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page" w:horzAnchor="margin" w:tblpY="62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800"/>
      </w:tblGrid>
      <w:tr w:rsidR="00792979" w:rsidRPr="00482021" w:rsidTr="007B1986">
        <w:trPr>
          <w:cantSplit/>
          <w:trHeight w:val="1080"/>
        </w:trPr>
        <w:tc>
          <w:tcPr>
            <w:tcW w:w="6588" w:type="dxa"/>
            <w:gridSpan w:val="2"/>
            <w:tcBorders>
              <w:top w:val="nil"/>
              <w:left w:val="nil"/>
              <w:bottom w:val="single" w:sz="12" w:space="0" w:color="auto"/>
              <w:right w:val="nil"/>
            </w:tcBorders>
          </w:tcPr>
          <w:p w:rsidR="00792979" w:rsidRPr="007B0360" w:rsidRDefault="00792979" w:rsidP="007B1986">
            <w:pPr>
              <w:pStyle w:val="Heading2"/>
              <w:tabs>
                <w:tab w:val="right" w:pos="6372"/>
              </w:tabs>
              <w:spacing w:before="240"/>
              <w:jc w:val="left"/>
              <w:rPr>
                <w:rFonts w:ascii="Univers" w:hAnsi="Univers"/>
                <w:bCs w:val="0"/>
                <w:color w:val="002060"/>
                <w:sz w:val="32"/>
                <w:szCs w:val="32"/>
              </w:rPr>
            </w:pPr>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792979" w:rsidRPr="00482021" w:rsidRDefault="00AD1A5C" w:rsidP="007B1986">
            <w:pPr>
              <w:tabs>
                <w:tab w:val="left" w:pos="-720"/>
              </w:tabs>
              <w:suppressAutoHyphens/>
              <w:jc w:val="center"/>
              <w:rPr>
                <w:b/>
                <w:bCs/>
                <w:rtl/>
              </w:rPr>
            </w:pPr>
            <w:r w:rsidRPr="00AD1A5C">
              <w:rPr>
                <w:rFonts w:ascii="Univers" w:hAnsi="Univers"/>
                <w:bCs/>
                <w:iCs/>
                <w:noProof/>
                <w:sz w:val="32"/>
                <w:szCs w:val="32"/>
                <w:rtl/>
                <w:lang w:val="en-CA" w:eastAsia="en-CA" w:bidi="ar-EG"/>
              </w:rPr>
              <w:pict>
                <v:group id="_x0000_s1029" style="position:absolute;left:0;text-align:left;margin-left:38.85pt;margin-top:6.5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31"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800" w:type="dxa"/>
            <w:tcBorders>
              <w:top w:val="nil"/>
              <w:left w:val="nil"/>
              <w:bottom w:val="single" w:sz="12" w:space="0" w:color="auto"/>
              <w:right w:val="nil"/>
            </w:tcBorders>
          </w:tcPr>
          <w:p w:rsidR="00792979" w:rsidRPr="00482021" w:rsidRDefault="00792979" w:rsidP="007B1986">
            <w:pPr>
              <w:tabs>
                <w:tab w:val="left" w:pos="-720"/>
              </w:tabs>
              <w:suppressAutoHyphens/>
              <w:spacing w:before="120"/>
              <w:jc w:val="center"/>
            </w:pPr>
          </w:p>
          <w:p w:rsidR="00792979" w:rsidRPr="00482021" w:rsidRDefault="00792979" w:rsidP="007B1986">
            <w:pPr>
              <w:tabs>
                <w:tab w:val="left" w:pos="-720"/>
              </w:tabs>
              <w:suppressAutoHyphens/>
              <w:spacing w:line="120" w:lineRule="auto"/>
            </w:pPr>
          </w:p>
        </w:tc>
      </w:tr>
      <w:tr w:rsidR="00792979" w:rsidRPr="00482021" w:rsidTr="007B1986">
        <w:trPr>
          <w:cantSplit/>
          <w:trHeight w:val="1770"/>
        </w:trPr>
        <w:tc>
          <w:tcPr>
            <w:tcW w:w="4428" w:type="dxa"/>
            <w:tcBorders>
              <w:top w:val="nil"/>
              <w:left w:val="nil"/>
              <w:bottom w:val="single" w:sz="24" w:space="0" w:color="auto"/>
              <w:right w:val="nil"/>
            </w:tcBorders>
          </w:tcPr>
          <w:p w:rsidR="00792979" w:rsidRPr="00EA73EB" w:rsidRDefault="00792979" w:rsidP="007B1986">
            <w:pPr>
              <w:spacing w:before="60"/>
              <w:rPr>
                <w:sz w:val="22"/>
              </w:rPr>
            </w:pPr>
            <w:r w:rsidRPr="00EA73EB">
              <w:rPr>
                <w:sz w:val="22"/>
                <w:szCs w:val="22"/>
              </w:rPr>
              <w:t>Distr.</w:t>
            </w:r>
          </w:p>
          <w:p w:rsidR="00792979" w:rsidRPr="00EA73EB" w:rsidRDefault="00792979" w:rsidP="007B1986">
            <w:pPr>
              <w:rPr>
                <w:sz w:val="22"/>
              </w:rPr>
            </w:pPr>
            <w:r>
              <w:rPr>
                <w:sz w:val="22"/>
                <w:szCs w:val="22"/>
              </w:rPr>
              <w:t>GENERAL</w:t>
            </w:r>
          </w:p>
          <w:p w:rsidR="00792979" w:rsidRPr="00EA73EB" w:rsidRDefault="00792979" w:rsidP="007B1986">
            <w:pPr>
              <w:pStyle w:val="Heading3"/>
              <w:spacing w:before="0"/>
              <w:rPr>
                <w:rFonts w:ascii="Times New Roman" w:hAnsi="Times New Roman" w:cs="Times New Roman"/>
                <w:color w:val="auto"/>
                <w:sz w:val="22"/>
              </w:rPr>
            </w:pPr>
          </w:p>
          <w:p w:rsidR="00792979" w:rsidRPr="00F972EF" w:rsidRDefault="00792979" w:rsidP="007B1986">
            <w:pPr>
              <w:rPr>
                <w:sz w:val="22"/>
              </w:rPr>
            </w:pPr>
            <w:r w:rsidRPr="00EA73EB">
              <w:rPr>
                <w:sz w:val="22"/>
                <w:szCs w:val="22"/>
              </w:rPr>
              <w:t>CBD/COP/</w:t>
            </w:r>
            <w:r>
              <w:rPr>
                <w:sz w:val="22"/>
                <w:szCs w:val="22"/>
              </w:rPr>
              <w:t>DEC/</w:t>
            </w:r>
            <w:r w:rsidRPr="00EA73EB">
              <w:rPr>
                <w:sz w:val="22"/>
                <w:szCs w:val="22"/>
              </w:rPr>
              <w:t>14/</w:t>
            </w:r>
            <w:r w:rsidR="00387418">
              <w:rPr>
                <w:sz w:val="22"/>
                <w:szCs w:val="22"/>
              </w:rPr>
              <w:t>10</w:t>
            </w:r>
          </w:p>
          <w:p w:rsidR="00792979" w:rsidRPr="00EA73EB" w:rsidRDefault="00387418" w:rsidP="007B1986">
            <w:pPr>
              <w:rPr>
                <w:rFonts w:eastAsia="MS Mincho"/>
                <w:sz w:val="22"/>
                <w:lang w:eastAsia="ja-JP"/>
              </w:rPr>
            </w:pPr>
            <w:r>
              <w:rPr>
                <w:sz w:val="22"/>
                <w:szCs w:val="22"/>
              </w:rPr>
              <w:t>30</w:t>
            </w:r>
            <w:r w:rsidR="00792979" w:rsidRPr="00EA73EB">
              <w:rPr>
                <w:sz w:val="22"/>
                <w:szCs w:val="22"/>
              </w:rPr>
              <w:t xml:space="preserve"> November 2018</w:t>
            </w:r>
          </w:p>
          <w:p w:rsidR="00792979" w:rsidRPr="00EA73EB" w:rsidRDefault="00792979" w:rsidP="007B1986">
            <w:pPr>
              <w:pStyle w:val="Heading5"/>
              <w:tabs>
                <w:tab w:val="left" w:pos="-720"/>
              </w:tabs>
              <w:suppressAutoHyphens/>
              <w:spacing w:before="0"/>
              <w:rPr>
                <w:rFonts w:ascii="Times New Roman" w:hAnsi="Times New Roman" w:cs="Times New Roman"/>
                <w:b/>
                <w:bCs/>
                <w:sz w:val="22"/>
              </w:rPr>
            </w:pPr>
          </w:p>
          <w:p w:rsidR="00792979" w:rsidRPr="00EA73EB" w:rsidRDefault="00792979" w:rsidP="007B1986">
            <w:pPr>
              <w:pStyle w:val="Heading5"/>
              <w:tabs>
                <w:tab w:val="left" w:pos="-720"/>
              </w:tabs>
              <w:suppressAutoHyphens/>
              <w:spacing w:before="0"/>
              <w:rPr>
                <w:rFonts w:ascii="Times New Roman" w:hAnsi="Times New Roman" w:cs="Times New Roman"/>
                <w:b/>
                <w:bCs/>
                <w:i/>
                <w:iCs/>
                <w:sz w:val="22"/>
              </w:rPr>
            </w:pPr>
            <w:r w:rsidRPr="00EA73EB">
              <w:rPr>
                <w:rFonts w:ascii="Times New Roman" w:hAnsi="Times New Roman" w:cs="Times New Roman"/>
                <w:sz w:val="22"/>
                <w:szCs w:val="22"/>
              </w:rPr>
              <w:t>ARABIC</w:t>
            </w:r>
          </w:p>
          <w:p w:rsidR="00792979" w:rsidRPr="00FC32BA" w:rsidRDefault="00792979" w:rsidP="007B1986">
            <w:pPr>
              <w:tabs>
                <w:tab w:val="left" w:pos="-720"/>
              </w:tabs>
              <w:suppressAutoHyphens/>
              <w:spacing w:after="40"/>
            </w:pPr>
            <w:r w:rsidRPr="00EA73EB">
              <w:rPr>
                <w:sz w:val="22"/>
                <w:szCs w:val="22"/>
              </w:rPr>
              <w:t>ORIGINAL: ENGLISH</w:t>
            </w:r>
            <w:r w:rsidRPr="00FC32BA">
              <w:rPr>
                <w:szCs w:val="22"/>
              </w:rPr>
              <w:t xml:space="preserve"> </w:t>
            </w:r>
          </w:p>
        </w:tc>
        <w:tc>
          <w:tcPr>
            <w:tcW w:w="5400" w:type="dxa"/>
            <w:gridSpan w:val="3"/>
            <w:tcBorders>
              <w:top w:val="nil"/>
              <w:left w:val="nil"/>
              <w:bottom w:val="single" w:sz="24" w:space="0" w:color="auto"/>
              <w:right w:val="nil"/>
            </w:tcBorders>
          </w:tcPr>
          <w:p w:rsidR="00792979" w:rsidRPr="00482021" w:rsidRDefault="00792979" w:rsidP="007B1986">
            <w:pPr>
              <w:tabs>
                <w:tab w:val="left" w:pos="-720"/>
              </w:tabs>
              <w:suppressAutoHyphens/>
              <w:spacing w:before="120"/>
              <w:rPr>
                <w:rtl/>
              </w:rPr>
            </w:pPr>
            <w:r>
              <w:rPr>
                <w:b/>
                <w:bCs/>
                <w:noProof/>
                <w:sz w:val="36"/>
                <w:szCs w:val="36"/>
              </w:rPr>
              <w:drawing>
                <wp:anchor distT="0" distB="0" distL="114300" distR="114300" simplePos="0" relativeHeight="251659264" behindDoc="0" locked="0" layoutInCell="1" allowOverlap="1">
                  <wp:simplePos x="3714750" y="1206500"/>
                  <wp:positionH relativeFrom="margin">
                    <wp:align>right</wp:align>
                  </wp:positionH>
                  <wp:positionV relativeFrom="margin">
                    <wp:align>top</wp:align>
                  </wp:positionV>
                  <wp:extent cx="2563495" cy="1028700"/>
                  <wp:effectExtent l="19050" t="0" r="8255" b="0"/>
                  <wp:wrapSquare wrapText="bothSides"/>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3495" cy="1028700"/>
                          </a:xfrm>
                          <a:prstGeom prst="rect">
                            <a:avLst/>
                          </a:prstGeom>
                          <a:noFill/>
                          <a:ln w="9525">
                            <a:noFill/>
                            <a:miter lim="800000"/>
                            <a:headEnd/>
                            <a:tailEnd/>
                          </a:ln>
                        </pic:spPr>
                      </pic:pic>
                    </a:graphicData>
                  </a:graphic>
                </wp:anchor>
              </w:drawing>
            </w:r>
          </w:p>
        </w:tc>
      </w:tr>
    </w:tbl>
    <w:p w:rsidR="009360F2" w:rsidRPr="009360F2" w:rsidRDefault="009360F2" w:rsidP="00387418">
      <w:pPr>
        <w:bidi/>
        <w:spacing w:before="60" w:line="216" w:lineRule="auto"/>
        <w:ind w:left="29"/>
        <w:rPr>
          <w:rFonts w:ascii="Simplified Arabic" w:hAnsi="Simplified Arabic" w:cs="Simplified Arabic" w:hint="cs"/>
          <w:b/>
          <w:bCs/>
          <w:sz w:val="26"/>
          <w:szCs w:val="26"/>
          <w:rtl/>
          <w:lang w:bidi="ar-EG"/>
        </w:rPr>
      </w:pPr>
      <w:r w:rsidRPr="009360F2">
        <w:rPr>
          <w:rFonts w:ascii="Simplified Arabic" w:hAnsi="Simplified Arabic" w:cs="Simplified Arabic"/>
          <w:b/>
          <w:bCs/>
          <w:sz w:val="26"/>
          <w:szCs w:val="26"/>
          <w:rtl/>
        </w:rPr>
        <w:t>مؤتمر الأطراف في الاتفاقية</w:t>
      </w:r>
      <w:r w:rsidR="00387418">
        <w:rPr>
          <w:rFonts w:ascii="Simplified Arabic" w:hAnsi="Simplified Arabic" w:cs="Simplified Arabic" w:hint="cs"/>
          <w:b/>
          <w:bCs/>
          <w:sz w:val="26"/>
          <w:szCs w:val="26"/>
          <w:rtl/>
          <w:lang w:bidi="ar-EG"/>
        </w:rPr>
        <w:t xml:space="preserve"> </w:t>
      </w:r>
      <w:r w:rsidRPr="009360F2">
        <w:rPr>
          <w:rFonts w:ascii="Simplified Arabic" w:hAnsi="Simplified Arabic" w:cs="Simplified Arabic"/>
          <w:b/>
          <w:bCs/>
          <w:sz w:val="26"/>
          <w:szCs w:val="26"/>
          <w:rtl/>
        </w:rPr>
        <w:t>المتعلقة بالتنوع البيولوجي</w:t>
      </w:r>
    </w:p>
    <w:p w:rsidR="0027598B" w:rsidRDefault="009360F2" w:rsidP="00387418">
      <w:pPr>
        <w:pStyle w:val="Cornernotation"/>
        <w:suppressAutoHyphens/>
        <w:bidi/>
        <w:spacing w:line="216" w:lineRule="auto"/>
        <w:ind w:left="180" w:right="4422" w:hanging="180"/>
      </w:pPr>
      <w:r w:rsidRPr="007F7F33">
        <w:rPr>
          <w:rFonts w:ascii="Simplified Arabic" w:hAnsi="Simplified Arabic" w:cs="Simplified Arabic" w:hint="cs"/>
          <w:sz w:val="26"/>
          <w:szCs w:val="26"/>
          <w:rtl/>
        </w:rPr>
        <w:t>الاجتماع</w:t>
      </w:r>
      <w:r w:rsidRPr="007F7F33">
        <w:rPr>
          <w:rFonts w:ascii="Simplified Arabic" w:hAnsi="Simplified Arabic" w:cs="Simplified Arabic"/>
          <w:sz w:val="26"/>
          <w:szCs w:val="26"/>
          <w:rtl/>
        </w:rPr>
        <w:t xml:space="preserve"> </w:t>
      </w:r>
      <w:r w:rsidRPr="007F7F33">
        <w:rPr>
          <w:rFonts w:ascii="Simplified Arabic" w:hAnsi="Simplified Arabic" w:cs="Simplified Arabic" w:hint="cs"/>
          <w:sz w:val="26"/>
          <w:szCs w:val="26"/>
          <w:rtl/>
        </w:rPr>
        <w:t>الرابع</w:t>
      </w:r>
      <w:r w:rsidRPr="007F7F33">
        <w:rPr>
          <w:rFonts w:ascii="Simplified Arabic" w:hAnsi="Simplified Arabic" w:cs="Simplified Arabic"/>
          <w:sz w:val="26"/>
          <w:szCs w:val="26"/>
          <w:rtl/>
        </w:rPr>
        <w:t xml:space="preserve"> </w:t>
      </w:r>
      <w:r w:rsidRPr="007F7F33">
        <w:rPr>
          <w:rFonts w:ascii="Simplified Arabic" w:hAnsi="Simplified Arabic" w:cs="Simplified Arabic" w:hint="cs"/>
          <w:sz w:val="26"/>
          <w:szCs w:val="26"/>
          <w:rtl/>
        </w:rPr>
        <w:t>عشر</w:t>
      </w:r>
    </w:p>
    <w:p w:rsidR="009360F2" w:rsidRDefault="009360F2" w:rsidP="00387418">
      <w:pPr>
        <w:pStyle w:val="Cornernotation"/>
        <w:suppressAutoHyphens/>
        <w:bidi/>
        <w:spacing w:line="216" w:lineRule="auto"/>
        <w:ind w:left="180" w:right="4422" w:hanging="180"/>
        <w:rPr>
          <w:rtl/>
          <w:lang w:bidi="ar-EG"/>
        </w:rPr>
      </w:pPr>
      <w:r w:rsidRPr="007F7F33">
        <w:rPr>
          <w:rFonts w:ascii="Simplified Arabic" w:hAnsi="Simplified Arabic" w:cs="Simplified Arabic" w:hint="cs"/>
          <w:sz w:val="24"/>
          <w:szCs w:val="24"/>
          <w:rtl/>
        </w:rPr>
        <w:t>شرم</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الشيخ،</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مصر،</w:t>
      </w:r>
      <w:r w:rsidRPr="007F7F33">
        <w:rPr>
          <w:rFonts w:ascii="Simplified Arabic" w:hAnsi="Simplified Arabic" w:cs="Simplified Arabic"/>
          <w:sz w:val="24"/>
          <w:szCs w:val="24"/>
          <w:rtl/>
        </w:rPr>
        <w:t xml:space="preserve"> 17-29 </w:t>
      </w:r>
      <w:r w:rsidRPr="007F7F33">
        <w:rPr>
          <w:rFonts w:ascii="Simplified Arabic" w:hAnsi="Simplified Arabic" w:cs="Simplified Arabic" w:hint="cs"/>
          <w:sz w:val="24"/>
          <w:szCs w:val="24"/>
          <w:rtl/>
        </w:rPr>
        <w:t>نوفمبر</w:t>
      </w:r>
      <w:r>
        <w:rPr>
          <w:rFonts w:ascii="Simplified Arabic" w:hAnsi="Simplified Arabic" w:cs="Simplified Arabic" w:hint="cs"/>
          <w:sz w:val="24"/>
          <w:szCs w:val="24"/>
          <w:rtl/>
        </w:rPr>
        <w:t>/تشرين الثاني</w:t>
      </w:r>
      <w:r w:rsidRPr="007F7F33">
        <w:rPr>
          <w:rFonts w:ascii="Simplified Arabic" w:hAnsi="Simplified Arabic" w:cs="Simplified Arabic"/>
          <w:sz w:val="24"/>
          <w:szCs w:val="24"/>
          <w:rtl/>
        </w:rPr>
        <w:t xml:space="preserve"> 2018</w:t>
      </w:r>
    </w:p>
    <w:p w:rsidR="0027598B" w:rsidRDefault="009360F2" w:rsidP="00387418">
      <w:pPr>
        <w:pStyle w:val="Cornernotation"/>
        <w:suppressAutoHyphens/>
        <w:bidi/>
        <w:spacing w:line="216" w:lineRule="auto"/>
        <w:ind w:left="180" w:right="4422" w:hanging="180"/>
        <w:rPr>
          <w:rtl/>
        </w:rPr>
      </w:pPr>
      <w:bookmarkStart w:id="0" w:name="_Hlk530409132"/>
      <w:r w:rsidRPr="007F7F33">
        <w:rPr>
          <w:rFonts w:ascii="Simplified Arabic" w:hAnsi="Simplified Arabic" w:cs="Simplified Arabic" w:hint="cs"/>
          <w:sz w:val="24"/>
          <w:szCs w:val="24"/>
          <w:rtl/>
        </w:rPr>
        <w:t>البند</w:t>
      </w:r>
      <w:r w:rsidRPr="007F7F33">
        <w:rPr>
          <w:rFonts w:ascii="Simplified Arabic" w:hAnsi="Simplified Arabic" w:cs="Simplified Arabic"/>
          <w:sz w:val="24"/>
          <w:szCs w:val="24"/>
          <w:rtl/>
        </w:rPr>
        <w:t xml:space="preserve"> </w:t>
      </w:r>
      <w:r w:rsidR="0097377E">
        <w:rPr>
          <w:rFonts w:ascii="Simplified Arabic" w:hAnsi="Simplified Arabic" w:cs="Simplified Arabic"/>
          <w:sz w:val="24"/>
          <w:szCs w:val="24"/>
        </w:rPr>
        <w:t>25</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من</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جدول</w:t>
      </w:r>
      <w:r w:rsidRPr="007F7F33">
        <w:rPr>
          <w:rFonts w:ascii="Simplified Arabic" w:hAnsi="Simplified Arabic" w:cs="Simplified Arabic"/>
          <w:sz w:val="24"/>
          <w:szCs w:val="24"/>
          <w:rtl/>
        </w:rPr>
        <w:t xml:space="preserve"> </w:t>
      </w:r>
      <w:r w:rsidRPr="007F7F33">
        <w:rPr>
          <w:rFonts w:ascii="Simplified Arabic" w:hAnsi="Simplified Arabic" w:cs="Simplified Arabic" w:hint="cs"/>
          <w:sz w:val="24"/>
          <w:szCs w:val="24"/>
          <w:rtl/>
        </w:rPr>
        <w:t>الأعمال</w:t>
      </w:r>
      <w:bookmarkStart w:id="1" w:name="_GoBack"/>
      <w:bookmarkEnd w:id="1"/>
    </w:p>
    <w:p w:rsidR="00387418" w:rsidRDefault="00387418" w:rsidP="00387418">
      <w:pPr>
        <w:pStyle w:val="Cornernotation"/>
        <w:suppressAutoHyphens/>
        <w:bidi/>
        <w:spacing w:line="120" w:lineRule="auto"/>
        <w:ind w:left="187" w:right="4421" w:hanging="187"/>
      </w:pPr>
    </w:p>
    <w:p w:rsidR="00387418" w:rsidRPr="00387418" w:rsidRDefault="00387418" w:rsidP="00387418">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jc w:val="center"/>
        <w:outlineLvl w:val="1"/>
        <w:rPr>
          <w:rFonts w:ascii="Simplified Arabic" w:eastAsia="Times New Roman" w:hAnsi="Simplified Arabic" w:cs="Simplified Arabic"/>
          <w:b/>
          <w:bCs/>
          <w:kern w:val="2"/>
          <w:bdr w:val="none" w:sz="0" w:space="0" w:color="auto"/>
          <w:rtl/>
          <w:lang w:val="en-GB" w:bidi="ar-EG"/>
        </w:rPr>
      </w:pPr>
      <w:bookmarkStart w:id="2" w:name="_Toc524295514"/>
      <w:r w:rsidRPr="00387418">
        <w:rPr>
          <w:rFonts w:ascii="Simplified Arabic" w:eastAsia="Times New Roman" w:hAnsi="Simplified Arabic" w:cs="Simplified Arabic" w:hint="cs"/>
          <w:b/>
          <w:bCs/>
          <w:kern w:val="2"/>
          <w:bdr w:val="none" w:sz="0" w:space="0" w:color="auto"/>
          <w:rtl/>
          <w:lang w:val="en-GB" w:bidi="ar-EG"/>
        </w:rPr>
        <w:t>مقرر معتمد من مؤتمر الأطراف في اتفاقية التنوع البيولوجي</w:t>
      </w:r>
    </w:p>
    <w:p w:rsidR="00DC488F" w:rsidRPr="00387418" w:rsidRDefault="00387418" w:rsidP="00387418">
      <w:pPr>
        <w:pBdr>
          <w:top w:val="none" w:sz="0" w:space="0" w:color="auto"/>
          <w:left w:val="none" w:sz="0" w:space="0" w:color="auto"/>
          <w:bottom w:val="none" w:sz="0" w:space="0" w:color="auto"/>
          <w:right w:val="none" w:sz="0" w:space="0" w:color="auto"/>
          <w:between w:val="none" w:sz="0" w:space="0" w:color="auto"/>
          <w:bar w:val="none" w:sz="0" w:color="auto"/>
        </w:pBdr>
        <w:tabs>
          <w:tab w:val="left" w:pos="1838"/>
        </w:tabs>
        <w:bidi/>
        <w:spacing w:after="120" w:line="216" w:lineRule="auto"/>
        <w:jc w:val="center"/>
        <w:outlineLvl w:val="1"/>
        <w:rPr>
          <w:rFonts w:ascii="Simplified Arabic" w:eastAsia="Times New Roman" w:hAnsi="Simplified Arabic" w:cs="Simplified Arabic"/>
          <w:b/>
          <w:bCs/>
          <w:kern w:val="2"/>
          <w:bdr w:val="none" w:sz="0" w:space="0" w:color="auto"/>
          <w:lang w:val="en-GB" w:bidi="ar-EG"/>
        </w:rPr>
      </w:pPr>
      <w:r w:rsidRPr="00387418">
        <w:rPr>
          <w:rFonts w:ascii="Simplified Arabic" w:eastAsia="Times New Roman" w:hAnsi="Simplified Arabic" w:cs="Simplified Arabic" w:hint="cs"/>
          <w:b/>
          <w:bCs/>
          <w:kern w:val="2"/>
          <w:bdr w:val="none" w:sz="0" w:space="0" w:color="auto"/>
          <w:rtl/>
          <w:lang w:val="en-GB" w:bidi="ar-EG"/>
        </w:rPr>
        <w:t>المقرر 14/10</w:t>
      </w:r>
      <w:r w:rsidRPr="00387418">
        <w:rPr>
          <w:rFonts w:ascii="Simplified Arabic" w:eastAsia="Times New Roman" w:hAnsi="Simplified Arabic" w:cs="Simplified Arabic" w:hint="cs"/>
          <w:b/>
          <w:bCs/>
          <w:kern w:val="2"/>
          <w:bdr w:val="none" w:sz="0" w:space="0" w:color="auto"/>
          <w:rtl/>
          <w:lang w:val="en-GB" w:bidi="ar-EG"/>
        </w:rPr>
        <w:tab/>
      </w:r>
      <w:r w:rsidR="00DC488F" w:rsidRPr="00387418">
        <w:rPr>
          <w:rFonts w:ascii="Simplified Arabic" w:eastAsia="Times New Roman" w:hAnsi="Simplified Arabic" w:cs="Simplified Arabic"/>
          <w:b/>
          <w:bCs/>
          <w:kern w:val="2"/>
          <w:bdr w:val="none" w:sz="0" w:space="0" w:color="auto"/>
          <w:rtl/>
          <w:lang w:val="en-GB" w:bidi="ar-EG"/>
        </w:rPr>
        <w:t xml:space="preserve">المسائل الأخرى ذات الصلة بالتنوع البيولوجي </w:t>
      </w:r>
      <w:r w:rsidR="00DC488F" w:rsidRPr="00387418">
        <w:rPr>
          <w:rFonts w:ascii="Simplified Arabic" w:eastAsia="Times New Roman" w:hAnsi="Simplified Arabic" w:cs="Simplified Arabic" w:hint="cs"/>
          <w:b/>
          <w:bCs/>
          <w:kern w:val="2"/>
          <w:bdr w:val="none" w:sz="0" w:space="0" w:color="auto"/>
          <w:rtl/>
          <w:lang w:val="en-GB" w:bidi="ar-EG"/>
        </w:rPr>
        <w:t>البحري و</w:t>
      </w:r>
      <w:r w:rsidR="00DC488F" w:rsidRPr="00387418">
        <w:rPr>
          <w:rFonts w:ascii="Simplified Arabic" w:eastAsia="Times New Roman" w:hAnsi="Simplified Arabic" w:cs="Simplified Arabic"/>
          <w:b/>
          <w:bCs/>
          <w:kern w:val="2"/>
          <w:bdr w:val="none" w:sz="0" w:space="0" w:color="auto"/>
          <w:rtl/>
          <w:lang w:val="en-GB" w:bidi="ar-EG"/>
        </w:rPr>
        <w:t>الساحلي</w:t>
      </w:r>
      <w:bookmarkEnd w:id="2"/>
    </w:p>
    <w:p w:rsidR="00DC488F" w:rsidRDefault="00DC488F" w:rsidP="00387418">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ind w:firstLine="720"/>
        <w:rPr>
          <w:rFonts w:eastAsia="YouYuan" w:cs="Simplified Arabic"/>
          <w:i/>
          <w:iCs/>
          <w:kern w:val="2"/>
          <w:sz w:val="22"/>
          <w:bdr w:val="none" w:sz="0" w:space="0" w:color="auto"/>
          <w:rtl/>
          <w:lang w:val="en-GB" w:bidi="ar-EG"/>
        </w:rPr>
      </w:pPr>
      <w:r w:rsidRPr="00DC488F">
        <w:rPr>
          <w:rFonts w:eastAsia="YouYuan" w:cs="Simplified Arabic" w:hint="cs"/>
          <w:i/>
          <w:iCs/>
          <w:kern w:val="2"/>
          <w:sz w:val="22"/>
          <w:bdr w:val="none" w:sz="0" w:space="0" w:color="auto"/>
          <w:rtl/>
          <w:lang w:val="en-GB" w:bidi="ar-EG"/>
        </w:rPr>
        <w:t>إن مؤتمر الأطراف،</w:t>
      </w:r>
    </w:p>
    <w:p w:rsidR="0097377E" w:rsidRDefault="0097377E" w:rsidP="007B1986">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ind w:firstLine="720"/>
        <w:rPr>
          <w:rFonts w:eastAsia="YouYuan" w:cs="Simplified Arabic"/>
          <w:kern w:val="2"/>
          <w:sz w:val="22"/>
          <w:bdr w:val="none" w:sz="0" w:space="0" w:color="auto"/>
          <w:rtl/>
          <w:lang w:val="en-GB"/>
        </w:rPr>
      </w:pPr>
      <w:r>
        <w:rPr>
          <w:rFonts w:eastAsia="YouYuan" w:cs="Simplified Arabic" w:hint="cs"/>
          <w:i/>
          <w:iCs/>
          <w:kern w:val="2"/>
          <w:sz w:val="22"/>
          <w:bdr w:val="none" w:sz="0" w:space="0" w:color="auto"/>
          <w:rtl/>
          <w:lang w:val="en-GB" w:bidi="ar-EG"/>
        </w:rPr>
        <w:t xml:space="preserve">إذ يشير </w:t>
      </w:r>
      <w:r>
        <w:rPr>
          <w:rFonts w:eastAsia="YouYuan" w:cs="Simplified Arabic" w:hint="cs"/>
          <w:kern w:val="2"/>
          <w:sz w:val="22"/>
          <w:bdr w:val="none" w:sz="0" w:space="0" w:color="auto"/>
          <w:rtl/>
          <w:lang w:val="en-GB" w:bidi="ar-EG"/>
        </w:rPr>
        <w:t>إلى</w:t>
      </w:r>
      <w:r w:rsidR="007B1986">
        <w:rPr>
          <w:rFonts w:ascii="Arial" w:hAnsi="Arial" w:cs="Arial" w:hint="cs"/>
          <w:color w:val="222222"/>
          <w:rtl/>
        </w:rPr>
        <w:t xml:space="preserve"> خطة</w:t>
      </w:r>
      <w:r w:rsidR="00FD1045" w:rsidRPr="00FD1045">
        <w:rPr>
          <w:rFonts w:eastAsia="YouYuan" w:cs="Simplified Arabic"/>
          <w:kern w:val="2"/>
          <w:sz w:val="22"/>
          <w:bdr w:val="none" w:sz="0" w:space="0" w:color="auto"/>
          <w:rtl/>
          <w:lang w:val="en-GB"/>
        </w:rPr>
        <w:t xml:space="preserve"> التنمية المستدامة لعام 2030 وأهداف </w:t>
      </w:r>
      <w:r w:rsidR="007B1986">
        <w:rPr>
          <w:rFonts w:eastAsia="YouYuan" w:cs="Simplified Arabic" w:hint="cs"/>
          <w:kern w:val="2"/>
          <w:sz w:val="22"/>
          <w:bdr w:val="none" w:sz="0" w:space="0" w:color="auto"/>
          <w:rtl/>
          <w:lang w:val="en-GB"/>
        </w:rPr>
        <w:t>ا</w:t>
      </w:r>
      <w:r w:rsidR="00FD1045">
        <w:rPr>
          <w:rFonts w:eastAsia="YouYuan" w:cs="Simplified Arabic"/>
          <w:kern w:val="2"/>
          <w:sz w:val="22"/>
          <w:bdr w:val="none" w:sz="0" w:space="0" w:color="auto"/>
          <w:rtl/>
          <w:lang w:val="en-GB"/>
        </w:rPr>
        <w:t>لتنمية المستدامة</w:t>
      </w:r>
      <w:r w:rsidR="007B1986">
        <w:rPr>
          <w:rFonts w:eastAsia="YouYuan" w:cs="Simplified Arabic" w:hint="cs"/>
          <w:kern w:val="2"/>
          <w:sz w:val="22"/>
          <w:bdr w:val="none" w:sz="0" w:space="0" w:color="auto"/>
          <w:rtl/>
          <w:lang w:val="en-GB"/>
        </w:rPr>
        <w:t xml:space="preserve"> الواردة فيها</w:t>
      </w:r>
      <w:r w:rsidR="00FD1045" w:rsidRPr="00FD1045">
        <w:rPr>
          <w:rFonts w:eastAsia="YouYuan" w:cs="Simplified Arabic"/>
          <w:kern w:val="2"/>
          <w:sz w:val="22"/>
          <w:bdr w:val="none" w:sz="0" w:space="0" w:color="auto"/>
          <w:rtl/>
          <w:lang w:val="en-GB"/>
        </w:rPr>
        <w:t>، ولا سيما الهدف 14</w:t>
      </w:r>
      <w:r w:rsidR="00FD1045">
        <w:rPr>
          <w:rFonts w:eastAsia="YouYuan" w:cs="Simplified Arabic" w:hint="cs"/>
          <w:kern w:val="2"/>
          <w:sz w:val="22"/>
          <w:bdr w:val="none" w:sz="0" w:space="0" w:color="auto"/>
          <w:rtl/>
          <w:lang w:val="en-GB"/>
        </w:rPr>
        <w:t>،</w:t>
      </w:r>
      <w:r>
        <w:rPr>
          <w:rStyle w:val="FootnoteReference"/>
          <w:rFonts w:eastAsia="YouYuan" w:cs="Simplified Arabic"/>
          <w:kern w:val="2"/>
          <w:sz w:val="22"/>
          <w:bdr w:val="none" w:sz="0" w:space="0" w:color="auto"/>
          <w:rtl/>
          <w:lang w:val="en-GB"/>
        </w:rPr>
        <w:footnoteReference w:id="2"/>
      </w:r>
    </w:p>
    <w:p w:rsidR="000E2BA4" w:rsidRPr="007B1986" w:rsidRDefault="000E2BA4" w:rsidP="00387418">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ind w:firstLine="720"/>
        <w:rPr>
          <w:rFonts w:eastAsia="YouYuan" w:cs="Simplified Arabic"/>
          <w:kern w:val="2"/>
          <w:sz w:val="22"/>
          <w:bdr w:val="none" w:sz="0" w:space="0" w:color="auto"/>
          <w:rtl/>
          <w:lang w:val="en-GB" w:bidi="ar-EG"/>
        </w:rPr>
      </w:pPr>
      <w:r>
        <w:rPr>
          <w:rFonts w:eastAsia="YouYuan" w:cs="Simplified Arabic" w:hint="cs"/>
          <w:i/>
          <w:iCs/>
          <w:kern w:val="2"/>
          <w:sz w:val="22"/>
          <w:bdr w:val="none" w:sz="0" w:space="0" w:color="auto"/>
          <w:rtl/>
          <w:lang w:val="en-GB"/>
        </w:rPr>
        <w:t>إذ يشير أيضا</w:t>
      </w:r>
      <w:r w:rsidRPr="00D43922">
        <w:rPr>
          <w:rFonts w:eastAsia="YouYuan" w:cs="Simplified Arabic" w:hint="cs"/>
          <w:kern w:val="2"/>
          <w:sz w:val="22"/>
          <w:bdr w:val="none" w:sz="0" w:space="0" w:color="auto"/>
          <w:rtl/>
          <w:lang w:val="en-GB"/>
        </w:rPr>
        <w:t xml:space="preserve"> إلى المقرر 13/10 بشأن</w:t>
      </w:r>
      <w:r w:rsidRPr="00D43922">
        <w:rPr>
          <w:rFonts w:eastAsia="Malgun Gothic" w:cs="Simplified Arabic"/>
          <w:sz w:val="22"/>
          <w:bdr w:val="none" w:sz="0" w:space="0" w:color="auto"/>
          <w:rtl/>
          <w:lang w:val="en-GB" w:bidi="ar-EG"/>
        </w:rPr>
        <w:t xml:space="preserve"> </w:t>
      </w:r>
      <w:r w:rsidRPr="00D43922">
        <w:rPr>
          <w:rFonts w:eastAsia="YouYuan" w:cs="Simplified Arabic"/>
          <w:kern w:val="2"/>
          <w:sz w:val="22"/>
          <w:bdr w:val="none" w:sz="0" w:space="0" w:color="auto"/>
          <w:rtl/>
          <w:lang w:val="en-GB" w:bidi="ar-EG"/>
        </w:rPr>
        <w:t>الحطام البحري</w:t>
      </w:r>
      <w:r w:rsidRPr="00D43922">
        <w:rPr>
          <w:rFonts w:eastAsia="YouYuan" w:cs="Simplified Arabic" w:hint="cs"/>
          <w:kern w:val="2"/>
          <w:sz w:val="22"/>
          <w:bdr w:val="none" w:sz="0" w:space="0" w:color="auto"/>
          <w:rtl/>
          <w:lang w:val="en-GB" w:bidi="ar-EG"/>
        </w:rPr>
        <w:t xml:space="preserve"> </w:t>
      </w:r>
      <w:r w:rsidRPr="00D43922">
        <w:rPr>
          <w:rFonts w:ascii="Simplified Arabic" w:hAnsi="Simplified Arabic" w:cs="Simplified Arabic" w:hint="cs"/>
          <w:color w:val="222222"/>
          <w:rtl/>
        </w:rPr>
        <w:t>و</w:t>
      </w:r>
      <w:r w:rsidR="003707BF" w:rsidRPr="00D43922">
        <w:rPr>
          <w:rFonts w:ascii="Simplified Arabic" w:hAnsi="Simplified Arabic" w:cs="Simplified Arabic" w:hint="cs"/>
          <w:color w:val="222222"/>
          <w:rtl/>
        </w:rPr>
        <w:t>ال</w:t>
      </w:r>
      <w:r w:rsidRPr="00D43922">
        <w:rPr>
          <w:rFonts w:eastAsia="YouYuan" w:cs="Simplified Arabic"/>
          <w:kern w:val="2"/>
          <w:sz w:val="22"/>
          <w:bdr w:val="none" w:sz="0" w:space="0" w:color="auto"/>
          <w:rtl/>
          <w:lang w:val="en-GB"/>
        </w:rPr>
        <w:t>ضوضاء</w:t>
      </w:r>
      <w:r w:rsidR="003707BF" w:rsidRPr="00D43922">
        <w:rPr>
          <w:rFonts w:eastAsia="YouYuan" w:cs="Simplified Arabic" w:hint="cs"/>
          <w:kern w:val="2"/>
          <w:sz w:val="22"/>
          <w:bdr w:val="none" w:sz="0" w:space="0" w:color="auto"/>
          <w:rtl/>
          <w:lang w:val="en-GB"/>
        </w:rPr>
        <w:t xml:space="preserve"> </w:t>
      </w:r>
      <w:r w:rsidR="00D43922">
        <w:rPr>
          <w:rFonts w:eastAsia="YouYuan" w:cs="Simplified Arabic" w:hint="cs"/>
          <w:kern w:val="2"/>
          <w:sz w:val="22"/>
          <w:bdr w:val="none" w:sz="0" w:space="0" w:color="auto"/>
          <w:rtl/>
          <w:lang w:val="en-GB"/>
        </w:rPr>
        <w:t xml:space="preserve">تحت الماء </w:t>
      </w:r>
      <w:r w:rsidR="003707BF" w:rsidRPr="00D43922">
        <w:rPr>
          <w:rFonts w:eastAsia="YouYuan" w:cs="Simplified Arabic" w:hint="cs"/>
          <w:kern w:val="2"/>
          <w:sz w:val="22"/>
          <w:bdr w:val="none" w:sz="0" w:space="0" w:color="auto"/>
          <w:rtl/>
          <w:lang w:val="en-GB"/>
        </w:rPr>
        <w:t>الناجمة عن</w:t>
      </w:r>
      <w:r w:rsidRPr="00D43922">
        <w:rPr>
          <w:rFonts w:eastAsia="YouYuan" w:cs="Simplified Arabic" w:hint="cs"/>
          <w:kern w:val="2"/>
          <w:sz w:val="22"/>
          <w:bdr w:val="none" w:sz="0" w:space="0" w:color="auto"/>
          <w:rtl/>
          <w:lang w:val="en-GB"/>
        </w:rPr>
        <w:t xml:space="preserve"> الأنشطة</w:t>
      </w:r>
      <w:r w:rsidRPr="00D43922">
        <w:rPr>
          <w:rFonts w:eastAsia="YouYuan" w:cs="Simplified Arabic"/>
          <w:kern w:val="2"/>
          <w:sz w:val="22"/>
          <w:bdr w:val="none" w:sz="0" w:space="0" w:color="auto"/>
          <w:rtl/>
          <w:lang w:val="en-GB"/>
        </w:rPr>
        <w:t xml:space="preserve"> البشرية </w:t>
      </w:r>
      <w:r w:rsidRPr="00D43922">
        <w:rPr>
          <w:rFonts w:eastAsia="YouYuan" w:cs="Simplified Arabic"/>
          <w:kern w:val="2"/>
          <w:sz w:val="22"/>
          <w:bdr w:val="none" w:sz="0" w:space="0" w:color="auto"/>
          <w:rtl/>
          <w:lang w:val="en-GB" w:bidi="ar-EG"/>
        </w:rPr>
        <w:t>والمقرر</w:t>
      </w:r>
      <w:r w:rsidRPr="000E2BA4">
        <w:rPr>
          <w:rFonts w:eastAsia="YouYuan" w:cs="Simplified Arabic"/>
          <w:i/>
          <w:iCs/>
          <w:kern w:val="2"/>
          <w:sz w:val="22"/>
          <w:bdr w:val="none" w:sz="0" w:space="0" w:color="auto"/>
          <w:rtl/>
          <w:lang w:val="en-GB" w:bidi="ar-EG"/>
        </w:rPr>
        <w:t xml:space="preserve"> </w:t>
      </w:r>
      <w:r w:rsidRPr="007B1986">
        <w:rPr>
          <w:rFonts w:eastAsia="YouYuan" w:cs="Simplified Arabic"/>
          <w:kern w:val="2"/>
          <w:sz w:val="22"/>
          <w:bdr w:val="none" w:sz="0" w:space="0" w:color="auto"/>
          <w:rtl/>
          <w:lang w:val="en-GB" w:bidi="ar-EG"/>
        </w:rPr>
        <w:t>13/11</w:t>
      </w:r>
      <w:r w:rsidRPr="000E2BA4">
        <w:rPr>
          <w:rFonts w:eastAsia="YouYuan" w:cs="Simplified Arabic"/>
          <w:i/>
          <w:iCs/>
          <w:kern w:val="2"/>
          <w:sz w:val="22"/>
          <w:bdr w:val="none" w:sz="0" w:space="0" w:color="auto"/>
          <w:rtl/>
          <w:lang w:val="en-GB" w:bidi="ar-EG"/>
        </w:rPr>
        <w:t xml:space="preserve"> </w:t>
      </w:r>
      <w:r w:rsidRPr="00D43922">
        <w:rPr>
          <w:rFonts w:eastAsia="YouYuan" w:cs="Simplified Arabic"/>
          <w:kern w:val="2"/>
          <w:sz w:val="22"/>
          <w:bdr w:val="none" w:sz="0" w:space="0" w:color="auto"/>
          <w:rtl/>
          <w:lang w:val="en-GB" w:bidi="ar-EG"/>
        </w:rPr>
        <w:t>بشأن التنوع البيولوجي في مناطق المياه الباردة</w:t>
      </w:r>
      <w:r>
        <w:rPr>
          <w:rFonts w:eastAsia="YouYuan" w:cs="Simplified Arabic" w:hint="cs"/>
          <w:i/>
          <w:iCs/>
          <w:kern w:val="2"/>
          <w:sz w:val="22"/>
          <w:bdr w:val="none" w:sz="0" w:space="0" w:color="auto"/>
          <w:rtl/>
          <w:lang w:val="en-GB" w:bidi="ar-EG"/>
        </w:rPr>
        <w:t>،</w:t>
      </w:r>
    </w:p>
    <w:p w:rsidR="000E2BA4" w:rsidRPr="007B1986" w:rsidRDefault="000E2BA4" w:rsidP="00387418">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ind w:firstLine="673"/>
        <w:rPr>
          <w:rFonts w:eastAsia="YouYuan" w:cs="Simplified Arabic"/>
          <w:kern w:val="2"/>
          <w:sz w:val="22"/>
          <w:bdr w:val="none" w:sz="0" w:space="0" w:color="auto"/>
          <w:rtl/>
          <w:lang w:val="en-GB"/>
        </w:rPr>
      </w:pPr>
      <w:r w:rsidRPr="000E2BA4">
        <w:rPr>
          <w:rFonts w:eastAsia="YouYuan" w:cs="Simplified Arabic"/>
          <w:i/>
          <w:iCs/>
          <w:kern w:val="2"/>
          <w:sz w:val="22"/>
          <w:bdr w:val="none" w:sz="0" w:space="0" w:color="auto"/>
          <w:rtl/>
          <w:lang w:val="en-GB" w:bidi="ar-EG"/>
        </w:rPr>
        <w:t>و</w:t>
      </w:r>
      <w:r>
        <w:rPr>
          <w:rFonts w:eastAsia="YouYuan" w:cs="Simplified Arabic" w:hint="cs"/>
          <w:i/>
          <w:iCs/>
          <w:kern w:val="2"/>
          <w:sz w:val="22"/>
          <w:bdr w:val="none" w:sz="0" w:space="0" w:color="auto"/>
          <w:rtl/>
          <w:lang w:val="en-GB" w:bidi="ar-EG"/>
        </w:rPr>
        <w:t xml:space="preserve">إذ </w:t>
      </w:r>
      <w:r w:rsidRPr="000E2BA4">
        <w:rPr>
          <w:rFonts w:eastAsia="YouYuan" w:cs="Simplified Arabic"/>
          <w:i/>
          <w:iCs/>
          <w:kern w:val="2"/>
          <w:sz w:val="22"/>
          <w:bdr w:val="none" w:sz="0" w:space="0" w:color="auto"/>
          <w:rtl/>
          <w:lang w:val="en-GB" w:bidi="ar-EG"/>
        </w:rPr>
        <w:t xml:space="preserve">يلاحظ </w:t>
      </w:r>
      <w:r w:rsidRPr="00D43922">
        <w:rPr>
          <w:rFonts w:eastAsia="YouYuan" w:cs="Simplified Arabic"/>
          <w:kern w:val="2"/>
          <w:sz w:val="22"/>
          <w:bdr w:val="none" w:sz="0" w:space="0" w:color="auto"/>
          <w:rtl/>
          <w:lang w:val="en-GB" w:bidi="ar-EG"/>
        </w:rPr>
        <w:t xml:space="preserve">نتائج مؤتمر الأمم المتحدة لدعم تنفيذ </w:t>
      </w:r>
      <w:r w:rsidR="00D43922">
        <w:rPr>
          <w:rFonts w:eastAsia="YouYuan" w:cs="Simplified Arabic" w:hint="cs"/>
          <w:kern w:val="2"/>
          <w:sz w:val="22"/>
          <w:bdr w:val="none" w:sz="0" w:space="0" w:color="auto"/>
          <w:rtl/>
          <w:lang w:val="en-GB" w:bidi="ar-EG"/>
        </w:rPr>
        <w:t>ال</w:t>
      </w:r>
      <w:r w:rsidRPr="00D43922">
        <w:rPr>
          <w:rFonts w:eastAsia="YouYuan" w:cs="Simplified Arabic" w:hint="cs"/>
          <w:kern w:val="2"/>
          <w:sz w:val="22"/>
          <w:bdr w:val="none" w:sz="0" w:space="0" w:color="auto"/>
          <w:rtl/>
          <w:lang w:val="en-GB" w:bidi="ar-EG"/>
        </w:rPr>
        <w:t>هدف</w:t>
      </w:r>
      <w:r w:rsidR="00D43922">
        <w:rPr>
          <w:rFonts w:eastAsia="YouYuan" w:cs="Simplified Arabic" w:hint="cs"/>
          <w:kern w:val="2"/>
          <w:sz w:val="22"/>
          <w:bdr w:val="none" w:sz="0" w:space="0" w:color="auto"/>
          <w:rtl/>
          <w:lang w:val="en-GB" w:bidi="ar-EG"/>
        </w:rPr>
        <w:t xml:space="preserve"> 14 من أهداف</w:t>
      </w:r>
      <w:r w:rsidRPr="00D43922">
        <w:rPr>
          <w:rFonts w:eastAsia="YouYuan" w:cs="Simplified Arabic" w:hint="cs"/>
          <w:kern w:val="2"/>
          <w:sz w:val="22"/>
          <w:bdr w:val="none" w:sz="0" w:space="0" w:color="auto"/>
          <w:rtl/>
          <w:lang w:val="en-GB" w:bidi="ar-EG"/>
        </w:rPr>
        <w:t xml:space="preserve"> </w:t>
      </w:r>
      <w:r w:rsidRPr="00D43922">
        <w:rPr>
          <w:rFonts w:eastAsia="YouYuan" w:cs="Simplified Arabic"/>
          <w:kern w:val="2"/>
          <w:sz w:val="22"/>
          <w:bdr w:val="none" w:sz="0" w:space="0" w:color="auto"/>
          <w:rtl/>
          <w:lang w:val="en-GB" w:bidi="ar-EG"/>
        </w:rPr>
        <w:t>التنمية المستدامة</w:t>
      </w:r>
      <w:r w:rsidRPr="000E2BA4">
        <w:rPr>
          <w:rFonts w:eastAsia="YouYuan" w:cs="Simplified Arabic" w:hint="cs"/>
          <w:i/>
          <w:iCs/>
          <w:kern w:val="2"/>
          <w:sz w:val="22"/>
          <w:bdr w:val="none" w:sz="0" w:space="0" w:color="auto"/>
          <w:rtl/>
          <w:lang w:val="en-GB" w:bidi="ar-EG"/>
        </w:rPr>
        <w:t>،</w:t>
      </w:r>
      <w:r w:rsidRPr="007B1986">
        <w:rPr>
          <w:rFonts w:eastAsia="YouYuan" w:cs="Simplified Arabic"/>
          <w:kern w:val="2"/>
          <w:sz w:val="22"/>
          <w:bdr w:val="none" w:sz="0" w:space="0" w:color="auto"/>
          <w:vertAlign w:val="superscript"/>
          <w:rtl/>
          <w:lang w:val="en-GB" w:bidi="ar-EG"/>
        </w:rPr>
        <w:footnoteReference w:id="3"/>
      </w:r>
      <w:r w:rsidRPr="007B1986">
        <w:rPr>
          <w:rFonts w:eastAsia="YouYuan" w:cs="Simplified Arabic" w:hint="cs"/>
          <w:kern w:val="2"/>
          <w:sz w:val="22"/>
          <w:bdr w:val="none" w:sz="0" w:space="0" w:color="auto"/>
          <w:rtl/>
          <w:lang w:val="en-GB"/>
        </w:rPr>
        <w:t xml:space="preserve"> </w:t>
      </w:r>
    </w:p>
    <w:p w:rsidR="000E2BA4" w:rsidRPr="000E2BA4" w:rsidRDefault="000E2BA4" w:rsidP="007B1986">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ind w:firstLine="673"/>
        <w:jc w:val="both"/>
        <w:rPr>
          <w:rFonts w:eastAsia="YouYuan" w:cs="Simplified Arabic"/>
          <w:i/>
          <w:iCs/>
          <w:kern w:val="2"/>
          <w:sz w:val="22"/>
          <w:bdr w:val="none" w:sz="0" w:space="0" w:color="auto"/>
          <w:lang w:val="en-GB" w:bidi="ar-EG"/>
        </w:rPr>
      </w:pPr>
      <w:r w:rsidRPr="000E2BA4">
        <w:rPr>
          <w:rFonts w:eastAsia="YouYuan" w:cs="Simplified Arabic" w:hint="cs"/>
          <w:i/>
          <w:iCs/>
          <w:kern w:val="2"/>
          <w:sz w:val="22"/>
          <w:bdr w:val="none" w:sz="0" w:space="0" w:color="auto"/>
          <w:rtl/>
          <w:lang w:val="en-GB"/>
        </w:rPr>
        <w:t xml:space="preserve">وإذ يشير </w:t>
      </w:r>
      <w:r w:rsidRPr="00D43922">
        <w:rPr>
          <w:rFonts w:eastAsia="YouYuan" w:cs="Simplified Arabic" w:hint="cs"/>
          <w:kern w:val="2"/>
          <w:sz w:val="22"/>
          <w:bdr w:val="none" w:sz="0" w:space="0" w:color="auto"/>
          <w:rtl/>
          <w:lang w:val="en-GB"/>
        </w:rPr>
        <w:t xml:space="preserve">أيضاً إلى قرار جمعية الأمم المتحدة للبيئة 3/7 بشأن القمامة البحرية </w:t>
      </w:r>
      <w:r w:rsidR="00D43922" w:rsidRPr="00D43922">
        <w:rPr>
          <w:rFonts w:eastAsia="YouYuan" w:cs="Simplified Arabic" w:hint="cs"/>
          <w:kern w:val="2"/>
          <w:sz w:val="22"/>
          <w:bdr w:val="none" w:sz="0" w:space="0" w:color="auto"/>
          <w:rtl/>
          <w:lang w:val="en-GB"/>
        </w:rPr>
        <w:t>والجزيئات البلاستيكية، لا سيما</w:t>
      </w:r>
      <w:r w:rsidRPr="00D43922">
        <w:rPr>
          <w:rFonts w:eastAsia="YouYuan" w:cs="Simplified Arabic" w:hint="cs"/>
          <w:kern w:val="2"/>
          <w:sz w:val="22"/>
          <w:bdr w:val="none" w:sz="0" w:space="0" w:color="auto"/>
          <w:rtl/>
          <w:lang w:val="en-GB"/>
        </w:rPr>
        <w:t xml:space="preserve"> </w:t>
      </w:r>
      <w:r w:rsidR="00DD0CE6" w:rsidRPr="00DD0CE6">
        <w:rPr>
          <w:rFonts w:eastAsia="YouYuan" w:cs="Simplified Arabic"/>
          <w:kern w:val="2"/>
          <w:sz w:val="22"/>
          <w:bdr w:val="none" w:sz="0" w:space="0" w:color="auto"/>
          <w:rtl/>
          <w:lang w:val="en-GB"/>
        </w:rPr>
        <w:t xml:space="preserve">الدعوة الموجهة إلى المنظمات والاتفاقيات الدولية والإقليمية ذات الصلة، بما في ذلك اتفاقية التنوع البيولوجي، حسب الاقتضاء، </w:t>
      </w:r>
      <w:r w:rsidR="009957D6">
        <w:rPr>
          <w:rFonts w:eastAsia="YouYuan" w:cs="Simplified Arabic" w:hint="cs"/>
          <w:kern w:val="2"/>
          <w:sz w:val="22"/>
          <w:bdr w:val="none" w:sz="0" w:space="0" w:color="auto"/>
          <w:rtl/>
          <w:lang w:val="en-GB"/>
        </w:rPr>
        <w:t>و</w:t>
      </w:r>
      <w:r w:rsidR="00DD0CE6" w:rsidRPr="00DD0CE6">
        <w:rPr>
          <w:rFonts w:eastAsia="YouYuan" w:cs="Simplified Arabic"/>
          <w:kern w:val="2"/>
          <w:sz w:val="22"/>
          <w:bdr w:val="none" w:sz="0" w:space="0" w:color="auto"/>
          <w:rtl/>
          <w:lang w:val="en-GB"/>
        </w:rPr>
        <w:t xml:space="preserve">في إطار ولاياتها، من أجل زيادة إجراءاتها لمنع القمامة البحرية واللدائن الدقيقة والحد منها ومن وتأثيراتها الضارة، والتنسيق، عند الاقتضاء، لتحقيق هذه الغاية، وكذلك قرار </w:t>
      </w:r>
      <w:r w:rsidR="00DD0CE6" w:rsidRPr="00DD0CE6">
        <w:rPr>
          <w:rFonts w:eastAsia="YouYuan" w:cs="Simplified Arabic" w:hint="cs"/>
          <w:kern w:val="2"/>
          <w:sz w:val="22"/>
          <w:bdr w:val="none" w:sz="0" w:space="0" w:color="auto"/>
          <w:rtl/>
          <w:lang w:val="en-GB"/>
        </w:rPr>
        <w:t xml:space="preserve">إنشاء </w:t>
      </w:r>
      <w:r w:rsidR="00DD0CE6" w:rsidRPr="00DD0CE6">
        <w:rPr>
          <w:rFonts w:eastAsia="YouYuan" w:cs="Simplified Arabic"/>
          <w:kern w:val="2"/>
          <w:sz w:val="22"/>
          <w:bdr w:val="none" w:sz="0" w:space="0" w:color="auto"/>
          <w:rtl/>
          <w:lang w:val="en-GB"/>
        </w:rPr>
        <w:t xml:space="preserve">فريق خبراء مخصص مفتوح العضوية في إطار جمعية الأمم المتحدة للبيئة لمواصلة دراسة عوائق محاربة </w:t>
      </w:r>
      <w:r w:rsidR="007B1986">
        <w:rPr>
          <w:rFonts w:eastAsia="YouYuan" w:cs="Simplified Arabic" w:hint="cs"/>
          <w:kern w:val="2"/>
          <w:sz w:val="22"/>
          <w:bdr w:val="none" w:sz="0" w:space="0" w:color="auto"/>
          <w:rtl/>
          <w:lang w:val="en-GB"/>
        </w:rPr>
        <w:t>قمامة</w:t>
      </w:r>
      <w:r w:rsidR="00DD0CE6" w:rsidRPr="00DD0CE6">
        <w:rPr>
          <w:rFonts w:eastAsia="YouYuan" w:cs="Simplified Arabic"/>
          <w:kern w:val="2"/>
          <w:sz w:val="22"/>
          <w:bdr w:val="none" w:sz="0" w:space="0" w:color="auto"/>
          <w:rtl/>
          <w:lang w:val="en-GB"/>
        </w:rPr>
        <w:t xml:space="preserve"> البلاستيك البحري واللدائن الدقيقة من جميع المصادر، وخاصة المصادر ا</w:t>
      </w:r>
      <w:r w:rsidR="00DD0CE6">
        <w:rPr>
          <w:rFonts w:eastAsia="YouYuan" w:cs="Simplified Arabic"/>
          <w:kern w:val="2"/>
          <w:sz w:val="22"/>
          <w:bdr w:val="none" w:sz="0" w:space="0" w:color="auto"/>
          <w:rtl/>
          <w:lang w:val="en-GB"/>
        </w:rPr>
        <w:t>لبرية والخيارات المطروحة بشأنها</w:t>
      </w:r>
      <w:r w:rsidRPr="007C2A8E">
        <w:rPr>
          <w:rFonts w:eastAsia="YouYuan" w:cs="Simplified Arabic" w:hint="cs"/>
          <w:kern w:val="2"/>
          <w:sz w:val="22"/>
          <w:bdr w:val="none" w:sz="0" w:space="0" w:color="auto"/>
          <w:rtl/>
          <w:lang w:val="en-GB"/>
        </w:rPr>
        <w:t>،</w:t>
      </w:r>
    </w:p>
    <w:p w:rsidR="00DC488F" w:rsidRPr="00DC488F" w:rsidRDefault="00DC488F" w:rsidP="00387418">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rtl/>
          <w:lang w:val="en-GB" w:bidi="ar-EG"/>
        </w:rPr>
      </w:pPr>
      <w:r w:rsidRPr="00DC488F">
        <w:rPr>
          <w:rFonts w:eastAsia="Malgun Gothic" w:cs="Simplified Arabic"/>
          <w:i/>
          <w:iCs/>
          <w:sz w:val="22"/>
          <w:bdr w:val="none" w:sz="0" w:space="0" w:color="auto"/>
          <w:rtl/>
          <w:lang w:val="en-GB" w:bidi="ar-EG"/>
        </w:rPr>
        <w:t>يحث</w:t>
      </w:r>
      <w:r w:rsidRPr="00DC488F">
        <w:rPr>
          <w:rFonts w:eastAsia="Malgun Gothic" w:cs="Simplified Arabic"/>
          <w:sz w:val="22"/>
          <w:bdr w:val="none" w:sz="0" w:space="0" w:color="auto"/>
          <w:rtl/>
          <w:lang w:val="en-GB" w:bidi="ar-EG"/>
        </w:rPr>
        <w:t xml:space="preserve"> الأطراف على زيادة جهودها فيما يتعلق بما يلي:</w:t>
      </w:r>
    </w:p>
    <w:p w:rsidR="00DC488F" w:rsidRPr="00DC488F" w:rsidRDefault="00DC488F" w:rsidP="00387418">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firstLine="1304"/>
        <w:jc w:val="both"/>
        <w:rPr>
          <w:rFonts w:eastAsia="YouYuan" w:cs="Simplified Arabic"/>
          <w:kern w:val="2"/>
          <w:sz w:val="22"/>
          <w:bdr w:val="none" w:sz="0" w:space="0" w:color="auto"/>
          <w:rtl/>
          <w:lang w:bidi="ar-EG"/>
        </w:rPr>
      </w:pPr>
      <w:r w:rsidRPr="00DC488F">
        <w:rPr>
          <w:rFonts w:eastAsia="YouYuan" w:cs="Simplified Arabic"/>
          <w:kern w:val="2"/>
          <w:sz w:val="22"/>
          <w:bdr w:val="none" w:sz="0" w:space="0" w:color="auto"/>
          <w:rtl/>
          <w:lang w:bidi="ar-EG"/>
        </w:rPr>
        <w:t>(أ)</w:t>
      </w:r>
      <w:r w:rsidRPr="00DC488F">
        <w:rPr>
          <w:rFonts w:eastAsia="YouYuan" w:cs="Simplified Arabic" w:hint="cs"/>
          <w:kern w:val="2"/>
          <w:sz w:val="22"/>
          <w:bdr w:val="none" w:sz="0" w:space="0" w:color="auto"/>
          <w:rtl/>
          <w:lang w:bidi="ar-EG"/>
        </w:rPr>
        <w:tab/>
      </w:r>
      <w:r w:rsidR="003707BF">
        <w:rPr>
          <w:rFonts w:eastAsia="YouYuan" w:cs="Simplified Arabic" w:hint="cs"/>
          <w:kern w:val="2"/>
          <w:sz w:val="22"/>
          <w:bdr w:val="none" w:sz="0" w:space="0" w:color="auto"/>
          <w:rtl/>
          <w:lang w:bidi="ar-EG"/>
        </w:rPr>
        <w:t xml:space="preserve">تجنب </w:t>
      </w:r>
      <w:r w:rsidRPr="00DC488F">
        <w:rPr>
          <w:rFonts w:eastAsia="YouYuan" w:cs="Simplified Arabic"/>
          <w:kern w:val="2"/>
          <w:sz w:val="22"/>
          <w:bdr w:val="none" w:sz="0" w:space="0" w:color="auto"/>
          <w:rtl/>
          <w:lang w:bidi="ar-EG"/>
        </w:rPr>
        <w:t>الحطام البحري و</w:t>
      </w:r>
      <w:r w:rsidR="003707BF">
        <w:rPr>
          <w:rFonts w:eastAsia="YouYuan" w:cs="Simplified Arabic" w:hint="cs"/>
          <w:kern w:val="2"/>
          <w:sz w:val="22"/>
          <w:bdr w:val="none" w:sz="0" w:space="0" w:color="auto"/>
          <w:rtl/>
          <w:lang w:bidi="ar-EG"/>
        </w:rPr>
        <w:t>ت</w:t>
      </w:r>
      <w:r w:rsidR="003707BF" w:rsidRPr="00DC488F">
        <w:rPr>
          <w:rFonts w:eastAsia="YouYuan" w:cs="Simplified Arabic"/>
          <w:kern w:val="2"/>
          <w:sz w:val="22"/>
          <w:bdr w:val="none" w:sz="0" w:space="0" w:color="auto"/>
          <w:rtl/>
          <w:lang w:bidi="ar-EG"/>
        </w:rPr>
        <w:t>قليل</w:t>
      </w:r>
      <w:r w:rsidR="003707BF">
        <w:rPr>
          <w:rFonts w:eastAsia="YouYuan" w:cs="Simplified Arabic" w:hint="cs"/>
          <w:kern w:val="2"/>
          <w:sz w:val="22"/>
          <w:bdr w:val="none" w:sz="0" w:space="0" w:color="auto"/>
          <w:rtl/>
          <w:lang w:bidi="ar-EG"/>
        </w:rPr>
        <w:t>ه</w:t>
      </w:r>
      <w:r w:rsidR="003707BF" w:rsidRPr="00DC488F">
        <w:rPr>
          <w:rFonts w:eastAsia="YouYuan" w:cs="Simplified Arabic"/>
          <w:kern w:val="2"/>
          <w:sz w:val="22"/>
          <w:bdr w:val="none" w:sz="0" w:space="0" w:color="auto"/>
          <w:rtl/>
          <w:lang w:bidi="ar-EG"/>
        </w:rPr>
        <w:t xml:space="preserve"> إلى </w:t>
      </w:r>
      <w:r w:rsidR="003707BF" w:rsidRPr="00DC488F">
        <w:rPr>
          <w:rFonts w:eastAsia="YouYuan" w:cs="Simplified Arabic" w:hint="cs"/>
          <w:kern w:val="2"/>
          <w:sz w:val="22"/>
          <w:bdr w:val="none" w:sz="0" w:space="0" w:color="auto"/>
          <w:rtl/>
          <w:lang w:bidi="ar-EG"/>
        </w:rPr>
        <w:t>أدنى حد</w:t>
      </w:r>
      <w:r w:rsidR="003707BF" w:rsidRPr="00DC488F">
        <w:rPr>
          <w:rFonts w:eastAsia="YouYuan" w:cs="Simplified Arabic"/>
          <w:kern w:val="2"/>
          <w:sz w:val="22"/>
          <w:bdr w:val="none" w:sz="0" w:space="0" w:color="auto"/>
          <w:rtl/>
          <w:lang w:bidi="ar-EG"/>
        </w:rPr>
        <w:t xml:space="preserve"> </w:t>
      </w:r>
      <w:r w:rsidR="003707BF">
        <w:rPr>
          <w:rFonts w:eastAsia="YouYuan" w:cs="Simplified Arabic" w:hint="cs"/>
          <w:kern w:val="2"/>
          <w:sz w:val="22"/>
          <w:bdr w:val="none" w:sz="0" w:space="0" w:color="auto"/>
          <w:rtl/>
          <w:lang w:bidi="ar-EG"/>
        </w:rPr>
        <w:t>و</w:t>
      </w:r>
      <w:r w:rsidRPr="00DC488F">
        <w:rPr>
          <w:rFonts w:eastAsia="YouYuan" w:cs="Simplified Arabic"/>
          <w:kern w:val="2"/>
          <w:sz w:val="22"/>
          <w:bdr w:val="none" w:sz="0" w:space="0" w:color="auto"/>
          <w:rtl/>
          <w:lang w:bidi="ar-EG"/>
        </w:rPr>
        <w:t xml:space="preserve">تخفيف حدته، ولا سيما </w:t>
      </w:r>
      <w:r w:rsidRPr="00DC488F">
        <w:rPr>
          <w:rFonts w:eastAsia="YouYuan" w:cs="Simplified Arabic" w:hint="cs"/>
          <w:kern w:val="2"/>
          <w:sz w:val="22"/>
          <w:bdr w:val="none" w:sz="0" w:space="0" w:color="auto"/>
          <w:rtl/>
          <w:lang w:bidi="ar-EG"/>
        </w:rPr>
        <w:t>ال</w:t>
      </w:r>
      <w:r w:rsidRPr="00DC488F">
        <w:rPr>
          <w:rFonts w:eastAsia="YouYuan" w:cs="Simplified Arabic"/>
          <w:kern w:val="2"/>
          <w:sz w:val="22"/>
          <w:bdr w:val="none" w:sz="0" w:space="0" w:color="auto"/>
          <w:rtl/>
          <w:lang w:bidi="ar-EG"/>
        </w:rPr>
        <w:t xml:space="preserve">تلوث </w:t>
      </w:r>
      <w:r w:rsidRPr="00DC488F">
        <w:rPr>
          <w:rFonts w:eastAsia="YouYuan" w:cs="Simplified Arabic" w:hint="cs"/>
          <w:kern w:val="2"/>
          <w:sz w:val="22"/>
          <w:bdr w:val="none" w:sz="0" w:space="0" w:color="auto"/>
          <w:rtl/>
          <w:lang w:bidi="ar-EG"/>
        </w:rPr>
        <w:t xml:space="preserve">الناجم عن المواد </w:t>
      </w:r>
      <w:r w:rsidRPr="00DC488F">
        <w:rPr>
          <w:rFonts w:eastAsia="YouYuan" w:cs="Simplified Arabic"/>
          <w:kern w:val="2"/>
          <w:sz w:val="22"/>
          <w:bdr w:val="none" w:sz="0" w:space="0" w:color="auto"/>
          <w:rtl/>
          <w:lang w:bidi="ar-EG"/>
        </w:rPr>
        <w:t>البلاستيك</w:t>
      </w:r>
      <w:r w:rsidRPr="00DC488F">
        <w:rPr>
          <w:rFonts w:eastAsia="YouYuan" w:cs="Simplified Arabic" w:hint="cs"/>
          <w:kern w:val="2"/>
          <w:sz w:val="22"/>
          <w:bdr w:val="none" w:sz="0" w:space="0" w:color="auto"/>
          <w:rtl/>
          <w:lang w:bidi="ar-EG"/>
        </w:rPr>
        <w:t>ية</w:t>
      </w:r>
      <w:r w:rsidRPr="00DC488F">
        <w:rPr>
          <w:rFonts w:eastAsia="YouYuan" w:cs="Simplified Arabic"/>
          <w:kern w:val="2"/>
          <w:sz w:val="22"/>
          <w:bdr w:val="none" w:sz="0" w:space="0" w:color="auto"/>
          <w:rtl/>
          <w:lang w:bidi="ar-EG"/>
        </w:rPr>
        <w:t xml:space="preserve">، على التنوع البيولوجي </w:t>
      </w:r>
      <w:r w:rsidR="00DD0CE6">
        <w:rPr>
          <w:rFonts w:eastAsia="YouYuan" w:cs="Simplified Arabic" w:hint="cs"/>
          <w:kern w:val="2"/>
          <w:sz w:val="22"/>
          <w:bdr w:val="none" w:sz="0" w:space="0" w:color="auto"/>
          <w:rtl/>
          <w:lang w:bidi="ar-EG"/>
        </w:rPr>
        <w:t xml:space="preserve">والموائل </w:t>
      </w:r>
      <w:r w:rsidRPr="00DC488F">
        <w:rPr>
          <w:rFonts w:eastAsia="YouYuan" w:cs="Simplified Arabic"/>
          <w:kern w:val="2"/>
          <w:sz w:val="22"/>
          <w:bdr w:val="none" w:sz="0" w:space="0" w:color="auto"/>
          <w:rtl/>
          <w:lang w:bidi="ar-EG"/>
        </w:rPr>
        <w:t>البحري</w:t>
      </w:r>
      <w:r w:rsidR="00DD0CE6">
        <w:rPr>
          <w:rFonts w:eastAsia="YouYuan" w:cs="Simplified Arabic" w:hint="cs"/>
          <w:kern w:val="2"/>
          <w:sz w:val="22"/>
          <w:bdr w:val="none" w:sz="0" w:space="0" w:color="auto"/>
          <w:rtl/>
          <w:lang w:bidi="ar-EG"/>
        </w:rPr>
        <w:t>ة</w:t>
      </w:r>
      <w:r w:rsidRPr="00DC488F">
        <w:rPr>
          <w:rFonts w:eastAsia="YouYuan" w:cs="Simplified Arabic"/>
          <w:kern w:val="2"/>
          <w:sz w:val="22"/>
          <w:bdr w:val="none" w:sz="0" w:space="0" w:color="auto"/>
          <w:rtl/>
          <w:lang w:bidi="ar-EG"/>
        </w:rPr>
        <w:t xml:space="preserve"> والساحلي</w:t>
      </w:r>
      <w:r w:rsidR="00DD0CE6">
        <w:rPr>
          <w:rFonts w:eastAsia="YouYuan" w:cs="Simplified Arabic" w:hint="cs"/>
          <w:kern w:val="2"/>
          <w:sz w:val="22"/>
          <w:bdr w:val="none" w:sz="0" w:space="0" w:color="auto"/>
          <w:rtl/>
          <w:lang w:bidi="ar-EG"/>
        </w:rPr>
        <w:t>ة</w:t>
      </w:r>
      <w:r w:rsidRPr="00DC488F">
        <w:rPr>
          <w:rFonts w:eastAsia="YouYuan" w:cs="Simplified Arabic"/>
          <w:kern w:val="2"/>
          <w:sz w:val="22"/>
          <w:bdr w:val="none" w:sz="0" w:space="0" w:color="auto"/>
          <w:rtl/>
          <w:lang w:bidi="ar-EG"/>
        </w:rPr>
        <w:t>؛</w:t>
      </w:r>
    </w:p>
    <w:p w:rsidR="00DC488F" w:rsidRPr="00DC488F" w:rsidRDefault="00DC488F" w:rsidP="00387418">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firstLine="1304"/>
        <w:jc w:val="both"/>
        <w:rPr>
          <w:rFonts w:eastAsia="YouYuan" w:cs="Simplified Arabic"/>
          <w:kern w:val="2"/>
          <w:sz w:val="22"/>
          <w:bdr w:val="none" w:sz="0" w:space="0" w:color="auto"/>
          <w:rtl/>
          <w:lang w:bidi="ar-EG"/>
        </w:rPr>
      </w:pPr>
      <w:r w:rsidRPr="00DC488F">
        <w:rPr>
          <w:rFonts w:eastAsia="YouYuan" w:cs="Simplified Arabic"/>
          <w:kern w:val="2"/>
          <w:sz w:val="22"/>
          <w:bdr w:val="none" w:sz="0" w:space="0" w:color="auto"/>
          <w:rtl/>
          <w:lang w:bidi="ar-EG"/>
        </w:rPr>
        <w:t>(ب)</w:t>
      </w:r>
      <w:r w:rsidRPr="00DC488F">
        <w:rPr>
          <w:rFonts w:eastAsia="YouYuan" w:cs="Simplified Arabic" w:hint="cs"/>
          <w:kern w:val="2"/>
          <w:sz w:val="22"/>
          <w:bdr w:val="none" w:sz="0" w:space="0" w:color="auto"/>
          <w:rtl/>
          <w:lang w:bidi="ar-EG"/>
        </w:rPr>
        <w:tab/>
      </w:r>
      <w:r w:rsidRPr="00DC488F">
        <w:rPr>
          <w:rFonts w:eastAsia="YouYuan" w:cs="Simplified Arabic"/>
          <w:kern w:val="2"/>
          <w:sz w:val="22"/>
          <w:bdr w:val="none" w:sz="0" w:space="0" w:color="auto"/>
          <w:rtl/>
          <w:lang w:bidi="ar-EG"/>
        </w:rPr>
        <w:t>معالجة الآثار المحتملة للتعدين في قاع البحار على التنوع البيولوجي البحري؛</w:t>
      </w:r>
    </w:p>
    <w:p w:rsidR="00DC488F" w:rsidRPr="00DC488F" w:rsidRDefault="00DC488F" w:rsidP="00387418">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firstLine="1304"/>
        <w:jc w:val="both"/>
        <w:rPr>
          <w:rFonts w:eastAsia="YouYuan" w:cs="Simplified Arabic"/>
          <w:kern w:val="2"/>
          <w:sz w:val="22"/>
          <w:bdr w:val="none" w:sz="0" w:space="0" w:color="auto"/>
          <w:rtl/>
          <w:lang w:bidi="ar-EG"/>
        </w:rPr>
      </w:pPr>
      <w:r w:rsidRPr="00DC488F">
        <w:rPr>
          <w:rFonts w:eastAsia="YouYuan" w:cs="Simplified Arabic"/>
          <w:kern w:val="2"/>
          <w:sz w:val="22"/>
          <w:bdr w:val="none" w:sz="0" w:space="0" w:color="auto"/>
          <w:rtl/>
          <w:lang w:bidi="ar-EG"/>
        </w:rPr>
        <w:t>(ج)</w:t>
      </w:r>
      <w:r w:rsidRPr="00DC488F">
        <w:rPr>
          <w:rFonts w:eastAsia="YouYuan" w:cs="Simplified Arabic" w:hint="cs"/>
          <w:kern w:val="2"/>
          <w:sz w:val="22"/>
          <w:bdr w:val="none" w:sz="0" w:space="0" w:color="auto"/>
          <w:rtl/>
          <w:lang w:bidi="ar-EG"/>
        </w:rPr>
        <w:tab/>
      </w:r>
      <w:r w:rsidRPr="00DC488F">
        <w:rPr>
          <w:rFonts w:eastAsia="YouYuan" w:cs="Simplified Arabic"/>
          <w:kern w:val="2"/>
          <w:sz w:val="22"/>
          <w:bdr w:val="none" w:sz="0" w:space="0" w:color="auto"/>
          <w:rtl/>
          <w:lang w:bidi="ar-EG"/>
        </w:rPr>
        <w:t>حماية التنوع البيولوجي في مناطق المياه الباردة</w:t>
      </w:r>
      <w:r w:rsidR="00FD1045">
        <w:rPr>
          <w:rFonts w:eastAsia="YouYuan" w:cs="Simplified Arabic" w:hint="cs"/>
          <w:kern w:val="2"/>
          <w:sz w:val="22"/>
          <w:bdr w:val="none" w:sz="0" w:space="0" w:color="auto"/>
          <w:rtl/>
          <w:lang w:bidi="ar-EG"/>
        </w:rPr>
        <w:t>،</w:t>
      </w:r>
      <w:r w:rsidR="00FD1045" w:rsidRPr="00FD1045">
        <w:rPr>
          <w:rFonts w:ascii="Arial" w:hAnsi="Arial" w:cs="Arial"/>
          <w:color w:val="222222"/>
          <w:rtl/>
        </w:rPr>
        <w:t xml:space="preserve"> </w:t>
      </w:r>
      <w:r w:rsidR="00FD1045" w:rsidRPr="00FD1045">
        <w:rPr>
          <w:rFonts w:eastAsia="YouYuan" w:cs="Simplified Arabic"/>
          <w:kern w:val="2"/>
          <w:sz w:val="22"/>
          <w:bdr w:val="none" w:sz="0" w:space="0" w:color="auto"/>
          <w:rtl/>
        </w:rPr>
        <w:t>مع الإشارة بصفة خاصة إلى إبرام اتفاقية منع الصيد غير المنظم في أعالي البحار في المحيط المتجمد الشمالي</w:t>
      </w:r>
      <w:r w:rsidR="00387418">
        <w:rPr>
          <w:rFonts w:eastAsia="YouYuan" w:cs="Simplified Arabic" w:hint="cs"/>
          <w:kern w:val="2"/>
          <w:sz w:val="22"/>
          <w:bdr w:val="none" w:sz="0" w:space="0" w:color="auto"/>
          <w:rtl/>
        </w:rPr>
        <w:t xml:space="preserve"> الأوسط</w:t>
      </w:r>
      <w:r w:rsidRPr="00DC488F">
        <w:rPr>
          <w:rFonts w:eastAsia="YouYuan" w:cs="Simplified Arabic"/>
          <w:kern w:val="2"/>
          <w:sz w:val="22"/>
          <w:bdr w:val="none" w:sz="0" w:space="0" w:color="auto"/>
          <w:rtl/>
          <w:lang w:bidi="ar-EG"/>
        </w:rPr>
        <w:t>؛</w:t>
      </w:r>
    </w:p>
    <w:p w:rsidR="005A07A4" w:rsidRPr="005A07A4" w:rsidRDefault="00DC488F" w:rsidP="00387418">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lang w:val="en-GB" w:bidi="ar-EG"/>
        </w:rPr>
      </w:pPr>
      <w:r w:rsidRPr="00DC488F">
        <w:rPr>
          <w:rFonts w:eastAsia="Malgun Gothic" w:cs="Simplified Arabic"/>
          <w:i/>
          <w:iCs/>
          <w:sz w:val="22"/>
          <w:bdr w:val="none" w:sz="0" w:space="0" w:color="auto"/>
          <w:rtl/>
          <w:lang w:val="en-GB" w:bidi="ar-EG"/>
        </w:rPr>
        <w:lastRenderedPageBreak/>
        <w:t>يرحب</w:t>
      </w:r>
      <w:r w:rsidRPr="00DC488F">
        <w:rPr>
          <w:rFonts w:eastAsia="Malgun Gothic" w:cs="Simplified Arabic"/>
          <w:sz w:val="22"/>
          <w:bdr w:val="none" w:sz="0" w:space="0" w:color="auto"/>
          <w:rtl/>
          <w:lang w:val="en-GB" w:bidi="ar-EG"/>
        </w:rPr>
        <w:t xml:space="preserve"> بعمل </w:t>
      </w:r>
      <w:r w:rsidR="00DD0CE6">
        <w:rPr>
          <w:rFonts w:eastAsia="Malgun Gothic" w:cs="Simplified Arabic" w:hint="cs"/>
          <w:sz w:val="22"/>
          <w:bdr w:val="none" w:sz="0" w:space="0" w:color="auto"/>
          <w:rtl/>
          <w:lang w:val="en-GB" w:bidi="ar-EG"/>
        </w:rPr>
        <w:t xml:space="preserve">فريق خبراء </w:t>
      </w:r>
      <w:r w:rsidR="008E0174" w:rsidRPr="008E0174">
        <w:rPr>
          <w:rFonts w:eastAsia="YouYuan" w:cs="Simplified Arabic"/>
          <w:kern w:val="2"/>
          <w:sz w:val="20"/>
          <w:bdr w:val="none" w:sz="0" w:space="0" w:color="auto"/>
          <w:rtl/>
          <w:lang w:bidi="ar-EG"/>
        </w:rPr>
        <w:t>جمعية الأمم المتحدة للبيئة المفتوح العضوية المخصص للقمامة البحرية</w:t>
      </w:r>
      <w:r w:rsidR="008E0174">
        <w:rPr>
          <w:rFonts w:eastAsia="Malgun Gothic" w:cs="Simplified Arabic" w:hint="cs"/>
          <w:sz w:val="22"/>
          <w:bdr w:val="none" w:sz="0" w:space="0" w:color="auto"/>
          <w:rtl/>
          <w:lang w:val="en-GB" w:bidi="ar-EG"/>
        </w:rPr>
        <w:t xml:space="preserve"> </w:t>
      </w:r>
      <w:r w:rsidR="008E0174" w:rsidRPr="00DD0CE6">
        <w:rPr>
          <w:rFonts w:eastAsia="Malgun Gothic" w:cs="Simplified Arabic" w:hint="cs"/>
          <w:i/>
          <w:iCs/>
          <w:sz w:val="22"/>
          <w:bdr w:val="none" w:sz="0" w:space="0" w:color="auto"/>
          <w:rtl/>
          <w:lang w:val="en-GB" w:bidi="ar-EG"/>
        </w:rPr>
        <w:t>ويطلب</w:t>
      </w:r>
      <w:r w:rsidR="008E0174">
        <w:rPr>
          <w:rFonts w:eastAsia="Malgun Gothic" w:cs="Simplified Arabic" w:hint="cs"/>
          <w:sz w:val="22"/>
          <w:bdr w:val="none" w:sz="0" w:space="0" w:color="auto"/>
          <w:rtl/>
          <w:lang w:val="en-GB" w:bidi="ar-EG"/>
        </w:rPr>
        <w:t xml:space="preserve"> إلى </w:t>
      </w:r>
      <w:r w:rsidRPr="00DC488F">
        <w:rPr>
          <w:rFonts w:eastAsia="Malgun Gothic" w:cs="Simplified Arabic"/>
          <w:sz w:val="22"/>
          <w:bdr w:val="none" w:sz="0" w:space="0" w:color="auto"/>
          <w:rtl/>
          <w:lang w:val="en-GB" w:bidi="ar-EG"/>
        </w:rPr>
        <w:t>الأمينة التنفيذية</w:t>
      </w:r>
      <w:r w:rsidR="008E0174" w:rsidRPr="008E0174">
        <w:rPr>
          <w:rFonts w:eastAsia="YouYuan" w:cs="Simplified Arabic"/>
          <w:kern w:val="2"/>
          <w:sz w:val="20"/>
          <w:bdr w:val="none" w:sz="0" w:space="0" w:color="auto"/>
          <w:rtl/>
          <w:lang w:bidi="ar-EG"/>
        </w:rPr>
        <w:t xml:space="preserve"> </w:t>
      </w:r>
      <w:r w:rsidR="008E0174">
        <w:rPr>
          <w:rFonts w:eastAsia="YouYuan" w:cs="Simplified Arabic" w:hint="cs"/>
          <w:kern w:val="2"/>
          <w:sz w:val="20"/>
          <w:bdr w:val="none" w:sz="0" w:space="0" w:color="auto"/>
          <w:rtl/>
          <w:lang w:bidi="ar-EG"/>
        </w:rPr>
        <w:t xml:space="preserve">إبلاغ فريق الخبراء </w:t>
      </w:r>
      <w:r w:rsidR="008E0174" w:rsidRPr="008E0174">
        <w:rPr>
          <w:rFonts w:eastAsia="YouYuan" w:cs="Simplified Arabic"/>
          <w:kern w:val="2"/>
          <w:sz w:val="20"/>
          <w:bdr w:val="none" w:sz="0" w:space="0" w:color="auto"/>
          <w:rtl/>
          <w:lang w:bidi="ar-EG"/>
        </w:rPr>
        <w:t xml:space="preserve">بالأعمال ذات الصلة التي تضطلع بها الاتفاقية، وكذلك </w:t>
      </w:r>
      <w:r w:rsidR="008E0174">
        <w:rPr>
          <w:rFonts w:eastAsia="YouYuan" w:cs="Simplified Arabic" w:hint="cs"/>
          <w:kern w:val="2"/>
          <w:sz w:val="20"/>
          <w:bdr w:val="none" w:sz="0" w:space="0" w:color="auto"/>
          <w:rtl/>
          <w:lang w:bidi="ar-EG"/>
        </w:rPr>
        <w:t>المساهمة</w:t>
      </w:r>
      <w:r w:rsidR="008E0174" w:rsidRPr="008E0174">
        <w:rPr>
          <w:rFonts w:eastAsia="YouYuan" w:cs="Simplified Arabic"/>
          <w:kern w:val="2"/>
          <w:sz w:val="20"/>
          <w:bdr w:val="none" w:sz="0" w:space="0" w:color="auto"/>
          <w:rtl/>
          <w:lang w:bidi="ar-EG"/>
        </w:rPr>
        <w:t>، حسب الاقتضاء، في أعمال فريق الخبراء</w:t>
      </w:r>
      <w:r w:rsidR="005A07A4">
        <w:rPr>
          <w:rFonts w:eastAsia="YouYuan" w:cs="Simplified Arabic" w:hint="cs"/>
          <w:kern w:val="2"/>
          <w:sz w:val="20"/>
          <w:bdr w:val="none" w:sz="0" w:space="0" w:color="auto"/>
          <w:rtl/>
          <w:lang w:bidi="ar-EG"/>
        </w:rPr>
        <w:t>، فيما يتعلق، ضمن أمور أخرى، بالقرار 3/7 الصادر عن جمعية الأمم المتحدة للبيئة بشأن القمامة البحرية واللدائن الدقيقة</w:t>
      </w:r>
      <w:r w:rsidR="008E0174" w:rsidRPr="008E0174">
        <w:rPr>
          <w:rFonts w:eastAsia="YouYuan" w:cs="Simplified Arabic"/>
          <w:kern w:val="2"/>
          <w:sz w:val="20"/>
          <w:bdr w:val="none" w:sz="0" w:space="0" w:color="auto"/>
          <w:rtl/>
          <w:lang w:bidi="ar-EG"/>
        </w:rPr>
        <w:t>؛</w:t>
      </w:r>
    </w:p>
    <w:p w:rsidR="008E0174" w:rsidRDefault="005A07A4" w:rsidP="00E7345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lang w:val="en-GB" w:bidi="ar-EG"/>
        </w:rPr>
      </w:pPr>
      <w:r>
        <w:rPr>
          <w:rFonts w:eastAsia="Malgun Gothic" w:cs="Simplified Arabic" w:hint="cs"/>
          <w:i/>
          <w:iCs/>
          <w:sz w:val="22"/>
          <w:bdr w:val="none" w:sz="0" w:space="0" w:color="auto"/>
          <w:rtl/>
          <w:lang w:val="en-GB"/>
        </w:rPr>
        <w:t>يرحب</w:t>
      </w:r>
      <w:r w:rsidRPr="005A07A4">
        <w:rPr>
          <w:rFonts w:eastAsia="Malgun Gothic" w:cs="Simplified Arabic"/>
          <w:sz w:val="22"/>
          <w:bdr w:val="none" w:sz="0" w:space="0" w:color="auto"/>
          <w:rtl/>
          <w:lang w:val="en-GB"/>
        </w:rPr>
        <w:t xml:space="preserve"> بالتقدم المحرز في أعمال السلطة الدولية لقاع البحار، ولا سيما بشأن مشاريع </w:t>
      </w:r>
      <w:r>
        <w:rPr>
          <w:rFonts w:eastAsia="Malgun Gothic" w:cs="Simplified Arabic" w:hint="cs"/>
          <w:sz w:val="22"/>
          <w:bdr w:val="none" w:sz="0" w:space="0" w:color="auto"/>
          <w:rtl/>
          <w:lang w:val="en-GB"/>
        </w:rPr>
        <w:t>ال</w:t>
      </w:r>
      <w:r w:rsidR="00E73453">
        <w:rPr>
          <w:rFonts w:eastAsia="Malgun Gothic" w:cs="Simplified Arabic" w:hint="cs"/>
          <w:sz w:val="22"/>
          <w:bdr w:val="none" w:sz="0" w:space="0" w:color="auto"/>
          <w:rtl/>
          <w:lang w:val="en-GB"/>
        </w:rPr>
        <w:t>قواعد</w:t>
      </w:r>
      <w:r w:rsidRPr="005A07A4">
        <w:rPr>
          <w:rFonts w:eastAsia="Malgun Gothic" w:cs="Simplified Arabic"/>
          <w:sz w:val="22"/>
          <w:bdr w:val="none" w:sz="0" w:space="0" w:color="auto"/>
          <w:rtl/>
          <w:lang w:val="en-GB"/>
        </w:rPr>
        <w:t xml:space="preserve"> المتعلقة باستغلال الموارد المعدنية في المنطقة؛</w:t>
      </w:r>
    </w:p>
    <w:p w:rsidR="002E253D" w:rsidRPr="002E253D" w:rsidRDefault="002E253D" w:rsidP="007B1986">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lang w:val="en-GB" w:bidi="ar-EG"/>
        </w:rPr>
      </w:pPr>
      <w:r>
        <w:rPr>
          <w:rFonts w:eastAsia="Malgun Gothic" w:cs="Simplified Arabic" w:hint="cs"/>
          <w:i/>
          <w:iCs/>
          <w:sz w:val="22"/>
          <w:bdr w:val="none" w:sz="0" w:space="0" w:color="auto"/>
          <w:rtl/>
          <w:lang w:val="en-GB" w:bidi="ar-EG"/>
        </w:rPr>
        <w:t xml:space="preserve">يقر </w:t>
      </w:r>
      <w:r w:rsidRPr="00DD0CE6">
        <w:rPr>
          <w:rFonts w:eastAsia="Malgun Gothic" w:cs="Simplified Arabic" w:hint="cs"/>
          <w:sz w:val="22"/>
          <w:bdr w:val="none" w:sz="0" w:space="0" w:color="auto"/>
          <w:rtl/>
          <w:lang w:val="en-GB" w:bidi="ar-EG"/>
        </w:rPr>
        <w:t xml:space="preserve">بالحاجة إلى المزيد من </w:t>
      </w:r>
      <w:r w:rsidRPr="00DD0CE6">
        <w:rPr>
          <w:rFonts w:eastAsia="Malgun Gothic" w:cs="Simplified Arabic"/>
          <w:sz w:val="22"/>
          <w:bdr w:val="none" w:sz="0" w:space="0" w:color="auto"/>
          <w:rtl/>
          <w:lang w:val="en-GB"/>
        </w:rPr>
        <w:t>البحوث المتعلقة ب</w:t>
      </w:r>
      <w:r w:rsidR="007B1986">
        <w:rPr>
          <w:rFonts w:eastAsia="Malgun Gothic" w:cs="Simplified Arabic" w:hint="cs"/>
          <w:sz w:val="22"/>
          <w:bdr w:val="none" w:sz="0" w:space="0" w:color="auto"/>
          <w:rtl/>
          <w:lang w:val="en-GB"/>
        </w:rPr>
        <w:t>آثار</w:t>
      </w:r>
      <w:r w:rsidRPr="00DD0CE6">
        <w:rPr>
          <w:rFonts w:eastAsia="Malgun Gothic" w:cs="Simplified Arabic"/>
          <w:sz w:val="22"/>
          <w:bdr w:val="none" w:sz="0" w:space="0" w:color="auto"/>
          <w:rtl/>
          <w:lang w:val="en-GB"/>
        </w:rPr>
        <w:t xml:space="preserve"> الحطام البحري</w:t>
      </w:r>
      <w:r w:rsidR="005A07A4">
        <w:rPr>
          <w:rFonts w:eastAsia="Malgun Gothic" w:cs="Simplified Arabic" w:hint="cs"/>
          <w:sz w:val="22"/>
          <w:bdr w:val="none" w:sz="0" w:space="0" w:color="auto"/>
          <w:rtl/>
          <w:lang w:val="en-GB"/>
        </w:rPr>
        <w:t>، بما في ذلك المواد البلاستيكية واللدائن الدقيقة،</w:t>
      </w:r>
      <w:r w:rsidRPr="00DD0CE6">
        <w:rPr>
          <w:rFonts w:eastAsia="Malgun Gothic" w:cs="Simplified Arabic"/>
          <w:sz w:val="22"/>
          <w:bdr w:val="none" w:sz="0" w:space="0" w:color="auto"/>
          <w:rtl/>
          <w:lang w:val="en-GB"/>
        </w:rPr>
        <w:t xml:space="preserve"> على التنوع البيولوجي والموائل البحرية والساحلية</w:t>
      </w:r>
      <w:r w:rsidR="007B1986">
        <w:rPr>
          <w:rFonts w:eastAsia="Malgun Gothic" w:cs="Simplified Arabic" w:hint="cs"/>
          <w:sz w:val="22"/>
          <w:bdr w:val="none" w:sz="0" w:space="0" w:color="auto"/>
          <w:rtl/>
          <w:lang w:val="en-GB"/>
        </w:rPr>
        <w:t>،</w:t>
      </w:r>
      <w:r w:rsidRPr="00DD0CE6">
        <w:rPr>
          <w:rFonts w:eastAsia="Malgun Gothic" w:cs="Simplified Arabic" w:hint="cs"/>
          <w:sz w:val="22"/>
          <w:bdr w:val="none" w:sz="0" w:space="0" w:color="auto"/>
          <w:rtl/>
          <w:lang w:val="en-GB"/>
        </w:rPr>
        <w:t xml:space="preserve"> </w:t>
      </w:r>
      <w:r w:rsidRPr="00DD0CE6">
        <w:rPr>
          <w:rFonts w:eastAsia="Malgun Gothic" w:cs="Simplified Arabic" w:hint="cs"/>
          <w:i/>
          <w:iCs/>
          <w:sz w:val="22"/>
          <w:bdr w:val="none" w:sz="0" w:space="0" w:color="auto"/>
          <w:rtl/>
          <w:lang w:val="en-GB"/>
        </w:rPr>
        <w:t>وي</w:t>
      </w:r>
      <w:r w:rsidRPr="00DD0CE6">
        <w:rPr>
          <w:rFonts w:eastAsia="Malgun Gothic" w:cs="Simplified Arabic"/>
          <w:i/>
          <w:iCs/>
          <w:sz w:val="22"/>
          <w:bdr w:val="none" w:sz="0" w:space="0" w:color="auto"/>
          <w:rtl/>
          <w:lang w:val="en-GB"/>
        </w:rPr>
        <w:t>شدد</w:t>
      </w:r>
      <w:r w:rsidRPr="00DD0CE6">
        <w:rPr>
          <w:rFonts w:eastAsia="Malgun Gothic" w:cs="Simplified Arabic"/>
          <w:sz w:val="22"/>
          <w:bdr w:val="none" w:sz="0" w:space="0" w:color="auto"/>
          <w:rtl/>
          <w:lang w:val="en-GB"/>
        </w:rPr>
        <w:t xml:space="preserve"> على الحاجة إلى تنظيف وإزالة الحطام البحري</w:t>
      </w:r>
      <w:r w:rsidR="005A07A4">
        <w:rPr>
          <w:rFonts w:eastAsia="Malgun Gothic" w:cs="Simplified Arabic" w:hint="cs"/>
          <w:sz w:val="22"/>
          <w:bdr w:val="none" w:sz="0" w:space="0" w:color="auto"/>
          <w:rtl/>
          <w:lang w:val="en-GB"/>
        </w:rPr>
        <w:t xml:space="preserve">، حيثما كان ذلك </w:t>
      </w:r>
      <w:r w:rsidR="009957D6">
        <w:rPr>
          <w:rFonts w:eastAsia="Malgun Gothic" w:cs="Simplified Arabic" w:hint="cs"/>
          <w:sz w:val="22"/>
          <w:bdr w:val="none" w:sz="0" w:space="0" w:color="auto"/>
          <w:rtl/>
          <w:lang w:val="en-GB"/>
        </w:rPr>
        <w:t>ملائما</w:t>
      </w:r>
      <w:r w:rsidR="005A07A4">
        <w:rPr>
          <w:rFonts w:eastAsia="Malgun Gothic" w:cs="Simplified Arabic" w:hint="cs"/>
          <w:sz w:val="22"/>
          <w:bdr w:val="none" w:sz="0" w:space="0" w:color="auto"/>
          <w:rtl/>
          <w:lang w:val="en-GB"/>
        </w:rPr>
        <w:t xml:space="preserve"> وعمليا، </w:t>
      </w:r>
      <w:r w:rsidR="009957D6">
        <w:rPr>
          <w:rFonts w:eastAsia="Malgun Gothic" w:cs="Simplified Arabic" w:hint="cs"/>
          <w:sz w:val="22"/>
          <w:bdr w:val="none" w:sz="0" w:space="0" w:color="auto"/>
          <w:rtl/>
          <w:lang w:val="en-GB"/>
        </w:rPr>
        <w:t>وعلى أن</w:t>
      </w:r>
      <w:r w:rsidR="005A07A4">
        <w:rPr>
          <w:rFonts w:eastAsia="Malgun Gothic" w:cs="Simplified Arabic" w:hint="cs"/>
          <w:sz w:val="22"/>
          <w:bdr w:val="none" w:sz="0" w:space="0" w:color="auto"/>
          <w:rtl/>
          <w:lang w:val="en-GB"/>
        </w:rPr>
        <w:t xml:space="preserve"> هذه الجهود تعتبر ملحة </w:t>
      </w:r>
      <w:r w:rsidR="009957D6">
        <w:rPr>
          <w:rFonts w:eastAsia="Malgun Gothic" w:cs="Simplified Arabic" w:hint="cs"/>
          <w:sz w:val="22"/>
          <w:bdr w:val="none" w:sz="0" w:space="0" w:color="auto"/>
          <w:rtl/>
          <w:lang w:val="en-GB"/>
        </w:rPr>
        <w:t>بصفة خاصة</w:t>
      </w:r>
      <w:r w:rsidRPr="00DD0CE6">
        <w:rPr>
          <w:rFonts w:eastAsia="Malgun Gothic" w:cs="Simplified Arabic"/>
          <w:sz w:val="22"/>
          <w:bdr w:val="none" w:sz="0" w:space="0" w:color="auto"/>
          <w:rtl/>
          <w:lang w:val="en-GB"/>
        </w:rPr>
        <w:t xml:space="preserve"> حيث</w:t>
      </w:r>
      <w:r w:rsidRPr="00DD0CE6">
        <w:rPr>
          <w:rFonts w:eastAsia="Malgun Gothic" w:cs="Simplified Arabic" w:hint="cs"/>
          <w:sz w:val="22"/>
          <w:bdr w:val="none" w:sz="0" w:space="0" w:color="auto"/>
          <w:rtl/>
          <w:lang w:val="en-GB"/>
        </w:rPr>
        <w:t>ما ي</w:t>
      </w:r>
      <w:r w:rsidRPr="00DD0CE6">
        <w:rPr>
          <w:rFonts w:eastAsia="Malgun Gothic" w:cs="Simplified Arabic"/>
          <w:sz w:val="22"/>
          <w:bdr w:val="none" w:sz="0" w:space="0" w:color="auto"/>
          <w:rtl/>
          <w:lang w:val="en-GB"/>
        </w:rPr>
        <w:t>شكل</w:t>
      </w:r>
      <w:r w:rsidR="005A07A4">
        <w:rPr>
          <w:rFonts w:eastAsia="Malgun Gothic" w:cs="Simplified Arabic" w:hint="cs"/>
          <w:sz w:val="22"/>
          <w:bdr w:val="none" w:sz="0" w:space="0" w:color="auto"/>
          <w:rtl/>
          <w:lang w:val="en-GB"/>
        </w:rPr>
        <w:t xml:space="preserve"> الحطام البحري</w:t>
      </w:r>
      <w:r w:rsidRPr="00DD0CE6">
        <w:rPr>
          <w:rFonts w:eastAsia="Malgun Gothic" w:cs="Simplified Arabic"/>
          <w:sz w:val="22"/>
          <w:bdr w:val="none" w:sz="0" w:space="0" w:color="auto"/>
          <w:rtl/>
          <w:lang w:val="en-GB"/>
        </w:rPr>
        <w:t xml:space="preserve"> </w:t>
      </w:r>
      <w:r w:rsidRPr="00DD0CE6">
        <w:rPr>
          <w:rFonts w:eastAsia="Malgun Gothic" w:cs="Simplified Arabic" w:hint="cs"/>
          <w:sz w:val="22"/>
          <w:bdr w:val="none" w:sz="0" w:space="0" w:color="auto"/>
          <w:rtl/>
          <w:lang w:val="en-GB"/>
        </w:rPr>
        <w:t>تهديدا</w:t>
      </w:r>
      <w:r w:rsidRPr="00DD0CE6">
        <w:rPr>
          <w:rFonts w:eastAsia="Malgun Gothic" w:cs="Simplified Arabic"/>
          <w:sz w:val="22"/>
          <w:bdr w:val="none" w:sz="0" w:space="0" w:color="auto"/>
          <w:rtl/>
          <w:lang w:val="en-GB"/>
        </w:rPr>
        <w:t xml:space="preserve"> للتنوع البيولوجي والموائل البحرية والساحلية الحساسة</w:t>
      </w:r>
      <w:r w:rsidRPr="00DD0CE6">
        <w:rPr>
          <w:rFonts w:eastAsia="Malgun Gothic" w:cs="Simplified Arabic" w:hint="cs"/>
          <w:sz w:val="22"/>
          <w:bdr w:val="none" w:sz="0" w:space="0" w:color="auto"/>
          <w:rtl/>
          <w:lang w:val="en-GB"/>
        </w:rPr>
        <w:t>؛</w:t>
      </w:r>
    </w:p>
    <w:p w:rsidR="00DC488F" w:rsidRDefault="002E253D" w:rsidP="00387418">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lang w:val="en-GB" w:bidi="ar-EG"/>
        </w:rPr>
      </w:pPr>
      <w:r>
        <w:rPr>
          <w:rFonts w:eastAsia="Malgun Gothic" w:cs="Simplified Arabic" w:hint="cs"/>
          <w:i/>
          <w:iCs/>
          <w:sz w:val="22"/>
          <w:bdr w:val="none" w:sz="0" w:space="0" w:color="auto"/>
          <w:rtl/>
          <w:lang w:val="en-GB" w:bidi="ar-EG"/>
        </w:rPr>
        <w:t xml:space="preserve">يحيط علما </w:t>
      </w:r>
      <w:r w:rsidR="009957D6">
        <w:rPr>
          <w:rFonts w:eastAsia="Malgun Gothic" w:cs="Simplified Arabic" w:hint="cs"/>
          <w:sz w:val="22"/>
          <w:bdr w:val="none" w:sz="0" w:space="0" w:color="auto"/>
          <w:rtl/>
          <w:lang w:val="en-GB" w:bidi="ar-EG"/>
        </w:rPr>
        <w:t xml:space="preserve">بعمل الأمينة التنفيذية، </w:t>
      </w:r>
      <w:r w:rsidR="009957D6" w:rsidRPr="009957D6">
        <w:rPr>
          <w:rFonts w:eastAsia="Malgun Gothic" w:cs="Simplified Arabic" w:hint="cs"/>
          <w:i/>
          <w:iCs/>
          <w:sz w:val="22"/>
          <w:bdr w:val="none" w:sz="0" w:space="0" w:color="auto"/>
          <w:rtl/>
          <w:lang w:val="en-GB" w:bidi="ar-EG"/>
        </w:rPr>
        <w:t>ويطلب</w:t>
      </w:r>
      <w:r w:rsidR="009957D6">
        <w:rPr>
          <w:rFonts w:eastAsia="Malgun Gothic" w:cs="Simplified Arabic" w:hint="cs"/>
          <w:sz w:val="22"/>
          <w:bdr w:val="none" w:sz="0" w:space="0" w:color="auto"/>
          <w:rtl/>
          <w:lang w:val="en-GB" w:bidi="ar-EG"/>
        </w:rPr>
        <w:t xml:space="preserve"> إلى الأمينة التنفيذية أن تواصل العمل على</w:t>
      </w:r>
      <w:r w:rsidR="00DD0CE6">
        <w:rPr>
          <w:rFonts w:eastAsia="Malgun Gothic" w:cs="Simplified Arabic" w:hint="cs"/>
          <w:sz w:val="22"/>
          <w:bdr w:val="none" w:sz="0" w:space="0" w:color="auto"/>
          <w:rtl/>
          <w:lang w:val="en-GB" w:bidi="ar-EG"/>
        </w:rPr>
        <w:t xml:space="preserve"> </w:t>
      </w:r>
      <w:r w:rsidR="00DC488F" w:rsidRPr="00DC488F">
        <w:rPr>
          <w:rFonts w:eastAsia="Malgun Gothic" w:cs="Simplified Arabic"/>
          <w:sz w:val="22"/>
          <w:bdr w:val="none" w:sz="0" w:space="0" w:color="auto"/>
          <w:rtl/>
          <w:lang w:val="en-GB" w:bidi="ar-EG"/>
        </w:rPr>
        <w:t xml:space="preserve">تجميع </w:t>
      </w:r>
      <w:r w:rsidRPr="00DD0CE6">
        <w:rPr>
          <w:rFonts w:eastAsia="Malgun Gothic" w:cs="Simplified Arabic" w:hint="cs"/>
          <w:sz w:val="22"/>
          <w:bdr w:val="none" w:sz="0" w:space="0" w:color="auto"/>
          <w:rtl/>
          <w:lang w:val="en-GB" w:bidi="ar-EG"/>
        </w:rPr>
        <w:t>ال</w:t>
      </w:r>
      <w:r w:rsidR="00DC488F" w:rsidRPr="00DC488F">
        <w:rPr>
          <w:rFonts w:eastAsia="Malgun Gothic" w:cs="Simplified Arabic"/>
          <w:sz w:val="22"/>
          <w:bdr w:val="none" w:sz="0" w:space="0" w:color="auto"/>
          <w:rtl/>
          <w:lang w:val="en-GB" w:bidi="ar-EG"/>
        </w:rPr>
        <w:t xml:space="preserve">معلومات </w:t>
      </w:r>
      <w:r w:rsidRPr="00DD0CE6">
        <w:rPr>
          <w:rFonts w:eastAsia="Malgun Gothic" w:cs="Simplified Arabic" w:hint="cs"/>
          <w:sz w:val="22"/>
          <w:bdr w:val="none" w:sz="0" w:space="0" w:color="auto"/>
          <w:rtl/>
          <w:lang w:val="en-GB" w:bidi="ar-EG"/>
        </w:rPr>
        <w:t>وتوليفها فيما يتعلق بما يلي</w:t>
      </w:r>
      <w:r>
        <w:rPr>
          <w:rFonts w:eastAsia="Malgun Gothic" w:cs="Simplified Arabic" w:hint="cs"/>
          <w:sz w:val="22"/>
          <w:bdr w:val="none" w:sz="0" w:space="0" w:color="auto"/>
          <w:rtl/>
          <w:lang w:val="en-GB" w:bidi="ar-EG"/>
        </w:rPr>
        <w:t>:</w:t>
      </w:r>
    </w:p>
    <w:p w:rsidR="002E253D" w:rsidRPr="002E253D" w:rsidRDefault="002E253D" w:rsidP="00E73453">
      <w:pPr>
        <w:pStyle w:val="ListParagraph"/>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0" w:firstLine="720"/>
        <w:rPr>
          <w:rFonts w:eastAsia="Malgun Gothic" w:cs="Simplified Arabic"/>
          <w:bdr w:val="none" w:sz="0" w:space="0" w:color="auto"/>
          <w:lang w:val="en-GB" w:bidi="ar-EG"/>
        </w:rPr>
      </w:pPr>
      <w:r w:rsidRPr="002E253D">
        <w:rPr>
          <w:rFonts w:eastAsia="YouYuan" w:cs="Simplified Arabic"/>
          <w:color w:val="auto"/>
          <w:kern w:val="2"/>
          <w:szCs w:val="24"/>
          <w:bdr w:val="none" w:sz="0" w:space="0" w:color="auto"/>
          <w:rtl/>
          <w:lang w:eastAsia="en-US" w:bidi="ar-EG"/>
        </w:rPr>
        <w:t>آثار الضوضاء تحت الماء الناجمة عن الأنشطة البشرية على التنوع البيولوجي البحري والساحلي ووسائل الحد من هذه الآثار والتخفيف من حدتها</w:t>
      </w:r>
      <w:r w:rsidRPr="002E253D">
        <w:rPr>
          <w:rFonts w:eastAsia="YouYuan" w:cs="Simplified Arabic" w:hint="cs"/>
          <w:color w:val="auto"/>
          <w:kern w:val="2"/>
          <w:szCs w:val="24"/>
          <w:bdr w:val="none" w:sz="0" w:space="0" w:color="auto"/>
          <w:rtl/>
          <w:lang w:eastAsia="en-US" w:bidi="ar-EG"/>
        </w:rPr>
        <w:t>؛</w:t>
      </w:r>
      <w:r w:rsidRPr="002E253D">
        <w:rPr>
          <w:rFonts w:eastAsia="YouYuan" w:cs="Simplified Arabic"/>
          <w:color w:val="auto"/>
          <w:kern w:val="2"/>
          <w:szCs w:val="24"/>
          <w:bdr w:val="none" w:sz="0" w:space="0" w:color="auto"/>
          <w:vertAlign w:val="superscript"/>
          <w:rtl/>
          <w:lang w:eastAsia="en-US" w:bidi="ar-EG"/>
        </w:rPr>
        <w:footnoteReference w:id="4"/>
      </w:r>
    </w:p>
    <w:p w:rsidR="002E253D" w:rsidRPr="002E253D" w:rsidRDefault="002E253D" w:rsidP="00E73453">
      <w:pPr>
        <w:pStyle w:val="ListParagraph"/>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0" w:firstLine="720"/>
        <w:rPr>
          <w:rFonts w:eastAsia="Malgun Gothic" w:cs="Simplified Arabic"/>
          <w:bdr w:val="none" w:sz="0" w:space="0" w:color="auto"/>
          <w:lang w:val="en-GB" w:bidi="ar-EG"/>
        </w:rPr>
      </w:pPr>
      <w:r w:rsidRPr="002E253D">
        <w:rPr>
          <w:rFonts w:eastAsia="YouYuan" w:cs="Simplified Arabic"/>
          <w:color w:val="auto"/>
          <w:kern w:val="2"/>
          <w:szCs w:val="24"/>
          <w:bdr w:val="none" w:sz="0" w:space="0" w:color="auto"/>
          <w:rtl/>
          <w:lang w:eastAsia="en-US" w:bidi="ar-EG"/>
        </w:rPr>
        <w:t>الخبرات المتعلقة بتطبيق التخطيط المكاني البحري؛</w:t>
      </w:r>
      <w:r w:rsidRPr="002E253D">
        <w:rPr>
          <w:rFonts w:eastAsia="YouYuan" w:cs="Simplified Arabic"/>
          <w:color w:val="auto"/>
          <w:kern w:val="2"/>
          <w:szCs w:val="24"/>
          <w:bdr w:val="none" w:sz="0" w:space="0" w:color="auto"/>
          <w:vertAlign w:val="superscript"/>
          <w:rtl/>
          <w:lang w:eastAsia="en-US" w:bidi="ar-EG"/>
        </w:rPr>
        <w:footnoteReference w:id="5"/>
      </w:r>
    </w:p>
    <w:p w:rsidR="00866EB6" w:rsidRPr="00866EB6" w:rsidRDefault="00866EB6" w:rsidP="00E7345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lang w:val="en-GB" w:bidi="ar-EG"/>
        </w:rPr>
      </w:pPr>
      <w:r w:rsidRPr="00866EB6">
        <w:rPr>
          <w:rFonts w:eastAsia="YouYuan" w:cs="Simplified Arabic"/>
          <w:i/>
          <w:iCs/>
          <w:kern w:val="2"/>
          <w:sz w:val="20"/>
          <w:bdr w:val="none" w:sz="0" w:space="0" w:color="auto"/>
          <w:rtl/>
          <w:lang w:bidi="ar-EG"/>
        </w:rPr>
        <w:t>يشجع</w:t>
      </w:r>
      <w:r w:rsidRPr="00866EB6">
        <w:rPr>
          <w:rFonts w:eastAsia="YouYuan" w:cs="Simplified Arabic"/>
          <w:kern w:val="2"/>
          <w:sz w:val="20"/>
          <w:bdr w:val="none" w:sz="0" w:space="0" w:color="auto"/>
          <w:rtl/>
          <w:lang w:bidi="ar-EG"/>
        </w:rPr>
        <w:t xml:space="preserve"> الأطراف</w:t>
      </w:r>
      <w:r w:rsidR="00E73453">
        <w:rPr>
          <w:rFonts w:eastAsia="YouYuan" w:cs="Simplified Arabic" w:hint="cs"/>
          <w:kern w:val="2"/>
          <w:sz w:val="20"/>
          <w:bdr w:val="none" w:sz="0" w:space="0" w:color="auto"/>
          <w:rtl/>
          <w:lang w:bidi="ar-EG"/>
        </w:rPr>
        <w:t>،</w:t>
      </w:r>
      <w:r w:rsidRPr="00866EB6">
        <w:rPr>
          <w:rFonts w:eastAsia="YouYuan" w:cs="Simplified Arabic"/>
          <w:kern w:val="2"/>
          <w:sz w:val="20"/>
          <w:bdr w:val="none" w:sz="0" w:space="0" w:color="auto"/>
          <w:rtl/>
          <w:lang w:bidi="ar-EG"/>
        </w:rPr>
        <w:t xml:space="preserve"> </w:t>
      </w:r>
      <w:r w:rsidRPr="009957D6">
        <w:rPr>
          <w:rFonts w:eastAsia="YouYuan" w:cs="Simplified Arabic"/>
          <w:i/>
          <w:iCs/>
          <w:kern w:val="2"/>
          <w:sz w:val="20"/>
          <w:bdr w:val="none" w:sz="0" w:space="0" w:color="auto"/>
          <w:rtl/>
          <w:lang w:bidi="ar-EG"/>
        </w:rPr>
        <w:t>و</w:t>
      </w:r>
      <w:r w:rsidR="009957D6" w:rsidRPr="009957D6">
        <w:rPr>
          <w:rFonts w:eastAsia="YouYuan" w:cs="Simplified Arabic" w:hint="cs"/>
          <w:i/>
          <w:iCs/>
          <w:kern w:val="2"/>
          <w:sz w:val="20"/>
          <w:bdr w:val="none" w:sz="0" w:space="0" w:color="auto"/>
          <w:rtl/>
          <w:lang w:bidi="ar-EG"/>
        </w:rPr>
        <w:t>يدعو</w:t>
      </w:r>
      <w:r w:rsidR="009957D6">
        <w:rPr>
          <w:rFonts w:eastAsia="YouYuan" w:cs="Simplified Arabic" w:hint="cs"/>
          <w:kern w:val="2"/>
          <w:sz w:val="20"/>
          <w:bdr w:val="none" w:sz="0" w:space="0" w:color="auto"/>
          <w:rtl/>
          <w:lang w:bidi="ar-EG"/>
        </w:rPr>
        <w:t xml:space="preserve"> </w:t>
      </w:r>
      <w:r w:rsidRPr="00866EB6">
        <w:rPr>
          <w:rFonts w:eastAsia="YouYuan" w:cs="Simplified Arabic"/>
          <w:kern w:val="2"/>
          <w:sz w:val="20"/>
          <w:bdr w:val="none" w:sz="0" w:space="0" w:color="auto"/>
          <w:rtl/>
          <w:lang w:bidi="ar-EG"/>
        </w:rPr>
        <w:t>الحكومات الأخرى والمنظمات ذات الصلة على الاستفادة من المعلومات</w:t>
      </w:r>
      <w:r w:rsidR="00E73453">
        <w:rPr>
          <w:rFonts w:eastAsia="YouYuan" w:cs="Simplified Arabic" w:hint="cs"/>
          <w:kern w:val="2"/>
          <w:sz w:val="20"/>
          <w:bdr w:val="none" w:sz="0" w:space="0" w:color="auto"/>
          <w:rtl/>
          <w:lang w:bidi="ar-EG"/>
        </w:rPr>
        <w:t xml:space="preserve"> الملاحظة أعلاه</w:t>
      </w:r>
      <w:r w:rsidRPr="00866EB6">
        <w:rPr>
          <w:rFonts w:eastAsia="YouYuan" w:cs="Simplified Arabic"/>
          <w:kern w:val="2"/>
          <w:sz w:val="20"/>
          <w:bdr w:val="none" w:sz="0" w:space="0" w:color="auto"/>
          <w:rtl/>
          <w:lang w:bidi="ar-EG"/>
        </w:rPr>
        <w:t xml:space="preserve">، بما في ذلك في جهودها الرامية إلى </w:t>
      </w:r>
      <w:r w:rsidR="00E73453">
        <w:rPr>
          <w:rFonts w:eastAsia="YouYuan" w:cs="Simplified Arabic" w:hint="cs"/>
          <w:kern w:val="2"/>
          <w:sz w:val="20"/>
          <w:bdr w:val="none" w:sz="0" w:space="0" w:color="auto"/>
          <w:rtl/>
          <w:lang w:bidi="ar-EG"/>
        </w:rPr>
        <w:t>تجنب و</w:t>
      </w:r>
      <w:r w:rsidRPr="00866EB6">
        <w:rPr>
          <w:rFonts w:eastAsia="YouYuan" w:cs="Simplified Arabic"/>
          <w:kern w:val="2"/>
          <w:sz w:val="20"/>
          <w:bdr w:val="none" w:sz="0" w:space="0" w:color="auto"/>
          <w:rtl/>
          <w:lang w:bidi="ar-EG"/>
        </w:rPr>
        <w:t>تقليل آثار الضوضاء تحت الماء الناجمة عن الأنشطة البشرية والتخفيف من حدتها وتطبيق التخطيط المكاني البحري</w:t>
      </w:r>
      <w:r>
        <w:rPr>
          <w:rFonts w:eastAsia="YouYuan" w:cs="Simplified Arabic" w:hint="cs"/>
          <w:kern w:val="2"/>
          <w:sz w:val="20"/>
          <w:bdr w:val="none" w:sz="0" w:space="0" w:color="auto"/>
          <w:rtl/>
          <w:lang w:bidi="ar-EG"/>
        </w:rPr>
        <w:t>، تمشيا مع المقرر 13/9</w:t>
      </w:r>
      <w:r w:rsidRPr="00866EB6">
        <w:rPr>
          <w:rFonts w:eastAsia="YouYuan" w:cs="Simplified Arabic"/>
          <w:kern w:val="2"/>
          <w:sz w:val="20"/>
          <w:bdr w:val="none" w:sz="0" w:space="0" w:color="auto"/>
          <w:rtl/>
          <w:lang w:bidi="ar-EG"/>
        </w:rPr>
        <w:t>؛</w:t>
      </w:r>
    </w:p>
    <w:p w:rsidR="00866EB6" w:rsidRPr="00866EB6" w:rsidRDefault="00866EB6" w:rsidP="0038741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9" w:firstLine="708"/>
        <w:jc w:val="both"/>
        <w:rPr>
          <w:rFonts w:eastAsia="Malgun Gothic" w:cs="Simplified Arabic"/>
          <w:sz w:val="22"/>
          <w:bdr w:val="none" w:sz="0" w:space="0" w:color="auto"/>
          <w:lang w:val="en-GB" w:bidi="ar-EG"/>
        </w:rPr>
      </w:pPr>
      <w:r w:rsidRPr="00866EB6">
        <w:rPr>
          <w:rFonts w:eastAsia="YouYuan" w:cs="Simplified Arabic"/>
          <w:i/>
          <w:iCs/>
          <w:kern w:val="2"/>
          <w:sz w:val="20"/>
          <w:bdr w:val="none" w:sz="0" w:space="0" w:color="auto"/>
          <w:rtl/>
          <w:lang w:bidi="ar-EG"/>
        </w:rPr>
        <w:t>يرحب</w:t>
      </w:r>
      <w:r w:rsidRPr="00866EB6">
        <w:rPr>
          <w:rFonts w:eastAsia="YouYuan" w:cs="Simplified Arabic"/>
          <w:kern w:val="2"/>
          <w:sz w:val="20"/>
          <w:bdr w:val="none" w:sz="0" w:space="0" w:color="auto"/>
          <w:rtl/>
          <w:lang w:bidi="ar-EG"/>
        </w:rPr>
        <w:t xml:space="preserve"> بعمل الأمينة التنفيذية في تجميع معلومات عن تعميم التنوع البيولوجي في مصايد الأسماك، بما في ذلك من خلال نهج النظام الإيكولوجي لمصايد الأسماك،</w:t>
      </w:r>
      <w:r w:rsidRPr="00866EB6">
        <w:rPr>
          <w:rFonts w:eastAsia="YouYuan" w:cs="Simplified Arabic"/>
          <w:kern w:val="2"/>
          <w:sz w:val="20"/>
          <w:bdr w:val="none" w:sz="0" w:space="0" w:color="auto"/>
          <w:vertAlign w:val="superscript"/>
          <w:rtl/>
          <w:lang w:bidi="ar-EG"/>
        </w:rPr>
        <w:footnoteReference w:id="6"/>
      </w:r>
      <w:r w:rsidRPr="00866EB6">
        <w:rPr>
          <w:rFonts w:eastAsia="YouYuan" w:cs="Simplified Arabic"/>
          <w:kern w:val="2"/>
          <w:sz w:val="20"/>
          <w:bdr w:val="none" w:sz="0" w:space="0" w:color="auto"/>
          <w:rtl/>
          <w:lang w:bidi="ar-EG"/>
        </w:rPr>
        <w:t xml:space="preserve"> و</w:t>
      </w:r>
      <w:r w:rsidRPr="00866EB6">
        <w:rPr>
          <w:rFonts w:eastAsia="YouYuan" w:cs="Simplified Arabic"/>
          <w:i/>
          <w:iCs/>
          <w:kern w:val="2"/>
          <w:sz w:val="20"/>
          <w:bdr w:val="none" w:sz="0" w:space="0" w:color="auto"/>
          <w:rtl/>
          <w:lang w:bidi="ar-EG"/>
        </w:rPr>
        <w:t>يشجع</w:t>
      </w:r>
      <w:r w:rsidRPr="00866EB6">
        <w:rPr>
          <w:rFonts w:eastAsia="YouYuan" w:cs="Simplified Arabic"/>
          <w:kern w:val="2"/>
          <w:sz w:val="20"/>
          <w:bdr w:val="none" w:sz="0" w:space="0" w:color="auto"/>
          <w:rtl/>
          <w:lang w:bidi="ar-EG"/>
        </w:rPr>
        <w:t xml:space="preserve"> الأطراف </w:t>
      </w:r>
      <w:r w:rsidRPr="00866EB6">
        <w:rPr>
          <w:rFonts w:eastAsia="YouYuan" w:cs="Simplified Arabic"/>
          <w:i/>
          <w:iCs/>
          <w:kern w:val="2"/>
          <w:sz w:val="20"/>
          <w:bdr w:val="none" w:sz="0" w:space="0" w:color="auto"/>
          <w:rtl/>
          <w:lang w:bidi="ar-EG"/>
        </w:rPr>
        <w:t>ويدعو</w:t>
      </w:r>
      <w:r w:rsidRPr="00866EB6">
        <w:rPr>
          <w:rFonts w:eastAsia="YouYuan" w:cs="Simplified Arabic"/>
          <w:kern w:val="2"/>
          <w:sz w:val="20"/>
          <w:bdr w:val="none" w:sz="0" w:space="0" w:color="auto"/>
          <w:rtl/>
          <w:lang w:bidi="ar-EG"/>
        </w:rPr>
        <w:t xml:space="preserve"> الحكومات الأخرى والمنظمات ذات الصلة إلى الاستفادة من هذه المعلومات؛</w:t>
      </w:r>
    </w:p>
    <w:p w:rsidR="00DC488F" w:rsidRPr="00DC488F" w:rsidRDefault="00DC488F" w:rsidP="0038741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lang w:val="en-GB" w:bidi="ar-EG"/>
        </w:rPr>
      </w:pPr>
      <w:r w:rsidRPr="00DC488F">
        <w:rPr>
          <w:rFonts w:eastAsia="Malgun Gothic" w:cs="Simplified Arabic"/>
          <w:i/>
          <w:iCs/>
          <w:sz w:val="22"/>
          <w:bdr w:val="none" w:sz="0" w:space="0" w:color="auto"/>
          <w:rtl/>
          <w:lang w:val="en-GB" w:bidi="ar-EG"/>
        </w:rPr>
        <w:t>يرحب</w:t>
      </w:r>
      <w:r w:rsidRPr="00DC488F">
        <w:rPr>
          <w:rFonts w:eastAsia="Malgun Gothic" w:cs="Simplified Arabic"/>
          <w:sz w:val="22"/>
          <w:bdr w:val="none" w:sz="0" w:space="0" w:color="auto"/>
          <w:rtl/>
          <w:lang w:val="en-GB" w:bidi="ar-EG"/>
        </w:rPr>
        <w:t xml:space="preserve"> بأنشطة بناء القدرات والشراكة التي يسّرتها الأمينة التنفيذية من خلال مبادرة المحيطات المستدامة على المستويات الوطنية والإقليمية والعالمية بالتعاون مع الأطراف والحكومات الأخرى والمنظمات المعنية، </w:t>
      </w:r>
      <w:r w:rsidRPr="00DC488F">
        <w:rPr>
          <w:rFonts w:eastAsia="Malgun Gothic" w:cs="Simplified Arabic"/>
          <w:i/>
          <w:iCs/>
          <w:sz w:val="22"/>
          <w:bdr w:val="none" w:sz="0" w:space="0" w:color="auto"/>
          <w:rtl/>
          <w:lang w:val="en-GB" w:bidi="ar-EG"/>
        </w:rPr>
        <w:t>ويعرب عن امتنانه</w:t>
      </w:r>
      <w:r w:rsidRPr="00DC488F">
        <w:rPr>
          <w:rFonts w:eastAsia="Malgun Gothic" w:cs="Simplified Arabic"/>
          <w:sz w:val="22"/>
          <w:bdr w:val="none" w:sz="0" w:space="0" w:color="auto"/>
          <w:rtl/>
          <w:lang w:val="en-GB" w:bidi="ar-EG"/>
        </w:rPr>
        <w:t xml:space="preserve"> لحكومات اليابان </w:t>
      </w:r>
      <w:r w:rsidRPr="00DC488F">
        <w:rPr>
          <w:rFonts w:eastAsia="Malgun Gothic" w:cs="Simplified Arabic" w:hint="cs"/>
          <w:sz w:val="22"/>
          <w:bdr w:val="none" w:sz="0" w:space="0" w:color="auto"/>
          <w:rtl/>
          <w:lang w:val="en-GB" w:bidi="ar-EG"/>
        </w:rPr>
        <w:t xml:space="preserve">وفرنسا </w:t>
      </w:r>
      <w:r w:rsidRPr="00DC488F">
        <w:rPr>
          <w:rFonts w:eastAsia="Malgun Gothic" w:cs="Simplified Arabic"/>
          <w:sz w:val="22"/>
          <w:bdr w:val="none" w:sz="0" w:space="0" w:color="auto"/>
          <w:rtl/>
          <w:lang w:val="en-GB" w:bidi="ar-EG"/>
        </w:rPr>
        <w:t>وجمهورية كوريا والسويد</w:t>
      </w:r>
      <w:r w:rsidR="00E73453">
        <w:rPr>
          <w:rFonts w:eastAsia="Malgun Gothic" w:cs="Simplified Arabic" w:hint="cs"/>
          <w:sz w:val="22"/>
          <w:bdr w:val="none" w:sz="0" w:space="0" w:color="auto"/>
          <w:rtl/>
          <w:lang w:val="en-GB" w:bidi="ar-EG"/>
        </w:rPr>
        <w:t>،</w:t>
      </w:r>
      <w:r w:rsidRPr="00DC488F">
        <w:rPr>
          <w:rFonts w:eastAsia="Malgun Gothic" w:cs="Simplified Arabic"/>
          <w:sz w:val="22"/>
          <w:bdr w:val="none" w:sz="0" w:space="0" w:color="auto"/>
          <w:rtl/>
          <w:lang w:val="en-GB" w:bidi="ar-EG"/>
        </w:rPr>
        <w:t xml:space="preserve"> وللاتحاد الأوروبي والعديد من الشركاء الآخرين لتقديمهم الدعم المالي والتقني لتنفيذ أنشطة</w:t>
      </w:r>
      <w:r w:rsidR="00866EB6">
        <w:rPr>
          <w:rFonts w:eastAsia="Malgun Gothic" w:cs="Simplified Arabic" w:hint="cs"/>
          <w:sz w:val="22"/>
          <w:bdr w:val="none" w:sz="0" w:space="0" w:color="auto"/>
          <w:rtl/>
          <w:lang w:val="en-GB" w:bidi="ar-EG"/>
        </w:rPr>
        <w:t xml:space="preserve"> بناء القدرات والشراكة</w:t>
      </w:r>
      <w:r w:rsidRPr="00DC488F">
        <w:rPr>
          <w:rFonts w:eastAsia="Malgun Gothic" w:cs="Simplified Arabic"/>
          <w:sz w:val="22"/>
          <w:bdr w:val="none" w:sz="0" w:space="0" w:color="auto"/>
          <w:rtl/>
          <w:lang w:val="en-GB" w:bidi="ar-EG"/>
        </w:rPr>
        <w:t xml:space="preserve"> </w:t>
      </w:r>
      <w:r w:rsidR="00866EB6">
        <w:rPr>
          <w:rFonts w:eastAsia="Malgun Gothic" w:cs="Simplified Arabic" w:hint="cs"/>
          <w:sz w:val="22"/>
          <w:bdr w:val="none" w:sz="0" w:space="0" w:color="auto"/>
          <w:rtl/>
          <w:lang w:val="en-GB" w:bidi="ar-EG"/>
        </w:rPr>
        <w:t>في إطار</w:t>
      </w:r>
      <w:r w:rsidRPr="00DC488F">
        <w:rPr>
          <w:rFonts w:eastAsia="Malgun Gothic" w:cs="Simplified Arabic"/>
          <w:sz w:val="22"/>
          <w:bdr w:val="none" w:sz="0" w:space="0" w:color="auto"/>
          <w:rtl/>
          <w:lang w:val="en-GB" w:bidi="ar-EG"/>
        </w:rPr>
        <w:t xml:space="preserve"> المبادرة المستدامة للمحيطات؛ </w:t>
      </w:r>
      <w:r w:rsidRPr="00DC488F">
        <w:rPr>
          <w:rFonts w:eastAsia="Malgun Gothic" w:cs="Simplified Arabic"/>
          <w:i/>
          <w:iCs/>
          <w:sz w:val="22"/>
          <w:bdr w:val="none" w:sz="0" w:space="0" w:color="auto"/>
          <w:rtl/>
          <w:lang w:val="en-GB" w:bidi="ar-EG"/>
        </w:rPr>
        <w:t>ويطلب</w:t>
      </w:r>
      <w:r w:rsidRPr="00DC488F">
        <w:rPr>
          <w:rFonts w:eastAsia="Malgun Gothic" w:cs="Simplified Arabic"/>
          <w:sz w:val="22"/>
          <w:bdr w:val="none" w:sz="0" w:space="0" w:color="auto"/>
          <w:rtl/>
          <w:lang w:val="en-GB" w:bidi="ar-EG"/>
        </w:rPr>
        <w:t xml:space="preserve"> إلى الأمينة التنفيذية أن تواصل هذه الأنشطة</w:t>
      </w:r>
      <w:r w:rsidR="00E73453">
        <w:rPr>
          <w:rFonts w:eastAsia="Malgun Gothic" w:cs="Simplified Arabic" w:hint="cs"/>
          <w:sz w:val="22"/>
          <w:bdr w:val="none" w:sz="0" w:space="0" w:color="auto"/>
          <w:rtl/>
          <w:lang w:val="en-GB" w:bidi="ar-EG"/>
        </w:rPr>
        <w:t>،</w:t>
      </w:r>
      <w:r w:rsidR="00866EB6">
        <w:rPr>
          <w:rFonts w:eastAsia="Malgun Gothic" w:cs="Simplified Arabic" w:hint="cs"/>
          <w:sz w:val="22"/>
          <w:bdr w:val="none" w:sz="0" w:space="0" w:color="auto"/>
          <w:rtl/>
          <w:lang w:val="en-GB" w:bidi="ar-EG"/>
        </w:rPr>
        <w:t xml:space="preserve"> بما في ذلك بشأن </w:t>
      </w:r>
      <w:r w:rsidRPr="00DC488F">
        <w:rPr>
          <w:rFonts w:eastAsia="Malgun Gothic" w:cs="Simplified Arabic" w:hint="cs"/>
          <w:sz w:val="22"/>
          <w:bdr w:val="none" w:sz="0" w:space="0" w:color="auto"/>
          <w:rtl/>
          <w:lang w:val="en-GB" w:bidi="ar-EG"/>
        </w:rPr>
        <w:t>مواضيع محددة</w:t>
      </w:r>
      <w:r w:rsidR="00866EB6">
        <w:rPr>
          <w:rFonts w:eastAsia="Malgun Gothic" w:cs="Simplified Arabic" w:hint="cs"/>
          <w:sz w:val="22"/>
          <w:bdr w:val="none" w:sz="0" w:space="0" w:color="auto"/>
          <w:rtl/>
          <w:lang w:val="en-GB" w:bidi="ar-EG"/>
        </w:rPr>
        <w:t xml:space="preserve"> تتعلق </w:t>
      </w:r>
      <w:r w:rsidR="00A21F1A">
        <w:rPr>
          <w:rFonts w:eastAsia="Malgun Gothic" w:cs="Simplified Arabic" w:hint="cs"/>
          <w:sz w:val="22"/>
          <w:bdr w:val="none" w:sz="0" w:space="0" w:color="auto"/>
          <w:rtl/>
          <w:lang w:val="en-GB" w:bidi="ar-EG"/>
        </w:rPr>
        <w:t>ب</w:t>
      </w:r>
      <w:r w:rsidR="00866EB6" w:rsidRPr="00866EB6">
        <w:rPr>
          <w:rFonts w:eastAsia="Malgun Gothic" w:cs="Simplified Arabic"/>
          <w:sz w:val="22"/>
          <w:bdr w:val="none" w:sz="0" w:space="0" w:color="auto"/>
          <w:rtl/>
          <w:lang w:val="en-GB"/>
        </w:rPr>
        <w:t xml:space="preserve">الحفظ </w:t>
      </w:r>
      <w:r w:rsidR="00866EB6">
        <w:rPr>
          <w:rFonts w:eastAsia="Malgun Gothic" w:cs="Simplified Arabic" w:hint="cs"/>
          <w:sz w:val="22"/>
          <w:bdr w:val="none" w:sz="0" w:space="0" w:color="auto"/>
          <w:rtl/>
          <w:lang w:val="en-GB"/>
        </w:rPr>
        <w:t>والاستخدام</w:t>
      </w:r>
      <w:r w:rsidR="00866EB6" w:rsidRPr="00866EB6">
        <w:rPr>
          <w:rFonts w:eastAsia="Malgun Gothic" w:cs="Simplified Arabic"/>
          <w:sz w:val="22"/>
          <w:bdr w:val="none" w:sz="0" w:space="0" w:color="auto"/>
          <w:rtl/>
          <w:lang w:val="en-GB"/>
        </w:rPr>
        <w:t xml:space="preserve"> المستدام للتنوع البيولوجي البحري والساحلي</w:t>
      </w:r>
      <w:r w:rsidRPr="00DC488F">
        <w:rPr>
          <w:rFonts w:eastAsia="Malgun Gothic" w:cs="Simplified Arabic"/>
          <w:sz w:val="22"/>
          <w:bdr w:val="none" w:sz="0" w:space="0" w:color="auto"/>
          <w:rtl/>
          <w:lang w:val="en-GB" w:bidi="ar-EG"/>
        </w:rPr>
        <w:t>؛</w:t>
      </w:r>
    </w:p>
    <w:p w:rsidR="00DC488F" w:rsidRPr="00DC488F" w:rsidRDefault="00DC488F" w:rsidP="0038741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lang w:val="en-GB" w:bidi="ar-EG"/>
        </w:rPr>
      </w:pPr>
      <w:r w:rsidRPr="00DC488F">
        <w:rPr>
          <w:rFonts w:eastAsia="Malgun Gothic" w:cs="Simplified Arabic"/>
          <w:i/>
          <w:iCs/>
          <w:sz w:val="22"/>
          <w:bdr w:val="none" w:sz="0" w:space="0" w:color="auto"/>
          <w:rtl/>
          <w:lang w:val="en-GB" w:bidi="ar-EG"/>
        </w:rPr>
        <w:t>يرحب أيضا</w:t>
      </w:r>
      <w:r w:rsidRPr="00DC488F">
        <w:rPr>
          <w:rFonts w:eastAsia="Malgun Gothic" w:cs="Simplified Arabic"/>
          <w:sz w:val="22"/>
          <w:bdr w:val="none" w:sz="0" w:space="0" w:color="auto"/>
          <w:rtl/>
          <w:lang w:val="en-GB" w:bidi="ar-EG"/>
        </w:rPr>
        <w:t xml:space="preserve"> بالجهود التعاونية بين الأمانة وبرنامج الأمم المتحدة للبيئة ومنظمة الأغذية والزراعة للأمم المتحدة و</w:t>
      </w:r>
      <w:r w:rsidRPr="00DC488F">
        <w:rPr>
          <w:rFonts w:eastAsia="Malgun Gothic" w:cs="Simplified Arabic" w:hint="cs"/>
          <w:sz w:val="22"/>
          <w:bdr w:val="none" w:sz="0" w:space="0" w:color="auto"/>
          <w:rtl/>
          <w:lang w:val="en-GB" w:bidi="ar-EG"/>
        </w:rPr>
        <w:t>ال</w:t>
      </w:r>
      <w:r w:rsidRPr="00DC488F">
        <w:rPr>
          <w:rFonts w:eastAsia="Malgun Gothic" w:cs="Simplified Arabic"/>
          <w:sz w:val="22"/>
          <w:bdr w:val="none" w:sz="0" w:space="0" w:color="auto"/>
          <w:rtl/>
          <w:lang w:val="en-GB" w:bidi="ar-EG"/>
        </w:rPr>
        <w:t xml:space="preserve">اتفاقيات وخطط </w:t>
      </w:r>
      <w:r w:rsidRPr="00DC488F">
        <w:rPr>
          <w:rFonts w:eastAsia="Malgun Gothic" w:cs="Simplified Arabic" w:hint="cs"/>
          <w:sz w:val="22"/>
          <w:bdr w:val="none" w:sz="0" w:space="0" w:color="auto"/>
          <w:rtl/>
          <w:lang w:val="en-GB" w:bidi="ar-EG"/>
        </w:rPr>
        <w:t>ال</w:t>
      </w:r>
      <w:r w:rsidRPr="00DC488F">
        <w:rPr>
          <w:rFonts w:eastAsia="Malgun Gothic" w:cs="Simplified Arabic"/>
          <w:sz w:val="22"/>
          <w:bdr w:val="none" w:sz="0" w:space="0" w:color="auto"/>
          <w:rtl/>
          <w:lang w:val="en-GB" w:bidi="ar-EG"/>
        </w:rPr>
        <w:t xml:space="preserve">عمل الإقليمية </w:t>
      </w:r>
      <w:r w:rsidRPr="00DC488F">
        <w:rPr>
          <w:rFonts w:eastAsia="Malgun Gothic" w:cs="Simplified Arabic" w:hint="cs"/>
          <w:sz w:val="22"/>
          <w:bdr w:val="none" w:sz="0" w:space="0" w:color="auto"/>
          <w:rtl/>
          <w:lang w:val="en-GB" w:bidi="ar-EG"/>
        </w:rPr>
        <w:t xml:space="preserve">بشأن </w:t>
      </w:r>
      <w:r w:rsidRPr="00DC488F">
        <w:rPr>
          <w:rFonts w:eastAsia="Malgun Gothic" w:cs="Simplified Arabic"/>
          <w:sz w:val="22"/>
          <w:bdr w:val="none" w:sz="0" w:space="0" w:color="auto"/>
          <w:rtl/>
          <w:lang w:val="en-GB" w:bidi="ar-EG"/>
        </w:rPr>
        <w:t xml:space="preserve">البحار وهيئات مصايد الأسماك الإقليمية ومشروعات/برامج النظم الإيكولوجية البحرية </w:t>
      </w:r>
      <w:r w:rsidRPr="00DC488F">
        <w:rPr>
          <w:rFonts w:eastAsia="Malgun Gothic" w:cs="Simplified Arabic" w:hint="cs"/>
          <w:sz w:val="22"/>
          <w:bdr w:val="none" w:sz="0" w:space="0" w:color="auto"/>
          <w:rtl/>
          <w:lang w:val="en-GB" w:bidi="ar-EG"/>
        </w:rPr>
        <w:t>الكبيرة</w:t>
      </w:r>
      <w:r w:rsidRPr="00DC488F">
        <w:rPr>
          <w:rFonts w:eastAsia="Malgun Gothic" w:cs="Simplified Arabic"/>
          <w:sz w:val="22"/>
          <w:bdr w:val="none" w:sz="0" w:space="0" w:color="auto"/>
          <w:rtl/>
          <w:lang w:val="en-GB" w:bidi="ar-EG"/>
        </w:rPr>
        <w:t xml:space="preserve"> والمبادرات الإقليمية الأخرى ذات الصلة، لتعزيز التعاون </w:t>
      </w:r>
      <w:r w:rsidRPr="00DC488F">
        <w:rPr>
          <w:rFonts w:eastAsia="Malgun Gothic" w:cs="Simplified Arabic" w:hint="cs"/>
          <w:sz w:val="22"/>
          <w:bdr w:val="none" w:sz="0" w:space="0" w:color="auto"/>
          <w:rtl/>
          <w:lang w:val="en-GB" w:bidi="ar-EG"/>
        </w:rPr>
        <w:t>عبر</w:t>
      </w:r>
      <w:r w:rsidRPr="00DC488F">
        <w:rPr>
          <w:rFonts w:eastAsia="Malgun Gothic" w:cs="Simplified Arabic"/>
          <w:sz w:val="22"/>
          <w:bdr w:val="none" w:sz="0" w:space="0" w:color="auto"/>
          <w:rtl/>
          <w:lang w:val="en-GB" w:bidi="ar-EG"/>
        </w:rPr>
        <w:t xml:space="preserve"> القطاعات على المستوى الإقليمي من أجل تسريع إحراز تقدم نحو تحقيق أهداف أيشي للتنوع البيولوجي وأهداف التنمية المستدامة ذات الصلة، بما في ذلك من خلال الحوار العالمي لمبادرة </w:t>
      </w:r>
      <w:r w:rsidRPr="00DC488F">
        <w:rPr>
          <w:rFonts w:eastAsia="Malgun Gothic" w:cs="Simplified Arabic"/>
          <w:sz w:val="22"/>
          <w:bdr w:val="none" w:sz="0" w:space="0" w:color="auto"/>
          <w:rtl/>
          <w:lang w:val="en-GB" w:bidi="ar-EG"/>
        </w:rPr>
        <w:lastRenderedPageBreak/>
        <w:t xml:space="preserve">المحيطات المستدامة مع منظمات البحار الإقليمية وهيئات مصايد الأسماك الإقليمية، </w:t>
      </w:r>
      <w:r w:rsidRPr="00DC488F">
        <w:rPr>
          <w:rFonts w:eastAsia="Malgun Gothic" w:cs="Simplified Arabic"/>
          <w:i/>
          <w:iCs/>
          <w:sz w:val="22"/>
          <w:bdr w:val="none" w:sz="0" w:space="0" w:color="auto"/>
          <w:rtl/>
          <w:lang w:val="en-GB" w:bidi="ar-EG"/>
        </w:rPr>
        <w:t>ويطلب</w:t>
      </w:r>
      <w:r w:rsidRPr="00DC488F">
        <w:rPr>
          <w:rFonts w:eastAsia="Malgun Gothic" w:cs="Simplified Arabic"/>
          <w:sz w:val="22"/>
          <w:bdr w:val="none" w:sz="0" w:space="0" w:color="auto"/>
          <w:rtl/>
          <w:lang w:val="en-GB" w:bidi="ar-EG"/>
        </w:rPr>
        <w:t xml:space="preserve"> إلى الأمينة التنفيذية أن تحيل نتائج الاجتماعين الأول والثاني للحوار العالمي لمبادرة المحيطات المستدامة إلى العمليات العالمية والإقليمية ذات الصلة وأن تتعاون مع الأطراف والحكومات الأخرى والمنظمات ذات الصلة والجهات المانحة لتيسير تنفيذ هذه النتائج على أرض الواقع؛</w:t>
      </w:r>
    </w:p>
    <w:p w:rsidR="00DC488F" w:rsidRPr="00DC488F" w:rsidRDefault="00DC488F" w:rsidP="0038741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lang w:val="en-GB" w:bidi="ar-EG"/>
        </w:rPr>
      </w:pPr>
      <w:r w:rsidRPr="00DC488F">
        <w:rPr>
          <w:rFonts w:eastAsia="Malgun Gothic" w:cs="Simplified Arabic"/>
          <w:i/>
          <w:iCs/>
          <w:sz w:val="22"/>
          <w:bdr w:val="none" w:sz="0" w:space="0" w:color="auto"/>
          <w:rtl/>
          <w:lang w:val="en-GB" w:bidi="ar-EG"/>
        </w:rPr>
        <w:t>يدعو</w:t>
      </w:r>
      <w:r w:rsidRPr="00DC488F">
        <w:rPr>
          <w:rFonts w:eastAsia="Malgun Gothic" w:cs="Simplified Arabic"/>
          <w:sz w:val="22"/>
          <w:bdr w:val="none" w:sz="0" w:space="0" w:color="auto"/>
          <w:rtl/>
          <w:lang w:val="en-GB" w:bidi="ar-EG"/>
        </w:rPr>
        <w:t xml:space="preserve"> منظمة الأغذية والزراعة للأمم المتحدة وهيئات مصايد الأسماك الإقليمية إلى المساهمة بالمعلومات العلمية والخبرات والدروس المستفادة، حسب الاقتضاء، بما في ذلك التقارير ذات الصلة من مدونة السلوك بشأن استبيان الصيد الرشيد، باعتبارها معطيات لإعداد </w:t>
      </w:r>
      <w:r w:rsidRPr="00DC488F">
        <w:rPr>
          <w:rFonts w:eastAsia="Malgun Gothic" w:cs="Simplified Arabic" w:hint="cs"/>
          <w:sz w:val="22"/>
          <w:bdr w:val="none" w:sz="0" w:space="0" w:color="auto"/>
          <w:rtl/>
          <w:lang w:val="en-GB" w:bidi="ar-EG"/>
        </w:rPr>
        <w:t>الإصدار</w:t>
      </w:r>
      <w:r w:rsidRPr="00DC488F">
        <w:rPr>
          <w:rFonts w:eastAsia="Malgun Gothic" w:cs="Simplified Arabic"/>
          <w:sz w:val="22"/>
          <w:bdr w:val="none" w:sz="0" w:space="0" w:color="auto"/>
          <w:rtl/>
          <w:lang w:val="en-GB" w:bidi="ar-EG"/>
        </w:rPr>
        <w:t xml:space="preserve"> الخامس من</w:t>
      </w:r>
      <w:r w:rsidRPr="001D712D">
        <w:rPr>
          <w:rFonts w:eastAsia="Malgun Gothic" w:cs="Simplified Arabic"/>
          <w:sz w:val="22"/>
          <w:bdr w:val="none" w:sz="0" w:space="0" w:color="auto"/>
          <w:rtl/>
          <w:lang w:val="en-GB" w:bidi="ar-EG"/>
        </w:rPr>
        <w:t xml:space="preserve"> نشرة</w:t>
      </w:r>
      <w:r w:rsidRPr="00DC488F">
        <w:rPr>
          <w:rFonts w:eastAsia="Malgun Gothic" w:cs="Simplified Arabic"/>
          <w:i/>
          <w:iCs/>
          <w:sz w:val="22"/>
          <w:bdr w:val="none" w:sz="0" w:space="0" w:color="auto"/>
          <w:rtl/>
          <w:lang w:val="en-GB" w:bidi="ar-EG"/>
        </w:rPr>
        <w:t xml:space="preserve"> التوقعات العالمية للتنوع البيولوجي</w:t>
      </w:r>
      <w:r w:rsidRPr="00DC488F">
        <w:rPr>
          <w:rFonts w:eastAsia="Malgun Gothic" w:cs="Simplified Arabic"/>
          <w:sz w:val="22"/>
          <w:bdr w:val="none" w:sz="0" w:space="0" w:color="auto"/>
          <w:rtl/>
          <w:lang w:val="en-GB" w:bidi="ar-EG"/>
        </w:rPr>
        <w:t>؛</w:t>
      </w:r>
    </w:p>
    <w:p w:rsidR="00DC488F" w:rsidRDefault="00DC488F" w:rsidP="001D712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firstLine="709"/>
        <w:jc w:val="both"/>
        <w:rPr>
          <w:rFonts w:eastAsia="Malgun Gothic" w:cs="Simplified Arabic"/>
          <w:sz w:val="22"/>
          <w:bdr w:val="none" w:sz="0" w:space="0" w:color="auto"/>
          <w:lang w:val="en-GB" w:bidi="ar-EG"/>
        </w:rPr>
      </w:pPr>
      <w:r w:rsidRPr="00DC488F">
        <w:rPr>
          <w:rFonts w:eastAsia="Malgun Gothic" w:cs="Simplified Arabic"/>
          <w:i/>
          <w:iCs/>
          <w:sz w:val="22"/>
          <w:bdr w:val="none" w:sz="0" w:space="0" w:color="auto"/>
          <w:rtl/>
          <w:lang w:val="en-GB" w:bidi="ar-EG"/>
        </w:rPr>
        <w:t>يرحب</w:t>
      </w:r>
      <w:r w:rsidRPr="00DC488F">
        <w:rPr>
          <w:rFonts w:eastAsia="Malgun Gothic" w:cs="Simplified Arabic"/>
          <w:sz w:val="22"/>
          <w:bdr w:val="none" w:sz="0" w:space="0" w:color="auto"/>
          <w:rtl/>
          <w:lang w:val="en-GB" w:bidi="ar-EG"/>
        </w:rPr>
        <w:t xml:space="preserve"> بالتعاون بين منظمة الأغذية والزراعة للأمم المتحدة وفريق خبراء مصايد الأسماك للجنة إدارة </w:t>
      </w:r>
      <w:r w:rsidRPr="00DC488F">
        <w:rPr>
          <w:rFonts w:eastAsia="Malgun Gothic" w:cs="Simplified Arabic" w:hint="cs"/>
          <w:sz w:val="22"/>
          <w:bdr w:val="none" w:sz="0" w:space="0" w:color="auto"/>
          <w:rtl/>
          <w:lang w:val="en-GB" w:bidi="ar-EG"/>
        </w:rPr>
        <w:t>النظم</w:t>
      </w:r>
      <w:r w:rsidRPr="00DC488F">
        <w:rPr>
          <w:rFonts w:eastAsia="Malgun Gothic" w:cs="Simplified Arabic"/>
          <w:sz w:val="22"/>
          <w:bdr w:val="none" w:sz="0" w:space="0" w:color="auto"/>
          <w:rtl/>
          <w:lang w:val="en-GB" w:bidi="ar-EG"/>
        </w:rPr>
        <w:t xml:space="preserve"> الإيكولوجية </w:t>
      </w:r>
      <w:r w:rsidR="001D712D">
        <w:rPr>
          <w:rFonts w:eastAsia="Malgun Gothic" w:cs="Simplified Arabic" w:hint="cs"/>
          <w:sz w:val="22"/>
          <w:bdr w:val="none" w:sz="0" w:space="0" w:color="auto"/>
          <w:rtl/>
          <w:lang w:val="en-GB" w:bidi="ar-EG"/>
        </w:rPr>
        <w:t>في إطار ا</w:t>
      </w:r>
      <w:r w:rsidRPr="00DC488F">
        <w:rPr>
          <w:rFonts w:eastAsia="Malgun Gothic" w:cs="Simplified Arabic"/>
          <w:sz w:val="22"/>
          <w:bdr w:val="none" w:sz="0" w:space="0" w:color="auto"/>
          <w:rtl/>
          <w:lang w:val="en-GB" w:bidi="ar-EG"/>
        </w:rPr>
        <w:t>لاتحاد الدولي لحفظ الطبيعة</w:t>
      </w:r>
      <w:r w:rsidR="001D712D">
        <w:rPr>
          <w:rFonts w:eastAsia="Malgun Gothic" w:cs="Simplified Arabic" w:hint="cs"/>
          <w:sz w:val="22"/>
          <w:bdr w:val="none" w:sz="0" w:space="0" w:color="auto"/>
          <w:rtl/>
          <w:lang w:val="en-GB" w:bidi="ar-EG"/>
        </w:rPr>
        <w:t>،</w:t>
      </w:r>
      <w:r w:rsidRPr="00DC488F">
        <w:rPr>
          <w:rFonts w:eastAsia="Malgun Gothic" w:cs="Simplified Arabic"/>
          <w:sz w:val="22"/>
          <w:bdr w:val="none" w:sz="0" w:space="0" w:color="auto"/>
          <w:rtl/>
          <w:lang w:val="en-GB" w:bidi="ar-EG"/>
        </w:rPr>
        <w:t xml:space="preserve"> والأمانة لدعم وتحسين التقارير عن تحقيق الهدف 6 من أهداف أيشي للتنوع البيولوجي</w:t>
      </w:r>
      <w:r w:rsidR="0004201A">
        <w:rPr>
          <w:rFonts w:eastAsia="Malgun Gothic" w:cs="Simplified Arabic" w:hint="cs"/>
          <w:sz w:val="22"/>
          <w:bdr w:val="none" w:sz="0" w:space="0" w:color="auto"/>
          <w:rtl/>
          <w:lang w:val="en-GB" w:bidi="ar-EG"/>
        </w:rPr>
        <w:t>، و</w:t>
      </w:r>
      <w:r w:rsidR="0004201A">
        <w:rPr>
          <w:rFonts w:eastAsia="Malgun Gothic" w:cs="Simplified Arabic" w:hint="cs"/>
          <w:i/>
          <w:iCs/>
          <w:sz w:val="22"/>
          <w:bdr w:val="none" w:sz="0" w:space="0" w:color="auto"/>
          <w:rtl/>
          <w:lang w:val="en-GB" w:bidi="ar-EG"/>
        </w:rPr>
        <w:t>يطلب</w:t>
      </w:r>
      <w:r w:rsidR="0004201A">
        <w:rPr>
          <w:rFonts w:eastAsia="Malgun Gothic" w:cs="Simplified Arabic" w:hint="cs"/>
          <w:sz w:val="22"/>
          <w:bdr w:val="none" w:sz="0" w:space="0" w:color="auto"/>
          <w:rtl/>
          <w:lang w:val="en-GB" w:bidi="ar-EG"/>
        </w:rPr>
        <w:t xml:space="preserve"> إلى الأمينة التنفيذية مواصلة هذا التعاون</w:t>
      </w:r>
      <w:r w:rsidR="00387418">
        <w:rPr>
          <w:rFonts w:eastAsia="Malgun Gothic" w:cs="Simplified Arabic" w:hint="cs"/>
          <w:sz w:val="22"/>
          <w:bdr w:val="none" w:sz="0" w:space="0" w:color="auto"/>
          <w:rtl/>
          <w:lang w:val="en-GB" w:bidi="ar-EG"/>
        </w:rPr>
        <w:t>.</w:t>
      </w:r>
    </w:p>
    <w:p w:rsidR="00387418" w:rsidRPr="00DC488F" w:rsidRDefault="00387418" w:rsidP="00387418">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bidi/>
        <w:spacing w:after="120" w:line="216" w:lineRule="auto"/>
        <w:ind w:left="28"/>
        <w:jc w:val="both"/>
        <w:rPr>
          <w:rFonts w:eastAsia="Malgun Gothic" w:cs="Simplified Arabic"/>
          <w:sz w:val="22"/>
          <w:bdr w:val="none" w:sz="0" w:space="0" w:color="auto"/>
          <w:rtl/>
          <w:lang w:val="en-GB" w:bidi="ar-EG"/>
        </w:rPr>
      </w:pPr>
    </w:p>
    <w:p w:rsidR="0027598B" w:rsidRDefault="00E6320A" w:rsidP="007E45F4">
      <w:pPr>
        <w:pStyle w:val="bodytextnoindent"/>
        <w:suppressAutoHyphens/>
        <w:bidi/>
        <w:jc w:val="center"/>
      </w:pPr>
      <w:r>
        <w:rPr>
          <w:kern w:val="22"/>
        </w:rPr>
        <w:t>__________</w:t>
      </w:r>
      <w:bookmarkEnd w:id="0"/>
    </w:p>
    <w:sectPr w:rsidR="0027598B" w:rsidSect="007D30DF">
      <w:headerReference w:type="even" r:id="rId11"/>
      <w:headerReference w:type="default" r:id="rId12"/>
      <w:pgSz w:w="12240" w:h="15840"/>
      <w:pgMar w:top="567" w:right="1183" w:bottom="1134" w:left="1389" w:header="461"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96D" w:rsidRDefault="0016296D">
      <w:r>
        <w:separator/>
      </w:r>
    </w:p>
  </w:endnote>
  <w:endnote w:type="continuationSeparator" w:id="0">
    <w:p w:rsidR="0016296D" w:rsidRDefault="00162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YouYuan">
    <w:altName w:val="Arial Unicode MS"/>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96D" w:rsidRDefault="0016296D" w:rsidP="00046578">
      <w:pPr>
        <w:bidi/>
      </w:pPr>
      <w:r>
        <w:separator/>
      </w:r>
    </w:p>
  </w:footnote>
  <w:footnote w:type="continuationSeparator" w:id="0">
    <w:p w:rsidR="0016296D" w:rsidRDefault="0016296D">
      <w:r>
        <w:continuationSeparator/>
      </w:r>
    </w:p>
  </w:footnote>
  <w:footnote w:type="continuationNotice" w:id="1">
    <w:p w:rsidR="0016296D" w:rsidRDefault="0016296D"/>
  </w:footnote>
  <w:footnote w:id="2">
    <w:p w:rsidR="000E2BA4" w:rsidRDefault="0097377E" w:rsidP="00387418">
      <w:pPr>
        <w:pStyle w:val="FootnoteText"/>
        <w:keepLines w:val="0"/>
        <w:bidi/>
        <w:spacing w:after="0" w:line="216" w:lineRule="auto"/>
        <w:ind w:firstLine="0"/>
        <w:rPr>
          <w:rtl/>
        </w:rPr>
      </w:pPr>
      <w:r>
        <w:rPr>
          <w:rStyle w:val="FootnoteReference"/>
        </w:rPr>
        <w:footnoteRef/>
      </w:r>
      <w:r w:rsidR="00A21F1A">
        <w:rPr>
          <w:rFonts w:hint="cs"/>
          <w:rtl/>
        </w:rPr>
        <w:t xml:space="preserve"> </w:t>
      </w:r>
      <w:r w:rsidR="00913D3C" w:rsidRPr="00E73453">
        <w:rPr>
          <w:rFonts w:ascii="Simplified Arabic" w:hAnsi="Simplified Arabic" w:cs="Simplified Arabic"/>
          <w:sz w:val="20"/>
          <w:szCs w:val="20"/>
          <w:rtl/>
          <w:lang w:bidi="ar-EG"/>
        </w:rPr>
        <w:t xml:space="preserve">انظر قرار الجمعية العامة </w:t>
      </w:r>
      <w:hyperlink r:id="rId1" w:history="1">
        <w:r w:rsidR="00913D3C" w:rsidRPr="00E73453">
          <w:rPr>
            <w:rStyle w:val="Hyperlink"/>
            <w:rFonts w:ascii="Simplified Arabic" w:hAnsi="Simplified Arabic" w:cs="Simplified Arabic"/>
            <w:color w:val="0000FF"/>
            <w:sz w:val="20"/>
            <w:szCs w:val="20"/>
            <w:rtl/>
            <w:lang w:bidi="ar-EG"/>
          </w:rPr>
          <w:t>70/1</w:t>
        </w:r>
      </w:hyperlink>
      <w:r w:rsidR="00913D3C" w:rsidRPr="00E73453">
        <w:rPr>
          <w:rFonts w:ascii="Simplified Arabic" w:hAnsi="Simplified Arabic" w:cs="Simplified Arabic"/>
          <w:sz w:val="20"/>
          <w:szCs w:val="20"/>
          <w:rtl/>
          <w:lang w:bidi="ar-EG"/>
        </w:rPr>
        <w:t xml:space="preserve"> المؤرخ 25 سبتمبر/أيلول 2015 بعنوان ”تحويل عالمنا: خطة التنمية المستدامة لعام 2030“.</w:t>
      </w:r>
    </w:p>
  </w:footnote>
  <w:footnote w:id="3">
    <w:p w:rsidR="000E2BA4" w:rsidRPr="0017656E" w:rsidRDefault="000E2BA4" w:rsidP="00387418">
      <w:pPr>
        <w:pStyle w:val="FootnoteText"/>
        <w:keepLines w:val="0"/>
        <w:bidi/>
        <w:spacing w:after="0" w:line="216" w:lineRule="auto"/>
        <w:ind w:firstLine="0"/>
        <w:rPr>
          <w:rFonts w:ascii="Simplified Arabic" w:hAnsi="Simplified Arabic" w:hint="cs"/>
          <w:rtl/>
          <w:lang w:bidi="ar-EG"/>
        </w:rPr>
      </w:pPr>
      <w:r w:rsidRPr="0017656E">
        <w:rPr>
          <w:rStyle w:val="FootnoteReference"/>
          <w:rFonts w:ascii="Simplified Arabic" w:hAnsi="Simplified Arabic"/>
          <w:szCs w:val="20"/>
        </w:rPr>
        <w:footnoteRef/>
      </w:r>
      <w:r w:rsidRPr="0017656E">
        <w:rPr>
          <w:rFonts w:ascii="Simplified Arabic" w:hAnsi="Simplified Arabic"/>
          <w:rtl/>
        </w:rPr>
        <w:t xml:space="preserve"> </w:t>
      </w:r>
      <w:r w:rsidRPr="00E73453">
        <w:rPr>
          <w:rFonts w:ascii="Simplified Arabic" w:hAnsi="Simplified Arabic" w:cs="Simplified Arabic"/>
          <w:sz w:val="20"/>
          <w:szCs w:val="20"/>
          <w:rtl/>
        </w:rPr>
        <w:t xml:space="preserve">انظر قرار الجمعية العامة </w:t>
      </w:r>
      <w:hyperlink r:id="rId2" w:history="1">
        <w:r w:rsidRPr="00E73453">
          <w:rPr>
            <w:rStyle w:val="Hyperlink"/>
            <w:rFonts w:ascii="Simplified Arabic" w:hAnsi="Simplified Arabic" w:cs="Simplified Arabic"/>
            <w:color w:val="0000FF"/>
            <w:sz w:val="20"/>
            <w:szCs w:val="20"/>
            <w:rtl/>
          </w:rPr>
          <w:t>71/312</w:t>
        </w:r>
      </w:hyperlink>
      <w:r w:rsidRPr="00E73453">
        <w:rPr>
          <w:rFonts w:ascii="Simplified Arabic" w:hAnsi="Simplified Arabic" w:cs="Simplified Arabic"/>
          <w:sz w:val="20"/>
          <w:szCs w:val="20"/>
          <w:rtl/>
        </w:rPr>
        <w:t xml:space="preserve"> المؤرخ 6 يوليه/تموز 2017.</w:t>
      </w:r>
    </w:p>
  </w:footnote>
  <w:footnote w:id="4">
    <w:p w:rsidR="002E253D" w:rsidRPr="00A21F1A" w:rsidRDefault="002E253D" w:rsidP="00387418">
      <w:pPr>
        <w:pStyle w:val="FootnoteText"/>
        <w:keepLines w:val="0"/>
        <w:bidi/>
        <w:spacing w:after="0" w:line="216" w:lineRule="auto"/>
        <w:ind w:firstLine="0"/>
        <w:rPr>
          <w:rFonts w:ascii="Simplified Arabic" w:hAnsi="Simplified Arabic" w:cs="Simplified Arabic"/>
        </w:rPr>
      </w:pPr>
      <w:r w:rsidRPr="00A21F1A">
        <w:rPr>
          <w:rStyle w:val="FootnoteReference"/>
          <w:rFonts w:ascii="Simplified Arabic" w:hAnsi="Simplified Arabic" w:cs="Simplified Arabic"/>
        </w:rPr>
        <w:footnoteRef/>
      </w:r>
      <w:r w:rsidRPr="00A21F1A">
        <w:rPr>
          <w:rFonts w:ascii="Simplified Arabic" w:hAnsi="Simplified Arabic" w:cs="Simplified Arabic"/>
          <w:rtl/>
        </w:rPr>
        <w:t xml:space="preserve"> </w:t>
      </w:r>
      <w:proofErr w:type="gramStart"/>
      <w:r w:rsidRPr="00A21F1A">
        <w:rPr>
          <w:rFonts w:cs="Times New Roman"/>
        </w:rPr>
        <w:t>CBD/SBSTTA/22/INF/13</w:t>
      </w:r>
      <w:r w:rsidRPr="00A21F1A">
        <w:rPr>
          <w:rFonts w:ascii="Simplified Arabic" w:hAnsi="Simplified Arabic" w:cs="Simplified Arabic"/>
          <w:rtl/>
        </w:rPr>
        <w:t>.</w:t>
      </w:r>
      <w:proofErr w:type="gramEnd"/>
    </w:p>
  </w:footnote>
  <w:footnote w:id="5">
    <w:p w:rsidR="002E253D" w:rsidRPr="00A21F1A" w:rsidRDefault="002E253D" w:rsidP="00387418">
      <w:pPr>
        <w:pStyle w:val="FootnoteText"/>
        <w:keepLines w:val="0"/>
        <w:bidi/>
        <w:spacing w:after="0" w:line="216" w:lineRule="auto"/>
        <w:ind w:firstLine="0"/>
        <w:rPr>
          <w:rFonts w:ascii="Simplified Arabic" w:hAnsi="Simplified Arabic" w:cs="Simplified Arabic"/>
        </w:rPr>
      </w:pPr>
      <w:r w:rsidRPr="00A21F1A">
        <w:rPr>
          <w:rStyle w:val="FootnoteReference"/>
          <w:rFonts w:ascii="Simplified Arabic" w:hAnsi="Simplified Arabic" w:cs="Simplified Arabic"/>
        </w:rPr>
        <w:footnoteRef/>
      </w:r>
      <w:r w:rsidRPr="00A21F1A">
        <w:rPr>
          <w:rFonts w:ascii="Simplified Arabic" w:hAnsi="Simplified Arabic" w:cs="Simplified Arabic"/>
          <w:rtl/>
        </w:rPr>
        <w:t xml:space="preserve"> </w:t>
      </w:r>
      <w:proofErr w:type="gramStart"/>
      <w:r w:rsidRPr="00A21F1A">
        <w:rPr>
          <w:rFonts w:cs="Times New Roman"/>
        </w:rPr>
        <w:t>CBD/SBSTTA/22/INF/14</w:t>
      </w:r>
      <w:r w:rsidRPr="00A21F1A">
        <w:rPr>
          <w:rFonts w:ascii="Simplified Arabic" w:hAnsi="Simplified Arabic" w:cs="Simplified Arabic"/>
          <w:rtl/>
        </w:rPr>
        <w:t>.</w:t>
      </w:r>
      <w:proofErr w:type="gramEnd"/>
    </w:p>
  </w:footnote>
  <w:footnote w:id="6">
    <w:p w:rsidR="00866EB6" w:rsidRPr="00A21F1A" w:rsidRDefault="00866EB6" w:rsidP="00387418">
      <w:pPr>
        <w:pStyle w:val="FootnoteText"/>
        <w:keepLines w:val="0"/>
        <w:bidi/>
        <w:spacing w:after="0" w:line="216" w:lineRule="auto"/>
        <w:ind w:firstLine="0"/>
        <w:rPr>
          <w:rFonts w:ascii="Simplified Arabic" w:hAnsi="Simplified Arabic" w:cs="Simplified Arabic"/>
        </w:rPr>
      </w:pPr>
      <w:r w:rsidRPr="00A21F1A">
        <w:rPr>
          <w:rStyle w:val="FootnoteReference"/>
          <w:rFonts w:ascii="Simplified Arabic" w:hAnsi="Simplified Arabic" w:cs="Simplified Arabic"/>
          <w:szCs w:val="20"/>
        </w:rPr>
        <w:footnoteRef/>
      </w:r>
      <w:r w:rsidRPr="00A21F1A">
        <w:rPr>
          <w:rFonts w:ascii="Simplified Arabic" w:hAnsi="Simplified Arabic" w:cs="Simplified Arabic"/>
          <w:rtl/>
        </w:rPr>
        <w:t xml:space="preserve"> </w:t>
      </w:r>
      <w:r w:rsidRPr="00E73453">
        <w:rPr>
          <w:rFonts w:ascii="Simplified Arabic" w:hAnsi="Simplified Arabic" w:cs="Simplified Arabic"/>
          <w:sz w:val="20"/>
          <w:szCs w:val="20"/>
          <w:rtl/>
        </w:rPr>
        <w:t>"تجميع وتوليف الخبرات في مجال تعميم التنوع البيولوجي في مصايد الأسماك"</w:t>
      </w:r>
      <w:r w:rsidRPr="00A21F1A">
        <w:rPr>
          <w:rFonts w:ascii="Simplified Arabic" w:hAnsi="Simplified Arabic" w:cs="Simplified Arabic"/>
          <w:rtl/>
        </w:rPr>
        <w:t xml:space="preserve"> (</w:t>
      </w:r>
      <w:r w:rsidRPr="00A21F1A">
        <w:rPr>
          <w:rFonts w:cs="Times New Roman"/>
        </w:rPr>
        <w:t>CBD/SBSTTA/22/INF/15</w:t>
      </w:r>
      <w:r w:rsidRPr="00A21F1A">
        <w:rPr>
          <w:rFonts w:ascii="Simplified Arabic" w:hAnsi="Simplified Arabic" w:cs="Simplified Arabic"/>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37" w:rsidRDefault="00387418" w:rsidP="00387418">
    <w:pPr>
      <w:pStyle w:val="Header"/>
      <w:tabs>
        <w:tab w:val="clear" w:pos="4320"/>
        <w:tab w:val="clear" w:pos="8640"/>
      </w:tabs>
      <w:jc w:val="right"/>
    </w:pPr>
    <w:r w:rsidRPr="00EA73EB">
      <w:t>CBD/COP/</w:t>
    </w:r>
    <w:r>
      <w:t>DEC/</w:t>
    </w:r>
    <w:r w:rsidRPr="00EA73EB">
      <w:t>14/</w:t>
    </w:r>
    <w:r>
      <w:t>10</w:t>
    </w:r>
  </w:p>
  <w:p w:rsidR="000B3A37" w:rsidRDefault="000B3A37" w:rsidP="00387418">
    <w:pPr>
      <w:pStyle w:val="Header"/>
      <w:tabs>
        <w:tab w:val="clear" w:pos="4320"/>
        <w:tab w:val="clear" w:pos="8640"/>
      </w:tabs>
      <w:jc w:val="right"/>
    </w:pPr>
    <w:r>
      <w:t xml:space="preserve">Page </w:t>
    </w:r>
    <w:r w:rsidR="00AD1A5C">
      <w:fldChar w:fldCharType="begin"/>
    </w:r>
    <w:r>
      <w:instrText xml:space="preserve"> PAGE </w:instrText>
    </w:r>
    <w:r w:rsidR="00AD1A5C">
      <w:fldChar w:fldCharType="separate"/>
    </w:r>
    <w:r w:rsidR="001D712D">
      <w:rPr>
        <w:noProof/>
      </w:rPr>
      <w:t>2</w:t>
    </w:r>
    <w:r w:rsidR="00AD1A5C">
      <w:rPr>
        <w:noProof/>
      </w:rPr>
      <w:fldChar w:fldCharType="end"/>
    </w:r>
  </w:p>
  <w:p w:rsidR="00387418" w:rsidRDefault="00387418" w:rsidP="00387418">
    <w:pPr>
      <w:pStyle w:val="Header"/>
      <w:tabs>
        <w:tab w:val="clear" w:pos="4320"/>
        <w:tab w:val="clear" w:pos="8640"/>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37" w:rsidRDefault="00387418" w:rsidP="00387418">
    <w:pPr>
      <w:pStyle w:val="Header"/>
      <w:tabs>
        <w:tab w:val="clear" w:pos="4320"/>
        <w:tab w:val="clear" w:pos="8640"/>
      </w:tabs>
      <w:jc w:val="left"/>
    </w:pPr>
    <w:r w:rsidRPr="00EA73EB">
      <w:t>CBD/COP/</w:t>
    </w:r>
    <w:r>
      <w:t>DEC/</w:t>
    </w:r>
    <w:r w:rsidRPr="00EA73EB">
      <w:t>14/</w:t>
    </w:r>
    <w:r>
      <w:t>10</w:t>
    </w:r>
  </w:p>
  <w:p w:rsidR="000B3A37" w:rsidRDefault="000B3A37" w:rsidP="00387418">
    <w:pPr>
      <w:pStyle w:val="Header"/>
      <w:tabs>
        <w:tab w:val="clear" w:pos="4320"/>
        <w:tab w:val="clear" w:pos="8640"/>
      </w:tabs>
      <w:jc w:val="left"/>
    </w:pPr>
    <w:r>
      <w:t xml:space="preserve">Page </w:t>
    </w:r>
    <w:r w:rsidR="00AD1A5C">
      <w:fldChar w:fldCharType="begin"/>
    </w:r>
    <w:r>
      <w:instrText xml:space="preserve"> PAGE </w:instrText>
    </w:r>
    <w:r w:rsidR="00AD1A5C">
      <w:fldChar w:fldCharType="separate"/>
    </w:r>
    <w:r w:rsidR="001D712D">
      <w:rPr>
        <w:noProof/>
      </w:rPr>
      <w:t>3</w:t>
    </w:r>
    <w:r w:rsidR="00AD1A5C">
      <w:rPr>
        <w:noProof/>
      </w:rPr>
      <w:fldChar w:fldCharType="end"/>
    </w:r>
  </w:p>
  <w:p w:rsidR="00387418" w:rsidRDefault="00387418" w:rsidP="00387418">
    <w:pPr>
      <w:pStyle w:val="Header"/>
      <w:tabs>
        <w:tab w:val="clear" w:pos="4320"/>
        <w:tab w:val="clear" w:pos="8640"/>
      </w:tabs>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A6A"/>
    <w:multiLevelType w:val="hybridMultilevel"/>
    <w:tmpl w:val="63288016"/>
    <w:lvl w:ilvl="0" w:tplc="A0F8F6D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078B"/>
    <w:multiLevelType w:val="hybridMultilevel"/>
    <w:tmpl w:val="1E249F2A"/>
    <w:lvl w:ilvl="0" w:tplc="147C4B56">
      <w:start w:val="1"/>
      <w:numFmt w:val="arabicAbjad"/>
      <w:lvlText w:val="(%1)"/>
      <w:lvlJc w:val="left"/>
      <w:pPr>
        <w:ind w:left="1740" w:hanging="1020"/>
      </w:pPr>
      <w:rPr>
        <w:rFonts w:hint="default"/>
        <w:b w:val="0"/>
        <w:bCs w:val="0"/>
        <w:i/>
        <w:iCs w:val="0"/>
        <w:vanish w:val="0"/>
        <w:color w:val="auto"/>
        <w:sz w:val="24"/>
        <w:szCs w:val="26"/>
        <w:u w:val="none"/>
      </w:rPr>
    </w:lvl>
    <w:lvl w:ilvl="1" w:tplc="966C1738">
      <w:start w:val="1"/>
      <w:numFmt w:val="decimal"/>
      <w:lvlText w:val="%2-"/>
      <w:lvlJc w:val="left"/>
      <w:pPr>
        <w:ind w:left="2160" w:hanging="720"/>
      </w:pPr>
      <w:rPr>
        <w:rFonts w:cs="Simplified Arabic" w:hint="default"/>
        <w:i/>
      </w:rPr>
    </w:lvl>
    <w:lvl w:ilvl="2" w:tplc="7CD8E18E">
      <w:start w:val="1"/>
      <w:numFmt w:val="arabicAlpha"/>
      <w:lvlText w:val="(%3)"/>
      <w:lvlJc w:val="left"/>
      <w:pPr>
        <w:ind w:left="2700" w:hanging="360"/>
      </w:pPr>
      <w:rPr>
        <w:rFonts w:hint="default"/>
        <w:i/>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642BD"/>
    <w:multiLevelType w:val="hybridMultilevel"/>
    <w:tmpl w:val="AD4CCF2A"/>
    <w:lvl w:ilvl="0" w:tplc="301E4F5C">
      <w:start w:val="1"/>
      <w:numFmt w:val="arabicAbjad"/>
      <w:lvlText w:val="(%1)"/>
      <w:lvlJc w:val="left"/>
      <w:pPr>
        <w:ind w:left="1429"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90E60B7"/>
    <w:multiLevelType w:val="hybridMultilevel"/>
    <w:tmpl w:val="4DCAC8B0"/>
    <w:numStyleLink w:val="ImportedStyle3"/>
  </w:abstractNum>
  <w:abstractNum w:abstractNumId="4">
    <w:nsid w:val="1C0D47E0"/>
    <w:multiLevelType w:val="multilevel"/>
    <w:tmpl w:val="4C96AF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201613A6"/>
    <w:multiLevelType w:val="hybridMultilevel"/>
    <w:tmpl w:val="F1EA4204"/>
    <w:lvl w:ilvl="0" w:tplc="C8D6530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D2355C8"/>
    <w:multiLevelType w:val="hybridMultilevel"/>
    <w:tmpl w:val="0512E5EA"/>
    <w:lvl w:ilvl="0" w:tplc="DE7CFB02">
      <w:start w:val="7"/>
      <w:numFmt w:val="decimal"/>
      <w:lvlText w:val="%1-"/>
      <w:lvlJc w:val="left"/>
      <w:pPr>
        <w:ind w:left="2160" w:hanging="720"/>
      </w:pPr>
      <w:rPr>
        <w:rFonts w:cs="Simplified Arab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D23579"/>
    <w:multiLevelType w:val="hybridMultilevel"/>
    <w:tmpl w:val="5C545A66"/>
    <w:lvl w:ilvl="0" w:tplc="A0F8F6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A8E067B"/>
    <w:multiLevelType w:val="hybridMultilevel"/>
    <w:tmpl w:val="E5DCD69A"/>
    <w:lvl w:ilvl="0" w:tplc="C8AE4CC0">
      <w:start w:val="1"/>
      <w:numFmt w:val="arabicAbjad"/>
      <w:lvlText w:val="(%1)"/>
      <w:lvlJc w:val="left"/>
      <w:pPr>
        <w:ind w:left="2160" w:hanging="144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4524DC5"/>
    <w:multiLevelType w:val="hybridMultilevel"/>
    <w:tmpl w:val="B262E8CA"/>
    <w:lvl w:ilvl="0" w:tplc="2F02A7C4">
      <w:start w:val="1"/>
      <w:numFmt w:val="arabicAlpha"/>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5382598E"/>
    <w:multiLevelType w:val="hybridMultilevel"/>
    <w:tmpl w:val="3A7C3352"/>
    <w:lvl w:ilvl="0" w:tplc="B4768F12">
      <w:start w:val="1"/>
      <w:numFmt w:val="arabicAlpha"/>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7E64D11"/>
    <w:multiLevelType w:val="hybridMultilevel"/>
    <w:tmpl w:val="C278F9AE"/>
    <w:lvl w:ilvl="0" w:tplc="F9806AAA">
      <w:start w:val="1"/>
      <w:numFmt w:val="decimal"/>
      <w:lvlText w:val="%1-"/>
      <w:lvlJc w:val="left"/>
      <w:pPr>
        <w:ind w:left="1778" w:hanging="360"/>
      </w:pPr>
      <w:rPr>
        <w:rFonts w:hint="default"/>
        <w:sz w:val="24"/>
      </w:rPr>
    </w:lvl>
    <w:lvl w:ilvl="1" w:tplc="10090019">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13">
    <w:nsid w:val="5DB95CC4"/>
    <w:multiLevelType w:val="hybridMultilevel"/>
    <w:tmpl w:val="4DCAC8B0"/>
    <w:styleLink w:val="ImportedStyle3"/>
    <w:lvl w:ilvl="0" w:tplc="C04E08A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AB8C168">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8C2C48A">
      <w:start w:val="1"/>
      <w:numFmt w:val="lowerRoman"/>
      <w:lvlText w:val="(%3)"/>
      <w:lvlJc w:val="left"/>
      <w:pPr>
        <w:ind w:left="135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CB224F2">
      <w:start w:val="1"/>
      <w:numFmt w:val="lowerRoman"/>
      <w:lvlText w:val="(%4)"/>
      <w:lvlJc w:val="left"/>
      <w:pPr>
        <w:ind w:left="153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9C2DBA6">
      <w:start w:val="1"/>
      <w:numFmt w:val="lowerLetter"/>
      <w:lvlText w:val="(%5)"/>
      <w:lvlJc w:val="left"/>
      <w:pPr>
        <w:ind w:left="17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D8A1D72">
      <w:start w:val="1"/>
      <w:numFmt w:val="lowerRoman"/>
      <w:lvlText w:val="(%6)"/>
      <w:lvlJc w:val="left"/>
      <w:pPr>
        <w:ind w:left="20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954E458">
      <w:start w:val="1"/>
      <w:numFmt w:val="decimal"/>
      <w:lvlText w:val="%7."/>
      <w:lvlJc w:val="left"/>
      <w:pPr>
        <w:ind w:left="24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F10C4D0">
      <w:start w:val="1"/>
      <w:numFmt w:val="lowerLetter"/>
      <w:lvlText w:val="%8."/>
      <w:lvlJc w:val="left"/>
      <w:pPr>
        <w:ind w:left="27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F7A9A4A">
      <w:start w:val="1"/>
      <w:numFmt w:val="lowerRoman"/>
      <w:lvlText w:val="%9."/>
      <w:lvlJc w:val="left"/>
      <w:pPr>
        <w:ind w:left="31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3"/>
    <w:lvlOverride w:ilvl="0">
      <w:lvl w:ilvl="0" w:tplc="620A7EAE">
        <w:start w:val="1"/>
        <w:numFmt w:val="decimal"/>
        <w:lvlText w:val="%1."/>
        <w:lvlJc w:val="left"/>
        <w:pPr>
          <w:ind w:left="450" w:hanging="4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D923442">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B7C8240">
        <w:start w:val="1"/>
        <w:numFmt w:val="lowerRoman"/>
        <w:lvlText w:val="(%3)"/>
        <w:lvlJc w:val="left"/>
        <w:pPr>
          <w:tabs>
            <w:tab w:val="left" w:pos="450"/>
          </w:tabs>
          <w:ind w:left="1350" w:hanging="4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42A4B26">
        <w:start w:val="1"/>
        <w:numFmt w:val="lowerRoman"/>
        <w:lvlText w:val="(%4)"/>
        <w:lvlJc w:val="left"/>
        <w:pPr>
          <w:tabs>
            <w:tab w:val="left" w:pos="450"/>
          </w:tabs>
          <w:ind w:left="1530" w:hanging="41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81EE42C">
        <w:start w:val="1"/>
        <w:numFmt w:val="lowerLetter"/>
        <w:lvlText w:val="(%5)"/>
        <w:lvlJc w:val="left"/>
        <w:pPr>
          <w:tabs>
            <w:tab w:val="left" w:pos="450"/>
          </w:tabs>
          <w:ind w:left="171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168AC10">
        <w:start w:val="1"/>
        <w:numFmt w:val="lowerRoman"/>
        <w:lvlText w:val="(%6)"/>
        <w:lvlJc w:val="left"/>
        <w:pPr>
          <w:tabs>
            <w:tab w:val="left" w:pos="450"/>
          </w:tabs>
          <w:ind w:left="207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B3E8B14">
        <w:start w:val="1"/>
        <w:numFmt w:val="decimal"/>
        <w:lvlText w:val="%7."/>
        <w:lvlJc w:val="left"/>
        <w:pPr>
          <w:tabs>
            <w:tab w:val="left" w:pos="450"/>
          </w:tabs>
          <w:ind w:left="243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E121098">
        <w:start w:val="1"/>
        <w:numFmt w:val="lowerLetter"/>
        <w:lvlText w:val="%8."/>
        <w:lvlJc w:val="left"/>
        <w:pPr>
          <w:tabs>
            <w:tab w:val="left" w:pos="450"/>
          </w:tabs>
          <w:ind w:left="279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382CC44">
        <w:start w:val="1"/>
        <w:numFmt w:val="lowerRoman"/>
        <w:lvlText w:val="%9."/>
        <w:lvlJc w:val="left"/>
        <w:pPr>
          <w:tabs>
            <w:tab w:val="left" w:pos="450"/>
          </w:tabs>
          <w:ind w:left="315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lvlOverride w:ilvl="0">
      <w:lvl w:ilvl="0" w:tplc="620A7EAE">
        <w:start w:val="1"/>
        <w:numFmt w:val="decimal"/>
        <w:lvlText w:val="%1."/>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D923442">
        <w:start w:val="1"/>
        <w:numFmt w:val="lowerLetter"/>
        <w:lvlText w:val="(%2)"/>
        <w:lvlJc w:val="left"/>
        <w:pPr>
          <w:ind w:left="720" w:hanging="6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B7C8240">
        <w:start w:val="1"/>
        <w:numFmt w:val="lowerRoman"/>
        <w:lvlText w:val="(%3)"/>
        <w:lvlJc w:val="left"/>
        <w:pPr>
          <w:tabs>
            <w:tab w:val="left" w:pos="450"/>
          </w:tabs>
          <w:ind w:left="1440" w:hanging="3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42A4B26">
        <w:start w:val="1"/>
        <w:numFmt w:val="lowerRoman"/>
        <w:lvlText w:val="(%4)"/>
        <w:lvlJc w:val="left"/>
        <w:pPr>
          <w:tabs>
            <w:tab w:val="left" w:pos="450"/>
          </w:tabs>
          <w:ind w:left="1620" w:hanging="3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81EE42C">
        <w:start w:val="1"/>
        <w:numFmt w:val="lowerLetter"/>
        <w:lvlText w:val="(%5)"/>
        <w:lvlJc w:val="left"/>
        <w:pPr>
          <w:tabs>
            <w:tab w:val="left" w:pos="450"/>
          </w:tabs>
          <w:ind w:left="180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168AC10">
        <w:start w:val="1"/>
        <w:numFmt w:val="lowerRoman"/>
        <w:lvlText w:val="(%6)"/>
        <w:lvlJc w:val="left"/>
        <w:pPr>
          <w:tabs>
            <w:tab w:val="left" w:pos="450"/>
          </w:tabs>
          <w:ind w:left="216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B3E8B14">
        <w:start w:val="1"/>
        <w:numFmt w:val="decimal"/>
        <w:lvlText w:val="%7."/>
        <w:lvlJc w:val="left"/>
        <w:pPr>
          <w:tabs>
            <w:tab w:val="left" w:pos="450"/>
          </w:tabs>
          <w:ind w:left="252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E121098">
        <w:start w:val="1"/>
        <w:numFmt w:val="lowerLetter"/>
        <w:lvlText w:val="%8."/>
        <w:lvlJc w:val="left"/>
        <w:pPr>
          <w:tabs>
            <w:tab w:val="left" w:pos="450"/>
          </w:tabs>
          <w:ind w:left="288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382CC44">
        <w:start w:val="1"/>
        <w:numFmt w:val="lowerRoman"/>
        <w:lvlText w:val="%9."/>
        <w:lvlJc w:val="left"/>
        <w:pPr>
          <w:tabs>
            <w:tab w:val="left" w:pos="450"/>
          </w:tabs>
          <w:ind w:left="324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2"/>
  </w:num>
  <w:num w:numId="6">
    <w:abstractNumId w:val="0"/>
  </w:num>
  <w:num w:numId="7">
    <w:abstractNumId w:val="6"/>
  </w:num>
  <w:num w:numId="8">
    <w:abstractNumId w:val="14"/>
  </w:num>
  <w:num w:numId="9">
    <w:abstractNumId w:val="4"/>
  </w:num>
  <w:num w:numId="10">
    <w:abstractNumId w:val="2"/>
  </w:num>
  <w:num w:numId="11">
    <w:abstractNumId w:val="8"/>
  </w:num>
  <w:num w:numId="12">
    <w:abstractNumId w:val="11"/>
  </w:num>
  <w:num w:numId="13">
    <w:abstractNumId w:val="9"/>
  </w:num>
  <w:num w:numId="14">
    <w:abstractNumId w:val="5"/>
  </w:num>
  <w:num w:numId="15">
    <w:abstractNumId w:val="10"/>
  </w:num>
  <w:num w:numId="16">
    <w:abstractNumId w:val="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20"/>
  <w:evenAndOddHeaders/>
  <w:characterSpacingControl w:val="doNotCompress"/>
  <w:footnotePr>
    <w:footnote w:id="-1"/>
    <w:footnote w:id="0"/>
    <w:footnote w:id="1"/>
  </w:footnotePr>
  <w:endnotePr>
    <w:endnote w:id="-1"/>
    <w:endnote w:id="0"/>
  </w:endnotePr>
  <w:compat>
    <w:useFELayout/>
  </w:compat>
  <w:rsids>
    <w:rsidRoot w:val="0027598B"/>
    <w:rsid w:val="00005C28"/>
    <w:rsid w:val="00021B69"/>
    <w:rsid w:val="00027260"/>
    <w:rsid w:val="0004201A"/>
    <w:rsid w:val="00046578"/>
    <w:rsid w:val="000714A8"/>
    <w:rsid w:val="00091905"/>
    <w:rsid w:val="000A2E8A"/>
    <w:rsid w:val="000A5178"/>
    <w:rsid w:val="000B3A37"/>
    <w:rsid w:val="000B7626"/>
    <w:rsid w:val="000E28A7"/>
    <w:rsid w:val="000E2BA4"/>
    <w:rsid w:val="000F28FC"/>
    <w:rsid w:val="000F5482"/>
    <w:rsid w:val="00104738"/>
    <w:rsid w:val="00116CCB"/>
    <w:rsid w:val="00123B0A"/>
    <w:rsid w:val="00132475"/>
    <w:rsid w:val="0016296D"/>
    <w:rsid w:val="00163A64"/>
    <w:rsid w:val="00175DB6"/>
    <w:rsid w:val="001875ED"/>
    <w:rsid w:val="00190352"/>
    <w:rsid w:val="00190BDA"/>
    <w:rsid w:val="0019282F"/>
    <w:rsid w:val="00192921"/>
    <w:rsid w:val="00193966"/>
    <w:rsid w:val="001972C3"/>
    <w:rsid w:val="001A774F"/>
    <w:rsid w:val="001B3634"/>
    <w:rsid w:val="001B4BF7"/>
    <w:rsid w:val="001C2AB0"/>
    <w:rsid w:val="001C40BC"/>
    <w:rsid w:val="001D712D"/>
    <w:rsid w:val="001E4868"/>
    <w:rsid w:val="001F1A45"/>
    <w:rsid w:val="00207497"/>
    <w:rsid w:val="00226E82"/>
    <w:rsid w:val="00227283"/>
    <w:rsid w:val="00230699"/>
    <w:rsid w:val="0023569D"/>
    <w:rsid w:val="00240A77"/>
    <w:rsid w:val="002516C9"/>
    <w:rsid w:val="00251F75"/>
    <w:rsid w:val="002636E4"/>
    <w:rsid w:val="00263AD3"/>
    <w:rsid w:val="002668DA"/>
    <w:rsid w:val="0027598B"/>
    <w:rsid w:val="00280469"/>
    <w:rsid w:val="00290371"/>
    <w:rsid w:val="00293971"/>
    <w:rsid w:val="00294F8A"/>
    <w:rsid w:val="002966DF"/>
    <w:rsid w:val="00296F50"/>
    <w:rsid w:val="002A1DE9"/>
    <w:rsid w:val="002A2F7C"/>
    <w:rsid w:val="002B4EC3"/>
    <w:rsid w:val="002C0090"/>
    <w:rsid w:val="002E253D"/>
    <w:rsid w:val="002E3FE5"/>
    <w:rsid w:val="002F1378"/>
    <w:rsid w:val="00301861"/>
    <w:rsid w:val="00301EDE"/>
    <w:rsid w:val="0030297E"/>
    <w:rsid w:val="00302F84"/>
    <w:rsid w:val="00307EF2"/>
    <w:rsid w:val="00327A3E"/>
    <w:rsid w:val="003374B0"/>
    <w:rsid w:val="00360160"/>
    <w:rsid w:val="00363377"/>
    <w:rsid w:val="00367291"/>
    <w:rsid w:val="003707BF"/>
    <w:rsid w:val="003829E1"/>
    <w:rsid w:val="0038443F"/>
    <w:rsid w:val="00387418"/>
    <w:rsid w:val="003F3E4B"/>
    <w:rsid w:val="003F7372"/>
    <w:rsid w:val="004076F9"/>
    <w:rsid w:val="004228E8"/>
    <w:rsid w:val="0042357E"/>
    <w:rsid w:val="00436D73"/>
    <w:rsid w:val="00444A5D"/>
    <w:rsid w:val="00446CCA"/>
    <w:rsid w:val="00446DCF"/>
    <w:rsid w:val="0045438C"/>
    <w:rsid w:val="004652E6"/>
    <w:rsid w:val="0048656F"/>
    <w:rsid w:val="00490247"/>
    <w:rsid w:val="004939E7"/>
    <w:rsid w:val="00494F5B"/>
    <w:rsid w:val="004C4535"/>
    <w:rsid w:val="004C469B"/>
    <w:rsid w:val="004C6F0D"/>
    <w:rsid w:val="004F707F"/>
    <w:rsid w:val="00501913"/>
    <w:rsid w:val="00502A3B"/>
    <w:rsid w:val="00527BBA"/>
    <w:rsid w:val="00542345"/>
    <w:rsid w:val="0055246D"/>
    <w:rsid w:val="00556688"/>
    <w:rsid w:val="00570BCF"/>
    <w:rsid w:val="00581BD2"/>
    <w:rsid w:val="00590587"/>
    <w:rsid w:val="0059654E"/>
    <w:rsid w:val="005A07A4"/>
    <w:rsid w:val="005C4544"/>
    <w:rsid w:val="005F0573"/>
    <w:rsid w:val="006023C5"/>
    <w:rsid w:val="00631201"/>
    <w:rsid w:val="00643113"/>
    <w:rsid w:val="00653C71"/>
    <w:rsid w:val="006555FD"/>
    <w:rsid w:val="00664FDF"/>
    <w:rsid w:val="006654C5"/>
    <w:rsid w:val="00691E37"/>
    <w:rsid w:val="006A5997"/>
    <w:rsid w:val="006B0D65"/>
    <w:rsid w:val="006B2F51"/>
    <w:rsid w:val="006B37CB"/>
    <w:rsid w:val="006B3FCE"/>
    <w:rsid w:val="006C7D5B"/>
    <w:rsid w:val="006D47DF"/>
    <w:rsid w:val="006E05F3"/>
    <w:rsid w:val="006E0F83"/>
    <w:rsid w:val="006F393C"/>
    <w:rsid w:val="006F53C3"/>
    <w:rsid w:val="007044C8"/>
    <w:rsid w:val="007117D5"/>
    <w:rsid w:val="00724903"/>
    <w:rsid w:val="0073224B"/>
    <w:rsid w:val="007448AB"/>
    <w:rsid w:val="00746DED"/>
    <w:rsid w:val="007546A8"/>
    <w:rsid w:val="00762D2E"/>
    <w:rsid w:val="00765E28"/>
    <w:rsid w:val="00767FDD"/>
    <w:rsid w:val="00770562"/>
    <w:rsid w:val="00775AB9"/>
    <w:rsid w:val="00776D5A"/>
    <w:rsid w:val="00790F87"/>
    <w:rsid w:val="00792979"/>
    <w:rsid w:val="00792D4A"/>
    <w:rsid w:val="0079530F"/>
    <w:rsid w:val="007B1986"/>
    <w:rsid w:val="007B356F"/>
    <w:rsid w:val="007B4678"/>
    <w:rsid w:val="007C2A8E"/>
    <w:rsid w:val="007D30DF"/>
    <w:rsid w:val="007E45F4"/>
    <w:rsid w:val="007F5D88"/>
    <w:rsid w:val="0081688D"/>
    <w:rsid w:val="00817536"/>
    <w:rsid w:val="008231FA"/>
    <w:rsid w:val="00843701"/>
    <w:rsid w:val="008523FE"/>
    <w:rsid w:val="00861C75"/>
    <w:rsid w:val="00865911"/>
    <w:rsid w:val="00866196"/>
    <w:rsid w:val="00866EB6"/>
    <w:rsid w:val="00883DCB"/>
    <w:rsid w:val="00884176"/>
    <w:rsid w:val="0089282F"/>
    <w:rsid w:val="008A0CD7"/>
    <w:rsid w:val="008A4923"/>
    <w:rsid w:val="008B136F"/>
    <w:rsid w:val="008C1366"/>
    <w:rsid w:val="008C327C"/>
    <w:rsid w:val="008C7338"/>
    <w:rsid w:val="008D01D1"/>
    <w:rsid w:val="008D3467"/>
    <w:rsid w:val="008E0174"/>
    <w:rsid w:val="008E5D79"/>
    <w:rsid w:val="008F33C4"/>
    <w:rsid w:val="008F6216"/>
    <w:rsid w:val="00913D3C"/>
    <w:rsid w:val="009214A5"/>
    <w:rsid w:val="00934366"/>
    <w:rsid w:val="009360F2"/>
    <w:rsid w:val="00950008"/>
    <w:rsid w:val="00966219"/>
    <w:rsid w:val="009670D0"/>
    <w:rsid w:val="0097377E"/>
    <w:rsid w:val="009763A0"/>
    <w:rsid w:val="009817BC"/>
    <w:rsid w:val="009837BE"/>
    <w:rsid w:val="009957D6"/>
    <w:rsid w:val="009A3401"/>
    <w:rsid w:val="009B2C9C"/>
    <w:rsid w:val="009C1593"/>
    <w:rsid w:val="009D5045"/>
    <w:rsid w:val="009E25D6"/>
    <w:rsid w:val="009E586D"/>
    <w:rsid w:val="00A156D3"/>
    <w:rsid w:val="00A15FB8"/>
    <w:rsid w:val="00A21F1A"/>
    <w:rsid w:val="00A31437"/>
    <w:rsid w:val="00A430B0"/>
    <w:rsid w:val="00A62706"/>
    <w:rsid w:val="00A702EC"/>
    <w:rsid w:val="00A900C8"/>
    <w:rsid w:val="00A90638"/>
    <w:rsid w:val="00A9210D"/>
    <w:rsid w:val="00AA7BFC"/>
    <w:rsid w:val="00AC1F91"/>
    <w:rsid w:val="00AD1A5C"/>
    <w:rsid w:val="00AD49A0"/>
    <w:rsid w:val="00AE3204"/>
    <w:rsid w:val="00B020BD"/>
    <w:rsid w:val="00B0438F"/>
    <w:rsid w:val="00B07C04"/>
    <w:rsid w:val="00B10545"/>
    <w:rsid w:val="00B10DFD"/>
    <w:rsid w:val="00B307ED"/>
    <w:rsid w:val="00B30CF0"/>
    <w:rsid w:val="00B47A57"/>
    <w:rsid w:val="00B61D76"/>
    <w:rsid w:val="00B63978"/>
    <w:rsid w:val="00B67AC2"/>
    <w:rsid w:val="00B725B7"/>
    <w:rsid w:val="00BA108E"/>
    <w:rsid w:val="00BA688E"/>
    <w:rsid w:val="00BB04BC"/>
    <w:rsid w:val="00BB2F23"/>
    <w:rsid w:val="00BC6DD9"/>
    <w:rsid w:val="00BD3F16"/>
    <w:rsid w:val="00C00A02"/>
    <w:rsid w:val="00C01675"/>
    <w:rsid w:val="00C063BF"/>
    <w:rsid w:val="00C06541"/>
    <w:rsid w:val="00C12397"/>
    <w:rsid w:val="00C125FD"/>
    <w:rsid w:val="00C16079"/>
    <w:rsid w:val="00C1751B"/>
    <w:rsid w:val="00C27343"/>
    <w:rsid w:val="00C320BD"/>
    <w:rsid w:val="00C32E19"/>
    <w:rsid w:val="00C40F66"/>
    <w:rsid w:val="00C63700"/>
    <w:rsid w:val="00C7222A"/>
    <w:rsid w:val="00C872D1"/>
    <w:rsid w:val="00CA4557"/>
    <w:rsid w:val="00CB036B"/>
    <w:rsid w:val="00CB32D9"/>
    <w:rsid w:val="00CB32F6"/>
    <w:rsid w:val="00CB38D8"/>
    <w:rsid w:val="00CB5DBD"/>
    <w:rsid w:val="00CD3F54"/>
    <w:rsid w:val="00CD65AB"/>
    <w:rsid w:val="00CD7E81"/>
    <w:rsid w:val="00D00305"/>
    <w:rsid w:val="00D058A6"/>
    <w:rsid w:val="00D061D2"/>
    <w:rsid w:val="00D138FE"/>
    <w:rsid w:val="00D34A0B"/>
    <w:rsid w:val="00D43922"/>
    <w:rsid w:val="00D52941"/>
    <w:rsid w:val="00D86308"/>
    <w:rsid w:val="00D86628"/>
    <w:rsid w:val="00D87F7B"/>
    <w:rsid w:val="00DA3349"/>
    <w:rsid w:val="00DB45CB"/>
    <w:rsid w:val="00DB738B"/>
    <w:rsid w:val="00DC05B9"/>
    <w:rsid w:val="00DC488F"/>
    <w:rsid w:val="00DC66DD"/>
    <w:rsid w:val="00DD0CE6"/>
    <w:rsid w:val="00DD404B"/>
    <w:rsid w:val="00DD63DA"/>
    <w:rsid w:val="00DE5CF2"/>
    <w:rsid w:val="00DF11E2"/>
    <w:rsid w:val="00E04B8E"/>
    <w:rsid w:val="00E17B34"/>
    <w:rsid w:val="00E3052A"/>
    <w:rsid w:val="00E50D27"/>
    <w:rsid w:val="00E55B91"/>
    <w:rsid w:val="00E6043F"/>
    <w:rsid w:val="00E61EB1"/>
    <w:rsid w:val="00E6320A"/>
    <w:rsid w:val="00E73453"/>
    <w:rsid w:val="00E820A5"/>
    <w:rsid w:val="00E83A3A"/>
    <w:rsid w:val="00EA5B1B"/>
    <w:rsid w:val="00EB2096"/>
    <w:rsid w:val="00EC22D5"/>
    <w:rsid w:val="00ED1DB4"/>
    <w:rsid w:val="00EE6999"/>
    <w:rsid w:val="00EF4169"/>
    <w:rsid w:val="00F0089D"/>
    <w:rsid w:val="00F00DAF"/>
    <w:rsid w:val="00F44400"/>
    <w:rsid w:val="00F515A7"/>
    <w:rsid w:val="00F670E4"/>
    <w:rsid w:val="00F815E5"/>
    <w:rsid w:val="00F9149D"/>
    <w:rsid w:val="00F9276B"/>
    <w:rsid w:val="00F944F0"/>
    <w:rsid w:val="00FA7EBD"/>
    <w:rsid w:val="00FB3C7C"/>
    <w:rsid w:val="00FB3F13"/>
    <w:rsid w:val="00FB5B24"/>
    <w:rsid w:val="00FC014B"/>
    <w:rsid w:val="00FC7952"/>
    <w:rsid w:val="00FD1045"/>
    <w:rsid w:val="00FE2176"/>
    <w:rsid w:val="00FE2D07"/>
    <w:rsid w:val="00FF71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952"/>
    <w:rPr>
      <w:sz w:val="24"/>
      <w:szCs w:val="24"/>
      <w:lang w:val="en-US" w:eastAsia="en-US"/>
    </w:rPr>
  </w:style>
  <w:style w:type="paragraph" w:styleId="Heading1">
    <w:name w:val="heading 1"/>
    <w:basedOn w:val="Normal"/>
    <w:next w:val="Normal"/>
    <w:link w:val="Heading1Char"/>
    <w:uiPriority w:val="9"/>
    <w:qFormat/>
    <w:rsid w:val="000B3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rsid w:val="00FC7952"/>
    <w:pPr>
      <w:keepNext/>
      <w:tabs>
        <w:tab w:val="left" w:pos="720"/>
      </w:tabs>
      <w:spacing w:before="120" w:after="120"/>
      <w:jc w:val="center"/>
      <w:outlineLvl w:val="1"/>
    </w:pPr>
    <w:rPr>
      <w:rFonts w:cs="Arial Unicode MS"/>
      <w:b/>
      <w:bCs/>
      <w:color w:val="000000"/>
      <w:sz w:val="22"/>
      <w:szCs w:val="22"/>
      <w:u w:color="000000"/>
    </w:rPr>
  </w:style>
  <w:style w:type="paragraph" w:styleId="Heading3">
    <w:name w:val="heading 3"/>
    <w:basedOn w:val="Normal"/>
    <w:next w:val="Normal"/>
    <w:link w:val="Heading3Char"/>
    <w:uiPriority w:val="9"/>
    <w:semiHidden/>
    <w:unhideWhenUsed/>
    <w:qFormat/>
    <w:rsid w:val="0059654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965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7952"/>
    <w:rPr>
      <w:u w:val="single"/>
    </w:rPr>
  </w:style>
  <w:style w:type="paragraph" w:styleId="Header">
    <w:name w:val="header"/>
    <w:rsid w:val="00FC7952"/>
    <w:pPr>
      <w:tabs>
        <w:tab w:val="center" w:pos="4320"/>
        <w:tab w:val="right" w:pos="8640"/>
      </w:tabs>
      <w:jc w:val="both"/>
    </w:pPr>
    <w:rPr>
      <w:rFonts w:cs="Arial Unicode MS"/>
      <w:color w:val="000000"/>
      <w:sz w:val="22"/>
      <w:szCs w:val="22"/>
      <w:u w:color="000000"/>
      <w:lang w:val="en-US"/>
    </w:rPr>
  </w:style>
  <w:style w:type="paragraph" w:customStyle="1" w:styleId="HeaderFooter">
    <w:name w:val="Header &amp; Footer"/>
    <w:rsid w:val="00FC7952"/>
    <w:pPr>
      <w:tabs>
        <w:tab w:val="right" w:pos="9020"/>
      </w:tabs>
    </w:pPr>
    <w:rPr>
      <w:rFonts w:ascii="Helvetica Neue" w:eastAsia="Helvetica Neue" w:hAnsi="Helvetica Neue" w:cs="Helvetica Neue"/>
      <w:color w:val="000000"/>
      <w:sz w:val="24"/>
      <w:szCs w:val="24"/>
    </w:rPr>
  </w:style>
  <w:style w:type="paragraph" w:customStyle="1" w:styleId="Body">
    <w:name w:val="Body"/>
    <w:rsid w:val="00FC7952"/>
    <w:pPr>
      <w:jc w:val="both"/>
    </w:pPr>
    <w:rPr>
      <w:rFonts w:eastAsia="Times New Roman"/>
      <w:color w:val="000000"/>
      <w:sz w:val="22"/>
      <w:szCs w:val="22"/>
      <w:u w:color="000000"/>
    </w:rPr>
  </w:style>
  <w:style w:type="paragraph" w:customStyle="1" w:styleId="Cornernotation">
    <w:name w:val="Corner notation"/>
    <w:rsid w:val="00FC7952"/>
    <w:pPr>
      <w:ind w:left="170" w:right="3119" w:hanging="170"/>
    </w:pPr>
    <w:rPr>
      <w:rFonts w:cs="Arial Unicode MS"/>
      <w:color w:val="000000"/>
      <w:sz w:val="22"/>
      <w:szCs w:val="22"/>
      <w:u w:color="000000"/>
      <w:lang w:val="en-US"/>
    </w:rPr>
  </w:style>
  <w:style w:type="paragraph" w:styleId="FootnoteText">
    <w:name w:val="footnote text"/>
    <w:rsid w:val="00FC7952"/>
    <w:pPr>
      <w:keepLines/>
      <w:spacing w:after="60"/>
      <w:ind w:firstLine="720"/>
      <w:jc w:val="both"/>
    </w:pPr>
    <w:rPr>
      <w:rFonts w:cs="Arial Unicode MS"/>
      <w:color w:val="000000"/>
      <w:sz w:val="18"/>
      <w:szCs w:val="18"/>
      <w:u w:color="000000"/>
      <w:lang w:val="en-US"/>
    </w:rPr>
  </w:style>
  <w:style w:type="paragraph" w:customStyle="1" w:styleId="Para1">
    <w:name w:val="Para1"/>
    <w:rsid w:val="00FC7952"/>
    <w:pPr>
      <w:tabs>
        <w:tab w:val="left" w:pos="360"/>
      </w:tabs>
      <w:spacing w:before="120" w:after="120"/>
      <w:jc w:val="both"/>
    </w:pPr>
    <w:rPr>
      <w:rFonts w:cs="Arial Unicode MS"/>
      <w:color w:val="000000"/>
      <w:sz w:val="22"/>
      <w:szCs w:val="22"/>
      <w:u w:color="000000"/>
      <w:lang w:val="en-US"/>
    </w:rPr>
  </w:style>
  <w:style w:type="numbering" w:customStyle="1" w:styleId="ImportedStyle3">
    <w:name w:val="Imported Style 3"/>
    <w:rsid w:val="00FC7952"/>
    <w:pPr>
      <w:numPr>
        <w:numId w:val="1"/>
      </w:numPr>
    </w:pPr>
  </w:style>
  <w:style w:type="character" w:customStyle="1" w:styleId="Hyperlink0">
    <w:name w:val="Hyperlink.0"/>
    <w:basedOn w:val="Hyperlink"/>
    <w:rsid w:val="00FC7952"/>
    <w:rPr>
      <w:color w:val="0000FF"/>
      <w:sz w:val="18"/>
      <w:szCs w:val="18"/>
      <w:u w:val="single" w:color="0000FF"/>
    </w:rPr>
  </w:style>
  <w:style w:type="character" w:customStyle="1" w:styleId="Hyperlink1">
    <w:name w:val="Hyperlink.1"/>
    <w:basedOn w:val="Hyperlink0"/>
    <w:rsid w:val="00FC7952"/>
    <w:rPr>
      <w:color w:val="0000FF"/>
      <w:sz w:val="18"/>
      <w:szCs w:val="18"/>
      <w:u w:val="single" w:color="0000FF"/>
      <w:lang w:val="en-US"/>
    </w:rPr>
  </w:style>
  <w:style w:type="character" w:customStyle="1" w:styleId="Hyperlink2">
    <w:name w:val="Hyperlink.2"/>
    <w:basedOn w:val="Hyperlink0"/>
    <w:rsid w:val="00FC7952"/>
    <w:rPr>
      <w:color w:val="0000FF"/>
      <w:sz w:val="18"/>
      <w:szCs w:val="18"/>
      <w:u w:val="single" w:color="0000FF"/>
      <w:lang w:val="en-US"/>
    </w:rPr>
  </w:style>
  <w:style w:type="paragraph" w:styleId="NormalWeb">
    <w:name w:val="Normal (Web)"/>
    <w:rsid w:val="00FC7952"/>
    <w:pPr>
      <w:spacing w:before="100" w:after="100"/>
    </w:pPr>
    <w:rPr>
      <w:rFonts w:eastAsia="Times New Roman"/>
      <w:color w:val="000000"/>
      <w:sz w:val="24"/>
      <w:szCs w:val="24"/>
      <w:u w:color="000000"/>
      <w:lang w:val="en-US"/>
    </w:rPr>
  </w:style>
  <w:style w:type="paragraph" w:styleId="ListParagraph">
    <w:name w:val="List Paragraph"/>
    <w:rsid w:val="00FC7952"/>
    <w:pPr>
      <w:ind w:left="720"/>
      <w:jc w:val="both"/>
    </w:pPr>
    <w:rPr>
      <w:rFonts w:eastAsia="Times New Roman"/>
      <w:color w:val="000000"/>
      <w:sz w:val="22"/>
      <w:szCs w:val="22"/>
      <w:u w:color="000000"/>
      <w:lang w:val="en-US"/>
    </w:rPr>
  </w:style>
  <w:style w:type="paragraph" w:customStyle="1" w:styleId="bodytextnoindent">
    <w:name w:val="body text (no indent)"/>
    <w:rsid w:val="00FC7952"/>
    <w:pPr>
      <w:spacing w:before="140" w:after="140"/>
      <w:ind w:left="720" w:hanging="720"/>
      <w:jc w:val="both"/>
    </w:pPr>
    <w:rPr>
      <w:rFonts w:cs="Arial Unicode MS"/>
      <w:color w:val="000000"/>
      <w:sz w:val="22"/>
      <w:szCs w:val="22"/>
      <w:u w:color="000000"/>
      <w:lang w:val="en-US"/>
    </w:rPr>
  </w:style>
  <w:style w:type="paragraph" w:styleId="BalloonText">
    <w:name w:val="Balloon Text"/>
    <w:basedOn w:val="Normal"/>
    <w:link w:val="BalloonTextChar"/>
    <w:uiPriority w:val="99"/>
    <w:semiHidden/>
    <w:unhideWhenUsed/>
    <w:rsid w:val="00A15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D3"/>
    <w:rPr>
      <w:rFonts w:ascii="Segoe UI" w:hAnsi="Segoe UI" w:cs="Segoe UI"/>
      <w:sz w:val="18"/>
      <w:szCs w:val="18"/>
      <w:lang w:val="en-US" w:eastAsia="en-US"/>
    </w:rPr>
  </w:style>
  <w:style w:type="character" w:styleId="PlaceholderText">
    <w:name w:val="Placeholder Text"/>
    <w:basedOn w:val="DefaultParagraphFont"/>
    <w:uiPriority w:val="99"/>
    <w:semiHidden/>
    <w:rsid w:val="00D87F7B"/>
    <w:rPr>
      <w:color w:val="808080"/>
    </w:rPr>
  </w:style>
  <w:style w:type="character" w:styleId="FootnoteReference">
    <w:name w:val="footnote reference"/>
    <w:basedOn w:val="DefaultParagraphFont"/>
    <w:uiPriority w:val="99"/>
    <w:semiHidden/>
    <w:unhideWhenUsed/>
    <w:rsid w:val="00D87F7B"/>
    <w:rPr>
      <w:vertAlign w:val="superscript"/>
    </w:rPr>
  </w:style>
  <w:style w:type="character" w:customStyle="1" w:styleId="tm-p-">
    <w:name w:val="tm-p-"/>
    <w:basedOn w:val="DefaultParagraphFont"/>
    <w:rsid w:val="00C40F66"/>
  </w:style>
  <w:style w:type="character" w:customStyle="1" w:styleId="tm-p-hide1">
    <w:name w:val="tm-p-hide1"/>
    <w:basedOn w:val="DefaultParagraphFont"/>
    <w:rsid w:val="00C40F66"/>
  </w:style>
  <w:style w:type="character" w:customStyle="1" w:styleId="tm-p-hide0">
    <w:name w:val="tm-p-hide0"/>
    <w:basedOn w:val="DefaultParagraphFont"/>
    <w:rsid w:val="00C40F66"/>
  </w:style>
  <w:style w:type="character" w:customStyle="1" w:styleId="tm-p-em">
    <w:name w:val="tm-p-em"/>
    <w:basedOn w:val="DefaultParagraphFont"/>
    <w:rsid w:val="00570BCF"/>
  </w:style>
  <w:style w:type="character" w:customStyle="1" w:styleId="Heading3Char">
    <w:name w:val="Heading 3 Char"/>
    <w:basedOn w:val="DefaultParagraphFont"/>
    <w:link w:val="Heading3"/>
    <w:uiPriority w:val="9"/>
    <w:semiHidden/>
    <w:rsid w:val="0059654E"/>
    <w:rPr>
      <w:rFonts w:asciiTheme="majorHAnsi" w:eastAsiaTheme="majorEastAsia" w:hAnsiTheme="majorHAnsi" w:cstheme="majorBidi"/>
      <w:b/>
      <w:b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59654E"/>
    <w:rPr>
      <w:rFonts w:asciiTheme="majorHAnsi" w:eastAsiaTheme="majorEastAsia" w:hAnsiTheme="majorHAnsi" w:cstheme="majorBidi"/>
      <w:color w:val="243F60" w:themeColor="accent1" w:themeShade="7F"/>
      <w:sz w:val="24"/>
      <w:szCs w:val="24"/>
      <w:lang w:val="en-US" w:eastAsia="en-US"/>
    </w:rPr>
  </w:style>
  <w:style w:type="character" w:customStyle="1" w:styleId="Heading1Char">
    <w:name w:val="Heading 1 Char"/>
    <w:basedOn w:val="DefaultParagraphFont"/>
    <w:link w:val="Heading1"/>
    <w:uiPriority w:val="9"/>
    <w:rsid w:val="000B3A37"/>
    <w:rPr>
      <w:rFonts w:asciiTheme="majorHAnsi" w:eastAsiaTheme="majorEastAsia" w:hAnsiTheme="majorHAnsi" w:cstheme="majorBidi"/>
      <w:b/>
      <w:bCs/>
      <w:color w:val="365F91" w:themeColor="accent1" w:themeShade="BF"/>
      <w:sz w:val="28"/>
      <w:szCs w:val="28"/>
      <w:lang w:val="en-US" w:eastAsia="en-US"/>
    </w:rPr>
  </w:style>
  <w:style w:type="paragraph" w:styleId="Footer">
    <w:name w:val="footer"/>
    <w:basedOn w:val="Normal"/>
    <w:link w:val="FooterChar"/>
    <w:uiPriority w:val="99"/>
    <w:unhideWhenUsed/>
    <w:rsid w:val="00F515A7"/>
    <w:pPr>
      <w:tabs>
        <w:tab w:val="center" w:pos="4513"/>
        <w:tab w:val="right" w:pos="9026"/>
      </w:tabs>
    </w:pPr>
  </w:style>
  <w:style w:type="character" w:customStyle="1" w:styleId="FooterChar">
    <w:name w:val="Footer Char"/>
    <w:basedOn w:val="DefaultParagraphFont"/>
    <w:link w:val="Footer"/>
    <w:uiPriority w:val="99"/>
    <w:rsid w:val="00F515A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952"/>
    <w:rPr>
      <w:sz w:val="24"/>
      <w:szCs w:val="24"/>
      <w:lang w:val="en-US" w:eastAsia="en-US"/>
    </w:rPr>
  </w:style>
  <w:style w:type="paragraph" w:styleId="Heading1">
    <w:name w:val="heading 1"/>
    <w:basedOn w:val="Normal"/>
    <w:next w:val="Normal"/>
    <w:link w:val="Heading1Char"/>
    <w:uiPriority w:val="9"/>
    <w:qFormat/>
    <w:rsid w:val="000B3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rsid w:val="00FC7952"/>
    <w:pPr>
      <w:keepNext/>
      <w:tabs>
        <w:tab w:val="left" w:pos="720"/>
      </w:tabs>
      <w:spacing w:before="120" w:after="120"/>
      <w:jc w:val="center"/>
      <w:outlineLvl w:val="1"/>
    </w:pPr>
    <w:rPr>
      <w:rFonts w:cs="Arial Unicode MS"/>
      <w:b/>
      <w:bCs/>
      <w:color w:val="000000"/>
      <w:sz w:val="22"/>
      <w:szCs w:val="22"/>
      <w:u w:color="000000"/>
    </w:rPr>
  </w:style>
  <w:style w:type="paragraph" w:styleId="Heading3">
    <w:name w:val="heading 3"/>
    <w:basedOn w:val="Normal"/>
    <w:next w:val="Normal"/>
    <w:link w:val="Heading3Char"/>
    <w:uiPriority w:val="9"/>
    <w:semiHidden/>
    <w:unhideWhenUsed/>
    <w:qFormat/>
    <w:rsid w:val="0059654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965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7952"/>
    <w:rPr>
      <w:u w:val="single"/>
    </w:rPr>
  </w:style>
  <w:style w:type="paragraph" w:styleId="Header">
    <w:name w:val="header"/>
    <w:rsid w:val="00FC7952"/>
    <w:pPr>
      <w:tabs>
        <w:tab w:val="center" w:pos="4320"/>
        <w:tab w:val="right" w:pos="8640"/>
      </w:tabs>
      <w:jc w:val="both"/>
    </w:pPr>
    <w:rPr>
      <w:rFonts w:cs="Arial Unicode MS"/>
      <w:color w:val="000000"/>
      <w:sz w:val="22"/>
      <w:szCs w:val="22"/>
      <w:u w:color="000000"/>
      <w:lang w:val="en-US"/>
    </w:rPr>
  </w:style>
  <w:style w:type="paragraph" w:customStyle="1" w:styleId="HeaderFooter">
    <w:name w:val="Header &amp; Footer"/>
    <w:rsid w:val="00FC7952"/>
    <w:pPr>
      <w:tabs>
        <w:tab w:val="right" w:pos="9020"/>
      </w:tabs>
    </w:pPr>
    <w:rPr>
      <w:rFonts w:ascii="Helvetica Neue" w:eastAsia="Helvetica Neue" w:hAnsi="Helvetica Neue" w:cs="Helvetica Neue"/>
      <w:color w:val="000000"/>
      <w:sz w:val="24"/>
      <w:szCs w:val="24"/>
    </w:rPr>
  </w:style>
  <w:style w:type="paragraph" w:customStyle="1" w:styleId="Body">
    <w:name w:val="Body"/>
    <w:rsid w:val="00FC7952"/>
    <w:pPr>
      <w:jc w:val="both"/>
    </w:pPr>
    <w:rPr>
      <w:rFonts w:eastAsia="Times New Roman"/>
      <w:color w:val="000000"/>
      <w:sz w:val="22"/>
      <w:szCs w:val="22"/>
      <w:u w:color="000000"/>
    </w:rPr>
  </w:style>
  <w:style w:type="paragraph" w:customStyle="1" w:styleId="Cornernotation">
    <w:name w:val="Corner notation"/>
    <w:rsid w:val="00FC7952"/>
    <w:pPr>
      <w:ind w:left="170" w:right="3119" w:hanging="170"/>
    </w:pPr>
    <w:rPr>
      <w:rFonts w:cs="Arial Unicode MS"/>
      <w:color w:val="000000"/>
      <w:sz w:val="22"/>
      <w:szCs w:val="22"/>
      <w:u w:color="000000"/>
      <w:lang w:val="en-US"/>
    </w:rPr>
  </w:style>
  <w:style w:type="paragraph" w:styleId="FootnoteText">
    <w:name w:val="footnote text"/>
    <w:rsid w:val="00FC7952"/>
    <w:pPr>
      <w:keepLines/>
      <w:spacing w:after="60"/>
      <w:ind w:firstLine="720"/>
      <w:jc w:val="both"/>
    </w:pPr>
    <w:rPr>
      <w:rFonts w:cs="Arial Unicode MS"/>
      <w:color w:val="000000"/>
      <w:sz w:val="18"/>
      <w:szCs w:val="18"/>
      <w:u w:color="000000"/>
      <w:lang w:val="en-US"/>
    </w:rPr>
  </w:style>
  <w:style w:type="paragraph" w:customStyle="1" w:styleId="Para1">
    <w:name w:val="Para1"/>
    <w:rsid w:val="00FC7952"/>
    <w:pPr>
      <w:tabs>
        <w:tab w:val="left" w:pos="360"/>
      </w:tabs>
      <w:spacing w:before="120" w:after="120"/>
      <w:jc w:val="both"/>
    </w:pPr>
    <w:rPr>
      <w:rFonts w:cs="Arial Unicode MS"/>
      <w:color w:val="000000"/>
      <w:sz w:val="22"/>
      <w:szCs w:val="22"/>
      <w:u w:color="000000"/>
      <w:lang w:val="en-US"/>
    </w:rPr>
  </w:style>
  <w:style w:type="numbering" w:customStyle="1" w:styleId="ImportedStyle3">
    <w:name w:val="Imported Style 3"/>
    <w:rsid w:val="00FC7952"/>
    <w:pPr>
      <w:numPr>
        <w:numId w:val="1"/>
      </w:numPr>
    </w:pPr>
  </w:style>
  <w:style w:type="character" w:customStyle="1" w:styleId="Hyperlink0">
    <w:name w:val="Hyperlink.0"/>
    <w:basedOn w:val="Hyperlink"/>
    <w:rsid w:val="00FC7952"/>
    <w:rPr>
      <w:color w:val="0000FF"/>
      <w:sz w:val="18"/>
      <w:szCs w:val="18"/>
      <w:u w:val="single" w:color="0000FF"/>
    </w:rPr>
  </w:style>
  <w:style w:type="character" w:customStyle="1" w:styleId="Hyperlink1">
    <w:name w:val="Hyperlink.1"/>
    <w:basedOn w:val="Hyperlink0"/>
    <w:rsid w:val="00FC7952"/>
    <w:rPr>
      <w:color w:val="0000FF"/>
      <w:sz w:val="18"/>
      <w:szCs w:val="18"/>
      <w:u w:val="single" w:color="0000FF"/>
      <w:lang w:val="en-US"/>
    </w:rPr>
  </w:style>
  <w:style w:type="character" w:customStyle="1" w:styleId="Hyperlink2">
    <w:name w:val="Hyperlink.2"/>
    <w:basedOn w:val="Hyperlink0"/>
    <w:rsid w:val="00FC7952"/>
    <w:rPr>
      <w:color w:val="0000FF"/>
      <w:sz w:val="18"/>
      <w:szCs w:val="18"/>
      <w:u w:val="single" w:color="0000FF"/>
      <w:lang w:val="en-US"/>
    </w:rPr>
  </w:style>
  <w:style w:type="paragraph" w:styleId="NormalWeb">
    <w:name w:val="Normal (Web)"/>
    <w:rsid w:val="00FC7952"/>
    <w:pPr>
      <w:spacing w:before="100" w:after="100"/>
    </w:pPr>
    <w:rPr>
      <w:rFonts w:eastAsia="Times New Roman"/>
      <w:color w:val="000000"/>
      <w:sz w:val="24"/>
      <w:szCs w:val="24"/>
      <w:u w:color="000000"/>
      <w:lang w:val="en-US"/>
    </w:rPr>
  </w:style>
  <w:style w:type="paragraph" w:styleId="ListParagraph">
    <w:name w:val="List Paragraph"/>
    <w:rsid w:val="00FC7952"/>
    <w:pPr>
      <w:ind w:left="720"/>
      <w:jc w:val="both"/>
    </w:pPr>
    <w:rPr>
      <w:rFonts w:eastAsia="Times New Roman"/>
      <w:color w:val="000000"/>
      <w:sz w:val="22"/>
      <w:szCs w:val="22"/>
      <w:u w:color="000000"/>
      <w:lang w:val="en-US"/>
    </w:rPr>
  </w:style>
  <w:style w:type="paragraph" w:customStyle="1" w:styleId="bodytextnoindent">
    <w:name w:val="body text (no indent)"/>
    <w:rsid w:val="00FC7952"/>
    <w:pPr>
      <w:spacing w:before="140" w:after="140"/>
      <w:ind w:left="720" w:hanging="720"/>
      <w:jc w:val="both"/>
    </w:pPr>
    <w:rPr>
      <w:rFonts w:cs="Arial Unicode MS"/>
      <w:color w:val="000000"/>
      <w:sz w:val="22"/>
      <w:szCs w:val="22"/>
      <w:u w:color="000000"/>
      <w:lang w:val="en-US"/>
    </w:rPr>
  </w:style>
  <w:style w:type="paragraph" w:styleId="BalloonText">
    <w:name w:val="Balloon Text"/>
    <w:basedOn w:val="Normal"/>
    <w:link w:val="BalloonTextChar"/>
    <w:uiPriority w:val="99"/>
    <w:semiHidden/>
    <w:unhideWhenUsed/>
    <w:rsid w:val="00A15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D3"/>
    <w:rPr>
      <w:rFonts w:ascii="Segoe UI" w:hAnsi="Segoe UI" w:cs="Segoe UI"/>
      <w:sz w:val="18"/>
      <w:szCs w:val="18"/>
      <w:lang w:val="en-US" w:eastAsia="en-US"/>
    </w:rPr>
  </w:style>
  <w:style w:type="character" w:styleId="PlaceholderText">
    <w:name w:val="Placeholder Text"/>
    <w:basedOn w:val="DefaultParagraphFont"/>
    <w:uiPriority w:val="99"/>
    <w:semiHidden/>
    <w:rsid w:val="00D87F7B"/>
    <w:rPr>
      <w:color w:val="808080"/>
    </w:rPr>
  </w:style>
  <w:style w:type="character" w:styleId="FootnoteReference">
    <w:name w:val="footnote reference"/>
    <w:basedOn w:val="DefaultParagraphFont"/>
    <w:uiPriority w:val="99"/>
    <w:semiHidden/>
    <w:unhideWhenUsed/>
    <w:rsid w:val="00D87F7B"/>
    <w:rPr>
      <w:vertAlign w:val="superscript"/>
    </w:rPr>
  </w:style>
  <w:style w:type="character" w:customStyle="1" w:styleId="tm-p-">
    <w:name w:val="tm-p-"/>
    <w:basedOn w:val="DefaultParagraphFont"/>
    <w:rsid w:val="00C40F66"/>
  </w:style>
  <w:style w:type="character" w:customStyle="1" w:styleId="tm-p-hide1">
    <w:name w:val="tm-p-hide1"/>
    <w:basedOn w:val="DefaultParagraphFont"/>
    <w:rsid w:val="00C40F66"/>
  </w:style>
  <w:style w:type="character" w:customStyle="1" w:styleId="tm-p-hide0">
    <w:name w:val="tm-p-hide0"/>
    <w:basedOn w:val="DefaultParagraphFont"/>
    <w:rsid w:val="00C40F66"/>
  </w:style>
  <w:style w:type="character" w:customStyle="1" w:styleId="tm-p-em">
    <w:name w:val="tm-p-em"/>
    <w:basedOn w:val="DefaultParagraphFont"/>
    <w:rsid w:val="00570BCF"/>
  </w:style>
  <w:style w:type="character" w:customStyle="1" w:styleId="Heading3Char">
    <w:name w:val="Heading 3 Char"/>
    <w:basedOn w:val="DefaultParagraphFont"/>
    <w:link w:val="Heading3"/>
    <w:uiPriority w:val="9"/>
    <w:semiHidden/>
    <w:rsid w:val="0059654E"/>
    <w:rPr>
      <w:rFonts w:asciiTheme="majorHAnsi" w:eastAsiaTheme="majorEastAsia" w:hAnsiTheme="majorHAnsi" w:cstheme="majorBidi"/>
      <w:b/>
      <w:b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59654E"/>
    <w:rPr>
      <w:rFonts w:asciiTheme="majorHAnsi" w:eastAsiaTheme="majorEastAsia" w:hAnsiTheme="majorHAnsi" w:cstheme="majorBidi"/>
      <w:color w:val="243F60" w:themeColor="accent1" w:themeShade="7F"/>
      <w:sz w:val="24"/>
      <w:szCs w:val="24"/>
      <w:lang w:val="en-US" w:eastAsia="en-US"/>
    </w:rPr>
  </w:style>
  <w:style w:type="character" w:customStyle="1" w:styleId="Heading1Char">
    <w:name w:val="Heading 1 Char"/>
    <w:basedOn w:val="DefaultParagraphFont"/>
    <w:link w:val="Heading1"/>
    <w:uiPriority w:val="9"/>
    <w:rsid w:val="000B3A37"/>
    <w:rPr>
      <w:rFonts w:asciiTheme="majorHAnsi" w:eastAsiaTheme="majorEastAsia" w:hAnsiTheme="majorHAnsi" w:cstheme="majorBidi"/>
      <w:b/>
      <w:bCs/>
      <w:color w:val="365F91" w:themeColor="accent1" w:themeShade="BF"/>
      <w:sz w:val="28"/>
      <w:szCs w:val="28"/>
      <w:lang w:val="en-US" w:eastAsia="en-US"/>
    </w:rPr>
  </w:style>
  <w:style w:type="paragraph" w:styleId="Footer">
    <w:name w:val="footer"/>
    <w:basedOn w:val="Normal"/>
    <w:link w:val="FooterChar"/>
    <w:uiPriority w:val="99"/>
    <w:unhideWhenUsed/>
    <w:rsid w:val="00F515A7"/>
    <w:pPr>
      <w:tabs>
        <w:tab w:val="center" w:pos="4513"/>
        <w:tab w:val="right" w:pos="9026"/>
      </w:tabs>
    </w:pPr>
  </w:style>
  <w:style w:type="character" w:customStyle="1" w:styleId="FooterChar">
    <w:name w:val="Footer Char"/>
    <w:basedOn w:val="DefaultParagraphFont"/>
    <w:link w:val="Footer"/>
    <w:uiPriority w:val="99"/>
    <w:rsid w:val="00F515A7"/>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48918056">
      <w:bodyDiv w:val="1"/>
      <w:marLeft w:val="0"/>
      <w:marRight w:val="0"/>
      <w:marTop w:val="0"/>
      <w:marBottom w:val="0"/>
      <w:divBdr>
        <w:top w:val="none" w:sz="0" w:space="0" w:color="auto"/>
        <w:left w:val="none" w:sz="0" w:space="0" w:color="auto"/>
        <w:bottom w:val="none" w:sz="0" w:space="0" w:color="auto"/>
        <w:right w:val="none" w:sz="0" w:space="0" w:color="auto"/>
      </w:divBdr>
      <w:divsChild>
        <w:div w:id="1403676897">
          <w:marLeft w:val="0"/>
          <w:marRight w:val="0"/>
          <w:marTop w:val="0"/>
          <w:marBottom w:val="0"/>
          <w:divBdr>
            <w:top w:val="single" w:sz="4" w:space="3" w:color="DDDDDD"/>
            <w:left w:val="none" w:sz="0" w:space="0" w:color="auto"/>
            <w:bottom w:val="none" w:sz="0" w:space="0" w:color="auto"/>
            <w:right w:val="none" w:sz="0" w:space="0" w:color="auto"/>
          </w:divBdr>
          <w:divsChild>
            <w:div w:id="512574317">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401679770">
      <w:bodyDiv w:val="1"/>
      <w:marLeft w:val="0"/>
      <w:marRight w:val="0"/>
      <w:marTop w:val="0"/>
      <w:marBottom w:val="0"/>
      <w:divBdr>
        <w:top w:val="none" w:sz="0" w:space="0" w:color="auto"/>
        <w:left w:val="none" w:sz="0" w:space="0" w:color="auto"/>
        <w:bottom w:val="none" w:sz="0" w:space="0" w:color="auto"/>
        <w:right w:val="none" w:sz="0" w:space="0" w:color="auto"/>
      </w:divBdr>
      <w:divsChild>
        <w:div w:id="634995190">
          <w:marLeft w:val="0"/>
          <w:marRight w:val="0"/>
          <w:marTop w:val="0"/>
          <w:marBottom w:val="0"/>
          <w:divBdr>
            <w:top w:val="none" w:sz="0" w:space="0" w:color="auto"/>
            <w:left w:val="none" w:sz="0" w:space="0" w:color="auto"/>
            <w:bottom w:val="none" w:sz="0" w:space="0" w:color="auto"/>
            <w:right w:val="none" w:sz="0" w:space="0" w:color="auto"/>
          </w:divBdr>
        </w:div>
      </w:divsChild>
    </w:div>
    <w:div w:id="1848131744">
      <w:bodyDiv w:val="1"/>
      <w:marLeft w:val="0"/>
      <w:marRight w:val="0"/>
      <w:marTop w:val="0"/>
      <w:marBottom w:val="0"/>
      <w:divBdr>
        <w:top w:val="none" w:sz="0" w:space="0" w:color="auto"/>
        <w:left w:val="none" w:sz="0" w:space="0" w:color="auto"/>
        <w:bottom w:val="none" w:sz="0" w:space="0" w:color="auto"/>
        <w:right w:val="none" w:sz="0" w:space="0" w:color="auto"/>
      </w:divBdr>
      <w:divsChild>
        <w:div w:id="303049654">
          <w:marLeft w:val="0"/>
          <w:marRight w:val="0"/>
          <w:marTop w:val="0"/>
          <w:marBottom w:val="0"/>
          <w:divBdr>
            <w:top w:val="none" w:sz="0" w:space="0" w:color="auto"/>
            <w:left w:val="none" w:sz="0" w:space="0" w:color="auto"/>
            <w:bottom w:val="none" w:sz="0" w:space="0" w:color="auto"/>
            <w:right w:val="none" w:sz="0" w:space="0" w:color="auto"/>
          </w:divBdr>
          <w:divsChild>
            <w:div w:id="158274759">
              <w:marLeft w:val="0"/>
              <w:marRight w:val="0"/>
              <w:marTop w:val="0"/>
              <w:marBottom w:val="0"/>
              <w:divBdr>
                <w:top w:val="none" w:sz="0" w:space="0" w:color="auto"/>
                <w:left w:val="none" w:sz="0" w:space="0" w:color="auto"/>
                <w:bottom w:val="none" w:sz="0" w:space="0" w:color="auto"/>
                <w:right w:val="none" w:sz="0" w:space="0" w:color="auto"/>
              </w:divBdr>
              <w:divsChild>
                <w:div w:id="895623320">
                  <w:marLeft w:val="0"/>
                  <w:marRight w:val="0"/>
                  <w:marTop w:val="0"/>
                  <w:marBottom w:val="0"/>
                  <w:divBdr>
                    <w:top w:val="single" w:sz="4" w:space="3" w:color="DDDDDD"/>
                    <w:left w:val="none" w:sz="0" w:space="0" w:color="auto"/>
                    <w:bottom w:val="none" w:sz="0" w:space="0" w:color="auto"/>
                    <w:right w:val="none" w:sz="0" w:space="0" w:color="auto"/>
                  </w:divBdr>
                  <w:divsChild>
                    <w:div w:id="1099638765">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undocs.org/A/RES/71/312" TargetMode="External"/><Relationship Id="rId1" Type="http://schemas.openxmlformats.org/officeDocument/2006/relationships/hyperlink" Target="http://undocs.org/A/RES/70/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C4EE-FB56-41C4-88AA-F475A9D6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SCBD</dc:creator>
  <cp:lastModifiedBy>ShawkiMostafa/MahaLabib</cp:lastModifiedBy>
  <cp:revision>4</cp:revision>
  <dcterms:created xsi:type="dcterms:W3CDTF">2018-12-28T17:03:00Z</dcterms:created>
  <dcterms:modified xsi:type="dcterms:W3CDTF">2019-01-07T21:50:00Z</dcterms:modified>
</cp:coreProperties>
</file>