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27A" w:rsidRPr="00691316" w14:paraId="031A5262" w14:textId="77777777" w:rsidTr="00FF07DB">
        <w:trPr>
          <w:trHeight w:val="709"/>
        </w:trPr>
        <w:tc>
          <w:tcPr>
            <w:tcW w:w="976" w:type="dxa"/>
            <w:tcBorders>
              <w:bottom w:val="single" w:sz="12" w:space="0" w:color="auto"/>
            </w:tcBorders>
          </w:tcPr>
          <w:p w14:paraId="61EF1D4A" w14:textId="77777777" w:rsidR="004B327A" w:rsidRPr="00691316" w:rsidRDefault="004B327A" w:rsidP="00FF07DB">
            <w:pPr>
              <w:rPr>
                <w:kern w:val="22"/>
              </w:rPr>
            </w:pPr>
            <w:r w:rsidRPr="00691316">
              <w:rPr>
                <w:noProof/>
                <w:kern w:val="22"/>
                <w:lang w:val="en-US"/>
              </w:rPr>
              <w:drawing>
                <wp:inline distT="0" distB="0" distL="0" distR="0" wp14:anchorId="1AEB4484" wp14:editId="4EB0366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D437AEC" w14:textId="77777777" w:rsidR="004B327A" w:rsidRPr="00691316" w:rsidRDefault="004B327A" w:rsidP="00FF07DB">
            <w:pPr>
              <w:rPr>
                <w:kern w:val="22"/>
              </w:rPr>
            </w:pPr>
            <w:r w:rsidRPr="00691316">
              <w:rPr>
                <w:noProof/>
                <w:kern w:val="22"/>
                <w:lang w:val="en-US"/>
              </w:rPr>
              <w:drawing>
                <wp:inline distT="0" distB="0" distL="0" distR="0" wp14:anchorId="5923B49B" wp14:editId="49D4781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0CF7DD0" w14:textId="77777777" w:rsidR="004B327A" w:rsidRPr="00691316" w:rsidRDefault="004B327A" w:rsidP="00FF07DB">
            <w:pPr>
              <w:jc w:val="right"/>
              <w:rPr>
                <w:rFonts w:ascii="Arial" w:hAnsi="Arial" w:cs="Arial"/>
                <w:b/>
                <w:kern w:val="22"/>
                <w:sz w:val="32"/>
                <w:szCs w:val="32"/>
              </w:rPr>
            </w:pPr>
            <w:r w:rsidRPr="00691316">
              <w:rPr>
                <w:rFonts w:ascii="Arial" w:hAnsi="Arial" w:cs="Arial"/>
                <w:b/>
                <w:kern w:val="22"/>
                <w:sz w:val="32"/>
                <w:szCs w:val="32"/>
              </w:rPr>
              <w:t>CBD</w:t>
            </w:r>
          </w:p>
        </w:tc>
      </w:tr>
      <w:tr w:rsidR="004B327A" w:rsidRPr="00691316" w14:paraId="2636AF2E" w14:textId="77777777" w:rsidTr="00FF07DB">
        <w:tc>
          <w:tcPr>
            <w:tcW w:w="6117" w:type="dxa"/>
            <w:gridSpan w:val="2"/>
            <w:tcBorders>
              <w:top w:val="single" w:sz="12" w:space="0" w:color="auto"/>
              <w:bottom w:val="single" w:sz="36" w:space="0" w:color="auto"/>
            </w:tcBorders>
            <w:vAlign w:val="center"/>
          </w:tcPr>
          <w:p w14:paraId="23D72776" w14:textId="77777777" w:rsidR="004B327A" w:rsidRPr="00691316" w:rsidRDefault="004B327A" w:rsidP="00FF07DB">
            <w:pPr>
              <w:rPr>
                <w:kern w:val="22"/>
              </w:rPr>
            </w:pPr>
            <w:r w:rsidRPr="00691316">
              <w:rPr>
                <w:noProof/>
                <w:kern w:val="22"/>
                <w:lang w:val="en-US"/>
              </w:rPr>
              <w:drawing>
                <wp:inline distT="0" distB="0" distL="0" distR="0" wp14:anchorId="770F3B9A" wp14:editId="1E6E86D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1193A4" w14:textId="77777777" w:rsidR="004B327A" w:rsidRPr="00691316" w:rsidRDefault="004B327A" w:rsidP="00FF07DB">
            <w:pPr>
              <w:ind w:left="1215"/>
              <w:rPr>
                <w:kern w:val="22"/>
                <w:szCs w:val="22"/>
              </w:rPr>
            </w:pPr>
            <w:r w:rsidRPr="00691316">
              <w:rPr>
                <w:kern w:val="22"/>
                <w:szCs w:val="22"/>
              </w:rPr>
              <w:t>Distr.</w:t>
            </w:r>
          </w:p>
          <w:p w14:paraId="0D59C6C9" w14:textId="16C2B96F" w:rsidR="004B327A" w:rsidRPr="00691316" w:rsidRDefault="00BF3482" w:rsidP="00FF07DB">
            <w:pPr>
              <w:ind w:left="1215"/>
              <w:rPr>
                <w:kern w:val="22"/>
                <w:szCs w:val="22"/>
              </w:rPr>
            </w:pPr>
            <w:sdt>
              <w:sdtPr>
                <w:rPr>
                  <w:caps/>
                  <w:kern w:val="22"/>
                  <w:szCs w:val="22"/>
                </w:rPr>
                <w:alias w:val="Status"/>
                <w:tag w:val=""/>
                <w:id w:val="307985777"/>
                <w:placeholder>
                  <w:docPart w:val="FE9D13E5574B41F1A82A66CE694909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50192F">
                  <w:rPr>
                    <w:caps/>
                    <w:kern w:val="22"/>
                    <w:szCs w:val="22"/>
                  </w:rPr>
                  <w:t>GENERAL</w:t>
                </w:r>
              </w:sdtContent>
            </w:sdt>
          </w:p>
          <w:p w14:paraId="482BB614" w14:textId="77777777" w:rsidR="004B327A" w:rsidRPr="00691316" w:rsidRDefault="004B327A" w:rsidP="00FF07DB">
            <w:pPr>
              <w:ind w:left="1215"/>
              <w:rPr>
                <w:kern w:val="22"/>
                <w:szCs w:val="22"/>
              </w:rPr>
            </w:pPr>
          </w:p>
          <w:p w14:paraId="4FF50BC9" w14:textId="4A22FB78" w:rsidR="004B327A" w:rsidRPr="00691316" w:rsidRDefault="00BF3482" w:rsidP="00FF07DB">
            <w:pPr>
              <w:ind w:left="1215"/>
              <w:rPr>
                <w:kern w:val="22"/>
                <w:szCs w:val="22"/>
              </w:rPr>
            </w:pPr>
            <w:sdt>
              <w:sdtPr>
                <w:rPr>
                  <w:kern w:val="22"/>
                </w:rPr>
                <w:alias w:val="Subject"/>
                <w:tag w:val=""/>
                <w:id w:val="2137136483"/>
                <w:placeholder>
                  <w:docPart w:val="ACD21BA9B91F440A83ED759DF598D458"/>
                </w:placeholder>
                <w:dataBinding w:prefixMappings="xmlns:ns0='http://purl.org/dc/elements/1.1/' xmlns:ns1='http://schemas.openxmlformats.org/package/2006/metadata/core-properties' " w:xpath="/ns1:coreProperties[1]/ns0:subject[1]" w:storeItemID="{6C3C8BC8-F283-45AE-878A-BAB7291924A1}"/>
                <w:text/>
              </w:sdtPr>
              <w:sdtEndPr/>
              <w:sdtContent>
                <w:r w:rsidR="0050192F">
                  <w:rPr>
                    <w:kern w:val="22"/>
                  </w:rPr>
                  <w:t>CBD/COP/DEC/14/10</w:t>
                </w:r>
              </w:sdtContent>
            </w:sdt>
          </w:p>
          <w:p w14:paraId="06D1F4CA" w14:textId="750AA742" w:rsidR="004B327A" w:rsidRPr="00691316" w:rsidRDefault="0050192F" w:rsidP="00FF07DB">
            <w:pPr>
              <w:ind w:left="1215"/>
              <w:rPr>
                <w:kern w:val="22"/>
                <w:szCs w:val="22"/>
              </w:rPr>
            </w:pPr>
            <w:r>
              <w:rPr>
                <w:kern w:val="22"/>
                <w:szCs w:val="22"/>
              </w:rPr>
              <w:t>30</w:t>
            </w:r>
            <w:r w:rsidR="004B327A" w:rsidRPr="00691316">
              <w:rPr>
                <w:kern w:val="22"/>
                <w:szCs w:val="22"/>
              </w:rPr>
              <w:t xml:space="preserve"> November 2018</w:t>
            </w:r>
          </w:p>
          <w:p w14:paraId="3FA8A9E5" w14:textId="77777777" w:rsidR="004B327A" w:rsidRPr="00691316" w:rsidRDefault="004B327A" w:rsidP="00FF07DB">
            <w:pPr>
              <w:ind w:left="1215"/>
              <w:rPr>
                <w:kern w:val="22"/>
                <w:szCs w:val="22"/>
              </w:rPr>
            </w:pPr>
          </w:p>
          <w:p w14:paraId="448A9F17" w14:textId="77777777" w:rsidR="004B327A" w:rsidRPr="00691316" w:rsidRDefault="004B327A" w:rsidP="00FF07DB">
            <w:pPr>
              <w:ind w:left="1215"/>
              <w:rPr>
                <w:kern w:val="22"/>
                <w:szCs w:val="22"/>
              </w:rPr>
            </w:pPr>
            <w:r w:rsidRPr="00691316">
              <w:rPr>
                <w:kern w:val="22"/>
                <w:szCs w:val="22"/>
              </w:rPr>
              <w:t>ORIGINAL: ENGLISH</w:t>
            </w:r>
          </w:p>
          <w:p w14:paraId="15061A96" w14:textId="77777777" w:rsidR="004B327A" w:rsidRPr="00691316" w:rsidRDefault="004B327A" w:rsidP="00FF07DB">
            <w:pPr>
              <w:rPr>
                <w:kern w:val="22"/>
              </w:rPr>
            </w:pPr>
          </w:p>
        </w:tc>
      </w:tr>
    </w:tbl>
    <w:p w14:paraId="1DC2F3CC" w14:textId="77777777" w:rsidR="0061445E" w:rsidRPr="00E90446" w:rsidRDefault="0061445E" w:rsidP="0061445E">
      <w:pPr>
        <w:pStyle w:val="NoSpacing"/>
        <w:ind w:left="142" w:right="4682" w:hanging="142"/>
        <w:rPr>
          <w:rFonts w:ascii="Times New Roman" w:hAnsi="Times New Roman"/>
          <w:lang w:val="en-GB"/>
        </w:rPr>
      </w:pPr>
      <w:r w:rsidRPr="00E90446">
        <w:rPr>
          <w:rFonts w:ascii="Times New Roman" w:hAnsi="Times New Roman"/>
          <w:lang w:val="en-GB"/>
        </w:rPr>
        <w:t>CONFERENCE OF THE PARTIES TO THE CONVENTION ON BIOLOGICAL DIVERSITY</w:t>
      </w:r>
    </w:p>
    <w:p w14:paraId="5B0F9F9E" w14:textId="77777777" w:rsidR="0061445E" w:rsidRPr="00E90446" w:rsidRDefault="0061445E" w:rsidP="0061445E">
      <w:pPr>
        <w:pStyle w:val="NoSpacing"/>
        <w:rPr>
          <w:rFonts w:ascii="Times New Roman" w:hAnsi="Times New Roman"/>
          <w:lang w:val="en-GB"/>
        </w:rPr>
      </w:pPr>
      <w:r w:rsidRPr="00E90446">
        <w:rPr>
          <w:rFonts w:ascii="Times New Roman" w:hAnsi="Times New Roman"/>
          <w:lang w:val="en-GB"/>
        </w:rPr>
        <w:t>Fourteenth meeting</w:t>
      </w:r>
    </w:p>
    <w:p w14:paraId="016B4752" w14:textId="5E4F60A7" w:rsidR="0061445E" w:rsidRPr="00E90446" w:rsidRDefault="0061445E" w:rsidP="0061445E">
      <w:pPr>
        <w:pStyle w:val="NoSpacing"/>
        <w:rPr>
          <w:rFonts w:ascii="Times New Roman" w:hAnsi="Times New Roman"/>
          <w:lang w:val="en-GB"/>
        </w:rPr>
      </w:pPr>
      <w:r w:rsidRPr="00E90446">
        <w:rPr>
          <w:rFonts w:ascii="Times New Roman" w:hAnsi="Times New Roman"/>
          <w:lang w:val="en-GB"/>
        </w:rPr>
        <w:t xml:space="preserve">Sharm </w:t>
      </w:r>
      <w:r w:rsidR="008B3E5D" w:rsidRPr="00E90446">
        <w:rPr>
          <w:rFonts w:ascii="Times New Roman" w:hAnsi="Times New Roman"/>
          <w:lang w:val="en-GB"/>
        </w:rPr>
        <w:t>E</w:t>
      </w:r>
      <w:r w:rsidRPr="00E90446">
        <w:rPr>
          <w:rFonts w:ascii="Times New Roman" w:hAnsi="Times New Roman"/>
          <w:lang w:val="en-GB"/>
        </w:rPr>
        <w:t>l-Sheikh, Egypt, 17-29 November 2018</w:t>
      </w:r>
    </w:p>
    <w:p w14:paraId="0B9BBCE1" w14:textId="194D8D32" w:rsidR="00C9161D" w:rsidRDefault="00405146" w:rsidP="00C9161D">
      <w:r w:rsidRPr="00965234">
        <w:t xml:space="preserve">Agenda item </w:t>
      </w:r>
      <w:r w:rsidR="00AB0A6E" w:rsidRPr="006D2738">
        <w:t>25</w:t>
      </w:r>
    </w:p>
    <w:p w14:paraId="4261EB63" w14:textId="77777777" w:rsidR="0050192F" w:rsidRPr="00B75BC0" w:rsidRDefault="0050192F" w:rsidP="0050192F">
      <w:pPr>
        <w:suppressLineNumbers/>
        <w:suppressAutoHyphens/>
        <w:spacing w:before="120" w:after="120"/>
        <w:jc w:val="center"/>
        <w:rPr>
          <w:kern w:val="22"/>
          <w:szCs w:val="22"/>
          <w:lang w:val="en-CA"/>
        </w:rPr>
      </w:pPr>
      <w:r>
        <w:rPr>
          <w:b/>
          <w:caps/>
          <w:kern w:val="2"/>
          <w:szCs w:val="22"/>
        </w:rPr>
        <w:t>DECISION ADOPTED BY THE CONFERENCE OF THE PARTIES TO THE CONVENTION ON BIOLOGICAL DIVERSITY</w:t>
      </w:r>
    </w:p>
    <w:p w14:paraId="70A9BE08" w14:textId="0405320D" w:rsidR="00C9161D" w:rsidRPr="00E90446" w:rsidRDefault="00BF3482" w:rsidP="00BF3482">
      <w:pPr>
        <w:pStyle w:val="recommendationheader"/>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0192F">
            <w:t>14/10.</w:t>
          </w:r>
          <w:r w:rsidR="0050192F">
            <w:tab/>
          </w:r>
          <w:r w:rsidR="0050192F" w:rsidRPr="00E90446">
            <w:t>Other matters related to marine and coastal biodiversity</w:t>
          </w:r>
        </w:sdtContent>
      </w:sdt>
    </w:p>
    <w:p w14:paraId="28659810" w14:textId="08B36172" w:rsidR="00B15AF6" w:rsidRPr="00660AB2" w:rsidRDefault="00DF44E0" w:rsidP="00E90446">
      <w:pPr>
        <w:pStyle w:val="sub-item"/>
        <w:spacing w:before="120"/>
        <w:ind w:firstLine="720"/>
        <w:jc w:val="both"/>
        <w:outlineLvl w:val="9"/>
        <w:rPr>
          <w:rFonts w:eastAsia="Batang"/>
          <w:i/>
          <w:color w:val="000000"/>
          <w:kern w:val="22"/>
          <w:lang w:eastAsia="ja-JP" w:bidi="th-TH"/>
        </w:rPr>
      </w:pPr>
      <w:bookmarkStart w:id="0" w:name="Item14"/>
      <w:r w:rsidRPr="00660AB2">
        <w:rPr>
          <w:rFonts w:eastAsia="Batang"/>
          <w:b w:val="0"/>
          <w:i/>
          <w:iCs w:val="0"/>
          <w:color w:val="000000"/>
          <w:kern w:val="22"/>
          <w:lang w:val="en-GB" w:eastAsia="ja-JP" w:bidi="th-TH"/>
        </w:rPr>
        <w:t>The Conference of the Parties</w:t>
      </w:r>
      <w:r w:rsidR="00462850" w:rsidRPr="00660AB2">
        <w:rPr>
          <w:rFonts w:eastAsia="Batang"/>
          <w:b w:val="0"/>
          <w:i/>
          <w:iCs w:val="0"/>
          <w:color w:val="000000"/>
          <w:kern w:val="22"/>
          <w:lang w:val="en-GB" w:eastAsia="ja-JP" w:bidi="th-TH"/>
        </w:rPr>
        <w:t>,</w:t>
      </w:r>
    </w:p>
    <w:p w14:paraId="4435296B" w14:textId="35BDC3A1" w:rsidR="00B15AF6" w:rsidRPr="00660AB2" w:rsidRDefault="00B15AF6" w:rsidP="00E90446">
      <w:pPr>
        <w:pStyle w:val="sub-item"/>
        <w:spacing w:before="120"/>
        <w:ind w:firstLine="720"/>
        <w:jc w:val="both"/>
        <w:outlineLvl w:val="9"/>
        <w:rPr>
          <w:b w:val="0"/>
          <w:bCs w:val="0"/>
          <w:iCs w:val="0"/>
          <w:snapToGrid w:val="0"/>
          <w:kern w:val="22"/>
        </w:rPr>
      </w:pPr>
      <w:r w:rsidRPr="00660AB2">
        <w:rPr>
          <w:b w:val="0"/>
          <w:bCs w:val="0"/>
          <w:i/>
          <w:iCs w:val="0"/>
          <w:snapToGrid w:val="0"/>
          <w:kern w:val="22"/>
          <w:lang w:val="en-GB" w:eastAsia="en-US"/>
        </w:rPr>
        <w:t>Recalling</w:t>
      </w:r>
      <w:r w:rsidRPr="00660AB2">
        <w:rPr>
          <w:b w:val="0"/>
          <w:bCs w:val="0"/>
          <w:iCs w:val="0"/>
          <w:snapToGrid w:val="0"/>
          <w:kern w:val="22"/>
          <w:lang w:val="en-GB" w:eastAsia="en-US"/>
        </w:rPr>
        <w:t xml:space="preserve"> </w:t>
      </w:r>
      <w:r w:rsidR="00293781" w:rsidRPr="00660AB2">
        <w:rPr>
          <w:b w:val="0"/>
          <w:bCs w:val="0"/>
          <w:iCs w:val="0"/>
          <w:snapToGrid w:val="0"/>
          <w:kern w:val="22"/>
          <w:lang w:val="en-GB" w:eastAsia="en-US"/>
        </w:rPr>
        <w:t xml:space="preserve">the </w:t>
      </w:r>
      <w:r w:rsidR="001966ED" w:rsidRPr="00660AB2">
        <w:rPr>
          <w:b w:val="0"/>
          <w:bCs w:val="0"/>
          <w:iCs w:val="0"/>
          <w:snapToGrid w:val="0"/>
          <w:kern w:val="22"/>
          <w:lang w:val="en-GB" w:eastAsia="en-US"/>
        </w:rPr>
        <w:t>203</w:t>
      </w:r>
      <w:r w:rsidR="003B32AE" w:rsidRPr="00660AB2">
        <w:rPr>
          <w:b w:val="0"/>
          <w:bCs w:val="0"/>
          <w:iCs w:val="0"/>
          <w:snapToGrid w:val="0"/>
          <w:kern w:val="22"/>
          <w:lang w:val="en-GB" w:eastAsia="en-US"/>
        </w:rPr>
        <w:t>0</w:t>
      </w:r>
      <w:r w:rsidR="001966ED" w:rsidRPr="00660AB2">
        <w:rPr>
          <w:b w:val="0"/>
          <w:bCs w:val="0"/>
          <w:iCs w:val="0"/>
          <w:snapToGrid w:val="0"/>
          <w:kern w:val="22"/>
          <w:lang w:val="en-GB" w:eastAsia="en-US"/>
        </w:rPr>
        <w:t xml:space="preserve"> Agenda for S</w:t>
      </w:r>
      <w:r w:rsidR="003B32AE" w:rsidRPr="00660AB2">
        <w:rPr>
          <w:b w:val="0"/>
          <w:bCs w:val="0"/>
          <w:iCs w:val="0"/>
          <w:snapToGrid w:val="0"/>
          <w:kern w:val="22"/>
          <w:lang w:val="en-GB" w:eastAsia="en-US"/>
        </w:rPr>
        <w:t>ustainable Development</w:t>
      </w:r>
      <w:r w:rsidR="001966ED" w:rsidRPr="00660AB2">
        <w:rPr>
          <w:b w:val="0"/>
          <w:bCs w:val="0"/>
          <w:iCs w:val="0"/>
          <w:snapToGrid w:val="0"/>
          <w:kern w:val="22"/>
          <w:lang w:val="en-GB" w:eastAsia="en-US"/>
        </w:rPr>
        <w:t xml:space="preserve"> and its </w:t>
      </w:r>
      <w:r w:rsidRPr="00660AB2">
        <w:rPr>
          <w:b w:val="0"/>
          <w:bCs w:val="0"/>
          <w:iCs w:val="0"/>
          <w:snapToGrid w:val="0"/>
          <w:kern w:val="22"/>
          <w:lang w:val="en-GB" w:eastAsia="en-US"/>
        </w:rPr>
        <w:t>Sustainable Development Goal</w:t>
      </w:r>
      <w:r w:rsidR="00287CC1" w:rsidRPr="00660AB2">
        <w:rPr>
          <w:b w:val="0"/>
          <w:bCs w:val="0"/>
          <w:iCs w:val="0"/>
          <w:snapToGrid w:val="0"/>
          <w:kern w:val="22"/>
          <w:lang w:val="en-GB" w:eastAsia="en-US"/>
        </w:rPr>
        <w:t>s</w:t>
      </w:r>
      <w:r w:rsidR="001966ED" w:rsidRPr="00AB18DD">
        <w:rPr>
          <w:b w:val="0"/>
          <w:bCs w:val="0"/>
          <w:iCs w:val="0"/>
          <w:snapToGrid w:val="0"/>
          <w:kern w:val="22"/>
          <w:lang w:val="en-GB" w:eastAsia="en-US"/>
        </w:rPr>
        <w:t xml:space="preserve">, in particular </w:t>
      </w:r>
      <w:r w:rsidR="003B32AE" w:rsidRPr="00AB18DD">
        <w:rPr>
          <w:b w:val="0"/>
          <w:bCs w:val="0"/>
          <w:iCs w:val="0"/>
          <w:snapToGrid w:val="0"/>
          <w:kern w:val="22"/>
          <w:lang w:val="en-GB" w:eastAsia="en-US"/>
        </w:rPr>
        <w:t>G</w:t>
      </w:r>
      <w:r w:rsidR="001966ED" w:rsidRPr="00AB18DD">
        <w:rPr>
          <w:b w:val="0"/>
          <w:bCs w:val="0"/>
          <w:iCs w:val="0"/>
          <w:snapToGrid w:val="0"/>
          <w:kern w:val="22"/>
          <w:lang w:val="en-GB" w:eastAsia="en-US"/>
        </w:rPr>
        <w:t>oal</w:t>
      </w:r>
      <w:r w:rsidR="00660AB2" w:rsidRPr="00AB18DD">
        <w:rPr>
          <w:b w:val="0"/>
          <w:bCs w:val="0"/>
          <w:iCs w:val="0"/>
          <w:snapToGrid w:val="0"/>
          <w:kern w:val="22"/>
          <w:lang w:val="en-GB" w:eastAsia="en-US"/>
        </w:rPr>
        <w:t> </w:t>
      </w:r>
      <w:r w:rsidRPr="00AB18DD">
        <w:rPr>
          <w:b w:val="0"/>
          <w:bCs w:val="0"/>
          <w:iCs w:val="0"/>
          <w:snapToGrid w:val="0"/>
          <w:kern w:val="22"/>
          <w:lang w:val="en-GB" w:eastAsia="en-US"/>
        </w:rPr>
        <w:t>14</w:t>
      </w:r>
      <w:r w:rsidR="00846A5A" w:rsidRPr="00AB18DD">
        <w:rPr>
          <w:b w:val="0"/>
          <w:bCs w:val="0"/>
          <w:iCs w:val="0"/>
          <w:snapToGrid w:val="0"/>
          <w:kern w:val="22"/>
          <w:lang w:val="en-GB" w:eastAsia="en-US"/>
        </w:rPr>
        <w:t>,</w:t>
      </w:r>
      <w:r w:rsidR="00415759" w:rsidRPr="00660AB2">
        <w:rPr>
          <w:rStyle w:val="FootnoteReference"/>
          <w:rFonts w:eastAsiaTheme="majorEastAsia"/>
          <w:b w:val="0"/>
          <w:snapToGrid w:val="0"/>
          <w:kern w:val="18"/>
        </w:rPr>
        <w:footnoteReference w:id="1"/>
      </w:r>
    </w:p>
    <w:p w14:paraId="29A262C4" w14:textId="2627DB9D" w:rsidR="00184049" w:rsidRPr="00660AB2" w:rsidRDefault="00184049" w:rsidP="00E90446">
      <w:pPr>
        <w:pStyle w:val="sub-item"/>
        <w:spacing w:before="120"/>
        <w:ind w:firstLine="720"/>
        <w:jc w:val="both"/>
        <w:outlineLvl w:val="9"/>
        <w:rPr>
          <w:snapToGrid w:val="0"/>
          <w:kern w:val="22"/>
        </w:rPr>
      </w:pPr>
      <w:r w:rsidRPr="009D169B">
        <w:rPr>
          <w:b w:val="0"/>
          <w:bCs w:val="0"/>
          <w:i/>
          <w:iCs w:val="0"/>
          <w:snapToGrid w:val="0"/>
          <w:kern w:val="22"/>
          <w:lang w:val="en-GB" w:eastAsia="en-US"/>
        </w:rPr>
        <w:t>Also recalling</w:t>
      </w:r>
      <w:r w:rsidRPr="009D169B">
        <w:rPr>
          <w:b w:val="0"/>
          <w:bCs w:val="0"/>
          <w:iCs w:val="0"/>
          <w:snapToGrid w:val="0"/>
          <w:kern w:val="22"/>
          <w:lang w:val="en-GB" w:eastAsia="en-US"/>
        </w:rPr>
        <w:t xml:space="preserve"> decisions XIII/10 on marine debris</w:t>
      </w:r>
      <w:r w:rsidR="00745E7C" w:rsidRPr="009D169B">
        <w:rPr>
          <w:b w:val="0"/>
          <w:bCs w:val="0"/>
          <w:iCs w:val="0"/>
          <w:snapToGrid w:val="0"/>
          <w:kern w:val="22"/>
          <w:lang w:val="en-GB" w:eastAsia="en-US"/>
        </w:rPr>
        <w:t xml:space="preserve"> and anthropogenic underwater noise</w:t>
      </w:r>
      <w:r w:rsidRPr="00E73F3B">
        <w:rPr>
          <w:b w:val="0"/>
          <w:bCs w:val="0"/>
          <w:iCs w:val="0"/>
          <w:snapToGrid w:val="0"/>
          <w:kern w:val="22"/>
          <w:lang w:val="en-GB" w:eastAsia="en-US"/>
        </w:rPr>
        <w:t xml:space="preserve"> and XIII/11 on biodiversity in cold-water areas,</w:t>
      </w:r>
    </w:p>
    <w:p w14:paraId="7554B234" w14:textId="3800BAA5" w:rsidR="00184049" w:rsidRPr="00660AB2" w:rsidRDefault="00184049" w:rsidP="00E90446">
      <w:pPr>
        <w:pStyle w:val="sub-item"/>
        <w:spacing w:before="120"/>
        <w:ind w:firstLine="720"/>
        <w:jc w:val="both"/>
        <w:outlineLvl w:val="9"/>
        <w:rPr>
          <w:snapToGrid w:val="0"/>
          <w:kern w:val="22"/>
        </w:rPr>
      </w:pPr>
      <w:r w:rsidRPr="00660AB2">
        <w:rPr>
          <w:b w:val="0"/>
          <w:bCs w:val="0"/>
          <w:i/>
          <w:iCs w:val="0"/>
          <w:snapToGrid w:val="0"/>
          <w:kern w:val="22"/>
          <w:lang w:val="en-GB" w:eastAsia="en-US"/>
        </w:rPr>
        <w:t>Noting</w:t>
      </w:r>
      <w:r w:rsidRPr="00660AB2">
        <w:rPr>
          <w:b w:val="0"/>
          <w:bCs w:val="0"/>
          <w:iCs w:val="0"/>
          <w:snapToGrid w:val="0"/>
          <w:kern w:val="22"/>
          <w:lang w:val="en-GB" w:eastAsia="en-US"/>
        </w:rPr>
        <w:t xml:space="preserve"> the outcomes of the United Nations Conference to Support the Implementation of Sustainable Development Goal 14,</w:t>
      </w:r>
      <w:r w:rsidR="00FE3617" w:rsidRPr="00660AB2">
        <w:rPr>
          <w:rStyle w:val="FootnoteReference"/>
          <w:b w:val="0"/>
          <w:snapToGrid w:val="0"/>
          <w:kern w:val="22"/>
        </w:rPr>
        <w:footnoteReference w:id="2"/>
      </w:r>
    </w:p>
    <w:p w14:paraId="7333D23A" w14:textId="61D8969D" w:rsidR="00DF44E0" w:rsidRPr="00E90446" w:rsidRDefault="00184049" w:rsidP="00E90446">
      <w:pPr>
        <w:pStyle w:val="sub-item"/>
        <w:spacing w:before="120"/>
        <w:ind w:firstLine="720"/>
        <w:jc w:val="both"/>
        <w:outlineLvl w:val="9"/>
        <w:rPr>
          <w:bCs w:val="0"/>
          <w:iCs w:val="0"/>
          <w:snapToGrid w:val="0"/>
          <w:kern w:val="22"/>
          <w:lang w:eastAsia="en-US"/>
        </w:rPr>
      </w:pPr>
      <w:r w:rsidRPr="00E90446">
        <w:rPr>
          <w:b w:val="0"/>
          <w:bCs w:val="0"/>
          <w:i/>
          <w:iCs w:val="0"/>
          <w:snapToGrid w:val="0"/>
          <w:kern w:val="22"/>
          <w:lang w:val="en-GB" w:eastAsia="en-US"/>
        </w:rPr>
        <w:t>Also n</w:t>
      </w:r>
      <w:r w:rsidR="00B15AF6" w:rsidRPr="00E90446">
        <w:rPr>
          <w:b w:val="0"/>
          <w:bCs w:val="0"/>
          <w:i/>
          <w:iCs w:val="0"/>
          <w:snapToGrid w:val="0"/>
          <w:kern w:val="22"/>
          <w:lang w:val="en-GB" w:eastAsia="en-US"/>
        </w:rPr>
        <w:t>oting</w:t>
      </w:r>
      <w:r w:rsidR="00B15AF6" w:rsidRPr="00B15AF6">
        <w:rPr>
          <w:b w:val="0"/>
          <w:bCs w:val="0"/>
          <w:iCs w:val="0"/>
          <w:snapToGrid w:val="0"/>
          <w:kern w:val="22"/>
          <w:lang w:val="en-GB" w:eastAsia="en-US"/>
        </w:rPr>
        <w:t xml:space="preserve"> United Nations Environment Assembly resolution 3/7 on marine litter and microplastics and, in particular, the invitation to relevant international and re</w:t>
      </w:r>
      <w:bookmarkStart w:id="1" w:name="_GoBack"/>
      <w:bookmarkEnd w:id="1"/>
      <w:r w:rsidR="00B15AF6" w:rsidRPr="00B15AF6">
        <w:rPr>
          <w:b w:val="0"/>
          <w:bCs w:val="0"/>
          <w:iCs w:val="0"/>
          <w:snapToGrid w:val="0"/>
          <w:kern w:val="22"/>
          <w:lang w:val="en-GB" w:eastAsia="en-US"/>
        </w:rPr>
        <w:t xml:space="preserve">gional organizations and conventions, including the Convention on Biological Diversity, as appropriate </w:t>
      </w:r>
      <w:r w:rsidR="00B354B3">
        <w:rPr>
          <w:b w:val="0"/>
          <w:bCs w:val="0"/>
          <w:iCs w:val="0"/>
          <w:snapToGrid w:val="0"/>
          <w:kern w:val="22"/>
          <w:lang w:val="en-GB" w:eastAsia="en-US"/>
        </w:rPr>
        <w:t xml:space="preserve">and </w:t>
      </w:r>
      <w:r w:rsidR="00B15AF6" w:rsidRPr="00B15AF6">
        <w:rPr>
          <w:b w:val="0"/>
          <w:bCs w:val="0"/>
          <w:iCs w:val="0"/>
          <w:snapToGrid w:val="0"/>
          <w:kern w:val="22"/>
          <w:lang w:val="en-GB" w:eastAsia="en-US"/>
        </w:rPr>
        <w:t>within their mandates, to increase their actions to prevent and reduce marine litter and microplastics and their harmful effects, and coordinate, where appropriate, to achieve this end, as well as the decision to convene an Ad Hoc Open Ended Expert Group under the United Nations Environment Assembly to further examine the barriers to, and options for, combating marine plastic litter and microplastics from all sources, especially land-based sources</w:t>
      </w:r>
      <w:r w:rsidR="00B15AF6">
        <w:rPr>
          <w:b w:val="0"/>
          <w:bCs w:val="0"/>
          <w:iCs w:val="0"/>
          <w:snapToGrid w:val="0"/>
          <w:kern w:val="22"/>
          <w:lang w:val="en-GB" w:eastAsia="en-US"/>
        </w:rPr>
        <w:t>,</w:t>
      </w:r>
    </w:p>
    <w:p w14:paraId="120D50B5" w14:textId="63D807F1" w:rsidR="00DF44E0" w:rsidRPr="006D2738"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DF44E0" w:rsidRPr="00965234">
        <w:rPr>
          <w:snapToGrid w:val="0"/>
          <w:kern w:val="22"/>
          <w:szCs w:val="22"/>
        </w:rPr>
        <w:t>.</w:t>
      </w:r>
      <w:r w:rsidR="00DF44E0" w:rsidRPr="00965234">
        <w:rPr>
          <w:snapToGrid w:val="0"/>
          <w:kern w:val="22"/>
          <w:szCs w:val="22"/>
        </w:rPr>
        <w:tab/>
      </w:r>
      <w:r w:rsidR="00A20EA8">
        <w:rPr>
          <w:i/>
          <w:snapToGrid w:val="0"/>
          <w:kern w:val="22"/>
          <w:szCs w:val="22"/>
        </w:rPr>
        <w:t>U</w:t>
      </w:r>
      <w:r w:rsidR="00DF44E0" w:rsidRPr="006D2738">
        <w:rPr>
          <w:i/>
          <w:snapToGrid w:val="0"/>
          <w:kern w:val="22"/>
          <w:szCs w:val="22"/>
        </w:rPr>
        <w:t>rges</w:t>
      </w:r>
      <w:r w:rsidR="00DF44E0" w:rsidRPr="006D2738">
        <w:rPr>
          <w:snapToGrid w:val="0"/>
          <w:kern w:val="22"/>
          <w:szCs w:val="22"/>
        </w:rPr>
        <w:t xml:space="preserve"> Parties to increase their efforts with regard to:</w:t>
      </w:r>
    </w:p>
    <w:p w14:paraId="23DDE93A" w14:textId="67A62BE6" w:rsidR="00DF44E0" w:rsidRPr="006D2738"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6D3670">
        <w:rPr>
          <w:snapToGrid w:val="0"/>
          <w:kern w:val="22"/>
          <w:szCs w:val="22"/>
        </w:rPr>
        <w:t>(a)</w:t>
      </w:r>
      <w:r w:rsidRPr="006D3670">
        <w:rPr>
          <w:snapToGrid w:val="0"/>
          <w:kern w:val="22"/>
          <w:szCs w:val="22"/>
        </w:rPr>
        <w:tab/>
      </w:r>
      <w:r w:rsidR="00252A53" w:rsidRPr="006D3670">
        <w:rPr>
          <w:snapToGrid w:val="0"/>
          <w:kern w:val="22"/>
          <w:szCs w:val="22"/>
        </w:rPr>
        <w:t>Avoiding, minimizing</w:t>
      </w:r>
      <w:r w:rsidRPr="00B0674A">
        <w:rPr>
          <w:snapToGrid w:val="0"/>
          <w:kern w:val="22"/>
          <w:szCs w:val="22"/>
        </w:rPr>
        <w:t xml:space="preserve"> </w:t>
      </w:r>
      <w:r w:rsidRPr="00965234">
        <w:rPr>
          <w:snapToGrid w:val="0"/>
          <w:kern w:val="22"/>
          <w:szCs w:val="22"/>
        </w:rPr>
        <w:t>and mitigating the impacts of marine debris, in particular plastic pollution, on marine and coastal biodiversity</w:t>
      </w:r>
      <w:r w:rsidR="006A3C75" w:rsidRPr="006D2738">
        <w:rPr>
          <w:snapToGrid w:val="0"/>
          <w:kern w:val="22"/>
          <w:szCs w:val="22"/>
        </w:rPr>
        <w:t xml:space="preserve"> and habitats</w:t>
      </w:r>
      <w:r w:rsidRPr="006D2738">
        <w:rPr>
          <w:snapToGrid w:val="0"/>
          <w:kern w:val="22"/>
          <w:szCs w:val="22"/>
        </w:rPr>
        <w:t>;</w:t>
      </w:r>
    </w:p>
    <w:p w14:paraId="134915C3" w14:textId="03090009" w:rsidR="00DF44E0" w:rsidRPr="006D3670"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6D3670">
        <w:rPr>
          <w:snapToGrid w:val="0"/>
          <w:kern w:val="22"/>
          <w:szCs w:val="22"/>
        </w:rPr>
        <w:t>(b)</w:t>
      </w:r>
      <w:r w:rsidRPr="006D3670">
        <w:rPr>
          <w:snapToGrid w:val="0"/>
          <w:kern w:val="22"/>
          <w:szCs w:val="22"/>
        </w:rPr>
        <w:tab/>
        <w:t>Addressing the potential impacts of deep-seabed mining on marine biodiversity</w:t>
      </w:r>
      <w:r w:rsidRPr="006D2738">
        <w:rPr>
          <w:snapToGrid w:val="0"/>
          <w:kern w:val="22"/>
          <w:szCs w:val="22"/>
        </w:rPr>
        <w:t>;</w:t>
      </w:r>
    </w:p>
    <w:p w14:paraId="194378C2" w14:textId="5CCDA140" w:rsidR="00E541F2" w:rsidRPr="006D3670" w:rsidRDefault="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B0674A">
        <w:rPr>
          <w:snapToGrid w:val="0"/>
          <w:kern w:val="22"/>
          <w:szCs w:val="22"/>
        </w:rPr>
        <w:t>(c)</w:t>
      </w:r>
      <w:r w:rsidRPr="00B0674A">
        <w:rPr>
          <w:snapToGrid w:val="0"/>
          <w:kern w:val="22"/>
          <w:szCs w:val="22"/>
        </w:rPr>
        <w:tab/>
        <w:t>Protecting biodiversity in cold-water areas</w:t>
      </w:r>
      <w:r w:rsidR="00CC2439">
        <w:rPr>
          <w:snapToGrid w:val="0"/>
          <w:kern w:val="22"/>
          <w:szCs w:val="22"/>
        </w:rPr>
        <w:t xml:space="preserve">, </w:t>
      </w:r>
      <w:r w:rsidR="00CC2439" w:rsidRPr="00AB77FA">
        <w:rPr>
          <w:snapToGrid w:val="0"/>
          <w:kern w:val="22"/>
          <w:szCs w:val="22"/>
        </w:rPr>
        <w:t xml:space="preserve">noting in particular the finalization of the </w:t>
      </w:r>
      <w:r w:rsidR="003B32AE">
        <w:rPr>
          <w:snapToGrid w:val="0"/>
          <w:kern w:val="22"/>
          <w:szCs w:val="22"/>
        </w:rPr>
        <w:t>A</w:t>
      </w:r>
      <w:r w:rsidR="00CC2439" w:rsidRPr="00AB77FA">
        <w:rPr>
          <w:snapToGrid w:val="0"/>
          <w:kern w:val="22"/>
          <w:szCs w:val="22"/>
        </w:rPr>
        <w:t xml:space="preserve">greement to </w:t>
      </w:r>
      <w:r w:rsidR="003B32AE">
        <w:rPr>
          <w:snapToGrid w:val="0"/>
          <w:kern w:val="22"/>
          <w:szCs w:val="22"/>
        </w:rPr>
        <w:t>P</w:t>
      </w:r>
      <w:r w:rsidR="00CC2439" w:rsidRPr="00AB77FA">
        <w:rPr>
          <w:snapToGrid w:val="0"/>
          <w:kern w:val="22"/>
          <w:szCs w:val="22"/>
        </w:rPr>
        <w:t xml:space="preserve">revent </w:t>
      </w:r>
      <w:r w:rsidR="003B32AE">
        <w:rPr>
          <w:snapToGrid w:val="0"/>
          <w:kern w:val="22"/>
          <w:szCs w:val="22"/>
        </w:rPr>
        <w:t>U</w:t>
      </w:r>
      <w:r w:rsidR="00CC2439" w:rsidRPr="00AB77FA">
        <w:rPr>
          <w:snapToGrid w:val="0"/>
          <w:kern w:val="22"/>
          <w:szCs w:val="22"/>
        </w:rPr>
        <w:t xml:space="preserve">nregulated </w:t>
      </w:r>
      <w:r w:rsidR="003B32AE">
        <w:rPr>
          <w:snapToGrid w:val="0"/>
          <w:kern w:val="22"/>
          <w:szCs w:val="22"/>
        </w:rPr>
        <w:t>H</w:t>
      </w:r>
      <w:r w:rsidR="00844EC4" w:rsidRPr="00AD399A">
        <w:rPr>
          <w:snapToGrid w:val="0"/>
          <w:kern w:val="22"/>
          <w:szCs w:val="22"/>
        </w:rPr>
        <w:t xml:space="preserve">igh </w:t>
      </w:r>
      <w:r w:rsidR="003B32AE">
        <w:rPr>
          <w:snapToGrid w:val="0"/>
          <w:kern w:val="22"/>
          <w:szCs w:val="22"/>
        </w:rPr>
        <w:t>S</w:t>
      </w:r>
      <w:r w:rsidR="00844EC4" w:rsidRPr="00AD399A">
        <w:rPr>
          <w:snapToGrid w:val="0"/>
          <w:kern w:val="22"/>
          <w:szCs w:val="22"/>
        </w:rPr>
        <w:t xml:space="preserve">eas </w:t>
      </w:r>
      <w:r w:rsidR="003B32AE">
        <w:rPr>
          <w:snapToGrid w:val="0"/>
          <w:kern w:val="22"/>
          <w:szCs w:val="22"/>
        </w:rPr>
        <w:t>F</w:t>
      </w:r>
      <w:r w:rsidR="00CC2439" w:rsidRPr="00AB77FA">
        <w:rPr>
          <w:snapToGrid w:val="0"/>
          <w:kern w:val="22"/>
          <w:szCs w:val="22"/>
        </w:rPr>
        <w:t>ish</w:t>
      </w:r>
      <w:r w:rsidR="00844EC4" w:rsidRPr="00AD399A">
        <w:rPr>
          <w:snapToGrid w:val="0"/>
          <w:kern w:val="22"/>
          <w:szCs w:val="22"/>
        </w:rPr>
        <w:t>eries</w:t>
      </w:r>
      <w:r w:rsidR="00CC2439" w:rsidRPr="00AB77FA">
        <w:rPr>
          <w:snapToGrid w:val="0"/>
          <w:kern w:val="22"/>
          <w:szCs w:val="22"/>
        </w:rPr>
        <w:t xml:space="preserve"> </w:t>
      </w:r>
      <w:r w:rsidR="001B1F1F" w:rsidRPr="00AB77FA">
        <w:rPr>
          <w:snapToGrid w:val="0"/>
          <w:kern w:val="22"/>
          <w:szCs w:val="22"/>
        </w:rPr>
        <w:t xml:space="preserve">in </w:t>
      </w:r>
      <w:r w:rsidR="00CC2439" w:rsidRPr="003B32AE">
        <w:rPr>
          <w:snapToGrid w:val="0"/>
          <w:kern w:val="22"/>
          <w:szCs w:val="22"/>
        </w:rPr>
        <w:t xml:space="preserve">the </w:t>
      </w:r>
      <w:r w:rsidR="003B32AE">
        <w:rPr>
          <w:snapToGrid w:val="0"/>
          <w:kern w:val="22"/>
          <w:szCs w:val="22"/>
        </w:rPr>
        <w:t>C</w:t>
      </w:r>
      <w:r w:rsidR="00844EC4" w:rsidRPr="00AD399A">
        <w:rPr>
          <w:snapToGrid w:val="0"/>
          <w:kern w:val="22"/>
          <w:szCs w:val="22"/>
        </w:rPr>
        <w:t>entral</w:t>
      </w:r>
      <w:r w:rsidR="00CC2439" w:rsidRPr="00AB77FA">
        <w:rPr>
          <w:snapToGrid w:val="0"/>
          <w:kern w:val="22"/>
          <w:szCs w:val="22"/>
        </w:rPr>
        <w:t xml:space="preserve"> Arctic </w:t>
      </w:r>
      <w:r w:rsidR="00CC2439" w:rsidRPr="003B32AE">
        <w:rPr>
          <w:snapToGrid w:val="0"/>
          <w:kern w:val="22"/>
          <w:szCs w:val="22"/>
        </w:rPr>
        <w:t>Ocean</w:t>
      </w:r>
      <w:r w:rsidRPr="003B32AE">
        <w:rPr>
          <w:snapToGrid w:val="0"/>
          <w:kern w:val="22"/>
          <w:szCs w:val="22"/>
        </w:rPr>
        <w:t>;</w:t>
      </w:r>
    </w:p>
    <w:p w14:paraId="4AAD14E5" w14:textId="2276D012" w:rsidR="00E541F2" w:rsidRDefault="003B32A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E541F2" w:rsidRPr="00965234">
        <w:rPr>
          <w:i/>
          <w:snapToGrid w:val="0"/>
          <w:kern w:val="22"/>
          <w:szCs w:val="22"/>
        </w:rPr>
        <w:t>.</w:t>
      </w:r>
      <w:r w:rsidR="00E541F2" w:rsidRPr="00965234">
        <w:rPr>
          <w:i/>
          <w:snapToGrid w:val="0"/>
          <w:kern w:val="22"/>
          <w:szCs w:val="22"/>
        </w:rPr>
        <w:tab/>
        <w:t xml:space="preserve">Welcomes </w:t>
      </w:r>
      <w:r w:rsidR="00E541F2" w:rsidRPr="00E90446">
        <w:rPr>
          <w:snapToGrid w:val="0"/>
          <w:kern w:val="22"/>
          <w:szCs w:val="22"/>
        </w:rPr>
        <w:t>the work of the United Nations Environment Assembly’s Ad Hoc Open-Ended Expert Group on Marine Litter</w:t>
      </w:r>
      <w:r w:rsidR="00B0674A">
        <w:rPr>
          <w:snapToGrid w:val="0"/>
          <w:kern w:val="22"/>
          <w:szCs w:val="22"/>
        </w:rPr>
        <w:t>,</w:t>
      </w:r>
      <w:r w:rsidR="00E541F2" w:rsidRPr="00E90446">
        <w:rPr>
          <w:snapToGrid w:val="0"/>
          <w:kern w:val="22"/>
          <w:szCs w:val="22"/>
        </w:rPr>
        <w:t xml:space="preserve"> and</w:t>
      </w:r>
      <w:r w:rsidR="00E541F2" w:rsidRPr="00965234">
        <w:rPr>
          <w:i/>
          <w:snapToGrid w:val="0"/>
          <w:kern w:val="22"/>
          <w:szCs w:val="22"/>
        </w:rPr>
        <w:t xml:space="preserve"> r</w:t>
      </w:r>
      <w:r w:rsidR="00DF44E0" w:rsidRPr="006D2738">
        <w:rPr>
          <w:i/>
          <w:snapToGrid w:val="0"/>
          <w:kern w:val="22"/>
          <w:szCs w:val="22"/>
        </w:rPr>
        <w:t>equests</w:t>
      </w:r>
      <w:r w:rsidR="00DF44E0" w:rsidRPr="006D2738">
        <w:rPr>
          <w:snapToGrid w:val="0"/>
          <w:kern w:val="22"/>
          <w:szCs w:val="22"/>
        </w:rPr>
        <w:t xml:space="preserve"> the Executive Secretary to inform </w:t>
      </w:r>
      <w:r w:rsidR="00E541F2" w:rsidRPr="006D3670">
        <w:rPr>
          <w:snapToGrid w:val="0"/>
          <w:kern w:val="22"/>
          <w:szCs w:val="22"/>
        </w:rPr>
        <w:t>t</w:t>
      </w:r>
      <w:r w:rsidR="00D61984" w:rsidRPr="006D3670">
        <w:rPr>
          <w:snapToGrid w:val="0"/>
          <w:kern w:val="22"/>
          <w:szCs w:val="22"/>
        </w:rPr>
        <w:t>his</w:t>
      </w:r>
      <w:r w:rsidR="00E541F2" w:rsidRPr="006D3670">
        <w:rPr>
          <w:snapToGrid w:val="0"/>
          <w:kern w:val="22"/>
          <w:szCs w:val="22"/>
        </w:rPr>
        <w:t xml:space="preserve"> </w:t>
      </w:r>
      <w:r w:rsidR="00D61984" w:rsidRPr="00B0674A">
        <w:rPr>
          <w:snapToGrid w:val="0"/>
          <w:kern w:val="22"/>
          <w:szCs w:val="22"/>
        </w:rPr>
        <w:t>E</w:t>
      </w:r>
      <w:r w:rsidR="00E541F2" w:rsidRPr="00B0674A">
        <w:rPr>
          <w:snapToGrid w:val="0"/>
          <w:kern w:val="22"/>
          <w:szCs w:val="22"/>
        </w:rPr>
        <w:t xml:space="preserve">xpert </w:t>
      </w:r>
      <w:r w:rsidR="00D61984" w:rsidRPr="00B0674A">
        <w:rPr>
          <w:snapToGrid w:val="0"/>
          <w:kern w:val="22"/>
          <w:szCs w:val="22"/>
        </w:rPr>
        <w:t>G</w:t>
      </w:r>
      <w:r w:rsidR="00E541F2" w:rsidRPr="00B0674A">
        <w:rPr>
          <w:snapToGrid w:val="0"/>
          <w:kern w:val="22"/>
          <w:szCs w:val="22"/>
        </w:rPr>
        <w:t>roup</w:t>
      </w:r>
      <w:r w:rsidR="00DF44E0" w:rsidRPr="00B0674A">
        <w:rPr>
          <w:snapToGrid w:val="0"/>
          <w:kern w:val="22"/>
          <w:szCs w:val="22"/>
        </w:rPr>
        <w:t xml:space="preserve"> of the relevant work undertaken by the Convention, and also to </w:t>
      </w:r>
      <w:r w:rsidR="00B63CC4" w:rsidRPr="00B0674A">
        <w:rPr>
          <w:snapToGrid w:val="0"/>
          <w:kern w:val="22"/>
          <w:szCs w:val="22"/>
        </w:rPr>
        <w:t>contribute</w:t>
      </w:r>
      <w:r w:rsidR="00DF44E0" w:rsidRPr="00B0674A">
        <w:rPr>
          <w:snapToGrid w:val="0"/>
          <w:kern w:val="22"/>
          <w:szCs w:val="22"/>
        </w:rPr>
        <w:t xml:space="preserve">, as relevant, </w:t>
      </w:r>
      <w:r w:rsidR="00B63CC4" w:rsidRPr="00B0674A">
        <w:rPr>
          <w:snapToGrid w:val="0"/>
          <w:kern w:val="22"/>
          <w:szCs w:val="22"/>
        </w:rPr>
        <w:t>to</w:t>
      </w:r>
      <w:r w:rsidR="00DF44E0" w:rsidRPr="00B0674A">
        <w:rPr>
          <w:snapToGrid w:val="0"/>
          <w:kern w:val="22"/>
          <w:szCs w:val="22"/>
        </w:rPr>
        <w:t xml:space="preserve"> the work of th</w:t>
      </w:r>
      <w:r w:rsidR="00D61984" w:rsidRPr="009E2A64">
        <w:rPr>
          <w:snapToGrid w:val="0"/>
          <w:kern w:val="22"/>
          <w:szCs w:val="22"/>
        </w:rPr>
        <w:t>is</w:t>
      </w:r>
      <w:r w:rsidR="00DF44E0" w:rsidRPr="009E2A64">
        <w:rPr>
          <w:snapToGrid w:val="0"/>
          <w:kern w:val="22"/>
          <w:szCs w:val="22"/>
        </w:rPr>
        <w:t xml:space="preserve"> Expert Group</w:t>
      </w:r>
      <w:r w:rsidR="001B1F1F">
        <w:rPr>
          <w:snapToGrid w:val="0"/>
          <w:kern w:val="22"/>
          <w:szCs w:val="22"/>
        </w:rPr>
        <w:t xml:space="preserve"> </w:t>
      </w:r>
      <w:r w:rsidR="00293781">
        <w:rPr>
          <w:snapToGrid w:val="0"/>
          <w:kern w:val="22"/>
          <w:szCs w:val="22"/>
        </w:rPr>
        <w:t xml:space="preserve">with </w:t>
      </w:r>
      <w:r w:rsidR="001B1F1F">
        <w:rPr>
          <w:snapToGrid w:val="0"/>
          <w:kern w:val="22"/>
          <w:szCs w:val="22"/>
        </w:rPr>
        <w:t>respect, among other</w:t>
      </w:r>
      <w:r w:rsidR="008E1318">
        <w:rPr>
          <w:snapToGrid w:val="0"/>
          <w:kern w:val="22"/>
          <w:szCs w:val="22"/>
        </w:rPr>
        <w:t xml:space="preserve"> thing</w:t>
      </w:r>
      <w:r w:rsidR="001B1F1F">
        <w:rPr>
          <w:snapToGrid w:val="0"/>
          <w:kern w:val="22"/>
          <w:szCs w:val="22"/>
        </w:rPr>
        <w:t xml:space="preserve">s, </w:t>
      </w:r>
      <w:r w:rsidR="008E1318">
        <w:rPr>
          <w:snapToGrid w:val="0"/>
          <w:kern w:val="22"/>
          <w:szCs w:val="22"/>
        </w:rPr>
        <w:t xml:space="preserve">to </w:t>
      </w:r>
      <w:r w:rsidR="001B1F1F">
        <w:rPr>
          <w:snapToGrid w:val="0"/>
          <w:kern w:val="22"/>
          <w:szCs w:val="22"/>
        </w:rPr>
        <w:t>U</w:t>
      </w:r>
      <w:r>
        <w:rPr>
          <w:snapToGrid w:val="0"/>
          <w:kern w:val="22"/>
          <w:szCs w:val="22"/>
        </w:rPr>
        <w:t xml:space="preserve">nited </w:t>
      </w:r>
      <w:r w:rsidR="001B1F1F">
        <w:rPr>
          <w:snapToGrid w:val="0"/>
          <w:kern w:val="22"/>
          <w:szCs w:val="22"/>
        </w:rPr>
        <w:t>N</w:t>
      </w:r>
      <w:r>
        <w:rPr>
          <w:snapToGrid w:val="0"/>
          <w:kern w:val="22"/>
          <w:szCs w:val="22"/>
        </w:rPr>
        <w:t>ations</w:t>
      </w:r>
      <w:r w:rsidR="001B1F1F">
        <w:rPr>
          <w:snapToGrid w:val="0"/>
          <w:kern w:val="22"/>
          <w:szCs w:val="22"/>
        </w:rPr>
        <w:t xml:space="preserve"> E</w:t>
      </w:r>
      <w:r>
        <w:rPr>
          <w:snapToGrid w:val="0"/>
          <w:kern w:val="22"/>
          <w:szCs w:val="22"/>
        </w:rPr>
        <w:t xml:space="preserve">nvironment </w:t>
      </w:r>
      <w:r w:rsidR="001B1F1F">
        <w:rPr>
          <w:snapToGrid w:val="0"/>
          <w:kern w:val="22"/>
          <w:szCs w:val="22"/>
        </w:rPr>
        <w:t>A</w:t>
      </w:r>
      <w:r>
        <w:rPr>
          <w:snapToGrid w:val="0"/>
          <w:kern w:val="22"/>
          <w:szCs w:val="22"/>
        </w:rPr>
        <w:t>ssembly</w:t>
      </w:r>
      <w:r w:rsidR="001B1F1F">
        <w:rPr>
          <w:snapToGrid w:val="0"/>
          <w:kern w:val="22"/>
          <w:szCs w:val="22"/>
        </w:rPr>
        <w:t xml:space="preserve"> resolution 3/7 on marine litter and microplastics</w:t>
      </w:r>
      <w:r w:rsidR="00DF44E0" w:rsidRPr="009E2A64">
        <w:rPr>
          <w:snapToGrid w:val="0"/>
          <w:kern w:val="22"/>
          <w:szCs w:val="22"/>
        </w:rPr>
        <w:t>;</w:t>
      </w:r>
    </w:p>
    <w:p w14:paraId="1EE3472F" w14:textId="43190FDD" w:rsidR="00CC2439" w:rsidRPr="00AB18DD" w:rsidRDefault="003B32A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lastRenderedPageBreak/>
        <w:t>3.</w:t>
      </w:r>
      <w:r w:rsidRPr="0082478B">
        <w:rPr>
          <w:snapToGrid w:val="0"/>
          <w:kern w:val="22"/>
          <w:szCs w:val="22"/>
        </w:rPr>
        <w:tab/>
      </w:r>
      <w:r w:rsidRPr="00AD399A">
        <w:rPr>
          <w:i/>
          <w:snapToGrid w:val="0"/>
          <w:kern w:val="22"/>
          <w:szCs w:val="22"/>
        </w:rPr>
        <w:t>W</w:t>
      </w:r>
      <w:r w:rsidR="00CC2439" w:rsidRPr="00AD399A">
        <w:rPr>
          <w:i/>
          <w:snapToGrid w:val="0"/>
          <w:kern w:val="22"/>
          <w:szCs w:val="22"/>
        </w:rPr>
        <w:t>elcomes</w:t>
      </w:r>
      <w:r w:rsidR="00CC2439" w:rsidRPr="00AB18DD">
        <w:rPr>
          <w:snapToGrid w:val="0"/>
          <w:kern w:val="22"/>
          <w:szCs w:val="22"/>
        </w:rPr>
        <w:t xml:space="preserve"> the progress of the work of </w:t>
      </w:r>
      <w:r w:rsidRPr="00AB18DD">
        <w:rPr>
          <w:snapToGrid w:val="0"/>
          <w:kern w:val="22"/>
          <w:szCs w:val="22"/>
        </w:rPr>
        <w:t xml:space="preserve">the </w:t>
      </w:r>
      <w:r w:rsidR="00CC2439" w:rsidRPr="0082478B">
        <w:rPr>
          <w:snapToGrid w:val="0"/>
          <w:kern w:val="22"/>
          <w:szCs w:val="22"/>
        </w:rPr>
        <w:t>I</w:t>
      </w:r>
      <w:r w:rsidRPr="0082478B">
        <w:rPr>
          <w:snapToGrid w:val="0"/>
          <w:kern w:val="22"/>
          <w:szCs w:val="22"/>
        </w:rPr>
        <w:t xml:space="preserve">nternational </w:t>
      </w:r>
      <w:r w:rsidR="00CC2439" w:rsidRPr="009D169B">
        <w:rPr>
          <w:snapToGrid w:val="0"/>
          <w:kern w:val="22"/>
          <w:szCs w:val="22"/>
        </w:rPr>
        <w:t>S</w:t>
      </w:r>
      <w:r w:rsidRPr="009D169B">
        <w:rPr>
          <w:snapToGrid w:val="0"/>
          <w:kern w:val="22"/>
          <w:szCs w:val="22"/>
        </w:rPr>
        <w:t xml:space="preserve">eabed </w:t>
      </w:r>
      <w:r w:rsidR="00CC2439" w:rsidRPr="00E73F3B">
        <w:rPr>
          <w:snapToGrid w:val="0"/>
          <w:kern w:val="22"/>
          <w:szCs w:val="22"/>
        </w:rPr>
        <w:t>A</w:t>
      </w:r>
      <w:r w:rsidRPr="00E73F3B">
        <w:rPr>
          <w:snapToGrid w:val="0"/>
          <w:kern w:val="22"/>
          <w:szCs w:val="22"/>
        </w:rPr>
        <w:t>uthority</w:t>
      </w:r>
      <w:r w:rsidR="00CC2439" w:rsidRPr="00C45B89">
        <w:rPr>
          <w:snapToGrid w:val="0"/>
          <w:kern w:val="22"/>
          <w:szCs w:val="22"/>
        </w:rPr>
        <w:t xml:space="preserve">, in particular </w:t>
      </w:r>
      <w:r w:rsidRPr="00C45B89">
        <w:rPr>
          <w:snapToGrid w:val="0"/>
          <w:kern w:val="22"/>
          <w:szCs w:val="22"/>
        </w:rPr>
        <w:t xml:space="preserve">on </w:t>
      </w:r>
      <w:r w:rsidRPr="00AB18DD">
        <w:rPr>
          <w:snapToGrid w:val="0"/>
          <w:kern w:val="22"/>
          <w:szCs w:val="22"/>
        </w:rPr>
        <w:t>d</w:t>
      </w:r>
      <w:r w:rsidR="00CC2439" w:rsidRPr="00AB18DD">
        <w:rPr>
          <w:snapToGrid w:val="0"/>
          <w:kern w:val="22"/>
          <w:szCs w:val="22"/>
        </w:rPr>
        <w:t>raft regulation</w:t>
      </w:r>
      <w:r w:rsidRPr="00AB18DD">
        <w:rPr>
          <w:snapToGrid w:val="0"/>
          <w:kern w:val="22"/>
          <w:szCs w:val="22"/>
        </w:rPr>
        <w:t>s</w:t>
      </w:r>
      <w:r w:rsidR="00CC2439" w:rsidRPr="00AB18DD">
        <w:rPr>
          <w:snapToGrid w:val="0"/>
          <w:kern w:val="22"/>
          <w:szCs w:val="22"/>
        </w:rPr>
        <w:t xml:space="preserve"> for exploitation of mineral resources in the Area</w:t>
      </w:r>
      <w:r w:rsidRPr="00AB18DD">
        <w:rPr>
          <w:snapToGrid w:val="0"/>
          <w:kern w:val="22"/>
          <w:szCs w:val="22"/>
        </w:rPr>
        <w:t>;</w:t>
      </w:r>
    </w:p>
    <w:p w14:paraId="7882D3F8" w14:textId="03F30245" w:rsidR="00DF44E0" w:rsidRPr="00AB18DD"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t>4</w:t>
      </w:r>
      <w:r w:rsidR="00E541F2" w:rsidRPr="00AB18DD">
        <w:rPr>
          <w:snapToGrid w:val="0"/>
          <w:kern w:val="22"/>
          <w:szCs w:val="22"/>
        </w:rPr>
        <w:t>.</w:t>
      </w:r>
      <w:r w:rsidR="00E541F2" w:rsidRPr="00AB18DD">
        <w:rPr>
          <w:snapToGrid w:val="0"/>
          <w:kern w:val="22"/>
          <w:szCs w:val="22"/>
        </w:rPr>
        <w:tab/>
      </w:r>
      <w:r w:rsidR="00E541F2" w:rsidRPr="00AB18DD">
        <w:rPr>
          <w:i/>
          <w:snapToGrid w:val="0"/>
          <w:kern w:val="22"/>
          <w:szCs w:val="22"/>
        </w:rPr>
        <w:t>Recognizes</w:t>
      </w:r>
      <w:r w:rsidR="00E541F2" w:rsidRPr="00AB18DD">
        <w:rPr>
          <w:snapToGrid w:val="0"/>
          <w:kern w:val="22"/>
          <w:szCs w:val="22"/>
        </w:rPr>
        <w:t xml:space="preserve"> the need for </w:t>
      </w:r>
      <w:r w:rsidR="00D61984" w:rsidRPr="00AB18DD">
        <w:rPr>
          <w:snapToGrid w:val="0"/>
          <w:kern w:val="22"/>
          <w:szCs w:val="22"/>
        </w:rPr>
        <w:t>further</w:t>
      </w:r>
      <w:r w:rsidR="00E541F2" w:rsidRPr="00AB18DD">
        <w:rPr>
          <w:snapToGrid w:val="0"/>
          <w:kern w:val="22"/>
          <w:szCs w:val="22"/>
        </w:rPr>
        <w:t xml:space="preserve"> research on the impacts of marine </w:t>
      </w:r>
      <w:r w:rsidR="00D61984" w:rsidRPr="00AB18DD">
        <w:rPr>
          <w:snapToGrid w:val="0"/>
          <w:kern w:val="22"/>
          <w:szCs w:val="22"/>
        </w:rPr>
        <w:t>debris</w:t>
      </w:r>
      <w:r w:rsidR="00844EC4" w:rsidRPr="00AB18DD">
        <w:rPr>
          <w:snapToGrid w:val="0"/>
          <w:kern w:val="22"/>
          <w:szCs w:val="22"/>
        </w:rPr>
        <w:t>, including plastics and microplastics,</w:t>
      </w:r>
      <w:r w:rsidR="00D61984" w:rsidRPr="00AB18DD">
        <w:rPr>
          <w:snapToGrid w:val="0"/>
          <w:kern w:val="22"/>
          <w:szCs w:val="22"/>
        </w:rPr>
        <w:t xml:space="preserve"> </w:t>
      </w:r>
      <w:r w:rsidR="00E541F2" w:rsidRPr="00AB18DD">
        <w:rPr>
          <w:snapToGrid w:val="0"/>
          <w:kern w:val="22"/>
          <w:szCs w:val="22"/>
        </w:rPr>
        <w:t xml:space="preserve">on marine </w:t>
      </w:r>
      <w:r w:rsidR="00D61984" w:rsidRPr="00AB18DD">
        <w:rPr>
          <w:snapToGrid w:val="0"/>
          <w:kern w:val="22"/>
          <w:szCs w:val="22"/>
        </w:rPr>
        <w:t xml:space="preserve">and coastal biodiversity and </w:t>
      </w:r>
      <w:r w:rsidR="00A51848" w:rsidRPr="00AB18DD">
        <w:rPr>
          <w:snapToGrid w:val="0"/>
          <w:kern w:val="22"/>
          <w:szCs w:val="22"/>
        </w:rPr>
        <w:t>habitats</w:t>
      </w:r>
      <w:r w:rsidR="00A22C71" w:rsidRPr="00AB18DD">
        <w:rPr>
          <w:snapToGrid w:val="0"/>
          <w:kern w:val="22"/>
          <w:szCs w:val="22"/>
        </w:rPr>
        <w:t>,</w:t>
      </w:r>
      <w:r w:rsidR="00E541F2" w:rsidRPr="00AB18DD">
        <w:rPr>
          <w:snapToGrid w:val="0"/>
          <w:kern w:val="22"/>
          <w:szCs w:val="22"/>
        </w:rPr>
        <w:t xml:space="preserve"> and </w:t>
      </w:r>
      <w:r w:rsidR="00D61984" w:rsidRPr="00AB18DD">
        <w:rPr>
          <w:i/>
          <w:snapToGrid w:val="0"/>
          <w:kern w:val="22"/>
          <w:szCs w:val="22"/>
        </w:rPr>
        <w:t>emphasizes</w:t>
      </w:r>
      <w:r w:rsidR="00D61984" w:rsidRPr="00AB18DD">
        <w:rPr>
          <w:snapToGrid w:val="0"/>
          <w:kern w:val="22"/>
          <w:szCs w:val="22"/>
        </w:rPr>
        <w:t xml:space="preserve"> the need for the </w:t>
      </w:r>
      <w:r w:rsidR="00E541F2" w:rsidRPr="00AB18DD">
        <w:rPr>
          <w:snapToGrid w:val="0"/>
          <w:kern w:val="22"/>
          <w:szCs w:val="22"/>
        </w:rPr>
        <w:t xml:space="preserve">clean-up and removal of marine </w:t>
      </w:r>
      <w:r w:rsidR="00B63CC4" w:rsidRPr="00AB18DD">
        <w:rPr>
          <w:snapToGrid w:val="0"/>
          <w:kern w:val="22"/>
          <w:szCs w:val="22"/>
        </w:rPr>
        <w:t>debris</w:t>
      </w:r>
      <w:r w:rsidR="001B1F1F" w:rsidRPr="00AB18DD">
        <w:rPr>
          <w:snapToGrid w:val="0"/>
          <w:kern w:val="22"/>
          <w:szCs w:val="22"/>
        </w:rPr>
        <w:t>, wh</w:t>
      </w:r>
      <w:r w:rsidR="00844EC4" w:rsidRPr="00AB18DD">
        <w:rPr>
          <w:snapToGrid w:val="0"/>
          <w:kern w:val="22"/>
          <w:szCs w:val="22"/>
        </w:rPr>
        <w:t>e</w:t>
      </w:r>
      <w:r w:rsidR="001B1F1F" w:rsidRPr="00AB18DD">
        <w:rPr>
          <w:snapToGrid w:val="0"/>
          <w:kern w:val="22"/>
          <w:szCs w:val="22"/>
        </w:rPr>
        <w:t>re appropriate and practical, and that such efforts are particularly urgent where marine debris</w:t>
      </w:r>
      <w:r w:rsidR="00B63CC4" w:rsidRPr="00AB18DD">
        <w:rPr>
          <w:snapToGrid w:val="0"/>
          <w:kern w:val="22"/>
          <w:szCs w:val="22"/>
        </w:rPr>
        <w:t xml:space="preserve"> </w:t>
      </w:r>
      <w:r w:rsidR="00E541F2" w:rsidRPr="00AB18DD">
        <w:rPr>
          <w:snapToGrid w:val="0"/>
          <w:kern w:val="22"/>
          <w:szCs w:val="22"/>
        </w:rPr>
        <w:t xml:space="preserve">poses </w:t>
      </w:r>
      <w:r w:rsidR="00B63CC4" w:rsidRPr="00AB18DD">
        <w:rPr>
          <w:snapToGrid w:val="0"/>
          <w:kern w:val="22"/>
          <w:szCs w:val="22"/>
        </w:rPr>
        <w:t xml:space="preserve">a </w:t>
      </w:r>
      <w:r w:rsidR="00E541F2" w:rsidRPr="00AB18DD">
        <w:rPr>
          <w:snapToGrid w:val="0"/>
          <w:kern w:val="22"/>
          <w:szCs w:val="22"/>
        </w:rPr>
        <w:t xml:space="preserve">threat to sensitive marine and coastal </w:t>
      </w:r>
      <w:r w:rsidR="00D61984" w:rsidRPr="00AB18DD">
        <w:rPr>
          <w:snapToGrid w:val="0"/>
          <w:kern w:val="22"/>
          <w:szCs w:val="22"/>
        </w:rPr>
        <w:t xml:space="preserve">biodiversity and </w:t>
      </w:r>
      <w:r w:rsidR="00A51848" w:rsidRPr="00AB18DD">
        <w:rPr>
          <w:snapToGrid w:val="0"/>
          <w:kern w:val="22"/>
          <w:szCs w:val="22"/>
        </w:rPr>
        <w:t>habitats</w:t>
      </w:r>
      <w:r w:rsidR="00D61984" w:rsidRPr="00AB18DD">
        <w:rPr>
          <w:snapToGrid w:val="0"/>
          <w:kern w:val="22"/>
          <w:szCs w:val="22"/>
        </w:rPr>
        <w:t>;</w:t>
      </w:r>
    </w:p>
    <w:p w14:paraId="400D0FFA" w14:textId="603143EC" w:rsidR="00333402" w:rsidRPr="00C45B89" w:rsidRDefault="00801F5A" w:rsidP="003334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t>5</w:t>
      </w:r>
      <w:r w:rsidR="00333402" w:rsidRPr="00AB18DD">
        <w:rPr>
          <w:snapToGrid w:val="0"/>
          <w:kern w:val="22"/>
          <w:szCs w:val="22"/>
        </w:rPr>
        <w:t>.</w:t>
      </w:r>
      <w:r w:rsidR="00333402" w:rsidRPr="00AB18DD">
        <w:rPr>
          <w:i/>
          <w:snapToGrid w:val="0"/>
          <w:kern w:val="22"/>
          <w:szCs w:val="22"/>
        </w:rPr>
        <w:tab/>
        <w:t xml:space="preserve">Takes note </w:t>
      </w:r>
      <w:r w:rsidR="00333402" w:rsidRPr="00AB18DD">
        <w:rPr>
          <w:snapToGrid w:val="0"/>
          <w:kern w:val="22"/>
          <w:szCs w:val="22"/>
        </w:rPr>
        <w:t>of</w:t>
      </w:r>
      <w:r w:rsidR="00333402" w:rsidRPr="00AB18DD">
        <w:rPr>
          <w:i/>
          <w:snapToGrid w:val="0"/>
          <w:kern w:val="22"/>
          <w:szCs w:val="22"/>
        </w:rPr>
        <w:t xml:space="preserve"> </w:t>
      </w:r>
      <w:r w:rsidR="00333402" w:rsidRPr="00AB18DD">
        <w:rPr>
          <w:snapToGrid w:val="0"/>
          <w:kern w:val="22"/>
          <w:szCs w:val="22"/>
        </w:rPr>
        <w:t>the work of the Executive Secretary</w:t>
      </w:r>
      <w:r w:rsidR="00844EC4" w:rsidRPr="00AB18DD">
        <w:rPr>
          <w:snapToGrid w:val="0"/>
          <w:kern w:val="22"/>
          <w:szCs w:val="22"/>
        </w:rPr>
        <w:t xml:space="preserve">, and </w:t>
      </w:r>
      <w:r w:rsidR="00844EC4" w:rsidRPr="00AD399A">
        <w:rPr>
          <w:i/>
          <w:snapToGrid w:val="0"/>
          <w:kern w:val="22"/>
          <w:szCs w:val="22"/>
        </w:rPr>
        <w:t>requests</w:t>
      </w:r>
      <w:r w:rsidR="00844EC4" w:rsidRPr="00AB18DD">
        <w:rPr>
          <w:snapToGrid w:val="0"/>
          <w:kern w:val="22"/>
          <w:szCs w:val="22"/>
        </w:rPr>
        <w:t xml:space="preserve"> </w:t>
      </w:r>
      <w:r w:rsidR="00293781" w:rsidRPr="00AB18DD">
        <w:rPr>
          <w:snapToGrid w:val="0"/>
          <w:kern w:val="22"/>
          <w:szCs w:val="22"/>
        </w:rPr>
        <w:t xml:space="preserve">the </w:t>
      </w:r>
      <w:r w:rsidR="00844EC4" w:rsidRPr="0082478B">
        <w:rPr>
          <w:snapToGrid w:val="0"/>
          <w:kern w:val="22"/>
          <w:szCs w:val="22"/>
        </w:rPr>
        <w:t>E</w:t>
      </w:r>
      <w:r w:rsidR="00293781" w:rsidRPr="0082478B">
        <w:rPr>
          <w:snapToGrid w:val="0"/>
          <w:kern w:val="22"/>
          <w:szCs w:val="22"/>
        </w:rPr>
        <w:t xml:space="preserve">xecutive </w:t>
      </w:r>
      <w:r w:rsidR="00844EC4" w:rsidRPr="009D169B">
        <w:rPr>
          <w:snapToGrid w:val="0"/>
          <w:kern w:val="22"/>
          <w:szCs w:val="22"/>
        </w:rPr>
        <w:t>S</w:t>
      </w:r>
      <w:r w:rsidR="00293781" w:rsidRPr="009D169B">
        <w:rPr>
          <w:snapToGrid w:val="0"/>
          <w:kern w:val="22"/>
          <w:szCs w:val="22"/>
        </w:rPr>
        <w:t>ecretary</w:t>
      </w:r>
      <w:r w:rsidR="00844EC4" w:rsidRPr="00E73F3B">
        <w:rPr>
          <w:snapToGrid w:val="0"/>
          <w:kern w:val="22"/>
          <w:szCs w:val="22"/>
        </w:rPr>
        <w:t xml:space="preserve"> to continue </w:t>
      </w:r>
      <w:r w:rsidR="00293781" w:rsidRPr="00E73F3B">
        <w:rPr>
          <w:snapToGrid w:val="0"/>
          <w:kern w:val="22"/>
          <w:szCs w:val="22"/>
        </w:rPr>
        <w:t>to</w:t>
      </w:r>
      <w:r w:rsidR="00844EC4" w:rsidRPr="00C45B89">
        <w:rPr>
          <w:snapToGrid w:val="0"/>
          <w:kern w:val="22"/>
          <w:szCs w:val="22"/>
        </w:rPr>
        <w:t xml:space="preserve"> work,</w:t>
      </w:r>
      <w:r w:rsidR="00333402" w:rsidRPr="00C45B89">
        <w:rPr>
          <w:snapToGrid w:val="0"/>
          <w:kern w:val="22"/>
          <w:szCs w:val="22"/>
        </w:rPr>
        <w:t xml:space="preserve"> on the compilation and synthesis of information related to:</w:t>
      </w:r>
    </w:p>
    <w:p w14:paraId="502AB51F" w14:textId="77777777" w:rsidR="00333402" w:rsidRPr="00AB18DD" w:rsidRDefault="00333402" w:rsidP="003334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t>(a)</w:t>
      </w:r>
      <w:r w:rsidRPr="00AB18DD">
        <w:rPr>
          <w:snapToGrid w:val="0"/>
          <w:kern w:val="22"/>
          <w:szCs w:val="22"/>
        </w:rPr>
        <w:tab/>
        <w:t>The impacts of anthropogenic underwater noise on marine and coastal biodiversity, and means to avoid, minimize and mitigate these impacts;</w:t>
      </w:r>
      <w:r w:rsidRPr="00AB18DD">
        <w:rPr>
          <w:rStyle w:val="FootnoteReference"/>
          <w:snapToGrid w:val="0"/>
          <w:kern w:val="22"/>
          <w:szCs w:val="22"/>
        </w:rPr>
        <w:footnoteReference w:id="3"/>
      </w:r>
    </w:p>
    <w:p w14:paraId="11735529" w14:textId="77777777" w:rsidR="00333402" w:rsidRPr="00AB18DD" w:rsidRDefault="00333402" w:rsidP="00333402">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t>(b)</w:t>
      </w:r>
      <w:r w:rsidRPr="00AB18DD">
        <w:rPr>
          <w:snapToGrid w:val="0"/>
          <w:kern w:val="22"/>
          <w:szCs w:val="22"/>
        </w:rPr>
        <w:tab/>
        <w:t>Experiences with the application of marine spa</w:t>
      </w:r>
      <w:r w:rsidRPr="0082478B">
        <w:rPr>
          <w:snapToGrid w:val="0"/>
          <w:kern w:val="22"/>
          <w:szCs w:val="22"/>
        </w:rPr>
        <w:t>tial planning;</w:t>
      </w:r>
      <w:r w:rsidRPr="00AB18DD">
        <w:rPr>
          <w:rStyle w:val="FootnoteReference"/>
          <w:snapToGrid w:val="0"/>
          <w:kern w:val="22"/>
          <w:szCs w:val="22"/>
        </w:rPr>
        <w:footnoteReference w:id="4"/>
      </w:r>
    </w:p>
    <w:p w14:paraId="1118E0BC" w14:textId="383A2308" w:rsidR="00333402" w:rsidRPr="00E73F3B" w:rsidRDefault="00801F5A">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B18DD">
        <w:rPr>
          <w:snapToGrid w:val="0"/>
          <w:kern w:val="22"/>
          <w:szCs w:val="22"/>
        </w:rPr>
        <w:t>6</w:t>
      </w:r>
      <w:r w:rsidR="00333402" w:rsidRPr="00AB18DD">
        <w:rPr>
          <w:snapToGrid w:val="0"/>
          <w:kern w:val="22"/>
          <w:szCs w:val="22"/>
        </w:rPr>
        <w:t>.</w:t>
      </w:r>
      <w:r w:rsidR="00333402" w:rsidRPr="00AB18DD">
        <w:rPr>
          <w:snapToGrid w:val="0"/>
          <w:kern w:val="22"/>
          <w:szCs w:val="22"/>
        </w:rPr>
        <w:tab/>
      </w:r>
      <w:r w:rsidR="00333402" w:rsidRPr="00AB18DD">
        <w:rPr>
          <w:i/>
          <w:snapToGrid w:val="0"/>
          <w:kern w:val="22"/>
          <w:szCs w:val="22"/>
        </w:rPr>
        <w:t>Encourages</w:t>
      </w:r>
      <w:r w:rsidR="00333402" w:rsidRPr="00AB18DD">
        <w:rPr>
          <w:snapToGrid w:val="0"/>
          <w:kern w:val="22"/>
          <w:szCs w:val="22"/>
        </w:rPr>
        <w:t xml:space="preserve"> Parties, </w:t>
      </w:r>
      <w:r w:rsidR="00B04140" w:rsidRPr="00AB18DD">
        <w:rPr>
          <w:snapToGrid w:val="0"/>
          <w:kern w:val="22"/>
          <w:szCs w:val="22"/>
        </w:rPr>
        <w:t xml:space="preserve">and </w:t>
      </w:r>
      <w:r w:rsidR="00B04140" w:rsidRPr="00AD399A">
        <w:rPr>
          <w:i/>
          <w:snapToGrid w:val="0"/>
          <w:kern w:val="22"/>
          <w:szCs w:val="22"/>
        </w:rPr>
        <w:t>invites</w:t>
      </w:r>
      <w:r w:rsidR="00B04140" w:rsidRPr="00AB18DD">
        <w:rPr>
          <w:snapToGrid w:val="0"/>
          <w:kern w:val="22"/>
          <w:szCs w:val="22"/>
        </w:rPr>
        <w:t xml:space="preserve"> </w:t>
      </w:r>
      <w:r w:rsidR="00333402" w:rsidRPr="00AB18DD">
        <w:rPr>
          <w:snapToGrid w:val="0"/>
          <w:kern w:val="22"/>
          <w:szCs w:val="22"/>
        </w:rPr>
        <w:t xml:space="preserve">other Governments and relevant organizations to use the above-noted information, including in their efforts to </w:t>
      </w:r>
      <w:r w:rsidR="00333402" w:rsidRPr="009D169B">
        <w:rPr>
          <w:snapToGrid w:val="0"/>
          <w:kern w:val="22"/>
          <w:szCs w:val="22"/>
        </w:rPr>
        <w:t>avoid, minimize and mitigate the impacts of anthropogenic underwater noise and to apply marine spatial planning</w:t>
      </w:r>
      <w:r w:rsidR="00333402" w:rsidRPr="00E73F3B">
        <w:rPr>
          <w:snapToGrid w:val="0"/>
          <w:kern w:val="22"/>
          <w:szCs w:val="22"/>
        </w:rPr>
        <w:t>, in line with decision XIII/9;</w:t>
      </w:r>
    </w:p>
    <w:p w14:paraId="4E0ADC63" w14:textId="5D07A234" w:rsidR="00DF44E0" w:rsidRPr="00AB18DD"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45B89">
        <w:rPr>
          <w:snapToGrid w:val="0"/>
          <w:kern w:val="22"/>
          <w:szCs w:val="22"/>
        </w:rPr>
        <w:t>7</w:t>
      </w:r>
      <w:r w:rsidR="00DF44E0" w:rsidRPr="00C45B89">
        <w:rPr>
          <w:snapToGrid w:val="0"/>
          <w:kern w:val="22"/>
          <w:szCs w:val="22"/>
        </w:rPr>
        <w:t>.</w:t>
      </w:r>
      <w:r w:rsidR="00DF44E0" w:rsidRPr="00C45B89">
        <w:rPr>
          <w:snapToGrid w:val="0"/>
          <w:kern w:val="22"/>
          <w:szCs w:val="22"/>
        </w:rPr>
        <w:tab/>
      </w:r>
      <w:r w:rsidR="00DF44E0" w:rsidRPr="00C45B89">
        <w:rPr>
          <w:i/>
          <w:snapToGrid w:val="0"/>
          <w:kern w:val="22"/>
          <w:szCs w:val="22"/>
        </w:rPr>
        <w:t>Welcomes</w:t>
      </w:r>
      <w:r w:rsidR="00DF44E0" w:rsidRPr="00C45B89">
        <w:rPr>
          <w:snapToGrid w:val="0"/>
          <w:kern w:val="22"/>
          <w:szCs w:val="22"/>
        </w:rPr>
        <w:t xml:space="preserve"> the work of the Executive Secretary in compiling information on the mainstreaming of biodiversity in fisheries, including through the ecosystem approach to fisheries,</w:t>
      </w:r>
      <w:r w:rsidR="00DF44E0" w:rsidRPr="00AB18DD">
        <w:rPr>
          <w:rStyle w:val="FootnoteReference"/>
          <w:rFonts w:eastAsiaTheme="majorEastAsia"/>
          <w:snapToGrid w:val="0"/>
          <w:kern w:val="18"/>
          <w:szCs w:val="22"/>
        </w:rPr>
        <w:footnoteReference w:id="5"/>
      </w:r>
      <w:r w:rsidR="00DF44E0" w:rsidRPr="00AB18DD">
        <w:rPr>
          <w:snapToGrid w:val="0"/>
          <w:kern w:val="22"/>
          <w:szCs w:val="22"/>
        </w:rPr>
        <w:t xml:space="preserve"> and </w:t>
      </w:r>
      <w:r w:rsidR="00DF44E0" w:rsidRPr="009D169B">
        <w:rPr>
          <w:i/>
          <w:snapToGrid w:val="0"/>
          <w:kern w:val="22"/>
          <w:szCs w:val="22"/>
        </w:rPr>
        <w:t>encourages</w:t>
      </w:r>
      <w:r w:rsidR="00DF44E0" w:rsidRPr="009D169B">
        <w:rPr>
          <w:snapToGrid w:val="0"/>
          <w:kern w:val="22"/>
          <w:szCs w:val="22"/>
        </w:rPr>
        <w:t xml:space="preserve"> Parties and</w:t>
      </w:r>
      <w:r w:rsidR="00DF44E0" w:rsidRPr="00E73F3B">
        <w:rPr>
          <w:snapToGrid w:val="0"/>
          <w:kern w:val="22"/>
          <w:szCs w:val="22"/>
        </w:rPr>
        <w:t xml:space="preserve"> </w:t>
      </w:r>
      <w:r w:rsidR="00DF44E0" w:rsidRPr="00E73F3B">
        <w:rPr>
          <w:i/>
          <w:snapToGrid w:val="0"/>
          <w:kern w:val="22"/>
          <w:szCs w:val="22"/>
        </w:rPr>
        <w:t>invites</w:t>
      </w:r>
      <w:r w:rsidR="00DF44E0" w:rsidRPr="00C45B89">
        <w:rPr>
          <w:snapToGrid w:val="0"/>
          <w:kern w:val="22"/>
          <w:szCs w:val="22"/>
        </w:rPr>
        <w:t xml:space="preserve"> other Governments and relevant organizations to make use of this information;</w:t>
      </w:r>
    </w:p>
    <w:p w14:paraId="11B58F38" w14:textId="08E68D32" w:rsidR="00DF44E0" w:rsidRPr="00965234"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8</w:t>
      </w:r>
      <w:r w:rsidR="00DF44E0" w:rsidRPr="00965234">
        <w:rPr>
          <w:snapToGrid w:val="0"/>
          <w:kern w:val="22"/>
          <w:szCs w:val="22"/>
        </w:rPr>
        <w:t>.</w:t>
      </w:r>
      <w:r w:rsidR="00DF44E0" w:rsidRPr="00965234">
        <w:rPr>
          <w:i/>
          <w:snapToGrid w:val="0"/>
          <w:kern w:val="22"/>
          <w:szCs w:val="22"/>
        </w:rPr>
        <w:tab/>
      </w:r>
      <w:r w:rsidR="00DF44E0" w:rsidRPr="00965234">
        <w:rPr>
          <w:i/>
          <w:iCs/>
          <w:snapToGrid w:val="0"/>
          <w:kern w:val="22"/>
          <w:szCs w:val="22"/>
        </w:rPr>
        <w:t>Welcomes</w:t>
      </w:r>
      <w:r w:rsidR="00DF44E0" w:rsidRPr="00965234">
        <w:rPr>
          <w:snapToGrid w:val="0"/>
          <w:kern w:val="22"/>
          <w:szCs w:val="22"/>
        </w:rPr>
        <w:t xml:space="preserve"> the capacity-building and partnership activities being facilitated by the Executive Secretary through the Sustainable Ocean Initiative at the national, regional and global levels in collaboration with Parties, other Governments and relevant organizations, </w:t>
      </w:r>
      <w:r w:rsidR="00DF44E0" w:rsidRPr="00965234">
        <w:rPr>
          <w:i/>
          <w:snapToGrid w:val="0"/>
          <w:kern w:val="22"/>
          <w:szCs w:val="22"/>
        </w:rPr>
        <w:t>expresses its gratitude</w:t>
      </w:r>
      <w:r w:rsidR="00DF44E0" w:rsidRPr="00965234">
        <w:rPr>
          <w:snapToGrid w:val="0"/>
          <w:kern w:val="22"/>
          <w:szCs w:val="22"/>
        </w:rPr>
        <w:t xml:space="preserve"> to the Governments of Japan, France, the Republic of Korea and Sweden, and to the European Union and many other partners, for providing financial and technical support for the implementation of </w:t>
      </w:r>
      <w:r w:rsidR="00B63CC4" w:rsidRPr="00965234">
        <w:rPr>
          <w:snapToGrid w:val="0"/>
          <w:kern w:val="22"/>
          <w:szCs w:val="22"/>
        </w:rPr>
        <w:t xml:space="preserve">capacity-building and partnership </w:t>
      </w:r>
      <w:r w:rsidR="00DF44E0" w:rsidRPr="00965234">
        <w:rPr>
          <w:snapToGrid w:val="0"/>
          <w:kern w:val="22"/>
          <w:szCs w:val="22"/>
        </w:rPr>
        <w:t xml:space="preserve">activities </w:t>
      </w:r>
      <w:r w:rsidR="00B63CC4" w:rsidRPr="00965234">
        <w:rPr>
          <w:snapToGrid w:val="0"/>
          <w:kern w:val="22"/>
          <w:szCs w:val="22"/>
        </w:rPr>
        <w:t xml:space="preserve">within the framework of </w:t>
      </w:r>
      <w:r w:rsidR="00DF44E0" w:rsidRPr="00965234">
        <w:rPr>
          <w:snapToGrid w:val="0"/>
          <w:kern w:val="22"/>
          <w:szCs w:val="22"/>
        </w:rPr>
        <w:t xml:space="preserve">the Sustainable Ocean Initiative, and </w:t>
      </w:r>
      <w:r w:rsidR="00DF44E0" w:rsidRPr="00965234">
        <w:rPr>
          <w:i/>
          <w:snapToGrid w:val="0"/>
          <w:kern w:val="22"/>
          <w:szCs w:val="22"/>
        </w:rPr>
        <w:t>requests</w:t>
      </w:r>
      <w:r w:rsidR="00DF44E0" w:rsidRPr="00965234">
        <w:rPr>
          <w:snapToGrid w:val="0"/>
          <w:kern w:val="22"/>
          <w:szCs w:val="22"/>
        </w:rPr>
        <w:t xml:space="preserve"> the Executive Secretary to continue these activities</w:t>
      </w:r>
      <w:r w:rsidR="00B63CC4" w:rsidRPr="00965234">
        <w:rPr>
          <w:snapToGrid w:val="0"/>
          <w:kern w:val="22"/>
          <w:szCs w:val="22"/>
        </w:rPr>
        <w:t>, including</w:t>
      </w:r>
      <w:r w:rsidR="00DF44E0" w:rsidRPr="00965234">
        <w:rPr>
          <w:snapToGrid w:val="0"/>
          <w:kern w:val="22"/>
          <w:szCs w:val="22"/>
        </w:rPr>
        <w:t xml:space="preserve"> </w:t>
      </w:r>
      <w:r w:rsidR="00B63CC4" w:rsidRPr="00965234">
        <w:rPr>
          <w:snapToGrid w:val="0"/>
          <w:kern w:val="22"/>
          <w:szCs w:val="22"/>
        </w:rPr>
        <w:t>on</w:t>
      </w:r>
      <w:r w:rsidR="00DF44E0" w:rsidRPr="00965234">
        <w:rPr>
          <w:snapToGrid w:val="0"/>
          <w:kern w:val="22"/>
          <w:szCs w:val="22"/>
        </w:rPr>
        <w:t xml:space="preserve"> specific themes</w:t>
      </w:r>
      <w:r w:rsidR="00B63CC4" w:rsidRPr="00965234">
        <w:rPr>
          <w:snapToGrid w:val="0"/>
          <w:kern w:val="22"/>
          <w:szCs w:val="22"/>
        </w:rPr>
        <w:t xml:space="preserve"> relating to conservation and sustainable use of marine and coastal biodiversity</w:t>
      </w:r>
      <w:r w:rsidR="00DF44E0" w:rsidRPr="00965234">
        <w:rPr>
          <w:snapToGrid w:val="0"/>
          <w:kern w:val="22"/>
          <w:szCs w:val="22"/>
        </w:rPr>
        <w:t>;</w:t>
      </w:r>
    </w:p>
    <w:p w14:paraId="7D44153B" w14:textId="0FC364A6" w:rsidR="00DF44E0" w:rsidRPr="00965234" w:rsidRDefault="0059794F">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9</w:t>
      </w:r>
      <w:r w:rsidR="00DF44E0" w:rsidRPr="00965234">
        <w:rPr>
          <w:snapToGrid w:val="0"/>
          <w:kern w:val="22"/>
          <w:szCs w:val="22"/>
        </w:rPr>
        <w:t>.</w:t>
      </w:r>
      <w:r w:rsidR="00DF44E0" w:rsidRPr="00965234">
        <w:rPr>
          <w:snapToGrid w:val="0"/>
          <w:kern w:val="22"/>
          <w:szCs w:val="22"/>
        </w:rPr>
        <w:tab/>
      </w:r>
      <w:r w:rsidR="00DF44E0" w:rsidRPr="00965234">
        <w:rPr>
          <w:i/>
          <w:snapToGrid w:val="0"/>
          <w:kern w:val="22"/>
          <w:szCs w:val="22"/>
        </w:rPr>
        <w:t xml:space="preserve">Also welcomes </w:t>
      </w:r>
      <w:r w:rsidR="00DF44E0" w:rsidRPr="00965234">
        <w:rPr>
          <w:snapToGrid w:val="0"/>
          <w:kern w:val="22"/>
          <w:szCs w:val="22"/>
        </w:rPr>
        <w:t>the collaborative efforts among the Secretariat, the United Nations Environment Programme, the Food and Agriculture Organization of the United Nations, regional seas conventions and action plans, regional fisher</w:t>
      </w:r>
      <w:r w:rsidR="00B63CC4" w:rsidRPr="00965234">
        <w:rPr>
          <w:snapToGrid w:val="0"/>
          <w:kern w:val="22"/>
          <w:szCs w:val="22"/>
        </w:rPr>
        <w:t>y</w:t>
      </w:r>
      <w:r w:rsidR="00DF44E0" w:rsidRPr="00965234">
        <w:rPr>
          <w:snapToGrid w:val="0"/>
          <w:kern w:val="22"/>
          <w:szCs w:val="22"/>
        </w:rPr>
        <w:t xml:space="preserve"> bodies, large marine ecosystem projects/</w:t>
      </w:r>
      <w:r w:rsidR="00DF44E0" w:rsidRPr="00965234">
        <w:rPr>
          <w:snapToGrid w:val="0"/>
          <w:kern w:val="22"/>
          <w:szCs w:val="22"/>
        </w:rPr>
        <w:softHyphen/>
        <w:t>programmes and other relevant regional initiatives to strengthen cross-sectoral cooperation at the regional scale in order to accelerate progress to achieve the Aichi Biodiversity Targets and relevant Sustainable Development Goals, including through the Sustainable Ocean Initiative Global Dialogue with Regional Seas Organizations and Regional Fisher</w:t>
      </w:r>
      <w:r w:rsidR="00B63CC4" w:rsidRPr="00965234">
        <w:rPr>
          <w:snapToGrid w:val="0"/>
          <w:kern w:val="22"/>
          <w:szCs w:val="22"/>
        </w:rPr>
        <w:t>y</w:t>
      </w:r>
      <w:r w:rsidR="00DF44E0" w:rsidRPr="006D3670">
        <w:rPr>
          <w:snapToGrid w:val="0"/>
          <w:kern w:val="22"/>
          <w:szCs w:val="22"/>
        </w:rPr>
        <w:t xml:space="preserve"> Bodies, and </w:t>
      </w:r>
      <w:r w:rsidR="00DF44E0" w:rsidRPr="00023D89">
        <w:rPr>
          <w:i/>
          <w:snapToGrid w:val="0"/>
          <w:kern w:val="22"/>
          <w:szCs w:val="22"/>
        </w:rPr>
        <w:t xml:space="preserve">requests </w:t>
      </w:r>
      <w:r w:rsidR="00DF44E0" w:rsidRPr="00965234">
        <w:rPr>
          <w:snapToGrid w:val="0"/>
          <w:kern w:val="22"/>
          <w:szCs w:val="22"/>
        </w:rPr>
        <w:t>the Executive Secretary to transmit the outcomes of the first and second meetings of the Sustainable Ocean Initiative Global Dialogue to relevant global and regional processes, and to collaborate with Parties, other Governments, relevant organizations and donors to facilitate on-the-ground implementation of these outcomes;</w:t>
      </w:r>
    </w:p>
    <w:p w14:paraId="37EF79FC" w14:textId="55F8F198" w:rsidR="00DF44E0" w:rsidRPr="00965234" w:rsidRDefault="00E95024">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965234">
        <w:rPr>
          <w:snapToGrid w:val="0"/>
          <w:kern w:val="22"/>
          <w:szCs w:val="22"/>
        </w:rPr>
        <w:t>1</w:t>
      </w:r>
      <w:r w:rsidR="0059794F">
        <w:rPr>
          <w:snapToGrid w:val="0"/>
          <w:kern w:val="22"/>
          <w:szCs w:val="22"/>
        </w:rPr>
        <w:t>0</w:t>
      </w:r>
      <w:r w:rsidR="00DF44E0" w:rsidRPr="00965234">
        <w:rPr>
          <w:snapToGrid w:val="0"/>
          <w:kern w:val="22"/>
          <w:szCs w:val="22"/>
        </w:rPr>
        <w:t>.</w:t>
      </w:r>
      <w:r w:rsidR="00DF44E0" w:rsidRPr="00965234">
        <w:rPr>
          <w:snapToGrid w:val="0"/>
          <w:kern w:val="22"/>
          <w:szCs w:val="22"/>
        </w:rPr>
        <w:tab/>
      </w:r>
      <w:r w:rsidR="00DF44E0" w:rsidRPr="00965234">
        <w:rPr>
          <w:i/>
          <w:iCs/>
          <w:snapToGrid w:val="0"/>
          <w:kern w:val="22"/>
          <w:szCs w:val="22"/>
        </w:rPr>
        <w:t>Invites</w:t>
      </w:r>
      <w:r w:rsidR="00DF44E0" w:rsidRPr="00965234">
        <w:rPr>
          <w:snapToGrid w:val="0"/>
          <w:kern w:val="22"/>
          <w:szCs w:val="22"/>
        </w:rPr>
        <w:t xml:space="preserve"> the Food and Agriculture Organization of the United Nations and regional fisher</w:t>
      </w:r>
      <w:r w:rsidR="00B63CC4" w:rsidRPr="00965234">
        <w:rPr>
          <w:snapToGrid w:val="0"/>
          <w:kern w:val="22"/>
          <w:szCs w:val="22"/>
        </w:rPr>
        <w:t>y</w:t>
      </w:r>
      <w:r w:rsidR="00DF44E0" w:rsidRPr="00965234">
        <w:rPr>
          <w:snapToGrid w:val="0"/>
          <w:kern w:val="22"/>
          <w:szCs w:val="22"/>
        </w:rPr>
        <w:t xml:space="preserve"> bodies to contribute scientific information, experiences and lessons learned, as appropriate, including relevant reporting from the Code of Conduct for Responsible Fisheries Questionnaire, as an input for the fifth edition of the </w:t>
      </w:r>
      <w:r w:rsidR="00DF44E0" w:rsidRPr="00965234">
        <w:rPr>
          <w:i/>
          <w:snapToGrid w:val="0"/>
          <w:kern w:val="22"/>
          <w:szCs w:val="22"/>
        </w:rPr>
        <w:t>Global Biodiversity Outlook</w:t>
      </w:r>
      <w:r w:rsidR="00DF44E0" w:rsidRPr="00965234">
        <w:rPr>
          <w:snapToGrid w:val="0"/>
          <w:kern w:val="22"/>
          <w:szCs w:val="22"/>
        </w:rPr>
        <w:t>;</w:t>
      </w:r>
    </w:p>
    <w:p w14:paraId="792794A1" w14:textId="5DA16095" w:rsidR="00DF44E0" w:rsidRPr="00965234" w:rsidRDefault="00E95024">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965234">
        <w:rPr>
          <w:snapToGrid w:val="0"/>
          <w:kern w:val="22"/>
          <w:szCs w:val="22"/>
        </w:rPr>
        <w:t>1</w:t>
      </w:r>
      <w:r w:rsidR="0059794F">
        <w:rPr>
          <w:snapToGrid w:val="0"/>
          <w:kern w:val="22"/>
          <w:szCs w:val="22"/>
        </w:rPr>
        <w:t>1</w:t>
      </w:r>
      <w:r w:rsidR="00DF44E0" w:rsidRPr="00965234">
        <w:rPr>
          <w:snapToGrid w:val="0"/>
          <w:kern w:val="22"/>
          <w:szCs w:val="22"/>
        </w:rPr>
        <w:t>.</w:t>
      </w:r>
      <w:r w:rsidR="00DF44E0" w:rsidRPr="00965234">
        <w:rPr>
          <w:snapToGrid w:val="0"/>
          <w:kern w:val="22"/>
          <w:szCs w:val="22"/>
        </w:rPr>
        <w:tab/>
      </w:r>
      <w:r w:rsidR="00DF44E0" w:rsidRPr="00965234">
        <w:rPr>
          <w:i/>
          <w:iCs/>
          <w:snapToGrid w:val="0"/>
          <w:kern w:val="22"/>
          <w:szCs w:val="22"/>
        </w:rPr>
        <w:t>Welcomes</w:t>
      </w:r>
      <w:r w:rsidR="00DF44E0" w:rsidRPr="00965234">
        <w:rPr>
          <w:snapToGrid w:val="0"/>
          <w:kern w:val="22"/>
          <w:szCs w:val="22"/>
        </w:rPr>
        <w:t xml:space="preserve"> the cooperation</w:t>
      </w:r>
      <w:r w:rsidR="00DF44E0" w:rsidRPr="00965234">
        <w:rPr>
          <w:i/>
          <w:iCs/>
          <w:snapToGrid w:val="0"/>
          <w:kern w:val="22"/>
          <w:szCs w:val="22"/>
        </w:rPr>
        <w:t xml:space="preserve"> </w:t>
      </w:r>
      <w:r w:rsidR="00DF44E0" w:rsidRPr="00965234">
        <w:rPr>
          <w:snapToGrid w:val="0"/>
          <w:kern w:val="22"/>
          <w:szCs w:val="22"/>
        </w:rPr>
        <w:t>between the Food and Agriculture Organization of the United Nations, the Fisheries Expert Group of the Commission o</w:t>
      </w:r>
      <w:r w:rsidR="00D64955">
        <w:rPr>
          <w:snapToGrid w:val="0"/>
          <w:kern w:val="22"/>
          <w:szCs w:val="22"/>
        </w:rPr>
        <w:t>n</w:t>
      </w:r>
      <w:r w:rsidR="00DF44E0" w:rsidRPr="00965234">
        <w:rPr>
          <w:snapToGrid w:val="0"/>
          <w:kern w:val="22"/>
          <w:szCs w:val="22"/>
        </w:rPr>
        <w:t xml:space="preserve"> Ecosystem Management</w:t>
      </w:r>
      <w:r w:rsidR="00DF44E0" w:rsidRPr="00965234" w:rsidDel="00193B33">
        <w:rPr>
          <w:snapToGrid w:val="0"/>
          <w:kern w:val="22"/>
          <w:szCs w:val="22"/>
        </w:rPr>
        <w:t xml:space="preserve"> </w:t>
      </w:r>
      <w:r w:rsidR="00DF44E0" w:rsidRPr="00965234">
        <w:rPr>
          <w:snapToGrid w:val="0"/>
          <w:kern w:val="22"/>
          <w:szCs w:val="22"/>
        </w:rPr>
        <w:t xml:space="preserve">under the International Union for Conservation of Nature, and the Secretariat to support, and improve reporting on, the achievement of Aichi Biodiversity Target 6, and </w:t>
      </w:r>
      <w:r w:rsidR="00DF44E0" w:rsidRPr="00965234">
        <w:rPr>
          <w:i/>
          <w:iCs/>
          <w:snapToGrid w:val="0"/>
          <w:kern w:val="22"/>
          <w:szCs w:val="22"/>
        </w:rPr>
        <w:t>requests</w:t>
      </w:r>
      <w:r w:rsidR="00DF44E0" w:rsidRPr="00965234">
        <w:rPr>
          <w:snapToGrid w:val="0"/>
          <w:kern w:val="22"/>
          <w:szCs w:val="22"/>
        </w:rPr>
        <w:t xml:space="preserve"> the Executive Secretary to continue this cooperation.</w:t>
      </w:r>
    </w:p>
    <w:p w14:paraId="7E7DEDC1" w14:textId="13D620FC" w:rsidR="00DF44E0" w:rsidRPr="00965234" w:rsidRDefault="00E95024" w:rsidP="00E90446">
      <w:pPr>
        <w:jc w:val="center"/>
      </w:pPr>
      <w:r w:rsidRPr="00965234">
        <w:t>__________</w:t>
      </w:r>
      <w:r w:rsidR="00C408CA">
        <w:t>__________</w:t>
      </w:r>
    </w:p>
    <w:bookmarkEnd w:id="0"/>
    <w:p w14:paraId="48D24824" w14:textId="77777777" w:rsidR="00B3369F" w:rsidRPr="00965234" w:rsidRDefault="00B3369F" w:rsidP="00C9161D"/>
    <w:sectPr w:rsidR="00B3369F" w:rsidRPr="00965234"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31F4" w14:textId="77777777" w:rsidR="0021773E" w:rsidRDefault="0021773E" w:rsidP="00CF1848">
      <w:r>
        <w:separator/>
      </w:r>
    </w:p>
  </w:endnote>
  <w:endnote w:type="continuationSeparator" w:id="0">
    <w:p w14:paraId="05FB7EB9" w14:textId="77777777" w:rsidR="0021773E" w:rsidRDefault="0021773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9827" w14:textId="77777777" w:rsidR="0021773E" w:rsidRDefault="0021773E" w:rsidP="00CF1848">
      <w:r>
        <w:separator/>
      </w:r>
    </w:p>
  </w:footnote>
  <w:footnote w:type="continuationSeparator" w:id="0">
    <w:p w14:paraId="60E5BF08" w14:textId="77777777" w:rsidR="0021773E" w:rsidRDefault="0021773E" w:rsidP="00CF1848">
      <w:r>
        <w:continuationSeparator/>
      </w:r>
    </w:p>
  </w:footnote>
  <w:footnote w:id="1">
    <w:p w14:paraId="56FBC681" w14:textId="77777777" w:rsidR="00415759" w:rsidRPr="00BA440D" w:rsidRDefault="00415759" w:rsidP="00BA440D">
      <w:pPr>
        <w:pStyle w:val="FootnoteText"/>
        <w:kinsoku w:val="0"/>
        <w:overflowPunct w:val="0"/>
        <w:autoSpaceDE w:val="0"/>
        <w:autoSpaceDN w:val="0"/>
        <w:adjustRightInd w:val="0"/>
        <w:snapToGrid w:val="0"/>
        <w:ind w:firstLine="0"/>
        <w:jc w:val="left"/>
        <w:rPr>
          <w:kern w:val="18"/>
          <w:szCs w:val="18"/>
        </w:rPr>
      </w:pPr>
      <w:r w:rsidRPr="00BA440D">
        <w:rPr>
          <w:rStyle w:val="FootnoteReference"/>
          <w:rFonts w:eastAsiaTheme="majorEastAsia"/>
          <w:kern w:val="18"/>
          <w:sz w:val="18"/>
          <w:szCs w:val="18"/>
        </w:rPr>
        <w:footnoteRef/>
      </w:r>
      <w:r w:rsidRPr="00BA440D">
        <w:rPr>
          <w:rStyle w:val="FootnoteReference"/>
          <w:rFonts w:eastAsiaTheme="majorEastAsia"/>
          <w:kern w:val="18"/>
          <w:sz w:val="18"/>
          <w:szCs w:val="18"/>
        </w:rPr>
        <w:t xml:space="preserve"> </w:t>
      </w:r>
      <w:r w:rsidRPr="00BA440D">
        <w:rPr>
          <w:kern w:val="18"/>
          <w:szCs w:val="18"/>
        </w:rPr>
        <w:t xml:space="preserve">See General Assembly resolution </w:t>
      </w:r>
      <w:hyperlink r:id="rId1" w:history="1">
        <w:r w:rsidRPr="00BA440D">
          <w:rPr>
            <w:rStyle w:val="Hyperlink"/>
            <w:kern w:val="18"/>
            <w:szCs w:val="18"/>
          </w:rPr>
          <w:t>70/1</w:t>
        </w:r>
      </w:hyperlink>
      <w:r w:rsidRPr="00BA440D">
        <w:rPr>
          <w:kern w:val="18"/>
          <w:szCs w:val="18"/>
        </w:rPr>
        <w:t xml:space="preserve"> of 25 September 2015 entitled “Transforming our world: the 2030 Agenda for Sustainable Development”.</w:t>
      </w:r>
    </w:p>
  </w:footnote>
  <w:footnote w:id="2">
    <w:p w14:paraId="4F83EA84" w14:textId="77777777" w:rsidR="00FE3617" w:rsidRPr="00BA440D" w:rsidRDefault="00FE3617">
      <w:pPr>
        <w:pStyle w:val="FootnoteText"/>
        <w:kinsoku w:val="0"/>
        <w:overflowPunct w:val="0"/>
        <w:autoSpaceDE w:val="0"/>
        <w:autoSpaceDN w:val="0"/>
        <w:adjustRightInd w:val="0"/>
        <w:snapToGrid w:val="0"/>
        <w:ind w:firstLine="0"/>
        <w:jc w:val="left"/>
        <w:rPr>
          <w:kern w:val="18"/>
          <w:szCs w:val="18"/>
        </w:rPr>
      </w:pPr>
      <w:r w:rsidRPr="00745E7C">
        <w:rPr>
          <w:rStyle w:val="FootnoteReference"/>
          <w:rFonts w:eastAsiaTheme="majorEastAsia"/>
          <w:kern w:val="18"/>
          <w:sz w:val="18"/>
          <w:szCs w:val="18"/>
        </w:rPr>
        <w:footnoteRef/>
      </w:r>
      <w:r w:rsidRPr="00BA440D">
        <w:rPr>
          <w:kern w:val="18"/>
          <w:szCs w:val="18"/>
        </w:rPr>
        <w:t xml:space="preserve"> See General Assembly resolution </w:t>
      </w:r>
      <w:hyperlink r:id="rId2" w:history="1">
        <w:r w:rsidRPr="00BA440D">
          <w:rPr>
            <w:rStyle w:val="Hyperlink"/>
            <w:kern w:val="18"/>
            <w:szCs w:val="18"/>
          </w:rPr>
          <w:t>71/312</w:t>
        </w:r>
      </w:hyperlink>
      <w:r w:rsidRPr="00BA440D">
        <w:rPr>
          <w:kern w:val="18"/>
          <w:szCs w:val="18"/>
        </w:rPr>
        <w:t xml:space="preserve"> of 6 July 2017.</w:t>
      </w:r>
    </w:p>
  </w:footnote>
  <w:footnote w:id="3">
    <w:p w14:paraId="00554E92" w14:textId="77777777" w:rsidR="00333402" w:rsidRPr="00BD6E7E" w:rsidRDefault="00333402" w:rsidP="00333402">
      <w:pPr>
        <w:pStyle w:val="FootnoteText"/>
        <w:ind w:firstLine="0"/>
        <w:jc w:val="left"/>
        <w:rPr>
          <w:kern w:val="18"/>
          <w:szCs w:val="18"/>
        </w:rPr>
      </w:pPr>
      <w:r w:rsidRPr="00BD6E7E">
        <w:rPr>
          <w:rStyle w:val="FootnoteReference"/>
          <w:kern w:val="18"/>
          <w:sz w:val="18"/>
          <w:szCs w:val="18"/>
        </w:rPr>
        <w:footnoteRef/>
      </w:r>
      <w:r w:rsidRPr="00BD6E7E">
        <w:rPr>
          <w:kern w:val="18"/>
          <w:szCs w:val="18"/>
        </w:rPr>
        <w:t xml:space="preserve"> CBD/SBSTTA/22/INF/13.</w:t>
      </w:r>
    </w:p>
  </w:footnote>
  <w:footnote w:id="4">
    <w:p w14:paraId="63B3D515" w14:textId="77777777" w:rsidR="00333402" w:rsidRPr="00BD6E7E" w:rsidRDefault="00333402" w:rsidP="00333402">
      <w:pPr>
        <w:pStyle w:val="FootnoteText"/>
        <w:ind w:firstLine="0"/>
        <w:jc w:val="left"/>
        <w:rPr>
          <w:kern w:val="18"/>
          <w:szCs w:val="18"/>
        </w:rPr>
      </w:pPr>
      <w:r w:rsidRPr="00BD6E7E">
        <w:rPr>
          <w:rStyle w:val="FootnoteReference"/>
          <w:kern w:val="18"/>
          <w:sz w:val="18"/>
          <w:szCs w:val="18"/>
        </w:rPr>
        <w:footnoteRef/>
      </w:r>
      <w:r w:rsidRPr="00BD6E7E">
        <w:rPr>
          <w:kern w:val="18"/>
          <w:szCs w:val="18"/>
        </w:rPr>
        <w:t xml:space="preserve"> CBD/SBSTTA/22/INF/14.</w:t>
      </w:r>
    </w:p>
  </w:footnote>
  <w:footnote w:id="5">
    <w:p w14:paraId="396A3569" w14:textId="77777777" w:rsidR="004625D5" w:rsidRPr="00BA440D" w:rsidRDefault="004625D5">
      <w:pPr>
        <w:pStyle w:val="FootnoteText"/>
        <w:kinsoku w:val="0"/>
        <w:overflowPunct w:val="0"/>
        <w:autoSpaceDE w:val="0"/>
        <w:autoSpaceDN w:val="0"/>
        <w:adjustRightInd w:val="0"/>
        <w:snapToGrid w:val="0"/>
        <w:ind w:firstLine="0"/>
        <w:jc w:val="left"/>
        <w:rPr>
          <w:kern w:val="18"/>
          <w:szCs w:val="18"/>
        </w:rPr>
      </w:pPr>
      <w:r w:rsidRPr="00745E7C">
        <w:rPr>
          <w:rStyle w:val="FootnoteReference"/>
          <w:rFonts w:eastAsiaTheme="majorEastAsia"/>
          <w:kern w:val="18"/>
          <w:sz w:val="18"/>
          <w:szCs w:val="18"/>
        </w:rPr>
        <w:footnoteRef/>
      </w:r>
      <w:r w:rsidRPr="00BA440D">
        <w:rPr>
          <w:kern w:val="18"/>
          <w:szCs w:val="18"/>
        </w:rPr>
        <w:t xml:space="preserve"> “Compilation and synthesis of experiences in mainstreaming biodiversity in fisheries” (CBD/SBSTTA/22/INF/15).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2147F03" w14:textId="4DDA974F" w:rsidR="004625D5" w:rsidRPr="00AD399A" w:rsidRDefault="0050192F" w:rsidP="00AD399A">
        <w:pPr>
          <w:pStyle w:val="Header"/>
          <w:tabs>
            <w:tab w:val="clear" w:pos="4320"/>
            <w:tab w:val="clear" w:pos="8640"/>
          </w:tabs>
          <w:jc w:val="left"/>
          <w:rPr>
            <w:noProof/>
            <w:kern w:val="22"/>
          </w:rPr>
        </w:pPr>
        <w:r>
          <w:rPr>
            <w:noProof/>
            <w:kern w:val="22"/>
          </w:rPr>
          <w:t>CBD/COP/DEC/14/10</w:t>
        </w:r>
      </w:p>
    </w:sdtContent>
  </w:sdt>
  <w:p w14:paraId="57597240" w14:textId="3502581B" w:rsidR="004625D5" w:rsidRPr="00AD399A" w:rsidRDefault="004625D5" w:rsidP="00AD399A">
    <w:pPr>
      <w:pStyle w:val="Header"/>
      <w:tabs>
        <w:tab w:val="clear" w:pos="4320"/>
        <w:tab w:val="clear" w:pos="8640"/>
      </w:tabs>
      <w:jc w:val="left"/>
      <w:rPr>
        <w:noProof/>
        <w:kern w:val="22"/>
      </w:rPr>
    </w:pPr>
    <w:r w:rsidRPr="00AD399A">
      <w:rPr>
        <w:noProof/>
        <w:kern w:val="22"/>
      </w:rPr>
      <w:t xml:space="preserve">Page </w:t>
    </w:r>
    <w:r w:rsidRPr="00AD399A">
      <w:rPr>
        <w:noProof/>
        <w:kern w:val="22"/>
      </w:rPr>
      <w:fldChar w:fldCharType="begin"/>
    </w:r>
    <w:r w:rsidRPr="00AD399A">
      <w:rPr>
        <w:noProof/>
        <w:kern w:val="22"/>
      </w:rPr>
      <w:instrText xml:space="preserve"> PAGE   \* MERGEFORMAT </w:instrText>
    </w:r>
    <w:r w:rsidRPr="00AD399A">
      <w:rPr>
        <w:noProof/>
        <w:kern w:val="22"/>
      </w:rPr>
      <w:fldChar w:fldCharType="separate"/>
    </w:r>
    <w:r w:rsidR="00AD399A">
      <w:rPr>
        <w:noProof/>
        <w:kern w:val="22"/>
      </w:rPr>
      <w:t>2</w:t>
    </w:r>
    <w:r w:rsidRPr="00AD399A">
      <w:rPr>
        <w:noProof/>
        <w:kern w:val="22"/>
      </w:rPr>
      <w:fldChar w:fldCharType="end"/>
    </w:r>
  </w:p>
  <w:p w14:paraId="1D80EB20" w14:textId="77777777" w:rsidR="004625D5" w:rsidRPr="00AD399A" w:rsidRDefault="004625D5" w:rsidP="00AD399A">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55EB888A" w:rsidR="004625D5" w:rsidRPr="00AD399A" w:rsidRDefault="0050192F" w:rsidP="00AD399A">
        <w:pPr>
          <w:pStyle w:val="Header"/>
          <w:tabs>
            <w:tab w:val="clear" w:pos="4320"/>
            <w:tab w:val="clear" w:pos="8640"/>
          </w:tabs>
          <w:jc w:val="right"/>
          <w:rPr>
            <w:noProof/>
            <w:kern w:val="22"/>
          </w:rPr>
        </w:pPr>
        <w:r>
          <w:rPr>
            <w:noProof/>
            <w:kern w:val="22"/>
          </w:rPr>
          <w:t>CBD/COP/DEC/14/10</w:t>
        </w:r>
      </w:p>
    </w:sdtContent>
  </w:sdt>
  <w:p w14:paraId="7E9B8683" w14:textId="11939899" w:rsidR="004625D5" w:rsidRPr="00AD399A" w:rsidRDefault="004625D5" w:rsidP="00AD399A">
    <w:pPr>
      <w:pStyle w:val="Header"/>
      <w:tabs>
        <w:tab w:val="clear" w:pos="4320"/>
        <w:tab w:val="clear" w:pos="8640"/>
      </w:tabs>
      <w:jc w:val="right"/>
      <w:rPr>
        <w:noProof/>
        <w:kern w:val="22"/>
      </w:rPr>
    </w:pPr>
    <w:r w:rsidRPr="00AD399A">
      <w:rPr>
        <w:noProof/>
        <w:kern w:val="22"/>
      </w:rPr>
      <w:t xml:space="preserve">Page </w:t>
    </w:r>
    <w:r w:rsidRPr="00AD399A">
      <w:rPr>
        <w:noProof/>
        <w:kern w:val="22"/>
      </w:rPr>
      <w:fldChar w:fldCharType="begin"/>
    </w:r>
    <w:r w:rsidRPr="00AD399A">
      <w:rPr>
        <w:noProof/>
        <w:kern w:val="22"/>
      </w:rPr>
      <w:instrText xml:space="preserve"> PAGE   \* MERGEFORMAT </w:instrText>
    </w:r>
    <w:r w:rsidRPr="00AD399A">
      <w:rPr>
        <w:noProof/>
        <w:kern w:val="22"/>
      </w:rPr>
      <w:fldChar w:fldCharType="separate"/>
    </w:r>
    <w:r w:rsidR="00AD399A">
      <w:rPr>
        <w:noProof/>
        <w:kern w:val="22"/>
      </w:rPr>
      <w:t>3</w:t>
    </w:r>
    <w:r w:rsidRPr="00AD399A">
      <w:rPr>
        <w:noProof/>
        <w:kern w:val="22"/>
      </w:rPr>
      <w:fldChar w:fldCharType="end"/>
    </w:r>
  </w:p>
  <w:p w14:paraId="2F845650" w14:textId="77777777" w:rsidR="004625D5" w:rsidRPr="00AD399A" w:rsidRDefault="004625D5" w:rsidP="00AD399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5E24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0"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23"/>
  </w:num>
  <w:num w:numId="4">
    <w:abstractNumId w:val="20"/>
  </w:num>
  <w:num w:numId="5">
    <w:abstractNumId w:val="35"/>
  </w:num>
  <w:num w:numId="6">
    <w:abstractNumId w:val="14"/>
  </w:num>
  <w:num w:numId="7">
    <w:abstractNumId w:val="15"/>
  </w:num>
  <w:num w:numId="8">
    <w:abstractNumId w:val="8"/>
  </w:num>
  <w:num w:numId="9">
    <w:abstractNumId w:val="1"/>
  </w:num>
  <w:num w:numId="10">
    <w:abstractNumId w:val="12"/>
  </w:num>
  <w:num w:numId="11">
    <w:abstractNumId w:val="38"/>
  </w:num>
  <w:num w:numId="12">
    <w:abstractNumId w:val="28"/>
  </w:num>
  <w:num w:numId="13">
    <w:abstractNumId w:val="10"/>
  </w:num>
  <w:num w:numId="14">
    <w:abstractNumId w:val="32"/>
  </w:num>
  <w:num w:numId="15">
    <w:abstractNumId w:val="37"/>
  </w:num>
  <w:num w:numId="16">
    <w:abstractNumId w:val="0"/>
  </w:num>
  <w:num w:numId="17">
    <w:abstractNumId w:val="17"/>
  </w:num>
  <w:num w:numId="18">
    <w:abstractNumId w:val="27"/>
  </w:num>
  <w:num w:numId="19">
    <w:abstractNumId w:val="2"/>
  </w:num>
  <w:num w:numId="20">
    <w:abstractNumId w:val="9"/>
  </w:num>
  <w:num w:numId="21">
    <w:abstractNumId w:val="3"/>
  </w:num>
  <w:num w:numId="22">
    <w:abstractNumId w:val="31"/>
  </w:num>
  <w:num w:numId="23">
    <w:abstractNumId w:val="16"/>
  </w:num>
  <w:num w:numId="24">
    <w:abstractNumId w:val="34"/>
  </w:num>
  <w:num w:numId="25">
    <w:abstractNumId w:val="25"/>
  </w:num>
  <w:num w:numId="26">
    <w:abstractNumId w:val="4"/>
  </w:num>
  <w:num w:numId="27">
    <w:abstractNumId w:val="22"/>
  </w:num>
  <w:num w:numId="28">
    <w:abstractNumId w:val="26"/>
  </w:num>
  <w:num w:numId="29">
    <w:abstractNumId w:val="24"/>
  </w:num>
  <w:num w:numId="30">
    <w:abstractNumId w:val="5"/>
  </w:num>
  <w:num w:numId="31">
    <w:abstractNumId w:val="21"/>
  </w:num>
  <w:num w:numId="32">
    <w:abstractNumId w:val="33"/>
  </w:num>
  <w:num w:numId="33">
    <w:abstractNumId w:val="7"/>
  </w:num>
  <w:num w:numId="34">
    <w:abstractNumId w:val="30"/>
  </w:num>
  <w:num w:numId="35">
    <w:abstractNumId w:val="40"/>
  </w:num>
  <w:num w:numId="36">
    <w:abstractNumId w:val="19"/>
  </w:num>
  <w:num w:numId="37">
    <w:abstractNumId w:val="6"/>
  </w:num>
  <w:num w:numId="38">
    <w:abstractNumId w:val="18"/>
  </w:num>
  <w:num w:numId="39">
    <w:abstractNumId w:val="36"/>
  </w:num>
  <w:num w:numId="40">
    <w:abstractNumId w:val="29"/>
  </w:num>
  <w:num w:numId="41">
    <w:abstractNumId w:val="39"/>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3D89"/>
    <w:rsid w:val="00057A59"/>
    <w:rsid w:val="00060CA2"/>
    <w:rsid w:val="00075F47"/>
    <w:rsid w:val="00076C2C"/>
    <w:rsid w:val="00095FDC"/>
    <w:rsid w:val="000A11F4"/>
    <w:rsid w:val="000D28BE"/>
    <w:rsid w:val="000E673A"/>
    <w:rsid w:val="000F0C39"/>
    <w:rsid w:val="000F74F5"/>
    <w:rsid w:val="00105372"/>
    <w:rsid w:val="00130815"/>
    <w:rsid w:val="00131E7A"/>
    <w:rsid w:val="001614D5"/>
    <w:rsid w:val="00172AF6"/>
    <w:rsid w:val="00175AF9"/>
    <w:rsid w:val="00176CEE"/>
    <w:rsid w:val="00184049"/>
    <w:rsid w:val="001966ED"/>
    <w:rsid w:val="001B1F1F"/>
    <w:rsid w:val="001C1646"/>
    <w:rsid w:val="0021773E"/>
    <w:rsid w:val="00240340"/>
    <w:rsid w:val="00252A53"/>
    <w:rsid w:val="00264934"/>
    <w:rsid w:val="0027108F"/>
    <w:rsid w:val="00287CC1"/>
    <w:rsid w:val="00293781"/>
    <w:rsid w:val="00295D46"/>
    <w:rsid w:val="002A507E"/>
    <w:rsid w:val="002B22A5"/>
    <w:rsid w:val="002D5DC8"/>
    <w:rsid w:val="002E2E95"/>
    <w:rsid w:val="002E7A38"/>
    <w:rsid w:val="00307CD9"/>
    <w:rsid w:val="00333402"/>
    <w:rsid w:val="00343224"/>
    <w:rsid w:val="003727A2"/>
    <w:rsid w:val="00372F74"/>
    <w:rsid w:val="003B32AE"/>
    <w:rsid w:val="003F0E6E"/>
    <w:rsid w:val="003F7224"/>
    <w:rsid w:val="004044B7"/>
    <w:rsid w:val="00405146"/>
    <w:rsid w:val="00410D60"/>
    <w:rsid w:val="00415759"/>
    <w:rsid w:val="0042412C"/>
    <w:rsid w:val="00427D21"/>
    <w:rsid w:val="004625D5"/>
    <w:rsid w:val="00462850"/>
    <w:rsid w:val="004644C2"/>
    <w:rsid w:val="00467F9C"/>
    <w:rsid w:val="00482A3C"/>
    <w:rsid w:val="004B327A"/>
    <w:rsid w:val="004E4D20"/>
    <w:rsid w:val="004F6A44"/>
    <w:rsid w:val="0050192F"/>
    <w:rsid w:val="005037D7"/>
    <w:rsid w:val="005135D0"/>
    <w:rsid w:val="00534681"/>
    <w:rsid w:val="005525B9"/>
    <w:rsid w:val="00580E18"/>
    <w:rsid w:val="005949CA"/>
    <w:rsid w:val="0059794F"/>
    <w:rsid w:val="005C28B0"/>
    <w:rsid w:val="005E2491"/>
    <w:rsid w:val="0060136A"/>
    <w:rsid w:val="0060190D"/>
    <w:rsid w:val="00604D6B"/>
    <w:rsid w:val="0061122C"/>
    <w:rsid w:val="006122BA"/>
    <w:rsid w:val="0061445E"/>
    <w:rsid w:val="00643E94"/>
    <w:rsid w:val="00660AB2"/>
    <w:rsid w:val="006807D7"/>
    <w:rsid w:val="0068258F"/>
    <w:rsid w:val="006872B4"/>
    <w:rsid w:val="006911E4"/>
    <w:rsid w:val="006A3C75"/>
    <w:rsid w:val="006A4E73"/>
    <w:rsid w:val="006B2290"/>
    <w:rsid w:val="006C765F"/>
    <w:rsid w:val="006D2738"/>
    <w:rsid w:val="006D3670"/>
    <w:rsid w:val="006D7C9D"/>
    <w:rsid w:val="00706EB3"/>
    <w:rsid w:val="00712E52"/>
    <w:rsid w:val="00714372"/>
    <w:rsid w:val="00717D88"/>
    <w:rsid w:val="007401C6"/>
    <w:rsid w:val="00745E7C"/>
    <w:rsid w:val="00747EE6"/>
    <w:rsid w:val="00756ECA"/>
    <w:rsid w:val="0075750C"/>
    <w:rsid w:val="007942D3"/>
    <w:rsid w:val="007A10D4"/>
    <w:rsid w:val="007A4A2F"/>
    <w:rsid w:val="007B6C09"/>
    <w:rsid w:val="007C4F57"/>
    <w:rsid w:val="007E09DA"/>
    <w:rsid w:val="007E39D5"/>
    <w:rsid w:val="00801F5A"/>
    <w:rsid w:val="00815919"/>
    <w:rsid w:val="00817475"/>
    <w:rsid w:val="008178B6"/>
    <w:rsid w:val="0082478B"/>
    <w:rsid w:val="00844EC4"/>
    <w:rsid w:val="00846A5A"/>
    <w:rsid w:val="00862227"/>
    <w:rsid w:val="00865B74"/>
    <w:rsid w:val="0087393A"/>
    <w:rsid w:val="0088651A"/>
    <w:rsid w:val="00897CE3"/>
    <w:rsid w:val="008B3E5D"/>
    <w:rsid w:val="008D1303"/>
    <w:rsid w:val="008E1318"/>
    <w:rsid w:val="008F3EDD"/>
    <w:rsid w:val="0092646E"/>
    <w:rsid w:val="00927DF5"/>
    <w:rsid w:val="00930BA1"/>
    <w:rsid w:val="0093169E"/>
    <w:rsid w:val="00945AA8"/>
    <w:rsid w:val="009505C9"/>
    <w:rsid w:val="00965234"/>
    <w:rsid w:val="009B750D"/>
    <w:rsid w:val="009B7F7A"/>
    <w:rsid w:val="009C200D"/>
    <w:rsid w:val="009D169B"/>
    <w:rsid w:val="009D3322"/>
    <w:rsid w:val="009E2A64"/>
    <w:rsid w:val="009E4162"/>
    <w:rsid w:val="00A1342B"/>
    <w:rsid w:val="00A137AE"/>
    <w:rsid w:val="00A15239"/>
    <w:rsid w:val="00A20EA8"/>
    <w:rsid w:val="00A22C71"/>
    <w:rsid w:val="00A333CA"/>
    <w:rsid w:val="00A3470F"/>
    <w:rsid w:val="00A44578"/>
    <w:rsid w:val="00A47178"/>
    <w:rsid w:val="00A51848"/>
    <w:rsid w:val="00A62BCD"/>
    <w:rsid w:val="00A675B6"/>
    <w:rsid w:val="00A81FFB"/>
    <w:rsid w:val="00AA209B"/>
    <w:rsid w:val="00AB0A6E"/>
    <w:rsid w:val="00AB18DD"/>
    <w:rsid w:val="00AB76C2"/>
    <w:rsid w:val="00AB77FA"/>
    <w:rsid w:val="00AD399A"/>
    <w:rsid w:val="00B04140"/>
    <w:rsid w:val="00B0674A"/>
    <w:rsid w:val="00B15AF6"/>
    <w:rsid w:val="00B3369F"/>
    <w:rsid w:val="00B354B3"/>
    <w:rsid w:val="00B40CCB"/>
    <w:rsid w:val="00B53DB4"/>
    <w:rsid w:val="00B56DCE"/>
    <w:rsid w:val="00B63CC4"/>
    <w:rsid w:val="00B72FB1"/>
    <w:rsid w:val="00B80CBD"/>
    <w:rsid w:val="00B93A93"/>
    <w:rsid w:val="00BA440D"/>
    <w:rsid w:val="00BA4A25"/>
    <w:rsid w:val="00BA79F6"/>
    <w:rsid w:val="00BD31F8"/>
    <w:rsid w:val="00BE3978"/>
    <w:rsid w:val="00BF3482"/>
    <w:rsid w:val="00C408CA"/>
    <w:rsid w:val="00C45B89"/>
    <w:rsid w:val="00C50EB3"/>
    <w:rsid w:val="00C660D0"/>
    <w:rsid w:val="00C663DD"/>
    <w:rsid w:val="00C66593"/>
    <w:rsid w:val="00C9161D"/>
    <w:rsid w:val="00CA0D1F"/>
    <w:rsid w:val="00CB0BA4"/>
    <w:rsid w:val="00CB1598"/>
    <w:rsid w:val="00CB160E"/>
    <w:rsid w:val="00CB7A4A"/>
    <w:rsid w:val="00CC2439"/>
    <w:rsid w:val="00CC7658"/>
    <w:rsid w:val="00CF057D"/>
    <w:rsid w:val="00CF1848"/>
    <w:rsid w:val="00CF3439"/>
    <w:rsid w:val="00CF5AB3"/>
    <w:rsid w:val="00D12044"/>
    <w:rsid w:val="00D34998"/>
    <w:rsid w:val="00D547F7"/>
    <w:rsid w:val="00D61984"/>
    <w:rsid w:val="00D64955"/>
    <w:rsid w:val="00D76A18"/>
    <w:rsid w:val="00DC11F3"/>
    <w:rsid w:val="00DD118C"/>
    <w:rsid w:val="00DE2A36"/>
    <w:rsid w:val="00DF44E0"/>
    <w:rsid w:val="00DF56D3"/>
    <w:rsid w:val="00E47BD5"/>
    <w:rsid w:val="00E541F2"/>
    <w:rsid w:val="00E57510"/>
    <w:rsid w:val="00E66235"/>
    <w:rsid w:val="00E73F3B"/>
    <w:rsid w:val="00E83C24"/>
    <w:rsid w:val="00E87A4F"/>
    <w:rsid w:val="00E90446"/>
    <w:rsid w:val="00E9318D"/>
    <w:rsid w:val="00E95024"/>
    <w:rsid w:val="00EA1C56"/>
    <w:rsid w:val="00EE418B"/>
    <w:rsid w:val="00EF0C15"/>
    <w:rsid w:val="00EF0C67"/>
    <w:rsid w:val="00EF776A"/>
    <w:rsid w:val="00F42D97"/>
    <w:rsid w:val="00F71CF2"/>
    <w:rsid w:val="00F94774"/>
    <w:rsid w:val="00F96D12"/>
    <w:rsid w:val="00FC53DB"/>
    <w:rsid w:val="00FD47B1"/>
    <w:rsid w:val="00FE361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192DA4F0-C2BC-453A-AB98-4D9330A8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DF44E0"/>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1/312" TargetMode="External"/><Relationship Id="rId1"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FE9D13E5574B41F1A82A66CE694909E7"/>
        <w:category>
          <w:name w:val="General"/>
          <w:gallery w:val="placeholder"/>
        </w:category>
        <w:types>
          <w:type w:val="bbPlcHdr"/>
        </w:types>
        <w:behaviors>
          <w:behavior w:val="content"/>
        </w:behaviors>
        <w:guid w:val="{34743D0B-2B3A-4701-B7F1-EC70659F4F84}"/>
      </w:docPartPr>
      <w:docPartBody>
        <w:p w:rsidR="009E4705" w:rsidRDefault="00E27A78" w:rsidP="00E27A78">
          <w:pPr>
            <w:pStyle w:val="FE9D13E5574B41F1A82A66CE694909E7"/>
          </w:pPr>
          <w:r w:rsidRPr="007E02EB">
            <w:rPr>
              <w:rStyle w:val="PlaceholderText"/>
            </w:rPr>
            <w:t>[Status]</w:t>
          </w:r>
        </w:p>
      </w:docPartBody>
    </w:docPart>
    <w:docPart>
      <w:docPartPr>
        <w:name w:val="ACD21BA9B91F440A83ED759DF598D458"/>
        <w:category>
          <w:name w:val="General"/>
          <w:gallery w:val="placeholder"/>
        </w:category>
        <w:types>
          <w:type w:val="bbPlcHdr"/>
        </w:types>
        <w:behaviors>
          <w:behavior w:val="content"/>
        </w:behaviors>
        <w:guid w:val="{C3F6821E-A60F-4F08-B8A8-A833EA1CBB9D}"/>
      </w:docPartPr>
      <w:docPartBody>
        <w:p w:rsidR="009E4705" w:rsidRDefault="00E27A78" w:rsidP="00E27A78">
          <w:pPr>
            <w:pStyle w:val="ACD21BA9B91F440A83ED759DF598D45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735EA"/>
    <w:rsid w:val="00261E9A"/>
    <w:rsid w:val="004A7A35"/>
    <w:rsid w:val="00500A2B"/>
    <w:rsid w:val="0058288D"/>
    <w:rsid w:val="006801B3"/>
    <w:rsid w:val="00720F63"/>
    <w:rsid w:val="007F1B76"/>
    <w:rsid w:val="00810A55"/>
    <w:rsid w:val="00827407"/>
    <w:rsid w:val="008C6619"/>
    <w:rsid w:val="008D420E"/>
    <w:rsid w:val="009518B4"/>
    <w:rsid w:val="0098642F"/>
    <w:rsid w:val="009E4705"/>
    <w:rsid w:val="00A864FF"/>
    <w:rsid w:val="00BE1302"/>
    <w:rsid w:val="00CE6602"/>
    <w:rsid w:val="00DE468A"/>
    <w:rsid w:val="00DE5D1D"/>
    <w:rsid w:val="00E27A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A78"/>
  </w:style>
  <w:style w:type="paragraph" w:customStyle="1" w:styleId="C444DEE40D7C456B82AF1A09CD132ABF">
    <w:name w:val="C444DEE40D7C456B82AF1A09CD132ABF"/>
    <w:rsid w:val="00CE6602"/>
    <w:pPr>
      <w:spacing w:after="160" w:line="259" w:lineRule="auto"/>
    </w:pPr>
  </w:style>
  <w:style w:type="paragraph" w:customStyle="1" w:styleId="FE9D13E5574B41F1A82A66CE694909E7">
    <w:name w:val="FE9D13E5574B41F1A82A66CE694909E7"/>
    <w:rsid w:val="00E27A78"/>
    <w:pPr>
      <w:spacing w:after="160" w:line="259" w:lineRule="auto"/>
    </w:pPr>
    <w:rPr>
      <w:lang w:val="en-CA" w:eastAsia="en-CA"/>
    </w:rPr>
  </w:style>
  <w:style w:type="paragraph" w:customStyle="1" w:styleId="ACD21BA9B91F440A83ED759DF598D458">
    <w:name w:val="ACD21BA9B91F440A83ED759DF598D458"/>
    <w:rsid w:val="00E27A7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591E7F-2574-412D-B8D1-5B82ECA6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14/10.	Other matters related to marine and coastal biodiversity</vt:lpstr>
    </vt:vector>
  </TitlesOfParts>
  <Company>SCBD</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14/10.	Other matters related to marine and coastal biodiversity</dc:title>
  <dc:subject>CBD/COP/DEC/14/10</dc:subject>
  <dc:creator>COP 14</dc:creator>
  <cp:keywords>Marine and coastal biodiversity, Convention on Biological Diversity</cp:keywords>
  <cp:lastModifiedBy>Veronique Lefebvre</cp:lastModifiedBy>
  <cp:revision>3</cp:revision>
  <cp:lastPrinted>2018-11-26T13:53:00Z</cp:lastPrinted>
  <dcterms:created xsi:type="dcterms:W3CDTF">2018-12-20T20:38:00Z</dcterms:created>
  <dcterms:modified xsi:type="dcterms:W3CDTF">2018-12-20T20:38:00Z</dcterms:modified>
  <cp:contentStatus>GENERAL</cp:contentStatus>
</cp:coreProperties>
</file>