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147E02" w:rsidRPr="00711439" w14:paraId="16EA35A0" w14:textId="77777777" w:rsidTr="00B24FC8">
        <w:tc>
          <w:tcPr>
            <w:tcW w:w="1371" w:type="dxa"/>
            <w:tcBorders>
              <w:bottom w:val="single" w:sz="12" w:space="0" w:color="000000"/>
            </w:tcBorders>
          </w:tcPr>
          <w:p w14:paraId="049B6C13" w14:textId="77777777" w:rsidR="00147E02" w:rsidRPr="00711439" w:rsidRDefault="00147E02" w:rsidP="00B24FC8">
            <w:pPr>
              <w:topLinePunct/>
              <w:rPr>
                <w:noProof/>
              </w:rPr>
            </w:pPr>
            <w:r w:rsidRPr="00711439">
              <w:rPr>
                <w:rFonts w:ascii="Cambria" w:hAnsi="Cambria"/>
                <w:noProof/>
                <w:snapToGrid w:val="0"/>
                <w:kern w:val="22"/>
                <w:lang w:val="en-US"/>
              </w:rPr>
              <w:drawing>
                <wp:inline distT="0" distB="0" distL="0" distR="0" wp14:anchorId="6657ED07" wp14:editId="562D08D2">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598DD14B" w14:textId="77777777" w:rsidR="00147E02" w:rsidRPr="00711439" w:rsidRDefault="00147E02" w:rsidP="00B24FC8">
            <w:pPr>
              <w:topLinePunct/>
            </w:pPr>
            <w:r w:rsidRPr="00711439">
              <w:rPr>
                <w:noProof/>
                <w:lang w:val="en-US"/>
              </w:rPr>
              <w:drawing>
                <wp:inline distT="0" distB="0" distL="0" distR="0" wp14:anchorId="18B853FB" wp14:editId="727A890A">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30A31386" w14:textId="77777777" w:rsidR="00147E02" w:rsidRPr="00711439" w:rsidRDefault="00147E02" w:rsidP="00B24FC8">
            <w:pPr>
              <w:keepNext/>
              <w:topLinePunct/>
              <w:spacing w:beforeLines="30" w:before="72"/>
              <w:jc w:val="right"/>
              <w:outlineLvl w:val="7"/>
              <w:rPr>
                <w:rFonts w:ascii="Arial" w:hAnsi="Arial"/>
                <w:b/>
                <w:sz w:val="32"/>
                <w:szCs w:val="32"/>
              </w:rPr>
            </w:pPr>
            <w:r w:rsidRPr="00711439">
              <w:rPr>
                <w:rFonts w:ascii="Arial" w:hAnsi="Arial"/>
                <w:b/>
                <w:sz w:val="32"/>
                <w:szCs w:val="32"/>
              </w:rPr>
              <w:t>CBD</w:t>
            </w:r>
          </w:p>
          <w:p w14:paraId="7B30B705" w14:textId="77777777" w:rsidR="00147E02" w:rsidRPr="00711439" w:rsidRDefault="00147E02" w:rsidP="00B24FC8">
            <w:pPr>
              <w:topLinePunct/>
              <w:rPr>
                <w:rFonts w:ascii="Univers" w:hAnsi="Univers"/>
                <w:b/>
                <w:sz w:val="36"/>
                <w:szCs w:val="36"/>
              </w:rPr>
            </w:pPr>
          </w:p>
        </w:tc>
      </w:tr>
      <w:tr w:rsidR="00C009DC" w:rsidRPr="00711439" w14:paraId="2C951FC1" w14:textId="77777777" w:rsidTr="00B24FC8">
        <w:trPr>
          <w:trHeight w:val="1693"/>
        </w:trPr>
        <w:tc>
          <w:tcPr>
            <w:tcW w:w="5242" w:type="dxa"/>
            <w:gridSpan w:val="3"/>
          </w:tcPr>
          <w:p w14:paraId="321809E0" w14:textId="77777777" w:rsidR="00C009DC" w:rsidRPr="00711439" w:rsidRDefault="00C009DC" w:rsidP="00C009DC">
            <w:pPr>
              <w:topLinePunct/>
              <w:rPr>
                <w:sz w:val="16"/>
                <w:szCs w:val="16"/>
              </w:rPr>
            </w:pPr>
          </w:p>
          <w:p w14:paraId="5F3FAC8A" w14:textId="77777777" w:rsidR="00C009DC" w:rsidRPr="00711439" w:rsidRDefault="00C009DC" w:rsidP="00C009DC">
            <w:pPr>
              <w:topLinePunct/>
              <w:rPr>
                <w:b/>
                <w:sz w:val="40"/>
                <w:szCs w:val="40"/>
              </w:rPr>
            </w:pPr>
            <w:r w:rsidRPr="00711439">
              <w:rPr>
                <w:b/>
                <w:noProof/>
                <w:sz w:val="40"/>
                <w:szCs w:val="40"/>
                <w:lang w:val="en-US"/>
              </w:rPr>
              <w:drawing>
                <wp:inline distT="0" distB="0" distL="0" distR="0" wp14:anchorId="61E84210" wp14:editId="263B3C5A">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28CB25FE" w14:textId="77777777" w:rsidR="00C009DC" w:rsidRPr="00711439" w:rsidRDefault="00C009DC" w:rsidP="00C009DC">
            <w:pPr>
              <w:topLinePunct/>
              <w:rPr>
                <w:b/>
                <w:sz w:val="16"/>
                <w:szCs w:val="16"/>
              </w:rPr>
            </w:pPr>
          </w:p>
        </w:tc>
        <w:tc>
          <w:tcPr>
            <w:tcW w:w="1980" w:type="dxa"/>
          </w:tcPr>
          <w:p w14:paraId="147D3E6B" w14:textId="77777777" w:rsidR="00C009DC" w:rsidRPr="00711439" w:rsidRDefault="00C009DC" w:rsidP="00C009DC">
            <w:pPr>
              <w:topLinePunct/>
            </w:pPr>
          </w:p>
        </w:tc>
        <w:tc>
          <w:tcPr>
            <w:tcW w:w="2610" w:type="dxa"/>
          </w:tcPr>
          <w:p w14:paraId="06828754" w14:textId="77777777" w:rsidR="00C009DC" w:rsidRPr="00C009DC" w:rsidRDefault="00C009DC" w:rsidP="00C009DC">
            <w:pPr>
              <w:topLinePunct/>
              <w:spacing w:before="120"/>
              <w:rPr>
                <w:sz w:val="24"/>
              </w:rPr>
            </w:pPr>
            <w:r w:rsidRPr="00C009DC">
              <w:rPr>
                <w:sz w:val="24"/>
              </w:rPr>
              <w:t xml:space="preserve">Distr. </w:t>
            </w:r>
          </w:p>
          <w:p w14:paraId="588E66F9" w14:textId="77777777" w:rsidR="00C009DC" w:rsidRPr="00C009DC" w:rsidRDefault="00C009DC" w:rsidP="00C009DC">
            <w:pPr>
              <w:topLinePunct/>
              <w:rPr>
                <w:sz w:val="24"/>
              </w:rPr>
            </w:pPr>
            <w:r w:rsidRPr="00C009DC">
              <w:rPr>
                <w:sz w:val="24"/>
              </w:rPr>
              <w:t>GENERAL</w:t>
            </w:r>
          </w:p>
          <w:p w14:paraId="6A1146E8" w14:textId="77777777" w:rsidR="00C009DC" w:rsidRPr="00C009DC" w:rsidRDefault="00C009DC" w:rsidP="00C009DC">
            <w:pPr>
              <w:topLinePunct/>
              <w:rPr>
                <w:sz w:val="20"/>
              </w:rPr>
            </w:pPr>
          </w:p>
          <w:p w14:paraId="33DA1410" w14:textId="5CAA0EA6" w:rsidR="00C009DC" w:rsidRPr="00C009DC" w:rsidRDefault="00C009DC" w:rsidP="00C009DC">
            <w:pPr>
              <w:topLinePunct/>
              <w:rPr>
                <w:sz w:val="24"/>
              </w:rPr>
            </w:pPr>
            <w:r w:rsidRPr="00C009DC">
              <w:rPr>
                <w:sz w:val="24"/>
              </w:rPr>
              <w:t>CBD/COP/</w:t>
            </w:r>
            <w:r w:rsidRPr="00C009DC">
              <w:rPr>
                <w:kern w:val="22"/>
                <w:sz w:val="24"/>
                <w:lang w:bidi="th-TH"/>
              </w:rPr>
              <w:t>DEC/14/11</w:t>
            </w:r>
          </w:p>
          <w:p w14:paraId="50408539" w14:textId="77777777" w:rsidR="00C009DC" w:rsidRPr="00C009DC" w:rsidRDefault="00C009DC" w:rsidP="00C009DC">
            <w:pPr>
              <w:topLinePunct/>
              <w:rPr>
                <w:sz w:val="24"/>
              </w:rPr>
            </w:pPr>
            <w:r w:rsidRPr="00C009DC">
              <w:rPr>
                <w:rFonts w:hint="eastAsia"/>
                <w:sz w:val="24"/>
              </w:rPr>
              <w:t>30</w:t>
            </w:r>
            <w:r w:rsidRPr="00C009DC">
              <w:rPr>
                <w:sz w:val="24"/>
              </w:rPr>
              <w:t xml:space="preserve"> November 2018</w:t>
            </w:r>
          </w:p>
          <w:p w14:paraId="5643CC9F" w14:textId="77777777" w:rsidR="00C009DC" w:rsidRPr="00C009DC" w:rsidRDefault="00C009DC" w:rsidP="00C009DC">
            <w:pPr>
              <w:topLinePunct/>
              <w:rPr>
                <w:sz w:val="20"/>
              </w:rPr>
            </w:pPr>
          </w:p>
          <w:p w14:paraId="020DE5B4" w14:textId="77777777" w:rsidR="00C009DC" w:rsidRPr="00C009DC" w:rsidRDefault="00C009DC" w:rsidP="00C009DC">
            <w:pPr>
              <w:topLinePunct/>
              <w:rPr>
                <w:sz w:val="24"/>
              </w:rPr>
            </w:pPr>
            <w:r w:rsidRPr="00C009DC">
              <w:rPr>
                <w:rFonts w:hint="eastAsia"/>
                <w:sz w:val="24"/>
              </w:rPr>
              <w:t>CHINESE</w:t>
            </w:r>
          </w:p>
          <w:p w14:paraId="52DABD18" w14:textId="6A31DA1E" w:rsidR="00C009DC" w:rsidRPr="00C009DC" w:rsidRDefault="00C009DC" w:rsidP="00C009DC">
            <w:pPr>
              <w:spacing w:after="120"/>
              <w:rPr>
                <w:rFonts w:ascii="Courier New" w:hAnsi="Courier New"/>
                <w:sz w:val="24"/>
                <w:szCs w:val="22"/>
              </w:rPr>
            </w:pPr>
            <w:r w:rsidRPr="00C009DC">
              <w:rPr>
                <w:sz w:val="24"/>
              </w:rPr>
              <w:t>ORIGINAL: ENGLISH</w:t>
            </w:r>
          </w:p>
        </w:tc>
      </w:tr>
    </w:tbl>
    <w:p w14:paraId="0F2245F7" w14:textId="77777777" w:rsidR="00666863" w:rsidRPr="00E844E8" w:rsidRDefault="00666863">
      <w:pPr>
        <w:autoSpaceDE w:val="0"/>
        <w:autoSpaceDN w:val="0"/>
        <w:adjustRightInd w:val="0"/>
        <w:spacing w:before="60"/>
        <w:rPr>
          <w:rFonts w:ascii="SimSun" w:cs="Times New Roman"/>
          <w:sz w:val="24"/>
        </w:rPr>
      </w:pPr>
      <w:r>
        <w:rPr>
          <w:rFonts w:ascii="SimSun" w:cs="Times New Roman" w:hint="eastAsia"/>
          <w:noProof/>
          <w:sz w:val="24"/>
        </w:rPr>
        <w:t>生物多样性公约缔约方大会</w:t>
      </w:r>
    </w:p>
    <w:p w14:paraId="30E2CF40" w14:textId="77777777" w:rsidR="00666863" w:rsidRDefault="00CA47C3">
      <w:pPr>
        <w:autoSpaceDE w:val="0"/>
        <w:autoSpaceDN w:val="0"/>
        <w:adjustRightInd w:val="0"/>
        <w:rPr>
          <w:rFonts w:cs="Times New Roman"/>
          <w:sz w:val="24"/>
        </w:rPr>
      </w:pPr>
      <w:r>
        <w:rPr>
          <w:rFonts w:ascii="SimSun" w:cs="Times New Roman" w:hint="eastAsia"/>
          <w:noProof/>
          <w:sz w:val="24"/>
        </w:rPr>
        <w:t>第十四</w:t>
      </w:r>
      <w:r w:rsidR="00666863">
        <w:rPr>
          <w:rFonts w:ascii="SimSun" w:cs="Times New Roman" w:hint="eastAsia"/>
          <w:noProof/>
          <w:sz w:val="24"/>
        </w:rPr>
        <w:t>届会议</w:t>
      </w:r>
    </w:p>
    <w:p w14:paraId="08359EC6" w14:textId="77777777" w:rsidR="001C6AF5" w:rsidRPr="00FA2E6B" w:rsidRDefault="001C6AF5" w:rsidP="00C009DC">
      <w:pPr>
        <w:pStyle w:val="Cornernotation"/>
        <w:ind w:left="0" w:right="3168" w:firstLine="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日，埃及沙姆沙伊赫</w:t>
      </w:r>
    </w:p>
    <w:p w14:paraId="0C18C137" w14:textId="5F552F2F" w:rsidR="00666863" w:rsidRDefault="00666863" w:rsidP="00C009DC">
      <w:pPr>
        <w:pStyle w:val="Cornernotation"/>
        <w:ind w:left="0" w:right="3548" w:firstLine="0"/>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sidR="000551D6" w:rsidRPr="00147E02">
        <w:rPr>
          <w:rFonts w:cs="Times New Roman"/>
          <w:noProof/>
          <w:sz w:val="24"/>
        </w:rPr>
        <w:t>26</w:t>
      </w:r>
    </w:p>
    <w:p w14:paraId="64F72700" w14:textId="77777777" w:rsidR="00C009DC" w:rsidRPr="00624649" w:rsidRDefault="00C009DC" w:rsidP="00C009DC">
      <w:pPr>
        <w:pStyle w:val="Heading1"/>
        <w:rPr>
          <w:rFonts w:ascii="SimHei" w:eastAsia="SimHei" w:hAnsi="SimHei" w:cs="Times New Roman"/>
          <w:noProof/>
          <w:kern w:val="22"/>
          <w:sz w:val="28"/>
        </w:rPr>
      </w:pPr>
      <w:r w:rsidRPr="00624649">
        <w:rPr>
          <w:rFonts w:ascii="SimHei" w:eastAsia="SimHei" w:hAnsi="SimHei" w:cs="Times New Roman" w:hint="eastAsia"/>
          <w:noProof/>
          <w:kern w:val="22"/>
          <w:sz w:val="28"/>
        </w:rPr>
        <w:t>生物多样性</w:t>
      </w:r>
      <w:r w:rsidRPr="00624649">
        <w:rPr>
          <w:rFonts w:ascii="SimHei" w:eastAsia="SimHei" w:hAnsi="SimHei" w:cs="Times New Roman"/>
          <w:noProof/>
          <w:kern w:val="22"/>
          <w:sz w:val="28"/>
        </w:rPr>
        <w:t>公约缔约方大会通过的决定</w:t>
      </w:r>
    </w:p>
    <w:p w14:paraId="2CB8FFB2" w14:textId="731D24CE" w:rsidR="00666863" w:rsidRPr="00C009DC" w:rsidRDefault="00C009DC" w:rsidP="006F23E2">
      <w:pPr>
        <w:pStyle w:val="Heading1"/>
        <w:tabs>
          <w:tab w:val="clear" w:pos="720"/>
        </w:tabs>
        <w:spacing w:before="120"/>
        <w:rPr>
          <w:rFonts w:ascii="SimSun" w:cs="Times New Roman"/>
          <w:noProof/>
          <w:kern w:val="22"/>
          <w:sz w:val="24"/>
        </w:rPr>
      </w:pPr>
      <w:r>
        <w:rPr>
          <w:rFonts w:cs="Times New Roman"/>
          <w:noProof/>
          <w:kern w:val="22"/>
          <w:sz w:val="24"/>
        </w:rPr>
        <w:t>14/11</w:t>
      </w:r>
      <w:r w:rsidRPr="005A73FA">
        <w:rPr>
          <w:rFonts w:cs="Times New Roman"/>
          <w:noProof/>
          <w:kern w:val="22"/>
          <w:sz w:val="24"/>
        </w:rPr>
        <w:t>.</w:t>
      </w:r>
      <w:r w:rsidRPr="005A73FA">
        <w:rPr>
          <w:rFonts w:cs="Times New Roman"/>
          <w:noProof/>
          <w:kern w:val="22"/>
          <w:sz w:val="24"/>
        </w:rPr>
        <w:tab/>
      </w:r>
      <w:r>
        <w:rPr>
          <w:rFonts w:cs="Times New Roman"/>
          <w:noProof/>
          <w:kern w:val="22"/>
          <w:sz w:val="24"/>
        </w:rPr>
        <w:t xml:space="preserve"> </w:t>
      </w:r>
      <w:r w:rsidR="000551D6" w:rsidRPr="00C009DC">
        <w:rPr>
          <w:rFonts w:ascii="SimSun" w:cs="Times New Roman" w:hint="eastAsia"/>
          <w:noProof/>
          <w:kern w:val="22"/>
          <w:sz w:val="24"/>
        </w:rPr>
        <w:t>外来入侵物种</w:t>
      </w:r>
    </w:p>
    <w:p w14:paraId="3277F10E" w14:textId="5AF31BF6" w:rsidR="000551D6" w:rsidRPr="000551D6" w:rsidRDefault="000551D6" w:rsidP="000551D6">
      <w:pPr>
        <w:keepNext/>
        <w:spacing w:before="240" w:after="120"/>
        <w:ind w:firstLine="720"/>
        <w:jc w:val="left"/>
        <w:rPr>
          <w:rFonts w:ascii="KaiTi" w:eastAsia="KaiTi" w:hAnsi="KaiTi" w:cs="Times New Roman"/>
          <w:iCs/>
          <w:color w:val="000000"/>
          <w:kern w:val="22"/>
          <w:sz w:val="24"/>
          <w:lang w:val="en-CA" w:eastAsia="ja-JP" w:bidi="th-TH"/>
        </w:rPr>
      </w:pPr>
      <w:bookmarkStart w:id="0" w:name="_Ref314474052"/>
      <w:r w:rsidRPr="000551D6">
        <w:rPr>
          <w:rFonts w:ascii="KaiTi" w:eastAsia="KaiTi" w:hAnsi="KaiTi" w:cs="SimSun" w:hint="eastAsia"/>
          <w:iCs/>
          <w:color w:val="000000"/>
          <w:kern w:val="22"/>
          <w:sz w:val="24"/>
          <w:lang w:val="en-CA" w:eastAsia="ja-JP" w:bidi="th-TH"/>
        </w:rPr>
        <w:t>缔约</w:t>
      </w:r>
      <w:r w:rsidRPr="000551D6">
        <w:rPr>
          <w:rFonts w:ascii="KaiTi" w:eastAsia="KaiTi" w:hAnsi="KaiTi" w:cs="Batang" w:hint="eastAsia"/>
          <w:iCs/>
          <w:color w:val="000000"/>
          <w:kern w:val="22"/>
          <w:sz w:val="24"/>
          <w:lang w:val="en-CA" w:eastAsia="ja-JP" w:bidi="th-TH"/>
        </w:rPr>
        <w:t>方大</w:t>
      </w:r>
      <w:r w:rsidRPr="000551D6">
        <w:rPr>
          <w:rFonts w:ascii="KaiTi" w:eastAsia="KaiTi" w:hAnsi="KaiTi" w:cs="SimSun" w:hint="eastAsia"/>
          <w:iCs/>
          <w:color w:val="000000"/>
          <w:kern w:val="22"/>
          <w:sz w:val="24"/>
          <w:lang w:val="en-CA" w:eastAsia="ja-JP" w:bidi="th-TH"/>
        </w:rPr>
        <w:t>会</w:t>
      </w:r>
      <w:r w:rsidRPr="000551D6">
        <w:rPr>
          <w:rFonts w:ascii="KaiTi" w:eastAsia="KaiTi" w:hAnsi="KaiTi" w:cs="Batang" w:hint="eastAsia"/>
          <w:iCs/>
          <w:color w:val="000000"/>
          <w:kern w:val="22"/>
          <w:sz w:val="24"/>
          <w:lang w:val="en-CA" w:eastAsia="ja-JP" w:bidi="th-TH"/>
        </w:rPr>
        <w:t>，</w:t>
      </w:r>
    </w:p>
    <w:p w14:paraId="3E6766C0" w14:textId="05D75E05" w:rsidR="000551D6" w:rsidRPr="000551D6" w:rsidRDefault="006F23E2" w:rsidP="000551D6">
      <w:pPr>
        <w:adjustRightInd w:val="0"/>
        <w:snapToGrid w:val="0"/>
        <w:spacing w:before="120" w:after="120"/>
        <w:ind w:firstLine="720"/>
        <w:rPr>
          <w:rFonts w:cs="Times New Roman"/>
          <w:kern w:val="22"/>
          <w:sz w:val="24"/>
          <w:lang w:val="en-CA"/>
        </w:rPr>
      </w:pPr>
      <w:r>
        <w:rPr>
          <w:rFonts w:ascii="KaiTi" w:eastAsia="KaiTi" w:hAnsi="KaiTi" w:cs="Times New Roman" w:hint="eastAsia"/>
          <w:kern w:val="22"/>
          <w:sz w:val="24"/>
          <w:lang w:val="zh-CN"/>
        </w:rPr>
        <w:t>认识到</w:t>
      </w:r>
      <w:r w:rsidR="000551D6" w:rsidRPr="000551D6">
        <w:rPr>
          <w:rFonts w:hAnsi="SimSun" w:cs="Times New Roman" w:hint="eastAsia"/>
          <w:kern w:val="22"/>
          <w:sz w:val="24"/>
          <w:lang w:val="zh-CN"/>
        </w:rPr>
        <w:t>外来入侵物种</w:t>
      </w:r>
      <w:r w:rsidRPr="000551D6">
        <w:rPr>
          <w:rFonts w:hAnsi="SimSun" w:cs="Times New Roman" w:hint="eastAsia"/>
          <w:kern w:val="22"/>
          <w:sz w:val="24"/>
          <w:lang w:val="zh-CN"/>
        </w:rPr>
        <w:t>电子商务</w:t>
      </w:r>
      <w:r w:rsidR="000551D6" w:rsidRPr="000551D6">
        <w:rPr>
          <w:rFonts w:hAnsi="SimSun" w:cs="Times New Roman" w:hint="eastAsia"/>
          <w:kern w:val="22"/>
          <w:sz w:val="24"/>
          <w:lang w:val="zh-CN"/>
        </w:rPr>
        <w:t>的增长</w:t>
      </w:r>
      <w:r w:rsidR="000551D6" w:rsidRPr="000551D6">
        <w:rPr>
          <w:rFonts w:hAnsi="SimSun" w:cs="Times New Roman" w:hint="eastAsia"/>
          <w:kern w:val="22"/>
          <w:sz w:val="24"/>
          <w:lang w:val="en-CA"/>
        </w:rPr>
        <w:t>，</w:t>
      </w:r>
      <w:r w:rsidR="000551D6" w:rsidRPr="000551D6">
        <w:rPr>
          <w:rFonts w:hAnsi="SimSun" w:cs="Times New Roman" w:hint="eastAsia"/>
          <w:kern w:val="22"/>
          <w:sz w:val="24"/>
          <w:lang w:val="zh-CN"/>
        </w:rPr>
        <w:t>因此需要</w:t>
      </w:r>
      <w:r>
        <w:rPr>
          <w:rFonts w:hAnsi="SimSun" w:cs="Times New Roman" w:hint="eastAsia"/>
          <w:kern w:val="22"/>
          <w:sz w:val="24"/>
          <w:lang w:val="zh-CN"/>
        </w:rPr>
        <w:t>合作尽可能</w:t>
      </w:r>
      <w:r w:rsidR="000551D6" w:rsidRPr="000551D6">
        <w:rPr>
          <w:rFonts w:hAnsi="SimSun" w:cs="Times New Roman" w:hint="eastAsia"/>
          <w:kern w:val="22"/>
          <w:sz w:val="24"/>
          <w:lang w:val="zh-CN"/>
        </w:rPr>
        <w:t>降低相关</w:t>
      </w:r>
      <w:r>
        <w:rPr>
          <w:rFonts w:hAnsi="SimSun" w:cs="Times New Roman" w:hint="eastAsia"/>
          <w:kern w:val="22"/>
          <w:sz w:val="24"/>
          <w:lang w:val="zh-CN"/>
        </w:rPr>
        <w:t>的</w:t>
      </w:r>
      <w:r w:rsidR="000551D6" w:rsidRPr="000551D6">
        <w:rPr>
          <w:rFonts w:hAnsi="SimSun" w:cs="Times New Roman" w:hint="eastAsia"/>
          <w:kern w:val="22"/>
          <w:sz w:val="24"/>
          <w:lang w:val="zh-CN"/>
        </w:rPr>
        <w:t>风险</w:t>
      </w:r>
      <w:r w:rsidR="000551D6" w:rsidRPr="000551D6">
        <w:rPr>
          <w:rFonts w:hAnsi="SimSun" w:cs="Times New Roman" w:hint="eastAsia"/>
          <w:kern w:val="22"/>
          <w:sz w:val="24"/>
          <w:lang w:val="en-CA"/>
        </w:rPr>
        <w:t>，</w:t>
      </w:r>
    </w:p>
    <w:p w14:paraId="1FDDA43A" w14:textId="5AD8FA19" w:rsidR="000551D6" w:rsidRDefault="000551D6" w:rsidP="000551D6">
      <w:pPr>
        <w:adjustRightInd w:val="0"/>
        <w:snapToGrid w:val="0"/>
        <w:spacing w:before="120" w:after="120"/>
        <w:ind w:firstLine="720"/>
        <w:rPr>
          <w:rFonts w:hAnsi="SimSun" w:cs="Times New Roman"/>
          <w:kern w:val="22"/>
          <w:sz w:val="24"/>
          <w:lang w:val="zh-CN"/>
        </w:rPr>
      </w:pPr>
      <w:r w:rsidRPr="000551D6">
        <w:rPr>
          <w:rFonts w:ascii="KaiTi" w:eastAsia="KaiTi" w:hAnsi="KaiTi" w:cs="Times New Roman" w:hint="eastAsia"/>
          <w:kern w:val="22"/>
          <w:sz w:val="24"/>
          <w:lang w:val="zh-CN"/>
        </w:rPr>
        <w:t>又</w:t>
      </w:r>
      <w:r w:rsidR="006F23E2">
        <w:rPr>
          <w:rFonts w:ascii="KaiTi" w:eastAsia="KaiTi" w:hAnsi="KaiTi" w:cs="Times New Roman" w:hint="eastAsia"/>
          <w:kern w:val="22"/>
          <w:sz w:val="24"/>
          <w:lang w:val="zh-CN"/>
        </w:rPr>
        <w:t>认识到</w:t>
      </w:r>
      <w:r w:rsidRPr="000551D6">
        <w:rPr>
          <w:rFonts w:hAnsi="SimSun" w:cs="Times New Roman" w:hint="eastAsia"/>
          <w:kern w:val="22"/>
          <w:sz w:val="24"/>
          <w:lang w:val="zh-CN"/>
        </w:rPr>
        <w:t>外来入侵物种</w:t>
      </w:r>
      <w:r w:rsidR="00AB7368">
        <w:rPr>
          <w:rFonts w:hAnsi="SimSun" w:cs="Times New Roman" w:hint="eastAsia"/>
          <w:kern w:val="22"/>
          <w:sz w:val="24"/>
          <w:lang w:val="zh-CN"/>
        </w:rPr>
        <w:t>尤其</w:t>
      </w:r>
      <w:r w:rsidRPr="000551D6">
        <w:rPr>
          <w:rFonts w:hAnsi="SimSun" w:cs="Times New Roman" w:hint="eastAsia"/>
          <w:kern w:val="22"/>
          <w:sz w:val="24"/>
          <w:lang w:val="zh-CN"/>
        </w:rPr>
        <w:t>对</w:t>
      </w:r>
      <w:r w:rsidR="00AB7368">
        <w:rPr>
          <w:rFonts w:hAnsi="SimSun" w:cs="Times New Roman" w:hint="eastAsia"/>
          <w:kern w:val="22"/>
          <w:sz w:val="24"/>
          <w:lang w:val="zh-CN"/>
        </w:rPr>
        <w:t>湿地和红树林、</w:t>
      </w:r>
      <w:r w:rsidRPr="000551D6">
        <w:rPr>
          <w:rFonts w:hAnsi="SimSun" w:cs="Times New Roman" w:hint="eastAsia"/>
          <w:kern w:val="22"/>
          <w:sz w:val="24"/>
          <w:lang w:val="zh-CN"/>
        </w:rPr>
        <w:t>岛屿和北极地区等脆弱生态系统</w:t>
      </w:r>
      <w:r w:rsidR="00AB7368">
        <w:rPr>
          <w:rFonts w:hAnsi="SimSun" w:cs="Times New Roman" w:hint="eastAsia"/>
          <w:kern w:val="22"/>
          <w:sz w:val="24"/>
          <w:lang w:val="zh-CN"/>
        </w:rPr>
        <w:t>的生物多样性及其组成部分</w:t>
      </w:r>
      <w:r w:rsidRPr="000551D6">
        <w:rPr>
          <w:rFonts w:hAnsi="SimSun" w:cs="Times New Roman" w:hint="eastAsia"/>
          <w:kern w:val="22"/>
          <w:sz w:val="24"/>
          <w:lang w:val="zh-CN"/>
        </w:rPr>
        <w:t>以及对社会、经济和文化价值，包括对土著人民和地方社区的相关价值</w:t>
      </w:r>
      <w:r w:rsidRPr="000551D6">
        <w:rPr>
          <w:rFonts w:hAnsi="SimSun" w:cs="Times New Roman" w:hint="eastAsia"/>
          <w:kern w:val="22"/>
          <w:sz w:val="24"/>
          <w:lang w:val="en-CA"/>
        </w:rPr>
        <w:t>，</w:t>
      </w:r>
      <w:r w:rsidRPr="000551D6">
        <w:rPr>
          <w:rFonts w:hAnsi="SimSun" w:cs="Times New Roman" w:hint="eastAsia"/>
          <w:kern w:val="22"/>
          <w:sz w:val="24"/>
          <w:lang w:val="zh-CN"/>
        </w:rPr>
        <w:t>产生不利影响，</w:t>
      </w:r>
    </w:p>
    <w:p w14:paraId="561A58FA" w14:textId="32B0D29B" w:rsidR="00AB7368" w:rsidRPr="000551D6" w:rsidRDefault="00AB7368" w:rsidP="000551D6">
      <w:pPr>
        <w:adjustRightInd w:val="0"/>
        <w:snapToGrid w:val="0"/>
        <w:spacing w:before="120" w:after="120"/>
        <w:ind w:firstLine="720"/>
        <w:rPr>
          <w:rFonts w:cs="Times New Roman"/>
          <w:kern w:val="22"/>
          <w:sz w:val="24"/>
          <w:lang w:val="en-CA"/>
        </w:rPr>
      </w:pPr>
      <w:r w:rsidRPr="00AB7368">
        <w:rPr>
          <w:rFonts w:eastAsia="KaiTi" w:cs="Times New Roman" w:hint="eastAsia"/>
          <w:kern w:val="22"/>
          <w:sz w:val="24"/>
          <w:lang w:val="en-CA"/>
        </w:rPr>
        <w:t>回顾</w:t>
      </w:r>
      <w:r>
        <w:rPr>
          <w:rFonts w:cs="Times New Roman" w:hint="eastAsia"/>
          <w:kern w:val="22"/>
          <w:sz w:val="24"/>
          <w:lang w:val="en-CA"/>
        </w:rPr>
        <w:t>第</w:t>
      </w:r>
      <w:r w:rsidRPr="00AB7368">
        <w:rPr>
          <w:kern w:val="22"/>
          <w:sz w:val="24"/>
        </w:rPr>
        <w:t>XII/16</w:t>
      </w:r>
      <w:r w:rsidRPr="00AB7368">
        <w:rPr>
          <w:rFonts w:hint="eastAsia"/>
          <w:kern w:val="22"/>
          <w:sz w:val="24"/>
        </w:rPr>
        <w:t>号决定</w:t>
      </w:r>
      <w:r>
        <w:rPr>
          <w:rFonts w:hint="eastAsia"/>
          <w:kern w:val="22"/>
        </w:rPr>
        <w:t>，</w:t>
      </w:r>
    </w:p>
    <w:p w14:paraId="14F1FBB2" w14:textId="4E98FCFC" w:rsidR="000551D6" w:rsidRPr="000551D6" w:rsidRDefault="000551D6" w:rsidP="006F23E2">
      <w:pPr>
        <w:numPr>
          <w:ilvl w:val="0"/>
          <w:numId w:val="31"/>
        </w:numPr>
        <w:tabs>
          <w:tab w:val="left" w:pos="1440"/>
        </w:tabs>
        <w:adjustRightInd w:val="0"/>
        <w:snapToGrid w:val="0"/>
        <w:spacing w:before="120" w:after="120" w:line="240" w:lineRule="atLeast"/>
        <w:ind w:left="0" w:firstLine="720"/>
        <w:rPr>
          <w:rFonts w:cs="Times New Roman"/>
          <w:i/>
          <w:kern w:val="22"/>
          <w:sz w:val="24"/>
          <w:szCs w:val="20"/>
          <w:lang w:val="en-CA"/>
        </w:rPr>
      </w:pPr>
      <w:r w:rsidRPr="000551D6">
        <w:rPr>
          <w:rFonts w:ascii="KaiTi" w:eastAsia="KaiTi" w:hAnsi="KaiTi" w:cs="Times New Roman" w:hint="eastAsia"/>
          <w:kern w:val="22"/>
          <w:sz w:val="24"/>
          <w:szCs w:val="20"/>
          <w:lang w:val="zh-CN"/>
        </w:rPr>
        <w:t>欢迎</w:t>
      </w:r>
      <w:r w:rsidRPr="000551D6">
        <w:rPr>
          <w:rFonts w:hAnsi="SimSun" w:cs="Times New Roman" w:hint="eastAsia"/>
          <w:kern w:val="22"/>
          <w:sz w:val="24"/>
          <w:szCs w:val="20"/>
          <w:lang w:val="zh-CN"/>
        </w:rPr>
        <w:t>生物多样性和生态系统服务政府间科学政策平台全体会议通过的第</w:t>
      </w:r>
      <w:r w:rsidRPr="000551D6">
        <w:rPr>
          <w:rFonts w:cs="Times New Roman"/>
          <w:kern w:val="22"/>
          <w:sz w:val="24"/>
          <w:szCs w:val="20"/>
          <w:lang w:val="en-CA"/>
        </w:rPr>
        <w:t>6/1</w:t>
      </w:r>
      <w:r w:rsidRPr="000551D6">
        <w:rPr>
          <w:rFonts w:hAnsi="SimSun" w:cs="Times New Roman" w:hint="eastAsia"/>
          <w:kern w:val="22"/>
          <w:sz w:val="24"/>
          <w:szCs w:val="20"/>
          <w:lang w:val="zh-CN"/>
        </w:rPr>
        <w:t>号决定</w:t>
      </w:r>
      <w:r w:rsidRPr="000551D6">
        <w:rPr>
          <w:rFonts w:hAnsi="SimSun" w:cs="Times New Roman" w:hint="eastAsia"/>
          <w:kern w:val="22"/>
          <w:sz w:val="24"/>
          <w:szCs w:val="20"/>
          <w:lang w:val="en-CA"/>
        </w:rPr>
        <w:t>，</w:t>
      </w:r>
      <w:r w:rsidRPr="000551D6">
        <w:rPr>
          <w:rFonts w:hAnsi="SimSun" w:cs="Times New Roman" w:hint="eastAsia"/>
          <w:kern w:val="22"/>
          <w:sz w:val="24"/>
          <w:szCs w:val="20"/>
          <w:lang w:val="zh-CN"/>
        </w:rPr>
        <w:t>其中全体会议除其他外</w:t>
      </w:r>
      <w:r w:rsidR="00D21DB6">
        <w:rPr>
          <w:rFonts w:hAnsi="SimSun" w:cs="Times New Roman" w:hint="eastAsia"/>
          <w:kern w:val="22"/>
          <w:sz w:val="24"/>
          <w:szCs w:val="20"/>
          <w:lang w:val="zh-CN"/>
        </w:rPr>
        <w:t>，</w:t>
      </w:r>
      <w:r w:rsidRPr="000551D6">
        <w:rPr>
          <w:rFonts w:hAnsi="SimSun" w:cs="Times New Roman" w:hint="eastAsia"/>
          <w:kern w:val="22"/>
          <w:sz w:val="24"/>
          <w:szCs w:val="20"/>
          <w:lang w:val="zh-CN"/>
        </w:rPr>
        <w:t>批准对外来入侵物种及其控制办法进行专题评估</w:t>
      </w:r>
      <w:r w:rsidR="00AB7368">
        <w:rPr>
          <w:rFonts w:hAnsi="SimSun" w:cs="Times New Roman" w:hint="eastAsia"/>
          <w:kern w:val="22"/>
          <w:sz w:val="24"/>
          <w:szCs w:val="20"/>
          <w:lang w:val="zh-CN"/>
        </w:rPr>
        <w:t>，同时考虑到</w:t>
      </w:r>
      <w:r w:rsidR="00281BAB">
        <w:rPr>
          <w:rFonts w:hAnsi="SimSun" w:cs="Times New Roman" w:hint="eastAsia"/>
          <w:kern w:val="22"/>
          <w:sz w:val="24"/>
          <w:szCs w:val="20"/>
          <w:lang w:val="zh-CN"/>
        </w:rPr>
        <w:t>爱知生物多样性指标</w:t>
      </w:r>
      <w:r w:rsidR="00AB7368">
        <w:rPr>
          <w:rFonts w:hAnsi="SimSun" w:cs="Times New Roman" w:hint="eastAsia"/>
          <w:kern w:val="22"/>
          <w:sz w:val="24"/>
          <w:szCs w:val="20"/>
          <w:lang w:val="zh-CN"/>
        </w:rPr>
        <w:t>9</w:t>
      </w:r>
      <w:r w:rsidRPr="000551D6">
        <w:rPr>
          <w:rFonts w:hAnsi="SimSun" w:cs="Times New Roman" w:hint="eastAsia"/>
          <w:kern w:val="22"/>
          <w:sz w:val="24"/>
          <w:szCs w:val="20"/>
          <w:lang w:val="en-CA"/>
        </w:rPr>
        <w:t>；</w:t>
      </w:r>
    </w:p>
    <w:p w14:paraId="22519F1A" w14:textId="30E8775F" w:rsidR="000551D6" w:rsidRPr="000551D6" w:rsidRDefault="00AB7368" w:rsidP="006F23E2">
      <w:pPr>
        <w:numPr>
          <w:ilvl w:val="0"/>
          <w:numId w:val="31"/>
        </w:numPr>
        <w:tabs>
          <w:tab w:val="left" w:pos="1440"/>
        </w:tabs>
        <w:adjustRightInd w:val="0"/>
        <w:snapToGrid w:val="0"/>
        <w:spacing w:before="120" w:after="120" w:line="240" w:lineRule="atLeast"/>
        <w:ind w:left="0" w:firstLine="720"/>
        <w:rPr>
          <w:rFonts w:cs="Times New Roman"/>
          <w:i/>
          <w:kern w:val="22"/>
          <w:sz w:val="24"/>
          <w:szCs w:val="20"/>
          <w:lang w:val="en-CA"/>
        </w:rPr>
      </w:pPr>
      <w:r>
        <w:rPr>
          <w:rFonts w:ascii="KaiTi" w:eastAsia="KaiTi" w:hAnsi="KaiTi" w:cs="Times New Roman" w:hint="eastAsia"/>
          <w:kern w:val="22"/>
          <w:sz w:val="24"/>
          <w:szCs w:val="20"/>
          <w:lang w:val="zh-CN"/>
        </w:rPr>
        <w:t>又欢迎</w:t>
      </w:r>
      <w:r w:rsidR="000551D6" w:rsidRPr="000551D6">
        <w:rPr>
          <w:rFonts w:hAnsi="SimSun" w:cs="Times New Roman" w:hint="eastAsia"/>
          <w:kern w:val="22"/>
          <w:sz w:val="24"/>
          <w:szCs w:val="20"/>
          <w:lang w:val="zh-CN"/>
        </w:rPr>
        <w:t>本决定</w:t>
      </w:r>
      <w:r w:rsidR="00D21DB6">
        <w:rPr>
          <w:rFonts w:hAnsi="SimSun" w:cs="Times New Roman" w:hint="eastAsia"/>
          <w:kern w:val="22"/>
          <w:sz w:val="24"/>
          <w:szCs w:val="20"/>
          <w:lang w:val="zh-CN"/>
        </w:rPr>
        <w:t>附件</w:t>
      </w:r>
      <w:r w:rsidR="00D21DB6">
        <w:rPr>
          <w:rFonts w:hAnsi="SimSun" w:cs="Times New Roman"/>
          <w:kern w:val="22"/>
          <w:sz w:val="24"/>
          <w:szCs w:val="20"/>
          <w:lang w:val="zh-CN"/>
        </w:rPr>
        <w:t>所列</w:t>
      </w:r>
      <w:r w:rsidR="000551D6" w:rsidRPr="000551D6">
        <w:rPr>
          <w:rFonts w:hAnsi="SimSun" w:cs="Times New Roman" w:hint="eastAsia"/>
          <w:kern w:val="22"/>
          <w:sz w:val="24"/>
          <w:szCs w:val="20"/>
          <w:lang w:val="zh-CN"/>
        </w:rPr>
        <w:t>避免无意造成的引入与活体物种贸易相关的外来入侵物种的补充</w:t>
      </w:r>
      <w:bookmarkStart w:id="1" w:name="_Hlk518690654"/>
      <w:r w:rsidR="000551D6" w:rsidRPr="000551D6">
        <w:rPr>
          <w:rFonts w:hAnsi="SimSun" w:cs="Times New Roman" w:hint="eastAsia"/>
          <w:kern w:val="22"/>
          <w:sz w:val="24"/>
          <w:szCs w:val="20"/>
          <w:lang w:val="zh-CN"/>
        </w:rPr>
        <w:t>自愿</w:t>
      </w:r>
      <w:bookmarkEnd w:id="1"/>
      <w:r w:rsidR="000551D6" w:rsidRPr="000551D6">
        <w:rPr>
          <w:rFonts w:hAnsi="SimSun" w:cs="Times New Roman" w:hint="eastAsia"/>
          <w:kern w:val="22"/>
          <w:sz w:val="24"/>
          <w:szCs w:val="20"/>
          <w:lang w:val="zh-CN"/>
        </w:rPr>
        <w:t>指导意见</w:t>
      </w:r>
      <w:r w:rsidR="000551D6" w:rsidRPr="000551D6">
        <w:rPr>
          <w:rFonts w:hAnsi="SimSun" w:cs="Times New Roman" w:hint="eastAsia"/>
          <w:kern w:val="22"/>
          <w:sz w:val="24"/>
          <w:szCs w:val="20"/>
          <w:lang w:val="en-CA"/>
        </w:rPr>
        <w:t>；</w:t>
      </w:r>
      <w:r w:rsidR="000551D6" w:rsidRPr="000551D6">
        <w:rPr>
          <w:rFonts w:cs="Times New Roman" w:hint="eastAsia"/>
          <w:kern w:val="22"/>
          <w:sz w:val="24"/>
          <w:szCs w:val="20"/>
          <w:lang w:val="en-CA"/>
        </w:rPr>
        <w:t xml:space="preserve"> </w:t>
      </w:r>
    </w:p>
    <w:p w14:paraId="30516E34" w14:textId="03103FB1" w:rsidR="000551D6" w:rsidRPr="00807B17" w:rsidRDefault="000551D6" w:rsidP="006F23E2">
      <w:pPr>
        <w:numPr>
          <w:ilvl w:val="0"/>
          <w:numId w:val="31"/>
        </w:numPr>
        <w:tabs>
          <w:tab w:val="left" w:pos="1440"/>
        </w:tabs>
        <w:adjustRightInd w:val="0"/>
        <w:snapToGrid w:val="0"/>
        <w:spacing w:before="120" w:after="120" w:line="240" w:lineRule="atLeast"/>
        <w:ind w:left="0" w:firstLine="720"/>
        <w:rPr>
          <w:rFonts w:cs="Times New Roman"/>
          <w:i/>
          <w:kern w:val="22"/>
          <w:sz w:val="24"/>
          <w:szCs w:val="20"/>
          <w:lang w:val="en-CA"/>
        </w:rPr>
      </w:pPr>
      <w:r w:rsidRPr="000551D6">
        <w:rPr>
          <w:rFonts w:ascii="KaiTi" w:eastAsia="KaiTi" w:hAnsi="KaiTi" w:cs="Times New Roman" w:hint="eastAsia"/>
          <w:kern w:val="22"/>
          <w:sz w:val="24"/>
          <w:szCs w:val="20"/>
          <w:lang w:val="en-CA"/>
        </w:rPr>
        <w:t>鼓励</w:t>
      </w:r>
      <w:r w:rsidRPr="000551D6">
        <w:rPr>
          <w:rFonts w:hAnsi="SimSun" w:cs="Times New Roman" w:hint="eastAsia"/>
          <w:kern w:val="22"/>
          <w:sz w:val="24"/>
          <w:szCs w:val="20"/>
          <w:lang w:val="zh-CN"/>
        </w:rPr>
        <w:t>各缔约方并</w:t>
      </w:r>
      <w:r w:rsidRPr="000551D6">
        <w:rPr>
          <w:rFonts w:ascii="KaiTi" w:eastAsia="KaiTi" w:hAnsi="KaiTi" w:cs="Times New Roman" w:hint="eastAsia"/>
          <w:kern w:val="22"/>
          <w:sz w:val="24"/>
          <w:szCs w:val="20"/>
          <w:lang w:val="zh-CN"/>
        </w:rPr>
        <w:t>邀请</w:t>
      </w:r>
      <w:r w:rsidRPr="000551D6">
        <w:rPr>
          <w:rFonts w:hAnsi="SimSun" w:cs="Times New Roman" w:hint="eastAsia"/>
          <w:kern w:val="22"/>
          <w:sz w:val="24"/>
          <w:szCs w:val="20"/>
          <w:lang w:val="zh-CN"/>
        </w:rPr>
        <w:t>其他国家政府和相关</w:t>
      </w:r>
      <w:r w:rsidR="00807B17">
        <w:rPr>
          <w:rFonts w:hAnsi="SimSun" w:cs="Times New Roman" w:hint="eastAsia"/>
          <w:kern w:val="22"/>
          <w:sz w:val="24"/>
          <w:szCs w:val="20"/>
          <w:lang w:val="zh-CN"/>
        </w:rPr>
        <w:t>部门和</w:t>
      </w:r>
      <w:r w:rsidRPr="000551D6">
        <w:rPr>
          <w:rFonts w:hAnsi="SimSun" w:cs="Times New Roman" w:hint="eastAsia"/>
          <w:kern w:val="22"/>
          <w:sz w:val="24"/>
          <w:szCs w:val="20"/>
          <w:lang w:val="zh-CN"/>
        </w:rPr>
        <w:t>组织利用避免无意造成的引入与活生物体贸易相关的外来入侵物种的补充自愿指导意见</w:t>
      </w:r>
      <w:r w:rsidRPr="000551D6">
        <w:rPr>
          <w:rFonts w:hAnsi="SimSun" w:cs="Times New Roman" w:hint="eastAsia"/>
          <w:kern w:val="22"/>
          <w:sz w:val="24"/>
          <w:szCs w:val="20"/>
          <w:lang w:val="en-CA"/>
        </w:rPr>
        <w:t>；</w:t>
      </w:r>
    </w:p>
    <w:p w14:paraId="21682578" w14:textId="09355574" w:rsidR="00807B17" w:rsidRDefault="00807B17" w:rsidP="006F23E2">
      <w:pPr>
        <w:numPr>
          <w:ilvl w:val="0"/>
          <w:numId w:val="31"/>
        </w:numPr>
        <w:tabs>
          <w:tab w:val="left" w:pos="1440"/>
        </w:tabs>
        <w:adjustRightInd w:val="0"/>
        <w:snapToGrid w:val="0"/>
        <w:spacing w:before="120" w:after="120" w:line="240" w:lineRule="atLeast"/>
        <w:ind w:left="0" w:firstLine="720"/>
        <w:rPr>
          <w:rFonts w:cs="Times New Roman"/>
          <w:kern w:val="22"/>
          <w:sz w:val="24"/>
          <w:szCs w:val="20"/>
          <w:lang w:val="en-CA"/>
        </w:rPr>
      </w:pPr>
      <w:r w:rsidRPr="00807B17">
        <w:rPr>
          <w:rFonts w:eastAsia="KaiTi" w:cs="Times New Roman" w:hint="eastAsia"/>
          <w:kern w:val="22"/>
          <w:sz w:val="24"/>
          <w:szCs w:val="20"/>
          <w:lang w:val="en-CA"/>
        </w:rPr>
        <w:t>表示注意到</w:t>
      </w:r>
      <w:r w:rsidRPr="00807B17">
        <w:rPr>
          <w:rFonts w:cs="Times New Roman" w:hint="eastAsia"/>
          <w:kern w:val="22"/>
          <w:sz w:val="24"/>
          <w:szCs w:val="20"/>
          <w:lang w:val="en-CA"/>
        </w:rPr>
        <w:t>其他专门专家</w:t>
      </w:r>
      <w:r>
        <w:rPr>
          <w:rFonts w:cs="Times New Roman" w:hint="eastAsia"/>
          <w:kern w:val="22"/>
          <w:sz w:val="24"/>
          <w:szCs w:val="20"/>
          <w:lang w:val="en-CA"/>
        </w:rPr>
        <w:t>组织</w:t>
      </w:r>
      <w:r w:rsidRPr="00807B17">
        <w:rPr>
          <w:rFonts w:cs="Times New Roman" w:hint="eastAsia"/>
          <w:kern w:val="22"/>
          <w:sz w:val="24"/>
          <w:szCs w:val="20"/>
          <w:lang w:val="en-CA"/>
        </w:rPr>
        <w:t>和倡议</w:t>
      </w:r>
      <w:r w:rsidR="00D35838">
        <w:rPr>
          <w:rFonts w:cs="Times New Roman" w:hint="eastAsia"/>
          <w:kern w:val="22"/>
          <w:sz w:val="24"/>
          <w:szCs w:val="20"/>
          <w:lang w:val="en-CA"/>
        </w:rPr>
        <w:t>开展</w:t>
      </w:r>
      <w:r w:rsidRPr="00807B17">
        <w:rPr>
          <w:rFonts w:cs="Times New Roman" w:hint="eastAsia"/>
          <w:kern w:val="22"/>
          <w:sz w:val="24"/>
          <w:szCs w:val="20"/>
          <w:lang w:val="en-CA"/>
        </w:rPr>
        <w:t>的工作</w:t>
      </w:r>
      <w:r>
        <w:rPr>
          <w:rFonts w:cs="Times New Roman" w:hint="eastAsia"/>
          <w:kern w:val="22"/>
          <w:sz w:val="24"/>
          <w:szCs w:val="20"/>
          <w:lang w:val="en-CA"/>
        </w:rPr>
        <w:t>：</w:t>
      </w:r>
    </w:p>
    <w:p w14:paraId="5EC7DCE5" w14:textId="11A19CC4" w:rsidR="00807B17" w:rsidRPr="00807B17" w:rsidRDefault="00807B17" w:rsidP="002D6FAA">
      <w:pPr>
        <w:numPr>
          <w:ilvl w:val="0"/>
          <w:numId w:val="39"/>
        </w:numPr>
        <w:adjustRightInd w:val="0"/>
        <w:snapToGrid w:val="0"/>
        <w:spacing w:before="120" w:after="120" w:line="240" w:lineRule="atLeast"/>
        <w:ind w:left="0" w:firstLine="720"/>
        <w:rPr>
          <w:rFonts w:cs="Times New Roman"/>
          <w:kern w:val="22"/>
          <w:sz w:val="24"/>
          <w:szCs w:val="20"/>
          <w:lang w:val="en-CA"/>
        </w:rPr>
      </w:pPr>
      <w:r w:rsidRPr="00807B17">
        <w:rPr>
          <w:rFonts w:cs="Times New Roman" w:hint="eastAsia"/>
          <w:kern w:val="22"/>
          <w:sz w:val="24"/>
          <w:szCs w:val="20"/>
          <w:lang w:val="en-CA"/>
        </w:rPr>
        <w:t>2018</w:t>
      </w:r>
      <w:r w:rsidRPr="00807B17">
        <w:rPr>
          <w:rFonts w:cs="Times New Roman" w:hint="eastAsia"/>
          <w:kern w:val="22"/>
          <w:sz w:val="24"/>
          <w:szCs w:val="20"/>
          <w:lang w:val="en-CA"/>
        </w:rPr>
        <w:t>年</w:t>
      </w:r>
      <w:r w:rsidRPr="00807B17">
        <w:rPr>
          <w:rFonts w:cs="Times New Roman" w:hint="eastAsia"/>
          <w:kern w:val="22"/>
          <w:sz w:val="24"/>
          <w:szCs w:val="20"/>
          <w:lang w:val="en-CA"/>
        </w:rPr>
        <w:t>11</w:t>
      </w:r>
      <w:r w:rsidRPr="00807B17">
        <w:rPr>
          <w:rFonts w:cs="Times New Roman" w:hint="eastAsia"/>
          <w:kern w:val="22"/>
          <w:sz w:val="24"/>
          <w:szCs w:val="20"/>
          <w:lang w:val="en-CA"/>
        </w:rPr>
        <w:t>月</w:t>
      </w:r>
      <w:r w:rsidRPr="00807B17">
        <w:rPr>
          <w:rFonts w:cs="Times New Roman" w:hint="eastAsia"/>
          <w:kern w:val="22"/>
          <w:sz w:val="24"/>
          <w:szCs w:val="20"/>
          <w:lang w:val="en-CA"/>
        </w:rPr>
        <w:t>16</w:t>
      </w:r>
      <w:r w:rsidRPr="00807B17">
        <w:rPr>
          <w:rFonts w:cs="Times New Roman" w:hint="eastAsia"/>
          <w:kern w:val="22"/>
          <w:sz w:val="24"/>
          <w:szCs w:val="20"/>
          <w:lang w:val="en-CA"/>
        </w:rPr>
        <w:t>日在埃及沙姆沙伊赫举行的全球生物分类倡议论坛的成</w:t>
      </w:r>
      <w:r w:rsidR="00D35838">
        <w:rPr>
          <w:rFonts w:cs="Times New Roman" w:hint="eastAsia"/>
          <w:kern w:val="22"/>
          <w:sz w:val="24"/>
          <w:szCs w:val="20"/>
          <w:lang w:val="en-CA"/>
        </w:rPr>
        <w:t xml:space="preserve"> </w:t>
      </w:r>
      <w:r w:rsidR="00D35838">
        <w:rPr>
          <w:rFonts w:cs="Times New Roman"/>
          <w:kern w:val="22"/>
          <w:sz w:val="24"/>
          <w:szCs w:val="20"/>
          <w:lang w:val="en-CA"/>
        </w:rPr>
        <w:t xml:space="preserve">       </w:t>
      </w:r>
      <w:r w:rsidRPr="00807B17">
        <w:rPr>
          <w:rFonts w:cs="Times New Roman" w:hint="eastAsia"/>
          <w:kern w:val="22"/>
          <w:sz w:val="24"/>
          <w:szCs w:val="20"/>
          <w:lang w:val="en-CA"/>
        </w:rPr>
        <w:t>果</w:t>
      </w:r>
      <w:r w:rsidR="00D35838">
        <w:rPr>
          <w:rFonts w:cs="Times New Roman" w:hint="eastAsia"/>
          <w:kern w:val="22"/>
          <w:sz w:val="24"/>
          <w:szCs w:val="20"/>
          <w:lang w:val="en-CA"/>
        </w:rPr>
        <w:t>，</w:t>
      </w:r>
      <w:r w:rsidR="00D35838" w:rsidRPr="00D21DB6">
        <w:rPr>
          <w:rStyle w:val="FootnoteReference"/>
          <w:kern w:val="22"/>
          <w:sz w:val="24"/>
          <w:szCs w:val="20"/>
          <w:u w:val="none"/>
          <w:vertAlign w:val="superscript"/>
          <w:lang w:val="en-CA"/>
        </w:rPr>
        <w:footnoteReference w:id="1"/>
      </w:r>
      <w:r w:rsidR="00D35838" w:rsidRPr="00D21DB6">
        <w:rPr>
          <w:rFonts w:cs="Times New Roman" w:hint="eastAsia"/>
          <w:kern w:val="22"/>
          <w:sz w:val="32"/>
          <w:szCs w:val="20"/>
          <w:lang w:val="en-CA"/>
        </w:rPr>
        <w:t xml:space="preserve"> </w:t>
      </w:r>
      <w:r w:rsidR="00D21DB6">
        <w:rPr>
          <w:rFonts w:cs="Times New Roman" w:hint="eastAsia"/>
          <w:kern w:val="22"/>
          <w:sz w:val="24"/>
          <w:szCs w:val="20"/>
          <w:lang w:val="en-CA"/>
        </w:rPr>
        <w:t>该</w:t>
      </w:r>
      <w:r w:rsidRPr="00807B17">
        <w:rPr>
          <w:rFonts w:cs="Times New Roman" w:hint="eastAsia"/>
          <w:kern w:val="22"/>
          <w:sz w:val="24"/>
          <w:szCs w:val="20"/>
          <w:lang w:val="en-CA"/>
        </w:rPr>
        <w:t>论坛还讨论了查明外来物种的能力建设需求</w:t>
      </w:r>
      <w:r w:rsidRPr="00807B17">
        <w:rPr>
          <w:rFonts w:cs="Times New Roman" w:hint="eastAsia"/>
          <w:kern w:val="22"/>
          <w:sz w:val="24"/>
          <w:szCs w:val="20"/>
          <w:lang w:val="en-CA"/>
        </w:rPr>
        <w:t>;</w:t>
      </w:r>
    </w:p>
    <w:p w14:paraId="375264CD" w14:textId="36CBB3ED" w:rsidR="00807B17" w:rsidRDefault="00807B17" w:rsidP="002D6FAA">
      <w:pPr>
        <w:numPr>
          <w:ilvl w:val="0"/>
          <w:numId w:val="39"/>
        </w:numPr>
        <w:adjustRightInd w:val="0"/>
        <w:snapToGrid w:val="0"/>
        <w:spacing w:before="120" w:after="120" w:line="240" w:lineRule="atLeast"/>
        <w:ind w:left="0" w:firstLine="720"/>
        <w:rPr>
          <w:rFonts w:cs="Times New Roman"/>
          <w:kern w:val="22"/>
          <w:sz w:val="24"/>
          <w:szCs w:val="20"/>
          <w:lang w:val="en-CA"/>
        </w:rPr>
      </w:pPr>
      <w:r w:rsidRPr="00807B17">
        <w:rPr>
          <w:rFonts w:cs="Times New Roman" w:hint="eastAsia"/>
          <w:kern w:val="22"/>
          <w:sz w:val="24"/>
          <w:szCs w:val="20"/>
          <w:lang w:val="en-CA"/>
        </w:rPr>
        <w:t>国际自然保护</w:t>
      </w:r>
      <w:r w:rsidR="002D6FAA">
        <w:rPr>
          <w:rFonts w:cs="Times New Roman" w:hint="eastAsia"/>
          <w:kern w:val="22"/>
          <w:sz w:val="24"/>
          <w:szCs w:val="20"/>
          <w:lang w:val="en-CA"/>
        </w:rPr>
        <w:t>联盟</w:t>
      </w:r>
      <w:r w:rsidRPr="00807B17">
        <w:rPr>
          <w:rFonts w:cs="Times New Roman" w:hint="eastAsia"/>
          <w:kern w:val="22"/>
          <w:sz w:val="24"/>
          <w:szCs w:val="20"/>
          <w:lang w:val="en-CA"/>
        </w:rPr>
        <w:t>入侵物种专家</w:t>
      </w:r>
      <w:r w:rsidR="002D6FAA">
        <w:rPr>
          <w:rFonts w:cs="Times New Roman" w:hint="eastAsia"/>
          <w:kern w:val="22"/>
          <w:sz w:val="24"/>
          <w:szCs w:val="20"/>
          <w:lang w:val="en-CA"/>
        </w:rPr>
        <w:t>小</w:t>
      </w:r>
      <w:r w:rsidRPr="00807B17">
        <w:rPr>
          <w:rFonts w:cs="Times New Roman" w:hint="eastAsia"/>
          <w:kern w:val="22"/>
          <w:sz w:val="24"/>
          <w:szCs w:val="20"/>
          <w:lang w:val="en-CA"/>
        </w:rPr>
        <w:t>组关于应用经典生物控制管理造成环境影响的外来侵入物种的报告</w:t>
      </w:r>
      <w:r w:rsidR="00D35838">
        <w:rPr>
          <w:rFonts w:cs="Times New Roman" w:hint="eastAsia"/>
          <w:kern w:val="22"/>
          <w:sz w:val="24"/>
          <w:szCs w:val="20"/>
          <w:lang w:val="en-CA"/>
        </w:rPr>
        <w:t>；</w:t>
      </w:r>
      <w:r w:rsidR="00D35838" w:rsidRPr="00A32CF9">
        <w:rPr>
          <w:rStyle w:val="FootnoteReference"/>
          <w:kern w:val="22"/>
          <w:sz w:val="24"/>
          <w:szCs w:val="20"/>
          <w:u w:val="none"/>
          <w:vertAlign w:val="superscript"/>
          <w:lang w:val="en-CA"/>
        </w:rPr>
        <w:footnoteReference w:id="2"/>
      </w:r>
    </w:p>
    <w:p w14:paraId="43F99A62" w14:textId="6933CA6B" w:rsidR="00D35838" w:rsidRPr="00807B17" w:rsidRDefault="00D35838" w:rsidP="002D6FAA">
      <w:pPr>
        <w:numPr>
          <w:ilvl w:val="0"/>
          <w:numId w:val="39"/>
        </w:numPr>
        <w:adjustRightInd w:val="0"/>
        <w:snapToGrid w:val="0"/>
        <w:spacing w:before="120" w:after="120" w:line="240" w:lineRule="atLeast"/>
        <w:ind w:left="0" w:firstLine="720"/>
        <w:rPr>
          <w:rFonts w:cs="Times New Roman"/>
          <w:kern w:val="22"/>
          <w:sz w:val="24"/>
          <w:szCs w:val="20"/>
          <w:lang w:val="en-CA"/>
        </w:rPr>
      </w:pPr>
      <w:r w:rsidRPr="00D35838">
        <w:rPr>
          <w:rFonts w:cs="Times New Roman" w:hint="eastAsia"/>
          <w:kern w:val="22"/>
          <w:sz w:val="24"/>
          <w:szCs w:val="20"/>
          <w:lang w:val="en-CA"/>
        </w:rPr>
        <w:t>全球外来入侵物种信息伙伴关系</w:t>
      </w:r>
      <w:r w:rsidR="00A32CF9">
        <w:rPr>
          <w:rFonts w:cs="Times New Roman" w:hint="eastAsia"/>
          <w:kern w:val="22"/>
          <w:sz w:val="24"/>
          <w:szCs w:val="20"/>
          <w:lang w:val="en-CA"/>
        </w:rPr>
        <w:t>建立</w:t>
      </w:r>
      <w:r>
        <w:rPr>
          <w:rFonts w:cs="Times New Roman" w:hint="eastAsia"/>
          <w:kern w:val="22"/>
          <w:sz w:val="24"/>
          <w:szCs w:val="20"/>
          <w:lang w:val="en-CA"/>
        </w:rPr>
        <w:t>的</w:t>
      </w:r>
      <w:r w:rsidRPr="00D35838">
        <w:rPr>
          <w:rFonts w:cs="Times New Roman" w:hint="eastAsia"/>
          <w:kern w:val="22"/>
          <w:sz w:val="24"/>
          <w:szCs w:val="20"/>
          <w:lang w:val="en-CA"/>
        </w:rPr>
        <w:t>全球</w:t>
      </w:r>
      <w:r>
        <w:rPr>
          <w:rFonts w:cs="Times New Roman" w:hint="eastAsia"/>
          <w:kern w:val="22"/>
          <w:sz w:val="24"/>
          <w:szCs w:val="20"/>
          <w:lang w:val="en-CA"/>
        </w:rPr>
        <w:t>引进</w:t>
      </w:r>
      <w:r w:rsidRPr="00D35838">
        <w:rPr>
          <w:rFonts w:cs="Times New Roman" w:hint="eastAsia"/>
          <w:kern w:val="22"/>
          <w:sz w:val="24"/>
          <w:szCs w:val="20"/>
          <w:lang w:val="en-CA"/>
        </w:rPr>
        <w:t>和入侵物种登记册</w:t>
      </w:r>
      <w:r>
        <w:rPr>
          <w:rFonts w:cs="Times New Roman" w:hint="eastAsia"/>
          <w:kern w:val="22"/>
          <w:sz w:val="24"/>
          <w:szCs w:val="20"/>
          <w:lang w:val="en-CA"/>
        </w:rPr>
        <w:t>；</w:t>
      </w:r>
    </w:p>
    <w:p w14:paraId="3EFD9EDA" w14:textId="243385FD" w:rsidR="000551D6" w:rsidRPr="000551D6" w:rsidRDefault="000551D6" w:rsidP="006F23E2">
      <w:pPr>
        <w:numPr>
          <w:ilvl w:val="0"/>
          <w:numId w:val="31"/>
        </w:numPr>
        <w:tabs>
          <w:tab w:val="left" w:pos="1440"/>
        </w:tabs>
        <w:adjustRightInd w:val="0"/>
        <w:snapToGrid w:val="0"/>
        <w:spacing w:before="120" w:after="120" w:line="240" w:lineRule="atLeast"/>
        <w:ind w:left="0" w:firstLine="720"/>
        <w:rPr>
          <w:rFonts w:cs="Times New Roman"/>
          <w:i/>
          <w:kern w:val="22"/>
          <w:sz w:val="24"/>
          <w:szCs w:val="20"/>
          <w:lang w:val="en-CA"/>
        </w:rPr>
      </w:pPr>
      <w:r w:rsidRPr="000551D6">
        <w:rPr>
          <w:rFonts w:ascii="KaiTi" w:eastAsia="KaiTi" w:hAnsi="KaiTi" w:cs="Times New Roman" w:hint="eastAsia"/>
          <w:kern w:val="22"/>
          <w:sz w:val="24"/>
          <w:szCs w:val="20"/>
          <w:lang w:val="zh-CN"/>
        </w:rPr>
        <w:lastRenderedPageBreak/>
        <w:t>决定</w:t>
      </w:r>
      <w:r w:rsidRPr="000551D6">
        <w:rPr>
          <w:rFonts w:hAnsi="SimSun" w:cs="Times New Roman" w:hint="eastAsia"/>
          <w:kern w:val="22"/>
          <w:sz w:val="24"/>
          <w:szCs w:val="20"/>
          <w:lang w:val="zh-CN"/>
        </w:rPr>
        <w:t>在资源允许的情况下</w:t>
      </w:r>
      <w:r w:rsidRPr="000551D6">
        <w:rPr>
          <w:rFonts w:hAnsi="SimSun" w:cs="Times New Roman" w:hint="eastAsia"/>
          <w:kern w:val="22"/>
          <w:sz w:val="24"/>
          <w:szCs w:val="20"/>
          <w:lang w:val="en-CA"/>
        </w:rPr>
        <w:t>，</w:t>
      </w:r>
      <w:r w:rsidRPr="000551D6">
        <w:rPr>
          <w:rFonts w:hAnsi="SimSun" w:cs="Times New Roman" w:hint="eastAsia"/>
          <w:kern w:val="22"/>
          <w:sz w:val="24"/>
          <w:szCs w:val="20"/>
          <w:lang w:val="zh-CN"/>
        </w:rPr>
        <w:t>设立一特设技术专家组</w:t>
      </w:r>
      <w:r w:rsidRPr="000551D6">
        <w:rPr>
          <w:rFonts w:hAnsi="SimSun" w:cs="Times New Roman" w:hint="eastAsia"/>
          <w:kern w:val="22"/>
          <w:sz w:val="24"/>
          <w:szCs w:val="20"/>
          <w:lang w:val="en-CA"/>
        </w:rPr>
        <w:t>，</w:t>
      </w:r>
      <w:r w:rsidRPr="000551D6">
        <w:rPr>
          <w:rFonts w:hAnsi="SimSun" w:cs="Times New Roman" w:hint="eastAsia"/>
          <w:kern w:val="22"/>
          <w:sz w:val="24"/>
          <w:szCs w:val="20"/>
          <w:lang w:val="zh-CN"/>
        </w:rPr>
        <w:t>其</w:t>
      </w:r>
      <w:r w:rsidR="00A32CF9">
        <w:rPr>
          <w:rFonts w:hAnsi="SimSun" w:cs="Times New Roman" w:hint="eastAsia"/>
          <w:kern w:val="22"/>
          <w:sz w:val="24"/>
          <w:szCs w:val="20"/>
          <w:lang w:val="zh-CN"/>
        </w:rPr>
        <w:t>任务范围</w:t>
      </w:r>
      <w:r w:rsidRPr="000551D6">
        <w:rPr>
          <w:rFonts w:hAnsi="SimSun" w:cs="Times New Roman" w:hint="eastAsia"/>
          <w:kern w:val="22"/>
          <w:sz w:val="24"/>
          <w:szCs w:val="20"/>
          <w:lang w:val="zh-CN"/>
        </w:rPr>
        <w:t>载于本决定附件二</w:t>
      </w:r>
      <w:r w:rsidRPr="000551D6">
        <w:rPr>
          <w:rFonts w:hAnsi="SimSun" w:cs="Times New Roman" w:hint="eastAsia"/>
          <w:kern w:val="22"/>
          <w:sz w:val="24"/>
          <w:szCs w:val="20"/>
          <w:lang w:val="en-CA"/>
        </w:rPr>
        <w:t>，</w:t>
      </w:r>
      <w:r w:rsidR="00A32CF9">
        <w:rPr>
          <w:rFonts w:hAnsi="SimSun" w:cs="Times New Roman" w:hint="eastAsia"/>
          <w:kern w:val="22"/>
          <w:sz w:val="24"/>
          <w:szCs w:val="20"/>
          <w:lang w:val="zh-CN"/>
        </w:rPr>
        <w:t>专家组</w:t>
      </w:r>
      <w:r w:rsidRPr="000551D6">
        <w:rPr>
          <w:rFonts w:hAnsi="SimSun" w:cs="Times New Roman" w:hint="eastAsia"/>
          <w:kern w:val="22"/>
          <w:sz w:val="24"/>
          <w:szCs w:val="20"/>
          <w:lang w:val="zh-CN"/>
        </w:rPr>
        <w:t>将根据需要举行会议</w:t>
      </w:r>
      <w:r w:rsidRPr="000551D6">
        <w:rPr>
          <w:rFonts w:hAnsi="SimSun" w:cs="Times New Roman" w:hint="eastAsia"/>
          <w:kern w:val="22"/>
          <w:sz w:val="24"/>
          <w:szCs w:val="20"/>
          <w:lang w:val="en-CA"/>
        </w:rPr>
        <w:t>，</w:t>
      </w:r>
      <w:r w:rsidRPr="000551D6">
        <w:rPr>
          <w:rFonts w:hAnsi="SimSun" w:cs="Times New Roman" w:hint="eastAsia"/>
          <w:kern w:val="22"/>
          <w:sz w:val="24"/>
          <w:szCs w:val="20"/>
          <w:lang w:val="zh-CN"/>
        </w:rPr>
        <w:t>确保及时对实现</w:t>
      </w:r>
      <w:r w:rsidR="00281BAB">
        <w:rPr>
          <w:rFonts w:hAnsi="SimSun" w:cs="Times New Roman" w:hint="eastAsia"/>
          <w:kern w:val="22"/>
          <w:sz w:val="24"/>
          <w:szCs w:val="20"/>
          <w:lang w:val="zh-CN"/>
        </w:rPr>
        <w:t>爱知生物多样性指标</w:t>
      </w:r>
      <w:r w:rsidRPr="000551D6">
        <w:rPr>
          <w:rFonts w:cs="Times New Roman"/>
          <w:kern w:val="22"/>
          <w:sz w:val="24"/>
          <w:szCs w:val="20"/>
          <w:lang w:val="en-CA"/>
        </w:rPr>
        <w:t>9</w:t>
      </w:r>
      <w:r w:rsidRPr="000551D6">
        <w:rPr>
          <w:rFonts w:hAnsi="SimSun" w:cs="Times New Roman" w:hint="eastAsia"/>
          <w:kern w:val="22"/>
          <w:sz w:val="24"/>
          <w:szCs w:val="20"/>
          <w:lang w:val="zh-CN"/>
        </w:rPr>
        <w:t>提供咨询意见</w:t>
      </w:r>
      <w:r w:rsidRPr="000551D6">
        <w:rPr>
          <w:rFonts w:hAnsi="SimSun" w:cs="Times New Roman" w:hint="eastAsia"/>
          <w:kern w:val="22"/>
          <w:sz w:val="24"/>
          <w:szCs w:val="20"/>
          <w:lang w:val="en-CA"/>
        </w:rPr>
        <w:t>，</w:t>
      </w:r>
      <w:r w:rsidRPr="000551D6">
        <w:rPr>
          <w:rFonts w:hAnsi="SimSun" w:cs="Times New Roman" w:hint="eastAsia"/>
          <w:kern w:val="22"/>
          <w:sz w:val="24"/>
          <w:szCs w:val="20"/>
          <w:lang w:val="zh-CN"/>
        </w:rPr>
        <w:t>并在可能的情况下</w:t>
      </w:r>
      <w:r w:rsidRPr="000551D6">
        <w:rPr>
          <w:rFonts w:hAnsi="SimSun" w:cs="Times New Roman" w:hint="eastAsia"/>
          <w:kern w:val="22"/>
          <w:sz w:val="24"/>
          <w:szCs w:val="20"/>
          <w:lang w:val="en-CA"/>
        </w:rPr>
        <w:t>，</w:t>
      </w:r>
      <w:r w:rsidRPr="000551D6">
        <w:rPr>
          <w:rFonts w:hAnsi="SimSun" w:cs="Times New Roman" w:hint="eastAsia"/>
          <w:kern w:val="22"/>
          <w:sz w:val="24"/>
          <w:szCs w:val="20"/>
          <w:lang w:val="zh-CN"/>
        </w:rPr>
        <w:t>与其他相关会议</w:t>
      </w:r>
      <w:r w:rsidR="00A32CF9">
        <w:rPr>
          <w:rFonts w:hAnsi="SimSun" w:cs="Times New Roman" w:hint="eastAsia"/>
          <w:kern w:val="22"/>
          <w:sz w:val="24"/>
          <w:szCs w:val="20"/>
          <w:lang w:val="zh-CN"/>
        </w:rPr>
        <w:t>前后相衔接地</w:t>
      </w:r>
      <w:r w:rsidRPr="000551D6">
        <w:rPr>
          <w:rFonts w:hAnsi="SimSun" w:cs="Times New Roman" w:hint="eastAsia"/>
          <w:kern w:val="22"/>
          <w:sz w:val="24"/>
          <w:szCs w:val="20"/>
          <w:lang w:val="zh-CN"/>
        </w:rPr>
        <w:t>举行会议，并</w:t>
      </w:r>
      <w:r w:rsidRPr="000551D6">
        <w:rPr>
          <w:rFonts w:ascii="KaiTi" w:eastAsia="KaiTi" w:hAnsi="KaiTi" w:cs="Times New Roman" w:hint="eastAsia"/>
          <w:kern w:val="22"/>
          <w:sz w:val="24"/>
          <w:szCs w:val="20"/>
          <w:lang w:val="zh-CN"/>
        </w:rPr>
        <w:t>请</w:t>
      </w:r>
      <w:r w:rsidRPr="000551D6">
        <w:rPr>
          <w:rFonts w:hAnsi="SimSun" w:cs="Times New Roman" w:hint="eastAsia"/>
          <w:kern w:val="22"/>
          <w:sz w:val="24"/>
          <w:szCs w:val="20"/>
          <w:lang w:val="zh-CN"/>
        </w:rPr>
        <w:t>执行秘书召集一个有人主持的公开在线讨论论坛</w:t>
      </w:r>
      <w:r w:rsidRPr="000551D6">
        <w:rPr>
          <w:rFonts w:hAnsi="SimSun" w:cs="Times New Roman" w:hint="eastAsia"/>
          <w:kern w:val="22"/>
          <w:sz w:val="24"/>
          <w:szCs w:val="20"/>
          <w:lang w:val="en-CA"/>
        </w:rPr>
        <w:t>，支持</w:t>
      </w:r>
      <w:r w:rsidRPr="000551D6">
        <w:rPr>
          <w:rFonts w:hAnsi="SimSun" w:cs="Times New Roman" w:hint="eastAsia"/>
          <w:kern w:val="22"/>
          <w:sz w:val="24"/>
          <w:szCs w:val="20"/>
          <w:lang w:val="zh-CN"/>
        </w:rPr>
        <w:t>特设技术专家组的讨论</w:t>
      </w:r>
      <w:r w:rsidRPr="000551D6">
        <w:rPr>
          <w:rFonts w:hAnsi="SimSun" w:cs="Times New Roman" w:hint="eastAsia"/>
          <w:kern w:val="22"/>
          <w:sz w:val="24"/>
          <w:szCs w:val="20"/>
          <w:lang w:val="en-CA"/>
        </w:rPr>
        <w:t>；</w:t>
      </w:r>
      <w:r w:rsidR="00A9061E">
        <w:rPr>
          <w:rFonts w:hAnsi="SimSun" w:cs="Times New Roman" w:hint="eastAsia"/>
          <w:kern w:val="22"/>
          <w:sz w:val="24"/>
          <w:szCs w:val="20"/>
          <w:lang w:val="en-CA"/>
        </w:rPr>
        <w:t xml:space="preserve"> </w:t>
      </w:r>
    </w:p>
    <w:p w14:paraId="22C3E27F" w14:textId="77777777" w:rsidR="000551D6" w:rsidRPr="000551D6" w:rsidRDefault="000551D6" w:rsidP="006F23E2">
      <w:pPr>
        <w:numPr>
          <w:ilvl w:val="0"/>
          <w:numId w:val="31"/>
        </w:numPr>
        <w:tabs>
          <w:tab w:val="left" w:pos="1440"/>
        </w:tabs>
        <w:adjustRightInd w:val="0"/>
        <w:snapToGrid w:val="0"/>
        <w:spacing w:before="120" w:after="120" w:line="240" w:lineRule="atLeast"/>
        <w:ind w:left="0" w:firstLine="720"/>
        <w:rPr>
          <w:rFonts w:cs="Times New Roman"/>
          <w:i/>
          <w:color w:val="000000"/>
          <w:kern w:val="22"/>
          <w:sz w:val="24"/>
          <w:szCs w:val="20"/>
          <w:lang w:val="en-CA"/>
        </w:rPr>
      </w:pPr>
      <w:r w:rsidRPr="000551D6">
        <w:rPr>
          <w:rFonts w:ascii="KaiTi" w:eastAsia="KaiTi" w:hAnsi="KaiTi" w:cs="Times New Roman" w:hint="eastAsia"/>
          <w:kern w:val="22"/>
          <w:sz w:val="24"/>
          <w:szCs w:val="20"/>
          <w:lang w:val="zh-CN"/>
        </w:rPr>
        <w:t>请</w:t>
      </w:r>
      <w:r w:rsidRPr="000551D6">
        <w:rPr>
          <w:rFonts w:hAnsi="SimSun" w:cs="Times New Roman" w:hint="eastAsia"/>
          <w:kern w:val="22"/>
          <w:sz w:val="24"/>
          <w:szCs w:val="20"/>
          <w:lang w:val="zh-CN"/>
        </w:rPr>
        <w:t>科学、技术和工艺咨询附属机构在缔约方大会第十五届会议之前举行的一次会议上审议在线论坛和特设技术专家组的成果</w:t>
      </w:r>
      <w:r w:rsidRPr="000551D6">
        <w:rPr>
          <w:rFonts w:hAnsi="SimSun" w:cs="Times New Roman" w:hint="eastAsia"/>
          <w:kern w:val="22"/>
          <w:sz w:val="24"/>
          <w:szCs w:val="20"/>
          <w:lang w:val="en-CA"/>
        </w:rPr>
        <w:t>；</w:t>
      </w:r>
    </w:p>
    <w:p w14:paraId="4FD4D8AF" w14:textId="3242C8B0" w:rsidR="000551D6" w:rsidRPr="000551D6" w:rsidRDefault="000551D6" w:rsidP="006F23E2">
      <w:pPr>
        <w:numPr>
          <w:ilvl w:val="0"/>
          <w:numId w:val="31"/>
        </w:numPr>
        <w:tabs>
          <w:tab w:val="left" w:pos="1440"/>
        </w:tabs>
        <w:adjustRightInd w:val="0"/>
        <w:snapToGrid w:val="0"/>
        <w:spacing w:before="120" w:after="120" w:line="240" w:lineRule="atLeast"/>
        <w:ind w:left="0" w:firstLine="720"/>
        <w:rPr>
          <w:rFonts w:cs="Times New Roman"/>
          <w:i/>
          <w:kern w:val="22"/>
          <w:sz w:val="24"/>
          <w:szCs w:val="20"/>
          <w:lang w:val="en-CA"/>
        </w:rPr>
      </w:pPr>
      <w:r w:rsidRPr="000551D6">
        <w:rPr>
          <w:rFonts w:ascii="KaiTi" w:eastAsia="KaiTi" w:hAnsi="KaiTi" w:cs="Times New Roman" w:hint="eastAsia"/>
          <w:kern w:val="22"/>
          <w:sz w:val="24"/>
          <w:szCs w:val="20"/>
          <w:lang w:val="zh-CN"/>
        </w:rPr>
        <w:t>鼓励</w:t>
      </w:r>
      <w:r w:rsidRPr="000551D6">
        <w:rPr>
          <w:rFonts w:hAnsi="SimSun" w:cs="Times New Roman" w:hint="eastAsia"/>
          <w:kern w:val="22"/>
          <w:sz w:val="24"/>
          <w:szCs w:val="20"/>
          <w:lang w:val="zh-CN"/>
        </w:rPr>
        <w:t>各缔约方</w:t>
      </w:r>
      <w:r w:rsidR="00A32CF9">
        <w:rPr>
          <w:rFonts w:hAnsi="SimSun" w:cs="Times New Roman" w:hint="eastAsia"/>
          <w:kern w:val="22"/>
          <w:sz w:val="24"/>
          <w:szCs w:val="20"/>
          <w:lang w:val="zh-CN"/>
        </w:rPr>
        <w:t>并</w:t>
      </w:r>
      <w:r w:rsidRPr="001D4978">
        <w:rPr>
          <w:rFonts w:ascii="KaiTi" w:eastAsia="KaiTi" w:hAnsi="KaiTi" w:cs="Times New Roman" w:hint="eastAsia"/>
          <w:kern w:val="22"/>
          <w:sz w:val="24"/>
          <w:szCs w:val="20"/>
          <w:lang w:val="zh-CN"/>
        </w:rPr>
        <w:t>邀请</w:t>
      </w:r>
      <w:r w:rsidRPr="000551D6">
        <w:rPr>
          <w:rFonts w:hAnsi="SimSun" w:cs="Times New Roman" w:hint="eastAsia"/>
          <w:kern w:val="22"/>
          <w:sz w:val="24"/>
          <w:szCs w:val="20"/>
          <w:lang w:val="zh-CN"/>
        </w:rPr>
        <w:t>其他国家政府通过信息交换所机制或其他等效手段分享与外来入侵物种有关的国家法规</w:t>
      </w:r>
      <w:r w:rsidR="00575F10">
        <w:rPr>
          <w:rFonts w:hAnsi="SimSun" w:cs="Times New Roman" w:hint="eastAsia"/>
          <w:kern w:val="22"/>
          <w:sz w:val="24"/>
          <w:szCs w:val="20"/>
          <w:lang w:val="zh-CN"/>
        </w:rPr>
        <w:t>、技术</w:t>
      </w:r>
      <w:r w:rsidR="006E6C7A">
        <w:rPr>
          <w:rFonts w:hAnsi="SimSun" w:cs="Times New Roman" w:hint="eastAsia"/>
          <w:kern w:val="22"/>
          <w:sz w:val="24"/>
          <w:szCs w:val="20"/>
          <w:lang w:val="zh-CN"/>
        </w:rPr>
        <w:t>指南、最佳做法</w:t>
      </w:r>
      <w:r w:rsidRPr="000551D6">
        <w:rPr>
          <w:rFonts w:hAnsi="SimSun" w:cs="Times New Roman" w:hint="eastAsia"/>
          <w:kern w:val="22"/>
          <w:sz w:val="24"/>
          <w:szCs w:val="20"/>
          <w:lang w:val="zh-CN"/>
        </w:rPr>
        <w:t>以及关于外来入侵物种的区域法规和清单的信息</w:t>
      </w:r>
      <w:r w:rsidRPr="000551D6">
        <w:rPr>
          <w:rFonts w:hAnsi="SimSun" w:cs="Times New Roman" w:hint="eastAsia"/>
          <w:kern w:val="22"/>
          <w:sz w:val="24"/>
          <w:szCs w:val="20"/>
          <w:lang w:val="en-CA"/>
        </w:rPr>
        <w:t>；</w:t>
      </w:r>
    </w:p>
    <w:p w14:paraId="33899468" w14:textId="665F2F9F" w:rsidR="000551D6" w:rsidRPr="000551D6" w:rsidRDefault="000551D6" w:rsidP="006F23E2">
      <w:pPr>
        <w:numPr>
          <w:ilvl w:val="0"/>
          <w:numId w:val="31"/>
        </w:numPr>
        <w:tabs>
          <w:tab w:val="left" w:pos="1440"/>
        </w:tabs>
        <w:adjustRightInd w:val="0"/>
        <w:snapToGrid w:val="0"/>
        <w:spacing w:before="120" w:after="120" w:line="240" w:lineRule="atLeast"/>
        <w:ind w:left="0" w:firstLine="720"/>
        <w:rPr>
          <w:rFonts w:cs="Times New Roman"/>
          <w:i/>
          <w:kern w:val="22"/>
          <w:sz w:val="24"/>
          <w:szCs w:val="20"/>
          <w:lang w:val="en-CA"/>
        </w:rPr>
      </w:pPr>
      <w:r w:rsidRPr="000551D6">
        <w:rPr>
          <w:rFonts w:ascii="KaiTi" w:eastAsia="KaiTi" w:hAnsi="KaiTi" w:cs="Times New Roman" w:hint="eastAsia"/>
          <w:kern w:val="22"/>
          <w:sz w:val="24"/>
          <w:szCs w:val="20"/>
          <w:lang w:val="zh-CN"/>
        </w:rPr>
        <w:t>鼓励</w:t>
      </w:r>
      <w:r w:rsidRPr="000551D6">
        <w:rPr>
          <w:rFonts w:hAnsi="SimSun" w:cs="Times New Roman" w:hint="eastAsia"/>
          <w:kern w:val="22"/>
          <w:sz w:val="24"/>
          <w:szCs w:val="20"/>
          <w:lang w:val="zh-CN"/>
        </w:rPr>
        <w:t>各缔约方</w:t>
      </w:r>
      <w:r w:rsidR="006E6C7A">
        <w:rPr>
          <w:rFonts w:hAnsi="SimSun" w:cs="Times New Roman" w:hint="eastAsia"/>
          <w:kern w:val="22"/>
          <w:sz w:val="24"/>
          <w:szCs w:val="20"/>
          <w:lang w:val="zh-CN"/>
        </w:rPr>
        <w:t>并</w:t>
      </w:r>
      <w:r w:rsidR="006E6C7A" w:rsidRPr="006E6C7A">
        <w:rPr>
          <w:rFonts w:eastAsia="KaiTi" w:hAnsi="SimSun" w:cs="Times New Roman" w:hint="eastAsia"/>
          <w:kern w:val="22"/>
          <w:sz w:val="24"/>
          <w:szCs w:val="20"/>
          <w:lang w:val="zh-CN"/>
        </w:rPr>
        <w:t>邀请</w:t>
      </w:r>
      <w:r w:rsidRPr="000551D6">
        <w:rPr>
          <w:rFonts w:hAnsi="SimSun" w:cs="Times New Roman" w:hint="eastAsia"/>
          <w:kern w:val="22"/>
          <w:sz w:val="24"/>
          <w:szCs w:val="20"/>
          <w:lang w:val="zh-CN"/>
        </w:rPr>
        <w:t>其他国家政府和相关组织同企业部门合作应对外来入侵物种问题</w:t>
      </w:r>
      <w:r w:rsidRPr="000551D6">
        <w:rPr>
          <w:rFonts w:hAnsi="SimSun" w:cs="Times New Roman" w:hint="eastAsia"/>
          <w:kern w:val="22"/>
          <w:sz w:val="24"/>
          <w:szCs w:val="20"/>
          <w:lang w:val="en-CA"/>
        </w:rPr>
        <w:t>，</w:t>
      </w:r>
      <w:r w:rsidR="001D4978">
        <w:rPr>
          <w:rFonts w:hAnsi="SimSun" w:cs="Times New Roman" w:hint="eastAsia"/>
          <w:kern w:val="22"/>
          <w:sz w:val="24"/>
          <w:szCs w:val="20"/>
          <w:lang w:val="en-CA"/>
        </w:rPr>
        <w:t>并</w:t>
      </w:r>
      <w:r w:rsidRPr="000551D6">
        <w:rPr>
          <w:rFonts w:hAnsi="SimSun" w:cs="Times New Roman" w:hint="eastAsia"/>
          <w:kern w:val="22"/>
          <w:sz w:val="24"/>
          <w:szCs w:val="20"/>
          <w:lang w:val="zh-CN"/>
        </w:rPr>
        <w:t>邀请其探索促进实现</w:t>
      </w:r>
      <w:r w:rsidR="00281BAB">
        <w:rPr>
          <w:rFonts w:hAnsi="SimSun" w:cs="Times New Roman" w:hint="eastAsia"/>
          <w:kern w:val="22"/>
          <w:sz w:val="24"/>
          <w:szCs w:val="20"/>
          <w:lang w:val="zh-CN"/>
        </w:rPr>
        <w:t>爱知生物多样性指标</w:t>
      </w:r>
      <w:r w:rsidRPr="000551D6">
        <w:rPr>
          <w:rFonts w:cs="Times New Roman"/>
          <w:kern w:val="22"/>
          <w:sz w:val="24"/>
          <w:szCs w:val="20"/>
          <w:lang w:val="en-CA"/>
        </w:rPr>
        <w:t>9</w:t>
      </w:r>
      <w:r w:rsidRPr="000551D6">
        <w:rPr>
          <w:rFonts w:hAnsi="SimSun" w:cs="Times New Roman" w:hint="eastAsia"/>
          <w:kern w:val="22"/>
          <w:sz w:val="24"/>
          <w:szCs w:val="20"/>
          <w:lang w:val="zh-CN"/>
        </w:rPr>
        <w:t>的活动的机会</w:t>
      </w:r>
      <w:r w:rsidR="006E6C7A">
        <w:rPr>
          <w:rFonts w:hAnsi="SimSun" w:cs="Times New Roman" w:hint="eastAsia"/>
          <w:kern w:val="22"/>
          <w:sz w:val="24"/>
          <w:szCs w:val="20"/>
          <w:lang w:val="zh-CN"/>
        </w:rPr>
        <w:t>，</w:t>
      </w:r>
      <w:r w:rsidR="006E6C7A" w:rsidRPr="006E6C7A">
        <w:rPr>
          <w:rFonts w:hAnsi="SimSun" w:cs="Times New Roman" w:hint="eastAsia"/>
          <w:kern w:val="22"/>
          <w:sz w:val="24"/>
          <w:szCs w:val="20"/>
          <w:lang w:val="zh-CN"/>
        </w:rPr>
        <w:t>特别是在财政</w:t>
      </w:r>
      <w:r w:rsidR="006E6C7A">
        <w:rPr>
          <w:rFonts w:hAnsi="SimSun" w:cs="Times New Roman" w:hint="eastAsia"/>
          <w:kern w:val="22"/>
          <w:sz w:val="24"/>
          <w:szCs w:val="20"/>
          <w:lang w:val="zh-CN"/>
        </w:rPr>
        <w:t>支持</w:t>
      </w:r>
      <w:r w:rsidR="006E6C7A" w:rsidRPr="006E6C7A">
        <w:rPr>
          <w:rFonts w:hAnsi="SimSun" w:cs="Times New Roman" w:hint="eastAsia"/>
          <w:kern w:val="22"/>
          <w:sz w:val="24"/>
          <w:szCs w:val="20"/>
          <w:lang w:val="zh-CN"/>
        </w:rPr>
        <w:t>和技术合作以及外来入侵物种的</w:t>
      </w:r>
      <w:r w:rsidR="006E6C7A">
        <w:rPr>
          <w:rFonts w:hAnsi="SimSun" w:cs="Times New Roman" w:hint="eastAsia"/>
          <w:kern w:val="22"/>
          <w:sz w:val="24"/>
          <w:szCs w:val="20"/>
          <w:lang w:val="zh-CN"/>
        </w:rPr>
        <w:t>宣传、</w:t>
      </w:r>
      <w:r w:rsidR="006E6C7A" w:rsidRPr="006E6C7A">
        <w:rPr>
          <w:rFonts w:hAnsi="SimSun" w:cs="Times New Roman" w:hint="eastAsia"/>
          <w:kern w:val="22"/>
          <w:sz w:val="24"/>
          <w:szCs w:val="20"/>
          <w:lang w:val="zh-CN"/>
        </w:rPr>
        <w:t>教育和</w:t>
      </w:r>
      <w:r w:rsidR="006E6C7A">
        <w:rPr>
          <w:rFonts w:hAnsi="SimSun" w:cs="Times New Roman" w:hint="eastAsia"/>
          <w:kern w:val="22"/>
          <w:sz w:val="24"/>
          <w:szCs w:val="20"/>
          <w:lang w:val="zh-CN"/>
        </w:rPr>
        <w:t>提高</w:t>
      </w:r>
      <w:r w:rsidR="006E6C7A" w:rsidRPr="006E6C7A">
        <w:rPr>
          <w:rFonts w:hAnsi="SimSun" w:cs="Times New Roman" w:hint="eastAsia"/>
          <w:kern w:val="22"/>
          <w:sz w:val="24"/>
          <w:szCs w:val="20"/>
          <w:lang w:val="zh-CN"/>
        </w:rPr>
        <w:t>公众意识方面</w:t>
      </w:r>
      <w:r w:rsidR="006E6C7A">
        <w:rPr>
          <w:rFonts w:hAnsi="SimSun" w:cs="Times New Roman" w:hint="eastAsia"/>
          <w:kern w:val="22"/>
          <w:sz w:val="24"/>
          <w:szCs w:val="20"/>
          <w:lang w:val="zh-CN"/>
        </w:rPr>
        <w:t>；</w:t>
      </w:r>
    </w:p>
    <w:p w14:paraId="400F23A9" w14:textId="06DC33E2" w:rsidR="000551D6" w:rsidRPr="000551D6" w:rsidRDefault="000551D6" w:rsidP="006F23E2">
      <w:pPr>
        <w:numPr>
          <w:ilvl w:val="0"/>
          <w:numId w:val="31"/>
        </w:numPr>
        <w:tabs>
          <w:tab w:val="left" w:pos="1440"/>
        </w:tabs>
        <w:adjustRightInd w:val="0"/>
        <w:snapToGrid w:val="0"/>
        <w:spacing w:before="120" w:after="120" w:line="240" w:lineRule="atLeast"/>
        <w:ind w:left="0" w:firstLine="720"/>
        <w:rPr>
          <w:rFonts w:hAnsi="SimSun" w:cs="Times New Roman"/>
          <w:kern w:val="22"/>
          <w:sz w:val="24"/>
          <w:szCs w:val="20"/>
          <w:lang w:val="en-CA"/>
        </w:rPr>
      </w:pPr>
      <w:r w:rsidRPr="000551D6">
        <w:rPr>
          <w:rFonts w:ascii="KaiTi" w:eastAsia="KaiTi" w:hAnsi="KaiTi" w:cs="Times New Roman" w:hint="eastAsia"/>
          <w:kern w:val="22"/>
          <w:sz w:val="24"/>
          <w:szCs w:val="20"/>
          <w:lang w:val="zh-CN"/>
        </w:rPr>
        <w:t>鼓励</w:t>
      </w:r>
      <w:r w:rsidRPr="000551D6">
        <w:rPr>
          <w:rFonts w:hAnsi="SimSun" w:cs="Times New Roman" w:hint="eastAsia"/>
          <w:kern w:val="22"/>
          <w:sz w:val="24"/>
          <w:szCs w:val="20"/>
          <w:lang w:val="zh-CN"/>
        </w:rPr>
        <w:t>各缔约方</w:t>
      </w:r>
      <w:r w:rsidR="006E6C7A">
        <w:rPr>
          <w:rFonts w:hAnsi="SimSun" w:cs="Times New Roman" w:hint="eastAsia"/>
          <w:kern w:val="22"/>
          <w:sz w:val="24"/>
          <w:szCs w:val="20"/>
          <w:lang w:val="zh-CN"/>
        </w:rPr>
        <w:t>并</w:t>
      </w:r>
      <w:r w:rsidR="006E6C7A" w:rsidRPr="006E6C7A">
        <w:rPr>
          <w:rFonts w:eastAsia="KaiTi" w:hAnsi="SimSun" w:cs="Times New Roman" w:hint="eastAsia"/>
          <w:kern w:val="22"/>
          <w:sz w:val="24"/>
          <w:szCs w:val="20"/>
          <w:lang w:val="zh-CN"/>
        </w:rPr>
        <w:t>邀请</w:t>
      </w:r>
      <w:r w:rsidRPr="000551D6">
        <w:rPr>
          <w:rFonts w:hAnsi="SimSun" w:cs="Times New Roman" w:hint="eastAsia"/>
          <w:kern w:val="22"/>
          <w:sz w:val="24"/>
          <w:szCs w:val="20"/>
          <w:lang w:val="zh-CN"/>
        </w:rPr>
        <w:t>其他国家政府和相关专家组织</w:t>
      </w:r>
      <w:r w:rsidR="006E6C7A">
        <w:rPr>
          <w:rFonts w:hAnsi="SimSun" w:cs="Times New Roman" w:hint="eastAsia"/>
          <w:kern w:val="22"/>
          <w:sz w:val="24"/>
          <w:szCs w:val="20"/>
          <w:lang w:val="zh-CN"/>
        </w:rPr>
        <w:t>酌情</w:t>
      </w:r>
      <w:r w:rsidR="00FB11EF">
        <w:rPr>
          <w:rFonts w:hAnsi="SimSun" w:cs="Times New Roman" w:hint="eastAsia"/>
          <w:kern w:val="22"/>
          <w:sz w:val="24"/>
          <w:szCs w:val="20"/>
          <w:lang w:val="zh-CN"/>
        </w:rPr>
        <w:t>和</w:t>
      </w:r>
      <w:r w:rsidR="006E6C7A">
        <w:rPr>
          <w:rFonts w:hAnsi="SimSun" w:cs="Times New Roman" w:hint="eastAsia"/>
          <w:kern w:val="22"/>
          <w:sz w:val="24"/>
          <w:szCs w:val="20"/>
          <w:lang w:val="zh-CN"/>
        </w:rPr>
        <w:t>根据国家能力</w:t>
      </w:r>
      <w:r w:rsidR="00FB11EF">
        <w:rPr>
          <w:rFonts w:hAnsi="SimSun" w:cs="Times New Roman" w:hint="eastAsia"/>
          <w:kern w:val="22"/>
          <w:sz w:val="24"/>
          <w:szCs w:val="20"/>
          <w:lang w:val="zh-CN"/>
        </w:rPr>
        <w:t>，</w:t>
      </w:r>
      <w:r w:rsidRPr="000551D6">
        <w:rPr>
          <w:rFonts w:hAnsi="SimSun" w:cs="Times New Roman" w:hint="eastAsia"/>
          <w:kern w:val="22"/>
          <w:sz w:val="24"/>
          <w:szCs w:val="20"/>
          <w:lang w:val="zh-CN"/>
        </w:rPr>
        <w:t>促进数据调动</w:t>
      </w:r>
      <w:r w:rsidRPr="000551D6">
        <w:rPr>
          <w:rFonts w:hAnsi="SimSun" w:cs="Times New Roman" w:hint="eastAsia"/>
          <w:kern w:val="22"/>
          <w:sz w:val="24"/>
          <w:szCs w:val="20"/>
          <w:lang w:val="en-CA"/>
        </w:rPr>
        <w:t>，</w:t>
      </w:r>
      <w:r w:rsidRPr="000551D6">
        <w:rPr>
          <w:rFonts w:hAnsi="SimSun" w:cs="Times New Roman" w:hint="eastAsia"/>
          <w:kern w:val="22"/>
          <w:sz w:val="24"/>
          <w:szCs w:val="20"/>
          <w:lang w:val="zh-CN"/>
        </w:rPr>
        <w:t>例如通过全球外来入侵物种信息伙伴关系</w:t>
      </w:r>
      <w:r w:rsidR="006E6C7A">
        <w:rPr>
          <w:rFonts w:hAnsi="SimSun" w:cs="Times New Roman" w:hint="eastAsia"/>
          <w:kern w:val="22"/>
          <w:sz w:val="24"/>
          <w:szCs w:val="20"/>
          <w:lang w:val="zh-CN"/>
        </w:rPr>
        <w:t>开发</w:t>
      </w:r>
      <w:r w:rsidRPr="000551D6">
        <w:rPr>
          <w:rFonts w:hAnsi="SimSun" w:cs="Times New Roman" w:hint="eastAsia"/>
          <w:kern w:val="22"/>
          <w:sz w:val="24"/>
          <w:szCs w:val="20"/>
          <w:lang w:val="zh-CN"/>
        </w:rPr>
        <w:t>的全球引进和入侵物种登记册</w:t>
      </w:r>
      <w:r w:rsidRPr="000551D6">
        <w:rPr>
          <w:rFonts w:hAnsi="SimSun" w:cs="Times New Roman" w:hint="eastAsia"/>
          <w:kern w:val="22"/>
          <w:sz w:val="24"/>
          <w:szCs w:val="20"/>
          <w:lang w:val="en-CA"/>
        </w:rPr>
        <w:t>，</w:t>
      </w:r>
      <w:r w:rsidR="00FB11EF">
        <w:rPr>
          <w:rFonts w:hAnsi="SimSun" w:cs="Times New Roman" w:hint="eastAsia"/>
          <w:kern w:val="22"/>
          <w:sz w:val="24"/>
          <w:szCs w:val="20"/>
          <w:lang w:val="en-CA"/>
        </w:rPr>
        <w:t>以及</w:t>
      </w:r>
      <w:r w:rsidRPr="000551D6">
        <w:rPr>
          <w:rFonts w:hAnsi="SimSun" w:cs="Times New Roman" w:hint="eastAsia"/>
          <w:kern w:val="22"/>
          <w:sz w:val="24"/>
          <w:szCs w:val="20"/>
          <w:lang w:val="zh-CN"/>
        </w:rPr>
        <w:t>支持国际自然保护联盟</w:t>
      </w:r>
      <w:r w:rsidR="00FB11EF">
        <w:rPr>
          <w:rFonts w:hAnsi="SimSun" w:cs="Times New Roman" w:hint="eastAsia"/>
          <w:kern w:val="22"/>
          <w:sz w:val="24"/>
          <w:szCs w:val="20"/>
          <w:lang w:val="zh-CN"/>
        </w:rPr>
        <w:t>编制</w:t>
      </w:r>
      <w:r w:rsidRPr="000551D6">
        <w:rPr>
          <w:rFonts w:hAnsi="SimSun" w:cs="Times New Roman" w:hint="eastAsia"/>
          <w:kern w:val="22"/>
          <w:sz w:val="24"/>
          <w:szCs w:val="20"/>
          <w:lang w:val="zh-CN"/>
        </w:rPr>
        <w:t>外来物种环境影响分类</w:t>
      </w:r>
      <w:r w:rsidRPr="000551D6">
        <w:rPr>
          <w:rFonts w:hAnsi="SimSun" w:cs="Times New Roman" w:hint="eastAsia"/>
          <w:kern w:val="22"/>
          <w:sz w:val="24"/>
          <w:szCs w:val="20"/>
          <w:lang w:val="en-CA"/>
        </w:rPr>
        <w:t>；</w:t>
      </w:r>
    </w:p>
    <w:p w14:paraId="1FD7E7FB" w14:textId="661337F4" w:rsidR="000551D6" w:rsidRDefault="000551D6" w:rsidP="006F23E2">
      <w:pPr>
        <w:numPr>
          <w:ilvl w:val="0"/>
          <w:numId w:val="31"/>
        </w:numPr>
        <w:tabs>
          <w:tab w:val="left" w:pos="1440"/>
        </w:tabs>
        <w:adjustRightInd w:val="0"/>
        <w:snapToGrid w:val="0"/>
        <w:spacing w:before="120" w:after="120" w:line="240" w:lineRule="atLeast"/>
        <w:ind w:left="0" w:firstLine="720"/>
        <w:rPr>
          <w:rFonts w:cs="Times New Roman"/>
          <w:kern w:val="22"/>
          <w:sz w:val="24"/>
          <w:szCs w:val="20"/>
          <w:lang w:val="en-CA"/>
        </w:rPr>
      </w:pPr>
      <w:r w:rsidRPr="000551D6">
        <w:rPr>
          <w:rFonts w:ascii="KaiTi" w:eastAsia="KaiTi" w:hAnsi="KaiTi" w:cs="Times New Roman" w:hint="eastAsia"/>
          <w:kern w:val="22"/>
          <w:sz w:val="24"/>
          <w:szCs w:val="20"/>
          <w:lang w:val="en-CA"/>
        </w:rPr>
        <w:t>敦促</w:t>
      </w:r>
      <w:r w:rsidRPr="000551D6">
        <w:rPr>
          <w:rFonts w:cs="Times New Roman" w:hint="eastAsia"/>
          <w:kern w:val="22"/>
          <w:sz w:val="24"/>
          <w:szCs w:val="20"/>
          <w:lang w:val="en-CA"/>
        </w:rPr>
        <w:t>各缔约方和其他国家政府与国家和区域一级海关、边境管制、卫生和</w:t>
      </w:r>
      <w:r w:rsidRPr="000551D6">
        <w:rPr>
          <w:rFonts w:hAnsi="SimSun" w:cs="Times New Roman" w:hint="eastAsia"/>
          <w:kern w:val="22"/>
          <w:sz w:val="24"/>
          <w:szCs w:val="20"/>
          <w:lang w:val="zh-CN"/>
        </w:rPr>
        <w:t>植物检疫</w:t>
      </w:r>
      <w:r w:rsidRPr="000551D6">
        <w:rPr>
          <w:rFonts w:cs="Times New Roman" w:hint="eastAsia"/>
          <w:kern w:val="22"/>
          <w:sz w:val="24"/>
          <w:szCs w:val="20"/>
          <w:lang w:val="en-CA"/>
        </w:rPr>
        <w:t>当局以及其他有关主管机构进行协调，防止无意中</w:t>
      </w:r>
      <w:r w:rsidR="002F28D8">
        <w:rPr>
          <w:rFonts w:cs="Times New Roman" w:hint="eastAsia"/>
          <w:kern w:val="22"/>
          <w:sz w:val="24"/>
          <w:szCs w:val="20"/>
          <w:lang w:val="en-CA"/>
        </w:rPr>
        <w:t>引进</w:t>
      </w:r>
      <w:r w:rsidRPr="000551D6">
        <w:rPr>
          <w:rFonts w:cs="Times New Roman" w:hint="eastAsia"/>
          <w:kern w:val="22"/>
          <w:sz w:val="24"/>
          <w:szCs w:val="20"/>
          <w:lang w:val="en-CA"/>
        </w:rPr>
        <w:t>与活生物体贸易</w:t>
      </w:r>
      <w:r w:rsidR="002F28D8">
        <w:rPr>
          <w:rFonts w:cs="Times New Roman" w:hint="eastAsia"/>
          <w:kern w:val="22"/>
          <w:sz w:val="24"/>
          <w:szCs w:val="20"/>
          <w:lang w:val="en-CA"/>
        </w:rPr>
        <w:t>相</w:t>
      </w:r>
      <w:r w:rsidRPr="000551D6">
        <w:rPr>
          <w:rFonts w:cs="Times New Roman" w:hint="eastAsia"/>
          <w:kern w:val="22"/>
          <w:sz w:val="24"/>
          <w:szCs w:val="20"/>
          <w:lang w:val="en-CA"/>
        </w:rPr>
        <w:t>关的外来入侵物种；</w:t>
      </w:r>
    </w:p>
    <w:p w14:paraId="06964535" w14:textId="7E9315FB" w:rsidR="002F28D8" w:rsidRDefault="002F28D8" w:rsidP="000551D6">
      <w:pPr>
        <w:numPr>
          <w:ilvl w:val="0"/>
          <w:numId w:val="31"/>
        </w:numPr>
        <w:adjustRightInd w:val="0"/>
        <w:snapToGrid w:val="0"/>
        <w:spacing w:before="120" w:after="120" w:line="240" w:lineRule="atLeast"/>
        <w:ind w:left="0" w:firstLine="720"/>
        <w:rPr>
          <w:rFonts w:cs="Times New Roman"/>
          <w:kern w:val="22"/>
          <w:sz w:val="24"/>
          <w:szCs w:val="20"/>
          <w:lang w:val="en-CA"/>
        </w:rPr>
      </w:pPr>
      <w:r w:rsidRPr="002F28D8">
        <w:rPr>
          <w:rFonts w:eastAsia="KaiTi" w:cs="Times New Roman" w:hint="eastAsia"/>
          <w:kern w:val="22"/>
          <w:sz w:val="24"/>
          <w:szCs w:val="20"/>
          <w:lang w:val="en-CA"/>
        </w:rPr>
        <w:t>鼓励</w:t>
      </w:r>
      <w:r>
        <w:rPr>
          <w:rFonts w:cs="Times New Roman" w:hint="eastAsia"/>
          <w:kern w:val="22"/>
          <w:sz w:val="24"/>
          <w:szCs w:val="20"/>
          <w:lang w:val="en-CA"/>
        </w:rPr>
        <w:t>各缔约方并</w:t>
      </w:r>
      <w:r w:rsidRPr="002F28D8">
        <w:rPr>
          <w:rFonts w:eastAsia="KaiTi" w:cs="Times New Roman" w:hint="eastAsia"/>
          <w:kern w:val="22"/>
          <w:sz w:val="24"/>
          <w:szCs w:val="20"/>
          <w:lang w:val="en-CA"/>
        </w:rPr>
        <w:t>邀请</w:t>
      </w:r>
      <w:r>
        <w:rPr>
          <w:rFonts w:cs="Times New Roman" w:hint="eastAsia"/>
          <w:kern w:val="22"/>
          <w:sz w:val="24"/>
          <w:szCs w:val="20"/>
          <w:lang w:val="en-CA"/>
        </w:rPr>
        <w:t>其他国家政府：</w:t>
      </w:r>
    </w:p>
    <w:p w14:paraId="787C77ED" w14:textId="625CD82A" w:rsidR="002F28D8" w:rsidRPr="002F28D8" w:rsidRDefault="002F28D8" w:rsidP="001B7254">
      <w:pPr>
        <w:numPr>
          <w:ilvl w:val="0"/>
          <w:numId w:val="40"/>
        </w:numPr>
        <w:adjustRightInd w:val="0"/>
        <w:snapToGrid w:val="0"/>
        <w:spacing w:before="120" w:after="120" w:line="240" w:lineRule="atLeast"/>
        <w:ind w:left="0" w:firstLine="720"/>
        <w:rPr>
          <w:rFonts w:cs="Times New Roman"/>
          <w:kern w:val="22"/>
          <w:sz w:val="24"/>
          <w:szCs w:val="20"/>
          <w:lang w:val="en-CA"/>
        </w:rPr>
      </w:pPr>
      <w:r w:rsidRPr="002F28D8">
        <w:rPr>
          <w:rFonts w:cs="Times New Roman" w:hint="eastAsia"/>
          <w:kern w:val="22"/>
          <w:sz w:val="24"/>
          <w:szCs w:val="20"/>
          <w:lang w:val="en-CA"/>
        </w:rPr>
        <w:t>根据风险分析结果酌情制定和分享受管制外来入侵物种清单</w:t>
      </w:r>
      <w:r w:rsidRPr="002F28D8">
        <w:rPr>
          <w:rFonts w:cs="Times New Roman" w:hint="eastAsia"/>
          <w:kern w:val="22"/>
          <w:sz w:val="24"/>
          <w:szCs w:val="20"/>
          <w:lang w:val="en-CA"/>
        </w:rPr>
        <w:t>;</w:t>
      </w:r>
    </w:p>
    <w:p w14:paraId="5A11C3DF" w14:textId="6EC6F974" w:rsidR="002F28D8" w:rsidRPr="002F28D8" w:rsidRDefault="002F28D8" w:rsidP="001B7254">
      <w:pPr>
        <w:numPr>
          <w:ilvl w:val="0"/>
          <w:numId w:val="40"/>
        </w:numPr>
        <w:adjustRightInd w:val="0"/>
        <w:snapToGrid w:val="0"/>
        <w:spacing w:before="120" w:after="120" w:line="240" w:lineRule="atLeast"/>
        <w:ind w:left="0" w:firstLine="720"/>
        <w:rPr>
          <w:rFonts w:cs="Times New Roman"/>
          <w:kern w:val="22"/>
          <w:sz w:val="24"/>
          <w:szCs w:val="20"/>
          <w:lang w:val="en-CA"/>
        </w:rPr>
      </w:pPr>
      <w:r>
        <w:rPr>
          <w:rFonts w:cs="Times New Roman" w:hint="eastAsia"/>
          <w:kern w:val="22"/>
          <w:sz w:val="24"/>
          <w:szCs w:val="20"/>
          <w:lang w:val="en-CA"/>
        </w:rPr>
        <w:t>分享</w:t>
      </w:r>
      <w:r w:rsidRPr="002F28D8">
        <w:rPr>
          <w:rFonts w:cs="Times New Roman" w:hint="eastAsia"/>
          <w:kern w:val="22"/>
          <w:sz w:val="24"/>
          <w:szCs w:val="20"/>
          <w:lang w:val="en-CA"/>
        </w:rPr>
        <w:t>重要</w:t>
      </w:r>
      <w:r>
        <w:rPr>
          <w:rFonts w:cs="Times New Roman" w:hint="eastAsia"/>
          <w:kern w:val="22"/>
          <w:sz w:val="24"/>
          <w:szCs w:val="20"/>
          <w:lang w:val="en-CA"/>
        </w:rPr>
        <w:t>保护区</w:t>
      </w:r>
      <w:r w:rsidRPr="002F28D8">
        <w:rPr>
          <w:rFonts w:cs="Times New Roman" w:hint="eastAsia"/>
          <w:kern w:val="22"/>
          <w:sz w:val="24"/>
          <w:szCs w:val="20"/>
          <w:lang w:val="en-CA"/>
        </w:rPr>
        <w:t>外来</w:t>
      </w:r>
      <w:r>
        <w:rPr>
          <w:rFonts w:cs="Times New Roman" w:hint="eastAsia"/>
          <w:kern w:val="22"/>
          <w:sz w:val="24"/>
          <w:szCs w:val="20"/>
          <w:lang w:val="en-CA"/>
        </w:rPr>
        <w:t>入侵</w:t>
      </w:r>
      <w:r w:rsidRPr="002F28D8">
        <w:rPr>
          <w:rFonts w:cs="Times New Roman" w:hint="eastAsia"/>
          <w:kern w:val="22"/>
          <w:sz w:val="24"/>
          <w:szCs w:val="20"/>
          <w:lang w:val="en-CA"/>
        </w:rPr>
        <w:t>物种的发生信息</w:t>
      </w:r>
      <w:r w:rsidRPr="002F28D8">
        <w:rPr>
          <w:rFonts w:cs="Times New Roman" w:hint="eastAsia"/>
          <w:kern w:val="22"/>
          <w:sz w:val="24"/>
          <w:szCs w:val="20"/>
          <w:lang w:val="en-CA"/>
        </w:rPr>
        <w:t>;</w:t>
      </w:r>
    </w:p>
    <w:p w14:paraId="6BBF365E" w14:textId="10274146" w:rsidR="002F28D8" w:rsidRPr="000551D6" w:rsidRDefault="002F28D8" w:rsidP="001B7254">
      <w:pPr>
        <w:numPr>
          <w:ilvl w:val="0"/>
          <w:numId w:val="40"/>
        </w:numPr>
        <w:adjustRightInd w:val="0"/>
        <w:snapToGrid w:val="0"/>
        <w:spacing w:before="120" w:after="120" w:line="240" w:lineRule="atLeast"/>
        <w:ind w:left="0" w:firstLine="720"/>
        <w:rPr>
          <w:rFonts w:cs="Times New Roman"/>
          <w:kern w:val="22"/>
          <w:sz w:val="24"/>
          <w:szCs w:val="20"/>
          <w:lang w:val="en-CA"/>
        </w:rPr>
      </w:pPr>
      <w:r w:rsidRPr="002F28D8">
        <w:rPr>
          <w:rFonts w:cs="Times New Roman" w:hint="eastAsia"/>
          <w:kern w:val="22"/>
          <w:sz w:val="24"/>
          <w:szCs w:val="20"/>
          <w:lang w:val="en-CA"/>
        </w:rPr>
        <w:t>合作防止</w:t>
      </w:r>
      <w:r>
        <w:rPr>
          <w:rFonts w:cs="Times New Roman" w:hint="eastAsia"/>
          <w:kern w:val="22"/>
          <w:sz w:val="24"/>
          <w:szCs w:val="20"/>
          <w:lang w:val="en-CA"/>
        </w:rPr>
        <w:t>问题</w:t>
      </w:r>
      <w:r w:rsidRPr="002F28D8">
        <w:rPr>
          <w:rFonts w:cs="Times New Roman" w:hint="eastAsia"/>
          <w:kern w:val="22"/>
          <w:sz w:val="24"/>
          <w:szCs w:val="20"/>
          <w:lang w:val="en-CA"/>
        </w:rPr>
        <w:t>物种的</w:t>
      </w:r>
      <w:r w:rsidR="001B7254">
        <w:rPr>
          <w:rFonts w:cs="Times New Roman" w:hint="eastAsia"/>
          <w:kern w:val="22"/>
          <w:sz w:val="24"/>
          <w:szCs w:val="20"/>
          <w:lang w:val="en-CA"/>
        </w:rPr>
        <w:t>再次</w:t>
      </w:r>
      <w:r w:rsidRPr="002F28D8">
        <w:rPr>
          <w:rFonts w:cs="Times New Roman" w:hint="eastAsia"/>
          <w:kern w:val="22"/>
          <w:sz w:val="24"/>
          <w:szCs w:val="20"/>
          <w:lang w:val="en-CA"/>
        </w:rPr>
        <w:t>引进和传播</w:t>
      </w:r>
      <w:r w:rsidRPr="002F28D8">
        <w:rPr>
          <w:rFonts w:cs="Times New Roman" w:hint="eastAsia"/>
          <w:kern w:val="22"/>
          <w:sz w:val="24"/>
          <w:szCs w:val="20"/>
          <w:lang w:val="en-CA"/>
        </w:rPr>
        <w:t>;</w:t>
      </w:r>
    </w:p>
    <w:p w14:paraId="38EB5D01" w14:textId="55A57805" w:rsidR="000551D6" w:rsidRPr="000551D6" w:rsidRDefault="000551D6" w:rsidP="000551D6">
      <w:pPr>
        <w:numPr>
          <w:ilvl w:val="0"/>
          <w:numId w:val="31"/>
        </w:numPr>
        <w:adjustRightInd w:val="0"/>
        <w:snapToGrid w:val="0"/>
        <w:spacing w:before="120" w:after="120" w:line="240" w:lineRule="atLeast"/>
        <w:ind w:left="0" w:firstLine="720"/>
        <w:rPr>
          <w:rFonts w:cs="Times New Roman"/>
          <w:i/>
          <w:spacing w:val="-1"/>
          <w:kern w:val="22"/>
          <w:sz w:val="24"/>
          <w:szCs w:val="20"/>
          <w:lang w:val="en-CA"/>
        </w:rPr>
      </w:pPr>
      <w:r w:rsidRPr="000551D6">
        <w:rPr>
          <w:rFonts w:ascii="KaiTi" w:eastAsia="KaiTi" w:hAnsi="KaiTi" w:cs="Times New Roman" w:hint="eastAsia"/>
          <w:kern w:val="22"/>
          <w:sz w:val="24"/>
          <w:szCs w:val="20"/>
          <w:lang w:val="zh-CN"/>
        </w:rPr>
        <w:t>确认</w:t>
      </w:r>
      <w:r w:rsidRPr="000551D6">
        <w:rPr>
          <w:rFonts w:hAnsi="SimSun" w:cs="Times New Roman" w:hint="eastAsia"/>
          <w:sz w:val="24"/>
          <w:szCs w:val="20"/>
          <w:lang w:val="zh-CN"/>
        </w:rPr>
        <w:t>必须进一步致力于外来入侵物种对土著人民和地方社区的社会、经济和文化价值的影响</w:t>
      </w:r>
      <w:r w:rsidRPr="000551D6">
        <w:rPr>
          <w:rFonts w:hAnsi="SimSun" w:cs="Times New Roman" w:hint="eastAsia"/>
          <w:sz w:val="24"/>
          <w:szCs w:val="20"/>
          <w:lang w:val="en-CA"/>
        </w:rPr>
        <w:t>，</w:t>
      </w:r>
      <w:r w:rsidRPr="000551D6">
        <w:rPr>
          <w:rFonts w:hAnsi="SimSun" w:cs="Times New Roman" w:hint="eastAsia"/>
          <w:sz w:val="24"/>
          <w:szCs w:val="20"/>
          <w:lang w:val="zh-CN"/>
        </w:rPr>
        <w:t>并应与土著人民和地方社区密切合作进行</w:t>
      </w:r>
      <w:r w:rsidRPr="000551D6">
        <w:rPr>
          <w:rFonts w:hAnsi="SimSun" w:cs="Times New Roman" w:hint="eastAsia"/>
          <w:sz w:val="24"/>
          <w:szCs w:val="20"/>
          <w:lang w:val="en-CA"/>
        </w:rPr>
        <w:t>，</w:t>
      </w:r>
      <w:r w:rsidRPr="000551D6">
        <w:rPr>
          <w:rFonts w:hAnsi="SimSun" w:cs="Times New Roman" w:hint="eastAsia"/>
          <w:sz w:val="24"/>
          <w:szCs w:val="20"/>
          <w:lang w:val="zh-CN"/>
        </w:rPr>
        <w:t>并</w:t>
      </w:r>
      <w:r w:rsidRPr="000551D6">
        <w:rPr>
          <w:rFonts w:ascii="KaiTi" w:eastAsia="KaiTi" w:hAnsi="KaiTi" w:cs="Times New Roman" w:hint="eastAsia"/>
          <w:sz w:val="24"/>
          <w:szCs w:val="20"/>
          <w:lang w:val="zh-CN"/>
        </w:rPr>
        <w:t>鼓励</w:t>
      </w:r>
      <w:r w:rsidRPr="000551D6">
        <w:rPr>
          <w:rFonts w:hAnsi="SimSun" w:cs="Times New Roman" w:hint="eastAsia"/>
          <w:sz w:val="24"/>
          <w:szCs w:val="20"/>
          <w:lang w:val="zh-CN"/>
        </w:rPr>
        <w:t>国际自然保护联盟进一步开展对外来入侵物种对社会、经济和文化价值的影响的分类</w:t>
      </w:r>
      <w:r w:rsidR="009B0707">
        <w:rPr>
          <w:rFonts w:hAnsi="SimSun" w:cs="Times New Roman" w:hint="eastAsia"/>
          <w:sz w:val="24"/>
          <w:szCs w:val="20"/>
          <w:lang w:val="zh-CN"/>
        </w:rPr>
        <w:t>工作</w:t>
      </w:r>
      <w:r w:rsidRPr="000551D6">
        <w:rPr>
          <w:rFonts w:hAnsi="SimSun" w:cs="Times New Roman" w:hint="eastAsia"/>
          <w:sz w:val="24"/>
          <w:szCs w:val="20"/>
          <w:lang w:val="en-CA"/>
        </w:rPr>
        <w:t>；</w:t>
      </w:r>
    </w:p>
    <w:p w14:paraId="385BBA84" w14:textId="5F0C6F76" w:rsidR="000551D6" w:rsidRPr="000551D6" w:rsidRDefault="000551D6" w:rsidP="000551D6">
      <w:pPr>
        <w:numPr>
          <w:ilvl w:val="0"/>
          <w:numId w:val="31"/>
        </w:numPr>
        <w:adjustRightInd w:val="0"/>
        <w:snapToGrid w:val="0"/>
        <w:spacing w:before="120" w:after="120" w:line="240" w:lineRule="atLeast"/>
        <w:ind w:left="0" w:firstLine="720"/>
        <w:rPr>
          <w:rFonts w:cs="Times New Roman"/>
          <w:kern w:val="22"/>
          <w:sz w:val="24"/>
          <w:szCs w:val="20"/>
          <w:lang w:val="en-CA"/>
        </w:rPr>
      </w:pPr>
      <w:r w:rsidRPr="000551D6">
        <w:rPr>
          <w:rFonts w:ascii="KaiTi" w:eastAsia="KaiTi" w:hAnsi="KaiTi" w:cs="Times New Roman" w:hint="eastAsia"/>
          <w:kern w:val="22"/>
          <w:sz w:val="24"/>
          <w:szCs w:val="20"/>
          <w:lang w:val="zh-CN"/>
        </w:rPr>
        <w:t>请</w:t>
      </w:r>
      <w:r w:rsidRPr="000551D6">
        <w:rPr>
          <w:rFonts w:hAnsi="SimSun" w:cs="Times New Roman" w:hint="eastAsia"/>
          <w:kern w:val="22"/>
          <w:sz w:val="24"/>
          <w:szCs w:val="20"/>
          <w:lang w:val="zh-CN"/>
        </w:rPr>
        <w:t>执行</w:t>
      </w:r>
      <w:r w:rsidRPr="000551D6">
        <w:rPr>
          <w:rFonts w:hAnsi="SimSun" w:cs="Times New Roman" w:hint="eastAsia"/>
          <w:sz w:val="24"/>
          <w:szCs w:val="20"/>
          <w:lang w:val="zh-CN"/>
        </w:rPr>
        <w:t>秘书</w:t>
      </w:r>
      <w:r w:rsidRPr="000551D6">
        <w:rPr>
          <w:rFonts w:hAnsi="SimSun" w:cs="Times New Roman" w:hint="eastAsia"/>
          <w:kern w:val="22"/>
          <w:sz w:val="24"/>
          <w:szCs w:val="20"/>
          <w:lang w:val="zh-CN"/>
        </w:rPr>
        <w:t>在资源允许的情况下</w:t>
      </w:r>
      <w:r w:rsidRPr="000551D6">
        <w:rPr>
          <w:rFonts w:hAnsi="SimSun" w:cs="Times New Roman" w:hint="eastAsia"/>
          <w:kern w:val="22"/>
          <w:sz w:val="24"/>
          <w:szCs w:val="20"/>
          <w:lang w:val="en-CA"/>
        </w:rPr>
        <w:t>：</w:t>
      </w:r>
    </w:p>
    <w:p w14:paraId="320F3AE9" w14:textId="39BE1535" w:rsidR="000551D6" w:rsidRPr="000551D6" w:rsidRDefault="000551D6" w:rsidP="000551D6">
      <w:pPr>
        <w:numPr>
          <w:ilvl w:val="0"/>
          <w:numId w:val="32"/>
        </w:numPr>
        <w:suppressLineNumbers/>
        <w:suppressAutoHyphens/>
        <w:adjustRightInd w:val="0"/>
        <w:snapToGrid w:val="0"/>
        <w:spacing w:before="120" w:after="120"/>
        <w:ind w:left="0" w:firstLine="720"/>
        <w:rPr>
          <w:rFonts w:cs="Times New Roman"/>
          <w:i/>
          <w:color w:val="000000"/>
          <w:sz w:val="24"/>
          <w:szCs w:val="20"/>
          <w:lang w:val="en-CA"/>
        </w:rPr>
      </w:pPr>
      <w:r w:rsidRPr="000551D6">
        <w:rPr>
          <w:rFonts w:hAnsi="SimSun" w:cs="Times New Roman" w:hint="eastAsia"/>
          <w:kern w:val="22"/>
          <w:sz w:val="24"/>
          <w:szCs w:val="20"/>
          <w:lang w:val="zh-CN"/>
        </w:rPr>
        <w:t>与</w:t>
      </w:r>
      <w:r w:rsidRPr="000551D6">
        <w:rPr>
          <w:rFonts w:ascii="Microsoft YaHei" w:hAnsi="SimSun" w:cs="Microsoft YaHei" w:hint="eastAsia"/>
          <w:kern w:val="22"/>
          <w:sz w:val="24"/>
          <w:szCs w:val="20"/>
          <w:lang w:val="zh-CN"/>
        </w:rPr>
        <w:t>联</w:t>
      </w:r>
      <w:r w:rsidRPr="000551D6">
        <w:rPr>
          <w:rFonts w:ascii="MS Mincho" w:hAnsi="SimSun" w:cs="MS Mincho" w:hint="eastAsia"/>
          <w:kern w:val="22"/>
          <w:sz w:val="24"/>
          <w:szCs w:val="20"/>
          <w:lang w:val="zh-CN"/>
        </w:rPr>
        <w:t>合国</w:t>
      </w:r>
      <w:r w:rsidRPr="000551D6">
        <w:rPr>
          <w:rFonts w:ascii="Microsoft YaHei" w:hAnsi="SimSun" w:cs="Microsoft YaHei" w:hint="eastAsia"/>
          <w:kern w:val="22"/>
          <w:sz w:val="24"/>
          <w:szCs w:val="20"/>
          <w:lang w:val="zh-CN"/>
        </w:rPr>
        <w:t>经济</w:t>
      </w:r>
      <w:r w:rsidRPr="000551D6">
        <w:rPr>
          <w:rFonts w:ascii="MS Mincho" w:hAnsi="SimSun" w:cs="MS Mincho" w:hint="eastAsia"/>
          <w:kern w:val="22"/>
          <w:sz w:val="24"/>
          <w:szCs w:val="20"/>
          <w:lang w:val="zh-CN"/>
        </w:rPr>
        <w:t>及社会理事会秘</w:t>
      </w:r>
      <w:r w:rsidRPr="000551D6">
        <w:rPr>
          <w:rFonts w:ascii="Microsoft YaHei" w:hAnsi="SimSun" w:cs="Microsoft YaHei" w:hint="eastAsia"/>
          <w:kern w:val="22"/>
          <w:sz w:val="24"/>
          <w:szCs w:val="20"/>
          <w:lang w:val="zh-CN"/>
        </w:rPr>
        <w:t>书处</w:t>
      </w:r>
      <w:r w:rsidRPr="000551D6">
        <w:rPr>
          <w:rFonts w:ascii="MS Mincho" w:hAnsi="SimSun" w:cs="MS Mincho" w:hint="eastAsia"/>
          <w:kern w:val="22"/>
          <w:sz w:val="24"/>
          <w:szCs w:val="20"/>
          <w:lang w:val="zh-CN"/>
        </w:rPr>
        <w:t>、世界海关</w:t>
      </w:r>
      <w:r w:rsidRPr="000551D6">
        <w:rPr>
          <w:rFonts w:ascii="Microsoft YaHei" w:hAnsi="SimSun" w:cs="Microsoft YaHei" w:hint="eastAsia"/>
          <w:kern w:val="22"/>
          <w:sz w:val="24"/>
          <w:szCs w:val="20"/>
          <w:lang w:val="zh-CN"/>
        </w:rPr>
        <w:t>组织</w:t>
      </w:r>
      <w:r w:rsidRPr="000551D6">
        <w:rPr>
          <w:rFonts w:ascii="MS Mincho" w:hAnsi="SimSun" w:cs="MS Mincho" w:hint="eastAsia"/>
          <w:kern w:val="22"/>
          <w:sz w:val="24"/>
          <w:szCs w:val="20"/>
          <w:lang w:val="zh-CN"/>
        </w:rPr>
        <w:t>和外来入侵物种机构</w:t>
      </w:r>
      <w:r w:rsidRPr="000551D6">
        <w:rPr>
          <w:rFonts w:ascii="Microsoft YaHei" w:hAnsi="SimSun" w:cs="Microsoft YaHei" w:hint="eastAsia"/>
          <w:kern w:val="22"/>
          <w:sz w:val="24"/>
          <w:szCs w:val="20"/>
          <w:lang w:val="zh-CN"/>
        </w:rPr>
        <w:t>间联络</w:t>
      </w:r>
      <w:r w:rsidRPr="000551D6">
        <w:rPr>
          <w:rFonts w:ascii="MS Mincho" w:hAnsi="SimSun" w:cs="MS Mincho" w:hint="eastAsia"/>
          <w:kern w:val="22"/>
          <w:sz w:val="24"/>
          <w:szCs w:val="20"/>
          <w:lang w:val="zh-CN"/>
        </w:rPr>
        <w:t>小</w:t>
      </w:r>
      <w:r w:rsidRPr="000551D6">
        <w:rPr>
          <w:rFonts w:ascii="Microsoft YaHei" w:hAnsi="SimSun" w:cs="Microsoft YaHei" w:hint="eastAsia"/>
          <w:kern w:val="22"/>
          <w:sz w:val="24"/>
          <w:szCs w:val="20"/>
          <w:lang w:val="zh-CN"/>
        </w:rPr>
        <w:t>组</w:t>
      </w:r>
      <w:r w:rsidR="00345B0C">
        <w:rPr>
          <w:rFonts w:ascii="Microsoft YaHei" w:hAnsi="SimSun" w:cs="Microsoft YaHei" w:hint="eastAsia"/>
          <w:kern w:val="22"/>
          <w:sz w:val="24"/>
          <w:szCs w:val="20"/>
          <w:lang w:val="zh-CN"/>
        </w:rPr>
        <w:t>一道</w:t>
      </w:r>
      <w:r w:rsidR="00345B0C">
        <w:rPr>
          <w:rFonts w:ascii="Microsoft YaHei" w:hAnsi="SimSun" w:cs="Microsoft YaHei"/>
          <w:kern w:val="22"/>
          <w:sz w:val="24"/>
          <w:szCs w:val="20"/>
          <w:lang w:val="zh-CN"/>
        </w:rPr>
        <w:t>，</w:t>
      </w:r>
      <w:r w:rsidRPr="000551D6">
        <w:rPr>
          <w:rFonts w:ascii="MS Mincho" w:hAnsi="SimSun" w:cs="MS Mincho" w:hint="eastAsia"/>
          <w:kern w:val="22"/>
          <w:sz w:val="24"/>
          <w:szCs w:val="20"/>
          <w:lang w:val="zh-CN"/>
        </w:rPr>
        <w:t>探</w:t>
      </w:r>
      <w:r w:rsidRPr="000551D6">
        <w:rPr>
          <w:rFonts w:ascii="Microsoft YaHei" w:hAnsi="SimSun" w:cs="Microsoft YaHei" w:hint="eastAsia"/>
          <w:kern w:val="22"/>
          <w:sz w:val="24"/>
          <w:szCs w:val="20"/>
          <w:lang w:val="zh-CN"/>
        </w:rPr>
        <w:t>讨</w:t>
      </w:r>
      <w:r w:rsidRPr="000551D6">
        <w:rPr>
          <w:rFonts w:ascii="MS Mincho" w:hAnsi="SimSun" w:cs="MS Mincho" w:hint="eastAsia"/>
          <w:kern w:val="22"/>
          <w:sz w:val="24"/>
          <w:szCs w:val="20"/>
          <w:lang w:val="zh-CN"/>
        </w:rPr>
        <w:t>是否可能</w:t>
      </w:r>
      <w:r w:rsidRPr="000551D6">
        <w:rPr>
          <w:rFonts w:ascii="Microsoft YaHei" w:hAnsi="SimSun" w:cs="Microsoft YaHei" w:hint="eastAsia"/>
          <w:kern w:val="22"/>
          <w:sz w:val="24"/>
          <w:szCs w:val="20"/>
          <w:lang w:val="zh-CN"/>
        </w:rPr>
        <w:t>为销</w:t>
      </w:r>
      <w:r w:rsidRPr="000551D6">
        <w:rPr>
          <w:rFonts w:ascii="MS Mincho" w:hAnsi="SimSun" w:cs="MS Mincho" w:hint="eastAsia"/>
          <w:kern w:val="22"/>
          <w:sz w:val="24"/>
          <w:szCs w:val="20"/>
          <w:lang w:val="zh-CN"/>
        </w:rPr>
        <w:t>售</w:t>
      </w:r>
      <w:r w:rsidRPr="000551D6">
        <w:rPr>
          <w:rFonts w:ascii="Microsoft YaHei" w:hAnsi="SimSun" w:cs="Microsoft YaHei" w:hint="eastAsia"/>
          <w:kern w:val="22"/>
          <w:sz w:val="24"/>
          <w:szCs w:val="20"/>
          <w:lang w:val="zh-CN"/>
        </w:rPr>
        <w:t>对</w:t>
      </w:r>
      <w:r w:rsidRPr="000551D6">
        <w:rPr>
          <w:rFonts w:ascii="MS Mincho" w:hAnsi="SimSun" w:cs="MS Mincho" w:hint="eastAsia"/>
          <w:kern w:val="22"/>
          <w:sz w:val="24"/>
          <w:szCs w:val="20"/>
          <w:lang w:val="zh-CN"/>
        </w:rPr>
        <w:t>生物多</w:t>
      </w:r>
      <w:r w:rsidRPr="000551D6">
        <w:rPr>
          <w:rFonts w:ascii="Microsoft YaHei" w:hAnsi="SimSun" w:cs="Microsoft YaHei" w:hint="eastAsia"/>
          <w:kern w:val="22"/>
          <w:sz w:val="24"/>
          <w:szCs w:val="20"/>
          <w:lang w:val="zh-CN"/>
        </w:rPr>
        <w:t>样</w:t>
      </w:r>
      <w:r w:rsidRPr="000551D6">
        <w:rPr>
          <w:rFonts w:ascii="MS Mincho" w:hAnsi="SimSun" w:cs="MS Mincho" w:hint="eastAsia"/>
          <w:kern w:val="22"/>
          <w:sz w:val="24"/>
          <w:szCs w:val="20"/>
          <w:lang w:val="zh-CN"/>
        </w:rPr>
        <w:t>性构成危害和</w:t>
      </w:r>
      <w:r w:rsidRPr="000551D6">
        <w:rPr>
          <w:rFonts w:ascii="Microsoft YaHei" w:hAnsi="SimSun" w:cs="Microsoft YaHei" w:hint="eastAsia"/>
          <w:kern w:val="22"/>
          <w:sz w:val="24"/>
          <w:szCs w:val="20"/>
          <w:lang w:val="zh-CN"/>
        </w:rPr>
        <w:t>风险</w:t>
      </w:r>
      <w:r w:rsidRPr="000551D6">
        <w:rPr>
          <w:rFonts w:ascii="MS Mincho" w:hAnsi="SimSun" w:cs="MS Mincho" w:hint="eastAsia"/>
          <w:kern w:val="22"/>
          <w:sz w:val="24"/>
          <w:szCs w:val="20"/>
          <w:lang w:val="zh-CN"/>
        </w:rPr>
        <w:t>的活生物体建立</w:t>
      </w:r>
      <w:r w:rsidR="001B7254" w:rsidRPr="000551D6">
        <w:rPr>
          <w:rFonts w:hAnsi="SimSun" w:cs="Times New Roman" w:hint="eastAsia"/>
          <w:kern w:val="22"/>
          <w:sz w:val="24"/>
          <w:szCs w:val="20"/>
          <w:lang w:val="en-CA"/>
        </w:rPr>
        <w:t>符合</w:t>
      </w:r>
      <w:r w:rsidR="001B7254" w:rsidRPr="000551D6">
        <w:rPr>
          <w:rFonts w:hAnsi="SimSun" w:cs="Times New Roman" w:hint="eastAsia"/>
          <w:kern w:val="22"/>
          <w:sz w:val="24"/>
          <w:szCs w:val="20"/>
          <w:lang w:val="zh-CN"/>
        </w:rPr>
        <w:t>国际</w:t>
      </w:r>
      <w:r w:rsidR="001B7254">
        <w:rPr>
          <w:rFonts w:hAnsi="SimSun" w:cs="Times New Roman" w:hint="eastAsia"/>
          <w:kern w:val="22"/>
          <w:sz w:val="24"/>
          <w:szCs w:val="20"/>
          <w:lang w:val="zh-CN"/>
        </w:rPr>
        <w:t>协定的</w:t>
      </w:r>
      <w:r w:rsidRPr="000551D6">
        <w:rPr>
          <w:rFonts w:ascii="MS Mincho" w:hAnsi="SimSun" w:cs="MS Mincho" w:hint="eastAsia"/>
          <w:kern w:val="22"/>
          <w:sz w:val="24"/>
          <w:szCs w:val="20"/>
          <w:lang w:val="zh-CN"/>
        </w:rPr>
        <w:t>外来入侵物种分</w:t>
      </w:r>
      <w:r w:rsidRPr="000551D6">
        <w:rPr>
          <w:rFonts w:ascii="Microsoft YaHei" w:hAnsi="SimSun" w:cs="Microsoft YaHei" w:hint="eastAsia"/>
          <w:kern w:val="22"/>
          <w:sz w:val="24"/>
          <w:szCs w:val="20"/>
          <w:lang w:val="zh-CN"/>
        </w:rPr>
        <w:t>类</w:t>
      </w:r>
      <w:r w:rsidRPr="000551D6">
        <w:rPr>
          <w:rFonts w:ascii="MS Mincho" w:hAnsi="SimSun" w:cs="MS Mincho" w:hint="eastAsia"/>
          <w:kern w:val="22"/>
          <w:sz w:val="24"/>
          <w:szCs w:val="20"/>
          <w:lang w:val="zh-CN"/>
        </w:rPr>
        <w:t>和</w:t>
      </w:r>
      <w:r w:rsidRPr="000551D6">
        <w:rPr>
          <w:rFonts w:ascii="Microsoft YaHei" w:hAnsi="SimSun" w:cs="Microsoft YaHei" w:hint="eastAsia"/>
          <w:kern w:val="22"/>
          <w:sz w:val="24"/>
          <w:szCs w:val="20"/>
          <w:lang w:val="zh-CN"/>
        </w:rPr>
        <w:t>标签</w:t>
      </w:r>
      <w:r w:rsidRPr="000551D6">
        <w:rPr>
          <w:rFonts w:ascii="MS Mincho" w:hAnsi="SimSun" w:cs="MS Mincho" w:hint="eastAsia"/>
          <w:kern w:val="22"/>
          <w:sz w:val="24"/>
          <w:szCs w:val="20"/>
          <w:lang w:val="zh-CN"/>
        </w:rPr>
        <w:t>系</w:t>
      </w:r>
      <w:r w:rsidRPr="000551D6">
        <w:rPr>
          <w:rFonts w:ascii="Microsoft YaHei" w:hAnsi="SimSun" w:cs="Microsoft YaHei" w:hint="eastAsia"/>
          <w:kern w:val="22"/>
          <w:sz w:val="24"/>
          <w:szCs w:val="20"/>
          <w:lang w:val="zh-CN"/>
        </w:rPr>
        <w:t>统</w:t>
      </w:r>
      <w:r w:rsidRPr="000551D6">
        <w:rPr>
          <w:rFonts w:hAnsi="SimSun" w:cs="Times New Roman" w:hint="eastAsia"/>
          <w:kern w:val="22"/>
          <w:sz w:val="24"/>
          <w:szCs w:val="20"/>
          <w:lang w:val="en-CA"/>
        </w:rPr>
        <w:t>，</w:t>
      </w:r>
      <w:r w:rsidRPr="000551D6">
        <w:rPr>
          <w:rFonts w:hAnsi="SimSun" w:cs="Times New Roman" w:hint="eastAsia"/>
          <w:kern w:val="22"/>
          <w:sz w:val="24"/>
          <w:szCs w:val="20"/>
          <w:lang w:val="zh-CN"/>
        </w:rPr>
        <w:t>补充</w:t>
      </w:r>
      <w:r w:rsidR="001B7254">
        <w:rPr>
          <w:rFonts w:hAnsi="SimSun" w:cs="Times New Roman" w:hint="eastAsia"/>
          <w:kern w:val="22"/>
          <w:sz w:val="24"/>
          <w:szCs w:val="20"/>
          <w:lang w:val="zh-CN"/>
        </w:rPr>
        <w:t>并符合</w:t>
      </w:r>
      <w:r w:rsidRPr="000551D6">
        <w:rPr>
          <w:rFonts w:hAnsi="SimSun" w:cs="Times New Roman" w:hint="eastAsia"/>
          <w:kern w:val="22"/>
          <w:sz w:val="24"/>
          <w:szCs w:val="20"/>
          <w:lang w:val="zh-CN"/>
        </w:rPr>
        <w:t>现有</w:t>
      </w:r>
      <w:r w:rsidR="00345B0C">
        <w:rPr>
          <w:rFonts w:hAnsi="SimSun" w:cs="Times New Roman" w:hint="eastAsia"/>
          <w:kern w:val="22"/>
          <w:sz w:val="24"/>
          <w:szCs w:val="20"/>
          <w:lang w:val="zh-CN"/>
        </w:rPr>
        <w:t>的</w:t>
      </w:r>
      <w:r w:rsidRPr="000551D6">
        <w:rPr>
          <w:rFonts w:hAnsi="SimSun" w:cs="Times New Roman" w:hint="eastAsia"/>
          <w:kern w:val="22"/>
          <w:sz w:val="24"/>
          <w:szCs w:val="20"/>
          <w:lang w:val="zh-CN"/>
        </w:rPr>
        <w:t>国际</w:t>
      </w:r>
      <w:r w:rsidR="001B7254">
        <w:rPr>
          <w:rFonts w:hAnsi="SimSun" w:cs="Times New Roman" w:hint="eastAsia"/>
          <w:kern w:val="22"/>
          <w:sz w:val="24"/>
          <w:szCs w:val="20"/>
          <w:lang w:val="zh-CN"/>
        </w:rPr>
        <w:t>标准</w:t>
      </w:r>
      <w:r w:rsidRPr="000551D6">
        <w:rPr>
          <w:rFonts w:hAnsi="SimSun" w:cs="Times New Roman" w:hint="eastAsia"/>
          <w:kern w:val="22"/>
          <w:sz w:val="24"/>
          <w:szCs w:val="20"/>
          <w:lang w:val="en-CA"/>
        </w:rPr>
        <w:t>，</w:t>
      </w:r>
      <w:r w:rsidR="00345B0C">
        <w:rPr>
          <w:rFonts w:hAnsi="SimSun" w:cs="Times New Roman" w:hint="eastAsia"/>
          <w:kern w:val="22"/>
          <w:sz w:val="24"/>
          <w:szCs w:val="20"/>
          <w:lang w:val="en-CA"/>
        </w:rPr>
        <w:t>并</w:t>
      </w:r>
      <w:r w:rsidRPr="000551D6">
        <w:rPr>
          <w:rFonts w:hAnsi="SimSun" w:cs="Times New Roman" w:hint="eastAsia"/>
          <w:kern w:val="22"/>
          <w:sz w:val="24"/>
          <w:szCs w:val="20"/>
          <w:lang w:val="zh-CN"/>
        </w:rPr>
        <w:t>向科学、技术和工艺咨询附属机构在缔约方大会第十五届会议之前举行的会议报告取得的进展</w:t>
      </w:r>
      <w:r w:rsidRPr="000551D6">
        <w:rPr>
          <w:rFonts w:hAnsi="SimSun" w:cs="Times New Roman" w:hint="eastAsia"/>
          <w:kern w:val="22"/>
          <w:sz w:val="24"/>
          <w:szCs w:val="20"/>
          <w:lang w:val="en-CA"/>
        </w:rPr>
        <w:t>；</w:t>
      </w:r>
    </w:p>
    <w:p w14:paraId="0D53D823" w14:textId="3D434D90" w:rsidR="000551D6" w:rsidRPr="001B7254" w:rsidRDefault="000551D6" w:rsidP="000551D6">
      <w:pPr>
        <w:numPr>
          <w:ilvl w:val="0"/>
          <w:numId w:val="32"/>
        </w:numPr>
        <w:suppressLineNumbers/>
        <w:suppressAutoHyphens/>
        <w:adjustRightInd w:val="0"/>
        <w:snapToGrid w:val="0"/>
        <w:spacing w:before="120" w:after="120"/>
        <w:ind w:left="0" w:firstLine="720"/>
        <w:rPr>
          <w:rFonts w:cs="Times New Roman"/>
          <w:i/>
          <w:color w:val="000000"/>
          <w:sz w:val="24"/>
          <w:szCs w:val="20"/>
          <w:lang w:val="en-CA"/>
        </w:rPr>
      </w:pPr>
      <w:r w:rsidRPr="000551D6">
        <w:rPr>
          <w:rFonts w:hAnsi="SimSun" w:cs="Times New Roman" w:hint="eastAsia"/>
          <w:kern w:val="22"/>
          <w:sz w:val="24"/>
          <w:szCs w:val="20"/>
          <w:lang w:val="zh-CN"/>
        </w:rPr>
        <w:t>通过编制</w:t>
      </w:r>
      <w:r w:rsidR="00345B0C">
        <w:rPr>
          <w:rFonts w:hAnsi="SimSun" w:cs="Times New Roman" w:hint="eastAsia"/>
          <w:kern w:val="22"/>
          <w:sz w:val="24"/>
          <w:szCs w:val="20"/>
          <w:lang w:val="zh-CN"/>
        </w:rPr>
        <w:t>所</w:t>
      </w:r>
      <w:r w:rsidRPr="000551D6">
        <w:rPr>
          <w:rFonts w:hAnsi="SimSun" w:cs="Times New Roman" w:hint="eastAsia"/>
          <w:kern w:val="22"/>
          <w:sz w:val="24"/>
          <w:szCs w:val="20"/>
          <w:lang w:val="zh-CN"/>
        </w:rPr>
        <w:t>提交文件和进行的讨论的汇编和综合文件</w:t>
      </w:r>
      <w:r w:rsidRPr="000551D6">
        <w:rPr>
          <w:rFonts w:hAnsi="SimSun" w:cs="Times New Roman" w:hint="eastAsia"/>
          <w:kern w:val="22"/>
          <w:sz w:val="24"/>
          <w:szCs w:val="20"/>
          <w:lang w:val="en-CA"/>
        </w:rPr>
        <w:t>，</w:t>
      </w:r>
      <w:r w:rsidRPr="000551D6">
        <w:rPr>
          <w:rFonts w:hAnsi="SimSun" w:cs="Times New Roman" w:hint="eastAsia"/>
          <w:kern w:val="22"/>
          <w:sz w:val="24"/>
          <w:szCs w:val="20"/>
          <w:lang w:val="zh-CN"/>
        </w:rPr>
        <w:t>推动上文第</w:t>
      </w:r>
      <w:r w:rsidR="001B7254">
        <w:rPr>
          <w:rFonts w:cs="Times New Roman"/>
          <w:kern w:val="22"/>
          <w:sz w:val="24"/>
          <w:szCs w:val="20"/>
          <w:lang w:val="en-CA"/>
        </w:rPr>
        <w:t>5</w:t>
      </w:r>
      <w:r w:rsidRPr="000551D6">
        <w:rPr>
          <w:rFonts w:hAnsi="SimSun" w:cs="Times New Roman" w:hint="eastAsia"/>
          <w:kern w:val="22"/>
          <w:sz w:val="24"/>
          <w:szCs w:val="20"/>
          <w:lang w:val="zh-CN"/>
        </w:rPr>
        <w:t>段提及的在线论坛和特设技术专家组进行的工作</w:t>
      </w:r>
      <w:r w:rsidR="001B7254">
        <w:rPr>
          <w:rFonts w:hAnsi="SimSun" w:cs="Times New Roman" w:hint="eastAsia"/>
          <w:kern w:val="22"/>
          <w:sz w:val="24"/>
          <w:szCs w:val="20"/>
          <w:lang w:val="zh-CN"/>
        </w:rPr>
        <w:t>；</w:t>
      </w:r>
    </w:p>
    <w:p w14:paraId="0A1D1001" w14:textId="10DA2B26" w:rsidR="001B7254" w:rsidRPr="001B7254" w:rsidRDefault="001B7254" w:rsidP="00403FEA">
      <w:pPr>
        <w:numPr>
          <w:ilvl w:val="0"/>
          <w:numId w:val="32"/>
        </w:numPr>
        <w:suppressLineNumbers/>
        <w:suppressAutoHyphens/>
        <w:adjustRightInd w:val="0"/>
        <w:snapToGrid w:val="0"/>
        <w:spacing w:before="120" w:after="120"/>
        <w:ind w:left="0" w:firstLine="720"/>
        <w:rPr>
          <w:rFonts w:cs="Times New Roman"/>
          <w:color w:val="000000"/>
          <w:sz w:val="24"/>
          <w:szCs w:val="20"/>
          <w:lang w:val="en-CA"/>
        </w:rPr>
      </w:pPr>
      <w:r w:rsidRPr="001B7254">
        <w:rPr>
          <w:rFonts w:cs="Times New Roman" w:hint="eastAsia"/>
          <w:color w:val="000000"/>
          <w:sz w:val="24"/>
          <w:szCs w:val="20"/>
          <w:lang w:val="en-CA"/>
        </w:rPr>
        <w:t>与全球外来入侵物种信息伙伴关系合作</w:t>
      </w:r>
      <w:r>
        <w:rPr>
          <w:rFonts w:cs="Times New Roman" w:hint="eastAsia"/>
          <w:color w:val="000000"/>
          <w:sz w:val="24"/>
          <w:szCs w:val="20"/>
          <w:lang w:val="en-CA"/>
        </w:rPr>
        <w:t>，进一步便利</w:t>
      </w:r>
      <w:r w:rsidR="00403FEA" w:rsidRPr="001B7254">
        <w:rPr>
          <w:rFonts w:cs="Times New Roman" w:hint="eastAsia"/>
          <w:color w:val="000000"/>
          <w:sz w:val="24"/>
          <w:szCs w:val="20"/>
          <w:lang w:val="en-CA"/>
        </w:rPr>
        <w:t>开发和使用关于引进途径及其影响的信息</w:t>
      </w:r>
      <w:r w:rsidR="00403FEA">
        <w:rPr>
          <w:rFonts w:cs="Times New Roman" w:hint="eastAsia"/>
          <w:color w:val="000000"/>
          <w:sz w:val="24"/>
          <w:szCs w:val="20"/>
          <w:lang w:val="en-CA"/>
        </w:rPr>
        <w:t>，同时</w:t>
      </w:r>
      <w:r w:rsidRPr="001B7254">
        <w:rPr>
          <w:rFonts w:cs="Times New Roman" w:hint="eastAsia"/>
          <w:color w:val="000000"/>
          <w:sz w:val="24"/>
          <w:szCs w:val="20"/>
          <w:lang w:val="en-CA"/>
        </w:rPr>
        <w:t>考虑到监测电子商务销售</w:t>
      </w:r>
      <w:r w:rsidR="00403FEA">
        <w:rPr>
          <w:rFonts w:cs="Times New Roman" w:hint="eastAsia"/>
          <w:color w:val="000000"/>
          <w:sz w:val="24"/>
          <w:szCs w:val="20"/>
          <w:lang w:val="en-CA"/>
        </w:rPr>
        <w:t>所致</w:t>
      </w:r>
      <w:r w:rsidRPr="001B7254">
        <w:rPr>
          <w:rFonts w:cs="Times New Roman" w:hint="eastAsia"/>
          <w:color w:val="000000"/>
          <w:sz w:val="24"/>
          <w:szCs w:val="20"/>
          <w:lang w:val="en-CA"/>
        </w:rPr>
        <w:t>外来物种流动的必要性</w:t>
      </w:r>
      <w:r w:rsidRPr="001B7254">
        <w:rPr>
          <w:rFonts w:cs="Times New Roman" w:hint="eastAsia"/>
          <w:color w:val="000000"/>
          <w:sz w:val="24"/>
          <w:szCs w:val="20"/>
          <w:lang w:val="en-CA"/>
        </w:rPr>
        <w:t>;</w:t>
      </w:r>
    </w:p>
    <w:p w14:paraId="49A1E16E" w14:textId="44F19378" w:rsidR="001B7254" w:rsidRPr="001B7254" w:rsidRDefault="001B7254" w:rsidP="00403FEA">
      <w:pPr>
        <w:numPr>
          <w:ilvl w:val="0"/>
          <w:numId w:val="31"/>
        </w:numPr>
        <w:adjustRightInd w:val="0"/>
        <w:snapToGrid w:val="0"/>
        <w:spacing w:before="120" w:after="120" w:line="240" w:lineRule="atLeast"/>
        <w:ind w:left="0" w:firstLine="720"/>
        <w:rPr>
          <w:rFonts w:cs="Times New Roman"/>
          <w:color w:val="000000"/>
          <w:sz w:val="24"/>
          <w:szCs w:val="20"/>
          <w:lang w:val="en-CA"/>
        </w:rPr>
      </w:pPr>
      <w:r w:rsidRPr="00403FEA">
        <w:rPr>
          <w:rFonts w:eastAsia="KaiTi" w:cs="Times New Roman" w:hint="eastAsia"/>
          <w:color w:val="000000"/>
          <w:sz w:val="24"/>
          <w:szCs w:val="20"/>
          <w:lang w:val="en-CA"/>
        </w:rPr>
        <w:t>鼓励</w:t>
      </w:r>
      <w:r w:rsidRPr="00403FEA">
        <w:rPr>
          <w:rFonts w:hAnsi="SimSun" w:cs="Times New Roman" w:hint="eastAsia"/>
          <w:sz w:val="24"/>
          <w:szCs w:val="20"/>
          <w:lang w:val="zh-CN"/>
        </w:rPr>
        <w:t>全球环境</w:t>
      </w:r>
      <w:r w:rsidRPr="001B7254">
        <w:rPr>
          <w:rFonts w:cs="Times New Roman" w:hint="eastAsia"/>
          <w:color w:val="000000"/>
          <w:sz w:val="24"/>
          <w:szCs w:val="20"/>
          <w:lang w:val="en-CA"/>
        </w:rPr>
        <w:t>基金</w:t>
      </w:r>
      <w:r w:rsidR="00403FEA">
        <w:rPr>
          <w:rFonts w:cs="Times New Roman" w:hint="eastAsia"/>
          <w:color w:val="000000"/>
          <w:sz w:val="24"/>
          <w:szCs w:val="20"/>
          <w:lang w:val="en-CA"/>
        </w:rPr>
        <w:t>、</w:t>
      </w:r>
      <w:r w:rsidRPr="001B7254">
        <w:rPr>
          <w:rFonts w:cs="Times New Roman" w:hint="eastAsia"/>
          <w:color w:val="000000"/>
          <w:sz w:val="24"/>
          <w:szCs w:val="20"/>
          <w:lang w:val="en-CA"/>
        </w:rPr>
        <w:t>其他捐助</w:t>
      </w:r>
      <w:r w:rsidR="00403FEA">
        <w:rPr>
          <w:rFonts w:cs="Times New Roman" w:hint="eastAsia"/>
          <w:color w:val="000000"/>
          <w:sz w:val="24"/>
          <w:szCs w:val="20"/>
          <w:lang w:val="en-CA"/>
        </w:rPr>
        <w:t>方</w:t>
      </w:r>
      <w:r w:rsidRPr="001B7254">
        <w:rPr>
          <w:rFonts w:cs="Times New Roman" w:hint="eastAsia"/>
          <w:color w:val="000000"/>
          <w:sz w:val="24"/>
          <w:szCs w:val="20"/>
          <w:lang w:val="en-CA"/>
        </w:rPr>
        <w:t>和供资机构为</w:t>
      </w:r>
      <w:r w:rsidR="00403FEA">
        <w:rPr>
          <w:rFonts w:cs="Times New Roman" w:hint="eastAsia"/>
          <w:color w:val="000000"/>
          <w:sz w:val="24"/>
          <w:szCs w:val="20"/>
          <w:lang w:val="en-CA"/>
        </w:rPr>
        <w:t>国家和区域</w:t>
      </w:r>
      <w:r w:rsidRPr="001B7254">
        <w:rPr>
          <w:rFonts w:cs="Times New Roman" w:hint="eastAsia"/>
          <w:color w:val="000000"/>
          <w:sz w:val="24"/>
          <w:szCs w:val="20"/>
          <w:lang w:val="en-CA"/>
        </w:rPr>
        <w:t>外来入侵物种</w:t>
      </w:r>
      <w:r w:rsidR="00403FEA">
        <w:rPr>
          <w:rFonts w:cs="Times New Roman" w:hint="eastAsia"/>
          <w:color w:val="000000"/>
          <w:sz w:val="24"/>
          <w:szCs w:val="20"/>
          <w:lang w:val="en-CA"/>
        </w:rPr>
        <w:t>相关</w:t>
      </w:r>
      <w:r w:rsidRPr="001B7254">
        <w:rPr>
          <w:rFonts w:cs="Times New Roman" w:hint="eastAsia"/>
          <w:color w:val="000000"/>
          <w:sz w:val="24"/>
          <w:szCs w:val="20"/>
          <w:lang w:val="en-CA"/>
        </w:rPr>
        <w:t>项目提供</w:t>
      </w:r>
      <w:r w:rsidR="00403FEA">
        <w:rPr>
          <w:rFonts w:cs="Times New Roman" w:hint="eastAsia"/>
          <w:color w:val="000000"/>
          <w:sz w:val="24"/>
          <w:szCs w:val="20"/>
          <w:lang w:val="en-CA"/>
        </w:rPr>
        <w:t>财务</w:t>
      </w:r>
      <w:r w:rsidRPr="001B7254">
        <w:rPr>
          <w:rFonts w:cs="Times New Roman" w:hint="eastAsia"/>
          <w:color w:val="000000"/>
          <w:sz w:val="24"/>
          <w:szCs w:val="20"/>
          <w:lang w:val="en-CA"/>
        </w:rPr>
        <w:t>援助，包括能力建设活动。</w:t>
      </w:r>
    </w:p>
    <w:p w14:paraId="2FC38FC6" w14:textId="77777777" w:rsidR="00403FEA" w:rsidRDefault="00403FEA">
      <w:pPr>
        <w:jc w:val="left"/>
        <w:rPr>
          <w:rFonts w:ascii="KaiTi" w:eastAsia="KaiTi" w:hAnsi="KaiTi" w:cs="Times New Roman"/>
          <w:snapToGrid w:val="0"/>
          <w:kern w:val="22"/>
          <w:sz w:val="24"/>
          <w:lang w:val="en-CA"/>
        </w:rPr>
      </w:pPr>
      <w:r>
        <w:rPr>
          <w:rFonts w:ascii="KaiTi" w:eastAsia="KaiTi" w:hAnsi="KaiTi" w:cs="Times New Roman"/>
          <w:snapToGrid w:val="0"/>
          <w:kern w:val="22"/>
          <w:sz w:val="24"/>
          <w:lang w:val="en-CA"/>
        </w:rPr>
        <w:br w:type="page"/>
      </w:r>
    </w:p>
    <w:p w14:paraId="649761DF" w14:textId="02B3334C" w:rsidR="000551D6" w:rsidRPr="000551D6" w:rsidRDefault="000551D6" w:rsidP="000551D6">
      <w:pPr>
        <w:suppressLineNumbers/>
        <w:suppressAutoHyphens/>
        <w:kinsoku w:val="0"/>
        <w:overflowPunct w:val="0"/>
        <w:autoSpaceDE w:val="0"/>
        <w:autoSpaceDN w:val="0"/>
        <w:adjustRightInd w:val="0"/>
        <w:snapToGrid w:val="0"/>
        <w:spacing w:before="240" w:after="240"/>
        <w:jc w:val="center"/>
        <w:rPr>
          <w:rFonts w:ascii="SimSun" w:hAnsi="SimSun" w:cs="Times New Roman"/>
          <w:caps/>
          <w:snapToGrid w:val="0"/>
          <w:kern w:val="22"/>
          <w:sz w:val="24"/>
          <w:lang w:val="en-CA"/>
        </w:rPr>
      </w:pPr>
      <w:r w:rsidRPr="000551D6">
        <w:rPr>
          <w:rFonts w:ascii="KaiTi" w:eastAsia="KaiTi" w:hAnsi="KaiTi" w:cs="Times New Roman" w:hint="eastAsia"/>
          <w:snapToGrid w:val="0"/>
          <w:kern w:val="22"/>
          <w:sz w:val="24"/>
          <w:lang w:val="en-CA"/>
        </w:rPr>
        <w:lastRenderedPageBreak/>
        <w:t>附件一</w:t>
      </w:r>
    </w:p>
    <w:p w14:paraId="1E9299D5" w14:textId="77777777" w:rsidR="000551D6" w:rsidRPr="000551D6" w:rsidRDefault="000551D6" w:rsidP="000551D6">
      <w:pPr>
        <w:keepNext/>
        <w:suppressLineNumbers/>
        <w:suppressAutoHyphens/>
        <w:kinsoku w:val="0"/>
        <w:overflowPunct w:val="0"/>
        <w:autoSpaceDE w:val="0"/>
        <w:autoSpaceDN w:val="0"/>
        <w:adjustRightInd w:val="0"/>
        <w:snapToGrid w:val="0"/>
        <w:spacing w:before="120" w:after="240"/>
        <w:ind w:left="1800" w:right="1814"/>
        <w:jc w:val="center"/>
        <w:rPr>
          <w:rFonts w:ascii="SimSun" w:hAnsi="SimSun" w:cs="Times New Roman"/>
          <w:b/>
          <w:bCs/>
          <w:caps/>
          <w:snapToGrid w:val="0"/>
          <w:kern w:val="22"/>
          <w:sz w:val="24"/>
          <w:lang w:val="en-CA" w:eastAsia="ja-JP"/>
        </w:rPr>
      </w:pPr>
      <w:r w:rsidRPr="000551D6">
        <w:rPr>
          <w:rFonts w:ascii="SimSun" w:hAnsi="SimSun" w:cs="Times New Roman" w:hint="eastAsia"/>
          <w:b/>
          <w:bCs/>
          <w:snapToGrid w:val="0"/>
          <w:kern w:val="22"/>
          <w:sz w:val="24"/>
          <w:lang w:val="en-CA"/>
        </w:rPr>
        <w:t>避免无意造成的引入与入侵活生物体贸易相关的</w:t>
      </w:r>
      <w:r w:rsidRPr="000551D6">
        <w:rPr>
          <w:rFonts w:ascii="SimSun" w:hAnsi="SimSun" w:cs="Times New Roman" w:hint="eastAsia"/>
          <w:b/>
          <w:bCs/>
          <w:snapToGrid w:val="0"/>
          <w:kern w:val="22"/>
          <w:sz w:val="24"/>
          <w:lang w:val="en-CA" w:eastAsia="ja-JP"/>
        </w:rPr>
        <w:t>外来入侵物种</w:t>
      </w:r>
      <w:r w:rsidRPr="000551D6">
        <w:rPr>
          <w:rFonts w:ascii="SimSun" w:hAnsi="SimSun" w:cs="Times New Roman" w:hint="eastAsia"/>
          <w:b/>
          <w:bCs/>
          <w:snapToGrid w:val="0"/>
          <w:kern w:val="22"/>
          <w:sz w:val="24"/>
          <w:lang w:val="en-CA"/>
        </w:rPr>
        <w:t>的补充自愿指导意见</w:t>
      </w:r>
    </w:p>
    <w:p w14:paraId="7924307B" w14:textId="266B6087"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本指导意见补充第</w:t>
      </w:r>
      <w:hyperlink r:id="rId11" w:history="1">
        <w:r w:rsidRPr="000551D6">
          <w:rPr>
            <w:rFonts w:eastAsia="Times New Roman" w:cs="Times New Roman"/>
            <w:color w:val="0000FF"/>
            <w:sz w:val="24"/>
            <w:u w:val="single"/>
            <w:lang w:val="en-CA"/>
          </w:rPr>
          <w:t>XII/16</w:t>
        </w:r>
      </w:hyperlink>
      <w:r w:rsidRPr="000551D6">
        <w:rPr>
          <w:rFonts w:cs="Times New Roman" w:hint="eastAsia"/>
          <w:snapToGrid w:val="0"/>
          <w:kern w:val="22"/>
          <w:sz w:val="24"/>
          <w:lang w:val="en-CA"/>
        </w:rPr>
        <w:t>号决定附件</w:t>
      </w:r>
      <w:r w:rsidR="00A07569">
        <w:rPr>
          <w:rFonts w:cs="Times New Roman" w:hint="eastAsia"/>
          <w:snapToGrid w:val="0"/>
          <w:kern w:val="22"/>
          <w:sz w:val="24"/>
          <w:lang w:val="en-CA"/>
        </w:rPr>
        <w:t>所列</w:t>
      </w:r>
      <w:r w:rsidRPr="000551D6">
        <w:rPr>
          <w:rFonts w:cs="Times New Roman" w:hint="eastAsia"/>
          <w:snapToGrid w:val="0"/>
          <w:kern w:val="22"/>
          <w:sz w:val="24"/>
          <w:lang w:val="en-CA"/>
        </w:rPr>
        <w:t>《关于</w:t>
      </w:r>
      <w:r w:rsidRPr="000551D6">
        <w:rPr>
          <w:rFonts w:ascii="SimSun" w:hAnsi="SimSun" w:cs="Times New Roman" w:hint="eastAsia"/>
          <w:snapToGrid w:val="0"/>
          <w:kern w:val="22"/>
          <w:sz w:val="24"/>
          <w:lang w:val="en-CA" w:eastAsia="ja-JP"/>
        </w:rPr>
        <w:t>制定和</w:t>
      </w:r>
      <w:r w:rsidRPr="000551D6">
        <w:rPr>
          <w:rFonts w:ascii="SimSun" w:hAnsi="SimSun" w:cs="Microsoft YaHei" w:hint="eastAsia"/>
          <w:snapToGrid w:val="0"/>
          <w:kern w:val="22"/>
          <w:sz w:val="24"/>
          <w:lang w:val="en-CA" w:eastAsia="ja-JP"/>
        </w:rPr>
        <w:t>实</w:t>
      </w:r>
      <w:r w:rsidRPr="000551D6">
        <w:rPr>
          <w:rFonts w:ascii="SimSun" w:hAnsi="SimSun" w:cs="MS Mincho" w:hint="eastAsia"/>
          <w:snapToGrid w:val="0"/>
          <w:kern w:val="22"/>
          <w:sz w:val="24"/>
          <w:lang w:val="en-CA" w:eastAsia="ja-JP"/>
        </w:rPr>
        <w:t>施</w:t>
      </w:r>
      <w:r w:rsidRPr="000551D6">
        <w:rPr>
          <w:rFonts w:ascii="SimSun" w:hAnsi="SimSun" w:cs="Times New Roman" w:hint="eastAsia"/>
          <w:snapToGrid w:val="0"/>
          <w:kern w:val="22"/>
          <w:sz w:val="24"/>
          <w:lang w:val="en-CA" w:eastAsia="ja-JP"/>
        </w:rPr>
        <w:t>措施解决引</w:t>
      </w:r>
      <w:r w:rsidRPr="000551D6">
        <w:rPr>
          <w:rFonts w:ascii="SimSun" w:hAnsi="SimSun" w:cs="Microsoft YaHei" w:hint="eastAsia"/>
          <w:snapToGrid w:val="0"/>
          <w:kern w:val="22"/>
          <w:sz w:val="24"/>
          <w:lang w:val="en-CA" w:eastAsia="ja-JP"/>
        </w:rPr>
        <w:t>进</w:t>
      </w:r>
      <w:r w:rsidRPr="000551D6">
        <w:rPr>
          <w:rFonts w:ascii="SimSun" w:hAnsi="SimSun" w:cs="MS Mincho" w:hint="eastAsia"/>
          <w:snapToGrid w:val="0"/>
          <w:kern w:val="22"/>
          <w:sz w:val="24"/>
          <w:lang w:val="en-CA" w:eastAsia="ja-JP"/>
        </w:rPr>
        <w:t>外来物种作</w:t>
      </w:r>
      <w:r w:rsidRPr="000551D6">
        <w:rPr>
          <w:rFonts w:ascii="SimSun" w:hAnsi="SimSun" w:cs="Microsoft YaHei" w:hint="eastAsia"/>
          <w:snapToGrid w:val="0"/>
          <w:kern w:val="22"/>
          <w:sz w:val="24"/>
          <w:lang w:val="en-CA" w:eastAsia="ja-JP"/>
        </w:rPr>
        <w:t>为宠</w:t>
      </w:r>
      <w:r w:rsidRPr="000551D6">
        <w:rPr>
          <w:rFonts w:ascii="SimSun" w:hAnsi="SimSun" w:cs="MS Mincho" w:hint="eastAsia"/>
          <w:snapToGrid w:val="0"/>
          <w:kern w:val="22"/>
          <w:sz w:val="24"/>
          <w:lang w:val="en-CA" w:eastAsia="ja-JP"/>
        </w:rPr>
        <w:t>物、水族箱和温箱物种、活</w:t>
      </w:r>
      <w:r w:rsidRPr="000551D6">
        <w:rPr>
          <w:rFonts w:ascii="SimSun" w:hAnsi="SimSun" w:cs="Microsoft YaHei" w:hint="eastAsia"/>
          <w:snapToGrid w:val="0"/>
          <w:kern w:val="22"/>
          <w:sz w:val="24"/>
          <w:lang w:val="en-CA" w:eastAsia="ja-JP"/>
        </w:rPr>
        <w:t>饵</w:t>
      </w:r>
      <w:r w:rsidRPr="000551D6">
        <w:rPr>
          <w:rFonts w:ascii="SimSun" w:hAnsi="SimSun" w:cs="MS Mincho" w:hint="eastAsia"/>
          <w:snapToGrid w:val="0"/>
          <w:kern w:val="22"/>
          <w:sz w:val="24"/>
          <w:lang w:val="en-CA" w:eastAsia="ja-JP"/>
        </w:rPr>
        <w:t>和活食所</w:t>
      </w:r>
      <w:r w:rsidRPr="000551D6">
        <w:rPr>
          <w:rFonts w:ascii="SimSun" w:hAnsi="SimSun" w:cs="Microsoft YaHei" w:hint="eastAsia"/>
          <w:snapToGrid w:val="0"/>
          <w:kern w:val="22"/>
          <w:sz w:val="24"/>
          <w:lang w:val="en-CA" w:eastAsia="ja-JP"/>
        </w:rPr>
        <w:t>产</w:t>
      </w:r>
      <w:r w:rsidRPr="000551D6">
        <w:rPr>
          <w:rFonts w:ascii="SimSun" w:hAnsi="SimSun" w:cs="MS Mincho" w:hint="eastAsia"/>
          <w:snapToGrid w:val="0"/>
          <w:kern w:val="22"/>
          <w:sz w:val="24"/>
          <w:lang w:val="en-CA" w:eastAsia="ja-JP"/>
        </w:rPr>
        <w:t>生的相关</w:t>
      </w:r>
      <w:r w:rsidRPr="000551D6">
        <w:rPr>
          <w:rFonts w:ascii="SimSun" w:hAnsi="SimSun" w:cs="Microsoft YaHei" w:hint="eastAsia"/>
          <w:snapToGrid w:val="0"/>
          <w:kern w:val="22"/>
          <w:sz w:val="24"/>
          <w:lang w:val="en-CA" w:eastAsia="ja-JP"/>
        </w:rPr>
        <w:t>风险</w:t>
      </w:r>
      <w:r w:rsidRPr="000551D6">
        <w:rPr>
          <w:rFonts w:ascii="SimSun" w:hAnsi="SimSun" w:cs="MS Mincho" w:hint="eastAsia"/>
          <w:snapToGrid w:val="0"/>
          <w:kern w:val="22"/>
          <w:sz w:val="24"/>
          <w:lang w:val="en-CA" w:eastAsia="ja-JP"/>
        </w:rPr>
        <w:t>的</w:t>
      </w:r>
      <w:r w:rsidRPr="000551D6">
        <w:rPr>
          <w:rFonts w:ascii="SimSun" w:hAnsi="SimSun" w:cs="MS Mincho" w:hint="eastAsia"/>
          <w:snapToGrid w:val="0"/>
          <w:kern w:val="22"/>
          <w:sz w:val="24"/>
          <w:lang w:val="en-CA"/>
        </w:rPr>
        <w:t>指导意见</w:t>
      </w:r>
      <w:r w:rsidRPr="000551D6">
        <w:rPr>
          <w:rFonts w:cs="Times New Roman" w:hint="eastAsia"/>
          <w:snapToGrid w:val="0"/>
          <w:kern w:val="22"/>
          <w:sz w:val="24"/>
          <w:lang w:val="en-CA"/>
        </w:rPr>
        <w:t>》。</w:t>
      </w:r>
    </w:p>
    <w:p w14:paraId="7C64D00C" w14:textId="5607CCD1"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本指导意见的目的是</w:t>
      </w:r>
      <w:r w:rsidR="00A07569">
        <w:rPr>
          <w:rFonts w:cs="Times New Roman" w:hint="eastAsia"/>
          <w:snapToGrid w:val="0"/>
          <w:kern w:val="22"/>
          <w:sz w:val="24"/>
          <w:lang w:val="en-CA"/>
        </w:rPr>
        <w:t>最大限度</w:t>
      </w:r>
      <w:r w:rsidR="005667ED">
        <w:rPr>
          <w:rFonts w:cs="Times New Roman" w:hint="eastAsia"/>
          <w:snapToGrid w:val="0"/>
          <w:kern w:val="22"/>
          <w:sz w:val="24"/>
          <w:lang w:val="en-CA"/>
        </w:rPr>
        <w:t>地</w:t>
      </w:r>
      <w:r w:rsidR="00A07569">
        <w:rPr>
          <w:rFonts w:cs="Times New Roman" w:hint="eastAsia"/>
          <w:snapToGrid w:val="0"/>
          <w:kern w:val="22"/>
          <w:sz w:val="24"/>
          <w:lang w:val="en-CA"/>
        </w:rPr>
        <w:t>减少</w:t>
      </w:r>
      <w:r w:rsidRPr="000551D6">
        <w:rPr>
          <w:rFonts w:cs="Times New Roman" w:hint="eastAsia"/>
          <w:snapToGrid w:val="0"/>
          <w:kern w:val="22"/>
          <w:sz w:val="24"/>
          <w:lang w:val="en-CA"/>
        </w:rPr>
        <w:t>跨越国家管辖和不同生物地理区域的外来物种通过《生物多样性公约》的与活体生物贸易相关的渠道分类中所述无意造成的引入渠道的生物入侵风险。</w:t>
      </w:r>
    </w:p>
    <w:p w14:paraId="428E55D1" w14:textId="77777777"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本指导意见与各国、各相关组织、业界和消费者有关，包括所有活生物体贸易的整个价值链所涉的所有行为方（例如出口者、进口者、畜牧生产者，包括业余收藏者，展览的参加者，以及批发商、零售商和客户）。关于活食贸易问题，价值链所涉人员还包括餐馆和食品市场企业界中的个人。</w:t>
      </w:r>
    </w:p>
    <w:p w14:paraId="697F1DB2" w14:textId="77777777" w:rsidR="000551D6" w:rsidRPr="000551D6" w:rsidRDefault="000551D6" w:rsidP="000551D6">
      <w:pPr>
        <w:keepNext/>
        <w:suppressLineNumbers/>
        <w:suppressAutoHyphens/>
        <w:kinsoku w:val="0"/>
        <w:overflowPunct w:val="0"/>
        <w:autoSpaceDE w:val="0"/>
        <w:autoSpaceDN w:val="0"/>
        <w:adjustRightInd w:val="0"/>
        <w:snapToGrid w:val="0"/>
        <w:spacing w:before="240" w:after="120"/>
        <w:jc w:val="center"/>
        <w:outlineLvl w:val="0"/>
        <w:rPr>
          <w:rFonts w:ascii="SimSun" w:hAnsi="SimSun" w:cs="Times New Roman"/>
          <w:b/>
          <w:caps/>
          <w:snapToGrid w:val="0"/>
          <w:kern w:val="22"/>
          <w:sz w:val="24"/>
          <w:lang w:val="en-CA" w:eastAsia="ja-JP"/>
        </w:rPr>
      </w:pPr>
      <w:r w:rsidRPr="000551D6">
        <w:rPr>
          <w:rFonts w:ascii="SimSun" w:hAnsi="SimSun" w:cs="Times New Roman" w:hint="eastAsia"/>
          <w:b/>
          <w:caps/>
          <w:snapToGrid w:val="0"/>
          <w:kern w:val="22"/>
          <w:sz w:val="24"/>
          <w:lang w:val="en-CA" w:eastAsia="en-CA"/>
        </w:rPr>
        <w:t>一.  范围</w:t>
      </w:r>
    </w:p>
    <w:p w14:paraId="4CA32FA6" w14:textId="77777777"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本指导意见属自愿性指导意见，旨在结合其他相关指导意见使用并与之相互支持，例如：</w:t>
      </w:r>
      <w:r w:rsidRPr="000551D6">
        <w:rPr>
          <w:rFonts w:cs="Times New Roman" w:hint="eastAsia"/>
          <w:bCs/>
          <w:iCs/>
          <w:sz w:val="24"/>
          <w:lang w:val="en-US"/>
        </w:rPr>
        <w:t>《关于对生态系统、生境或物种构成威胁的外来物种的预防、引进和减轻其影响问题的指导原则》（第</w:t>
      </w:r>
      <w:r w:rsidRPr="000551D6">
        <w:rPr>
          <w:rFonts w:eastAsia="Times New Roman" w:cs="Times New Roman"/>
          <w:snapToGrid w:val="0"/>
          <w:kern w:val="22"/>
          <w:sz w:val="24"/>
          <w:lang w:val="en-CA" w:eastAsia="ja-JP"/>
        </w:rPr>
        <w:t>VI/23</w:t>
      </w:r>
      <w:r w:rsidRPr="000551D6">
        <w:rPr>
          <w:rFonts w:cs="Times New Roman" w:hint="eastAsia"/>
          <w:snapToGrid w:val="0"/>
          <w:kern w:val="22"/>
          <w:sz w:val="24"/>
          <w:lang w:val="en-CA"/>
        </w:rPr>
        <w:t>号决定）；</w:t>
      </w:r>
      <w:r w:rsidRPr="000551D6">
        <w:rPr>
          <w:rFonts w:eastAsia="Times New Roman" w:cs="Times New Roman"/>
          <w:snapToGrid w:val="0"/>
          <w:kern w:val="22"/>
          <w:sz w:val="24"/>
          <w:vertAlign w:val="superscript"/>
          <w:lang w:val="en-CA" w:eastAsia="ja-JP"/>
        </w:rPr>
        <w:footnoteReference w:id="3"/>
      </w:r>
      <w:r w:rsidRPr="000551D6">
        <w:rPr>
          <w:rFonts w:eastAsia="Times New Roman" w:cs="Times New Roman"/>
          <w:snapToGrid w:val="0"/>
          <w:kern w:val="22"/>
          <w:sz w:val="24"/>
          <w:lang w:val="en-CA" w:eastAsia="ja-JP"/>
        </w:rPr>
        <w:t xml:space="preserve"> </w:t>
      </w:r>
      <w:r w:rsidRPr="000551D6">
        <w:rPr>
          <w:rFonts w:cs="Times New Roman" w:hint="eastAsia"/>
          <w:snapToGrid w:val="0"/>
          <w:kern w:val="22"/>
          <w:sz w:val="24"/>
          <w:lang w:val="en-CA"/>
        </w:rPr>
        <w:t>《国际植物检疫措施标准》（</w:t>
      </w:r>
      <w:r w:rsidRPr="000551D6">
        <w:rPr>
          <w:rFonts w:eastAsia="Times New Roman" w:cs="Times New Roman"/>
          <w:snapToGrid w:val="0"/>
          <w:kern w:val="22"/>
          <w:sz w:val="24"/>
          <w:szCs w:val="22"/>
          <w:lang w:val="en-CA" w:eastAsia="ja-JP"/>
        </w:rPr>
        <w:t>ISPMs</w:t>
      </w:r>
      <w:r w:rsidRPr="000551D6">
        <w:rPr>
          <w:rFonts w:cs="Times New Roman" w:hint="eastAsia"/>
          <w:snapToGrid w:val="0"/>
          <w:kern w:val="22"/>
          <w:sz w:val="24"/>
          <w:lang w:val="en-CA"/>
        </w:rPr>
        <w:t>）；</w:t>
      </w:r>
      <w:r w:rsidRPr="000551D6">
        <w:rPr>
          <w:rFonts w:cs="Times New Roman" w:hint="eastAsia"/>
          <w:bCs/>
          <w:iCs/>
          <w:sz w:val="24"/>
          <w:lang w:val="en-US"/>
        </w:rPr>
        <w:t>《陆生动物卫生法典》和世界动物卫生组织的《</w:t>
      </w:r>
      <w:r w:rsidRPr="000551D6">
        <w:rPr>
          <w:rFonts w:cs="Times New Roman" w:hint="eastAsia"/>
          <w:sz w:val="24"/>
          <w:lang w:val="en-CA"/>
        </w:rPr>
        <w:t>陆生动物诊断试验和疫苗手册</w:t>
      </w:r>
      <w:r w:rsidRPr="000551D6">
        <w:rPr>
          <w:rFonts w:cs="Times New Roman" w:hint="eastAsia"/>
          <w:bCs/>
          <w:iCs/>
          <w:sz w:val="24"/>
          <w:lang w:val="en-US"/>
        </w:rPr>
        <w:t>》；世界动物卫生组织的</w:t>
      </w:r>
      <w:r w:rsidRPr="000551D6">
        <w:rPr>
          <w:rFonts w:cs="Times New Roman" w:hint="eastAsia"/>
          <w:sz w:val="24"/>
          <w:lang w:val="en-CA"/>
        </w:rPr>
        <w:t>《水生动物卫生法典》和《水生动物疾病诊断手册》以及相关国际组织制定的其他标准和指导意见。</w:t>
      </w:r>
    </w:p>
    <w:p w14:paraId="2B67C20E" w14:textId="3B16F2E7"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本指导意见还说明了其拟议的实施进程和第</w:t>
      </w:r>
      <w:hyperlink r:id="rId12" w:history="1">
        <w:r w:rsidRPr="000551D6">
          <w:rPr>
            <w:rFonts w:eastAsia="Times New Roman" w:cs="Times New Roman"/>
            <w:color w:val="0000FF"/>
            <w:sz w:val="24"/>
            <w:u w:val="single"/>
            <w:lang w:val="en-CA"/>
          </w:rPr>
          <w:t>XII/16</w:t>
        </w:r>
      </w:hyperlink>
      <w:r w:rsidRPr="000551D6">
        <w:rPr>
          <w:rFonts w:cs="Times New Roman" w:hint="eastAsia"/>
          <w:snapToGrid w:val="0"/>
          <w:kern w:val="22"/>
          <w:sz w:val="24"/>
          <w:lang w:val="en-CA"/>
        </w:rPr>
        <w:t>号决定</w:t>
      </w:r>
      <w:r w:rsidR="00392879">
        <w:rPr>
          <w:rFonts w:cs="Times New Roman" w:hint="eastAsia"/>
          <w:snapToGrid w:val="0"/>
          <w:kern w:val="22"/>
          <w:sz w:val="24"/>
          <w:lang w:val="en-CA"/>
        </w:rPr>
        <w:t>附件</w:t>
      </w:r>
      <w:r w:rsidR="00392879">
        <w:rPr>
          <w:rFonts w:cs="Times New Roman"/>
          <w:snapToGrid w:val="0"/>
          <w:kern w:val="22"/>
          <w:sz w:val="24"/>
          <w:lang w:val="en-CA"/>
        </w:rPr>
        <w:t>所列</w:t>
      </w:r>
      <w:r w:rsidRPr="000551D6">
        <w:rPr>
          <w:rFonts w:cs="Times New Roman" w:hint="eastAsia"/>
          <w:snapToGrid w:val="0"/>
          <w:kern w:val="22"/>
          <w:sz w:val="24"/>
          <w:lang w:val="en-CA"/>
        </w:rPr>
        <w:t>指导意见，以及为保护生物多样性以及动物、植物和人类健康而规定的现有国际标准。</w:t>
      </w:r>
    </w:p>
    <w:p w14:paraId="468C6941" w14:textId="5A645C97"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缔约方和其他国家政府可与</w:t>
      </w:r>
      <w:r w:rsidR="00392879">
        <w:rPr>
          <w:rFonts w:cs="Times New Roman" w:hint="eastAsia"/>
          <w:snapToGrid w:val="0"/>
          <w:kern w:val="22"/>
          <w:sz w:val="24"/>
          <w:lang w:val="en-CA"/>
        </w:rPr>
        <w:t>养护</w:t>
      </w:r>
      <w:r w:rsidRPr="000551D6">
        <w:rPr>
          <w:rFonts w:cs="Times New Roman" w:hint="eastAsia"/>
          <w:snapToGrid w:val="0"/>
          <w:kern w:val="22"/>
          <w:sz w:val="24"/>
          <w:lang w:val="en-CA"/>
        </w:rPr>
        <w:t>当局、边界管制当局以及与国际贸易相关的风险监管机构和活生物体贸易价值链所涉相关业界和消费者</w:t>
      </w:r>
      <w:r w:rsidRPr="000551D6">
        <w:rPr>
          <w:rFonts w:cs="Times New Roman" w:hint="eastAsia"/>
          <w:snapToGrid w:val="0"/>
          <w:kern w:val="22"/>
          <w:sz w:val="24"/>
          <w:lang w:val="en-US"/>
        </w:rPr>
        <w:t>一道，开展跨部门协作，</w:t>
      </w:r>
      <w:r w:rsidRPr="000551D6">
        <w:rPr>
          <w:rFonts w:cs="Times New Roman" w:hint="eastAsia"/>
          <w:snapToGrid w:val="0"/>
          <w:kern w:val="22"/>
          <w:sz w:val="24"/>
          <w:lang w:val="en-CA"/>
        </w:rPr>
        <w:t>将本指导意见付诸实施。</w:t>
      </w:r>
      <w:r w:rsidR="00FE4369">
        <w:rPr>
          <w:rFonts w:cs="Times New Roman" w:hint="eastAsia"/>
          <w:snapToGrid w:val="0"/>
          <w:kern w:val="22"/>
          <w:sz w:val="24"/>
          <w:lang w:val="en-CA"/>
        </w:rPr>
        <w:t xml:space="preserve"> </w:t>
      </w:r>
    </w:p>
    <w:p w14:paraId="13AEB81C" w14:textId="77777777" w:rsidR="000551D6" w:rsidRPr="000551D6" w:rsidRDefault="000551D6" w:rsidP="000551D6">
      <w:pPr>
        <w:widowControl w:val="0"/>
        <w:suppressLineNumbers/>
        <w:tabs>
          <w:tab w:val="left" w:pos="2160"/>
        </w:tabs>
        <w:suppressAutoHyphens/>
        <w:kinsoku w:val="0"/>
        <w:overflowPunct w:val="0"/>
        <w:autoSpaceDE w:val="0"/>
        <w:autoSpaceDN w:val="0"/>
        <w:adjustRightInd w:val="0"/>
        <w:snapToGrid w:val="0"/>
        <w:spacing w:before="120" w:after="120"/>
        <w:ind w:left="2160" w:right="1092" w:hanging="720"/>
        <w:jc w:val="left"/>
        <w:outlineLvl w:val="0"/>
        <w:rPr>
          <w:rFonts w:ascii="SimSun" w:hAnsi="SimSun" w:cs="Times New Roman"/>
          <w:b/>
          <w:caps/>
          <w:snapToGrid w:val="0"/>
          <w:kern w:val="22"/>
          <w:sz w:val="24"/>
          <w:lang w:val="en-CA"/>
        </w:rPr>
      </w:pPr>
      <w:r w:rsidRPr="000551D6">
        <w:rPr>
          <w:rFonts w:ascii="SimSun" w:hAnsi="SimSun" w:cs="Times New Roman" w:hint="eastAsia"/>
          <w:b/>
          <w:caps/>
          <w:snapToGrid w:val="0"/>
          <w:kern w:val="22"/>
          <w:sz w:val="24"/>
          <w:lang w:val="en-CA"/>
        </w:rPr>
        <w:t>二.</w:t>
      </w:r>
      <w:r w:rsidRPr="000551D6">
        <w:rPr>
          <w:rFonts w:ascii="SimSun" w:hAnsi="SimSun" w:cs="Times New Roman" w:hint="eastAsia"/>
          <w:b/>
          <w:caps/>
          <w:snapToGrid w:val="0"/>
          <w:kern w:val="22"/>
          <w:sz w:val="24"/>
          <w:lang w:val="en-CA"/>
        </w:rPr>
        <w:tab/>
        <w:t>采取措施减少与活生物体贸易相关渠道中无意中移动的外来入侵物种风险</w:t>
      </w:r>
    </w:p>
    <w:p w14:paraId="30D9C751" w14:textId="50C1AD42" w:rsidR="000551D6" w:rsidRPr="000551D6" w:rsidRDefault="00147E02" w:rsidP="000551D6">
      <w:pPr>
        <w:keepNext/>
        <w:numPr>
          <w:ilvl w:val="0"/>
          <w:numId w:val="34"/>
        </w:numPr>
        <w:suppressLineNumbers/>
        <w:suppressAutoHyphens/>
        <w:kinsoku w:val="0"/>
        <w:overflowPunct w:val="0"/>
        <w:autoSpaceDE w:val="0"/>
        <w:autoSpaceDN w:val="0"/>
        <w:adjustRightInd w:val="0"/>
        <w:snapToGrid w:val="0"/>
        <w:spacing w:before="120" w:after="120"/>
        <w:jc w:val="center"/>
        <w:outlineLvl w:val="1"/>
        <w:rPr>
          <w:rFonts w:cs="Times New Roman"/>
          <w:b/>
          <w:bCs/>
          <w:iCs/>
          <w:snapToGrid w:val="0"/>
          <w:kern w:val="22"/>
          <w:sz w:val="24"/>
          <w:lang w:val="en-CA"/>
        </w:rPr>
      </w:pPr>
      <w:r>
        <w:rPr>
          <w:rFonts w:cs="Times New Roman" w:hint="eastAsia"/>
          <w:b/>
          <w:bCs/>
          <w:iCs/>
          <w:snapToGrid w:val="0"/>
          <w:kern w:val="22"/>
          <w:sz w:val="24"/>
          <w:lang w:val="en-CA"/>
        </w:rPr>
        <w:t xml:space="preserve">  </w:t>
      </w:r>
      <w:r w:rsidR="00E00E9B">
        <w:rPr>
          <w:rFonts w:cs="Times New Roman"/>
          <w:b/>
          <w:bCs/>
          <w:iCs/>
          <w:snapToGrid w:val="0"/>
          <w:kern w:val="22"/>
          <w:sz w:val="24"/>
          <w:lang w:val="en-CA"/>
        </w:rPr>
        <w:t xml:space="preserve"> </w:t>
      </w:r>
      <w:r w:rsidR="000551D6" w:rsidRPr="000551D6">
        <w:rPr>
          <w:rFonts w:cs="Times New Roman" w:hint="eastAsia"/>
          <w:b/>
          <w:bCs/>
          <w:iCs/>
          <w:snapToGrid w:val="0"/>
          <w:kern w:val="22"/>
          <w:sz w:val="24"/>
          <w:lang w:val="en-CA"/>
        </w:rPr>
        <w:t>符合现有国际标准和其他与外来入侵物种相关的指导意见</w:t>
      </w:r>
    </w:p>
    <w:p w14:paraId="2DC02A4C" w14:textId="5E04A961" w:rsidR="000551D6" w:rsidRPr="000551D6" w:rsidRDefault="00062ACF" w:rsidP="000551D6">
      <w:pPr>
        <w:widowControl w:val="0"/>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cs="Times New Roman"/>
          <w:snapToGrid w:val="0"/>
          <w:kern w:val="22"/>
          <w:sz w:val="24"/>
          <w:lang w:val="en-CA" w:eastAsia="ja-JP"/>
        </w:rPr>
      </w:pPr>
      <w:r>
        <w:rPr>
          <w:rFonts w:cs="Times New Roman" w:hint="eastAsia"/>
          <w:snapToGrid w:val="0"/>
          <w:kern w:val="22"/>
          <w:sz w:val="24"/>
          <w:lang w:val="en-CA"/>
        </w:rPr>
        <w:t>对于所托运活体生物中含有的所有动物或动物产品，应</w:t>
      </w:r>
      <w:r w:rsidR="000551D6" w:rsidRPr="000551D6">
        <w:rPr>
          <w:rFonts w:cs="Times New Roman" w:hint="eastAsia"/>
          <w:snapToGrid w:val="0"/>
          <w:kern w:val="22"/>
          <w:sz w:val="24"/>
          <w:lang w:val="en-CA"/>
        </w:rPr>
        <w:t>利用通过世界动物卫生组织的标准制定进程制定的适当卫生标准，统一出口国和进口国的国家性措施。</w:t>
      </w:r>
    </w:p>
    <w:p w14:paraId="40235E1B" w14:textId="771FA802"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cs="Times New Roman"/>
          <w:snapToGrid w:val="0"/>
          <w:kern w:val="22"/>
          <w:sz w:val="24"/>
          <w:lang w:val="en-CA" w:eastAsia="ja-JP"/>
        </w:rPr>
      </w:pPr>
      <w:r w:rsidRPr="000551D6">
        <w:rPr>
          <w:rFonts w:cs="Times New Roman" w:hint="eastAsia"/>
          <w:snapToGrid w:val="0"/>
          <w:kern w:val="22"/>
          <w:sz w:val="24"/>
          <w:lang w:val="en-CA"/>
        </w:rPr>
        <w:t>对于</w:t>
      </w:r>
      <w:r w:rsidR="00062ACF">
        <w:rPr>
          <w:rFonts w:cs="Times New Roman" w:hint="eastAsia"/>
          <w:snapToGrid w:val="0"/>
          <w:kern w:val="22"/>
          <w:sz w:val="24"/>
          <w:lang w:val="en-CA"/>
        </w:rPr>
        <w:t>所</w:t>
      </w:r>
      <w:r w:rsidRPr="000551D6">
        <w:rPr>
          <w:rFonts w:cs="Times New Roman" w:hint="eastAsia"/>
          <w:snapToGrid w:val="0"/>
          <w:kern w:val="22"/>
          <w:sz w:val="24"/>
          <w:lang w:val="en-CA"/>
        </w:rPr>
        <w:t>托运活体生物中含有的所有植物或植物产品，包括任何</w:t>
      </w:r>
      <w:r w:rsidR="00062ACF">
        <w:rPr>
          <w:rFonts w:cs="Times New Roman" w:hint="eastAsia"/>
          <w:snapToGrid w:val="0"/>
          <w:kern w:val="22"/>
          <w:sz w:val="24"/>
          <w:lang w:val="en-CA"/>
        </w:rPr>
        <w:t>土壤、落叶、稻草或其他基质、干草、种子、水果或其他食品来源，应</w:t>
      </w:r>
      <w:r w:rsidRPr="000551D6">
        <w:rPr>
          <w:rFonts w:cs="Times New Roman" w:hint="eastAsia"/>
          <w:snapToGrid w:val="0"/>
          <w:kern w:val="22"/>
          <w:sz w:val="24"/>
          <w:lang w:val="en-CA"/>
        </w:rPr>
        <w:t>利用通过国际植物保护公约的标准制定进程制定的适当卫生标准，统一出口国和进口国的国家性措施。</w:t>
      </w:r>
    </w:p>
    <w:p w14:paraId="27DE0A00" w14:textId="22646170" w:rsidR="000551D6" w:rsidRPr="00062ACF"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cs="Times New Roman"/>
          <w:snapToGrid w:val="0"/>
          <w:kern w:val="22"/>
          <w:sz w:val="24"/>
          <w:lang w:val="en-CA" w:eastAsia="ja-JP"/>
        </w:rPr>
      </w:pPr>
      <w:r w:rsidRPr="00062ACF">
        <w:rPr>
          <w:rFonts w:cs="Times New Roman" w:hint="eastAsia"/>
          <w:snapToGrid w:val="0"/>
          <w:kern w:val="22"/>
          <w:sz w:val="24"/>
          <w:lang w:val="en-CA"/>
        </w:rPr>
        <w:lastRenderedPageBreak/>
        <w:t>活体生物发运人</w:t>
      </w:r>
      <w:r w:rsidRPr="00062ACF">
        <w:rPr>
          <w:rFonts w:cs="Times New Roman"/>
          <w:snapToGrid w:val="0"/>
          <w:kern w:val="22"/>
          <w:sz w:val="24"/>
          <w:lang w:val="en-CA" w:eastAsia="ja-JP"/>
        </w:rPr>
        <w:t>/</w:t>
      </w:r>
      <w:r w:rsidRPr="00062ACF">
        <w:rPr>
          <w:rFonts w:cs="Times New Roman" w:hint="eastAsia"/>
          <w:snapToGrid w:val="0"/>
          <w:kern w:val="22"/>
          <w:sz w:val="24"/>
          <w:lang w:val="en-CA"/>
        </w:rPr>
        <w:t>出口者应表明，所出口商品，包括相关装运材料（如水、饲料、窝具）不对进口国的生物多样性构成卫生和植物检疫风险。可根据基于有害生物</w:t>
      </w:r>
      <w:r w:rsidRPr="00062ACF">
        <w:rPr>
          <w:rFonts w:cs="Times New Roman" w:hint="eastAsia"/>
          <w:sz w:val="24"/>
          <w:lang w:val="en-CA"/>
        </w:rPr>
        <w:t>危险性分</w:t>
      </w:r>
      <w:r w:rsidRPr="00062ACF">
        <w:rPr>
          <w:rFonts w:ascii="SimSun" w:hAnsi="SimSun" w:cs="SimSun" w:hint="eastAsia"/>
          <w:sz w:val="24"/>
          <w:lang w:val="en-CA"/>
        </w:rPr>
        <w:t>析</w:t>
      </w:r>
      <w:r w:rsidRPr="00062ACF">
        <w:rPr>
          <w:rFonts w:cs="Times New Roman" w:hint="eastAsia"/>
          <w:snapToGrid w:val="0"/>
          <w:kern w:val="22"/>
          <w:sz w:val="24"/>
          <w:lang w:val="en-CA"/>
        </w:rPr>
        <w:t>制定的国家进口条例的规定，通过出具</w:t>
      </w:r>
      <w:r w:rsidR="00062ACF">
        <w:rPr>
          <w:rFonts w:cs="Times New Roman" w:hint="eastAsia"/>
          <w:snapToGrid w:val="0"/>
          <w:kern w:val="22"/>
          <w:sz w:val="24"/>
          <w:lang w:val="en-CA"/>
        </w:rPr>
        <w:t>由出</w:t>
      </w:r>
      <w:r w:rsidRPr="00062ACF">
        <w:rPr>
          <w:rFonts w:cs="Times New Roman" w:hint="eastAsia"/>
          <w:snapToGrid w:val="0"/>
          <w:kern w:val="22"/>
          <w:sz w:val="24"/>
          <w:lang w:val="en-CA"/>
        </w:rPr>
        <w:t>口兽医当局</w:t>
      </w:r>
      <w:r w:rsidRPr="00062ACF">
        <w:rPr>
          <w:rFonts w:cs="Times New Roman"/>
          <w:snapToGrid w:val="0"/>
          <w:kern w:val="22"/>
          <w:sz w:val="24"/>
          <w:lang w:val="en-CA"/>
        </w:rPr>
        <w:t>/</w:t>
      </w:r>
      <w:r w:rsidRPr="00062ACF">
        <w:rPr>
          <w:rFonts w:cs="Times New Roman" w:hint="eastAsia"/>
          <w:snapToGrid w:val="0"/>
          <w:kern w:val="22"/>
          <w:sz w:val="24"/>
          <w:lang w:val="en-CA"/>
        </w:rPr>
        <w:t>动物主管当局签发的证书，或通过出具由输出国的国家出口植物保护组织签发的植物卫生证书，将上述表示通知进口国的国家边界当局。</w:t>
      </w:r>
    </w:p>
    <w:p w14:paraId="0C3273D3" w14:textId="023A36D1"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cs="Times New Roman"/>
          <w:snapToGrid w:val="0"/>
          <w:kern w:val="22"/>
          <w:sz w:val="24"/>
          <w:lang w:val="en-CA" w:eastAsia="ja-JP"/>
        </w:rPr>
      </w:pPr>
      <w:r w:rsidRPr="000551D6">
        <w:rPr>
          <w:rFonts w:cs="Times New Roman" w:hint="eastAsia"/>
          <w:snapToGrid w:val="0"/>
          <w:kern w:val="22"/>
          <w:sz w:val="24"/>
          <w:lang w:val="en-CA"/>
        </w:rPr>
        <w:t>承运人</w:t>
      </w:r>
      <w:r w:rsidR="005361CF">
        <w:rPr>
          <w:rFonts w:cs="Times New Roman" w:hint="eastAsia"/>
          <w:snapToGrid w:val="0"/>
          <w:kern w:val="22"/>
          <w:sz w:val="24"/>
          <w:lang w:val="en-CA"/>
        </w:rPr>
        <w:t>所</w:t>
      </w:r>
      <w:r w:rsidRPr="000551D6">
        <w:rPr>
          <w:rFonts w:cs="Times New Roman" w:hint="eastAsia"/>
          <w:snapToGrid w:val="0"/>
          <w:kern w:val="22"/>
          <w:sz w:val="24"/>
          <w:lang w:val="en-CA"/>
        </w:rPr>
        <w:t>运送的托运活体生物应当符合国际组织制定的现有国际指导意见，例如国际海事</w:t>
      </w:r>
      <w:r w:rsidRPr="000551D6">
        <w:rPr>
          <w:rFonts w:cs="Times New Roman" w:hint="eastAsia"/>
          <w:snapToGrid w:val="0"/>
          <w:spacing w:val="20"/>
          <w:kern w:val="22"/>
          <w:sz w:val="24"/>
          <w:lang w:val="en-CA"/>
        </w:rPr>
        <w:t>组织</w:t>
      </w:r>
      <w:r w:rsidRPr="000551D6">
        <w:rPr>
          <w:rFonts w:cs="Times New Roman"/>
          <w:snapToGrid w:val="0"/>
          <w:spacing w:val="20"/>
          <w:kern w:val="22"/>
          <w:sz w:val="24"/>
          <w:lang w:val="en-CA"/>
        </w:rPr>
        <w:t>/</w:t>
      </w:r>
      <w:r w:rsidRPr="000551D6">
        <w:rPr>
          <w:rFonts w:cs="Times New Roman" w:hint="eastAsia"/>
          <w:snapToGrid w:val="0"/>
          <w:spacing w:val="20"/>
          <w:kern w:val="22"/>
          <w:sz w:val="24"/>
          <w:lang w:val="en-CA"/>
        </w:rPr>
        <w:t>国际劳工组织</w:t>
      </w:r>
      <w:r w:rsidRPr="000551D6">
        <w:rPr>
          <w:rFonts w:cs="Times New Roman"/>
          <w:snapToGrid w:val="0"/>
          <w:spacing w:val="20"/>
          <w:kern w:val="22"/>
          <w:sz w:val="24"/>
          <w:lang w:val="en-CA"/>
        </w:rPr>
        <w:t>/</w:t>
      </w:r>
      <w:r w:rsidRPr="000551D6">
        <w:rPr>
          <w:rFonts w:cs="Times New Roman" w:hint="eastAsia"/>
          <w:snapToGrid w:val="0"/>
          <w:spacing w:val="20"/>
          <w:kern w:val="22"/>
          <w:sz w:val="24"/>
          <w:lang w:val="en-CA"/>
        </w:rPr>
        <w:t>联合国欧洲经济委员会等国际组织的</w:t>
      </w:r>
      <w:r w:rsidRPr="000551D6">
        <w:rPr>
          <w:rFonts w:cs="Times New Roman" w:hint="eastAsia"/>
          <w:spacing w:val="20"/>
          <w:sz w:val="24"/>
          <w:lang w:val="en-CA"/>
        </w:rPr>
        <w:t>《货物运输组件装载实操规则</w:t>
      </w:r>
      <w:r w:rsidRPr="000551D6">
        <w:rPr>
          <w:rFonts w:ascii="SimSun" w:hAnsi="SimSun" w:cs="SimSun" w:hint="eastAsia"/>
          <w:spacing w:val="20"/>
          <w:sz w:val="24"/>
          <w:lang w:val="en-CA"/>
        </w:rPr>
        <w:t>》</w:t>
      </w:r>
      <w:r w:rsidRPr="000551D6">
        <w:rPr>
          <w:rFonts w:ascii="SimSun" w:hAnsi="SimSun" w:cs="SimSun" w:hint="eastAsia"/>
          <w:spacing w:val="-20"/>
          <w:sz w:val="24"/>
          <w:lang w:val="en-CA"/>
        </w:rPr>
        <w:t>，</w:t>
      </w:r>
      <w:r w:rsidRPr="000551D6">
        <w:rPr>
          <w:rFonts w:cs="Times New Roman"/>
          <w:snapToGrid w:val="0"/>
          <w:kern w:val="22"/>
          <w:sz w:val="24"/>
          <w:vertAlign w:val="superscript"/>
          <w:lang w:val="en-CA" w:eastAsia="ja-JP"/>
        </w:rPr>
        <w:footnoteReference w:id="4"/>
      </w:r>
      <w:r w:rsidRPr="000551D6">
        <w:rPr>
          <w:rFonts w:ascii="SimSun" w:hAnsi="SimSun" w:cs="SimSun" w:hint="eastAsia"/>
          <w:sz w:val="24"/>
          <w:lang w:val="en-CA"/>
        </w:rPr>
        <w:t xml:space="preserve"> </w:t>
      </w:r>
      <w:r w:rsidRPr="000551D6">
        <w:rPr>
          <w:rFonts w:cs="Times New Roman" w:hint="eastAsia"/>
          <w:snapToGrid w:val="0"/>
          <w:kern w:val="22"/>
          <w:sz w:val="24"/>
          <w:lang w:val="en-CA"/>
        </w:rPr>
        <w:t>但不应仅限于此。</w:t>
      </w:r>
    </w:p>
    <w:p w14:paraId="0692269E" w14:textId="77777777" w:rsidR="000551D6" w:rsidRPr="000551D6" w:rsidRDefault="000551D6" w:rsidP="000551D6">
      <w:pPr>
        <w:keepNext/>
        <w:numPr>
          <w:ilvl w:val="0"/>
          <w:numId w:val="34"/>
        </w:numPr>
        <w:suppressLineNumbers/>
        <w:suppressAutoHyphens/>
        <w:kinsoku w:val="0"/>
        <w:overflowPunct w:val="0"/>
        <w:autoSpaceDE w:val="0"/>
        <w:autoSpaceDN w:val="0"/>
        <w:adjustRightInd w:val="0"/>
        <w:snapToGrid w:val="0"/>
        <w:spacing w:before="120" w:after="120"/>
        <w:jc w:val="center"/>
        <w:outlineLvl w:val="1"/>
        <w:rPr>
          <w:rFonts w:cs="Times New Roman"/>
          <w:b/>
          <w:bCs/>
          <w:iCs/>
          <w:snapToGrid w:val="0"/>
          <w:kern w:val="22"/>
          <w:sz w:val="24"/>
          <w:lang w:val="en-CA"/>
        </w:rPr>
      </w:pPr>
      <w:r w:rsidRPr="000551D6">
        <w:rPr>
          <w:rFonts w:cs="Times New Roman"/>
          <w:b/>
          <w:bCs/>
          <w:iCs/>
          <w:snapToGrid w:val="0"/>
          <w:kern w:val="22"/>
          <w:sz w:val="24"/>
          <w:lang w:val="en-CA"/>
        </w:rPr>
        <w:t xml:space="preserve">   </w:t>
      </w:r>
      <w:r w:rsidRPr="000551D6">
        <w:rPr>
          <w:rFonts w:cs="Times New Roman" w:hint="eastAsia"/>
          <w:b/>
          <w:bCs/>
          <w:iCs/>
          <w:snapToGrid w:val="0"/>
          <w:kern w:val="22"/>
          <w:sz w:val="24"/>
          <w:lang w:val="en-CA"/>
        </w:rPr>
        <w:t>负责任地筹备活体生物的托运</w:t>
      </w:r>
    </w:p>
    <w:p w14:paraId="2FE04162" w14:textId="628B170F"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bookmarkStart w:id="2" w:name="_Hlk518694774"/>
      <w:r w:rsidRPr="000551D6">
        <w:rPr>
          <w:rFonts w:cs="Times New Roman" w:hint="eastAsia"/>
          <w:snapToGrid w:val="0"/>
          <w:kern w:val="22"/>
          <w:sz w:val="24"/>
          <w:lang w:val="en-CA"/>
        </w:rPr>
        <w:t>活生物体</w:t>
      </w:r>
      <w:bookmarkStart w:id="3" w:name="_Hlk518577314"/>
      <w:bookmarkEnd w:id="2"/>
      <w:r w:rsidRPr="000551D6">
        <w:rPr>
          <w:rFonts w:cs="Times New Roman" w:hint="eastAsia"/>
          <w:snapToGrid w:val="0"/>
          <w:kern w:val="22"/>
          <w:sz w:val="24"/>
          <w:lang w:val="en-CA"/>
        </w:rPr>
        <w:t>发送人</w:t>
      </w:r>
      <w:r w:rsidRPr="000551D6">
        <w:rPr>
          <w:rFonts w:eastAsia="Times New Roman" w:cs="Times New Roman"/>
          <w:snapToGrid w:val="0"/>
          <w:kern w:val="22"/>
          <w:sz w:val="24"/>
          <w:lang w:val="en-CA" w:eastAsia="ja-JP"/>
        </w:rPr>
        <w:t>/</w:t>
      </w:r>
      <w:r w:rsidRPr="000551D6">
        <w:rPr>
          <w:rFonts w:cs="Times New Roman" w:hint="eastAsia"/>
          <w:snapToGrid w:val="0"/>
          <w:kern w:val="22"/>
          <w:sz w:val="24"/>
          <w:lang w:val="en-CA"/>
        </w:rPr>
        <w:t>出口者</w:t>
      </w:r>
      <w:bookmarkEnd w:id="3"/>
      <w:r w:rsidRPr="000551D6">
        <w:rPr>
          <w:rFonts w:cs="Times New Roman" w:hint="eastAsia"/>
          <w:snapToGrid w:val="0"/>
          <w:kern w:val="22"/>
          <w:sz w:val="24"/>
          <w:lang w:val="en-CA"/>
        </w:rPr>
        <w:t>应</w:t>
      </w:r>
      <w:r w:rsidR="005361CF">
        <w:rPr>
          <w:rFonts w:cs="Times New Roman" w:hint="eastAsia"/>
          <w:snapToGrid w:val="0"/>
          <w:kern w:val="22"/>
          <w:sz w:val="24"/>
          <w:lang w:val="en-CA"/>
        </w:rPr>
        <w:t>全面了解</w:t>
      </w:r>
      <w:r w:rsidRPr="000551D6">
        <w:rPr>
          <w:rFonts w:cs="Times New Roman" w:hint="eastAsia"/>
          <w:snapToGrid w:val="0"/>
          <w:kern w:val="22"/>
          <w:sz w:val="24"/>
          <w:lang w:val="en-CA"/>
        </w:rPr>
        <w:t>外来物种经由与活体物种贸易相关的无意造成的渠道的移动所导致的生物入侵的潜在风险，并确保：</w:t>
      </w:r>
      <w:r w:rsidRPr="000551D6">
        <w:rPr>
          <w:rFonts w:eastAsia="Times New Roman" w:cs="Times New Roman"/>
          <w:snapToGrid w:val="0"/>
          <w:kern w:val="22"/>
          <w:sz w:val="24"/>
          <w:lang w:val="en-CA" w:eastAsia="ja-JP"/>
        </w:rPr>
        <w:t>(a) </w:t>
      </w:r>
      <w:r w:rsidRPr="000551D6">
        <w:rPr>
          <w:rFonts w:cs="Times New Roman" w:hint="eastAsia"/>
          <w:snapToGrid w:val="0"/>
          <w:kern w:val="22"/>
          <w:sz w:val="24"/>
          <w:lang w:val="en-CA"/>
        </w:rPr>
        <w:t>托运物符合出口国规定的卫生和植物卫生要求；</w:t>
      </w:r>
      <w:r w:rsidRPr="000551D6">
        <w:rPr>
          <w:rFonts w:eastAsia="Times New Roman" w:cs="Times New Roman"/>
          <w:snapToGrid w:val="0"/>
          <w:kern w:val="22"/>
          <w:sz w:val="24"/>
          <w:lang w:val="en-CA" w:eastAsia="ja-JP"/>
        </w:rPr>
        <w:t>(b) </w:t>
      </w:r>
      <w:r w:rsidRPr="000551D6">
        <w:rPr>
          <w:rFonts w:cs="Times New Roman" w:hint="eastAsia"/>
          <w:snapToGrid w:val="0"/>
          <w:kern w:val="22"/>
          <w:sz w:val="24"/>
          <w:lang w:val="en-CA"/>
        </w:rPr>
        <w:t>遵守关于外来入侵物种进出口的国家和区域条例；</w:t>
      </w:r>
      <w:r w:rsidRPr="000551D6">
        <w:rPr>
          <w:rFonts w:cs="Times New Roman"/>
          <w:snapToGrid w:val="0"/>
          <w:kern w:val="22"/>
          <w:sz w:val="24"/>
          <w:lang w:val="en-CA"/>
        </w:rPr>
        <w:t>(c) </w:t>
      </w:r>
      <w:r w:rsidRPr="000551D6">
        <w:rPr>
          <w:rFonts w:cs="Times New Roman" w:hint="eastAsia"/>
          <w:snapToGrid w:val="0"/>
          <w:kern w:val="22"/>
          <w:sz w:val="24"/>
          <w:lang w:val="en-CA"/>
        </w:rPr>
        <w:t>采取了</w:t>
      </w:r>
      <w:r w:rsidR="005361CF">
        <w:rPr>
          <w:rFonts w:cs="Times New Roman" w:hint="eastAsia"/>
          <w:snapToGrid w:val="0"/>
          <w:kern w:val="22"/>
          <w:sz w:val="24"/>
          <w:lang w:val="en-CA"/>
        </w:rPr>
        <w:t>措施</w:t>
      </w:r>
      <w:r w:rsidRPr="000551D6">
        <w:rPr>
          <w:rFonts w:cs="Times New Roman" w:hint="eastAsia"/>
          <w:snapToGrid w:val="0"/>
          <w:kern w:val="22"/>
          <w:sz w:val="24"/>
          <w:lang w:val="en-CA"/>
        </w:rPr>
        <w:t>尽可能减少无意造成的引入。</w:t>
      </w:r>
    </w:p>
    <w:p w14:paraId="4939191A" w14:textId="521CE5FE"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活体生物发送人</w:t>
      </w:r>
      <w:r w:rsidRPr="000551D6">
        <w:rPr>
          <w:rFonts w:eastAsia="Times New Roman" w:cs="Times New Roman"/>
          <w:snapToGrid w:val="0"/>
          <w:kern w:val="22"/>
          <w:sz w:val="24"/>
          <w:lang w:val="en-CA" w:eastAsia="ja-JP"/>
        </w:rPr>
        <w:t>/</w:t>
      </w:r>
      <w:r w:rsidRPr="000551D6">
        <w:rPr>
          <w:rFonts w:cs="Times New Roman" w:hint="eastAsia"/>
          <w:snapToGrid w:val="0"/>
          <w:kern w:val="22"/>
          <w:sz w:val="24"/>
          <w:lang w:val="en-CA"/>
        </w:rPr>
        <w:t>出口者通过写给边界管制当局、国家植物保护组织或兽医当局的载有活体生物的托运货物所附单据的方式，向进口者</w:t>
      </w:r>
      <w:r w:rsidRPr="000551D6">
        <w:rPr>
          <w:rFonts w:cs="Times New Roman"/>
          <w:snapToGrid w:val="0"/>
          <w:kern w:val="22"/>
          <w:sz w:val="24"/>
          <w:lang w:val="en-CA"/>
        </w:rPr>
        <w:t>/</w:t>
      </w:r>
      <w:r w:rsidRPr="000551D6">
        <w:rPr>
          <w:rFonts w:cs="Times New Roman" w:hint="eastAsia"/>
          <w:snapToGrid w:val="0"/>
          <w:kern w:val="22"/>
          <w:sz w:val="24"/>
          <w:lang w:val="en-CA"/>
        </w:rPr>
        <w:t>接收人通报外来物种造成的潜在生物入侵的风险，在某些情况下，这一通知应送交一个或多个过境国的主管当局，使其能够在过境期间采取适当的风险管理措施。</w:t>
      </w:r>
    </w:p>
    <w:p w14:paraId="2E84E5BE" w14:textId="39B01784"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活生物体发送</w:t>
      </w:r>
      <w:r w:rsidRPr="000551D6">
        <w:rPr>
          <w:rFonts w:eastAsia="Times New Roman" w:cs="Times New Roman"/>
          <w:snapToGrid w:val="0"/>
          <w:kern w:val="22"/>
          <w:sz w:val="24"/>
          <w:lang w:val="en-CA" w:eastAsia="ja-JP"/>
        </w:rPr>
        <w:t>/</w:t>
      </w:r>
      <w:r w:rsidRPr="000551D6">
        <w:rPr>
          <w:rFonts w:cs="Times New Roman" w:hint="eastAsia"/>
          <w:snapToGrid w:val="0"/>
          <w:kern w:val="22"/>
          <w:sz w:val="24"/>
          <w:lang w:val="en-CA"/>
        </w:rPr>
        <w:t>出口者应采取一切适当的卫生和植物卫生措施，确保</w:t>
      </w:r>
      <w:r w:rsidR="00FE321C">
        <w:rPr>
          <w:rFonts w:cs="Times New Roman" w:hint="eastAsia"/>
          <w:snapToGrid w:val="0"/>
          <w:kern w:val="22"/>
          <w:sz w:val="24"/>
          <w:lang w:val="en-CA"/>
        </w:rPr>
        <w:t>所</w:t>
      </w:r>
      <w:r w:rsidRPr="000551D6">
        <w:rPr>
          <w:rFonts w:cs="Times New Roman" w:hint="eastAsia"/>
          <w:snapToGrid w:val="0"/>
          <w:kern w:val="22"/>
          <w:sz w:val="24"/>
          <w:lang w:val="en-CA"/>
        </w:rPr>
        <w:t>装运活生物体没有可能给进口国或接收这些活体物种的生物地理区域带来生物入侵风险的害虫、病原体和外来有机物。</w:t>
      </w:r>
    </w:p>
    <w:p w14:paraId="3B6E880F" w14:textId="3D4665F1" w:rsidR="000551D6" w:rsidRPr="000551D6" w:rsidRDefault="000551D6" w:rsidP="000551D6">
      <w:pPr>
        <w:keepNext/>
        <w:numPr>
          <w:ilvl w:val="0"/>
          <w:numId w:val="34"/>
        </w:numPr>
        <w:suppressLineNumbers/>
        <w:suppressAutoHyphens/>
        <w:kinsoku w:val="0"/>
        <w:overflowPunct w:val="0"/>
        <w:autoSpaceDE w:val="0"/>
        <w:autoSpaceDN w:val="0"/>
        <w:adjustRightInd w:val="0"/>
        <w:snapToGrid w:val="0"/>
        <w:spacing w:before="120" w:after="120"/>
        <w:jc w:val="center"/>
        <w:outlineLvl w:val="1"/>
        <w:rPr>
          <w:rFonts w:cs="Times New Roman"/>
          <w:b/>
          <w:bCs/>
          <w:iCs/>
          <w:snapToGrid w:val="0"/>
          <w:kern w:val="22"/>
          <w:sz w:val="24"/>
          <w:lang w:val="en-CA" w:eastAsia="en-CA"/>
        </w:rPr>
      </w:pPr>
      <w:r w:rsidRPr="000551D6">
        <w:rPr>
          <w:rFonts w:cs="Times New Roman"/>
          <w:b/>
          <w:bCs/>
          <w:iCs/>
          <w:snapToGrid w:val="0"/>
          <w:kern w:val="22"/>
          <w:sz w:val="24"/>
          <w:lang w:val="en-CA"/>
        </w:rPr>
        <w:t xml:space="preserve">  </w:t>
      </w:r>
      <w:r w:rsidR="00E00E9B">
        <w:rPr>
          <w:rFonts w:cs="Times New Roman"/>
          <w:b/>
          <w:bCs/>
          <w:iCs/>
          <w:snapToGrid w:val="0"/>
          <w:kern w:val="22"/>
          <w:sz w:val="24"/>
          <w:lang w:val="en-CA"/>
        </w:rPr>
        <w:t xml:space="preserve"> </w:t>
      </w:r>
      <w:r w:rsidRPr="000551D6">
        <w:rPr>
          <w:rFonts w:cs="Times New Roman" w:hint="eastAsia"/>
          <w:b/>
          <w:bCs/>
          <w:iCs/>
          <w:snapToGrid w:val="0"/>
          <w:kern w:val="22"/>
          <w:sz w:val="24"/>
          <w:lang w:val="en-CA" w:eastAsia="en-CA"/>
        </w:rPr>
        <w:t>包装容器</w:t>
      </w:r>
      <w:r w:rsidRPr="000551D6">
        <w:rPr>
          <w:rFonts w:cs="Times New Roman"/>
          <w:b/>
          <w:bCs/>
          <w:iCs/>
          <w:snapToGrid w:val="0"/>
          <w:kern w:val="22"/>
          <w:sz w:val="24"/>
          <w:lang w:val="en-CA" w:eastAsia="en-CA"/>
        </w:rPr>
        <w:t>/</w:t>
      </w:r>
      <w:r w:rsidRPr="000551D6">
        <w:rPr>
          <w:rFonts w:cs="Times New Roman" w:hint="eastAsia"/>
          <w:b/>
          <w:bCs/>
          <w:iCs/>
          <w:snapToGrid w:val="0"/>
          <w:kern w:val="22"/>
          <w:sz w:val="24"/>
          <w:lang w:val="en-CA" w:eastAsia="en-CA"/>
        </w:rPr>
        <w:t>托运品</w:t>
      </w:r>
      <w:r w:rsidRPr="000551D6">
        <w:rPr>
          <w:rFonts w:cs="Times New Roman"/>
          <w:b/>
          <w:bCs/>
          <w:iCs/>
          <w:snapToGrid w:val="0"/>
          <w:kern w:val="22"/>
          <w:sz w:val="24"/>
          <w:lang w:val="en-CA" w:eastAsia="en-CA"/>
        </w:rPr>
        <w:t xml:space="preserve"> </w:t>
      </w:r>
    </w:p>
    <w:p w14:paraId="1A667FB8" w14:textId="4D2474E5"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cs="Times New Roman"/>
          <w:snapToGrid w:val="0"/>
          <w:kern w:val="22"/>
          <w:sz w:val="24"/>
          <w:lang w:val="en-CA"/>
        </w:rPr>
      </w:pPr>
      <w:r w:rsidRPr="000551D6">
        <w:rPr>
          <w:rFonts w:cs="Times New Roman" w:hint="eastAsia"/>
          <w:snapToGrid w:val="0"/>
          <w:kern w:val="22"/>
          <w:sz w:val="24"/>
          <w:lang w:val="en-CA"/>
        </w:rPr>
        <w:t>顾及发送人</w:t>
      </w:r>
      <w:r w:rsidRPr="000551D6">
        <w:rPr>
          <w:rFonts w:cs="Times New Roman"/>
          <w:snapToGrid w:val="0"/>
          <w:kern w:val="22"/>
          <w:sz w:val="24"/>
          <w:lang w:val="en-CA"/>
        </w:rPr>
        <w:t>/</w:t>
      </w:r>
      <w:r w:rsidRPr="000551D6">
        <w:rPr>
          <w:rFonts w:cs="Times New Roman" w:hint="eastAsia"/>
          <w:snapToGrid w:val="0"/>
          <w:kern w:val="22"/>
          <w:sz w:val="24"/>
          <w:lang w:val="en-CA"/>
        </w:rPr>
        <w:t>出口者可能对货物中的活体生物造成的生物入侵的风险，特别是在所猎获或收集的活体生物来自野生环境时，发送人</w:t>
      </w:r>
      <w:r w:rsidRPr="000551D6">
        <w:rPr>
          <w:rFonts w:cs="Times New Roman"/>
          <w:snapToGrid w:val="0"/>
          <w:kern w:val="22"/>
          <w:sz w:val="24"/>
          <w:lang w:val="en-CA"/>
        </w:rPr>
        <w:t>/</w:t>
      </w:r>
      <w:r w:rsidRPr="000551D6">
        <w:rPr>
          <w:rFonts w:cs="Times New Roman" w:hint="eastAsia"/>
          <w:snapToGrid w:val="0"/>
          <w:kern w:val="22"/>
          <w:sz w:val="24"/>
          <w:lang w:val="en-CA"/>
        </w:rPr>
        <w:t>出口者应在适当时情况下，</w:t>
      </w:r>
      <w:r w:rsidRPr="00281BAB">
        <w:rPr>
          <w:rFonts w:ascii="SimSun" w:hAnsi="SimSun" w:cs="Times New Roman" w:hint="eastAsia"/>
          <w:snapToGrid w:val="0"/>
          <w:kern w:val="22"/>
          <w:sz w:val="24"/>
          <w:lang w:val="en-CA"/>
        </w:rPr>
        <w:t>在每批托运货物上标记为</w:t>
      </w:r>
      <w:r w:rsidRPr="00281BAB">
        <w:rPr>
          <w:rFonts w:ascii="SimSun" w:hAnsi="SimSun" w:cs="Times New Roman"/>
          <w:snapToGrid w:val="0"/>
          <w:kern w:val="22"/>
          <w:sz w:val="24"/>
          <w:lang w:val="en-CA"/>
        </w:rPr>
        <w:t>“</w:t>
      </w:r>
      <w:r w:rsidRPr="00281BAB">
        <w:rPr>
          <w:rFonts w:ascii="SimSun" w:hAnsi="SimSun" w:cs="Times New Roman" w:hint="eastAsia"/>
          <w:snapToGrid w:val="0"/>
          <w:kern w:val="22"/>
          <w:sz w:val="24"/>
          <w:lang w:val="en-CA"/>
        </w:rPr>
        <w:t>对生物多样性</w:t>
      </w:r>
      <w:r w:rsidR="00067381">
        <w:rPr>
          <w:rFonts w:ascii="SimSun" w:hAnsi="SimSun" w:cs="Times New Roman" w:hint="eastAsia"/>
          <w:snapToGrid w:val="0"/>
          <w:kern w:val="22"/>
          <w:sz w:val="24"/>
          <w:lang w:val="en-CA"/>
        </w:rPr>
        <w:t>具有</w:t>
      </w:r>
      <w:r w:rsidRPr="00281BAB">
        <w:rPr>
          <w:rFonts w:ascii="SimSun" w:hAnsi="SimSun" w:cs="Times New Roman" w:hint="eastAsia"/>
          <w:snapToGrid w:val="0"/>
          <w:kern w:val="22"/>
          <w:sz w:val="24"/>
          <w:lang w:val="en-CA"/>
        </w:rPr>
        <w:t>潜在风险</w:t>
      </w:r>
      <w:r w:rsidRPr="00281BAB">
        <w:rPr>
          <w:rFonts w:ascii="SimSun" w:hAnsi="SimSun" w:cs="Times New Roman"/>
          <w:snapToGrid w:val="0"/>
          <w:kern w:val="22"/>
          <w:sz w:val="24"/>
          <w:lang w:val="en-CA"/>
        </w:rPr>
        <w:t>”</w:t>
      </w:r>
      <w:r w:rsidRPr="000551D6">
        <w:rPr>
          <w:rFonts w:cs="Times New Roman" w:hint="eastAsia"/>
          <w:snapToGrid w:val="0"/>
          <w:kern w:val="22"/>
          <w:sz w:val="24"/>
          <w:lang w:val="en-CA"/>
        </w:rPr>
        <w:t>，以便向整个价值链所涉的个人通报</w:t>
      </w:r>
      <w:r w:rsidR="00067381">
        <w:rPr>
          <w:rFonts w:cs="Times New Roman" w:hint="eastAsia"/>
          <w:snapToGrid w:val="0"/>
          <w:kern w:val="22"/>
          <w:sz w:val="24"/>
          <w:lang w:val="en-CA"/>
        </w:rPr>
        <w:t>对</w:t>
      </w:r>
      <w:r w:rsidRPr="000551D6">
        <w:rPr>
          <w:rFonts w:cs="Times New Roman" w:hint="eastAsia"/>
          <w:snapToGrid w:val="0"/>
          <w:kern w:val="22"/>
          <w:sz w:val="24"/>
          <w:lang w:val="en-CA"/>
        </w:rPr>
        <w:t>生物多样性的潜在风险。</w:t>
      </w:r>
      <w:r w:rsidRPr="000551D6">
        <w:rPr>
          <w:rFonts w:cs="Times New Roman" w:hint="eastAsia"/>
          <w:snapToGrid w:val="0"/>
          <w:kern w:val="22"/>
          <w:sz w:val="24"/>
          <w:lang w:val="en-CA"/>
        </w:rPr>
        <w:t xml:space="preserve"> </w:t>
      </w:r>
    </w:p>
    <w:p w14:paraId="693E6845" w14:textId="65D04DCB"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与活体生物</w:t>
      </w:r>
      <w:r w:rsidR="00067381">
        <w:rPr>
          <w:rFonts w:cs="Times New Roman" w:hint="eastAsia"/>
          <w:snapToGrid w:val="0"/>
          <w:kern w:val="22"/>
          <w:sz w:val="24"/>
          <w:lang w:val="en-CA"/>
        </w:rPr>
        <w:t>的</w:t>
      </w:r>
      <w:r w:rsidRPr="000551D6">
        <w:rPr>
          <w:rFonts w:cs="Times New Roman" w:hint="eastAsia"/>
          <w:snapToGrid w:val="0"/>
          <w:kern w:val="22"/>
          <w:sz w:val="24"/>
          <w:lang w:val="en-CA"/>
        </w:rPr>
        <w:t>移动相关的包装材料或容器应当没有进口国、</w:t>
      </w:r>
      <w:r w:rsidRPr="000551D6">
        <w:rPr>
          <w:rFonts w:cs="Times New Roman" w:hint="eastAsia"/>
          <w:sz w:val="24"/>
          <w:lang w:val="en-CA"/>
        </w:rPr>
        <w:t>过境</w:t>
      </w:r>
      <w:r w:rsidRPr="000551D6">
        <w:rPr>
          <w:rFonts w:ascii="SimSun" w:hAnsi="SimSun" w:cs="SimSun" w:hint="eastAsia"/>
          <w:sz w:val="24"/>
          <w:lang w:val="en-CA"/>
        </w:rPr>
        <w:t>国</w:t>
      </w:r>
      <w:r w:rsidRPr="000551D6">
        <w:rPr>
          <w:rFonts w:cs="Times New Roman" w:hint="eastAsia"/>
          <w:snapToGrid w:val="0"/>
          <w:kern w:val="22"/>
          <w:sz w:val="24"/>
          <w:lang w:val="en-CA"/>
        </w:rPr>
        <w:t>或</w:t>
      </w:r>
      <w:r w:rsidRPr="000551D6">
        <w:rPr>
          <w:rFonts w:cs="Times New Roman" w:hint="eastAsia"/>
          <w:sz w:val="24"/>
          <w:lang w:val="en-CA"/>
        </w:rPr>
        <w:t>有关</w:t>
      </w:r>
      <w:r w:rsidRPr="000551D6">
        <w:rPr>
          <w:rFonts w:cs="Times New Roman" w:hint="eastAsia"/>
          <w:snapToGrid w:val="0"/>
          <w:kern w:val="22"/>
          <w:sz w:val="24"/>
          <w:lang w:val="en-CA"/>
        </w:rPr>
        <w:t>生物地理区域所关切的害虫、病原体和外来入侵物种。如包装材料</w:t>
      </w:r>
      <w:r w:rsidR="00067381">
        <w:rPr>
          <w:rFonts w:cs="Times New Roman" w:hint="eastAsia"/>
          <w:snapToGrid w:val="0"/>
          <w:kern w:val="22"/>
          <w:sz w:val="24"/>
          <w:lang w:val="en-CA"/>
        </w:rPr>
        <w:t>系</w:t>
      </w:r>
      <w:r w:rsidRPr="000551D6">
        <w:rPr>
          <w:rFonts w:cs="Times New Roman" w:hint="eastAsia"/>
          <w:snapToGrid w:val="0"/>
          <w:kern w:val="22"/>
          <w:sz w:val="24"/>
          <w:lang w:val="en-CA"/>
        </w:rPr>
        <w:t>木制，则应适用《国际植物检疫措施标准》</w:t>
      </w:r>
      <w:r w:rsidRPr="000551D6">
        <w:rPr>
          <w:rFonts w:eastAsia="Times New Roman" w:cs="Times New Roman"/>
          <w:snapToGrid w:val="0"/>
          <w:kern w:val="22"/>
          <w:sz w:val="24"/>
          <w:lang w:val="en-CA" w:eastAsia="ja-JP"/>
        </w:rPr>
        <w:t>15</w:t>
      </w:r>
      <w:r w:rsidRPr="000551D6">
        <w:rPr>
          <w:rFonts w:cs="Times New Roman" w:hint="eastAsia"/>
          <w:snapToGrid w:val="0"/>
          <w:kern w:val="22"/>
          <w:sz w:val="24"/>
          <w:lang w:val="en-CA"/>
        </w:rPr>
        <w:t>（关于国际贸易中木材包装材料的条例）以及的国家和区域条例中所述适当的处理。</w:t>
      </w:r>
    </w:p>
    <w:p w14:paraId="1A330246" w14:textId="77777777"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如要重新使用包装容器，发送人</w:t>
      </w:r>
      <w:r w:rsidRPr="000551D6">
        <w:rPr>
          <w:rFonts w:cs="Times New Roman"/>
          <w:snapToGrid w:val="0"/>
          <w:kern w:val="22"/>
          <w:sz w:val="24"/>
          <w:lang w:val="en-CA"/>
        </w:rPr>
        <w:t>/</w:t>
      </w:r>
      <w:r w:rsidRPr="000551D6">
        <w:rPr>
          <w:rFonts w:cs="Times New Roman" w:hint="eastAsia"/>
          <w:snapToGrid w:val="0"/>
          <w:kern w:val="22"/>
          <w:sz w:val="24"/>
          <w:lang w:val="en-CA"/>
        </w:rPr>
        <w:t>出口者应在装运之前将其清洗，并在重新使用之前进行目测检查。</w:t>
      </w:r>
    </w:p>
    <w:p w14:paraId="31EAFDCA" w14:textId="131EE673"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水生物种包装容器应由发送人</w:t>
      </w:r>
      <w:r w:rsidRPr="000551D6">
        <w:rPr>
          <w:rFonts w:cs="Times New Roman"/>
          <w:snapToGrid w:val="0"/>
          <w:kern w:val="22"/>
          <w:sz w:val="24"/>
          <w:lang w:val="en-CA"/>
        </w:rPr>
        <w:t>/</w:t>
      </w:r>
      <w:r w:rsidRPr="000551D6">
        <w:rPr>
          <w:rFonts w:cs="Times New Roman" w:hint="eastAsia"/>
          <w:snapToGrid w:val="0"/>
          <w:kern w:val="22"/>
          <w:sz w:val="24"/>
          <w:lang w:val="en-CA"/>
        </w:rPr>
        <w:t>出口者</w:t>
      </w:r>
      <w:r w:rsidR="005361CF">
        <w:rPr>
          <w:rFonts w:cs="Times New Roman" w:hint="eastAsia"/>
          <w:snapToGrid w:val="0"/>
          <w:kern w:val="22"/>
          <w:sz w:val="24"/>
          <w:lang w:val="en-CA"/>
        </w:rPr>
        <w:t>进行</w:t>
      </w:r>
      <w:r w:rsidRPr="000551D6">
        <w:rPr>
          <w:rFonts w:cs="Times New Roman" w:hint="eastAsia"/>
          <w:snapToGrid w:val="0"/>
          <w:kern w:val="22"/>
          <w:sz w:val="24"/>
          <w:lang w:val="en-CA"/>
        </w:rPr>
        <w:t>适当封闭，以防止在整个价值链的运输期间发生水溢漏和（或）对托运物造成污染或来自托运物的污染的情况。</w:t>
      </w:r>
    </w:p>
    <w:p w14:paraId="1F16F75E" w14:textId="66614950" w:rsidR="000551D6" w:rsidRPr="000551D6" w:rsidRDefault="000551D6" w:rsidP="000551D6">
      <w:pPr>
        <w:keepNext/>
        <w:numPr>
          <w:ilvl w:val="0"/>
          <w:numId w:val="34"/>
        </w:numPr>
        <w:suppressLineNumbers/>
        <w:suppressAutoHyphens/>
        <w:kinsoku w:val="0"/>
        <w:overflowPunct w:val="0"/>
        <w:autoSpaceDE w:val="0"/>
        <w:autoSpaceDN w:val="0"/>
        <w:adjustRightInd w:val="0"/>
        <w:snapToGrid w:val="0"/>
        <w:spacing w:before="120" w:after="120"/>
        <w:jc w:val="center"/>
        <w:outlineLvl w:val="1"/>
        <w:rPr>
          <w:rFonts w:cs="Times New Roman"/>
          <w:b/>
          <w:bCs/>
          <w:iCs/>
          <w:snapToGrid w:val="0"/>
          <w:kern w:val="22"/>
          <w:sz w:val="24"/>
          <w:lang w:val="en-CA"/>
        </w:rPr>
      </w:pPr>
      <w:r w:rsidRPr="000551D6">
        <w:rPr>
          <w:rFonts w:cs="Times New Roman"/>
          <w:b/>
          <w:bCs/>
          <w:iCs/>
          <w:snapToGrid w:val="0"/>
          <w:kern w:val="22"/>
          <w:sz w:val="24"/>
          <w:lang w:val="en-CA"/>
        </w:rPr>
        <w:lastRenderedPageBreak/>
        <w:t xml:space="preserve">   </w:t>
      </w:r>
      <w:r w:rsidR="00E00E9B">
        <w:rPr>
          <w:rFonts w:cs="Times New Roman"/>
          <w:b/>
          <w:bCs/>
          <w:iCs/>
          <w:snapToGrid w:val="0"/>
          <w:kern w:val="22"/>
          <w:sz w:val="24"/>
          <w:lang w:val="en-CA"/>
        </w:rPr>
        <w:t xml:space="preserve"> </w:t>
      </w:r>
      <w:r w:rsidRPr="000551D6">
        <w:rPr>
          <w:rFonts w:cs="Times New Roman" w:hint="eastAsia"/>
          <w:b/>
          <w:bCs/>
          <w:iCs/>
          <w:snapToGrid w:val="0"/>
          <w:kern w:val="22"/>
          <w:sz w:val="24"/>
          <w:lang w:val="en-CA"/>
        </w:rPr>
        <w:t>包装容器内相关的材料</w:t>
      </w:r>
    </w:p>
    <w:p w14:paraId="4F1C817A" w14:textId="36C024BA"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spacing w:val="-20"/>
          <w:kern w:val="22"/>
          <w:sz w:val="24"/>
          <w:lang w:val="en-CA"/>
        </w:rPr>
        <w:t>活体生物的发送人</w:t>
      </w:r>
      <w:r w:rsidRPr="000551D6">
        <w:rPr>
          <w:rFonts w:eastAsia="Times New Roman" w:cs="Times New Roman"/>
          <w:snapToGrid w:val="0"/>
          <w:spacing w:val="-20"/>
          <w:kern w:val="22"/>
          <w:sz w:val="24"/>
          <w:lang w:val="en-CA" w:eastAsia="ja-JP"/>
        </w:rPr>
        <w:t>/</w:t>
      </w:r>
      <w:r w:rsidRPr="000551D6">
        <w:rPr>
          <w:rFonts w:cs="Times New Roman" w:hint="eastAsia"/>
          <w:snapToGrid w:val="0"/>
          <w:spacing w:val="-20"/>
          <w:kern w:val="22"/>
          <w:sz w:val="24"/>
          <w:lang w:val="en-CA"/>
        </w:rPr>
        <w:t>出口者应确保装运前以适当方法对动物的铺垫物品进行处理</w:t>
      </w:r>
      <w:r w:rsidRPr="000551D6">
        <w:rPr>
          <w:rFonts w:cs="Times New Roman" w:hint="eastAsia"/>
          <w:snapToGrid w:val="0"/>
          <w:kern w:val="22"/>
          <w:sz w:val="24"/>
          <w:lang w:val="en-CA"/>
        </w:rPr>
        <w:t>，确保这些铺垫物品没有进口国、</w:t>
      </w:r>
      <w:r w:rsidRPr="000551D6">
        <w:rPr>
          <w:rFonts w:cs="Times New Roman" w:hint="eastAsia"/>
          <w:sz w:val="24"/>
          <w:lang w:val="en-CA"/>
        </w:rPr>
        <w:t>过境</w:t>
      </w:r>
      <w:r w:rsidRPr="000551D6">
        <w:rPr>
          <w:rFonts w:ascii="SimSun" w:hAnsi="SimSun" w:cs="SimSun" w:hint="eastAsia"/>
          <w:sz w:val="24"/>
          <w:lang w:val="en-CA"/>
        </w:rPr>
        <w:t>国</w:t>
      </w:r>
      <w:r w:rsidRPr="000551D6">
        <w:rPr>
          <w:rFonts w:cs="Times New Roman" w:hint="eastAsia"/>
          <w:snapToGrid w:val="0"/>
          <w:kern w:val="22"/>
          <w:sz w:val="24"/>
          <w:lang w:val="en-CA"/>
        </w:rPr>
        <w:t>或有关生物地理区域所关切的害虫、病原体和外来入侵物种。</w:t>
      </w:r>
    </w:p>
    <w:p w14:paraId="13A0053B" w14:textId="77777777"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活体水生物在运输期间将要使用的水和任何相关媒介物应当没有进口国或接收水生物种的生物地理区域所关切的害虫、病原体和外来入侵物种，并根据要求进行处理。</w:t>
      </w:r>
    </w:p>
    <w:p w14:paraId="7CF56F16" w14:textId="77777777"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与所托运水生物相关的空气和供气设施应当没有进口国或接水产体物种的生物地理区域所关切的害虫、病原体和外来入侵物种。</w:t>
      </w:r>
    </w:p>
    <w:p w14:paraId="6EB3AA35" w14:textId="4110CA84"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cs="Times New Roman"/>
          <w:snapToGrid w:val="0"/>
          <w:kern w:val="22"/>
          <w:sz w:val="24"/>
          <w:lang w:val="en-CA"/>
        </w:rPr>
      </w:pPr>
      <w:r w:rsidRPr="000551D6">
        <w:rPr>
          <w:rFonts w:cs="Times New Roman" w:hint="eastAsia"/>
          <w:snapToGrid w:val="0"/>
          <w:kern w:val="22"/>
          <w:sz w:val="24"/>
          <w:lang w:val="en-CA"/>
        </w:rPr>
        <w:t>发送人</w:t>
      </w:r>
      <w:r w:rsidRPr="000551D6">
        <w:rPr>
          <w:rFonts w:cs="Times New Roman"/>
          <w:snapToGrid w:val="0"/>
          <w:kern w:val="22"/>
          <w:sz w:val="24"/>
          <w:lang w:val="en-CA"/>
        </w:rPr>
        <w:t>/</w:t>
      </w:r>
      <w:r w:rsidRPr="000551D6">
        <w:rPr>
          <w:rFonts w:cs="Times New Roman" w:hint="eastAsia"/>
          <w:snapToGrid w:val="0"/>
          <w:kern w:val="22"/>
          <w:sz w:val="24"/>
          <w:lang w:val="en-CA"/>
        </w:rPr>
        <w:t>出口者应在装运前消除任何与托运活体生物相关的土壤或土壤相关材料。如不能消除包装容器中的土壤或土壤相关材料，发送人</w:t>
      </w:r>
      <w:r w:rsidRPr="000551D6">
        <w:rPr>
          <w:rFonts w:cs="Times New Roman"/>
          <w:snapToGrid w:val="0"/>
          <w:kern w:val="22"/>
          <w:sz w:val="24"/>
          <w:lang w:val="en-CA"/>
        </w:rPr>
        <w:t>/</w:t>
      </w:r>
      <w:r w:rsidRPr="000551D6">
        <w:rPr>
          <w:rFonts w:cs="Times New Roman" w:hint="eastAsia"/>
          <w:snapToGrid w:val="0"/>
          <w:kern w:val="22"/>
          <w:sz w:val="24"/>
          <w:lang w:val="en-CA"/>
        </w:rPr>
        <w:t>出口者应查看进口国的国家植物保护组织的进口条例并遵守这些条例</w:t>
      </w:r>
    </w:p>
    <w:p w14:paraId="7D959FF9" w14:textId="77777777" w:rsidR="000551D6" w:rsidRPr="000551D6" w:rsidRDefault="000551D6" w:rsidP="000551D6">
      <w:pPr>
        <w:keepNext/>
        <w:numPr>
          <w:ilvl w:val="0"/>
          <w:numId w:val="34"/>
        </w:numPr>
        <w:suppressLineNumbers/>
        <w:suppressAutoHyphens/>
        <w:kinsoku w:val="0"/>
        <w:overflowPunct w:val="0"/>
        <w:autoSpaceDE w:val="0"/>
        <w:autoSpaceDN w:val="0"/>
        <w:adjustRightInd w:val="0"/>
        <w:snapToGrid w:val="0"/>
        <w:spacing w:before="120" w:after="120"/>
        <w:jc w:val="center"/>
        <w:outlineLvl w:val="1"/>
        <w:rPr>
          <w:rFonts w:cs="Times New Roman"/>
          <w:b/>
          <w:bCs/>
          <w:iCs/>
          <w:snapToGrid w:val="0"/>
          <w:kern w:val="22"/>
          <w:sz w:val="24"/>
          <w:lang w:val="en-CA"/>
        </w:rPr>
      </w:pPr>
      <w:r w:rsidRPr="000551D6">
        <w:rPr>
          <w:rFonts w:cs="Times New Roman"/>
          <w:b/>
          <w:bCs/>
          <w:iCs/>
          <w:snapToGrid w:val="0"/>
          <w:kern w:val="22"/>
          <w:sz w:val="24"/>
          <w:lang w:val="en-CA"/>
        </w:rPr>
        <w:t xml:space="preserve">   </w:t>
      </w:r>
      <w:r w:rsidRPr="000551D6">
        <w:rPr>
          <w:rFonts w:cs="Times New Roman" w:hint="eastAsia"/>
          <w:b/>
          <w:bCs/>
          <w:iCs/>
          <w:snapToGrid w:val="0"/>
          <w:kern w:val="22"/>
          <w:sz w:val="24"/>
          <w:lang w:val="en-CA"/>
        </w:rPr>
        <w:t>活体动物的饲料或粮食</w:t>
      </w:r>
    </w:p>
    <w:p w14:paraId="702702DF" w14:textId="58393AA7" w:rsidR="000551D6" w:rsidRPr="00CE2652" w:rsidRDefault="000551D6" w:rsidP="00CA15A2">
      <w:pPr>
        <w:widowControl w:val="0"/>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rPr>
      </w:pPr>
      <w:r w:rsidRPr="00CE2652">
        <w:rPr>
          <w:rFonts w:cs="Times New Roman" w:hint="eastAsia"/>
          <w:snapToGrid w:val="0"/>
          <w:kern w:val="22"/>
          <w:sz w:val="24"/>
          <w:lang w:val="en-CA"/>
        </w:rPr>
        <w:t>活体生物的发送人</w:t>
      </w:r>
      <w:r w:rsidRPr="00CE2652">
        <w:rPr>
          <w:rFonts w:cs="Times New Roman" w:hint="eastAsia"/>
          <w:snapToGrid w:val="0"/>
          <w:kern w:val="22"/>
          <w:sz w:val="24"/>
          <w:lang w:val="en-CA"/>
        </w:rPr>
        <w:t>/</w:t>
      </w:r>
      <w:r w:rsidRPr="00CE2652">
        <w:rPr>
          <w:rFonts w:cs="Times New Roman" w:hint="eastAsia"/>
          <w:snapToGrid w:val="0"/>
          <w:kern w:val="22"/>
          <w:sz w:val="24"/>
          <w:lang w:val="en-CA"/>
        </w:rPr>
        <w:t>出口者应确保托运物中所含任何饲料或粮食中不含有能生存的种子、保有在目的地定植或立足潜力的植物或动物的部分。发送人</w:t>
      </w:r>
      <w:r w:rsidRPr="00CE2652">
        <w:rPr>
          <w:rFonts w:cs="Times New Roman" w:hint="eastAsia"/>
          <w:snapToGrid w:val="0"/>
          <w:kern w:val="22"/>
          <w:sz w:val="24"/>
          <w:lang w:val="en-CA"/>
        </w:rPr>
        <w:t>/</w:t>
      </w:r>
      <w:r w:rsidRPr="00CE2652">
        <w:rPr>
          <w:rFonts w:cs="Times New Roman" w:hint="eastAsia"/>
          <w:snapToGrid w:val="0"/>
          <w:kern w:val="22"/>
          <w:sz w:val="24"/>
          <w:lang w:val="en-CA"/>
        </w:rPr>
        <w:t>出口者应确保饲料或粮食没有进口国、</w:t>
      </w:r>
      <w:r w:rsidRPr="00CE2652">
        <w:rPr>
          <w:rFonts w:cs="Times New Roman" w:hint="eastAsia"/>
          <w:sz w:val="24"/>
          <w:lang w:val="en-CA"/>
        </w:rPr>
        <w:t>过境</w:t>
      </w:r>
      <w:r w:rsidRPr="00CE2652">
        <w:rPr>
          <w:rFonts w:ascii="SimSun" w:hAnsi="SimSun" w:cs="SimSun" w:hint="eastAsia"/>
          <w:sz w:val="24"/>
          <w:lang w:val="en-CA"/>
        </w:rPr>
        <w:t>国</w:t>
      </w:r>
      <w:r w:rsidRPr="00CE2652">
        <w:rPr>
          <w:rFonts w:cs="Times New Roman" w:hint="eastAsia"/>
          <w:snapToGrid w:val="0"/>
          <w:kern w:val="22"/>
          <w:sz w:val="24"/>
          <w:lang w:val="en-CA"/>
        </w:rPr>
        <w:t>或有关生物地理区域所关切的害虫、病原体和外来入侵物种。</w:t>
      </w:r>
      <w:r w:rsidRPr="00CE2652">
        <w:rPr>
          <w:rFonts w:eastAsia="Times New Roman" w:cs="Times New Roman" w:hint="eastAsia"/>
          <w:snapToGrid w:val="0"/>
          <w:kern w:val="22"/>
          <w:sz w:val="24"/>
          <w:lang w:val="en-CA"/>
        </w:rPr>
        <w:t xml:space="preserve"> </w:t>
      </w:r>
    </w:p>
    <w:p w14:paraId="23A6291D" w14:textId="77777777" w:rsidR="000551D6" w:rsidRPr="000551D6" w:rsidRDefault="000551D6" w:rsidP="000551D6">
      <w:pPr>
        <w:keepNext/>
        <w:numPr>
          <w:ilvl w:val="0"/>
          <w:numId w:val="34"/>
        </w:numPr>
        <w:suppressLineNumbers/>
        <w:suppressAutoHyphens/>
        <w:kinsoku w:val="0"/>
        <w:overflowPunct w:val="0"/>
        <w:autoSpaceDE w:val="0"/>
        <w:autoSpaceDN w:val="0"/>
        <w:adjustRightInd w:val="0"/>
        <w:snapToGrid w:val="0"/>
        <w:spacing w:before="120" w:after="120"/>
        <w:jc w:val="center"/>
        <w:outlineLvl w:val="1"/>
        <w:rPr>
          <w:rFonts w:cs="Times New Roman"/>
          <w:b/>
          <w:bCs/>
          <w:iCs/>
          <w:snapToGrid w:val="0"/>
          <w:kern w:val="22"/>
          <w:sz w:val="24"/>
          <w:lang w:val="en-CA"/>
        </w:rPr>
      </w:pPr>
      <w:r w:rsidRPr="000551D6">
        <w:rPr>
          <w:rFonts w:cs="Times New Roman" w:hint="eastAsia"/>
          <w:b/>
          <w:bCs/>
          <w:iCs/>
          <w:snapToGrid w:val="0"/>
          <w:kern w:val="22"/>
          <w:sz w:val="24"/>
          <w:lang w:val="en-CA"/>
        </w:rPr>
        <w:t xml:space="preserve">   </w:t>
      </w:r>
      <w:r w:rsidRPr="000551D6">
        <w:rPr>
          <w:rFonts w:cs="Times New Roman" w:hint="eastAsia"/>
          <w:b/>
          <w:bCs/>
          <w:iCs/>
          <w:snapToGrid w:val="0"/>
          <w:kern w:val="22"/>
          <w:sz w:val="24"/>
          <w:lang w:val="en-CA"/>
        </w:rPr>
        <w:t>副产品、废物、水和媒介的处理</w:t>
      </w:r>
    </w:p>
    <w:p w14:paraId="3883FA01" w14:textId="3197D0E4" w:rsidR="000551D6" w:rsidRPr="00452A8E" w:rsidRDefault="000551D6" w:rsidP="0067294A">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rPr>
      </w:pPr>
      <w:r w:rsidRPr="00452A8E">
        <w:rPr>
          <w:rFonts w:cs="Times New Roman" w:hint="eastAsia"/>
          <w:snapToGrid w:val="0"/>
          <w:kern w:val="22"/>
          <w:sz w:val="24"/>
          <w:lang w:val="en-CA"/>
        </w:rPr>
        <w:t>托运物</w:t>
      </w:r>
      <w:r w:rsidR="00452A8E">
        <w:rPr>
          <w:rFonts w:cs="Times New Roman" w:hint="eastAsia"/>
          <w:snapToGrid w:val="0"/>
          <w:kern w:val="22"/>
          <w:sz w:val="24"/>
          <w:lang w:val="en-CA"/>
        </w:rPr>
        <w:t>在</w:t>
      </w:r>
      <w:r w:rsidRPr="00452A8E">
        <w:rPr>
          <w:rFonts w:cs="Times New Roman" w:hint="eastAsia"/>
          <w:snapToGrid w:val="0"/>
          <w:kern w:val="22"/>
          <w:sz w:val="24"/>
          <w:lang w:val="en-CA"/>
        </w:rPr>
        <w:t>到达接收国时，应尽快去除活体生物在运输期间所产生的副产品和废物并进行处理和清除。托运物的接收人应在对包装容器、其他相关材料应去除、副产品和废物进行处置之前，对其进行适当的处理，包括消毒、</w:t>
      </w:r>
      <w:r w:rsidR="00281BAB" w:rsidRPr="00CE2652">
        <w:rPr>
          <w:rFonts w:eastAsia="Times New Roman" w:cs="Times New Roman" w:hint="eastAsia"/>
          <w:snapToGrid w:val="0"/>
          <w:kern w:val="22"/>
          <w:sz w:val="24"/>
          <w:vertAlign w:val="superscript"/>
          <w:lang w:val="en-CA"/>
        </w:rPr>
        <w:footnoteReference w:id="5"/>
      </w:r>
      <w:r w:rsidR="00281BAB" w:rsidRPr="00452A8E">
        <w:rPr>
          <w:rFonts w:cs="Times New Roman"/>
          <w:snapToGrid w:val="0"/>
          <w:kern w:val="22"/>
          <w:sz w:val="24"/>
          <w:lang w:val="en-CA"/>
        </w:rPr>
        <w:t xml:space="preserve"> </w:t>
      </w:r>
      <w:r w:rsidRPr="00452A8E">
        <w:rPr>
          <w:rFonts w:cs="Times New Roman" w:hint="eastAsia"/>
          <w:snapToGrid w:val="0"/>
          <w:kern w:val="22"/>
          <w:sz w:val="24"/>
          <w:lang w:val="en-CA"/>
        </w:rPr>
        <w:t>焚烧、熬炼、高压处理或实施其他措施，以</w:t>
      </w:r>
      <w:r w:rsidR="00452A8E" w:rsidRPr="00452A8E">
        <w:rPr>
          <w:rFonts w:cs="Times New Roman" w:hint="eastAsia"/>
          <w:snapToGrid w:val="0"/>
          <w:kern w:val="22"/>
          <w:sz w:val="24"/>
          <w:lang w:val="en-CA"/>
        </w:rPr>
        <w:t>最大限度</w:t>
      </w:r>
      <w:r w:rsidR="00452A8E" w:rsidRPr="00452A8E">
        <w:rPr>
          <w:rFonts w:cs="Times New Roman"/>
          <w:snapToGrid w:val="0"/>
          <w:kern w:val="22"/>
          <w:sz w:val="24"/>
          <w:lang w:val="en-CA"/>
        </w:rPr>
        <w:t>地</w:t>
      </w:r>
      <w:r w:rsidRPr="00452A8E">
        <w:rPr>
          <w:rFonts w:cs="Times New Roman" w:hint="eastAsia"/>
          <w:snapToGrid w:val="0"/>
          <w:kern w:val="22"/>
          <w:sz w:val="24"/>
          <w:lang w:val="en-CA"/>
        </w:rPr>
        <w:t>减少外来入侵物种造成的风险。</w:t>
      </w:r>
    </w:p>
    <w:p w14:paraId="3A1AC23E" w14:textId="77777777" w:rsidR="000551D6" w:rsidRPr="000551D6" w:rsidRDefault="000551D6" w:rsidP="000551D6">
      <w:pPr>
        <w:keepNext/>
        <w:numPr>
          <w:ilvl w:val="0"/>
          <w:numId w:val="34"/>
        </w:numPr>
        <w:suppressLineNumbers/>
        <w:suppressAutoHyphens/>
        <w:kinsoku w:val="0"/>
        <w:overflowPunct w:val="0"/>
        <w:autoSpaceDE w:val="0"/>
        <w:autoSpaceDN w:val="0"/>
        <w:adjustRightInd w:val="0"/>
        <w:snapToGrid w:val="0"/>
        <w:spacing w:before="120" w:after="120"/>
        <w:jc w:val="center"/>
        <w:outlineLvl w:val="1"/>
        <w:rPr>
          <w:rFonts w:cs="Times New Roman"/>
          <w:b/>
          <w:bCs/>
          <w:iCs/>
          <w:snapToGrid w:val="0"/>
          <w:kern w:val="22"/>
          <w:sz w:val="24"/>
          <w:lang w:val="en-CA"/>
        </w:rPr>
      </w:pPr>
      <w:r w:rsidRPr="000551D6">
        <w:rPr>
          <w:rFonts w:cs="Times New Roman" w:hint="eastAsia"/>
          <w:b/>
          <w:bCs/>
          <w:iCs/>
          <w:snapToGrid w:val="0"/>
          <w:kern w:val="22"/>
          <w:sz w:val="24"/>
          <w:lang w:val="en-CA"/>
        </w:rPr>
        <w:t xml:space="preserve">    </w:t>
      </w:r>
      <w:r w:rsidRPr="000551D6">
        <w:rPr>
          <w:rFonts w:cs="Times New Roman" w:hint="eastAsia"/>
          <w:b/>
          <w:bCs/>
          <w:iCs/>
          <w:snapToGrid w:val="0"/>
          <w:kern w:val="22"/>
          <w:sz w:val="24"/>
          <w:lang w:val="en-CA"/>
        </w:rPr>
        <w:t>承运人运送货物的条件</w:t>
      </w:r>
    </w:p>
    <w:p w14:paraId="2F9AA21C" w14:textId="77777777"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如预期活体生物将要装运或之前业已装运，承运人运送货物的所有人和经营人应确保所运输货物经过清洗、消毒或其他适当处理。承运人运送货物的所有人应采取负责任的措施，在承运人运送货物到达目的地后立即进行处理，并保持经过处理的状况直至下一次的使用。</w:t>
      </w:r>
    </w:p>
    <w:p w14:paraId="5A49E0FD" w14:textId="77777777"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操作之前应对承运人运送的货物进行检查，以确定其卫生和动物卫生状况，确保</w:t>
      </w:r>
      <w:r w:rsidRPr="000551D6">
        <w:rPr>
          <w:rFonts w:cs="Times New Roman" w:hint="eastAsia"/>
          <w:snapToGrid w:val="0"/>
          <w:kern w:val="22"/>
          <w:sz w:val="24"/>
          <w:lang w:val="en-CA"/>
        </w:rPr>
        <w:t xml:space="preserve"> </w:t>
      </w:r>
      <w:r w:rsidRPr="000551D6">
        <w:rPr>
          <w:rFonts w:cs="Times New Roman" w:hint="eastAsia"/>
          <w:snapToGrid w:val="0"/>
          <w:kern w:val="22"/>
          <w:sz w:val="24"/>
          <w:lang w:val="en-CA"/>
        </w:rPr>
        <w:t>将无意造成的害虫、病原体和外来入侵物种的引入减少至最少程度。</w:t>
      </w:r>
    </w:p>
    <w:p w14:paraId="5F493B6D" w14:textId="16E6EB9E" w:rsidR="000551D6" w:rsidRPr="00452A8E" w:rsidRDefault="000551D6" w:rsidP="009B16B4">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452A8E">
        <w:rPr>
          <w:rFonts w:cs="Times New Roman" w:hint="eastAsia"/>
          <w:snapToGrid w:val="0"/>
          <w:kern w:val="22"/>
          <w:sz w:val="24"/>
          <w:lang w:val="en-CA"/>
        </w:rPr>
        <w:t>在发生活体生物逃逸、运送货物意外溢漏或泄露的情况时，承运人运送货物的所有人和经营人应采取必要措施收回并控制住活体生物以及附着的外来物种，并立即向该国有关当局通报活体生物的逃逸、运送货物意外溢漏或泄露。承运人运送货物的所有人和经营人应清洗承运人运送的货物，适当对其进行消毒或处理，并向受影响国家（过境国或目的地）的相关国家当局通报逃逸、溢漏或泄露的性质以及承运人运送货物的所有人或经营人所采取的措施。</w:t>
      </w:r>
    </w:p>
    <w:p w14:paraId="1779A58F" w14:textId="1132D6A6" w:rsidR="000551D6" w:rsidRPr="000551D6" w:rsidRDefault="000551D6" w:rsidP="000551D6">
      <w:pPr>
        <w:keepNext/>
        <w:numPr>
          <w:ilvl w:val="0"/>
          <w:numId w:val="34"/>
        </w:numPr>
        <w:suppressLineNumbers/>
        <w:suppressAutoHyphens/>
        <w:kinsoku w:val="0"/>
        <w:overflowPunct w:val="0"/>
        <w:autoSpaceDE w:val="0"/>
        <w:autoSpaceDN w:val="0"/>
        <w:adjustRightInd w:val="0"/>
        <w:snapToGrid w:val="0"/>
        <w:spacing w:before="120" w:after="120"/>
        <w:jc w:val="center"/>
        <w:outlineLvl w:val="1"/>
        <w:rPr>
          <w:rFonts w:cs="Times New Roman"/>
          <w:b/>
          <w:bCs/>
          <w:iCs/>
          <w:snapToGrid w:val="0"/>
          <w:kern w:val="22"/>
          <w:sz w:val="24"/>
          <w:lang w:val="en-CA" w:eastAsia="en-CA"/>
        </w:rPr>
      </w:pPr>
      <w:r w:rsidRPr="000551D6">
        <w:rPr>
          <w:rFonts w:cs="Times New Roman" w:hint="eastAsia"/>
          <w:b/>
          <w:bCs/>
          <w:iCs/>
          <w:snapToGrid w:val="0"/>
          <w:kern w:val="22"/>
          <w:sz w:val="24"/>
          <w:lang w:val="en-CA"/>
        </w:rPr>
        <w:lastRenderedPageBreak/>
        <w:t xml:space="preserve">  </w:t>
      </w:r>
      <w:r w:rsidR="00E00E9B">
        <w:rPr>
          <w:rFonts w:cs="Times New Roman"/>
          <w:b/>
          <w:bCs/>
          <w:iCs/>
          <w:snapToGrid w:val="0"/>
          <w:kern w:val="22"/>
          <w:sz w:val="24"/>
          <w:lang w:val="en-CA"/>
        </w:rPr>
        <w:t xml:space="preserve">  </w:t>
      </w:r>
      <w:r w:rsidRPr="000551D6">
        <w:rPr>
          <w:rFonts w:cs="Times New Roman" w:hint="eastAsia"/>
          <w:b/>
          <w:bCs/>
          <w:iCs/>
          <w:snapToGrid w:val="0"/>
          <w:kern w:val="22"/>
          <w:sz w:val="24"/>
          <w:lang w:val="en-CA" w:eastAsia="en-CA"/>
        </w:rPr>
        <w:t>接收人</w:t>
      </w:r>
      <w:r w:rsidRPr="000551D6">
        <w:rPr>
          <w:rFonts w:cs="Times New Roman" w:hint="eastAsia"/>
          <w:b/>
          <w:bCs/>
          <w:iCs/>
          <w:snapToGrid w:val="0"/>
          <w:kern w:val="22"/>
          <w:sz w:val="24"/>
          <w:lang w:val="en-CA" w:eastAsia="en-CA"/>
        </w:rPr>
        <w:t>/</w:t>
      </w:r>
      <w:r w:rsidRPr="000551D6">
        <w:rPr>
          <w:rFonts w:cs="Times New Roman" w:hint="eastAsia"/>
          <w:b/>
          <w:bCs/>
          <w:iCs/>
          <w:snapToGrid w:val="0"/>
          <w:kern w:val="22"/>
          <w:sz w:val="24"/>
          <w:lang w:val="en-CA" w:eastAsia="en-CA"/>
        </w:rPr>
        <w:t>进口者的角色</w:t>
      </w:r>
    </w:p>
    <w:p w14:paraId="30D11413" w14:textId="33E9BB9B"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ascii="SimSun" w:hAnsi="SimSun" w:cs="Times New Roman"/>
          <w:bCs/>
          <w:iCs/>
          <w:snapToGrid w:val="0"/>
          <w:kern w:val="22"/>
          <w:sz w:val="24"/>
          <w:lang w:val="en-CA" w:eastAsia="ja-JP"/>
        </w:rPr>
      </w:pPr>
      <w:r w:rsidRPr="000551D6">
        <w:rPr>
          <w:rFonts w:cs="Times New Roman" w:hint="eastAsia"/>
          <w:snapToGrid w:val="0"/>
          <w:kern w:val="22"/>
          <w:sz w:val="24"/>
          <w:lang w:val="en-CA"/>
        </w:rPr>
        <w:t>接收人</w:t>
      </w:r>
      <w:r w:rsidRPr="000551D6">
        <w:rPr>
          <w:rFonts w:ascii="SimSun" w:hAnsi="SimSun" w:cs="Times New Roman" w:hint="eastAsia"/>
          <w:bCs/>
          <w:iCs/>
          <w:snapToGrid w:val="0"/>
          <w:kern w:val="22"/>
          <w:sz w:val="24"/>
          <w:lang w:val="en-CA"/>
        </w:rPr>
        <w:t>/</w:t>
      </w:r>
      <w:r w:rsidRPr="000551D6">
        <w:rPr>
          <w:rFonts w:ascii="SimSun" w:hAnsi="SimSun" w:cs="Times New Roman" w:hint="eastAsia"/>
          <w:bCs/>
          <w:iCs/>
          <w:snapToGrid w:val="0"/>
          <w:spacing w:val="20"/>
          <w:kern w:val="22"/>
          <w:sz w:val="24"/>
          <w:lang w:val="en-CA"/>
        </w:rPr>
        <w:t>进口者应了解进口国的进口</w:t>
      </w:r>
      <w:bookmarkStart w:id="4" w:name="_Hlk518695601"/>
      <w:r w:rsidRPr="000551D6">
        <w:rPr>
          <w:rFonts w:ascii="SimSun" w:hAnsi="SimSun" w:cs="Times New Roman" w:hint="eastAsia"/>
          <w:bCs/>
          <w:iCs/>
          <w:snapToGrid w:val="0"/>
          <w:spacing w:val="20"/>
          <w:kern w:val="22"/>
          <w:sz w:val="24"/>
          <w:lang w:val="en-CA"/>
        </w:rPr>
        <w:t>规定</w:t>
      </w:r>
      <w:bookmarkEnd w:id="4"/>
      <w:r w:rsidRPr="000551D6">
        <w:rPr>
          <w:rFonts w:ascii="SimSun" w:hAnsi="SimSun" w:cs="Times New Roman" w:hint="eastAsia"/>
          <w:bCs/>
          <w:iCs/>
          <w:snapToGrid w:val="0"/>
          <w:spacing w:val="20"/>
          <w:kern w:val="22"/>
          <w:sz w:val="24"/>
          <w:lang w:val="en-CA"/>
        </w:rPr>
        <w:t>，并确保遵守进口规定</w:t>
      </w:r>
      <w:r w:rsidRPr="000551D6">
        <w:rPr>
          <w:rFonts w:ascii="SimSun" w:hAnsi="SimSun" w:cs="Times New Roman" w:hint="eastAsia"/>
          <w:bCs/>
          <w:iCs/>
          <w:snapToGrid w:val="0"/>
          <w:kern w:val="22"/>
          <w:sz w:val="24"/>
          <w:lang w:val="en-CA"/>
        </w:rPr>
        <w:t>。如货物受到污染，进口者应通知有关当局，以确保采取必要措施控制和处置污染物。</w:t>
      </w:r>
    </w:p>
    <w:p w14:paraId="5FFBEE6C" w14:textId="4BFF036A" w:rsidR="000551D6" w:rsidRPr="000551D6" w:rsidRDefault="000551D6" w:rsidP="000551D6">
      <w:pPr>
        <w:keepNext/>
        <w:numPr>
          <w:ilvl w:val="0"/>
          <w:numId w:val="34"/>
        </w:numPr>
        <w:suppressLineNumbers/>
        <w:suppressAutoHyphens/>
        <w:kinsoku w:val="0"/>
        <w:overflowPunct w:val="0"/>
        <w:autoSpaceDE w:val="0"/>
        <w:autoSpaceDN w:val="0"/>
        <w:adjustRightInd w:val="0"/>
        <w:snapToGrid w:val="0"/>
        <w:spacing w:before="120" w:after="120"/>
        <w:jc w:val="center"/>
        <w:outlineLvl w:val="1"/>
        <w:rPr>
          <w:rFonts w:cs="Times New Roman"/>
          <w:b/>
          <w:bCs/>
          <w:iCs/>
          <w:snapToGrid w:val="0"/>
          <w:kern w:val="22"/>
          <w:sz w:val="24"/>
          <w:lang w:val="en-CA"/>
        </w:rPr>
      </w:pPr>
      <w:r w:rsidRPr="000551D6">
        <w:rPr>
          <w:rFonts w:cs="Times New Roman"/>
          <w:b/>
          <w:bCs/>
          <w:iCs/>
          <w:snapToGrid w:val="0"/>
          <w:kern w:val="22"/>
          <w:sz w:val="24"/>
          <w:lang w:val="en-CA"/>
        </w:rPr>
        <w:t xml:space="preserve"> </w:t>
      </w:r>
      <w:r w:rsidR="00E00E9B">
        <w:rPr>
          <w:rFonts w:cs="Times New Roman"/>
          <w:b/>
          <w:bCs/>
          <w:iCs/>
          <w:snapToGrid w:val="0"/>
          <w:kern w:val="22"/>
          <w:sz w:val="24"/>
          <w:lang w:val="en-CA"/>
        </w:rPr>
        <w:t xml:space="preserve">  </w:t>
      </w:r>
      <w:r w:rsidRPr="000551D6">
        <w:rPr>
          <w:rFonts w:cs="Times New Roman" w:hint="eastAsia"/>
          <w:b/>
          <w:bCs/>
          <w:iCs/>
          <w:snapToGrid w:val="0"/>
          <w:kern w:val="22"/>
          <w:sz w:val="24"/>
          <w:lang w:val="en-CA"/>
        </w:rPr>
        <w:t>国家和国家当局在外来入侵物种方面的角色</w:t>
      </w:r>
    </w:p>
    <w:p w14:paraId="5EF6970D" w14:textId="77777777"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cs="Times New Roman"/>
          <w:snapToGrid w:val="0"/>
          <w:kern w:val="22"/>
          <w:sz w:val="24"/>
          <w:lang w:val="en-CA"/>
        </w:rPr>
      </w:pPr>
      <w:r w:rsidRPr="000551D6">
        <w:rPr>
          <w:rFonts w:cs="Times New Roman" w:hint="eastAsia"/>
          <w:snapToGrid w:val="0"/>
          <w:kern w:val="22"/>
          <w:sz w:val="24"/>
          <w:lang w:val="en-CA"/>
        </w:rPr>
        <w:t>建议各国收集和保留其进口含活体生物托运物的相关记录，包括发送人</w:t>
      </w:r>
      <w:r w:rsidRPr="000551D6">
        <w:rPr>
          <w:rFonts w:cs="Times New Roman"/>
          <w:snapToGrid w:val="0"/>
          <w:kern w:val="22"/>
          <w:sz w:val="24"/>
          <w:lang w:val="en-CA"/>
        </w:rPr>
        <w:t>/</w:t>
      </w:r>
      <w:r w:rsidRPr="000551D6">
        <w:rPr>
          <w:rFonts w:cs="Times New Roman" w:hint="eastAsia"/>
          <w:snapToGrid w:val="0"/>
          <w:kern w:val="22"/>
          <w:sz w:val="24"/>
          <w:lang w:val="en-CA"/>
        </w:rPr>
        <w:t>出口者、接收人</w:t>
      </w:r>
      <w:r w:rsidRPr="000551D6">
        <w:rPr>
          <w:rFonts w:cs="Times New Roman"/>
          <w:snapToGrid w:val="0"/>
          <w:kern w:val="22"/>
          <w:sz w:val="24"/>
          <w:lang w:val="en-CA"/>
        </w:rPr>
        <w:t>/</w:t>
      </w:r>
      <w:r w:rsidRPr="000551D6">
        <w:rPr>
          <w:rFonts w:cs="Times New Roman" w:hint="eastAsia"/>
          <w:snapToGrid w:val="0"/>
          <w:kern w:val="22"/>
          <w:sz w:val="24"/>
          <w:lang w:val="en-CA"/>
        </w:rPr>
        <w:t>进口者、物种名称以及生物或商品的来源。如在托运物中检测到污染物，还应记录为防止外来入侵物种、害虫和病原体的引入和传播所采取的措施以及动物的健康状况和植物检疫条件。</w:t>
      </w:r>
    </w:p>
    <w:p w14:paraId="350DA431" w14:textId="0989C4EE"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cs="Times New Roman"/>
          <w:snapToGrid w:val="0"/>
          <w:kern w:val="22"/>
          <w:sz w:val="24"/>
          <w:lang w:val="en-CA"/>
        </w:rPr>
      </w:pPr>
      <w:r w:rsidRPr="000551D6">
        <w:rPr>
          <w:rFonts w:cs="Times New Roman" w:hint="eastAsia"/>
          <w:snapToGrid w:val="0"/>
          <w:kern w:val="22"/>
          <w:sz w:val="24"/>
          <w:lang w:val="en-CA"/>
        </w:rPr>
        <w:t>国家应根据现有国际</w:t>
      </w:r>
      <w:r w:rsidR="005667ED">
        <w:rPr>
          <w:rFonts w:cs="Times New Roman" w:hint="eastAsia"/>
          <w:snapToGrid w:val="0"/>
          <w:kern w:val="22"/>
          <w:sz w:val="24"/>
          <w:lang w:val="en-CA"/>
        </w:rPr>
        <w:t>指导意见及国家条例和政策，采取适当的国家边界风险管理措施，以便</w:t>
      </w:r>
      <w:r w:rsidR="008F5B29">
        <w:rPr>
          <w:rFonts w:cs="Times New Roman" w:hint="eastAsia"/>
          <w:snapToGrid w:val="0"/>
          <w:kern w:val="22"/>
          <w:sz w:val="24"/>
          <w:lang w:val="en-CA"/>
        </w:rPr>
        <w:t>最大限度地</w:t>
      </w:r>
      <w:r w:rsidRPr="000551D6">
        <w:rPr>
          <w:rFonts w:cs="Times New Roman" w:hint="eastAsia"/>
          <w:snapToGrid w:val="0"/>
          <w:kern w:val="22"/>
          <w:sz w:val="24"/>
          <w:lang w:val="en-CA"/>
        </w:rPr>
        <w:t>减少无意造成的与活生物体贸易相关的外来入侵有物种的引入。</w:t>
      </w:r>
    </w:p>
    <w:p w14:paraId="0451CFDC" w14:textId="77777777"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cs="Times New Roman"/>
          <w:snapToGrid w:val="0"/>
          <w:kern w:val="22"/>
          <w:sz w:val="24"/>
          <w:lang w:val="en-CA"/>
        </w:rPr>
      </w:pPr>
      <w:r w:rsidRPr="000551D6">
        <w:rPr>
          <w:rFonts w:cs="Times New Roman" w:hint="eastAsia"/>
          <w:snapToGrid w:val="0"/>
          <w:kern w:val="22"/>
          <w:sz w:val="24"/>
          <w:lang w:val="en-CA"/>
        </w:rPr>
        <w:t>国家可鼓励使用基于</w:t>
      </w:r>
      <w:r w:rsidRPr="000551D6">
        <w:rPr>
          <w:rFonts w:cs="Times New Roman"/>
          <w:snapToGrid w:val="0"/>
          <w:kern w:val="22"/>
          <w:sz w:val="24"/>
          <w:lang w:val="en-CA"/>
        </w:rPr>
        <w:t>DNA</w:t>
      </w:r>
      <w:r w:rsidRPr="000551D6">
        <w:rPr>
          <w:rFonts w:cs="Times New Roman" w:hint="eastAsia"/>
          <w:snapToGrid w:val="0"/>
          <w:kern w:val="22"/>
          <w:sz w:val="24"/>
          <w:lang w:val="en-CA"/>
        </w:rPr>
        <w:t>序列的分类学鉴定技术，如</w:t>
      </w:r>
      <w:r w:rsidRPr="000551D6">
        <w:rPr>
          <w:rFonts w:cs="Times New Roman"/>
          <w:snapToGrid w:val="0"/>
          <w:kern w:val="22"/>
          <w:sz w:val="24"/>
          <w:lang w:val="en-CA"/>
        </w:rPr>
        <w:t>DNA</w:t>
      </w:r>
      <w:r w:rsidRPr="000551D6">
        <w:rPr>
          <w:rFonts w:cs="Times New Roman" w:hint="eastAsia"/>
          <w:snapToGrid w:val="0"/>
          <w:kern w:val="22"/>
          <w:sz w:val="24"/>
          <w:lang w:val="en-CA"/>
        </w:rPr>
        <w:t>条形码，作为鉴定国家关注的外来物种的工具。</w:t>
      </w:r>
    </w:p>
    <w:p w14:paraId="519FE84A" w14:textId="601C3752"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cs="Times New Roman"/>
          <w:snapToGrid w:val="0"/>
          <w:kern w:val="22"/>
          <w:sz w:val="24"/>
          <w:lang w:val="en-CA"/>
        </w:rPr>
      </w:pPr>
      <w:r w:rsidRPr="000551D6">
        <w:rPr>
          <w:rFonts w:cs="Times New Roman" w:hint="eastAsia"/>
          <w:snapToGrid w:val="0"/>
          <w:kern w:val="22"/>
          <w:sz w:val="24"/>
          <w:lang w:val="en-CA"/>
        </w:rPr>
        <w:t>当无意造成的外来入侵物种进入或立足之后，应向相关当局作出通报，并酌情通知环境当局、兽医当局</w:t>
      </w:r>
      <w:r w:rsidRPr="000551D6">
        <w:rPr>
          <w:rFonts w:cs="Times New Roman"/>
          <w:snapToGrid w:val="0"/>
          <w:kern w:val="22"/>
          <w:sz w:val="24"/>
          <w:lang w:val="en-CA"/>
        </w:rPr>
        <w:t>/</w:t>
      </w:r>
      <w:r w:rsidRPr="000551D6">
        <w:rPr>
          <w:rFonts w:cs="Times New Roman" w:hint="eastAsia"/>
          <w:snapToGrid w:val="0"/>
          <w:kern w:val="22"/>
          <w:sz w:val="24"/>
          <w:lang w:val="en-CA"/>
        </w:rPr>
        <w:t>主管当局以及国家植物保护组织，以确保出口国或再出口国、邻国和过境国获悉有关情况，防止外来入侵物种的进一步传播。</w:t>
      </w:r>
    </w:p>
    <w:p w14:paraId="7E9F2FA7" w14:textId="77777777"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国家应与相关组织合作，通过以下方式向公众通报信息：</w:t>
      </w:r>
      <w:r w:rsidRPr="000551D6">
        <w:rPr>
          <w:rFonts w:eastAsia="Times New Roman" w:cs="Times New Roman"/>
          <w:snapToGrid w:val="0"/>
          <w:kern w:val="22"/>
          <w:sz w:val="24"/>
          <w:lang w:val="en-CA" w:eastAsia="ja-JP"/>
        </w:rPr>
        <w:t>(a</w:t>
      </w:r>
      <w:r w:rsidRPr="000551D6">
        <w:rPr>
          <w:rFonts w:ascii="SimSun" w:hAnsi="SimSun" w:cs="Times New Roman" w:hint="eastAsia"/>
          <w:snapToGrid w:val="0"/>
          <w:kern w:val="22"/>
          <w:sz w:val="24"/>
          <w:lang w:val="en-CA" w:eastAsia="ja-JP"/>
        </w:rPr>
        <w:t>)</w:t>
      </w:r>
      <w:r w:rsidRPr="000551D6">
        <w:rPr>
          <w:rFonts w:ascii="SimSun" w:hAnsi="SimSun" w:cs="Times New Roman" w:hint="eastAsia"/>
          <w:snapToGrid w:val="0"/>
          <w:kern w:val="22"/>
          <w:sz w:val="24"/>
          <w:lang w:val="en-CA"/>
        </w:rPr>
        <w:t>活生物体贸易的进口要求</w:t>
      </w:r>
      <w:r w:rsidRPr="000551D6">
        <w:rPr>
          <w:rFonts w:cs="Times New Roman" w:hint="eastAsia"/>
          <w:snapToGrid w:val="0"/>
          <w:kern w:val="22"/>
          <w:sz w:val="24"/>
          <w:lang w:val="en-CA"/>
        </w:rPr>
        <w:t>，和</w:t>
      </w:r>
      <w:r w:rsidRPr="000551D6">
        <w:rPr>
          <w:rFonts w:cs="Times New Roman" w:hint="eastAsia"/>
          <w:sz w:val="24"/>
          <w:lang w:val="en-CA"/>
        </w:rPr>
        <w:t>与外来入侵物种相关</w:t>
      </w:r>
      <w:r w:rsidRPr="000551D6">
        <w:rPr>
          <w:rFonts w:ascii="SimSun" w:hAnsi="SimSun" w:cs="SimSun" w:hint="eastAsia"/>
          <w:sz w:val="24"/>
          <w:lang w:val="en-CA"/>
        </w:rPr>
        <w:t>的</w:t>
      </w:r>
      <w:r w:rsidRPr="000551D6">
        <w:rPr>
          <w:rFonts w:cs="Times New Roman" w:hint="eastAsia"/>
          <w:snapToGrid w:val="0"/>
          <w:kern w:val="22"/>
          <w:sz w:val="24"/>
          <w:lang w:val="en-CA"/>
        </w:rPr>
        <w:t>国家和区域条例及政策；</w:t>
      </w:r>
      <w:r w:rsidRPr="000551D6">
        <w:rPr>
          <w:rFonts w:eastAsia="Times New Roman" w:cs="Times New Roman" w:hint="eastAsia"/>
          <w:snapToGrid w:val="0"/>
          <w:kern w:val="22"/>
          <w:sz w:val="24"/>
          <w:lang w:val="en-CA" w:eastAsia="ja-JP"/>
        </w:rPr>
        <w:t xml:space="preserve"> </w:t>
      </w:r>
      <w:r w:rsidRPr="000551D6">
        <w:rPr>
          <w:rFonts w:cs="Times New Roman" w:hint="eastAsia"/>
          <w:snapToGrid w:val="0"/>
          <w:kern w:val="22"/>
          <w:sz w:val="24"/>
          <w:lang w:val="en-CA"/>
        </w:rPr>
        <w:t>以及</w:t>
      </w:r>
      <w:r w:rsidRPr="000551D6">
        <w:rPr>
          <w:rFonts w:cs="Times New Roman" w:hint="eastAsia"/>
          <w:snapToGrid w:val="0"/>
          <w:kern w:val="22"/>
          <w:sz w:val="24"/>
          <w:lang w:val="en-CA"/>
        </w:rPr>
        <w:t xml:space="preserve"> </w:t>
      </w:r>
      <w:r w:rsidRPr="000551D6">
        <w:rPr>
          <w:rFonts w:eastAsia="Times New Roman" w:cs="Times New Roman"/>
          <w:snapToGrid w:val="0"/>
          <w:kern w:val="22"/>
          <w:sz w:val="24"/>
          <w:lang w:val="en-CA" w:eastAsia="ja-JP"/>
        </w:rPr>
        <w:t>(b)</w:t>
      </w:r>
      <w:r w:rsidRPr="000551D6">
        <w:rPr>
          <w:rFonts w:cs="Times New Roman"/>
          <w:snapToGrid w:val="0"/>
          <w:kern w:val="22"/>
          <w:sz w:val="24"/>
          <w:lang w:val="en-CA"/>
        </w:rPr>
        <w:t xml:space="preserve"> </w:t>
      </w:r>
      <w:r w:rsidRPr="000551D6">
        <w:rPr>
          <w:rFonts w:cs="Times New Roman" w:hint="eastAsia"/>
          <w:snapToGrid w:val="0"/>
          <w:kern w:val="22"/>
          <w:sz w:val="24"/>
          <w:lang w:val="en-CA"/>
        </w:rPr>
        <w:t>渠道风险分析的结果，如果进行了分析的话。</w:t>
      </w:r>
    </w:p>
    <w:p w14:paraId="3BF41287" w14:textId="16382350"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cs="Times New Roman"/>
          <w:b/>
          <w:bCs/>
          <w:iCs/>
          <w:snapToGrid w:val="0"/>
          <w:kern w:val="22"/>
          <w:sz w:val="24"/>
          <w:lang w:val="en-CA"/>
        </w:rPr>
      </w:pPr>
      <w:r w:rsidRPr="000551D6">
        <w:rPr>
          <w:rFonts w:cs="Times New Roman" w:hint="eastAsia"/>
          <w:snapToGrid w:val="0"/>
          <w:kern w:val="22"/>
          <w:sz w:val="24"/>
          <w:lang w:val="en-CA"/>
        </w:rPr>
        <w:t>接受活体生物的国家</w:t>
      </w:r>
      <w:r w:rsidRPr="000551D6">
        <w:rPr>
          <w:rFonts w:ascii="SimSun" w:hAnsi="SimSun" w:cs="Times New Roman" w:hint="eastAsia"/>
          <w:sz w:val="24"/>
          <w:lang w:val="en-CA"/>
        </w:rPr>
        <w:t>、国家以下级政府、相关组织</w:t>
      </w:r>
      <w:r w:rsidR="008F5B29">
        <w:rPr>
          <w:rFonts w:ascii="SimSun" w:hAnsi="SimSun" w:cs="Times New Roman" w:hint="eastAsia"/>
          <w:sz w:val="24"/>
          <w:lang w:val="en-CA"/>
        </w:rPr>
        <w:t>和</w:t>
      </w:r>
      <w:r w:rsidRPr="000551D6">
        <w:rPr>
          <w:rFonts w:ascii="SimSun" w:hAnsi="SimSun" w:cs="Times New Roman" w:hint="eastAsia"/>
          <w:snapToGrid w:val="0"/>
          <w:kern w:val="22"/>
          <w:sz w:val="24"/>
          <w:lang w:val="en-CA"/>
        </w:rPr>
        <w:t>参与活体生物贸易</w:t>
      </w:r>
      <w:r w:rsidRPr="000551D6">
        <w:rPr>
          <w:rFonts w:ascii="SimSun" w:hAnsi="SimSun" w:cs="Times New Roman" w:hint="eastAsia"/>
          <w:sz w:val="24"/>
          <w:lang w:val="en-CA"/>
        </w:rPr>
        <w:t>的业界</w:t>
      </w:r>
      <w:r w:rsidRPr="000551D6">
        <w:rPr>
          <w:rFonts w:ascii="SimSun" w:hAnsi="SimSun" w:cs="Times New Roman" w:hint="eastAsia"/>
          <w:snapToGrid w:val="0"/>
          <w:kern w:val="22"/>
          <w:sz w:val="24"/>
          <w:lang w:val="en-CA"/>
        </w:rPr>
        <w:t>应提高整个</w:t>
      </w:r>
      <w:r w:rsidRPr="000551D6">
        <w:rPr>
          <w:rFonts w:ascii="SimSun" w:hAnsi="SimSun" w:cs="Times New Roman" w:hint="eastAsia"/>
          <w:sz w:val="24"/>
          <w:lang w:val="en-CA"/>
        </w:rPr>
        <w:t>价值</w:t>
      </w:r>
      <w:r w:rsidRPr="000551D6">
        <w:rPr>
          <w:rFonts w:ascii="SimSun" w:hAnsi="SimSun" w:cs="Times New Roman" w:hint="eastAsia"/>
          <w:snapToGrid w:val="0"/>
          <w:kern w:val="22"/>
          <w:sz w:val="24"/>
          <w:lang w:val="en-CA"/>
        </w:rPr>
        <w:t>链所涉人士对无意造成</w:t>
      </w:r>
      <w:r w:rsidR="008F5B29">
        <w:rPr>
          <w:rFonts w:ascii="SimSun" w:hAnsi="SimSun" w:cs="Times New Roman" w:hint="eastAsia"/>
          <w:snapToGrid w:val="0"/>
          <w:kern w:val="22"/>
          <w:sz w:val="24"/>
          <w:lang w:val="en-CA"/>
        </w:rPr>
        <w:t>的</w:t>
      </w:r>
      <w:r w:rsidRPr="000551D6">
        <w:rPr>
          <w:rFonts w:ascii="SimSun" w:hAnsi="SimSun" w:cs="Times New Roman" w:hint="eastAsia"/>
          <w:snapToGrid w:val="0"/>
          <w:kern w:val="22"/>
          <w:sz w:val="24"/>
          <w:lang w:val="en-CA"/>
        </w:rPr>
        <w:t>引入害虫、病原体和外来入侵物种风险的认识。这包括利用</w:t>
      </w:r>
      <w:r w:rsidRPr="000551D6">
        <w:rPr>
          <w:rFonts w:ascii="SimSun" w:hAnsi="SimSun" w:cs="Arial" w:hint="eastAsia"/>
          <w:sz w:val="24"/>
          <w:shd w:val="clear" w:color="auto" w:fill="FFFFFF"/>
          <w:lang w:val="en-CA"/>
        </w:rPr>
        <w:t>因无意</w:t>
      </w:r>
      <w:r w:rsidR="008F5B29">
        <w:rPr>
          <w:rFonts w:ascii="SimSun" w:hAnsi="SimSun" w:cs="Arial" w:hint="eastAsia"/>
          <w:sz w:val="24"/>
          <w:shd w:val="clear" w:color="auto" w:fill="FFFFFF"/>
          <w:lang w:val="en-CA"/>
        </w:rPr>
        <w:t>造成</w:t>
      </w:r>
      <w:r w:rsidRPr="000551D6">
        <w:rPr>
          <w:rFonts w:ascii="SimSun" w:hAnsi="SimSun" w:cs="Arial" w:hint="eastAsia"/>
          <w:sz w:val="24"/>
          <w:shd w:val="clear" w:color="auto" w:fill="FFFFFF"/>
          <w:lang w:val="en-CA"/>
        </w:rPr>
        <w:t>引入外来入侵物种而导致生物入侵的专案研究，</w:t>
      </w:r>
      <w:r w:rsidRPr="000551D6">
        <w:rPr>
          <w:rFonts w:ascii="SimSun" w:hAnsi="SimSun" w:cs="Times New Roman" w:hint="eastAsia"/>
          <w:snapToGrid w:val="0"/>
          <w:kern w:val="22"/>
          <w:sz w:val="24"/>
          <w:lang w:val="en-CA"/>
        </w:rPr>
        <w:t>针对公众、潜在经营人（业余畜牧生产者等）和</w:t>
      </w:r>
      <w:r w:rsidRPr="000551D6">
        <w:rPr>
          <w:rFonts w:ascii="SimSun" w:hAnsi="SimSun" w:cs="Arial" w:hint="eastAsia"/>
          <w:sz w:val="24"/>
          <w:shd w:val="clear" w:color="auto" w:fill="FFFFFF"/>
          <w:lang w:val="en-CA"/>
        </w:rPr>
        <w:t>参与整个价值链人员开展提高认识活动。</w:t>
      </w:r>
    </w:p>
    <w:p w14:paraId="1D779E6F" w14:textId="1CE9AF83" w:rsidR="000551D6" w:rsidRPr="000551D6" w:rsidRDefault="000551D6" w:rsidP="000551D6">
      <w:pPr>
        <w:keepNext/>
        <w:numPr>
          <w:ilvl w:val="0"/>
          <w:numId w:val="34"/>
        </w:numPr>
        <w:suppressLineNumbers/>
        <w:suppressAutoHyphens/>
        <w:kinsoku w:val="0"/>
        <w:overflowPunct w:val="0"/>
        <w:autoSpaceDE w:val="0"/>
        <w:autoSpaceDN w:val="0"/>
        <w:adjustRightInd w:val="0"/>
        <w:snapToGrid w:val="0"/>
        <w:spacing w:before="120" w:after="120"/>
        <w:jc w:val="center"/>
        <w:outlineLvl w:val="1"/>
        <w:rPr>
          <w:rFonts w:cs="Times New Roman"/>
          <w:b/>
          <w:bCs/>
          <w:iCs/>
          <w:snapToGrid w:val="0"/>
          <w:kern w:val="22"/>
          <w:sz w:val="24"/>
          <w:lang w:val="en-CA" w:eastAsia="en-CA"/>
        </w:rPr>
      </w:pPr>
      <w:r w:rsidRPr="000551D6">
        <w:rPr>
          <w:rFonts w:cs="Times New Roman"/>
          <w:b/>
          <w:bCs/>
          <w:iCs/>
          <w:snapToGrid w:val="0"/>
          <w:kern w:val="22"/>
          <w:sz w:val="24"/>
          <w:lang w:val="en-CA"/>
        </w:rPr>
        <w:t xml:space="preserve">  </w:t>
      </w:r>
      <w:r w:rsidR="00E00E9B">
        <w:rPr>
          <w:rFonts w:cs="Times New Roman"/>
          <w:b/>
          <w:bCs/>
          <w:iCs/>
          <w:snapToGrid w:val="0"/>
          <w:kern w:val="22"/>
          <w:sz w:val="24"/>
          <w:lang w:val="en-CA"/>
        </w:rPr>
        <w:t xml:space="preserve">  </w:t>
      </w:r>
      <w:r w:rsidRPr="000551D6">
        <w:rPr>
          <w:rFonts w:cs="Times New Roman" w:hint="eastAsia"/>
          <w:b/>
          <w:bCs/>
          <w:iCs/>
          <w:snapToGrid w:val="0"/>
          <w:kern w:val="22"/>
          <w:sz w:val="24"/>
          <w:lang w:val="en-CA" w:eastAsia="en-CA"/>
        </w:rPr>
        <w:t>监测</w:t>
      </w:r>
    </w:p>
    <w:p w14:paraId="1105D68D" w14:textId="12680BFD"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国家应</w:t>
      </w:r>
      <w:r w:rsidR="00332BB0">
        <w:rPr>
          <w:rFonts w:cs="Times New Roman" w:hint="eastAsia"/>
          <w:snapToGrid w:val="0"/>
          <w:kern w:val="22"/>
          <w:sz w:val="24"/>
          <w:lang w:val="en-CA"/>
        </w:rPr>
        <w:t>加强</w:t>
      </w:r>
      <w:r w:rsidRPr="000551D6">
        <w:rPr>
          <w:rFonts w:cs="Times New Roman" w:hint="eastAsia"/>
          <w:snapToGrid w:val="0"/>
          <w:kern w:val="22"/>
          <w:sz w:val="24"/>
          <w:lang w:val="en-CA"/>
        </w:rPr>
        <w:t>对无意造成进入其领土</w:t>
      </w:r>
      <w:r w:rsidRPr="000551D6">
        <w:rPr>
          <w:rFonts w:cs="Times New Roman" w:hint="eastAsia"/>
          <w:snapToGrid w:val="0"/>
          <w:spacing w:val="-20"/>
          <w:kern w:val="22"/>
          <w:sz w:val="24"/>
          <w:lang w:val="en-CA"/>
        </w:rPr>
        <w:t>，特别是其容易受到入侵的有可能发生外来入侵物种的进入</w:t>
      </w:r>
      <w:r w:rsidRPr="000551D6">
        <w:rPr>
          <w:rFonts w:cs="Times New Roman" w:hint="eastAsia"/>
          <w:snapToGrid w:val="0"/>
          <w:kern w:val="22"/>
          <w:sz w:val="24"/>
          <w:lang w:val="en-CA"/>
        </w:rPr>
        <w:t>、立足和</w:t>
      </w:r>
      <w:r w:rsidRPr="000551D6">
        <w:rPr>
          <w:rFonts w:ascii="SimSun" w:hAnsi="SimSun" w:cs="Times New Roman" w:hint="eastAsia"/>
          <w:snapToGrid w:val="0"/>
          <w:kern w:val="22"/>
          <w:sz w:val="24"/>
          <w:lang w:val="en-CA"/>
        </w:rPr>
        <w:t>初期</w:t>
      </w:r>
      <w:r w:rsidRPr="000551D6">
        <w:rPr>
          <w:rFonts w:cs="Times New Roman" w:hint="eastAsia"/>
          <w:snapToGrid w:val="0"/>
          <w:kern w:val="22"/>
          <w:sz w:val="24"/>
          <w:lang w:val="en-CA"/>
        </w:rPr>
        <w:t>传播的地区（如，港口、交叉停泊和仓库设施、码头集装箱堆场、连接公路和铁路）外来入侵有机物的监测。</w:t>
      </w:r>
    </w:p>
    <w:p w14:paraId="2804AAFA" w14:textId="2CCE8F9C"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当发现可能遭受入侵地区的无意造成的引入后，国家应加强对附近对于保护生物多样性感到关切的地区的外来入侵物种的监测，并应迅速采取对策限制、控制</w:t>
      </w:r>
      <w:r w:rsidR="00A9061E">
        <w:rPr>
          <w:rFonts w:cs="Times New Roman" w:hint="eastAsia"/>
          <w:snapToGrid w:val="0"/>
          <w:kern w:val="22"/>
          <w:sz w:val="24"/>
          <w:lang w:val="en-CA"/>
        </w:rPr>
        <w:t>和尽可能</w:t>
      </w:r>
      <w:r w:rsidRPr="000551D6">
        <w:rPr>
          <w:rFonts w:cs="Times New Roman" w:hint="eastAsia"/>
          <w:snapToGrid w:val="0"/>
          <w:kern w:val="22"/>
          <w:sz w:val="24"/>
          <w:lang w:val="en-CA"/>
        </w:rPr>
        <w:t>消除外来入侵物种。</w:t>
      </w:r>
    </w:p>
    <w:p w14:paraId="562004CC" w14:textId="53112E8C" w:rsidR="000551D6" w:rsidRPr="000551D6" w:rsidRDefault="000551D6" w:rsidP="000551D6">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eastAsia="Times New Roman" w:cs="Times New Roman"/>
          <w:snapToGrid w:val="0"/>
          <w:kern w:val="22"/>
          <w:sz w:val="24"/>
          <w:lang w:val="en-CA" w:eastAsia="ja-JP"/>
        </w:rPr>
      </w:pPr>
      <w:r w:rsidRPr="000551D6">
        <w:rPr>
          <w:rFonts w:cs="Times New Roman" w:hint="eastAsia"/>
          <w:snapToGrid w:val="0"/>
          <w:kern w:val="22"/>
          <w:sz w:val="24"/>
          <w:lang w:val="en-CA"/>
        </w:rPr>
        <w:t>国家应与国家以下级或地方当局</w:t>
      </w:r>
      <w:r w:rsidR="00332BB0">
        <w:rPr>
          <w:rFonts w:cs="Times New Roman" w:hint="eastAsia"/>
          <w:snapToGrid w:val="0"/>
          <w:kern w:val="22"/>
          <w:sz w:val="24"/>
          <w:lang w:val="en-CA"/>
        </w:rPr>
        <w:t>合作</w:t>
      </w:r>
      <w:r w:rsidRPr="000551D6">
        <w:rPr>
          <w:rFonts w:cs="Times New Roman" w:hint="eastAsia"/>
          <w:snapToGrid w:val="0"/>
          <w:kern w:val="22"/>
          <w:sz w:val="24"/>
          <w:lang w:val="en-CA"/>
        </w:rPr>
        <w:t>，监测随着活体生物的进口无意造成的外来入侵物种的国内移动和传播，以便尽可能减少外来入侵物种的影响和传播。</w:t>
      </w:r>
    </w:p>
    <w:p w14:paraId="2564E6FE" w14:textId="44C03623" w:rsidR="000551D6" w:rsidRPr="000551D6" w:rsidRDefault="000551D6" w:rsidP="000551D6">
      <w:pPr>
        <w:keepNext/>
        <w:numPr>
          <w:ilvl w:val="0"/>
          <w:numId w:val="34"/>
        </w:numPr>
        <w:suppressLineNumbers/>
        <w:suppressAutoHyphens/>
        <w:kinsoku w:val="0"/>
        <w:overflowPunct w:val="0"/>
        <w:autoSpaceDE w:val="0"/>
        <w:autoSpaceDN w:val="0"/>
        <w:adjustRightInd w:val="0"/>
        <w:snapToGrid w:val="0"/>
        <w:spacing w:before="120" w:after="120"/>
        <w:jc w:val="center"/>
        <w:outlineLvl w:val="1"/>
        <w:rPr>
          <w:rFonts w:cs="Times New Roman"/>
          <w:b/>
          <w:bCs/>
          <w:iCs/>
          <w:snapToGrid w:val="0"/>
          <w:kern w:val="22"/>
          <w:sz w:val="24"/>
          <w:lang w:val="en-CA" w:eastAsia="en-CA"/>
        </w:rPr>
      </w:pPr>
      <w:r w:rsidRPr="000551D6">
        <w:rPr>
          <w:rFonts w:cs="Times New Roman"/>
          <w:b/>
          <w:bCs/>
          <w:iCs/>
          <w:snapToGrid w:val="0"/>
          <w:kern w:val="22"/>
          <w:sz w:val="24"/>
          <w:lang w:val="en-CA"/>
        </w:rPr>
        <w:t xml:space="preserve"> </w:t>
      </w:r>
      <w:r w:rsidR="00E00E9B">
        <w:rPr>
          <w:rFonts w:cs="Times New Roman"/>
          <w:b/>
          <w:bCs/>
          <w:iCs/>
          <w:snapToGrid w:val="0"/>
          <w:kern w:val="22"/>
          <w:sz w:val="24"/>
          <w:lang w:val="en-CA"/>
        </w:rPr>
        <w:t xml:space="preserve">  </w:t>
      </w:r>
      <w:r w:rsidRPr="000551D6">
        <w:rPr>
          <w:rFonts w:cs="Times New Roman" w:hint="eastAsia"/>
          <w:b/>
          <w:bCs/>
          <w:iCs/>
          <w:snapToGrid w:val="0"/>
          <w:kern w:val="22"/>
          <w:sz w:val="24"/>
          <w:lang w:val="en-CA" w:eastAsia="en-CA"/>
        </w:rPr>
        <w:t>其他事项</w:t>
      </w:r>
    </w:p>
    <w:p w14:paraId="7662EDE3" w14:textId="77777777" w:rsidR="00A543F5" w:rsidRPr="00A543F5" w:rsidRDefault="000551D6" w:rsidP="00F1024B">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ascii="SimSun" w:hAnsi="SimSun" w:cs="SimSun"/>
          <w:snapToGrid w:val="0"/>
          <w:kern w:val="22"/>
          <w:sz w:val="24"/>
          <w:lang w:val="en-CA"/>
        </w:rPr>
      </w:pPr>
      <w:r w:rsidRPr="00A543F5">
        <w:rPr>
          <w:rFonts w:cs="Times New Roman" w:hint="eastAsia"/>
          <w:snapToGrid w:val="0"/>
          <w:kern w:val="22"/>
          <w:sz w:val="24"/>
          <w:lang w:val="en-CA"/>
        </w:rPr>
        <w:t>任何关于无意造成的出口国和进口国引入渠道的风险管理措施，以及国际机构规定的涉及运输和交付服务的行为守则，均可在本补充指导意见的范围内适用。</w:t>
      </w:r>
    </w:p>
    <w:p w14:paraId="7E86AB63" w14:textId="4C4D2443" w:rsidR="000551D6" w:rsidRPr="00A543F5" w:rsidRDefault="00A543F5" w:rsidP="00F1024B">
      <w:pPr>
        <w:numPr>
          <w:ilvl w:val="0"/>
          <w:numId w:val="33"/>
        </w:numPr>
        <w:suppressLineNumbers/>
        <w:tabs>
          <w:tab w:val="left" w:pos="720"/>
        </w:tabs>
        <w:suppressAutoHyphens/>
        <w:kinsoku w:val="0"/>
        <w:overflowPunct w:val="0"/>
        <w:autoSpaceDE w:val="0"/>
        <w:autoSpaceDN w:val="0"/>
        <w:adjustRightInd w:val="0"/>
        <w:snapToGrid w:val="0"/>
        <w:spacing w:before="120" w:after="120"/>
        <w:ind w:left="0" w:firstLine="0"/>
        <w:rPr>
          <w:rFonts w:ascii="SimSun" w:hAnsi="SimSun" w:cs="SimSun"/>
          <w:snapToGrid w:val="0"/>
          <w:kern w:val="22"/>
          <w:sz w:val="24"/>
          <w:lang w:val="en-CA"/>
        </w:rPr>
      </w:pPr>
      <w:r w:rsidRPr="00A543F5">
        <w:rPr>
          <w:rFonts w:ascii="SimSun" w:hAnsi="SimSun" w:cs="SimSun" w:hint="eastAsia"/>
          <w:snapToGrid w:val="0"/>
          <w:kern w:val="22"/>
          <w:sz w:val="24"/>
          <w:lang w:val="en-CA"/>
        </w:rPr>
        <w:t>对打算进口用作宠物、水族馆和温箱生物，或用作活饵和活食的生物进行风险评估时，</w:t>
      </w:r>
      <w:r w:rsidR="000551D6" w:rsidRPr="00A543F5">
        <w:rPr>
          <w:rFonts w:ascii="SimSun" w:hAnsi="SimSun" w:cs="SimSun" w:hint="eastAsia"/>
          <w:snapToGrid w:val="0"/>
          <w:kern w:val="22"/>
          <w:sz w:val="24"/>
          <w:lang w:val="en-CA"/>
        </w:rPr>
        <w:t>应考虑到无意中移入作为污染物的其他物种，例如铺垫物品或在集装箱以及相关运输工具中的食物或饲料这种风险。</w:t>
      </w:r>
    </w:p>
    <w:p w14:paraId="0F69E669" w14:textId="77777777" w:rsidR="000551D6" w:rsidRPr="000551D6" w:rsidRDefault="000551D6" w:rsidP="00281BAB">
      <w:pPr>
        <w:spacing w:before="240" w:after="120"/>
        <w:jc w:val="center"/>
        <w:rPr>
          <w:rFonts w:ascii="KaiTi" w:eastAsia="KaiTi" w:hAnsi="KaiTi" w:cs="Times New Roman"/>
          <w:snapToGrid w:val="0"/>
          <w:kern w:val="22"/>
          <w:sz w:val="24"/>
          <w:lang w:val="en-CA"/>
        </w:rPr>
      </w:pPr>
      <w:r w:rsidRPr="000551D6">
        <w:rPr>
          <w:rFonts w:ascii="KaiTi" w:eastAsia="KaiTi" w:hAnsi="KaiTi" w:cs="Times New Roman" w:hint="eastAsia"/>
          <w:snapToGrid w:val="0"/>
          <w:kern w:val="22"/>
          <w:sz w:val="24"/>
          <w:lang w:val="en-CA"/>
        </w:rPr>
        <w:lastRenderedPageBreak/>
        <w:t>附件二</w:t>
      </w:r>
    </w:p>
    <w:p w14:paraId="6CB8FDEB" w14:textId="24A5BA1F" w:rsidR="000551D6" w:rsidRPr="000551D6" w:rsidRDefault="000551D6" w:rsidP="00281BAB">
      <w:pPr>
        <w:keepNext/>
        <w:suppressLineNumbers/>
        <w:suppressAutoHyphens/>
        <w:kinsoku w:val="0"/>
        <w:overflowPunct w:val="0"/>
        <w:autoSpaceDE w:val="0"/>
        <w:autoSpaceDN w:val="0"/>
        <w:adjustRightInd w:val="0"/>
        <w:snapToGrid w:val="0"/>
        <w:spacing w:before="120" w:after="240"/>
        <w:jc w:val="center"/>
        <w:rPr>
          <w:rFonts w:ascii="SimSun" w:hAnsi="SimSun" w:cs="SimSun"/>
          <w:b/>
          <w:bCs/>
          <w:caps/>
          <w:snapToGrid w:val="0"/>
          <w:kern w:val="22"/>
          <w:sz w:val="24"/>
          <w:lang w:val="en-CA"/>
        </w:rPr>
      </w:pPr>
      <w:r w:rsidRPr="000551D6">
        <w:rPr>
          <w:rFonts w:eastAsia="Yu Mincho" w:cs="Times New Roman" w:hint="eastAsia"/>
          <w:b/>
          <w:bCs/>
          <w:caps/>
          <w:snapToGrid w:val="0"/>
          <w:kern w:val="22"/>
          <w:sz w:val="24"/>
          <w:lang w:val="en-CA" w:eastAsia="ja-JP"/>
        </w:rPr>
        <w:t>外来入侵物种</w:t>
      </w:r>
      <w:r w:rsidRPr="000551D6">
        <w:rPr>
          <w:rFonts w:ascii="SimSun" w:hAnsi="SimSun" w:cs="SimSun" w:hint="eastAsia"/>
          <w:b/>
          <w:bCs/>
          <w:caps/>
          <w:snapToGrid w:val="0"/>
          <w:kern w:val="22"/>
          <w:sz w:val="24"/>
          <w:lang w:val="en-CA"/>
        </w:rPr>
        <w:t>问题特设技术专家组的</w:t>
      </w:r>
      <w:r w:rsidR="00A32CF9">
        <w:rPr>
          <w:rFonts w:ascii="SimSun" w:hAnsi="SimSun" w:cs="SimSun" w:hint="eastAsia"/>
          <w:b/>
          <w:bCs/>
          <w:caps/>
          <w:snapToGrid w:val="0"/>
          <w:kern w:val="22"/>
          <w:sz w:val="24"/>
          <w:lang w:val="en-CA"/>
        </w:rPr>
        <w:t>任务范围</w:t>
      </w:r>
    </w:p>
    <w:p w14:paraId="0FF20DEB" w14:textId="6B445DBB" w:rsidR="000551D6" w:rsidRPr="00A543F5" w:rsidRDefault="000551D6" w:rsidP="00281BAB">
      <w:pPr>
        <w:numPr>
          <w:ilvl w:val="0"/>
          <w:numId w:val="35"/>
        </w:numPr>
        <w:shd w:val="clear" w:color="auto" w:fill="FFFFFF"/>
        <w:tabs>
          <w:tab w:val="left" w:pos="720"/>
        </w:tabs>
        <w:snapToGrid w:val="0"/>
        <w:spacing w:before="120" w:after="120"/>
        <w:ind w:left="0" w:firstLine="0"/>
        <w:rPr>
          <w:rFonts w:cs="Times New Roman"/>
          <w:snapToGrid w:val="0"/>
          <w:kern w:val="22"/>
          <w:sz w:val="24"/>
          <w:lang w:val="en-CA" w:eastAsia="ja-JP"/>
        </w:rPr>
      </w:pPr>
      <w:r w:rsidRPr="000551D6">
        <w:rPr>
          <w:rFonts w:cs="Times New Roman" w:hint="eastAsia"/>
          <w:snapToGrid w:val="0"/>
          <w:kern w:val="22"/>
          <w:sz w:val="24"/>
          <w:lang w:val="en-CA" w:eastAsia="ja-JP"/>
        </w:rPr>
        <w:t>特设技术专家组将</w:t>
      </w:r>
      <w:r w:rsidRPr="000551D6">
        <w:rPr>
          <w:rFonts w:ascii="SimSun" w:hAnsi="SimSun" w:cs="Times New Roman" w:hint="eastAsia"/>
          <w:snapToGrid w:val="0"/>
          <w:kern w:val="22"/>
          <w:sz w:val="24"/>
          <w:lang w:val="en-CA" w:eastAsia="ja-JP"/>
        </w:rPr>
        <w:t>处理</w:t>
      </w:r>
      <w:r w:rsidRPr="000551D6">
        <w:rPr>
          <w:rFonts w:cs="Times New Roman" w:hint="eastAsia"/>
          <w:snapToGrid w:val="0"/>
          <w:kern w:val="22"/>
          <w:sz w:val="24"/>
          <w:lang w:val="en-CA" w:eastAsia="ja-JP"/>
        </w:rPr>
        <w:t>生物多样性和生态系统服务政府间科学政策平台</w:t>
      </w:r>
      <w:r w:rsidR="00361058">
        <w:rPr>
          <w:rFonts w:cs="Times New Roman" w:hint="eastAsia"/>
          <w:snapToGrid w:val="0"/>
          <w:kern w:val="22"/>
          <w:sz w:val="24"/>
          <w:lang w:val="en-CA"/>
        </w:rPr>
        <w:t>的</w:t>
      </w:r>
      <w:r w:rsidRPr="000551D6">
        <w:rPr>
          <w:rFonts w:cs="Times New Roman" w:hint="eastAsia"/>
          <w:snapToGrid w:val="0"/>
          <w:kern w:val="22"/>
          <w:sz w:val="24"/>
          <w:lang w:val="en-CA" w:eastAsia="ja-JP"/>
        </w:rPr>
        <w:t>评估</w:t>
      </w:r>
      <w:r w:rsidR="00361058">
        <w:rPr>
          <w:rFonts w:cs="Times New Roman" w:hint="eastAsia"/>
          <w:snapToGrid w:val="0"/>
          <w:kern w:val="22"/>
          <w:sz w:val="24"/>
          <w:lang w:val="en-CA"/>
        </w:rPr>
        <w:t>范围之外</w:t>
      </w:r>
      <w:r w:rsidR="00361058">
        <w:rPr>
          <w:rFonts w:cs="Times New Roman"/>
          <w:snapToGrid w:val="0"/>
          <w:kern w:val="22"/>
          <w:sz w:val="24"/>
          <w:lang w:val="en-CA"/>
        </w:rPr>
        <w:t>的事项</w:t>
      </w:r>
      <w:r w:rsidRPr="000551D6">
        <w:rPr>
          <w:rFonts w:ascii="SimSun" w:hAnsi="SimSun" w:cs="Times New Roman" w:hint="eastAsia"/>
          <w:snapToGrid w:val="0"/>
          <w:kern w:val="22"/>
          <w:sz w:val="24"/>
          <w:lang w:val="en-CA"/>
        </w:rPr>
        <w:t>。</w:t>
      </w:r>
      <w:r w:rsidRPr="000551D6">
        <w:rPr>
          <w:rFonts w:cs="Times New Roman" w:hint="eastAsia"/>
          <w:snapToGrid w:val="0"/>
          <w:kern w:val="22"/>
          <w:sz w:val="24"/>
          <w:lang w:val="en-CA" w:eastAsia="ja-JP"/>
        </w:rPr>
        <w:t>特设技术专家组将</w:t>
      </w:r>
      <w:r w:rsidRPr="000551D6">
        <w:rPr>
          <w:rFonts w:cs="Times New Roman" w:hint="eastAsia"/>
          <w:snapToGrid w:val="0"/>
          <w:kern w:val="22"/>
          <w:sz w:val="24"/>
          <w:lang w:val="en-CA"/>
        </w:rPr>
        <w:t>借鉴协调人召集的在线论坛的工作和</w:t>
      </w:r>
      <w:r w:rsidRPr="000551D6">
        <w:rPr>
          <w:rFonts w:cs="Times New Roman" w:hint="eastAsia"/>
          <w:snapToGrid w:val="0"/>
          <w:kern w:val="22"/>
          <w:sz w:val="24"/>
          <w:lang w:val="en-CA" w:eastAsia="ja-JP"/>
        </w:rPr>
        <w:t>各不同部门积累的知识和经验</w:t>
      </w:r>
      <w:r w:rsidRPr="000551D6">
        <w:rPr>
          <w:rFonts w:cs="Times New Roman" w:hint="eastAsia"/>
          <w:snapToGrid w:val="0"/>
          <w:kern w:val="22"/>
          <w:sz w:val="24"/>
          <w:lang w:val="en-CA"/>
        </w:rPr>
        <w:t>，就各部门将要实施的外来入侵物种管理措施提供</w:t>
      </w:r>
      <w:r w:rsidRPr="000551D6">
        <w:rPr>
          <w:rFonts w:cs="Times New Roman" w:hint="eastAsia"/>
          <w:snapToGrid w:val="0"/>
          <w:kern w:val="22"/>
          <w:sz w:val="24"/>
          <w:lang w:val="en-CA" w:eastAsia="ja-JP"/>
        </w:rPr>
        <w:t>咨询意见</w:t>
      </w:r>
      <w:r w:rsidRPr="000551D6">
        <w:rPr>
          <w:rFonts w:cs="Times New Roman" w:hint="eastAsia"/>
          <w:snapToGrid w:val="0"/>
          <w:kern w:val="22"/>
          <w:sz w:val="24"/>
          <w:lang w:val="en-CA"/>
        </w:rPr>
        <w:t>或</w:t>
      </w:r>
      <w:r w:rsidR="00361058">
        <w:rPr>
          <w:rFonts w:cs="Times New Roman" w:hint="eastAsia"/>
          <w:snapToGrid w:val="0"/>
          <w:kern w:val="22"/>
          <w:sz w:val="24"/>
          <w:lang w:val="en-CA"/>
        </w:rPr>
        <w:t>制订</w:t>
      </w:r>
      <w:r w:rsidRPr="000551D6">
        <w:rPr>
          <w:rFonts w:cs="Times New Roman" w:hint="eastAsia"/>
          <w:snapToGrid w:val="0"/>
          <w:kern w:val="22"/>
          <w:sz w:val="24"/>
          <w:lang w:val="en-CA"/>
        </w:rPr>
        <w:t>技术指导</w:t>
      </w:r>
      <w:r w:rsidRPr="000551D6">
        <w:rPr>
          <w:rFonts w:cs="Times New Roman" w:hint="eastAsia"/>
          <w:snapToGrid w:val="0"/>
          <w:kern w:val="22"/>
          <w:sz w:val="24"/>
          <w:lang w:val="en-CA" w:eastAsia="ja-JP"/>
        </w:rPr>
        <w:t>要点</w:t>
      </w:r>
      <w:r w:rsidRPr="000551D6">
        <w:rPr>
          <w:rFonts w:cs="Times New Roman" w:hint="eastAsia"/>
          <w:snapToGrid w:val="0"/>
          <w:kern w:val="22"/>
          <w:sz w:val="24"/>
          <w:lang w:val="en-CA"/>
        </w:rPr>
        <w:t>，以协助</w:t>
      </w:r>
      <w:r w:rsidRPr="000551D6">
        <w:rPr>
          <w:rFonts w:cs="Times New Roman" w:hint="eastAsia"/>
          <w:snapToGrid w:val="0"/>
          <w:kern w:val="22"/>
          <w:sz w:val="24"/>
          <w:lang w:val="en-CA" w:eastAsia="ja-JP"/>
        </w:rPr>
        <w:t>实现</w:t>
      </w:r>
      <w:r w:rsidR="00281BAB">
        <w:rPr>
          <w:rFonts w:cs="Times New Roman" w:hint="eastAsia"/>
          <w:snapToGrid w:val="0"/>
          <w:kern w:val="22"/>
          <w:sz w:val="24"/>
          <w:lang w:val="en-CA" w:eastAsia="ja-JP"/>
        </w:rPr>
        <w:t>爱知生物多样性指标</w:t>
      </w:r>
      <w:r w:rsidRPr="000551D6">
        <w:rPr>
          <w:rFonts w:cs="Times New Roman"/>
          <w:snapToGrid w:val="0"/>
          <w:kern w:val="22"/>
          <w:sz w:val="24"/>
          <w:lang w:val="en-CA" w:eastAsia="ja-JP"/>
        </w:rPr>
        <w:t>9</w:t>
      </w:r>
      <w:r w:rsidRPr="000551D6">
        <w:rPr>
          <w:rFonts w:cs="Times New Roman" w:hint="eastAsia"/>
          <w:snapToGrid w:val="0"/>
          <w:kern w:val="22"/>
          <w:sz w:val="24"/>
          <w:lang w:val="en-CA"/>
        </w:rPr>
        <w:t>和</w:t>
      </w:r>
      <w:r w:rsidRPr="000551D6">
        <w:rPr>
          <w:rFonts w:cs="Times New Roman" w:hint="eastAsia"/>
          <w:snapToGrid w:val="0"/>
          <w:kern w:val="22"/>
          <w:sz w:val="24"/>
          <w:lang w:val="en-CA" w:eastAsia="ja-JP"/>
        </w:rPr>
        <w:t>其</w:t>
      </w:r>
      <w:r w:rsidRPr="000551D6">
        <w:rPr>
          <w:rFonts w:cs="Times New Roman" w:hint="eastAsia"/>
          <w:snapToGrid w:val="0"/>
          <w:kern w:val="22"/>
          <w:sz w:val="24"/>
          <w:lang w:val="en-US"/>
        </w:rPr>
        <w:t>他</w:t>
      </w:r>
      <w:r w:rsidR="002F42B8">
        <w:rPr>
          <w:rFonts w:cs="Times New Roman" w:hint="eastAsia"/>
          <w:snapToGrid w:val="0"/>
          <w:kern w:val="22"/>
          <w:sz w:val="24"/>
          <w:lang w:val="en-US"/>
        </w:rPr>
        <w:t>目标</w:t>
      </w:r>
      <w:r w:rsidRPr="000551D6">
        <w:rPr>
          <w:rFonts w:cs="Times New Roman" w:hint="eastAsia"/>
          <w:snapToGrid w:val="0"/>
          <w:kern w:val="22"/>
          <w:sz w:val="24"/>
          <w:szCs w:val="20"/>
          <w:lang w:val="en-US" w:eastAsia="ja-JP"/>
        </w:rPr>
        <w:t>：</w:t>
      </w:r>
    </w:p>
    <w:p w14:paraId="540CB96D" w14:textId="77777777" w:rsidR="000551D6" w:rsidRPr="000551D6" w:rsidRDefault="000551D6" w:rsidP="00281BAB">
      <w:pPr>
        <w:numPr>
          <w:ilvl w:val="1"/>
          <w:numId w:val="35"/>
        </w:numPr>
        <w:suppressLineNumbers/>
        <w:tabs>
          <w:tab w:val="left" w:pos="1440"/>
        </w:tabs>
        <w:suppressAutoHyphens/>
        <w:kinsoku w:val="0"/>
        <w:overflowPunct w:val="0"/>
        <w:autoSpaceDE w:val="0"/>
        <w:autoSpaceDN w:val="0"/>
        <w:adjustRightInd w:val="0"/>
        <w:snapToGrid w:val="0"/>
        <w:spacing w:before="120" w:after="120"/>
        <w:ind w:left="0" w:firstLine="720"/>
        <w:rPr>
          <w:rFonts w:cs="Times New Roman"/>
          <w:snapToGrid w:val="0"/>
          <w:kern w:val="22"/>
          <w:sz w:val="24"/>
          <w:szCs w:val="20"/>
          <w:lang w:val="en-CA" w:eastAsia="ja-JP"/>
        </w:rPr>
      </w:pPr>
      <w:r w:rsidRPr="000551D6">
        <w:rPr>
          <w:rFonts w:cs="Times New Roman" w:hint="eastAsia"/>
          <w:snapToGrid w:val="0"/>
          <w:kern w:val="22"/>
          <w:sz w:val="24"/>
          <w:szCs w:val="20"/>
          <w:lang w:val="en-CA"/>
        </w:rPr>
        <w:t>最适合于</w:t>
      </w:r>
      <w:r w:rsidRPr="000551D6">
        <w:rPr>
          <w:rFonts w:cs="Times New Roman" w:hint="eastAsia"/>
          <w:snapToGrid w:val="0"/>
          <w:kern w:val="22"/>
          <w:sz w:val="24"/>
          <w:szCs w:val="20"/>
          <w:lang w:val="en-CA" w:eastAsia="ja-JP"/>
        </w:rPr>
        <w:t>外来入侵物种</w:t>
      </w:r>
      <w:r w:rsidRPr="000551D6">
        <w:rPr>
          <w:rFonts w:cs="Times New Roman" w:hint="eastAsia"/>
          <w:snapToGrid w:val="0"/>
          <w:kern w:val="22"/>
          <w:sz w:val="24"/>
          <w:szCs w:val="20"/>
          <w:lang w:val="en-CA"/>
        </w:rPr>
        <w:t>管理的成本效益和成本效率分析的方法；</w:t>
      </w:r>
    </w:p>
    <w:p w14:paraId="07326843" w14:textId="760C0E79" w:rsidR="000551D6" w:rsidRPr="000551D6" w:rsidRDefault="000551D6" w:rsidP="00281BAB">
      <w:pPr>
        <w:numPr>
          <w:ilvl w:val="1"/>
          <w:numId w:val="35"/>
        </w:numPr>
        <w:suppressLineNumbers/>
        <w:tabs>
          <w:tab w:val="left" w:pos="1440"/>
        </w:tabs>
        <w:suppressAutoHyphens/>
        <w:kinsoku w:val="0"/>
        <w:overflowPunct w:val="0"/>
        <w:autoSpaceDE w:val="0"/>
        <w:autoSpaceDN w:val="0"/>
        <w:adjustRightInd w:val="0"/>
        <w:snapToGrid w:val="0"/>
        <w:spacing w:before="120" w:after="120"/>
        <w:ind w:left="0" w:firstLine="720"/>
        <w:rPr>
          <w:rFonts w:cs="Times New Roman"/>
          <w:snapToGrid w:val="0"/>
          <w:kern w:val="22"/>
          <w:sz w:val="24"/>
          <w:szCs w:val="20"/>
          <w:lang w:val="en-CA"/>
        </w:rPr>
      </w:pPr>
      <w:r w:rsidRPr="000551D6">
        <w:rPr>
          <w:rFonts w:cs="Times New Roman" w:hint="eastAsia"/>
          <w:snapToGrid w:val="0"/>
          <w:kern w:val="22"/>
          <w:sz w:val="24"/>
          <w:szCs w:val="20"/>
          <w:lang w:val="en-CA"/>
        </w:rPr>
        <w:t>确定</w:t>
      </w:r>
      <w:r w:rsidR="00361058">
        <w:rPr>
          <w:rFonts w:cs="Times New Roman" w:hint="eastAsia"/>
          <w:snapToGrid w:val="0"/>
          <w:kern w:val="22"/>
          <w:sz w:val="24"/>
          <w:szCs w:val="20"/>
          <w:lang w:val="en-CA"/>
        </w:rPr>
        <w:t>并</w:t>
      </w:r>
      <w:bookmarkStart w:id="5" w:name="_GoBack"/>
      <w:r w:rsidR="00361058">
        <w:rPr>
          <w:rFonts w:cs="Times New Roman"/>
          <w:snapToGrid w:val="0"/>
          <w:kern w:val="22"/>
          <w:sz w:val="24"/>
          <w:szCs w:val="20"/>
          <w:lang w:val="en-CA"/>
        </w:rPr>
        <w:t>最大限度</w:t>
      </w:r>
      <w:bookmarkEnd w:id="5"/>
      <w:r w:rsidR="00361058">
        <w:rPr>
          <w:rFonts w:cs="Times New Roman"/>
          <w:snapToGrid w:val="0"/>
          <w:kern w:val="22"/>
          <w:sz w:val="24"/>
          <w:szCs w:val="20"/>
          <w:lang w:val="en-CA"/>
        </w:rPr>
        <w:t>地</w:t>
      </w:r>
      <w:r w:rsidRPr="000551D6">
        <w:rPr>
          <w:rFonts w:cs="Times New Roman" w:hint="eastAsia"/>
          <w:snapToGrid w:val="0"/>
          <w:kern w:val="22"/>
          <w:sz w:val="24"/>
          <w:szCs w:val="20"/>
          <w:lang w:val="en-CA"/>
        </w:rPr>
        <w:t>减少与活</w:t>
      </w:r>
      <w:r w:rsidRPr="000551D6">
        <w:rPr>
          <w:rFonts w:cs="Times New Roman" w:hint="eastAsia"/>
          <w:snapToGrid w:val="0"/>
          <w:spacing w:val="-20"/>
          <w:kern w:val="22"/>
          <w:sz w:val="24"/>
          <w:szCs w:val="20"/>
          <w:lang w:val="en-CA"/>
        </w:rPr>
        <w:t>生物体跨境电子商务有关的其他风险和相关影响的方法、工</w:t>
      </w:r>
      <w:r w:rsidRPr="000551D6">
        <w:rPr>
          <w:rFonts w:cs="Times New Roman" w:hint="eastAsia"/>
          <w:snapToGrid w:val="0"/>
          <w:kern w:val="22"/>
          <w:sz w:val="24"/>
          <w:szCs w:val="20"/>
          <w:lang w:val="en-CA"/>
        </w:rPr>
        <w:t>具和措施；</w:t>
      </w:r>
      <w:r w:rsidRPr="000551D6">
        <w:rPr>
          <w:rFonts w:cs="Times New Roman"/>
          <w:snapToGrid w:val="0"/>
          <w:kern w:val="22"/>
          <w:sz w:val="24"/>
          <w:szCs w:val="20"/>
          <w:lang w:val="en-CA"/>
        </w:rPr>
        <w:t> </w:t>
      </w:r>
    </w:p>
    <w:p w14:paraId="33D687C4" w14:textId="2AA2C661" w:rsidR="000551D6" w:rsidRPr="000551D6" w:rsidRDefault="002F42B8" w:rsidP="00281BAB">
      <w:pPr>
        <w:numPr>
          <w:ilvl w:val="1"/>
          <w:numId w:val="35"/>
        </w:numPr>
        <w:suppressLineNumbers/>
        <w:tabs>
          <w:tab w:val="left" w:pos="1440"/>
        </w:tabs>
        <w:suppressAutoHyphens/>
        <w:kinsoku w:val="0"/>
        <w:overflowPunct w:val="0"/>
        <w:autoSpaceDE w:val="0"/>
        <w:autoSpaceDN w:val="0"/>
        <w:adjustRightInd w:val="0"/>
        <w:snapToGrid w:val="0"/>
        <w:spacing w:before="120" w:after="120"/>
        <w:ind w:left="0" w:firstLine="720"/>
        <w:rPr>
          <w:rFonts w:cs="Times New Roman"/>
          <w:snapToGrid w:val="0"/>
          <w:kern w:val="22"/>
          <w:sz w:val="24"/>
          <w:szCs w:val="20"/>
          <w:lang w:val="en-CA"/>
        </w:rPr>
      </w:pPr>
      <w:r>
        <w:rPr>
          <w:rFonts w:cs="Times New Roman" w:hint="eastAsia"/>
          <w:snapToGrid w:val="0"/>
          <w:kern w:val="22"/>
          <w:sz w:val="24"/>
          <w:szCs w:val="20"/>
          <w:lang w:val="en-CA"/>
        </w:rPr>
        <w:t>管理</w:t>
      </w:r>
      <w:r w:rsidR="000551D6" w:rsidRPr="000551D6">
        <w:rPr>
          <w:rFonts w:cs="Times New Roman" w:hint="eastAsia"/>
          <w:snapToGrid w:val="0"/>
          <w:kern w:val="22"/>
          <w:sz w:val="24"/>
          <w:szCs w:val="20"/>
          <w:lang w:val="en-CA"/>
        </w:rPr>
        <w:t>外来入侵物种的</w:t>
      </w:r>
      <w:r>
        <w:rPr>
          <w:rFonts w:cs="Times New Roman" w:hint="eastAsia"/>
          <w:snapToGrid w:val="0"/>
          <w:kern w:val="22"/>
          <w:sz w:val="24"/>
          <w:szCs w:val="20"/>
          <w:lang w:val="en-CA"/>
        </w:rPr>
        <w:t>方法、工具和战略，以防止</w:t>
      </w:r>
      <w:r w:rsidRPr="000551D6">
        <w:rPr>
          <w:rFonts w:cs="Times New Roman" w:hint="eastAsia"/>
          <w:snapToGrid w:val="0"/>
          <w:kern w:val="22"/>
          <w:sz w:val="24"/>
          <w:szCs w:val="20"/>
          <w:lang w:val="en-CA"/>
        </w:rPr>
        <w:t>气候变化和相关自然灾害和土地用途改变所产生的潜在风险</w:t>
      </w:r>
      <w:r w:rsidR="000551D6" w:rsidRPr="000551D6">
        <w:rPr>
          <w:rFonts w:cs="Times New Roman" w:hint="eastAsia"/>
          <w:snapToGrid w:val="0"/>
          <w:kern w:val="22"/>
          <w:sz w:val="24"/>
          <w:szCs w:val="20"/>
          <w:lang w:val="en-CA"/>
        </w:rPr>
        <w:t>；</w:t>
      </w:r>
    </w:p>
    <w:p w14:paraId="4823313C" w14:textId="77777777" w:rsidR="000551D6" w:rsidRPr="000551D6" w:rsidRDefault="000551D6" w:rsidP="00281BAB">
      <w:pPr>
        <w:numPr>
          <w:ilvl w:val="1"/>
          <w:numId w:val="35"/>
        </w:numPr>
        <w:suppressLineNumbers/>
        <w:tabs>
          <w:tab w:val="left" w:pos="1440"/>
        </w:tabs>
        <w:suppressAutoHyphens/>
        <w:kinsoku w:val="0"/>
        <w:overflowPunct w:val="0"/>
        <w:autoSpaceDE w:val="0"/>
        <w:autoSpaceDN w:val="0"/>
        <w:adjustRightInd w:val="0"/>
        <w:snapToGrid w:val="0"/>
        <w:spacing w:before="120" w:after="120"/>
        <w:ind w:left="0" w:firstLine="720"/>
        <w:rPr>
          <w:rFonts w:cs="Times New Roman"/>
          <w:snapToGrid w:val="0"/>
          <w:kern w:val="22"/>
          <w:sz w:val="24"/>
          <w:szCs w:val="20"/>
          <w:lang w:val="en-CA"/>
        </w:rPr>
      </w:pPr>
      <w:r w:rsidRPr="000551D6">
        <w:rPr>
          <w:rFonts w:cs="Times New Roman" w:hint="eastAsia"/>
          <w:snapToGrid w:val="0"/>
          <w:kern w:val="22"/>
          <w:sz w:val="24"/>
          <w:szCs w:val="20"/>
          <w:lang w:val="en-CA"/>
        </w:rPr>
        <w:t>关于外来入侵物种的引入对于社会、经济和文化价值观的潜在影响的风险分析；</w:t>
      </w:r>
    </w:p>
    <w:p w14:paraId="0924AC22" w14:textId="77777777" w:rsidR="000551D6" w:rsidRPr="000551D6" w:rsidRDefault="000551D6" w:rsidP="00281BAB">
      <w:pPr>
        <w:numPr>
          <w:ilvl w:val="1"/>
          <w:numId w:val="35"/>
        </w:numPr>
        <w:suppressLineNumbers/>
        <w:tabs>
          <w:tab w:val="left" w:pos="1440"/>
        </w:tabs>
        <w:suppressAutoHyphens/>
        <w:kinsoku w:val="0"/>
        <w:overflowPunct w:val="0"/>
        <w:autoSpaceDE w:val="0"/>
        <w:autoSpaceDN w:val="0"/>
        <w:adjustRightInd w:val="0"/>
        <w:snapToGrid w:val="0"/>
        <w:spacing w:before="120" w:after="120"/>
        <w:ind w:left="0" w:firstLine="720"/>
        <w:rPr>
          <w:rFonts w:cs="Times New Roman"/>
          <w:snapToGrid w:val="0"/>
          <w:kern w:val="22"/>
          <w:sz w:val="24"/>
          <w:szCs w:val="20"/>
          <w:lang w:val="en-CA"/>
        </w:rPr>
      </w:pPr>
      <w:r w:rsidRPr="000551D6">
        <w:rPr>
          <w:rFonts w:cs="Times New Roman" w:hint="eastAsia"/>
          <w:snapToGrid w:val="0"/>
          <w:kern w:val="22"/>
          <w:sz w:val="24"/>
          <w:szCs w:val="20"/>
          <w:lang w:val="en-CA"/>
        </w:rPr>
        <w:t>利用现有的外来入侵物种及其影响的数据库，协助宣传其风险。</w:t>
      </w:r>
    </w:p>
    <w:p w14:paraId="5EEC45F4" w14:textId="447D9F24" w:rsidR="000551D6" w:rsidRPr="000551D6" w:rsidRDefault="000551D6" w:rsidP="00281BAB">
      <w:pPr>
        <w:numPr>
          <w:ilvl w:val="0"/>
          <w:numId w:val="35"/>
        </w:numPr>
        <w:shd w:val="clear" w:color="auto" w:fill="FFFFFF"/>
        <w:tabs>
          <w:tab w:val="left" w:pos="720"/>
        </w:tabs>
        <w:snapToGrid w:val="0"/>
        <w:spacing w:before="120" w:after="120"/>
        <w:ind w:left="0" w:firstLine="0"/>
        <w:rPr>
          <w:rFonts w:cs="Times New Roman"/>
          <w:snapToGrid w:val="0"/>
          <w:kern w:val="22"/>
          <w:sz w:val="24"/>
          <w:lang w:val="en-CA" w:eastAsia="ja-JP"/>
        </w:rPr>
      </w:pPr>
      <w:r w:rsidRPr="000551D6">
        <w:rPr>
          <w:rFonts w:cs="Times New Roman" w:hint="eastAsia"/>
          <w:kern w:val="22"/>
          <w:sz w:val="24"/>
          <w:szCs w:val="22"/>
          <w:lang w:val="en-CA"/>
        </w:rPr>
        <w:t>在资源允许的情况下，</w:t>
      </w:r>
      <w:r w:rsidRPr="000551D6">
        <w:rPr>
          <w:rFonts w:cs="Times New Roman" w:hint="eastAsia"/>
          <w:snapToGrid w:val="0"/>
          <w:kern w:val="22"/>
          <w:sz w:val="24"/>
          <w:lang w:val="en-CA" w:eastAsia="ja-JP"/>
        </w:rPr>
        <w:t>特设技术专家组</w:t>
      </w:r>
      <w:r w:rsidRPr="000551D6">
        <w:rPr>
          <w:rFonts w:cs="Times New Roman" w:hint="eastAsia"/>
          <w:snapToGrid w:val="0"/>
          <w:kern w:val="22"/>
          <w:sz w:val="24"/>
          <w:lang w:val="en-CA"/>
        </w:rPr>
        <w:t>将根据科学、技术</w:t>
      </w:r>
      <w:r w:rsidRPr="000551D6">
        <w:rPr>
          <w:rFonts w:cs="Times New Roman" w:hint="eastAsia"/>
          <w:snapToGrid w:val="0"/>
          <w:kern w:val="22"/>
          <w:sz w:val="24"/>
          <w:lang w:val="en-CA"/>
        </w:rPr>
        <w:t xml:space="preserve"> </w:t>
      </w:r>
      <w:r w:rsidRPr="000551D6">
        <w:rPr>
          <w:rFonts w:cs="Times New Roman" w:hint="eastAsia"/>
          <w:snapToGrid w:val="0"/>
          <w:kern w:val="22"/>
          <w:sz w:val="24"/>
          <w:lang w:val="en-CA"/>
        </w:rPr>
        <w:t>和工艺咨询附属机构的工作方法，在缔约方大会第十四届会议之前举行会议。</w:t>
      </w:r>
      <w:r w:rsidRPr="000551D6">
        <w:rPr>
          <w:rFonts w:eastAsia="Times New Roman" w:cs="Times New Roman"/>
          <w:kern w:val="22"/>
          <w:sz w:val="24"/>
          <w:szCs w:val="22"/>
          <w:vertAlign w:val="superscript"/>
          <w:lang w:val="en-CA" w:eastAsia="ja-JP"/>
        </w:rPr>
        <w:footnoteReference w:id="6"/>
      </w:r>
      <w:r w:rsidRPr="000551D6">
        <w:rPr>
          <w:rFonts w:cs="Times New Roman"/>
          <w:snapToGrid w:val="0"/>
          <w:kern w:val="22"/>
          <w:sz w:val="24"/>
          <w:lang w:val="en-CA"/>
        </w:rPr>
        <w:t xml:space="preserve"> </w:t>
      </w:r>
      <w:r w:rsidRPr="000551D6">
        <w:rPr>
          <w:rFonts w:cs="Times New Roman" w:hint="eastAsia"/>
          <w:snapToGrid w:val="0"/>
          <w:kern w:val="22"/>
          <w:sz w:val="24"/>
          <w:lang w:val="en-CA" w:eastAsia="ja-JP"/>
        </w:rPr>
        <w:t>特设技术专家组应由积极参与有关本</w:t>
      </w:r>
      <w:r w:rsidR="00A32CF9">
        <w:rPr>
          <w:rFonts w:cs="Times New Roman" w:hint="eastAsia"/>
          <w:snapToGrid w:val="0"/>
          <w:kern w:val="22"/>
          <w:sz w:val="24"/>
          <w:lang w:val="en-CA" w:eastAsia="ja-JP"/>
        </w:rPr>
        <w:t>任务范围</w:t>
      </w:r>
      <w:r w:rsidRPr="000551D6">
        <w:rPr>
          <w:rFonts w:cs="Times New Roman" w:hint="eastAsia"/>
          <w:snapToGrid w:val="0"/>
          <w:kern w:val="22"/>
          <w:sz w:val="24"/>
          <w:lang w:val="en-CA" w:eastAsia="ja-JP"/>
        </w:rPr>
        <w:t>第</w:t>
      </w:r>
      <w:r w:rsidRPr="000551D6">
        <w:rPr>
          <w:rFonts w:cs="Times New Roman"/>
          <w:snapToGrid w:val="0"/>
          <w:kern w:val="22"/>
          <w:sz w:val="24"/>
          <w:lang w:val="en-CA" w:eastAsia="ja-JP"/>
        </w:rPr>
        <w:t>1</w:t>
      </w:r>
      <w:r w:rsidRPr="000551D6">
        <w:rPr>
          <w:rFonts w:cs="Times New Roman" w:hint="eastAsia"/>
          <w:snapToGrid w:val="0"/>
          <w:kern w:val="22"/>
          <w:sz w:val="24"/>
          <w:lang w:val="en-CA" w:eastAsia="ja-JP"/>
        </w:rPr>
        <w:t>段相关领域</w:t>
      </w:r>
      <w:r w:rsidR="005E71D8">
        <w:rPr>
          <w:rFonts w:eastAsia="Yu Mincho" w:cs="Times New Roman" w:hint="eastAsia"/>
          <w:snapToGrid w:val="0"/>
          <w:kern w:val="22"/>
          <w:sz w:val="24"/>
          <w:lang w:val="en-CA" w:eastAsia="ja-JP"/>
        </w:rPr>
        <w:t>的</w:t>
      </w:r>
      <w:r w:rsidRPr="000551D6">
        <w:rPr>
          <w:rFonts w:cs="Times New Roman" w:hint="eastAsia"/>
          <w:snapToGrid w:val="0"/>
          <w:kern w:val="22"/>
          <w:sz w:val="24"/>
          <w:lang w:val="en-CA" w:eastAsia="ja-JP"/>
        </w:rPr>
        <w:t>有</w:t>
      </w:r>
      <w:r w:rsidR="004B5C89">
        <w:rPr>
          <w:rFonts w:cs="Times New Roman" w:hint="eastAsia"/>
          <w:snapToGrid w:val="0"/>
          <w:kern w:val="22"/>
          <w:sz w:val="24"/>
          <w:lang w:val="en-CA"/>
        </w:rPr>
        <w:t>人</w:t>
      </w:r>
      <w:r w:rsidR="004B5C89">
        <w:rPr>
          <w:rFonts w:cs="Times New Roman"/>
          <w:snapToGrid w:val="0"/>
          <w:kern w:val="22"/>
          <w:sz w:val="24"/>
          <w:lang w:val="en-CA"/>
        </w:rPr>
        <w:t>主持</w:t>
      </w:r>
      <w:r w:rsidRPr="000551D6">
        <w:rPr>
          <w:rFonts w:cs="Times New Roman" w:hint="eastAsia"/>
          <w:snapToGrid w:val="0"/>
          <w:kern w:val="22"/>
          <w:sz w:val="24"/>
          <w:lang w:val="en-CA" w:eastAsia="ja-JP"/>
        </w:rPr>
        <w:t>的在线讨论论坛的专家组成，并</w:t>
      </w:r>
      <w:r w:rsidR="002F42B8">
        <w:rPr>
          <w:rFonts w:cs="Times New Roman" w:hint="eastAsia"/>
          <w:snapToGrid w:val="0"/>
          <w:kern w:val="22"/>
          <w:sz w:val="24"/>
          <w:lang w:val="en-CA"/>
        </w:rPr>
        <w:t>包括</w:t>
      </w:r>
      <w:r w:rsidRPr="000551D6">
        <w:rPr>
          <w:rFonts w:cs="Times New Roman" w:hint="eastAsia"/>
          <w:snapToGrid w:val="0"/>
          <w:kern w:val="22"/>
          <w:sz w:val="24"/>
          <w:lang w:val="en-CA" w:eastAsia="ja-JP"/>
        </w:rPr>
        <w:t>土著人民和</w:t>
      </w:r>
      <w:r w:rsidR="002F42B8">
        <w:rPr>
          <w:rFonts w:cs="Times New Roman" w:hint="eastAsia"/>
          <w:snapToGrid w:val="0"/>
          <w:kern w:val="22"/>
          <w:sz w:val="24"/>
          <w:lang w:val="en-CA"/>
        </w:rPr>
        <w:t>对方</w:t>
      </w:r>
      <w:r w:rsidRPr="000551D6">
        <w:rPr>
          <w:rFonts w:cs="Times New Roman" w:hint="eastAsia"/>
          <w:snapToGrid w:val="0"/>
          <w:kern w:val="22"/>
          <w:sz w:val="24"/>
          <w:lang w:val="en-CA" w:eastAsia="ja-JP"/>
        </w:rPr>
        <w:t>社区及小岛屿发展中国家的</w:t>
      </w:r>
      <w:r w:rsidR="002F42B8">
        <w:rPr>
          <w:rFonts w:cs="Times New Roman" w:hint="eastAsia"/>
          <w:snapToGrid w:val="0"/>
          <w:kern w:val="22"/>
          <w:sz w:val="24"/>
          <w:lang w:val="en-CA"/>
        </w:rPr>
        <w:t>充分和有效</w:t>
      </w:r>
      <w:r w:rsidRPr="000551D6">
        <w:rPr>
          <w:rFonts w:cs="Times New Roman" w:hint="eastAsia"/>
          <w:snapToGrid w:val="0"/>
          <w:kern w:val="22"/>
          <w:sz w:val="24"/>
          <w:lang w:val="en-CA" w:eastAsia="ja-JP"/>
        </w:rPr>
        <w:t>参与，同时考虑到其各自处理外来入侵物种对社会、经济和文化价值以及岛屿生态系统脆弱生物多样性构成的风险的经验。</w:t>
      </w:r>
      <w:r w:rsidRPr="000551D6">
        <w:rPr>
          <w:rFonts w:cs="Times New Roman" w:hint="eastAsia"/>
          <w:snapToGrid w:val="0"/>
          <w:kern w:val="22"/>
          <w:sz w:val="24"/>
          <w:lang w:val="en-CA" w:eastAsia="ja-JP"/>
        </w:rPr>
        <w:t xml:space="preserve"> </w:t>
      </w:r>
    </w:p>
    <w:p w14:paraId="17556B49" w14:textId="2A8FEC61" w:rsidR="000551D6" w:rsidRDefault="00E00E9B" w:rsidP="000551D6">
      <w:pPr>
        <w:shd w:val="clear" w:color="auto" w:fill="FFFFFF"/>
        <w:tabs>
          <w:tab w:val="left" w:pos="720"/>
        </w:tabs>
        <w:snapToGrid w:val="0"/>
        <w:spacing w:before="120" w:after="120"/>
        <w:jc w:val="center"/>
        <w:rPr>
          <w:rFonts w:cs="Times New Roman"/>
          <w:kern w:val="22"/>
        </w:rPr>
      </w:pPr>
      <w:r>
        <w:rPr>
          <w:rFonts w:eastAsia="Univers" w:cs="Times New Roman"/>
          <w:kern w:val="22"/>
        </w:rPr>
        <w:t>___</w:t>
      </w:r>
      <w:r w:rsidR="000551D6">
        <w:rPr>
          <w:rFonts w:eastAsia="Univers" w:cs="Times New Roman"/>
          <w:kern w:val="22"/>
        </w:rPr>
        <w:t>__________</w:t>
      </w:r>
    </w:p>
    <w:p w14:paraId="44AC1F0F" w14:textId="77777777" w:rsidR="000551D6" w:rsidRPr="000551D6" w:rsidRDefault="000551D6" w:rsidP="000551D6">
      <w:pPr>
        <w:suppressLineNumbers/>
        <w:suppressAutoHyphens/>
        <w:kinsoku w:val="0"/>
        <w:overflowPunct w:val="0"/>
        <w:autoSpaceDE w:val="0"/>
        <w:autoSpaceDN w:val="0"/>
        <w:adjustRightInd w:val="0"/>
        <w:snapToGrid w:val="0"/>
        <w:spacing w:before="120" w:after="120"/>
        <w:ind w:left="360"/>
        <w:rPr>
          <w:rFonts w:eastAsia="Yu Mincho" w:cs="Times New Roman"/>
          <w:snapToGrid w:val="0"/>
          <w:kern w:val="22"/>
          <w:sz w:val="24"/>
          <w:lang w:val="en-US" w:eastAsia="ja-JP"/>
        </w:rPr>
      </w:pPr>
    </w:p>
    <w:p w14:paraId="1A306DAD" w14:textId="77777777" w:rsidR="000551D6" w:rsidRPr="000551D6" w:rsidRDefault="000551D6" w:rsidP="000551D6">
      <w:pPr>
        <w:rPr>
          <w:rFonts w:cs="Times New Roman"/>
          <w:lang w:val="en-CA"/>
        </w:rPr>
      </w:pPr>
    </w:p>
    <w:bookmarkEnd w:id="0"/>
    <w:p w14:paraId="55074619" w14:textId="614E63BE" w:rsidR="00846267" w:rsidRDefault="00846267" w:rsidP="004148C8">
      <w:pPr>
        <w:tabs>
          <w:tab w:val="left" w:pos="720"/>
        </w:tabs>
        <w:spacing w:line="240" w:lineRule="atLeast"/>
        <w:jc w:val="left"/>
        <w:rPr>
          <w:rFonts w:ascii="SimSun" w:hAnsi="SimSun" w:cs="Arial"/>
          <w:color w:val="000000"/>
          <w:sz w:val="24"/>
          <w:lang w:val="en-US"/>
        </w:rPr>
      </w:pPr>
    </w:p>
    <w:sectPr w:rsidR="00846267" w:rsidSect="00FF196E">
      <w:headerReference w:type="even" r:id="rId13"/>
      <w:headerReference w:type="default" r:id="rId14"/>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EDE64" w14:textId="77777777" w:rsidR="007010CF" w:rsidRDefault="007010CF">
      <w:pPr>
        <w:rPr>
          <w:rFonts w:ascii="Univers" w:eastAsia="Univers" w:hAnsi="Univers" w:cs="Times New Roman"/>
        </w:rPr>
      </w:pPr>
      <w:r>
        <w:rPr>
          <w:rFonts w:ascii="Univers" w:eastAsia="Univers" w:hAnsi="Univers" w:cs="Times New Roman"/>
        </w:rPr>
        <w:separator/>
      </w:r>
    </w:p>
  </w:endnote>
  <w:endnote w:type="continuationSeparator" w:id="0">
    <w:p w14:paraId="4A1CB6EC" w14:textId="77777777" w:rsidR="007010CF" w:rsidRDefault="007010CF">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A0000287" w:usb1="28CF3C52"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B70FD" w14:textId="77777777" w:rsidR="007010CF" w:rsidRDefault="007010CF">
      <w:pPr>
        <w:rPr>
          <w:rFonts w:ascii="Univers" w:eastAsia="Univers" w:hAnsi="Univers" w:cs="Times New Roman"/>
        </w:rPr>
      </w:pPr>
      <w:r>
        <w:rPr>
          <w:rFonts w:ascii="Univers" w:eastAsia="Univers" w:hAnsi="Univers" w:cs="Times New Roman"/>
        </w:rPr>
        <w:separator/>
      </w:r>
    </w:p>
  </w:footnote>
  <w:footnote w:type="continuationSeparator" w:id="0">
    <w:p w14:paraId="0AB343BB" w14:textId="77777777" w:rsidR="007010CF" w:rsidRDefault="007010CF">
      <w:pPr>
        <w:rPr>
          <w:rFonts w:ascii="Univers" w:eastAsia="Univers" w:hAnsi="Univers" w:cs="Times New Roman"/>
        </w:rPr>
      </w:pPr>
      <w:r>
        <w:rPr>
          <w:rFonts w:ascii="Univers" w:eastAsia="Univers" w:hAnsi="Univers" w:cs="Times New Roman"/>
        </w:rPr>
        <w:continuationSeparator/>
      </w:r>
    </w:p>
  </w:footnote>
  <w:footnote w:id="1">
    <w:p w14:paraId="746E9EEF" w14:textId="53C6840D" w:rsidR="00D35838" w:rsidRPr="00D35838" w:rsidRDefault="00D35838" w:rsidP="00E00E9B">
      <w:pPr>
        <w:pStyle w:val="FootnoteText"/>
        <w:tabs>
          <w:tab w:val="left" w:pos="360"/>
        </w:tabs>
        <w:ind w:firstLine="0"/>
        <w:jc w:val="left"/>
        <w:rPr>
          <w:lang w:eastAsia="zh-CN"/>
        </w:rPr>
      </w:pPr>
      <w:r w:rsidRPr="00E00E9B">
        <w:rPr>
          <w:rStyle w:val="FootnoteReference"/>
          <w:snapToGrid w:val="0"/>
          <w:kern w:val="18"/>
          <w:sz w:val="24"/>
          <w:szCs w:val="20"/>
          <w:u w:val="none"/>
          <w:vertAlign w:val="superscript"/>
        </w:rPr>
        <w:footnoteRef/>
      </w:r>
      <w:r w:rsidRPr="00E00E9B">
        <w:rPr>
          <w:rStyle w:val="FootnoteReference"/>
          <w:snapToGrid w:val="0"/>
          <w:kern w:val="18"/>
          <w:sz w:val="24"/>
          <w:szCs w:val="20"/>
          <w:u w:val="none"/>
          <w:vertAlign w:val="superscript"/>
        </w:rPr>
        <w:t xml:space="preserve"> </w:t>
      </w:r>
      <w:r w:rsidR="002F42B8">
        <w:rPr>
          <w:vertAlign w:val="superscript"/>
        </w:rPr>
        <w:t xml:space="preserve">    </w:t>
      </w:r>
      <w:r w:rsidR="00E00E9B">
        <w:rPr>
          <w:vertAlign w:val="superscript"/>
        </w:rPr>
        <w:tab/>
      </w:r>
      <w:r w:rsidRPr="00D35838">
        <w:rPr>
          <w:rFonts w:hint="eastAsia"/>
          <w:sz w:val="20"/>
          <w:szCs w:val="20"/>
          <w:lang w:eastAsia="zh-CN"/>
        </w:rPr>
        <w:t>见</w:t>
      </w:r>
      <w:r w:rsidRPr="00D35838">
        <w:rPr>
          <w:kern w:val="18"/>
          <w:sz w:val="20"/>
          <w:szCs w:val="20"/>
        </w:rPr>
        <w:t xml:space="preserve"> CBD/COP/14/INF/12/Add.1</w:t>
      </w:r>
      <w:r w:rsidRPr="00D35838">
        <w:rPr>
          <w:rFonts w:hint="eastAsia"/>
          <w:kern w:val="18"/>
          <w:sz w:val="20"/>
          <w:szCs w:val="20"/>
          <w:lang w:eastAsia="zh-CN"/>
        </w:rPr>
        <w:t>。</w:t>
      </w:r>
    </w:p>
  </w:footnote>
  <w:footnote w:id="2">
    <w:p w14:paraId="3098AA3E" w14:textId="01C4C19D" w:rsidR="00D35838" w:rsidRPr="00D35838" w:rsidRDefault="00D35838" w:rsidP="00E00E9B">
      <w:pPr>
        <w:pStyle w:val="FootnoteText"/>
        <w:tabs>
          <w:tab w:val="left" w:pos="360"/>
        </w:tabs>
        <w:ind w:firstLine="0"/>
        <w:rPr>
          <w:lang w:eastAsia="zh-CN"/>
        </w:rPr>
      </w:pPr>
      <w:r w:rsidRPr="00E00E9B">
        <w:rPr>
          <w:rStyle w:val="FootnoteReference"/>
          <w:snapToGrid w:val="0"/>
          <w:kern w:val="18"/>
          <w:sz w:val="24"/>
          <w:szCs w:val="20"/>
          <w:u w:val="none"/>
          <w:vertAlign w:val="superscript"/>
        </w:rPr>
        <w:footnoteRef/>
      </w:r>
      <w:r w:rsidRPr="00E00E9B">
        <w:rPr>
          <w:rStyle w:val="FootnoteReference"/>
          <w:snapToGrid w:val="0"/>
          <w:kern w:val="18"/>
          <w:sz w:val="24"/>
          <w:szCs w:val="20"/>
          <w:u w:val="none"/>
          <w:vertAlign w:val="superscript"/>
        </w:rPr>
        <w:t xml:space="preserve"> </w:t>
      </w:r>
      <w:r w:rsidR="002F42B8">
        <w:t xml:space="preserve">  </w:t>
      </w:r>
      <w:r w:rsidR="00E00E9B">
        <w:tab/>
      </w:r>
      <w:r w:rsidRPr="00D35838">
        <w:rPr>
          <w:rFonts w:hint="eastAsia"/>
          <w:sz w:val="20"/>
          <w:szCs w:val="20"/>
          <w:lang w:eastAsia="zh-CN"/>
        </w:rPr>
        <w:t>见</w:t>
      </w:r>
      <w:r w:rsidRPr="00D35838">
        <w:rPr>
          <w:kern w:val="18"/>
          <w:sz w:val="20"/>
          <w:szCs w:val="20"/>
        </w:rPr>
        <w:t>CBD/COP/14/INF/9</w:t>
      </w:r>
      <w:r w:rsidRPr="00D35838">
        <w:rPr>
          <w:rFonts w:hint="eastAsia"/>
          <w:kern w:val="18"/>
          <w:sz w:val="20"/>
          <w:szCs w:val="20"/>
          <w:lang w:eastAsia="zh-CN"/>
        </w:rPr>
        <w:t>。</w:t>
      </w:r>
    </w:p>
  </w:footnote>
  <w:footnote w:id="3">
    <w:p w14:paraId="16F49AB9" w14:textId="574104E4" w:rsidR="000551D6" w:rsidRDefault="000551D6" w:rsidP="000551D6">
      <w:pPr>
        <w:pStyle w:val="FootnoteText"/>
        <w:tabs>
          <w:tab w:val="left" w:pos="360"/>
        </w:tabs>
        <w:kinsoku w:val="0"/>
        <w:overflowPunct w:val="0"/>
        <w:autoSpaceDE w:val="0"/>
        <w:autoSpaceDN w:val="0"/>
        <w:ind w:firstLine="0"/>
        <w:jc w:val="left"/>
        <w:rPr>
          <w:rFonts w:eastAsia="Times New Roman"/>
          <w:snapToGrid w:val="0"/>
          <w:kern w:val="18"/>
          <w:sz w:val="20"/>
          <w:szCs w:val="20"/>
          <w:lang w:val="en-US" w:eastAsia="zh-CN"/>
        </w:rPr>
      </w:pPr>
      <w:r w:rsidRPr="00E00E9B">
        <w:rPr>
          <w:rStyle w:val="FootnoteReference"/>
          <w:snapToGrid w:val="0"/>
          <w:kern w:val="18"/>
          <w:sz w:val="24"/>
          <w:szCs w:val="20"/>
          <w:u w:val="none"/>
          <w:vertAlign w:val="superscript"/>
        </w:rPr>
        <w:footnoteRef/>
      </w:r>
      <w:r w:rsidRPr="00E00E9B">
        <w:rPr>
          <w:rStyle w:val="FootnoteReference"/>
          <w:sz w:val="24"/>
          <w:u w:val="none"/>
          <w:vertAlign w:val="superscript"/>
        </w:rPr>
        <w:t xml:space="preserve"> </w:t>
      </w:r>
      <w:r w:rsidRPr="000551D6">
        <w:rPr>
          <w:snapToGrid w:val="0"/>
          <w:kern w:val="18"/>
          <w:sz w:val="20"/>
          <w:szCs w:val="20"/>
          <w:lang w:eastAsia="zh-CN"/>
        </w:rPr>
        <w:t xml:space="preserve"> </w:t>
      </w:r>
      <w:r>
        <w:rPr>
          <w:snapToGrid w:val="0"/>
          <w:kern w:val="18"/>
          <w:sz w:val="20"/>
          <w:szCs w:val="20"/>
          <w:lang w:eastAsia="zh-CN"/>
        </w:rPr>
        <w:tab/>
      </w:r>
      <w:r>
        <w:rPr>
          <w:rFonts w:ascii="SimSun" w:hAnsi="SimSun" w:hint="eastAsia"/>
          <w:sz w:val="20"/>
          <w:lang w:eastAsia="zh-CN"/>
        </w:rPr>
        <w:t>在导致通过本决议的过程中，有一位代表提出正式异议，并且强调其不认为缔约方会议能够合理地采取适当的正式异议行为或文件。几位代表就导致采取本决议的程序表达了保留意见。几位代表就导致采取本决议的程序表达了保留意见（见</w:t>
      </w:r>
      <w:r>
        <w:rPr>
          <w:sz w:val="20"/>
          <w:lang w:eastAsia="zh-CN"/>
        </w:rPr>
        <w:t>UNEP/CBD/COP/6/20</w:t>
      </w:r>
      <w:r>
        <w:rPr>
          <w:rFonts w:ascii="SimSun" w:hAnsi="SimSun" w:hint="eastAsia"/>
          <w:sz w:val="20"/>
          <w:lang w:eastAsia="zh-CN"/>
        </w:rPr>
        <w:t>，第</w:t>
      </w:r>
      <w:r>
        <w:rPr>
          <w:sz w:val="20"/>
          <w:lang w:eastAsia="zh-CN"/>
        </w:rPr>
        <w:t>294-324</w:t>
      </w:r>
      <w:r>
        <w:rPr>
          <w:rFonts w:ascii="SimSun" w:hAnsi="SimSun" w:hint="eastAsia"/>
          <w:sz w:val="20"/>
          <w:lang w:eastAsia="zh-CN"/>
        </w:rPr>
        <w:t>段）</w:t>
      </w:r>
      <w:r>
        <w:rPr>
          <w:rFonts w:ascii="SimSun" w:hAnsi="SimSun" w:cs="SimSun" w:hint="eastAsia"/>
          <w:sz w:val="20"/>
          <w:lang w:eastAsia="zh-CN"/>
        </w:rPr>
        <w:t>。</w:t>
      </w:r>
    </w:p>
  </w:footnote>
  <w:footnote w:id="4">
    <w:p w14:paraId="40E05FCF" w14:textId="77777777" w:rsidR="000551D6" w:rsidRDefault="000551D6" w:rsidP="000551D6">
      <w:pPr>
        <w:pStyle w:val="FootnoteText"/>
        <w:tabs>
          <w:tab w:val="left" w:pos="360"/>
        </w:tabs>
        <w:kinsoku w:val="0"/>
        <w:overflowPunct w:val="0"/>
        <w:autoSpaceDE w:val="0"/>
        <w:autoSpaceDN w:val="0"/>
        <w:ind w:firstLine="0"/>
        <w:jc w:val="left"/>
        <w:rPr>
          <w:snapToGrid w:val="0"/>
          <w:kern w:val="18"/>
          <w:sz w:val="20"/>
          <w:szCs w:val="20"/>
          <w:lang w:val="en-CA" w:eastAsia="zh-CN"/>
        </w:rPr>
      </w:pPr>
      <w:r w:rsidRPr="00E00E9B">
        <w:rPr>
          <w:rStyle w:val="FootnoteReference"/>
          <w:snapToGrid w:val="0"/>
          <w:kern w:val="18"/>
          <w:sz w:val="24"/>
          <w:szCs w:val="20"/>
          <w:u w:val="none"/>
          <w:vertAlign w:val="superscript"/>
        </w:rPr>
        <w:footnoteRef/>
      </w:r>
      <w:r w:rsidRPr="00E00E9B">
        <w:rPr>
          <w:rStyle w:val="FootnoteReference"/>
          <w:snapToGrid w:val="0"/>
          <w:kern w:val="18"/>
          <w:sz w:val="24"/>
          <w:szCs w:val="20"/>
          <w:u w:val="none"/>
          <w:vertAlign w:val="superscript"/>
        </w:rPr>
        <w:t xml:space="preserve"> </w:t>
      </w:r>
      <w:r w:rsidRPr="00E00E9B">
        <w:rPr>
          <w:rStyle w:val="FootnoteReference"/>
          <w:sz w:val="24"/>
          <w:u w:val="none"/>
          <w:vertAlign w:val="superscript"/>
        </w:rPr>
        <w:t xml:space="preserve"> </w:t>
      </w:r>
      <w:r>
        <w:rPr>
          <w:snapToGrid w:val="0"/>
          <w:kern w:val="18"/>
          <w:sz w:val="20"/>
          <w:szCs w:val="20"/>
          <w:lang w:eastAsia="zh-CN"/>
        </w:rPr>
        <w:tab/>
      </w:r>
      <w:hyperlink r:id="rId1" w:history="1">
        <w:r>
          <w:rPr>
            <w:rStyle w:val="Hyperlink"/>
            <w:snapToGrid w:val="0"/>
            <w:kern w:val="18"/>
            <w:sz w:val="20"/>
            <w:szCs w:val="20"/>
            <w:lang w:eastAsia="zh-CN"/>
          </w:rPr>
          <w:t>https://www.unece.org/fileadmin/DAM/trans/doc/2014/wp24/CTU_Code_January_2014.pdf</w:t>
        </w:r>
      </w:hyperlink>
      <w:r>
        <w:rPr>
          <w:rFonts w:ascii="SimSun" w:hAnsi="SimSun" w:cs="SimSun" w:hint="eastAsia"/>
          <w:snapToGrid w:val="0"/>
          <w:kern w:val="18"/>
          <w:sz w:val="20"/>
          <w:szCs w:val="20"/>
          <w:lang w:eastAsia="zh-CN"/>
        </w:rPr>
        <w:t>。</w:t>
      </w:r>
    </w:p>
  </w:footnote>
  <w:footnote w:id="5">
    <w:p w14:paraId="34DCE8C6" w14:textId="77777777" w:rsidR="00281BAB" w:rsidRDefault="00281BAB" w:rsidP="00281BAB">
      <w:pPr>
        <w:pStyle w:val="FootnoteText"/>
        <w:tabs>
          <w:tab w:val="left" w:pos="360"/>
        </w:tabs>
        <w:kinsoku w:val="0"/>
        <w:overflowPunct w:val="0"/>
        <w:autoSpaceDE w:val="0"/>
        <w:autoSpaceDN w:val="0"/>
        <w:ind w:firstLine="0"/>
        <w:jc w:val="left"/>
        <w:rPr>
          <w:snapToGrid w:val="0"/>
          <w:kern w:val="18"/>
          <w:sz w:val="20"/>
          <w:szCs w:val="20"/>
          <w:lang w:eastAsia="zh-CN"/>
        </w:rPr>
      </w:pPr>
      <w:r w:rsidRPr="00E00E9B">
        <w:rPr>
          <w:rStyle w:val="FootnoteReference"/>
          <w:snapToGrid w:val="0"/>
          <w:kern w:val="18"/>
          <w:sz w:val="24"/>
          <w:szCs w:val="20"/>
          <w:u w:val="none"/>
          <w:vertAlign w:val="superscript"/>
        </w:rPr>
        <w:footnoteRef/>
      </w:r>
      <w:r w:rsidRPr="00E00E9B">
        <w:rPr>
          <w:snapToGrid w:val="0"/>
          <w:kern w:val="18"/>
          <w:sz w:val="24"/>
          <w:szCs w:val="20"/>
          <w:vertAlign w:val="superscript"/>
          <w:lang w:eastAsia="zh-CN"/>
        </w:rPr>
        <w:t xml:space="preserve"> </w:t>
      </w:r>
      <w:r w:rsidRPr="000551D6">
        <w:rPr>
          <w:snapToGrid w:val="0"/>
          <w:kern w:val="18"/>
          <w:sz w:val="20"/>
          <w:szCs w:val="20"/>
          <w:lang w:eastAsia="zh-CN"/>
        </w:rPr>
        <w:t xml:space="preserve"> </w:t>
      </w:r>
      <w:r w:rsidRPr="000551D6">
        <w:rPr>
          <w:snapToGrid w:val="0"/>
          <w:kern w:val="18"/>
          <w:sz w:val="20"/>
          <w:szCs w:val="20"/>
          <w:lang w:eastAsia="zh-CN"/>
        </w:rPr>
        <w:tab/>
      </w:r>
      <w:r>
        <w:rPr>
          <w:rFonts w:ascii="SimSun" w:hAnsi="SimSun" w:hint="eastAsia"/>
          <w:snapToGrid w:val="0"/>
          <w:kern w:val="18"/>
          <w:sz w:val="20"/>
          <w:szCs w:val="20"/>
          <w:lang w:eastAsia="zh-CN"/>
        </w:rPr>
        <w:t>消毒是指在彻底清洗之后应用旨在销毁动物疾病的传染性或寄生性病原体，包括人畜共患的疾病；这适用于可能直接或间接被污染的房舍、车辆和各种不同物品（世界动物卫生组织陆生动物卫生法典）。</w:t>
      </w:r>
    </w:p>
  </w:footnote>
  <w:footnote w:id="6">
    <w:p w14:paraId="71974BA2" w14:textId="69562EA2" w:rsidR="000551D6" w:rsidRDefault="000551D6" w:rsidP="000551D6">
      <w:pPr>
        <w:pStyle w:val="FootnoteText"/>
        <w:tabs>
          <w:tab w:val="left" w:pos="360"/>
        </w:tabs>
        <w:kinsoku w:val="0"/>
        <w:overflowPunct w:val="0"/>
        <w:autoSpaceDE w:val="0"/>
        <w:autoSpaceDN w:val="0"/>
        <w:ind w:firstLine="0"/>
        <w:jc w:val="left"/>
        <w:rPr>
          <w:kern w:val="18"/>
          <w:szCs w:val="18"/>
          <w:lang w:eastAsia="zh-CN"/>
        </w:rPr>
      </w:pPr>
      <w:r w:rsidRPr="00671F75">
        <w:rPr>
          <w:sz w:val="20"/>
          <w:szCs w:val="20"/>
          <w:vertAlign w:val="superscript"/>
        </w:rPr>
        <w:footnoteRef/>
      </w:r>
      <w:r w:rsidRPr="00671F75">
        <w:rPr>
          <w:sz w:val="20"/>
          <w:szCs w:val="20"/>
          <w:lang w:eastAsia="zh-CN"/>
        </w:rPr>
        <w:t xml:space="preserve"> </w:t>
      </w:r>
      <w:r>
        <w:rPr>
          <w:lang w:eastAsia="zh-CN"/>
        </w:rPr>
        <w:tab/>
      </w:r>
      <w:r w:rsidRPr="002F42B8">
        <w:rPr>
          <w:rFonts w:hint="eastAsia"/>
          <w:sz w:val="20"/>
          <w:szCs w:val="20"/>
          <w:lang w:eastAsia="zh-CN"/>
        </w:rPr>
        <w:t>第</w:t>
      </w:r>
      <w:hyperlink r:id="rId2" w:history="1">
        <w:r w:rsidRPr="002F42B8">
          <w:rPr>
            <w:rStyle w:val="Hyperlink"/>
            <w:kern w:val="18"/>
            <w:sz w:val="20"/>
            <w:szCs w:val="20"/>
            <w:lang w:eastAsia="zh-CN"/>
          </w:rPr>
          <w:t>VIII/10</w:t>
        </w:r>
      </w:hyperlink>
      <w:r w:rsidRPr="002F42B8">
        <w:rPr>
          <w:rFonts w:hint="eastAsia"/>
          <w:sz w:val="20"/>
          <w:szCs w:val="20"/>
          <w:lang w:eastAsia="zh-CN"/>
        </w:rPr>
        <w:t>号决定，附件三。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CD2AA" w14:textId="3DBD7FF3" w:rsidR="00660A89" w:rsidRPr="001228CF" w:rsidRDefault="00C009DC" w:rsidP="00C009DC">
    <w:pPr>
      <w:topLinePunct/>
      <w:rPr>
        <w:sz w:val="24"/>
        <w:szCs w:val="22"/>
        <w:lang w:val="en-US"/>
      </w:rPr>
    </w:pPr>
    <w:r w:rsidRPr="00C009DC">
      <w:rPr>
        <w:sz w:val="24"/>
      </w:rPr>
      <w:t>CBD/COP/</w:t>
    </w:r>
    <w:r w:rsidRPr="00C009DC">
      <w:rPr>
        <w:kern w:val="22"/>
        <w:sz w:val="24"/>
        <w:lang w:bidi="th-TH"/>
      </w:rPr>
      <w:t>DEC/14/11</w:t>
    </w:r>
  </w:p>
  <w:p w14:paraId="4B9A9FB2"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5667ED">
      <w:rPr>
        <w:noProof/>
        <w:sz w:val="24"/>
        <w:szCs w:val="22"/>
      </w:rPr>
      <w:t>6</w:t>
    </w:r>
    <w:r w:rsidRPr="00367DF4">
      <w:rPr>
        <w:sz w:val="24"/>
        <w:szCs w:val="22"/>
      </w:rPr>
      <w:fldChar w:fldCharType="end"/>
    </w:r>
  </w:p>
  <w:p w14:paraId="7A6ED3F0" w14:textId="77777777" w:rsidR="00660A89" w:rsidRDefault="00660A89">
    <w:pPr>
      <w:pStyle w:val="Header"/>
    </w:pPr>
  </w:p>
  <w:p w14:paraId="29E26E89" w14:textId="77777777" w:rsidR="00C009DC" w:rsidRDefault="00C009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74EC4" w14:textId="77777777" w:rsidR="00C009DC" w:rsidRPr="00C009DC" w:rsidRDefault="00C009DC" w:rsidP="00C009DC">
    <w:pPr>
      <w:topLinePunct/>
      <w:jc w:val="right"/>
      <w:rPr>
        <w:sz w:val="24"/>
      </w:rPr>
    </w:pPr>
    <w:r w:rsidRPr="00C009DC">
      <w:rPr>
        <w:sz w:val="24"/>
      </w:rPr>
      <w:t>CBD/COP/</w:t>
    </w:r>
    <w:r w:rsidRPr="00C009DC">
      <w:rPr>
        <w:kern w:val="22"/>
        <w:sz w:val="24"/>
        <w:lang w:bidi="th-TH"/>
      </w:rPr>
      <w:t>DEC/14/11</w:t>
    </w:r>
  </w:p>
  <w:p w14:paraId="70BAC082" w14:textId="0F77C2D6" w:rsidR="00660A89" w:rsidRDefault="0017652F" w:rsidP="00AC7F2B">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5667ED">
      <w:rPr>
        <w:noProof/>
        <w:sz w:val="24"/>
        <w:szCs w:val="22"/>
      </w:rPr>
      <w:t>7</w:t>
    </w:r>
    <w:r w:rsidRPr="00367DF4">
      <w:rPr>
        <w:sz w:val="24"/>
        <w:szCs w:val="22"/>
      </w:rPr>
      <w:fldChar w:fldCharType="end"/>
    </w:r>
  </w:p>
  <w:p w14:paraId="09559C9C" w14:textId="77777777" w:rsidR="00C009DC" w:rsidRDefault="00C009DC" w:rsidP="00AC7F2B">
    <w:pPr>
      <w:pStyle w:val="Header"/>
      <w:jc w:val="right"/>
    </w:pPr>
  </w:p>
  <w:p w14:paraId="47783BCE" w14:textId="77777777" w:rsidR="0017652F" w:rsidRDefault="0017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910917"/>
    <w:multiLevelType w:val="hybridMultilevel"/>
    <w:tmpl w:val="FD28857E"/>
    <w:lvl w:ilvl="0" w:tplc="A3A0DCF0">
      <w:start w:val="1"/>
      <w:numFmt w:val="decimal"/>
      <w:lvlText w:val="%1."/>
      <w:lvlJc w:val="left"/>
      <w:pPr>
        <w:ind w:left="360" w:hanging="360"/>
      </w:pPr>
      <w:rPr>
        <w:rFonts w:ascii="Times New Roman" w:hAnsi="Times New Roman" w:cs="Times New Roman" w:hint="default"/>
        <w:b w:val="0"/>
        <w:i w:val="0"/>
      </w:rPr>
    </w:lvl>
    <w:lvl w:ilvl="1" w:tplc="EC8C5788">
      <w:start w:val="1"/>
      <w:numFmt w:val="lowerLetter"/>
      <w:lvlText w:val="(%2)"/>
      <w:lvlJc w:val="left"/>
      <w:pPr>
        <w:ind w:left="1440" w:hanging="360"/>
      </w:pPr>
      <w:rPr>
        <w:rFonts w:hAnsi="Arial Unicode MS"/>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10AA07C4"/>
    <w:multiLevelType w:val="hybridMultilevel"/>
    <w:tmpl w:val="ED50B072"/>
    <w:lvl w:ilvl="0" w:tplc="E1DE932E">
      <w:start w:val="1"/>
      <w:numFmt w:val="upp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4" w15:restartNumberingAfterBreak="0">
    <w:nsid w:val="11464D68"/>
    <w:multiLevelType w:val="hybridMultilevel"/>
    <w:tmpl w:val="B62AF3EE"/>
    <w:lvl w:ilvl="0" w:tplc="F89AE9DE">
      <w:start w:val="1"/>
      <w:numFmt w:val="lowerLetter"/>
      <w:lvlText w:val="(%1)"/>
      <w:lvlJc w:val="left"/>
      <w:pPr>
        <w:ind w:left="2160" w:hanging="720"/>
      </w:pPr>
      <w:rPr>
        <w:rFonts w:hint="default"/>
        <w:b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6" w15:restartNumberingAfterBreak="0">
    <w:nsid w:val="1CB74169"/>
    <w:multiLevelType w:val="hybridMultilevel"/>
    <w:tmpl w:val="860055C4"/>
    <w:lvl w:ilvl="0" w:tplc="12080DB6">
      <w:start w:val="1"/>
      <w:numFmt w:val="decimal"/>
      <w:lvlText w:val="%1."/>
      <w:lvlJc w:val="left"/>
      <w:pPr>
        <w:ind w:left="1272" w:hanging="912"/>
      </w:pPr>
      <w:rPr>
        <w:rFonts w:ascii="Times New Roman" w:eastAsia="Yu Mincho" w:hAnsi="Times New Roman" w:cs="Times New Roman" w:hint="default"/>
        <w:color w:val="auto"/>
      </w:rPr>
    </w:lvl>
    <w:lvl w:ilvl="1" w:tplc="E13EBF0A">
      <w:start w:val="1"/>
      <w:numFmt w:val="lowerLetter"/>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260290"/>
    <w:multiLevelType w:val="hybridMultilevel"/>
    <w:tmpl w:val="E1B0DE4E"/>
    <w:lvl w:ilvl="0" w:tplc="F89AE9DE">
      <w:start w:val="1"/>
      <w:numFmt w:val="lowerLetter"/>
      <w:lvlText w:val="(%1)"/>
      <w:lvlJc w:val="left"/>
      <w:pPr>
        <w:ind w:left="2160" w:hanging="720"/>
      </w:pPr>
      <w:rPr>
        <w:rFonts w:hint="default"/>
        <w:b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3"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636B4A05"/>
    <w:multiLevelType w:val="hybridMultilevel"/>
    <w:tmpl w:val="5B4A864E"/>
    <w:lvl w:ilvl="0" w:tplc="200844F0">
      <w:start w:val="1"/>
      <w:numFmt w:val="decimal"/>
      <w:lvlText w:val="%1."/>
      <w:lvlJc w:val="left"/>
      <w:pPr>
        <w:ind w:left="2160" w:hanging="72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2"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3"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4" w15:restartNumberingAfterBreak="0">
    <w:nsid w:val="724F2029"/>
    <w:multiLevelType w:val="hybridMultilevel"/>
    <w:tmpl w:val="65806FD4"/>
    <w:lvl w:ilvl="0" w:tplc="4F90A638">
      <w:start w:val="1"/>
      <w:numFmt w:val="lowerLetter"/>
      <w:lvlText w:val="(%1)"/>
      <w:lvlJc w:val="left"/>
      <w:pPr>
        <w:ind w:left="2160" w:hanging="720"/>
      </w:pPr>
      <w:rPr>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2"/>
  </w:num>
  <w:num w:numId="2">
    <w:abstractNumId w:val="11"/>
  </w:num>
  <w:num w:numId="3">
    <w:abstractNumId w:val="9"/>
  </w:num>
  <w:num w:numId="4">
    <w:abstractNumId w:val="14"/>
  </w:num>
  <w:num w:numId="5">
    <w:abstractNumId w:val="15"/>
  </w:num>
  <w:num w:numId="6">
    <w:abstractNumId w:val="17"/>
  </w:num>
  <w:num w:numId="7">
    <w:abstractNumId w:val="22"/>
  </w:num>
  <w:num w:numId="8">
    <w:abstractNumId w:val="16"/>
  </w:num>
  <w:num w:numId="9">
    <w:abstractNumId w:val="2"/>
  </w:num>
  <w:num w:numId="10">
    <w:abstractNumId w:val="9"/>
  </w:num>
  <w:num w:numId="11">
    <w:abstractNumId w:val="21"/>
  </w:num>
  <w:num w:numId="12">
    <w:abstractNumId w:val="17"/>
  </w:num>
  <w:num w:numId="13">
    <w:abstractNumId w:val="19"/>
  </w:num>
  <w:num w:numId="14">
    <w:abstractNumId w:val="11"/>
  </w:num>
  <w:num w:numId="15">
    <w:abstractNumId w:val="17"/>
  </w:num>
  <w:num w:numId="16">
    <w:abstractNumId w:val="15"/>
  </w:num>
  <w:num w:numId="17">
    <w:abstractNumId w:val="12"/>
  </w:num>
  <w:num w:numId="18">
    <w:abstractNumId w:val="23"/>
  </w:num>
  <w:num w:numId="19">
    <w:abstractNumId w:val="13"/>
  </w:num>
  <w:num w:numId="20">
    <w:abstractNumId w:val="17"/>
  </w:num>
  <w:num w:numId="21">
    <w:abstractNumId w:val="17"/>
  </w:num>
  <w:num w:numId="22">
    <w:abstractNumId w:val="17"/>
  </w:num>
  <w:num w:numId="23">
    <w:abstractNumId w:val="17"/>
  </w:num>
  <w:num w:numId="24">
    <w:abstractNumId w:val="0"/>
  </w:num>
  <w:num w:numId="25">
    <w:abstractNumId w:val="5"/>
  </w:num>
  <w:num w:numId="26">
    <w:abstractNumId w:val="10"/>
  </w:num>
  <w:num w:numId="27">
    <w:abstractNumId w:val="7"/>
  </w:num>
  <w:num w:numId="28">
    <w:abstractNumId w:val="18"/>
  </w:num>
  <w:num w:numId="29">
    <w:abstractNumId w:val="17"/>
  </w:num>
  <w:num w:numId="30">
    <w:abstractNumId w:val="17"/>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
  </w:num>
  <w:num w:numId="37">
    <w:abstractNumId w:val="6"/>
  </w:num>
  <w:num w:numId="38">
    <w:abstractNumId w:val="20"/>
  </w:num>
  <w:num w:numId="39">
    <w:abstractNumId w:val="8"/>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26FFC"/>
    <w:rsid w:val="000551D6"/>
    <w:rsid w:val="00062ACF"/>
    <w:rsid w:val="00066EE9"/>
    <w:rsid w:val="00067381"/>
    <w:rsid w:val="000934C9"/>
    <w:rsid w:val="000A5388"/>
    <w:rsid w:val="000B099A"/>
    <w:rsid w:val="000B42E0"/>
    <w:rsid w:val="00113E78"/>
    <w:rsid w:val="0013376A"/>
    <w:rsid w:val="0014440A"/>
    <w:rsid w:val="00147E02"/>
    <w:rsid w:val="0017652F"/>
    <w:rsid w:val="00180FD1"/>
    <w:rsid w:val="001837AC"/>
    <w:rsid w:val="001A18D7"/>
    <w:rsid w:val="001A4969"/>
    <w:rsid w:val="001B7254"/>
    <w:rsid w:val="001C6AF5"/>
    <w:rsid w:val="001D28F7"/>
    <w:rsid w:val="001D4978"/>
    <w:rsid w:val="001E7F85"/>
    <w:rsid w:val="001F268A"/>
    <w:rsid w:val="001F65C2"/>
    <w:rsid w:val="00220173"/>
    <w:rsid w:val="00220462"/>
    <w:rsid w:val="00237516"/>
    <w:rsid w:val="002473F7"/>
    <w:rsid w:val="00251ED9"/>
    <w:rsid w:val="00281BAB"/>
    <w:rsid w:val="0029567E"/>
    <w:rsid w:val="002A3359"/>
    <w:rsid w:val="002B4AAD"/>
    <w:rsid w:val="002D6FAA"/>
    <w:rsid w:val="002F28D8"/>
    <w:rsid w:val="002F42B8"/>
    <w:rsid w:val="003150CB"/>
    <w:rsid w:val="00332BB0"/>
    <w:rsid w:val="00345B0C"/>
    <w:rsid w:val="00361058"/>
    <w:rsid w:val="00362B19"/>
    <w:rsid w:val="00392879"/>
    <w:rsid w:val="003A57C0"/>
    <w:rsid w:val="003E6ED3"/>
    <w:rsid w:val="00403279"/>
    <w:rsid w:val="00403FEA"/>
    <w:rsid w:val="004148C8"/>
    <w:rsid w:val="00452A8E"/>
    <w:rsid w:val="00474EF8"/>
    <w:rsid w:val="00497336"/>
    <w:rsid w:val="004B5C89"/>
    <w:rsid w:val="004C4203"/>
    <w:rsid w:val="00502FC2"/>
    <w:rsid w:val="005160B9"/>
    <w:rsid w:val="00526DA7"/>
    <w:rsid w:val="005361CF"/>
    <w:rsid w:val="005465C3"/>
    <w:rsid w:val="005667ED"/>
    <w:rsid w:val="00570CE7"/>
    <w:rsid w:val="00575F10"/>
    <w:rsid w:val="00595CF6"/>
    <w:rsid w:val="005D02E8"/>
    <w:rsid w:val="005E4552"/>
    <w:rsid w:val="005E6475"/>
    <w:rsid w:val="005E71D8"/>
    <w:rsid w:val="00600CA1"/>
    <w:rsid w:val="00601E02"/>
    <w:rsid w:val="006154D2"/>
    <w:rsid w:val="00660A89"/>
    <w:rsid w:val="00666863"/>
    <w:rsid w:val="00671F75"/>
    <w:rsid w:val="00685EBE"/>
    <w:rsid w:val="006D67C0"/>
    <w:rsid w:val="006E6C7A"/>
    <w:rsid w:val="006F0B8D"/>
    <w:rsid w:val="006F23E2"/>
    <w:rsid w:val="007010CF"/>
    <w:rsid w:val="00720748"/>
    <w:rsid w:val="0079191A"/>
    <w:rsid w:val="008027F1"/>
    <w:rsid w:val="00807B17"/>
    <w:rsid w:val="00811302"/>
    <w:rsid w:val="00845D01"/>
    <w:rsid w:val="00846267"/>
    <w:rsid w:val="00853EB8"/>
    <w:rsid w:val="008645B4"/>
    <w:rsid w:val="0086503B"/>
    <w:rsid w:val="00887F31"/>
    <w:rsid w:val="00897491"/>
    <w:rsid w:val="008B1503"/>
    <w:rsid w:val="008F5B29"/>
    <w:rsid w:val="00924E62"/>
    <w:rsid w:val="00953C22"/>
    <w:rsid w:val="00955DEE"/>
    <w:rsid w:val="009658E0"/>
    <w:rsid w:val="00974D5E"/>
    <w:rsid w:val="0098360A"/>
    <w:rsid w:val="009B0707"/>
    <w:rsid w:val="009B7651"/>
    <w:rsid w:val="009D2834"/>
    <w:rsid w:val="00A02171"/>
    <w:rsid w:val="00A05940"/>
    <w:rsid w:val="00A06782"/>
    <w:rsid w:val="00A07569"/>
    <w:rsid w:val="00A17F8C"/>
    <w:rsid w:val="00A31CA6"/>
    <w:rsid w:val="00A32CF9"/>
    <w:rsid w:val="00A43CB6"/>
    <w:rsid w:val="00A543F5"/>
    <w:rsid w:val="00A5550F"/>
    <w:rsid w:val="00A57DDC"/>
    <w:rsid w:val="00A9061E"/>
    <w:rsid w:val="00AA4091"/>
    <w:rsid w:val="00AA694D"/>
    <w:rsid w:val="00AB7368"/>
    <w:rsid w:val="00AC7F2B"/>
    <w:rsid w:val="00AD53FC"/>
    <w:rsid w:val="00AF2F1D"/>
    <w:rsid w:val="00B042A2"/>
    <w:rsid w:val="00B22565"/>
    <w:rsid w:val="00B36CBF"/>
    <w:rsid w:val="00B370C5"/>
    <w:rsid w:val="00B92DD6"/>
    <w:rsid w:val="00BF7659"/>
    <w:rsid w:val="00C009DC"/>
    <w:rsid w:val="00C12149"/>
    <w:rsid w:val="00C161EB"/>
    <w:rsid w:val="00C66174"/>
    <w:rsid w:val="00C74278"/>
    <w:rsid w:val="00C7690F"/>
    <w:rsid w:val="00C9504B"/>
    <w:rsid w:val="00CA1A7A"/>
    <w:rsid w:val="00CA47C3"/>
    <w:rsid w:val="00CC5CE1"/>
    <w:rsid w:val="00CC7B35"/>
    <w:rsid w:val="00CD3ED2"/>
    <w:rsid w:val="00CE2652"/>
    <w:rsid w:val="00D132C7"/>
    <w:rsid w:val="00D21DB6"/>
    <w:rsid w:val="00D35838"/>
    <w:rsid w:val="00D44135"/>
    <w:rsid w:val="00D71D3B"/>
    <w:rsid w:val="00D82E38"/>
    <w:rsid w:val="00D90F93"/>
    <w:rsid w:val="00DF7EF5"/>
    <w:rsid w:val="00E00E9B"/>
    <w:rsid w:val="00E13B5C"/>
    <w:rsid w:val="00E33CA1"/>
    <w:rsid w:val="00E402B9"/>
    <w:rsid w:val="00E43F23"/>
    <w:rsid w:val="00E7190C"/>
    <w:rsid w:val="00E844E8"/>
    <w:rsid w:val="00EA78DB"/>
    <w:rsid w:val="00EC13B2"/>
    <w:rsid w:val="00EE4356"/>
    <w:rsid w:val="00EF36C9"/>
    <w:rsid w:val="00EF7620"/>
    <w:rsid w:val="00F217D9"/>
    <w:rsid w:val="00F27144"/>
    <w:rsid w:val="00F5045B"/>
    <w:rsid w:val="00F90E0F"/>
    <w:rsid w:val="00F92321"/>
    <w:rsid w:val="00FB11EF"/>
    <w:rsid w:val="00FD7335"/>
    <w:rsid w:val="00FE321C"/>
    <w:rsid w:val="00FE4369"/>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4A4A58"/>
  <w15:chartTrackingRefBased/>
  <w15:docId w15:val="{117A4194-7DCA-46D0-823F-1BE3AEFB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link w:val="FooterChar"/>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character" w:customStyle="1" w:styleId="FooterChar">
    <w:name w:val="Footer Char"/>
    <w:basedOn w:val="DefaultParagraphFont"/>
    <w:link w:val="Footer"/>
    <w:rsid w:val="00D35838"/>
    <w:rPr>
      <w:rFonts w:cs="Angsana New"/>
      <w:sz w:val="22"/>
      <w:szCs w:val="24"/>
      <w:lang w:val="en-GB"/>
    </w:rPr>
  </w:style>
  <w:style w:type="paragraph" w:customStyle="1" w:styleId="a">
    <w:name w:val="本文"/>
    <w:rsid w:val="006F23E2"/>
    <w:pPr>
      <w:pBdr>
        <w:top w:val="nil"/>
        <w:left w:val="nil"/>
        <w:bottom w:val="nil"/>
        <w:right w:val="nil"/>
        <w:between w:val="nil"/>
        <w:bar w:val="nil"/>
      </w:pBdr>
      <w:jc w:val="both"/>
    </w:pPr>
    <w:rPr>
      <w:rFonts w:eastAsia="Times New Roman"/>
      <w:color w:val="000000"/>
      <w:sz w:val="22"/>
      <w:szCs w:val="22"/>
      <w:u w:color="000000"/>
      <w:bdr w:val="nil"/>
      <w:lang w:eastAsia="en-US"/>
    </w:rPr>
  </w:style>
  <w:style w:type="character" w:customStyle="1" w:styleId="a0">
    <w:name w:val="なし"/>
    <w:rsid w:val="00C74278"/>
  </w:style>
  <w:style w:type="character" w:customStyle="1" w:styleId="Hyperlink0">
    <w:name w:val="Hyperlink.0"/>
    <w:basedOn w:val="a0"/>
    <w:rsid w:val="00C74278"/>
    <w:rPr>
      <w:color w:val="0000FF"/>
      <w:kern w:val="22"/>
      <w:sz w:val="20"/>
      <w:szCs w:val="20"/>
      <w:u w:val="single" w:color="0000FF"/>
      <w:lang w:val="en-US"/>
    </w:rPr>
  </w:style>
  <w:style w:type="character" w:customStyle="1" w:styleId="Hyperlink1">
    <w:name w:val="Hyperlink.1"/>
    <w:basedOn w:val="DefaultParagraphFont"/>
    <w:rsid w:val="00062ACF"/>
    <w:rPr>
      <w:color w:val="0000FF"/>
      <w:kern w:val="18"/>
      <w:sz w:val="18"/>
      <w:szCs w:val="1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2/cop-12-dec-16-z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2/cop-12-dec-16-z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08" TargetMode="External"/><Relationship Id="rId1" Type="http://schemas.openxmlformats.org/officeDocument/2006/relationships/hyperlink" Target="https://www.unece.org/fileadmin/DAM/trans/doc/2014/wp24/CTU_Code_January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CCCC7-98A9-445E-AC22-633B4F13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14/11. Invasive alien species</vt:lpstr>
    </vt:vector>
  </TitlesOfParts>
  <Company>SCBD</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14/11. Invasive alien species</dc:title>
  <dc:subject>CBD/COP/DEC/14/11</dc:subject>
  <dc:creator>SCBD</dc:creator>
  <cp:keywords/>
  <cp:lastModifiedBy>Chuansheng Li</cp:lastModifiedBy>
  <cp:revision>16</cp:revision>
  <cp:lastPrinted>2014-10-12T13:43:00Z</cp:lastPrinted>
  <dcterms:created xsi:type="dcterms:W3CDTF">2019-02-08T00:45:00Z</dcterms:created>
  <dcterms:modified xsi:type="dcterms:W3CDTF">2019-02-12T16:57:00Z</dcterms:modified>
</cp:coreProperties>
</file>