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873E1" w14:paraId="5ABBA780" w14:textId="77777777" w:rsidTr="00CD2950">
        <w:trPr>
          <w:trHeight w:val="709"/>
        </w:trPr>
        <w:tc>
          <w:tcPr>
            <w:tcW w:w="976" w:type="dxa"/>
            <w:tcBorders>
              <w:bottom w:val="single" w:sz="12" w:space="0" w:color="auto"/>
            </w:tcBorders>
          </w:tcPr>
          <w:p w14:paraId="01250FAD" w14:textId="77777777" w:rsidR="009873E1" w:rsidRDefault="009873E1" w:rsidP="00CD2950">
            <w:r>
              <w:rPr>
                <w:noProof/>
              </w:rPr>
              <w:drawing>
                <wp:inline distT="0" distB="0" distL="0" distR="0" wp14:anchorId="17820F10" wp14:editId="73888D6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5D70863" w14:textId="77777777" w:rsidR="009873E1" w:rsidRDefault="009873E1" w:rsidP="00CD2950">
            <w:r>
              <w:rPr>
                <w:noProof/>
              </w:rPr>
              <w:drawing>
                <wp:inline distT="0" distB="0" distL="0" distR="0" wp14:anchorId="58A5E29D" wp14:editId="6EF3896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5697BB5" w14:textId="77777777" w:rsidR="009873E1" w:rsidRPr="00C9161D" w:rsidRDefault="009873E1" w:rsidP="00CD2950">
            <w:pPr>
              <w:jc w:val="right"/>
              <w:rPr>
                <w:rFonts w:ascii="Arial" w:hAnsi="Arial" w:cs="Arial"/>
                <w:b/>
                <w:sz w:val="32"/>
                <w:szCs w:val="32"/>
              </w:rPr>
            </w:pPr>
            <w:r>
              <w:rPr>
                <w:rFonts w:ascii="Arial" w:hAnsi="Arial"/>
                <w:b/>
                <w:sz w:val="32"/>
                <w:szCs w:val="32"/>
              </w:rPr>
              <w:t>CBD</w:t>
            </w:r>
          </w:p>
        </w:tc>
      </w:tr>
      <w:tr w:rsidR="009873E1" w14:paraId="31205D94" w14:textId="77777777" w:rsidTr="00CD2950">
        <w:tc>
          <w:tcPr>
            <w:tcW w:w="6117" w:type="dxa"/>
            <w:gridSpan w:val="2"/>
            <w:tcBorders>
              <w:top w:val="single" w:sz="12" w:space="0" w:color="auto"/>
              <w:bottom w:val="single" w:sz="36" w:space="0" w:color="auto"/>
            </w:tcBorders>
            <w:vAlign w:val="center"/>
          </w:tcPr>
          <w:p w14:paraId="6C15C4C2" w14:textId="2D2149A3" w:rsidR="009873E1" w:rsidRDefault="00613E91" w:rsidP="00CD2950">
            <w:r w:rsidRPr="00613E91">
              <w:rPr>
                <w:noProof/>
                <w:lang w:val="es-ES_tradnl"/>
              </w:rPr>
              <w:drawing>
                <wp:inline distT="0" distB="0" distL="0" distR="0" wp14:anchorId="3223A95A" wp14:editId="38018392">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A2A342D" w14:textId="77777777" w:rsidR="009873E1" w:rsidRPr="00C9161D" w:rsidRDefault="009873E1" w:rsidP="00CD2950">
            <w:pPr>
              <w:ind w:left="1215"/>
              <w:rPr>
                <w:szCs w:val="22"/>
              </w:rPr>
            </w:pPr>
            <w:r>
              <w:t>Distr.</w:t>
            </w:r>
          </w:p>
          <w:p w14:paraId="602052D3" w14:textId="77777777" w:rsidR="009873E1" w:rsidRPr="00C9161D" w:rsidRDefault="00DE167A" w:rsidP="00CD2950">
            <w:pPr>
              <w:ind w:left="1215"/>
              <w:rPr>
                <w:szCs w:val="22"/>
              </w:rPr>
            </w:pPr>
            <w:sdt>
              <w:sdtPr>
                <w:rPr>
                  <w:caps/>
                  <w:szCs w:val="22"/>
                </w:rPr>
                <w:alias w:val="Status"/>
                <w:tag w:val=""/>
                <w:id w:val="307985777"/>
                <w:placeholder>
                  <w:docPart w:val="A735CFD6E0234EA4A0FE4D09EDD9A076"/>
                </w:placeholder>
                <w:dataBinding w:prefixMappings="xmlns:ns0='http://purl.org/dc/elements/1.1/' xmlns:ns1='http://schemas.openxmlformats.org/package/2006/metadata/core-properties' " w:xpath="/ns1:coreProperties[1]/ns1:contentStatus[1]" w:storeItemID="{6C3C8BC8-F283-45AE-878A-BAB7291924A1}"/>
                <w:text/>
              </w:sdtPr>
              <w:sdtEndPr/>
              <w:sdtContent>
                <w:r w:rsidR="006E1F23">
                  <w:rPr>
                    <w:caps/>
                    <w:szCs w:val="22"/>
                  </w:rPr>
                  <w:t>GENERAL</w:t>
                </w:r>
              </w:sdtContent>
            </w:sdt>
          </w:p>
          <w:p w14:paraId="5316567F" w14:textId="77777777" w:rsidR="009873E1" w:rsidRPr="00C9161D" w:rsidRDefault="009873E1" w:rsidP="00CD2950">
            <w:pPr>
              <w:ind w:left="1215"/>
              <w:rPr>
                <w:szCs w:val="22"/>
              </w:rPr>
            </w:pPr>
          </w:p>
          <w:p w14:paraId="1B012AEB" w14:textId="77777777" w:rsidR="009873E1" w:rsidRPr="00C9161D" w:rsidRDefault="00DE167A" w:rsidP="00CD2950">
            <w:pPr>
              <w:ind w:left="1215"/>
              <w:rPr>
                <w:szCs w:val="22"/>
              </w:rPr>
            </w:pPr>
            <w:sdt>
              <w:sdtPr>
                <w:alias w:val="Subject"/>
                <w:tag w:val=""/>
                <w:id w:val="2137136483"/>
                <w:placeholder>
                  <w:docPart w:val="AB136BC0033B4D9CA824AD6F3A0FED60"/>
                </w:placeholder>
                <w:dataBinding w:prefixMappings="xmlns:ns0='http://purl.org/dc/elements/1.1/' xmlns:ns1='http://schemas.openxmlformats.org/package/2006/metadata/core-properties' " w:xpath="/ns1:coreProperties[1]/ns0:subject[1]" w:storeItemID="{6C3C8BC8-F283-45AE-878A-BAB7291924A1}"/>
                <w:text/>
              </w:sdtPr>
              <w:sdtEndPr/>
              <w:sdtContent>
                <w:r w:rsidR="006E1F23">
                  <w:rPr>
                    <w:lang w:val="en-US"/>
                  </w:rPr>
                  <w:t>CBD/COP/DEC/14/14</w:t>
                </w:r>
              </w:sdtContent>
            </w:sdt>
          </w:p>
          <w:p w14:paraId="16D8389D" w14:textId="77777777" w:rsidR="009873E1" w:rsidRPr="00C9161D" w:rsidRDefault="006E1F23" w:rsidP="00CD2950">
            <w:pPr>
              <w:ind w:left="1215"/>
              <w:rPr>
                <w:szCs w:val="22"/>
              </w:rPr>
            </w:pPr>
            <w:r>
              <w:t>30 de noviembre de 2018</w:t>
            </w:r>
          </w:p>
          <w:p w14:paraId="00009E34" w14:textId="77777777" w:rsidR="009873E1" w:rsidRPr="00C9161D" w:rsidRDefault="009873E1" w:rsidP="00CD2950">
            <w:pPr>
              <w:ind w:left="1215"/>
              <w:rPr>
                <w:szCs w:val="22"/>
              </w:rPr>
            </w:pPr>
          </w:p>
          <w:p w14:paraId="5D7426C4" w14:textId="77777777" w:rsidR="00613E91" w:rsidRDefault="009873E1" w:rsidP="00CD2950">
            <w:pPr>
              <w:ind w:left="1215"/>
            </w:pPr>
            <w:r>
              <w:t>ESPAÑOL</w:t>
            </w:r>
          </w:p>
          <w:p w14:paraId="32C1E917" w14:textId="379C885C" w:rsidR="009873E1" w:rsidRPr="00C9161D" w:rsidRDefault="009873E1" w:rsidP="00CD2950">
            <w:pPr>
              <w:ind w:left="1215"/>
              <w:rPr>
                <w:szCs w:val="22"/>
              </w:rPr>
            </w:pPr>
            <w:r>
              <w:t>ORIGINAL:</w:t>
            </w:r>
            <w:r w:rsidR="00613E91">
              <w:t xml:space="preserve"> </w:t>
            </w:r>
            <w:r>
              <w:t>INGLÉS</w:t>
            </w:r>
          </w:p>
          <w:p w14:paraId="5417D3AC" w14:textId="77777777" w:rsidR="009873E1" w:rsidRDefault="009873E1" w:rsidP="00CD2950"/>
        </w:tc>
      </w:tr>
    </w:tbl>
    <w:p w14:paraId="41B2C66A" w14:textId="77777777" w:rsidR="009873E1" w:rsidRPr="00A973C8" w:rsidRDefault="009873E1" w:rsidP="009873E1">
      <w:pPr>
        <w:pStyle w:val="Sinespaciado"/>
        <w:ind w:left="142" w:right="4682" w:hanging="142"/>
        <w:rPr>
          <w:rFonts w:ascii="Times New Roman" w:hAnsi="Times New Roman"/>
        </w:rPr>
      </w:pPr>
      <w:r>
        <w:rPr>
          <w:rFonts w:ascii="Times New Roman" w:hAnsi="Times New Roman"/>
        </w:rPr>
        <w:t>CONFERENCIA DE LAS PARTES EN EL CONVENIO SOBRE LA DIVERSIDAD BIOLÓGICA</w:t>
      </w:r>
    </w:p>
    <w:p w14:paraId="0272AD93" w14:textId="77777777" w:rsidR="0061445E" w:rsidRPr="00A973C8" w:rsidRDefault="0061445E" w:rsidP="0061445E">
      <w:pPr>
        <w:pStyle w:val="Sinespaciado"/>
        <w:rPr>
          <w:rFonts w:ascii="Times New Roman" w:hAnsi="Times New Roman"/>
        </w:rPr>
      </w:pPr>
      <w:r>
        <w:rPr>
          <w:rFonts w:ascii="Times New Roman" w:hAnsi="Times New Roman"/>
        </w:rPr>
        <w:t>Decimocuarta reunión</w:t>
      </w:r>
    </w:p>
    <w:p w14:paraId="04798472" w14:textId="77777777" w:rsidR="0061445E" w:rsidRPr="00A973C8" w:rsidRDefault="0061445E" w:rsidP="0061445E">
      <w:pPr>
        <w:pStyle w:val="Sinespaciado"/>
        <w:rPr>
          <w:rFonts w:ascii="Times New Roman" w:hAnsi="Times New Roman"/>
        </w:rPr>
      </w:pPr>
      <w:r>
        <w:rPr>
          <w:rFonts w:ascii="Times New Roman" w:hAnsi="Times New Roman"/>
        </w:rPr>
        <w:t>Sharm el-Sheikh (Egipto), 17 a 29 de noviembre de 2018</w:t>
      </w:r>
    </w:p>
    <w:p w14:paraId="44DACB0E" w14:textId="245D8A4C" w:rsidR="00C9161D" w:rsidRDefault="00405146" w:rsidP="00C9161D">
      <w:r>
        <w:t>Tema</w:t>
      </w:r>
      <w:r w:rsidR="00613E91">
        <w:t> </w:t>
      </w:r>
      <w:r>
        <w:t>19 del programa</w:t>
      </w:r>
    </w:p>
    <w:p w14:paraId="18ACA70E" w14:textId="77777777" w:rsidR="006E1F23" w:rsidRPr="00032D1B" w:rsidRDefault="008E235C" w:rsidP="006E1F23">
      <w:pPr>
        <w:suppressLineNumbers/>
        <w:suppressAutoHyphens/>
        <w:spacing w:before="120" w:after="120"/>
        <w:jc w:val="center"/>
        <w:rPr>
          <w:rFonts w:ascii="Times New Roman Bold" w:hAnsi="Times New Roman Bold"/>
          <w:caps/>
          <w:kern w:val="22"/>
          <w:szCs w:val="22"/>
        </w:rPr>
      </w:pPr>
      <w:r>
        <w:rPr>
          <w:rFonts w:ascii="Times New Roman Bold" w:hAnsi="Times New Roman Bold"/>
          <w:b/>
          <w:caps/>
          <w:szCs w:val="22"/>
        </w:rPr>
        <w:t>Decisión adoptada por la Conferencia de las Partes en el Convenio sobre la Diversidad Biológica</w:t>
      </w:r>
    </w:p>
    <w:p w14:paraId="32917983" w14:textId="7159873B" w:rsidR="00C9161D" w:rsidRPr="00032D1B" w:rsidRDefault="00613E91" w:rsidP="00032D1B">
      <w:pPr>
        <w:pStyle w:val="recommendationheader"/>
        <w:tabs>
          <w:tab w:val="clear" w:pos="720"/>
        </w:tabs>
        <w:rPr>
          <w:rFonts w:ascii="Times New Roman Bold" w:hAnsi="Times New Roman Bold"/>
          <w:b w:val="0"/>
          <w:kern w:val="22"/>
        </w:rPr>
      </w:pPr>
      <w:sdt>
        <w:sdtPr>
          <w:rPr>
            <w:snapToGrid w:val="0"/>
            <w:kern w:val="22"/>
            <w:szCs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613E91">
            <w:rPr>
              <w:snapToGrid w:val="0"/>
              <w:kern w:val="22"/>
              <w:szCs w:val="22"/>
              <w:lang w:val="es-ES_tradnl"/>
            </w:rPr>
            <w:t>14/14.</w:t>
          </w:r>
          <w:r w:rsidRPr="00613E91">
            <w:rPr>
              <w:snapToGrid w:val="0"/>
              <w:kern w:val="22"/>
              <w:szCs w:val="22"/>
              <w:lang w:val="es-ES_tradnl"/>
            </w:rPr>
            <w:tab/>
          </w:r>
          <w:r>
            <w:rPr>
              <w:snapToGrid w:val="0"/>
              <w:kern w:val="22"/>
              <w:szCs w:val="22"/>
              <w:lang w:val="es-ES_tradnl"/>
            </w:rPr>
            <w:t>O</w:t>
          </w:r>
          <w:r w:rsidRPr="00613E91">
            <w:rPr>
              <w:snapToGrid w:val="0"/>
              <w:kern w:val="22"/>
              <w:szCs w:val="22"/>
              <w:lang w:val="es-ES_tradnl"/>
            </w:rPr>
            <w:t>tros asuntos relacionados con el artículo 8</w:t>
          </w:r>
          <w:r>
            <w:rPr>
              <w:snapToGrid w:val="0"/>
              <w:kern w:val="22"/>
              <w:szCs w:val="22"/>
              <w:lang w:val="es-ES_tradnl"/>
            </w:rPr>
            <w:t> </w:t>
          </w:r>
          <w:r w:rsidRPr="00613E91">
            <w:rPr>
              <w:snapToGrid w:val="0"/>
              <w:kern w:val="22"/>
              <w:szCs w:val="22"/>
              <w:lang w:val="es-ES_tradnl"/>
            </w:rPr>
            <w:t>j) y disposiciones conexas</w:t>
          </w:r>
        </w:sdtContent>
      </w:sdt>
    </w:p>
    <w:p w14:paraId="11EF5DA0" w14:textId="77777777" w:rsidR="00CB2324" w:rsidRPr="00141F3D" w:rsidRDefault="00CB2324" w:rsidP="00CB2324">
      <w:pPr>
        <w:suppressLineNumbers/>
        <w:suppressAutoHyphens/>
        <w:autoSpaceDE w:val="0"/>
        <w:autoSpaceDN w:val="0"/>
        <w:spacing w:before="120" w:after="120"/>
        <w:ind w:firstLine="720"/>
        <w:rPr>
          <w:i/>
          <w:iCs/>
          <w:kern w:val="22"/>
          <w:szCs w:val="22"/>
        </w:rPr>
      </w:pPr>
      <w:r>
        <w:rPr>
          <w:i/>
          <w:iCs/>
          <w:szCs w:val="22"/>
        </w:rPr>
        <w:t>La Conferencia de las Partes,</w:t>
      </w:r>
    </w:p>
    <w:p w14:paraId="26E77E18" w14:textId="77777777" w:rsidR="00CB2324" w:rsidRPr="00C800D1" w:rsidRDefault="00CB2324" w:rsidP="00C800D1">
      <w:pPr>
        <w:suppressLineNumbers/>
        <w:suppressAutoHyphens/>
        <w:autoSpaceDE w:val="0"/>
        <w:autoSpaceDN w:val="0"/>
        <w:spacing w:before="120" w:after="120"/>
        <w:ind w:firstLine="720"/>
        <w:rPr>
          <w:bCs/>
          <w:iCs/>
          <w:noProof/>
          <w:kern w:val="22"/>
          <w:szCs w:val="22"/>
        </w:rPr>
      </w:pPr>
      <w:r>
        <w:rPr>
          <w:i/>
        </w:rPr>
        <w:t>Observando</w:t>
      </w:r>
      <w:r>
        <w:t xml:space="preserve"> que en su décima reunión el Grupo de Trabajo Especial de Composición Abierta entre Períodos de Sesiones sobre el Artículo 8 j) y Disposiciones Conexas mantuvo un diálogo a fondo sobre el tema “contribución de los conocimientos tradicionales, innovaciones y prácticas de los pueblos indígenas y las comunidades locales a la implementación de la Agenda 2030 para el Desarrollo Sostenible</w:t>
      </w:r>
      <w:bookmarkStart w:id="0" w:name="_Ref530687905"/>
      <w:r w:rsidR="003C3935">
        <w:rPr>
          <w:rStyle w:val="Refdenotaalpie"/>
          <w:bCs/>
          <w:iCs/>
          <w:noProof/>
          <w:kern w:val="22"/>
          <w:szCs w:val="22"/>
        </w:rPr>
        <w:footnoteReference w:id="1"/>
      </w:r>
      <w:bookmarkEnd w:id="0"/>
      <w:r>
        <w:t xml:space="preserve"> con especial hincapié en la conservación y utilización sostenible de la diversidad biológica”,</w:t>
      </w:r>
    </w:p>
    <w:p w14:paraId="19DD36B0" w14:textId="77777777" w:rsidR="00CB2324" w:rsidRPr="001A3745" w:rsidRDefault="00CB2324" w:rsidP="003D3DFE">
      <w:pPr>
        <w:suppressLineNumbers/>
        <w:suppressAutoHyphens/>
        <w:autoSpaceDE w:val="0"/>
        <w:autoSpaceDN w:val="0"/>
        <w:spacing w:before="120" w:after="120"/>
        <w:ind w:firstLine="720"/>
        <w:rPr>
          <w:b/>
          <w:bCs/>
          <w:iCs/>
          <w:noProof/>
          <w:kern w:val="22"/>
          <w:szCs w:val="22"/>
        </w:rPr>
      </w:pPr>
      <w:r>
        <w:rPr>
          <w:i/>
        </w:rPr>
        <w:t>Reconociendo</w:t>
      </w:r>
      <w:r>
        <w:t xml:space="preserve"> la importante contribución que pueden hacer al logro de la mayoría de los Objetivos de Desarrollo Sostenible los conocimientos tradicionales, las innovaciones y prácticas y el uso consuetudinario de la diversidad biológica por los pueblos indígenas y las comunidades locales en relación con la conservación y la utilización sostenible de la diversidad biológica,</w:t>
      </w:r>
    </w:p>
    <w:p w14:paraId="5687BADA" w14:textId="77777777" w:rsidR="00CB2324" w:rsidRPr="001A3745" w:rsidRDefault="00CB2324" w:rsidP="003D3DFE">
      <w:pPr>
        <w:suppressLineNumbers/>
        <w:suppressAutoHyphens/>
        <w:autoSpaceDE w:val="0"/>
        <w:autoSpaceDN w:val="0"/>
        <w:spacing w:before="120" w:after="120"/>
        <w:ind w:firstLine="720"/>
        <w:rPr>
          <w:kern w:val="22"/>
          <w:szCs w:val="22"/>
        </w:rPr>
      </w:pPr>
      <w:r>
        <w:t>1.</w:t>
      </w:r>
      <w:r>
        <w:tab/>
      </w:r>
      <w:r>
        <w:rPr>
          <w:i/>
        </w:rPr>
        <w:t>Invita</w:t>
      </w:r>
      <w:r>
        <w:t xml:space="preserve"> a las Partes a que, al implementar la Agenda 2030 para el Desarrollo Sostenible</w:t>
      </w:r>
      <w:r w:rsidR="005E021F" w:rsidRPr="001A3745">
        <w:rPr>
          <w:szCs w:val="22"/>
          <w:vertAlign w:val="superscript"/>
        </w:rPr>
        <w:fldChar w:fldCharType="begin"/>
      </w:r>
      <w:r w:rsidR="005E021F" w:rsidRPr="001A3745">
        <w:rPr>
          <w:szCs w:val="22"/>
          <w:vertAlign w:val="superscript"/>
        </w:rPr>
        <w:instrText xml:space="preserve"> NOTEREF _Ref530687905 \h  \* MERGEFORMAT </w:instrText>
      </w:r>
      <w:r w:rsidR="005E021F" w:rsidRPr="001A3745">
        <w:rPr>
          <w:szCs w:val="22"/>
          <w:vertAlign w:val="superscript"/>
        </w:rPr>
      </w:r>
      <w:r w:rsidR="005E021F" w:rsidRPr="001A3745">
        <w:rPr>
          <w:szCs w:val="22"/>
          <w:vertAlign w:val="superscript"/>
        </w:rPr>
        <w:fldChar w:fldCharType="separate"/>
      </w:r>
      <w:r w:rsidR="005E021F" w:rsidRPr="001A3745">
        <w:rPr>
          <w:szCs w:val="22"/>
          <w:vertAlign w:val="superscript"/>
        </w:rPr>
        <w:t>1</w:t>
      </w:r>
      <w:r w:rsidR="005E021F" w:rsidRPr="001A3745">
        <w:rPr>
          <w:szCs w:val="22"/>
          <w:vertAlign w:val="superscript"/>
        </w:rPr>
        <w:fldChar w:fldCharType="end"/>
      </w:r>
      <w:r>
        <w:t>, integren los conocimientos tradicionales, innovaciones y prácticas de los pueblos indígenas y las comunidades locales, inclui</w:t>
      </w:r>
      <w:bookmarkStart w:id="1" w:name="_GoBack"/>
      <w:bookmarkEnd w:id="1"/>
      <w:r>
        <w:t>dos aquellos referidos a la utilización consuetudinaria sostenible de la diversidad biológica, en la implementación de todos los Objetivos de Desarrollo Sostenible pertinentes, con la participación plena y efectiva de los pueblos indígenas y las comunidades locales y con su consentimiento previo y fundamentado o su consentimiento libre, previo y fundamentado o su aprobación y participación, según proceda, y en consonancia con la legislación y las circunstancias nacionales y con arreglo a las obligaciones internacionales;</w:t>
      </w:r>
    </w:p>
    <w:p w14:paraId="301830E3" w14:textId="77777777" w:rsidR="00CB2324" w:rsidRPr="001A3745" w:rsidRDefault="00CB2324" w:rsidP="001A3745">
      <w:pPr>
        <w:pStyle w:val="Para1"/>
        <w:numPr>
          <w:ilvl w:val="0"/>
          <w:numId w:val="0"/>
        </w:numPr>
        <w:suppressLineNumbers/>
        <w:suppressAutoHyphens/>
        <w:kinsoku w:val="0"/>
        <w:overflowPunct w:val="0"/>
        <w:autoSpaceDE w:val="0"/>
        <w:autoSpaceDN w:val="0"/>
        <w:snapToGrid w:val="0"/>
        <w:ind w:firstLine="720"/>
        <w:rPr>
          <w:b/>
          <w:kern w:val="22"/>
          <w:szCs w:val="22"/>
        </w:rPr>
      </w:pPr>
      <w:r>
        <w:t>2.</w:t>
      </w:r>
      <w:r>
        <w:tab/>
      </w:r>
      <w:r>
        <w:rPr>
          <w:i/>
        </w:rPr>
        <w:t>Decide</w:t>
      </w:r>
      <w:r>
        <w:t xml:space="preserve"> que el tema del diálogo a fondo que se mantendrá en la 11ª reunión del Grupo de Trabajo Especial de Composición Abierta entre Períodos de Sesiones sobre el Artículo 8 j) y Disposiciones Conexas será: “la contribución de los conocimientos tradicionales, innovaciones y prácticas de los pueblos indígenas y las comunidades locales, así como de la diversidad cultural, al marco mundial de la diversidad biológica posterior a 2020”;</w:t>
      </w:r>
    </w:p>
    <w:p w14:paraId="2B183953" w14:textId="77777777" w:rsidR="00CB2324" w:rsidRPr="001A3745" w:rsidRDefault="00CB2324" w:rsidP="00613E91">
      <w:pPr>
        <w:keepNext/>
        <w:suppressLineNumbers/>
        <w:suppressAutoHyphens/>
        <w:adjustRightInd w:val="0"/>
        <w:snapToGrid w:val="0"/>
        <w:spacing w:before="120"/>
        <w:ind w:firstLine="720"/>
        <w:rPr>
          <w:rFonts w:eastAsia="Malgun Gothic"/>
          <w:kern w:val="22"/>
          <w:szCs w:val="22"/>
        </w:rPr>
      </w:pPr>
      <w:r>
        <w:lastRenderedPageBreak/>
        <w:t>3.</w:t>
      </w:r>
      <w:r>
        <w:rPr>
          <w:i/>
          <w:szCs w:val="22"/>
        </w:rPr>
        <w:tab/>
      </w:r>
      <w:r>
        <w:rPr>
          <w:i/>
        </w:rPr>
        <w:t>Toma nota</w:t>
      </w:r>
      <w:r>
        <w:t xml:space="preserve"> de las recomendaciones dimanantes de los períodos de sesiones 15º y 16º del Foro Permanente de las Naciones Unidas para las Cuestiones Indígenas</w:t>
      </w:r>
      <w:r w:rsidR="003D60FB" w:rsidRPr="001A3745">
        <w:rPr>
          <w:rStyle w:val="Refdenotaalpie"/>
          <w:rFonts w:eastAsia="Malgun Gothic"/>
          <w:kern w:val="22"/>
          <w:szCs w:val="22"/>
          <w:lang w:eastAsia="x-none"/>
        </w:rPr>
        <w:footnoteReference w:id="2"/>
      </w:r>
      <w:r>
        <w:t xml:space="preserve">, y </w:t>
      </w:r>
      <w:r>
        <w:rPr>
          <w:i/>
        </w:rPr>
        <w:t>pide</w:t>
      </w:r>
      <w:r>
        <w:t xml:space="preserve"> a la Secretaría que continúe informando al Foro Permanente sobre las novedades en cuestiones que son de interés mutuo.</w:t>
      </w:r>
    </w:p>
    <w:p w14:paraId="5B5BFC38" w14:textId="77777777" w:rsidR="00427D21" w:rsidRPr="001A3745" w:rsidRDefault="00427D21" w:rsidP="00405146">
      <w:pPr>
        <w:pStyle w:val="Para1"/>
        <w:numPr>
          <w:ilvl w:val="0"/>
          <w:numId w:val="0"/>
        </w:numPr>
        <w:rPr>
          <w:szCs w:val="22"/>
        </w:rPr>
      </w:pPr>
    </w:p>
    <w:p w14:paraId="72E7CCBA" w14:textId="77777777" w:rsidR="00C9161D" w:rsidRDefault="00C9161D" w:rsidP="00C9161D">
      <w:pPr>
        <w:jc w:val="center"/>
      </w:pPr>
      <w:r>
        <w:t>__________</w:t>
      </w:r>
    </w:p>
    <w:p w14:paraId="41A5FA59" w14:textId="77777777" w:rsidR="00B3369F" w:rsidRPr="00C9161D" w:rsidRDefault="00B3369F" w:rsidP="00C9161D"/>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02888" w14:textId="77777777" w:rsidR="00DE167A" w:rsidRDefault="00DE167A" w:rsidP="00CF1848">
      <w:r>
        <w:separator/>
      </w:r>
    </w:p>
  </w:endnote>
  <w:endnote w:type="continuationSeparator" w:id="0">
    <w:p w14:paraId="4225865D" w14:textId="77777777" w:rsidR="00DE167A" w:rsidRDefault="00DE167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BA569" w14:textId="77777777" w:rsidR="00DE167A" w:rsidRDefault="00DE167A" w:rsidP="00CF1848">
      <w:r>
        <w:separator/>
      </w:r>
    </w:p>
  </w:footnote>
  <w:footnote w:type="continuationSeparator" w:id="0">
    <w:p w14:paraId="18A26446" w14:textId="77777777" w:rsidR="00DE167A" w:rsidRDefault="00DE167A" w:rsidP="00CF1848">
      <w:r>
        <w:continuationSeparator/>
      </w:r>
    </w:p>
  </w:footnote>
  <w:footnote w:id="1">
    <w:p w14:paraId="6F46E4B3" w14:textId="01EBCF9E" w:rsidR="003C3935" w:rsidRPr="001A3745" w:rsidRDefault="003C3935" w:rsidP="001A3745">
      <w:pPr>
        <w:pStyle w:val="Textonotapie"/>
        <w:suppressLineNumbers/>
        <w:suppressAutoHyphens/>
        <w:ind w:firstLine="0"/>
        <w:jc w:val="left"/>
        <w:rPr>
          <w:kern w:val="18"/>
          <w:szCs w:val="18"/>
        </w:rPr>
      </w:pPr>
      <w:r>
        <w:rPr>
          <w:rStyle w:val="Refdenotaalpie"/>
          <w:kern w:val="18"/>
          <w:sz w:val="18"/>
          <w:szCs w:val="18"/>
        </w:rPr>
        <w:footnoteRef/>
      </w:r>
      <w:r>
        <w:t xml:space="preserve"> Resolución </w:t>
      </w:r>
      <w:hyperlink r:id="rId1" w:history="1">
        <w:r>
          <w:rPr>
            <w:rStyle w:val="Hipervnculo"/>
            <w:szCs w:val="18"/>
          </w:rPr>
          <w:t>70/1</w:t>
        </w:r>
      </w:hyperlink>
      <w:r>
        <w:t xml:space="preserve"> de la Asamblea General, anexo.</w:t>
      </w:r>
    </w:p>
  </w:footnote>
  <w:footnote w:id="2">
    <w:p w14:paraId="0DC09374" w14:textId="77777777" w:rsidR="003D60FB" w:rsidRPr="001A3745" w:rsidRDefault="003D60FB" w:rsidP="001A3745">
      <w:pPr>
        <w:pStyle w:val="Textonotapie"/>
        <w:suppressLineNumbers/>
        <w:suppressAutoHyphens/>
        <w:ind w:firstLine="0"/>
        <w:jc w:val="left"/>
        <w:rPr>
          <w:kern w:val="18"/>
          <w:szCs w:val="18"/>
        </w:rPr>
      </w:pPr>
      <w:r>
        <w:rPr>
          <w:rStyle w:val="Refdenotaalpie"/>
          <w:kern w:val="18"/>
          <w:sz w:val="18"/>
          <w:szCs w:val="18"/>
        </w:rPr>
        <w:footnoteRef/>
      </w:r>
      <w:r>
        <w:t xml:space="preserve"> Véase CBD/WG8J/10/11, secc. I, recomendación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87A964B" w14:textId="77777777" w:rsidR="00534681" w:rsidRPr="00C1387E" w:rsidRDefault="006E1F23" w:rsidP="00534681">
        <w:pPr>
          <w:pStyle w:val="Encabezado"/>
          <w:rPr>
            <w:lang w:val="en-CA"/>
          </w:rPr>
        </w:pPr>
        <w:r>
          <w:rPr>
            <w:lang w:val="en-CA"/>
          </w:rPr>
          <w:t>CBD/COP/DEC/14/14</w:t>
        </w:r>
      </w:p>
    </w:sdtContent>
  </w:sdt>
  <w:p w14:paraId="51E49981" w14:textId="77777777" w:rsidR="00534681" w:rsidRPr="00000614" w:rsidRDefault="00534681" w:rsidP="00534681">
    <w:pPr>
      <w:pStyle w:val="Encabezado"/>
    </w:pPr>
    <w:r>
      <w:t xml:space="preserve">Página </w:t>
    </w:r>
    <w:r>
      <w:fldChar w:fldCharType="begin"/>
    </w:r>
    <w:r w:rsidRPr="00000614">
      <w:instrText xml:space="preserve"> PAGE   \* MERGEFORMAT </w:instrText>
    </w:r>
    <w:r>
      <w:fldChar w:fldCharType="separate"/>
    </w:r>
    <w:r w:rsidR="005A0CA0">
      <w:t>16</w:t>
    </w:r>
    <w:r>
      <w:fldChar w:fldCharType="end"/>
    </w:r>
  </w:p>
  <w:p w14:paraId="49E1D709" w14:textId="77777777" w:rsidR="00534681" w:rsidRPr="00000614"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5D0FF" w14:textId="77777777" w:rsidR="009505C9" w:rsidRPr="00C1387E" w:rsidRDefault="006E1F23" w:rsidP="009505C9">
        <w:pPr>
          <w:pStyle w:val="Encabezado"/>
          <w:jc w:val="right"/>
          <w:rPr>
            <w:lang w:val="en-CA"/>
          </w:rPr>
        </w:pPr>
        <w:r>
          <w:rPr>
            <w:lang w:val="en-CA"/>
          </w:rPr>
          <w:t>CBD/COP/DEC/14/14</w:t>
        </w:r>
      </w:p>
    </w:sdtContent>
  </w:sdt>
  <w:p w14:paraId="38BF8281" w14:textId="77777777"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5A0CA0">
      <w:t>17</w:t>
    </w:r>
    <w:r>
      <w:fldChar w:fldCharType="end"/>
    </w:r>
  </w:p>
  <w:p w14:paraId="25FE6DB9" w14:textId="77777777"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2D1B"/>
    <w:rsid w:val="00086577"/>
    <w:rsid w:val="000E673A"/>
    <w:rsid w:val="000F74F5"/>
    <w:rsid w:val="00105372"/>
    <w:rsid w:val="0012528E"/>
    <w:rsid w:val="00131E7A"/>
    <w:rsid w:val="00172AF6"/>
    <w:rsid w:val="001747FC"/>
    <w:rsid w:val="00176CEE"/>
    <w:rsid w:val="00191DC2"/>
    <w:rsid w:val="001A3745"/>
    <w:rsid w:val="001E7D4B"/>
    <w:rsid w:val="00230959"/>
    <w:rsid w:val="002372F2"/>
    <w:rsid w:val="002A37A1"/>
    <w:rsid w:val="0036341A"/>
    <w:rsid w:val="00372F74"/>
    <w:rsid w:val="00377B60"/>
    <w:rsid w:val="003C3935"/>
    <w:rsid w:val="003D3DFE"/>
    <w:rsid w:val="003D60FB"/>
    <w:rsid w:val="003E79C0"/>
    <w:rsid w:val="003F7224"/>
    <w:rsid w:val="00405146"/>
    <w:rsid w:val="004140ED"/>
    <w:rsid w:val="0042412C"/>
    <w:rsid w:val="00427D21"/>
    <w:rsid w:val="004644C2"/>
    <w:rsid w:val="00467F9C"/>
    <w:rsid w:val="00534681"/>
    <w:rsid w:val="005A0CA0"/>
    <w:rsid w:val="005E021F"/>
    <w:rsid w:val="006122BA"/>
    <w:rsid w:val="00613E91"/>
    <w:rsid w:val="0061445E"/>
    <w:rsid w:val="00615C28"/>
    <w:rsid w:val="006B2290"/>
    <w:rsid w:val="006E1F23"/>
    <w:rsid w:val="00717D88"/>
    <w:rsid w:val="007942D3"/>
    <w:rsid w:val="007B6C09"/>
    <w:rsid w:val="007E09DA"/>
    <w:rsid w:val="008178B6"/>
    <w:rsid w:val="00851F11"/>
    <w:rsid w:val="00865B74"/>
    <w:rsid w:val="008E235C"/>
    <w:rsid w:val="008E33BA"/>
    <w:rsid w:val="00930BA1"/>
    <w:rsid w:val="0093169E"/>
    <w:rsid w:val="009505C9"/>
    <w:rsid w:val="00982D0C"/>
    <w:rsid w:val="009873E1"/>
    <w:rsid w:val="009C200D"/>
    <w:rsid w:val="009C2DE6"/>
    <w:rsid w:val="009F05F0"/>
    <w:rsid w:val="00AA36C6"/>
    <w:rsid w:val="00B3369F"/>
    <w:rsid w:val="00B56C19"/>
    <w:rsid w:val="00BF716F"/>
    <w:rsid w:val="00C1387E"/>
    <w:rsid w:val="00C14ED5"/>
    <w:rsid w:val="00C41E5D"/>
    <w:rsid w:val="00C47603"/>
    <w:rsid w:val="00C800D1"/>
    <w:rsid w:val="00C8699B"/>
    <w:rsid w:val="00C9161D"/>
    <w:rsid w:val="00CB2324"/>
    <w:rsid w:val="00CD4579"/>
    <w:rsid w:val="00CF1848"/>
    <w:rsid w:val="00D12044"/>
    <w:rsid w:val="00D57739"/>
    <w:rsid w:val="00D747FC"/>
    <w:rsid w:val="00D76A18"/>
    <w:rsid w:val="00D965C8"/>
    <w:rsid w:val="00DD118C"/>
    <w:rsid w:val="00DE167A"/>
    <w:rsid w:val="00DE5CFC"/>
    <w:rsid w:val="00E52710"/>
    <w:rsid w:val="00E66235"/>
    <w:rsid w:val="00E83C24"/>
    <w:rsid w:val="00E86084"/>
    <w:rsid w:val="00E9044E"/>
    <w:rsid w:val="00E9318D"/>
    <w:rsid w:val="00EF6B68"/>
    <w:rsid w:val="00F20238"/>
    <w:rsid w:val="00F94774"/>
    <w:rsid w:val="00F94C16"/>
    <w:rsid w:val="00FA32B0"/>
    <w:rsid w:val="00FC53DB"/>
    <w:rsid w:val="00FD164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B4C1D"/>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CB2324"/>
    <w:pPr>
      <w:spacing w:after="160" w:line="240" w:lineRule="exact"/>
    </w:pPr>
    <w:rPr>
      <w:rFonts w:asciiTheme="minorHAnsi" w:eastAsiaTheme="minorEastAsia" w:hAnsiTheme="minorHAnsi" w:cstheme="minorBidi"/>
      <w:vertAlign w:val="superscript"/>
    </w:rPr>
  </w:style>
  <w:style w:type="character" w:customStyle="1" w:styleId="tgc">
    <w:name w:val="_tgc"/>
    <w:rsid w:val="00CB2324"/>
  </w:style>
  <w:style w:type="paragraph" w:customStyle="1" w:styleId="sub-item">
    <w:name w:val="sub-item"/>
    <w:basedOn w:val="Ttulo2"/>
    <w:qFormat/>
    <w:rsid w:val="00CB2324"/>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EF6B68"/>
    <w:rPr>
      <w:b/>
      <w:bCs/>
    </w:rPr>
  </w:style>
  <w:style w:type="character" w:customStyle="1" w:styleId="AsuntodelcomentarioCar">
    <w:name w:val="Asunto del comentario Car"/>
    <w:basedOn w:val="TextocomentarioCar"/>
    <w:link w:val="Asuntodelcomentario"/>
    <w:uiPriority w:val="99"/>
    <w:semiHidden/>
    <w:rsid w:val="00EF6B68"/>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A/RES/70/1&amp;Lan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A735CFD6E0234EA4A0FE4D09EDD9A076"/>
        <w:category>
          <w:name w:val="General"/>
          <w:gallery w:val="placeholder"/>
        </w:category>
        <w:types>
          <w:type w:val="bbPlcHdr"/>
        </w:types>
        <w:behaviors>
          <w:behavior w:val="content"/>
        </w:behaviors>
        <w:guid w:val="{A3640CBB-B640-4D86-BDDF-84D93105907B}"/>
      </w:docPartPr>
      <w:docPartBody>
        <w:p w:rsidR="00D26865" w:rsidRDefault="00D8042A" w:rsidP="00D8042A">
          <w:pPr>
            <w:pStyle w:val="A735CFD6E0234EA4A0FE4D09EDD9A076"/>
          </w:pPr>
          <w:r w:rsidRPr="007E02EB">
            <w:rPr>
              <w:rStyle w:val="Textodelmarcadordeposicin"/>
            </w:rPr>
            <w:t>[Status]</w:t>
          </w:r>
        </w:p>
      </w:docPartBody>
    </w:docPart>
    <w:docPart>
      <w:docPartPr>
        <w:name w:val="AB136BC0033B4D9CA824AD6F3A0FED60"/>
        <w:category>
          <w:name w:val="General"/>
          <w:gallery w:val="placeholder"/>
        </w:category>
        <w:types>
          <w:type w:val="bbPlcHdr"/>
        </w:types>
        <w:behaviors>
          <w:behavior w:val="content"/>
        </w:behaviors>
        <w:guid w:val="{C1A370A9-DF44-4F87-97D1-1CA2F5BBF076}"/>
      </w:docPartPr>
      <w:docPartBody>
        <w:p w:rsidR="00D26865" w:rsidRDefault="00D8042A" w:rsidP="00D8042A">
          <w:pPr>
            <w:pStyle w:val="AB136BC0033B4D9CA824AD6F3A0FED60"/>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500A2B"/>
    <w:rsid w:val="0058288D"/>
    <w:rsid w:val="006801B3"/>
    <w:rsid w:val="00720F63"/>
    <w:rsid w:val="0078630C"/>
    <w:rsid w:val="007F1B76"/>
    <w:rsid w:val="00810A55"/>
    <w:rsid w:val="008C6619"/>
    <w:rsid w:val="008D420E"/>
    <w:rsid w:val="0098642F"/>
    <w:rsid w:val="00B209A4"/>
    <w:rsid w:val="00CE6602"/>
    <w:rsid w:val="00D26865"/>
    <w:rsid w:val="00D8042A"/>
    <w:rsid w:val="00E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042A"/>
    <w:rPr>
      <w:color w:val="808080"/>
    </w:rPr>
  </w:style>
  <w:style w:type="paragraph" w:customStyle="1" w:styleId="C444DEE40D7C456B82AF1A09CD132ABF">
    <w:name w:val="C444DEE40D7C456B82AF1A09CD132ABF"/>
    <w:rsid w:val="00CE6602"/>
    <w:pPr>
      <w:spacing w:after="160" w:line="259" w:lineRule="auto"/>
    </w:pPr>
  </w:style>
  <w:style w:type="paragraph" w:customStyle="1" w:styleId="A735CFD6E0234EA4A0FE4D09EDD9A076">
    <w:name w:val="A735CFD6E0234EA4A0FE4D09EDD9A076"/>
    <w:rsid w:val="00D8042A"/>
    <w:pPr>
      <w:spacing w:after="160" w:line="259" w:lineRule="auto"/>
    </w:pPr>
    <w:rPr>
      <w:lang w:val="en-CA" w:eastAsia="en-CA"/>
    </w:rPr>
  </w:style>
  <w:style w:type="paragraph" w:customStyle="1" w:styleId="AB136BC0033B4D9CA824AD6F3A0FED60">
    <w:name w:val="AB136BC0033B4D9CA824AD6F3A0FED60"/>
    <w:rsid w:val="00D8042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6C01EB-B9F7-4B03-9B8F-39D2B260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2431</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14/14.	Other matters related to Article 8(j) and related provisions</vt:lpstr>
      <vt:lpstr>14/14.	Other matters related to Article 8(j) and related provisions</vt:lpstr>
    </vt:vector>
  </TitlesOfParts>
  <Company>SCBD</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14/14.	Otros asuntos relacionados con el artículo 8 j) y disposiciones conexas</dc:title>
  <dc:subject>CBD/COP/DEC/14/14</dc:subject>
  <dc:creator>COP 14</dc:creator>
  <cp:keywords>Article 8(j) and related provisions, Convention on Biological Diversity</cp:keywords>
  <cp:lastModifiedBy>Maria Troitino</cp:lastModifiedBy>
  <cp:revision>3</cp:revision>
  <cp:lastPrinted>2018-11-22T18:54:00Z</cp:lastPrinted>
  <dcterms:created xsi:type="dcterms:W3CDTF">2019-01-14T17:58:00Z</dcterms:created>
  <dcterms:modified xsi:type="dcterms:W3CDTF">2019-01-14T18:02:00Z</dcterms:modified>
  <cp:contentStatus>GENERAL</cp:contentStatus>
</cp:coreProperties>
</file>