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E46E0" w:rsidRPr="00F42BE7" w14:paraId="31C7EDA0" w14:textId="77777777" w:rsidTr="009756DC">
        <w:trPr>
          <w:trHeight w:val="709"/>
        </w:trPr>
        <w:tc>
          <w:tcPr>
            <w:tcW w:w="976" w:type="dxa"/>
            <w:tcBorders>
              <w:bottom w:val="single" w:sz="12" w:space="0" w:color="auto"/>
            </w:tcBorders>
          </w:tcPr>
          <w:p w14:paraId="6C6AB665" w14:textId="77777777" w:rsidR="005E46E0" w:rsidRPr="00F42BE7" w:rsidRDefault="005E46E0" w:rsidP="009756DC">
            <w:pPr>
              <w:rPr>
                <w:lang w:val="fr-FR"/>
              </w:rPr>
            </w:pPr>
            <w:r w:rsidRPr="00F42BE7">
              <w:rPr>
                <w:noProof/>
                <w:lang w:val="fr-FR" w:eastAsia="en-GB"/>
              </w:rPr>
              <w:drawing>
                <wp:inline distT="0" distB="0" distL="0" distR="0" wp14:anchorId="28CC3CC2" wp14:editId="3E43A0F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4E43A13" w14:textId="77777777" w:rsidR="005E46E0" w:rsidRPr="00F42BE7" w:rsidRDefault="005E46E0" w:rsidP="009756DC">
            <w:pPr>
              <w:rPr>
                <w:lang w:val="fr-FR"/>
              </w:rPr>
            </w:pPr>
            <w:r w:rsidRPr="00F42BE7">
              <w:rPr>
                <w:noProof/>
                <w:lang w:val="fr-FR" w:eastAsia="en-GB"/>
              </w:rPr>
              <w:drawing>
                <wp:inline distT="0" distB="0" distL="0" distR="0" wp14:anchorId="4381F573" wp14:editId="6BB20395">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5294CEA2" w14:textId="77777777" w:rsidR="005E46E0" w:rsidRPr="00F42BE7" w:rsidRDefault="005E46E0" w:rsidP="009756DC">
            <w:pPr>
              <w:jc w:val="right"/>
              <w:rPr>
                <w:rFonts w:ascii="Arial" w:hAnsi="Arial" w:cs="Arial"/>
                <w:b/>
                <w:sz w:val="32"/>
                <w:szCs w:val="32"/>
                <w:lang w:val="fr-FR"/>
              </w:rPr>
            </w:pPr>
            <w:r w:rsidRPr="00F42BE7">
              <w:rPr>
                <w:rFonts w:ascii="Arial" w:hAnsi="Arial" w:cs="Arial"/>
                <w:b/>
                <w:sz w:val="32"/>
                <w:szCs w:val="32"/>
                <w:lang w:val="fr-FR"/>
              </w:rPr>
              <w:t>CBD</w:t>
            </w:r>
          </w:p>
        </w:tc>
      </w:tr>
      <w:tr w:rsidR="005E46E0" w:rsidRPr="00F42BE7" w14:paraId="0AB92AD9" w14:textId="77777777" w:rsidTr="009756DC">
        <w:tc>
          <w:tcPr>
            <w:tcW w:w="6117" w:type="dxa"/>
            <w:gridSpan w:val="2"/>
            <w:tcBorders>
              <w:top w:val="single" w:sz="12" w:space="0" w:color="auto"/>
              <w:bottom w:val="single" w:sz="36" w:space="0" w:color="auto"/>
            </w:tcBorders>
            <w:vAlign w:val="center"/>
          </w:tcPr>
          <w:p w14:paraId="5DF3E59F" w14:textId="47743961" w:rsidR="005E46E0" w:rsidRPr="00F42BE7" w:rsidRDefault="008B7D84" w:rsidP="009756DC">
            <w:pPr>
              <w:rPr>
                <w:lang w:val="fr-FR"/>
              </w:rPr>
            </w:pPr>
            <w:r w:rsidRPr="00F42BE7">
              <w:rPr>
                <w:bCs/>
                <w:noProof/>
                <w:szCs w:val="22"/>
                <w:lang w:val="fr-FR" w:eastAsia="en-GB"/>
              </w:rPr>
              <w:drawing>
                <wp:inline distT="0" distB="0" distL="0" distR="0" wp14:anchorId="50CA1DFF" wp14:editId="74ED9EB8">
                  <wp:extent cx="2857500" cy="1076325"/>
                  <wp:effectExtent l="0" t="0" r="0" b="9525"/>
                  <wp:docPr id="7" name="Picture 7"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0BCDE13" w14:textId="77777777" w:rsidR="005E46E0" w:rsidRPr="00F42BE7" w:rsidRDefault="005E46E0" w:rsidP="009756DC">
            <w:pPr>
              <w:ind w:left="1215"/>
              <w:rPr>
                <w:noProof/>
                <w:szCs w:val="22"/>
                <w:lang w:val="fr-FR"/>
              </w:rPr>
            </w:pPr>
            <w:r w:rsidRPr="00F42BE7">
              <w:rPr>
                <w:noProof/>
                <w:szCs w:val="22"/>
                <w:lang w:val="fr-FR"/>
              </w:rPr>
              <w:t>Distr.</w:t>
            </w:r>
          </w:p>
          <w:p w14:paraId="18A06C86" w14:textId="70D2B86C" w:rsidR="005E46E0" w:rsidRPr="00F42BE7" w:rsidRDefault="00E630FA" w:rsidP="009756DC">
            <w:pPr>
              <w:ind w:left="1215"/>
              <w:rPr>
                <w:szCs w:val="22"/>
                <w:lang w:val="fr-FR"/>
              </w:rPr>
            </w:pPr>
            <w:sdt>
              <w:sdtPr>
                <w:rPr>
                  <w:caps/>
                  <w:szCs w:val="22"/>
                  <w:lang w:val="fr-FR"/>
                </w:rPr>
                <w:alias w:val="Status"/>
                <w:tag w:val=""/>
                <w:id w:val="307985777"/>
                <w:placeholder>
                  <w:docPart w:val="C430C73C82AC42BE998BFFD01F67FB6C"/>
                </w:placeholder>
                <w:dataBinding w:prefixMappings="xmlns:ns0='http://purl.org/dc/elements/1.1/' xmlns:ns1='http://schemas.openxmlformats.org/package/2006/metadata/core-properties' " w:xpath="/ns1:coreProperties[1]/ns1:contentStatus[1]" w:storeItemID="{6C3C8BC8-F283-45AE-878A-BAB7291924A1}"/>
                <w:text/>
              </w:sdtPr>
              <w:sdtEndPr/>
              <w:sdtContent>
                <w:r w:rsidR="00923BCD" w:rsidRPr="00F42BE7">
                  <w:rPr>
                    <w:caps/>
                    <w:szCs w:val="22"/>
                    <w:lang w:val="fr-FR"/>
                  </w:rPr>
                  <w:t>GÉNÉRALE</w:t>
                </w:r>
              </w:sdtContent>
            </w:sdt>
          </w:p>
          <w:p w14:paraId="5D7020A0" w14:textId="77777777" w:rsidR="005E46E0" w:rsidRPr="00F42BE7" w:rsidRDefault="005E46E0" w:rsidP="009756DC">
            <w:pPr>
              <w:ind w:left="1215"/>
              <w:rPr>
                <w:szCs w:val="22"/>
                <w:lang w:val="fr-FR"/>
              </w:rPr>
            </w:pPr>
          </w:p>
          <w:p w14:paraId="31A0930F" w14:textId="2C96FCE4" w:rsidR="005E46E0" w:rsidRPr="00F42BE7" w:rsidRDefault="00E630FA" w:rsidP="009756DC">
            <w:pPr>
              <w:ind w:left="1215"/>
              <w:rPr>
                <w:szCs w:val="22"/>
                <w:lang w:val="fr-FR"/>
              </w:rPr>
            </w:pPr>
            <w:sdt>
              <w:sdtPr>
                <w:rPr>
                  <w:lang w:val="fr-FR"/>
                </w:rPr>
                <w:alias w:val="Subject"/>
                <w:tag w:val=""/>
                <w:id w:val="2137136483"/>
                <w:placeholder>
                  <w:docPart w:val="EA016468B3964D30ACE4E65CE77AD901"/>
                </w:placeholder>
                <w:dataBinding w:prefixMappings="xmlns:ns0='http://purl.org/dc/elements/1.1/' xmlns:ns1='http://schemas.openxmlformats.org/package/2006/metadata/core-properties' " w:xpath="/ns1:coreProperties[1]/ns0:subject[1]" w:storeItemID="{6C3C8BC8-F283-45AE-878A-BAB7291924A1}"/>
                <w:text/>
              </w:sdtPr>
              <w:sdtEndPr/>
              <w:sdtContent>
                <w:r w:rsidR="00923BCD" w:rsidRPr="00F42BE7">
                  <w:rPr>
                    <w:lang w:val="fr-FR"/>
                  </w:rPr>
                  <w:t>CBD/COP/DEC/14/18</w:t>
                </w:r>
              </w:sdtContent>
            </w:sdt>
          </w:p>
          <w:p w14:paraId="783686BB" w14:textId="63DF5045" w:rsidR="005E46E0" w:rsidRPr="00F42BE7" w:rsidRDefault="00923BCD" w:rsidP="009756DC">
            <w:pPr>
              <w:ind w:left="1215"/>
              <w:rPr>
                <w:szCs w:val="22"/>
                <w:lang w:val="fr-FR"/>
              </w:rPr>
            </w:pPr>
            <w:r w:rsidRPr="00F42BE7">
              <w:rPr>
                <w:szCs w:val="22"/>
                <w:lang w:val="fr-FR"/>
              </w:rPr>
              <w:t>30</w:t>
            </w:r>
            <w:r w:rsidR="005E46E0" w:rsidRPr="00F42BE7">
              <w:rPr>
                <w:szCs w:val="22"/>
                <w:lang w:val="fr-FR"/>
              </w:rPr>
              <w:t xml:space="preserve"> </w:t>
            </w:r>
            <w:r w:rsidR="008B7D84" w:rsidRPr="00F42BE7">
              <w:rPr>
                <w:szCs w:val="22"/>
                <w:lang w:val="fr-FR"/>
              </w:rPr>
              <w:t>novembre</w:t>
            </w:r>
            <w:r w:rsidR="005E46E0" w:rsidRPr="00F42BE7">
              <w:rPr>
                <w:szCs w:val="22"/>
                <w:lang w:val="fr-FR"/>
              </w:rPr>
              <w:t xml:space="preserve"> 2018</w:t>
            </w:r>
          </w:p>
          <w:p w14:paraId="5EDB9D6E" w14:textId="77777777" w:rsidR="005E46E0" w:rsidRPr="00F42BE7" w:rsidRDefault="005E46E0" w:rsidP="009756DC">
            <w:pPr>
              <w:ind w:left="1215"/>
              <w:rPr>
                <w:szCs w:val="22"/>
                <w:lang w:val="fr-FR"/>
              </w:rPr>
            </w:pPr>
          </w:p>
          <w:p w14:paraId="3BC81000" w14:textId="77777777" w:rsidR="008B7D84" w:rsidRPr="00F42BE7" w:rsidRDefault="008B7D84" w:rsidP="009756DC">
            <w:pPr>
              <w:ind w:left="1215"/>
              <w:rPr>
                <w:szCs w:val="22"/>
                <w:lang w:val="fr-FR"/>
              </w:rPr>
            </w:pPr>
            <w:r w:rsidRPr="00F42BE7">
              <w:rPr>
                <w:szCs w:val="22"/>
                <w:lang w:val="fr-FR"/>
              </w:rPr>
              <w:t>FRANÇAIS</w:t>
            </w:r>
          </w:p>
          <w:p w14:paraId="2A337B93" w14:textId="3715B0AA" w:rsidR="005E46E0" w:rsidRPr="00F42BE7" w:rsidRDefault="005E46E0" w:rsidP="009756DC">
            <w:pPr>
              <w:ind w:left="1215"/>
              <w:rPr>
                <w:szCs w:val="22"/>
                <w:lang w:val="fr-FR"/>
              </w:rPr>
            </w:pPr>
            <w:r w:rsidRPr="00F42BE7">
              <w:rPr>
                <w:szCs w:val="22"/>
                <w:lang w:val="fr-FR"/>
              </w:rPr>
              <w:t>ORIGINAL</w:t>
            </w:r>
            <w:r w:rsidR="008B7D84" w:rsidRPr="00F42BE7">
              <w:rPr>
                <w:szCs w:val="22"/>
                <w:lang w:val="fr-FR"/>
              </w:rPr>
              <w:t xml:space="preserve"> </w:t>
            </w:r>
            <w:r w:rsidRPr="00F42BE7">
              <w:rPr>
                <w:szCs w:val="22"/>
                <w:lang w:val="fr-FR"/>
              </w:rPr>
              <w:t xml:space="preserve">: </w:t>
            </w:r>
            <w:r w:rsidR="008B7D84" w:rsidRPr="00F42BE7">
              <w:rPr>
                <w:szCs w:val="22"/>
                <w:lang w:val="fr-FR"/>
              </w:rPr>
              <w:t>ANGLAIS</w:t>
            </w:r>
          </w:p>
          <w:p w14:paraId="14187E7D" w14:textId="77777777" w:rsidR="005E46E0" w:rsidRPr="00F42BE7" w:rsidRDefault="005E46E0" w:rsidP="009756DC">
            <w:pPr>
              <w:rPr>
                <w:lang w:val="fr-FR"/>
              </w:rPr>
            </w:pPr>
          </w:p>
        </w:tc>
      </w:tr>
    </w:tbl>
    <w:p w14:paraId="770E7321" w14:textId="77777777" w:rsidR="008B7D84" w:rsidRPr="00F42BE7" w:rsidRDefault="008B7D84" w:rsidP="008B7D84">
      <w:pPr>
        <w:pStyle w:val="Cornernotation"/>
        <w:kinsoku w:val="0"/>
        <w:overflowPunct w:val="0"/>
        <w:autoSpaceDE w:val="0"/>
        <w:autoSpaceDN w:val="0"/>
        <w:ind w:left="187" w:right="4423" w:hanging="187"/>
        <w:rPr>
          <w:snapToGrid w:val="0"/>
          <w:kern w:val="22"/>
          <w:szCs w:val="22"/>
          <w:lang w:val="fr-FR"/>
        </w:rPr>
      </w:pPr>
      <w:r w:rsidRPr="00F42BE7">
        <w:rPr>
          <w:kern w:val="22"/>
          <w:lang w:val="fr-FR"/>
        </w:rPr>
        <w:t>CONFÉRENCE DES PARTIES À LA CONVENTION SUR LA DIVERSITÉ BIOLOGIQUE</w:t>
      </w:r>
    </w:p>
    <w:p w14:paraId="0063C017" w14:textId="77777777" w:rsidR="008B7D84" w:rsidRPr="00F42BE7" w:rsidRDefault="008B7D84" w:rsidP="008B7D84">
      <w:pPr>
        <w:pStyle w:val="Cornernotation"/>
        <w:kinsoku w:val="0"/>
        <w:overflowPunct w:val="0"/>
        <w:autoSpaceDE w:val="0"/>
        <w:autoSpaceDN w:val="0"/>
        <w:ind w:left="187" w:right="4421" w:hanging="187"/>
        <w:rPr>
          <w:snapToGrid w:val="0"/>
          <w:kern w:val="22"/>
          <w:szCs w:val="22"/>
          <w:lang w:val="fr-FR"/>
        </w:rPr>
      </w:pPr>
      <w:r w:rsidRPr="00F42BE7">
        <w:rPr>
          <w:snapToGrid w:val="0"/>
          <w:kern w:val="22"/>
          <w:szCs w:val="22"/>
          <w:lang w:val="fr-FR"/>
        </w:rPr>
        <w:t>Quatorzième réunion</w:t>
      </w:r>
    </w:p>
    <w:p w14:paraId="0DCCD2A7" w14:textId="3AC7B948" w:rsidR="008B7D84" w:rsidRPr="00F42BE7" w:rsidRDefault="00923BCD" w:rsidP="008B7D84">
      <w:pPr>
        <w:pStyle w:val="NoSpacing"/>
        <w:rPr>
          <w:rFonts w:ascii="Times New Roman" w:hAnsi="Times New Roman"/>
          <w:lang w:val="fr-FR"/>
        </w:rPr>
      </w:pPr>
      <w:r w:rsidRPr="00F42BE7">
        <w:rPr>
          <w:rFonts w:ascii="Times New Roman" w:hAnsi="Times New Roman"/>
          <w:noProof/>
          <w:snapToGrid w:val="0"/>
          <w:kern w:val="22"/>
          <w:lang w:val="fr-FR"/>
        </w:rPr>
        <w:t>C</w:t>
      </w:r>
      <w:r w:rsidR="008B7D84" w:rsidRPr="00F42BE7">
        <w:rPr>
          <w:rFonts w:ascii="Times New Roman" w:hAnsi="Times New Roman"/>
          <w:noProof/>
          <w:snapToGrid w:val="0"/>
          <w:kern w:val="22"/>
          <w:lang w:val="fr-FR"/>
        </w:rPr>
        <w:t>harm</w:t>
      </w:r>
      <w:r w:rsidRPr="00F42BE7">
        <w:rPr>
          <w:rFonts w:ascii="Times New Roman" w:hAnsi="Times New Roman"/>
          <w:snapToGrid w:val="0"/>
          <w:kern w:val="22"/>
          <w:lang w:val="fr-FR"/>
        </w:rPr>
        <w:t xml:space="preserve"> el-C</w:t>
      </w:r>
      <w:r w:rsidR="008B7D84" w:rsidRPr="00F42BE7">
        <w:rPr>
          <w:rFonts w:ascii="Times New Roman" w:hAnsi="Times New Roman"/>
          <w:snapToGrid w:val="0"/>
          <w:kern w:val="22"/>
          <w:lang w:val="fr-FR"/>
        </w:rPr>
        <w:t xml:space="preserve">heikh, Égypte, 17-29 novembre </w:t>
      </w:r>
      <w:r w:rsidR="008B7D84" w:rsidRPr="00F42BE7">
        <w:rPr>
          <w:rFonts w:ascii="Times New Roman" w:hAnsi="Times New Roman"/>
          <w:lang w:val="fr-FR"/>
        </w:rPr>
        <w:t>2018</w:t>
      </w:r>
    </w:p>
    <w:p w14:paraId="0B9BBCE1" w14:textId="5AC209FE" w:rsidR="00C9161D" w:rsidRPr="00F42BE7" w:rsidRDefault="008B7D84" w:rsidP="008B7D84">
      <w:pPr>
        <w:rPr>
          <w:szCs w:val="22"/>
          <w:lang w:val="fr-FR"/>
        </w:rPr>
      </w:pPr>
      <w:r w:rsidRPr="00F42BE7">
        <w:rPr>
          <w:szCs w:val="22"/>
          <w:lang w:val="fr-FR"/>
        </w:rPr>
        <w:t>Point 8 de l’ordre du jour</w:t>
      </w:r>
    </w:p>
    <w:p w14:paraId="1B1BC6A4" w14:textId="2FE853A8" w:rsidR="00923BCD" w:rsidRPr="00F42BE7" w:rsidRDefault="00923BCD" w:rsidP="00923BCD">
      <w:pPr>
        <w:spacing w:before="120" w:after="120"/>
        <w:jc w:val="center"/>
        <w:rPr>
          <w:b/>
          <w:lang w:val="fr-FR"/>
        </w:rPr>
      </w:pPr>
      <w:r w:rsidRPr="00F42BE7">
        <w:rPr>
          <w:b/>
          <w:szCs w:val="22"/>
          <w:lang w:val="fr-FR"/>
        </w:rPr>
        <w:t>DÉCISION ADOPTÉE PAR LA CONFÉRENCE DES PARTIES À LA CONVENTION SUR LA DIVERSITÉ BIOLOGIQUE</w:t>
      </w:r>
    </w:p>
    <w:p w14:paraId="058DC09F" w14:textId="39BAEE20" w:rsidR="008B7D84" w:rsidRPr="00F42BE7" w:rsidRDefault="00E630FA" w:rsidP="008B7D84">
      <w:pPr>
        <w:spacing w:before="120" w:after="240"/>
        <w:jc w:val="center"/>
        <w:rPr>
          <w:b/>
          <w:caps/>
          <w:lang w:val="fr-FR"/>
        </w:rPr>
      </w:pPr>
      <w:sdt>
        <w:sdtPr>
          <w:rPr>
            <w:b/>
            <w:lang w:val="fr-FR"/>
          </w:rPr>
          <w:alias w:val="Title"/>
          <w:tag w:val=""/>
          <w:id w:val="772832786"/>
          <w:placeholder>
            <w:docPart w:val="A94BBF3DD7E347AF8262DA55E7FE6E67"/>
          </w:placeholder>
          <w:dataBinding w:prefixMappings="xmlns:ns0='http://purl.org/dc/elements/1.1/' xmlns:ns1='http://schemas.openxmlformats.org/package/2006/metadata/core-properties' " w:xpath="/ns1:coreProperties[1]/ns0:title[1]" w:storeItemID="{6C3C8BC8-F283-45AE-878A-BAB7291924A1}"/>
          <w:text/>
        </w:sdtPr>
        <w:sdtEndPr/>
        <w:sdtContent>
          <w:r w:rsidR="00923BCD" w:rsidRPr="00F42BE7">
            <w:rPr>
              <w:b/>
              <w:lang w:val="fr-FR"/>
            </w:rPr>
            <w:t>14/18.</w:t>
          </w:r>
          <w:r w:rsidR="00923BCD" w:rsidRPr="00F42BE7">
            <w:rPr>
              <w:b/>
              <w:lang w:val="fr-FR"/>
            </w:rPr>
            <w:tab/>
            <w:t>Plan d’action pour l’égalité entre les sexes</w:t>
          </w:r>
        </w:sdtContent>
      </w:sdt>
      <w:r w:rsidR="008B7D84" w:rsidRPr="00F42BE7">
        <w:rPr>
          <w:b/>
          <w:lang w:val="fr-FR"/>
        </w:rPr>
        <w:t xml:space="preserve"> </w:t>
      </w:r>
    </w:p>
    <w:p w14:paraId="29116292" w14:textId="77777777" w:rsidR="008B7D84" w:rsidRPr="00F42BE7" w:rsidRDefault="008B7D84" w:rsidP="008B7D84">
      <w:pPr>
        <w:keepNext/>
        <w:suppressLineNumbers/>
        <w:suppressAutoHyphens/>
        <w:kinsoku w:val="0"/>
        <w:overflowPunct w:val="0"/>
        <w:autoSpaceDE w:val="0"/>
        <w:autoSpaceDN w:val="0"/>
        <w:adjustRightInd w:val="0"/>
        <w:snapToGrid w:val="0"/>
        <w:spacing w:before="120" w:after="120" w:line="238" w:lineRule="auto"/>
        <w:ind w:firstLine="851"/>
        <w:rPr>
          <w:i/>
          <w:snapToGrid w:val="0"/>
          <w:kern w:val="22"/>
          <w:szCs w:val="22"/>
          <w:lang w:val="fr-FR"/>
        </w:rPr>
      </w:pPr>
      <w:r w:rsidRPr="00F42BE7">
        <w:rPr>
          <w:i/>
          <w:snapToGrid w:val="0"/>
          <w:kern w:val="22"/>
          <w:szCs w:val="22"/>
          <w:lang w:val="fr-FR" w:bidi="fr-FR"/>
        </w:rPr>
        <w:t>La Conférence des Parties</w:t>
      </w:r>
      <w:r w:rsidRPr="00F42BE7">
        <w:rPr>
          <w:i/>
          <w:snapToGrid w:val="0"/>
          <w:kern w:val="22"/>
          <w:szCs w:val="22"/>
          <w:lang w:val="fr-FR"/>
        </w:rPr>
        <w:t>,</w:t>
      </w:r>
    </w:p>
    <w:p w14:paraId="1AFF4F30" w14:textId="77777777" w:rsidR="008B7D84" w:rsidRPr="00F42BE7" w:rsidRDefault="008B7D84" w:rsidP="008B7D84">
      <w:pPr>
        <w:pStyle w:val="NormalWeb"/>
        <w:suppressLineNumbers/>
        <w:suppressAutoHyphens/>
        <w:kinsoku w:val="0"/>
        <w:overflowPunct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fr-FR"/>
        </w:rPr>
      </w:pPr>
      <w:r w:rsidRPr="00F42BE7">
        <w:rPr>
          <w:rFonts w:ascii="Times New Roman" w:hAnsi="Times New Roman" w:cs="Times New Roman"/>
          <w:i/>
          <w:kern w:val="22"/>
          <w:sz w:val="22"/>
          <w:szCs w:val="22"/>
          <w:lang w:val="fr-FR"/>
        </w:rPr>
        <w:t>Rappelant</w:t>
      </w:r>
      <w:r w:rsidRPr="00F42BE7">
        <w:rPr>
          <w:rFonts w:ascii="Times New Roman" w:hAnsi="Times New Roman" w:cs="Times New Roman"/>
          <w:kern w:val="22"/>
          <w:sz w:val="22"/>
          <w:szCs w:val="22"/>
          <w:lang w:val="fr-FR"/>
        </w:rPr>
        <w:t xml:space="preserve"> la décision XII/7 dans laquelle elle s’est félicitée du Plan d’action 2015</w:t>
      </w:r>
      <w:r w:rsidRPr="00F42BE7">
        <w:rPr>
          <w:rFonts w:ascii="Times New Roman" w:hAnsi="Times New Roman" w:cs="Times New Roman"/>
          <w:kern w:val="22"/>
          <w:sz w:val="22"/>
          <w:szCs w:val="22"/>
          <w:lang w:val="fr-FR"/>
        </w:rPr>
        <w:noBreakHyphen/>
        <w:t>2020 pour l’égalité entre les sexes dans le cadre de la Convention,</w:t>
      </w:r>
    </w:p>
    <w:p w14:paraId="4F8D973D" w14:textId="77777777" w:rsidR="008B7D84" w:rsidRPr="00F42BE7" w:rsidRDefault="008B7D84" w:rsidP="008B7D84">
      <w:pPr>
        <w:pStyle w:val="NormalWeb"/>
        <w:suppressLineNumbers/>
        <w:suppressAutoHyphens/>
        <w:kinsoku w:val="0"/>
        <w:overflowPunct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fr-FR"/>
        </w:rPr>
      </w:pPr>
      <w:r w:rsidRPr="00F42BE7">
        <w:rPr>
          <w:rFonts w:ascii="Times New Roman" w:hAnsi="Times New Roman" w:cs="Times New Roman"/>
          <w:i/>
          <w:kern w:val="22"/>
          <w:sz w:val="22"/>
          <w:szCs w:val="22"/>
          <w:lang w:val="fr-FR"/>
        </w:rPr>
        <w:t>Notant</w:t>
      </w:r>
      <w:r w:rsidRPr="00F42BE7">
        <w:rPr>
          <w:rFonts w:ascii="Times New Roman" w:hAnsi="Times New Roman" w:cs="Times New Roman"/>
          <w:kern w:val="22"/>
          <w:sz w:val="22"/>
          <w:szCs w:val="22"/>
          <w:lang w:val="fr-FR"/>
        </w:rPr>
        <w:t xml:space="preserve"> que la mise en œuvre du Plan d’action 2015</w:t>
      </w:r>
      <w:r w:rsidRPr="00F42BE7">
        <w:rPr>
          <w:rFonts w:ascii="Times New Roman" w:hAnsi="Times New Roman" w:cs="Times New Roman"/>
          <w:kern w:val="22"/>
          <w:sz w:val="22"/>
          <w:szCs w:val="22"/>
          <w:lang w:val="fr-FR"/>
        </w:rPr>
        <w:noBreakHyphen/>
        <w:t xml:space="preserve">2020 pour l’égalité entre les sexes est à </w:t>
      </w:r>
      <w:r w:rsidRPr="00F42BE7">
        <w:rPr>
          <w:rFonts w:ascii="Times New Roman" w:hAnsi="Times New Roman" w:cs="Times New Roman"/>
          <w:noProof/>
          <w:kern w:val="22"/>
          <w:sz w:val="22"/>
          <w:szCs w:val="22"/>
          <w:lang w:val="fr-FR"/>
        </w:rPr>
        <w:t>mi</w:t>
      </w:r>
      <w:r w:rsidRPr="00F42BE7">
        <w:rPr>
          <w:rFonts w:ascii="Times New Roman" w:hAnsi="Times New Roman" w:cs="Times New Roman"/>
          <w:noProof/>
          <w:kern w:val="22"/>
          <w:sz w:val="22"/>
          <w:szCs w:val="22"/>
          <w:lang w:val="fr-FR"/>
        </w:rPr>
        <w:noBreakHyphen/>
        <w:t>parcours et</w:t>
      </w:r>
      <w:r w:rsidRPr="00F42BE7">
        <w:rPr>
          <w:rFonts w:ascii="Times New Roman" w:hAnsi="Times New Roman" w:cs="Times New Roman"/>
          <w:i/>
          <w:noProof/>
          <w:kern w:val="22"/>
          <w:sz w:val="22"/>
          <w:szCs w:val="22"/>
          <w:lang w:val="fr-FR"/>
        </w:rPr>
        <w:t xml:space="preserve"> reconnaissant</w:t>
      </w:r>
      <w:r w:rsidRPr="00F42BE7">
        <w:rPr>
          <w:rFonts w:ascii="Times New Roman" w:hAnsi="Times New Roman" w:cs="Times New Roman"/>
          <w:kern w:val="22"/>
          <w:sz w:val="22"/>
          <w:szCs w:val="22"/>
          <w:lang w:val="fr-FR"/>
        </w:rPr>
        <w:t xml:space="preserve"> la nécessité d’une mise en œuvre effective de ce Plan d’action, notamment pour pouvoir réaliser les Objectifs d’Aichi pour la biodiversité et le Plan stratégique pour la diversité biologique 2011</w:t>
      </w:r>
      <w:r w:rsidRPr="00F42BE7">
        <w:rPr>
          <w:rFonts w:ascii="Times New Roman" w:hAnsi="Times New Roman" w:cs="Times New Roman"/>
          <w:kern w:val="22"/>
          <w:sz w:val="22"/>
          <w:szCs w:val="22"/>
          <w:lang w:val="fr-FR"/>
        </w:rPr>
        <w:noBreakHyphen/>
        <w:t>2020,</w:t>
      </w:r>
    </w:p>
    <w:p w14:paraId="05EFDED9" w14:textId="77777777" w:rsidR="008B7D84" w:rsidRPr="00F42BE7" w:rsidRDefault="008B7D84" w:rsidP="008B7D84">
      <w:pPr>
        <w:pStyle w:val="NormalWeb"/>
        <w:suppressLineNumbers/>
        <w:suppressAutoHyphens/>
        <w:kinsoku w:val="0"/>
        <w:overflowPunct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fr-FR"/>
        </w:rPr>
      </w:pPr>
      <w:r w:rsidRPr="00F42BE7">
        <w:rPr>
          <w:rFonts w:ascii="Times New Roman" w:hAnsi="Times New Roman" w:cs="Times New Roman"/>
          <w:kern w:val="22"/>
          <w:sz w:val="22"/>
          <w:szCs w:val="22"/>
          <w:lang w:val="fr-FR"/>
        </w:rPr>
        <w:t>1.</w:t>
      </w:r>
      <w:r w:rsidRPr="00F42BE7">
        <w:rPr>
          <w:rFonts w:ascii="Times New Roman" w:hAnsi="Times New Roman" w:cs="Times New Roman"/>
          <w:kern w:val="22"/>
          <w:sz w:val="22"/>
          <w:szCs w:val="22"/>
          <w:lang w:val="fr-FR"/>
        </w:rPr>
        <w:tab/>
      </w:r>
      <w:r w:rsidRPr="00F42BE7">
        <w:rPr>
          <w:rFonts w:ascii="Times New Roman" w:hAnsi="Times New Roman" w:cs="Times New Roman"/>
          <w:i/>
          <w:iCs/>
          <w:kern w:val="22"/>
          <w:sz w:val="22"/>
          <w:szCs w:val="22"/>
          <w:lang w:val="fr-FR"/>
        </w:rPr>
        <w:t>Se félicite</w:t>
      </w:r>
      <w:r w:rsidRPr="00F42BE7">
        <w:rPr>
          <w:rFonts w:ascii="Times New Roman" w:hAnsi="Times New Roman" w:cs="Times New Roman"/>
          <w:kern w:val="22"/>
          <w:sz w:val="22"/>
          <w:szCs w:val="22"/>
          <w:lang w:val="fr-FR"/>
        </w:rPr>
        <w:t xml:space="preserve"> </w:t>
      </w:r>
      <w:r w:rsidRPr="00F42BE7">
        <w:rPr>
          <w:rFonts w:ascii="Times New Roman" w:hAnsi="Times New Roman" w:cs="Times New Roman"/>
          <w:color w:val="auto"/>
          <w:kern w:val="22"/>
          <w:sz w:val="22"/>
          <w:szCs w:val="22"/>
          <w:lang w:val="fr-FR"/>
        </w:rPr>
        <w:t xml:space="preserve">de l’évaluation actualisée des progrès accomplis dans la mise en œuvre du </w:t>
      </w:r>
      <w:r w:rsidRPr="00F42BE7">
        <w:rPr>
          <w:rFonts w:ascii="Times New Roman" w:hAnsi="Times New Roman" w:cs="Times New Roman"/>
          <w:kern w:val="22"/>
          <w:sz w:val="22"/>
          <w:szCs w:val="22"/>
          <w:lang w:val="fr-FR"/>
        </w:rPr>
        <w:t>Plan d’action 2015</w:t>
      </w:r>
      <w:r w:rsidRPr="00F42BE7">
        <w:rPr>
          <w:rFonts w:ascii="Times New Roman" w:hAnsi="Times New Roman" w:cs="Times New Roman"/>
          <w:kern w:val="22"/>
          <w:sz w:val="22"/>
          <w:szCs w:val="22"/>
          <w:lang w:val="fr-FR"/>
        </w:rPr>
        <w:noBreakHyphen/>
        <w:t>2020 pour l’égalité entre les sexes</w:t>
      </w:r>
      <w:r w:rsidRPr="00F42BE7">
        <w:rPr>
          <w:rStyle w:val="FootnoteReference"/>
          <w:rFonts w:ascii="Times New Roman" w:hAnsi="Times New Roman" w:cs="Times New Roman"/>
          <w:kern w:val="22"/>
          <w:szCs w:val="22"/>
          <w:lang w:val="fr-FR"/>
        </w:rPr>
        <w:footnoteReference w:id="1"/>
      </w:r>
      <w:r w:rsidRPr="00F42BE7">
        <w:rPr>
          <w:rFonts w:ascii="Times New Roman" w:hAnsi="Times New Roman" w:cs="Times New Roman"/>
          <w:kern w:val="22"/>
          <w:sz w:val="22"/>
          <w:szCs w:val="22"/>
          <w:lang w:val="fr-FR"/>
        </w:rPr>
        <w:t>;</w:t>
      </w:r>
    </w:p>
    <w:p w14:paraId="5E44DC95" w14:textId="77777777" w:rsidR="008B7D84" w:rsidRPr="00F42BE7" w:rsidRDefault="008B7D84" w:rsidP="008B7D84">
      <w:pPr>
        <w:pStyle w:val="NormalWeb"/>
        <w:suppressLineNumbers/>
        <w:suppressAutoHyphens/>
        <w:kinsoku w:val="0"/>
        <w:overflowPunct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fr-FR"/>
        </w:rPr>
      </w:pPr>
      <w:r w:rsidRPr="00F42BE7">
        <w:rPr>
          <w:rFonts w:ascii="Times New Roman" w:hAnsi="Times New Roman" w:cs="Times New Roman"/>
          <w:kern w:val="22"/>
          <w:sz w:val="22"/>
          <w:szCs w:val="22"/>
          <w:lang w:val="fr-FR"/>
        </w:rPr>
        <w:t>2.</w:t>
      </w:r>
      <w:r w:rsidRPr="00F42BE7">
        <w:rPr>
          <w:rFonts w:ascii="Times New Roman" w:hAnsi="Times New Roman" w:cs="Times New Roman"/>
          <w:i/>
          <w:kern w:val="22"/>
          <w:sz w:val="22"/>
          <w:szCs w:val="22"/>
          <w:lang w:val="fr-FR"/>
        </w:rPr>
        <w:tab/>
        <w:t>Souligne</w:t>
      </w:r>
      <w:r w:rsidRPr="00F42BE7">
        <w:rPr>
          <w:rFonts w:ascii="Times New Roman" w:hAnsi="Times New Roman" w:cs="Times New Roman"/>
          <w:kern w:val="22"/>
          <w:sz w:val="22"/>
          <w:szCs w:val="22"/>
          <w:lang w:val="fr-FR"/>
        </w:rPr>
        <w:t xml:space="preserve"> la nécessité de tenir compte de la question de l’égalité des sexes dans l’élaboration du cadre mondial de la biodiversité pour l’après</w:t>
      </w:r>
      <w:r w:rsidRPr="00F42BE7">
        <w:rPr>
          <w:rFonts w:ascii="Times New Roman" w:hAnsi="Times New Roman" w:cs="Times New Roman"/>
          <w:kern w:val="22"/>
          <w:sz w:val="22"/>
          <w:szCs w:val="22"/>
          <w:lang w:val="fr-FR"/>
        </w:rPr>
        <w:noBreakHyphen/>
        <w:t>2020 et de traiter cette question en accord avec les cibles relatives à l’égalité des sexes des Objectifs de développement durable</w:t>
      </w:r>
      <w:r w:rsidRPr="00F42BE7">
        <w:rPr>
          <w:rStyle w:val="FootnoteReference"/>
          <w:rFonts w:ascii="Times New Roman" w:hAnsi="Times New Roman" w:cs="Times New Roman"/>
          <w:kern w:val="22"/>
          <w:szCs w:val="22"/>
          <w:lang w:val="fr-FR"/>
        </w:rPr>
        <w:footnoteReference w:id="2"/>
      </w:r>
      <w:r w:rsidRPr="00F42BE7">
        <w:rPr>
          <w:rFonts w:ascii="Times New Roman" w:hAnsi="Times New Roman" w:cs="Times New Roman"/>
          <w:kern w:val="22"/>
          <w:sz w:val="22"/>
          <w:szCs w:val="22"/>
          <w:lang w:val="fr-FR"/>
        </w:rPr>
        <w:t>;</w:t>
      </w:r>
    </w:p>
    <w:p w14:paraId="12CF3159" w14:textId="4A5CBD69" w:rsidR="008B7D84" w:rsidRPr="00F42BE7" w:rsidRDefault="008B7D84" w:rsidP="008B7D84">
      <w:pPr>
        <w:suppressLineNumbers/>
        <w:suppressAutoHyphens/>
        <w:kinsoku w:val="0"/>
        <w:overflowPunct w:val="0"/>
        <w:autoSpaceDE w:val="0"/>
        <w:autoSpaceDN w:val="0"/>
        <w:adjustRightInd w:val="0"/>
        <w:snapToGrid w:val="0"/>
        <w:spacing w:after="120"/>
        <w:ind w:firstLine="709"/>
        <w:rPr>
          <w:i/>
          <w:iCs/>
          <w:snapToGrid w:val="0"/>
          <w:kern w:val="22"/>
          <w:szCs w:val="22"/>
          <w:lang w:val="fr-FR"/>
        </w:rPr>
      </w:pPr>
      <w:r w:rsidRPr="00F42BE7">
        <w:rPr>
          <w:kern w:val="22"/>
          <w:szCs w:val="22"/>
          <w:lang w:val="fr-FR"/>
        </w:rPr>
        <w:t>3.</w:t>
      </w:r>
      <w:r w:rsidRPr="00F42BE7">
        <w:rPr>
          <w:i/>
          <w:kern w:val="22"/>
          <w:szCs w:val="22"/>
          <w:lang w:val="fr-FR"/>
        </w:rPr>
        <w:tab/>
      </w:r>
      <w:r w:rsidRPr="00F42BE7">
        <w:rPr>
          <w:i/>
          <w:iCs/>
          <w:snapToGrid w:val="0"/>
          <w:kern w:val="22"/>
          <w:szCs w:val="22"/>
          <w:lang w:val="fr-FR"/>
        </w:rPr>
        <w:t xml:space="preserve">Encourage </w:t>
      </w:r>
      <w:r w:rsidRPr="00F42BE7">
        <w:rPr>
          <w:snapToGrid w:val="0"/>
          <w:kern w:val="22"/>
          <w:szCs w:val="22"/>
          <w:lang w:val="fr-FR"/>
        </w:rPr>
        <w:t xml:space="preserve">les Parties à </w:t>
      </w:r>
      <w:r w:rsidRPr="00F42BE7">
        <w:rPr>
          <w:iCs/>
          <w:snapToGrid w:val="0"/>
          <w:kern w:val="22"/>
          <w:szCs w:val="22"/>
          <w:lang w:val="fr-FR"/>
        </w:rPr>
        <w:t>élaborer et mettre en œuvre des stratégies et des mesures qui tiennent compte de l’égalité entre les sexes, pour appuyer l’application de la Convention et la mise en œuvre du Plan stratégique pour la</w:t>
      </w:r>
      <w:r w:rsidR="00F42BE7" w:rsidRPr="00F42BE7">
        <w:rPr>
          <w:iCs/>
          <w:snapToGrid w:val="0"/>
          <w:kern w:val="22"/>
          <w:szCs w:val="22"/>
          <w:lang w:val="fr-FR"/>
        </w:rPr>
        <w:t xml:space="preserve"> diversité biologique 2011</w:t>
      </w:r>
      <w:r w:rsidR="00F42BE7" w:rsidRPr="00F42BE7">
        <w:rPr>
          <w:iCs/>
          <w:snapToGrid w:val="0"/>
          <w:kern w:val="22"/>
          <w:szCs w:val="22"/>
          <w:lang w:val="fr-FR"/>
        </w:rPr>
        <w:noBreakHyphen/>
        <w:t>2020</w:t>
      </w:r>
      <w:r w:rsidR="00F42BE7">
        <w:rPr>
          <w:iCs/>
          <w:snapToGrid w:val="0"/>
          <w:kern w:val="22"/>
          <w:szCs w:val="22"/>
          <w:lang w:val="fr-FR"/>
        </w:rPr>
        <w:t> ;</w:t>
      </w:r>
    </w:p>
    <w:p w14:paraId="31A4E86B" w14:textId="0E0EB6C8" w:rsidR="008B7D84" w:rsidRPr="00F42BE7" w:rsidRDefault="008B7D84" w:rsidP="008B7D84">
      <w:pPr>
        <w:suppressLineNumbers/>
        <w:suppressAutoHyphens/>
        <w:kinsoku w:val="0"/>
        <w:overflowPunct w:val="0"/>
        <w:autoSpaceDE w:val="0"/>
        <w:autoSpaceDN w:val="0"/>
        <w:adjustRightInd w:val="0"/>
        <w:snapToGrid w:val="0"/>
        <w:spacing w:after="120"/>
        <w:ind w:firstLine="709"/>
        <w:rPr>
          <w:szCs w:val="22"/>
          <w:lang w:val="fr-FR"/>
        </w:rPr>
      </w:pPr>
      <w:r w:rsidRPr="00F42BE7">
        <w:rPr>
          <w:szCs w:val="22"/>
          <w:lang w:val="fr-FR"/>
        </w:rPr>
        <w:t>4.</w:t>
      </w:r>
      <w:r w:rsidRPr="00F42BE7">
        <w:rPr>
          <w:szCs w:val="22"/>
          <w:lang w:val="fr-FR"/>
        </w:rPr>
        <w:tab/>
      </w:r>
      <w:r w:rsidRPr="00F42BE7">
        <w:rPr>
          <w:i/>
          <w:kern w:val="22"/>
          <w:szCs w:val="22"/>
          <w:lang w:val="fr-FR"/>
        </w:rPr>
        <w:t>Encourage</w:t>
      </w:r>
      <w:r w:rsidRPr="00F42BE7">
        <w:rPr>
          <w:kern w:val="22"/>
          <w:szCs w:val="22"/>
          <w:lang w:val="fr-FR"/>
        </w:rPr>
        <w:t xml:space="preserve"> les Parties et </w:t>
      </w:r>
      <w:r w:rsidRPr="00F42BE7">
        <w:rPr>
          <w:i/>
          <w:kern w:val="22"/>
          <w:szCs w:val="22"/>
          <w:lang w:val="fr-FR"/>
        </w:rPr>
        <w:t>invite</w:t>
      </w:r>
      <w:r w:rsidRPr="00F42BE7">
        <w:rPr>
          <w:kern w:val="22"/>
          <w:szCs w:val="22"/>
          <w:lang w:val="fr-FR"/>
        </w:rPr>
        <w:t xml:space="preserve"> les autres parties prenantes concernées à appuyer les mesures visant à renforcer les connaissances sur les liens entre l’égalité des sexes et la diversité biologique, notamment en fournissant des ressources pour un renforcement des capacités dans ce domai</w:t>
      </w:r>
      <w:r w:rsidR="00F42BE7">
        <w:rPr>
          <w:kern w:val="22"/>
          <w:szCs w:val="22"/>
          <w:lang w:val="fr-FR"/>
        </w:rPr>
        <w:t>ne, et en recueill</w:t>
      </w:r>
      <w:r w:rsidRPr="00F42BE7">
        <w:rPr>
          <w:kern w:val="22"/>
          <w:szCs w:val="22"/>
          <w:lang w:val="fr-FR"/>
        </w:rPr>
        <w:t>ant</w:t>
      </w:r>
      <w:r w:rsidR="00F42BE7">
        <w:rPr>
          <w:kern w:val="22"/>
          <w:szCs w:val="22"/>
          <w:lang w:val="fr-FR"/>
        </w:rPr>
        <w:t xml:space="preserve"> des données ventilées par sexe ;</w:t>
      </w:r>
    </w:p>
    <w:p w14:paraId="1E75167B" w14:textId="00ED0273" w:rsidR="008B7D84" w:rsidRPr="00F42BE7" w:rsidRDefault="008B7D84" w:rsidP="008B7D84">
      <w:pPr>
        <w:pStyle w:val="NormalWeb"/>
        <w:suppressLineNumbers/>
        <w:suppressAutoHyphens/>
        <w:kinsoku w:val="0"/>
        <w:overflowPunct w:val="0"/>
        <w:autoSpaceDE w:val="0"/>
        <w:autoSpaceDN w:val="0"/>
        <w:adjustRightInd w:val="0"/>
        <w:snapToGrid w:val="0"/>
        <w:spacing w:before="120" w:beforeAutospacing="0" w:after="120" w:afterAutospacing="0"/>
        <w:ind w:firstLine="709"/>
        <w:rPr>
          <w:rFonts w:ascii="Times New Roman" w:hAnsi="Times New Roman" w:cs="Times New Roman"/>
          <w:kern w:val="22"/>
          <w:sz w:val="22"/>
          <w:szCs w:val="22"/>
          <w:lang w:val="fr-FR"/>
        </w:rPr>
      </w:pPr>
      <w:r w:rsidRPr="00F42BE7">
        <w:rPr>
          <w:rFonts w:ascii="Times New Roman" w:hAnsi="Times New Roman" w:cs="Times New Roman"/>
          <w:kern w:val="22"/>
          <w:sz w:val="22"/>
          <w:szCs w:val="22"/>
          <w:lang w:val="fr-FR"/>
        </w:rPr>
        <w:t>5.</w:t>
      </w:r>
      <w:r w:rsidRPr="00F42BE7">
        <w:rPr>
          <w:rFonts w:ascii="Times New Roman" w:hAnsi="Times New Roman" w:cs="Times New Roman"/>
          <w:i/>
          <w:kern w:val="22"/>
          <w:sz w:val="22"/>
          <w:szCs w:val="22"/>
          <w:lang w:val="fr-FR"/>
        </w:rPr>
        <w:tab/>
        <w:t xml:space="preserve">Encourage </w:t>
      </w:r>
      <w:r w:rsidRPr="00F42BE7">
        <w:rPr>
          <w:rFonts w:ascii="Times New Roman" w:hAnsi="Times New Roman" w:cs="Times New Roman"/>
          <w:kern w:val="22"/>
          <w:sz w:val="22"/>
          <w:szCs w:val="22"/>
          <w:lang w:val="fr-FR"/>
        </w:rPr>
        <w:t xml:space="preserve">les Parties et </w:t>
      </w:r>
      <w:r w:rsidRPr="00F42BE7">
        <w:rPr>
          <w:rFonts w:ascii="Times New Roman" w:hAnsi="Times New Roman" w:cs="Times New Roman"/>
          <w:i/>
          <w:iCs/>
          <w:kern w:val="22"/>
          <w:sz w:val="22"/>
          <w:szCs w:val="22"/>
          <w:lang w:val="fr-FR"/>
        </w:rPr>
        <w:t>invite</w:t>
      </w:r>
      <w:r w:rsidRPr="00F42BE7">
        <w:rPr>
          <w:rFonts w:ascii="Times New Roman" w:hAnsi="Times New Roman" w:cs="Times New Roman"/>
          <w:kern w:val="22"/>
          <w:sz w:val="22"/>
          <w:szCs w:val="22"/>
          <w:lang w:val="fr-FR"/>
        </w:rPr>
        <w:t xml:space="preserve"> les autres parties prenantes concernées à promouvoir des approches harmonisées en matière de renforcement des capacités et de mise en œuvre de mesures en faveur de la diversité biologique qui tiennent compte de l’égalité entre les sexes dans l’ensemble des accords m</w:t>
      </w:r>
      <w:r w:rsidR="00F42BE7">
        <w:rPr>
          <w:rFonts w:ascii="Times New Roman" w:hAnsi="Times New Roman" w:cs="Times New Roman"/>
          <w:kern w:val="22"/>
          <w:sz w:val="22"/>
          <w:szCs w:val="22"/>
          <w:lang w:val="fr-FR"/>
        </w:rPr>
        <w:t>ultilatéraux sur l’environnement ;</w:t>
      </w:r>
    </w:p>
    <w:p w14:paraId="0CEC3CB6" w14:textId="77777777" w:rsidR="008B7D84" w:rsidRPr="00F42BE7" w:rsidRDefault="008B7D84" w:rsidP="008B7D84">
      <w:pPr>
        <w:pStyle w:val="NormalWeb"/>
        <w:suppressLineNumbers/>
        <w:suppressAutoHyphens/>
        <w:kinsoku w:val="0"/>
        <w:overflowPunct w:val="0"/>
        <w:autoSpaceDE w:val="0"/>
        <w:autoSpaceDN w:val="0"/>
        <w:adjustRightInd w:val="0"/>
        <w:snapToGrid w:val="0"/>
        <w:spacing w:before="120" w:beforeAutospacing="0" w:after="120" w:afterAutospacing="0"/>
        <w:ind w:firstLine="709"/>
        <w:rPr>
          <w:rFonts w:ascii="Times New Roman" w:hAnsi="Times New Roman" w:cs="Times New Roman"/>
          <w:kern w:val="22"/>
          <w:sz w:val="22"/>
          <w:szCs w:val="22"/>
          <w:lang w:val="fr-FR"/>
        </w:rPr>
      </w:pPr>
      <w:r w:rsidRPr="00F42BE7">
        <w:rPr>
          <w:rFonts w:ascii="Times New Roman" w:hAnsi="Times New Roman" w:cs="Times New Roman"/>
          <w:kern w:val="22"/>
          <w:sz w:val="22"/>
          <w:szCs w:val="22"/>
          <w:lang w:val="fr-FR"/>
        </w:rPr>
        <w:t>6</w:t>
      </w:r>
      <w:r w:rsidRPr="00F42BE7">
        <w:rPr>
          <w:rFonts w:ascii="Times New Roman" w:hAnsi="Times New Roman" w:cs="Times New Roman"/>
          <w:i/>
          <w:kern w:val="22"/>
          <w:sz w:val="22"/>
          <w:szCs w:val="22"/>
          <w:lang w:val="fr-FR"/>
        </w:rPr>
        <w:t>.</w:t>
      </w:r>
      <w:r w:rsidRPr="00F42BE7">
        <w:rPr>
          <w:rFonts w:ascii="Times New Roman" w:hAnsi="Times New Roman" w:cs="Times New Roman"/>
          <w:i/>
          <w:kern w:val="22"/>
          <w:sz w:val="22"/>
          <w:szCs w:val="22"/>
          <w:lang w:val="fr-FR"/>
        </w:rPr>
        <w:tab/>
        <w:t>Prie</w:t>
      </w:r>
      <w:r w:rsidRPr="00F42BE7">
        <w:rPr>
          <w:rFonts w:ascii="Times New Roman" w:hAnsi="Times New Roman" w:cs="Times New Roman"/>
          <w:kern w:val="22"/>
          <w:sz w:val="22"/>
          <w:szCs w:val="22"/>
          <w:lang w:val="fr-FR"/>
        </w:rPr>
        <w:t xml:space="preserve"> la Secrétaire exécutive, dans la limite des ressources disponibles, d’entreprendre un examen de la mise en œuvre du Plan d’action 2015</w:t>
      </w:r>
      <w:r w:rsidRPr="00F42BE7">
        <w:rPr>
          <w:rFonts w:ascii="Times New Roman" w:hAnsi="Times New Roman" w:cs="Times New Roman"/>
          <w:kern w:val="22"/>
          <w:sz w:val="22"/>
          <w:szCs w:val="22"/>
          <w:lang w:val="fr-FR"/>
        </w:rPr>
        <w:noBreakHyphen/>
        <w:t xml:space="preserve">2020 pour l’égalité entre les sexes, en parallèle à l’élaboration de la cinquième édition des </w:t>
      </w:r>
      <w:r w:rsidRPr="00F42BE7">
        <w:rPr>
          <w:rFonts w:ascii="Times New Roman" w:hAnsi="Times New Roman" w:cs="Times New Roman"/>
          <w:i/>
          <w:kern w:val="22"/>
          <w:sz w:val="22"/>
          <w:szCs w:val="22"/>
          <w:lang w:val="fr-FR"/>
        </w:rPr>
        <w:t>Perspectives mondiales de la diversité biologique</w:t>
      </w:r>
      <w:r w:rsidRPr="00F42BE7">
        <w:rPr>
          <w:rFonts w:ascii="Times New Roman" w:hAnsi="Times New Roman" w:cs="Times New Roman"/>
          <w:kern w:val="22"/>
          <w:sz w:val="22"/>
          <w:szCs w:val="22"/>
          <w:lang w:val="fr-FR"/>
        </w:rPr>
        <w:t xml:space="preserve"> et de la </w:t>
      </w:r>
      <w:r w:rsidRPr="00F42BE7">
        <w:rPr>
          <w:rFonts w:ascii="Times New Roman" w:hAnsi="Times New Roman" w:cs="Times New Roman"/>
          <w:kern w:val="22"/>
          <w:sz w:val="22"/>
          <w:szCs w:val="22"/>
          <w:lang w:val="fr-FR"/>
        </w:rPr>
        <w:lastRenderedPageBreak/>
        <w:t xml:space="preserve">deuxième édition des </w:t>
      </w:r>
      <w:r w:rsidRPr="00F42BE7">
        <w:rPr>
          <w:rFonts w:ascii="Times New Roman" w:hAnsi="Times New Roman" w:cs="Times New Roman"/>
          <w:i/>
          <w:kern w:val="22"/>
          <w:sz w:val="22"/>
          <w:szCs w:val="22"/>
          <w:lang w:val="fr-FR"/>
        </w:rPr>
        <w:t>Perspectives locales de la diversité biologique,</w:t>
      </w:r>
      <w:r w:rsidRPr="00F42BE7">
        <w:rPr>
          <w:rFonts w:ascii="Times New Roman" w:hAnsi="Times New Roman" w:cs="Times New Roman"/>
          <w:kern w:val="22"/>
          <w:sz w:val="22"/>
          <w:szCs w:val="22"/>
          <w:lang w:val="fr-FR"/>
        </w:rPr>
        <w:t xml:space="preserve"> afin de recenser les lacunes, les bonnes pratiques et les enseignements tirés;</w:t>
      </w:r>
    </w:p>
    <w:p w14:paraId="5DE1C54B" w14:textId="77777777" w:rsidR="008B7D84" w:rsidRPr="00F42BE7" w:rsidRDefault="008B7D84" w:rsidP="008B7D84">
      <w:pPr>
        <w:pStyle w:val="NormalWeb"/>
        <w:suppressLineNumbers/>
        <w:suppressAutoHyphens/>
        <w:kinsoku w:val="0"/>
        <w:overflowPunct w:val="0"/>
        <w:autoSpaceDE w:val="0"/>
        <w:autoSpaceDN w:val="0"/>
        <w:adjustRightInd w:val="0"/>
        <w:snapToGrid w:val="0"/>
        <w:spacing w:before="120" w:beforeAutospacing="0" w:after="120" w:afterAutospacing="0"/>
        <w:ind w:firstLine="709"/>
        <w:rPr>
          <w:rFonts w:ascii="Times New Roman" w:hAnsi="Times New Roman" w:cs="Times New Roman"/>
          <w:kern w:val="22"/>
          <w:sz w:val="22"/>
          <w:szCs w:val="22"/>
          <w:lang w:val="fr-FR"/>
        </w:rPr>
      </w:pPr>
      <w:r w:rsidRPr="00F42BE7">
        <w:rPr>
          <w:rFonts w:ascii="Times New Roman" w:hAnsi="Times New Roman" w:cs="Times New Roman"/>
          <w:kern w:val="22"/>
          <w:sz w:val="22"/>
          <w:szCs w:val="22"/>
          <w:lang w:val="fr-FR"/>
        </w:rPr>
        <w:t>7.</w:t>
      </w:r>
      <w:r w:rsidRPr="00F42BE7">
        <w:rPr>
          <w:rFonts w:ascii="Times New Roman" w:hAnsi="Times New Roman" w:cs="Times New Roman"/>
          <w:kern w:val="22"/>
          <w:sz w:val="22"/>
          <w:szCs w:val="22"/>
          <w:lang w:val="fr-FR"/>
        </w:rPr>
        <w:tab/>
      </w:r>
      <w:r w:rsidRPr="00F42BE7">
        <w:rPr>
          <w:rFonts w:ascii="Times New Roman" w:hAnsi="Times New Roman" w:cs="Times New Roman"/>
          <w:i/>
          <w:kern w:val="22"/>
          <w:sz w:val="22"/>
          <w:szCs w:val="22"/>
          <w:lang w:val="fr-FR"/>
        </w:rPr>
        <w:t>Prie également</w:t>
      </w:r>
      <w:r w:rsidRPr="00F42BE7">
        <w:rPr>
          <w:rFonts w:ascii="Times New Roman" w:hAnsi="Times New Roman" w:cs="Times New Roman"/>
          <w:kern w:val="22"/>
          <w:sz w:val="22"/>
          <w:szCs w:val="22"/>
          <w:lang w:val="fr-FR"/>
        </w:rPr>
        <w:t xml:space="preserve"> la Secrétaire exécutive, dans la limite des ressources disponibles, d’organiser des ateliers régionaux sur les liens entre l’égalité des sexes et la diversité biologique, et sur les enseignements tirés de la mise en œuvre du Plan d’action 2015</w:t>
      </w:r>
      <w:r w:rsidRPr="00F42BE7">
        <w:rPr>
          <w:rFonts w:ascii="Times New Roman" w:hAnsi="Times New Roman" w:cs="Times New Roman"/>
          <w:kern w:val="22"/>
          <w:sz w:val="22"/>
          <w:szCs w:val="22"/>
          <w:lang w:val="fr-FR"/>
        </w:rPr>
        <w:noBreakHyphen/>
        <w:t>2020 pour l’égalité entre les sexes;</w:t>
      </w:r>
    </w:p>
    <w:p w14:paraId="395AAA69" w14:textId="26A46E15" w:rsidR="008B7D84" w:rsidRDefault="008B7D84" w:rsidP="00956E21">
      <w:pPr>
        <w:pStyle w:val="NormalWeb"/>
        <w:suppressLineNumbers/>
        <w:suppressAutoHyphens/>
        <w:kinsoku w:val="0"/>
        <w:autoSpaceDE w:val="0"/>
        <w:autoSpaceDN w:val="0"/>
        <w:adjustRightInd w:val="0"/>
        <w:snapToGrid w:val="0"/>
        <w:spacing w:before="120" w:beforeAutospacing="0" w:after="120" w:afterAutospacing="0"/>
        <w:ind w:firstLine="709"/>
        <w:jc w:val="center"/>
        <w:rPr>
          <w:rFonts w:ascii="Times New Roman" w:hAnsi="Times New Roman" w:cs="Times New Roman"/>
          <w:kern w:val="22"/>
          <w:sz w:val="22"/>
          <w:szCs w:val="22"/>
          <w:lang w:val="fr-FR"/>
        </w:rPr>
      </w:pPr>
      <w:r w:rsidRPr="00F42BE7">
        <w:rPr>
          <w:rFonts w:ascii="Times New Roman" w:hAnsi="Times New Roman" w:cs="Times New Roman"/>
          <w:kern w:val="22"/>
          <w:sz w:val="22"/>
          <w:szCs w:val="22"/>
          <w:lang w:val="fr-FR"/>
        </w:rPr>
        <w:t>8.</w:t>
      </w:r>
      <w:r w:rsidRPr="00F42BE7">
        <w:rPr>
          <w:rFonts w:ascii="Times New Roman" w:hAnsi="Times New Roman" w:cs="Times New Roman"/>
          <w:kern w:val="22"/>
          <w:sz w:val="22"/>
          <w:szCs w:val="22"/>
          <w:lang w:val="fr-FR"/>
        </w:rPr>
        <w:tab/>
      </w:r>
      <w:r w:rsidRPr="00F42BE7">
        <w:rPr>
          <w:rFonts w:ascii="Times New Roman" w:hAnsi="Times New Roman" w:cs="Times New Roman"/>
          <w:i/>
          <w:iCs/>
          <w:kern w:val="22"/>
          <w:sz w:val="22"/>
          <w:szCs w:val="22"/>
          <w:lang w:val="fr-FR"/>
        </w:rPr>
        <w:t>Prie en outre</w:t>
      </w:r>
      <w:r w:rsidRPr="00F42BE7">
        <w:rPr>
          <w:rFonts w:ascii="Times New Roman" w:hAnsi="Times New Roman" w:cs="Times New Roman"/>
          <w:kern w:val="22"/>
          <w:sz w:val="22"/>
          <w:szCs w:val="22"/>
          <w:lang w:val="fr-FR"/>
        </w:rPr>
        <w:t xml:space="preserve"> la Secrétaire exécutive, dans la limite des ressources disponibles, d’inclure des débats sur les liens entre l’égalité des sexes et la diversité biologique et sur les enseignements tirés de la mise en œuvre du Plan d’action 2015</w:t>
      </w:r>
      <w:r w:rsidRPr="00F42BE7">
        <w:rPr>
          <w:rFonts w:ascii="Times New Roman" w:hAnsi="Times New Roman" w:cs="Times New Roman"/>
          <w:kern w:val="22"/>
          <w:sz w:val="22"/>
          <w:szCs w:val="22"/>
          <w:lang w:val="fr-FR"/>
        </w:rPr>
        <w:noBreakHyphen/>
        <w:t>2020 pour l’égalité entre les sexes dans les consultations régionales relatives au cadre mondial de la biodiversité pour l’après</w:t>
      </w:r>
      <w:r w:rsidRPr="00F42BE7">
        <w:rPr>
          <w:rFonts w:ascii="Times New Roman" w:hAnsi="Times New Roman" w:cs="Times New Roman"/>
          <w:kern w:val="22"/>
          <w:sz w:val="22"/>
          <w:szCs w:val="22"/>
          <w:lang w:val="fr-FR"/>
        </w:rPr>
        <w:noBreakHyphen/>
        <w:t>2020.</w:t>
      </w:r>
    </w:p>
    <w:p w14:paraId="03F0E5C9" w14:textId="77777777" w:rsidR="00956E21" w:rsidRDefault="00956E21" w:rsidP="00956E21">
      <w:pPr>
        <w:pStyle w:val="NormalWeb"/>
        <w:suppressLineNumbers/>
        <w:suppressAutoHyphens/>
        <w:kinsoku w:val="0"/>
        <w:autoSpaceDE w:val="0"/>
        <w:autoSpaceDN w:val="0"/>
        <w:adjustRightInd w:val="0"/>
        <w:snapToGrid w:val="0"/>
        <w:spacing w:before="120" w:beforeAutospacing="0" w:after="120" w:afterAutospacing="0"/>
        <w:ind w:firstLine="709"/>
        <w:jc w:val="center"/>
        <w:rPr>
          <w:rFonts w:ascii="Times New Roman" w:hAnsi="Times New Roman" w:cs="Times New Roman"/>
          <w:kern w:val="22"/>
          <w:sz w:val="22"/>
          <w:szCs w:val="22"/>
          <w:lang w:val="fr-FR"/>
        </w:rPr>
      </w:pPr>
    </w:p>
    <w:p w14:paraId="4BAC11BB" w14:textId="2331183D" w:rsidR="00956E21" w:rsidRPr="00F42BE7" w:rsidRDefault="00956E21" w:rsidP="00956E21">
      <w:pPr>
        <w:pStyle w:val="NormalWeb"/>
        <w:suppressLineNumbers/>
        <w:suppressAutoHyphens/>
        <w:kinsoku w:val="0"/>
        <w:autoSpaceDE w:val="0"/>
        <w:autoSpaceDN w:val="0"/>
        <w:adjustRightInd w:val="0"/>
        <w:snapToGrid w:val="0"/>
        <w:spacing w:before="120" w:beforeAutospacing="0" w:after="120" w:afterAutospacing="0"/>
        <w:ind w:firstLine="709"/>
        <w:jc w:val="center"/>
        <w:rPr>
          <w:rFonts w:ascii="Times New Roman" w:hAnsi="Times New Roman" w:cs="Times New Roman"/>
          <w:kern w:val="22"/>
          <w:sz w:val="22"/>
          <w:szCs w:val="22"/>
          <w:lang w:val="fr-FR"/>
        </w:rPr>
      </w:pPr>
      <w:r w:rsidRPr="00CA0B05">
        <w:rPr>
          <w:rFonts w:ascii="Times New Roman" w:hAnsi="Times New Roman" w:cs="Times New Roman"/>
          <w:kern w:val="22"/>
          <w:sz w:val="22"/>
          <w:szCs w:val="22"/>
          <w:lang w:val="en-GB"/>
        </w:rPr>
        <w:t>__________</w:t>
      </w:r>
      <w:bookmarkStart w:id="0" w:name="_GoBack"/>
      <w:bookmarkEnd w:id="0"/>
    </w:p>
    <w:p w14:paraId="77A58B70" w14:textId="2BAF77A5" w:rsidR="001A6239" w:rsidRPr="00F42BE7" w:rsidRDefault="001A6239" w:rsidP="008B7D84">
      <w:pPr>
        <w:spacing w:before="120" w:after="240"/>
        <w:jc w:val="center"/>
        <w:rPr>
          <w:kern w:val="22"/>
          <w:szCs w:val="22"/>
          <w:lang w:val="fr-FR"/>
        </w:rPr>
      </w:pPr>
    </w:p>
    <w:sectPr w:rsidR="001A6239" w:rsidRPr="00F42BE7"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BC560" w14:textId="77777777" w:rsidR="00E630FA" w:rsidRDefault="00E630FA" w:rsidP="00CF1848">
      <w:r>
        <w:separator/>
      </w:r>
    </w:p>
  </w:endnote>
  <w:endnote w:type="continuationSeparator" w:id="0">
    <w:p w14:paraId="7CA04618" w14:textId="77777777" w:rsidR="00E630FA" w:rsidRDefault="00E630F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74CE3" w14:textId="77777777" w:rsidR="00E630FA" w:rsidRDefault="00E630FA" w:rsidP="00CF1848">
      <w:r>
        <w:separator/>
      </w:r>
    </w:p>
  </w:footnote>
  <w:footnote w:type="continuationSeparator" w:id="0">
    <w:p w14:paraId="185CC46F" w14:textId="77777777" w:rsidR="00E630FA" w:rsidRDefault="00E630FA" w:rsidP="00CF1848">
      <w:r>
        <w:continuationSeparator/>
      </w:r>
    </w:p>
  </w:footnote>
  <w:footnote w:id="1">
    <w:p w14:paraId="664841A7" w14:textId="6A2FD7A5" w:rsidR="008B7D84" w:rsidRPr="0000163D" w:rsidRDefault="008B7D84" w:rsidP="008B7D84">
      <w:pPr>
        <w:keepLines/>
        <w:suppressLineNumbers/>
        <w:suppressAutoHyphens/>
        <w:kinsoku w:val="0"/>
        <w:overflowPunct w:val="0"/>
        <w:autoSpaceDE w:val="0"/>
        <w:autoSpaceDN w:val="0"/>
        <w:adjustRightInd w:val="0"/>
        <w:snapToGrid w:val="0"/>
        <w:spacing w:after="60"/>
        <w:jc w:val="left"/>
        <w:rPr>
          <w:sz w:val="18"/>
          <w:szCs w:val="18"/>
          <w:lang w:val="fr-CA"/>
        </w:rPr>
      </w:pPr>
      <w:r w:rsidRPr="002A332C">
        <w:rPr>
          <w:rStyle w:val="FootnoteReference"/>
          <w:sz w:val="18"/>
          <w:szCs w:val="18"/>
        </w:rPr>
        <w:footnoteRef/>
      </w:r>
      <w:r w:rsidRPr="0000163D">
        <w:rPr>
          <w:sz w:val="18"/>
          <w:szCs w:val="18"/>
          <w:lang w:val="fr-CA"/>
        </w:rPr>
        <w:t xml:space="preserve"> </w:t>
      </w:r>
      <w:hyperlink r:id="rId1" w:history="1">
        <w:r w:rsidRPr="00DA48BF">
          <w:rPr>
            <w:rStyle w:val="Hyperlink"/>
            <w:bCs/>
            <w:szCs w:val="18"/>
            <w:lang w:val="fr-CA"/>
          </w:rPr>
          <w:t>CBD/</w:t>
        </w:r>
        <w:r w:rsidRPr="008B7D84">
          <w:rPr>
            <w:rStyle w:val="Hyperlink"/>
            <w:bCs/>
            <w:noProof/>
            <w:szCs w:val="18"/>
            <w:lang w:val="fr-CA"/>
          </w:rPr>
          <w:t>SBI/2/</w:t>
        </w:r>
        <w:r w:rsidRPr="008B7D84">
          <w:rPr>
            <w:rStyle w:val="Hyperlink"/>
            <w:bCs/>
            <w:noProof/>
            <w:szCs w:val="18"/>
            <w:lang w:val="fr-CA"/>
          </w:rPr>
          <w:t>2</w:t>
        </w:r>
        <w:r w:rsidRPr="008B7D84">
          <w:rPr>
            <w:rStyle w:val="Hyperlink"/>
            <w:bCs/>
            <w:noProof/>
            <w:szCs w:val="18"/>
            <w:lang w:val="fr-CA"/>
          </w:rPr>
          <w:t>/Add.3</w:t>
        </w:r>
      </w:hyperlink>
      <w:r w:rsidRPr="0000163D">
        <w:rPr>
          <w:sz w:val="18"/>
          <w:szCs w:val="18"/>
          <w:lang w:val="fr-CA"/>
        </w:rPr>
        <w:t>.</w:t>
      </w:r>
    </w:p>
  </w:footnote>
  <w:footnote w:id="2">
    <w:p w14:paraId="7D0B96C1" w14:textId="45809851" w:rsidR="008B7D84" w:rsidRPr="008B7D84" w:rsidRDefault="008B7D84" w:rsidP="008B7D84">
      <w:pPr>
        <w:pStyle w:val="FootnoteText"/>
        <w:suppressLineNumbers/>
        <w:suppressAutoHyphens/>
        <w:kinsoku w:val="0"/>
        <w:overflowPunct w:val="0"/>
        <w:autoSpaceDE w:val="0"/>
        <w:autoSpaceDN w:val="0"/>
        <w:adjustRightInd w:val="0"/>
        <w:snapToGrid w:val="0"/>
        <w:ind w:firstLine="0"/>
        <w:jc w:val="left"/>
        <w:rPr>
          <w:snapToGrid w:val="0"/>
          <w:kern w:val="18"/>
          <w:szCs w:val="18"/>
          <w:lang w:val="fr-CA"/>
        </w:rPr>
      </w:pPr>
      <w:r w:rsidRPr="002A332C">
        <w:rPr>
          <w:rStyle w:val="FootnoteReference"/>
          <w:snapToGrid w:val="0"/>
          <w:kern w:val="18"/>
          <w:szCs w:val="18"/>
        </w:rPr>
        <w:footnoteRef/>
      </w:r>
      <w:r w:rsidRPr="008B7D84">
        <w:rPr>
          <w:snapToGrid w:val="0"/>
          <w:kern w:val="18"/>
          <w:szCs w:val="18"/>
          <w:lang w:val="fr-CA"/>
        </w:rPr>
        <w:t xml:space="preserve"> Annexe de la résolution </w:t>
      </w:r>
      <w:hyperlink r:id="rId2" w:history="1">
        <w:r w:rsidRPr="008B7D84">
          <w:rPr>
            <w:rStyle w:val="Hyperlink"/>
            <w:snapToGrid w:val="0"/>
            <w:kern w:val="18"/>
            <w:szCs w:val="18"/>
            <w:lang w:val="fr-CA"/>
          </w:rPr>
          <w:t>70</w:t>
        </w:r>
        <w:r w:rsidRPr="008B7D84">
          <w:rPr>
            <w:rStyle w:val="Hyperlink"/>
            <w:snapToGrid w:val="0"/>
            <w:kern w:val="18"/>
            <w:szCs w:val="18"/>
            <w:lang w:val="fr-CA"/>
          </w:rPr>
          <w:t>/</w:t>
        </w:r>
        <w:r w:rsidRPr="008B7D84">
          <w:rPr>
            <w:rStyle w:val="Hyperlink"/>
            <w:snapToGrid w:val="0"/>
            <w:kern w:val="18"/>
            <w:szCs w:val="18"/>
            <w:lang w:val="fr-CA"/>
          </w:rPr>
          <w:t>1</w:t>
        </w:r>
      </w:hyperlink>
      <w:r w:rsidRPr="008B7D84">
        <w:rPr>
          <w:snapToGrid w:val="0"/>
          <w:kern w:val="18"/>
          <w:szCs w:val="18"/>
          <w:lang w:val="fr-CA"/>
        </w:rPr>
        <w:t xml:space="preserve"> de l’Assemblée générale des Nations Unies.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6E30626E" w:rsidR="001A6239" w:rsidRPr="006326EC" w:rsidRDefault="00923BCD" w:rsidP="00534681">
        <w:pPr>
          <w:pStyle w:val="Header"/>
          <w:rPr>
            <w:lang w:val="en-CA"/>
          </w:rPr>
        </w:pPr>
        <w:r>
          <w:t>CBD/COP/DEC/14/18</w:t>
        </w:r>
      </w:p>
    </w:sdtContent>
  </w:sdt>
  <w:p w14:paraId="57597240" w14:textId="3EBFF6EE" w:rsidR="001A6239" w:rsidRPr="00000614" w:rsidRDefault="001A6239"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56E21">
      <w:rPr>
        <w:noProof/>
        <w:lang w:val="fr-FR"/>
      </w:rPr>
      <w:t>2</w:t>
    </w:r>
    <w:r>
      <w:rPr>
        <w:noProof/>
      </w:rPr>
      <w:fldChar w:fldCharType="end"/>
    </w:r>
  </w:p>
  <w:p w14:paraId="1D80EB20" w14:textId="77777777" w:rsidR="001A6239" w:rsidRPr="00000614" w:rsidRDefault="001A6239">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7079CF2F" w:rsidR="001A6239" w:rsidRPr="006326EC" w:rsidRDefault="00923BCD" w:rsidP="009505C9">
        <w:pPr>
          <w:pStyle w:val="Header"/>
          <w:jc w:val="right"/>
          <w:rPr>
            <w:lang w:val="en-CA"/>
          </w:rPr>
        </w:pPr>
        <w:r>
          <w:t>CBD/COP/DEC/14/18</w:t>
        </w:r>
      </w:p>
    </w:sdtContent>
  </w:sdt>
  <w:p w14:paraId="7E9B8683" w14:textId="3F231203" w:rsidR="001A6239" w:rsidRPr="00000614" w:rsidRDefault="001A623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242C60">
      <w:rPr>
        <w:noProof/>
        <w:lang w:val="fr-FR"/>
      </w:rPr>
      <w:t>7</w:t>
    </w:r>
    <w:r>
      <w:rPr>
        <w:noProof/>
      </w:rPr>
      <w:fldChar w:fldCharType="end"/>
    </w:r>
  </w:p>
  <w:p w14:paraId="2F845650" w14:textId="77777777" w:rsidR="001A6239" w:rsidRPr="00000614" w:rsidRDefault="001A623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fr-FR" w:vendorID="64" w:dllVersion="131078" w:nlCheck="1" w:checkStyle="1"/>
  <w:activeWritingStyle w:appName="MSWord" w:lang="en-CA"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6BDB"/>
    <w:rsid w:val="00014254"/>
    <w:rsid w:val="00046FA1"/>
    <w:rsid w:val="00060B74"/>
    <w:rsid w:val="000B4CA8"/>
    <w:rsid w:val="000E673A"/>
    <w:rsid w:val="000F6126"/>
    <w:rsid w:val="000F74F5"/>
    <w:rsid w:val="00105372"/>
    <w:rsid w:val="00131E7A"/>
    <w:rsid w:val="0015619B"/>
    <w:rsid w:val="00160BA6"/>
    <w:rsid w:val="00172AF6"/>
    <w:rsid w:val="00176CEE"/>
    <w:rsid w:val="00183F86"/>
    <w:rsid w:val="001A6239"/>
    <w:rsid w:val="00214EB8"/>
    <w:rsid w:val="00242C60"/>
    <w:rsid w:val="002540C7"/>
    <w:rsid w:val="00287C5E"/>
    <w:rsid w:val="002B399B"/>
    <w:rsid w:val="00347FF9"/>
    <w:rsid w:val="003723D0"/>
    <w:rsid w:val="00372F74"/>
    <w:rsid w:val="003D3030"/>
    <w:rsid w:val="003D708B"/>
    <w:rsid w:val="003E0411"/>
    <w:rsid w:val="003F7224"/>
    <w:rsid w:val="00405146"/>
    <w:rsid w:val="0042412C"/>
    <w:rsid w:val="00427D21"/>
    <w:rsid w:val="004644C2"/>
    <w:rsid w:val="00467F9C"/>
    <w:rsid w:val="0047645E"/>
    <w:rsid w:val="00476FDC"/>
    <w:rsid w:val="0048059E"/>
    <w:rsid w:val="0048775C"/>
    <w:rsid w:val="004A6E32"/>
    <w:rsid w:val="00501F5F"/>
    <w:rsid w:val="0050593C"/>
    <w:rsid w:val="00534681"/>
    <w:rsid w:val="005862ED"/>
    <w:rsid w:val="005E46E0"/>
    <w:rsid w:val="006122BA"/>
    <w:rsid w:val="0061445E"/>
    <w:rsid w:val="006326EC"/>
    <w:rsid w:val="006630D9"/>
    <w:rsid w:val="0068528E"/>
    <w:rsid w:val="006B2290"/>
    <w:rsid w:val="006E3202"/>
    <w:rsid w:val="00717D88"/>
    <w:rsid w:val="00767359"/>
    <w:rsid w:val="00771AE9"/>
    <w:rsid w:val="007942D3"/>
    <w:rsid w:val="007B6C09"/>
    <w:rsid w:val="007E09DA"/>
    <w:rsid w:val="007E76BC"/>
    <w:rsid w:val="008178B6"/>
    <w:rsid w:val="00861C10"/>
    <w:rsid w:val="00865B74"/>
    <w:rsid w:val="00882B03"/>
    <w:rsid w:val="008B7D84"/>
    <w:rsid w:val="00923BCD"/>
    <w:rsid w:val="00930BA1"/>
    <w:rsid w:val="0093169E"/>
    <w:rsid w:val="009505C9"/>
    <w:rsid w:val="00956E21"/>
    <w:rsid w:val="009A6450"/>
    <w:rsid w:val="009C200D"/>
    <w:rsid w:val="009C2794"/>
    <w:rsid w:val="009D397C"/>
    <w:rsid w:val="009F6C90"/>
    <w:rsid w:val="00A543CA"/>
    <w:rsid w:val="00AF4287"/>
    <w:rsid w:val="00B1511B"/>
    <w:rsid w:val="00B3369F"/>
    <w:rsid w:val="00B52AA7"/>
    <w:rsid w:val="00BA0DE7"/>
    <w:rsid w:val="00BF20A5"/>
    <w:rsid w:val="00C41B3F"/>
    <w:rsid w:val="00C860A4"/>
    <w:rsid w:val="00C9161D"/>
    <w:rsid w:val="00CF1848"/>
    <w:rsid w:val="00D12044"/>
    <w:rsid w:val="00D21338"/>
    <w:rsid w:val="00D56A59"/>
    <w:rsid w:val="00D76A18"/>
    <w:rsid w:val="00DB019B"/>
    <w:rsid w:val="00DC01D0"/>
    <w:rsid w:val="00DD118C"/>
    <w:rsid w:val="00E61D6D"/>
    <w:rsid w:val="00E630FA"/>
    <w:rsid w:val="00E66235"/>
    <w:rsid w:val="00E83C24"/>
    <w:rsid w:val="00E9318D"/>
    <w:rsid w:val="00F0077D"/>
    <w:rsid w:val="00F42BE7"/>
    <w:rsid w:val="00F60E21"/>
    <w:rsid w:val="00F94031"/>
    <w:rsid w:val="00F94774"/>
    <w:rsid w:val="00FA6B8E"/>
    <w:rsid w:val="00FB0760"/>
    <w:rsid w:val="00FC53DB"/>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un.org/en/ga/search/view_doc.asp?symbol=A/RES/70/1&amp;Lang=F" TargetMode="External"/><Relationship Id="rId1" Type="http://schemas.openxmlformats.org/officeDocument/2006/relationships/hyperlink" Target="https://www.cbd.int/doc/c/0f25/8d61/055e16b7591ec4caa8136056/sbi-02-02-add3-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30C73C82AC42BE998BFFD01F67FB6C"/>
        <w:category>
          <w:name w:val="General"/>
          <w:gallery w:val="placeholder"/>
        </w:category>
        <w:types>
          <w:type w:val="bbPlcHdr"/>
        </w:types>
        <w:behaviors>
          <w:behavior w:val="content"/>
        </w:behaviors>
        <w:guid w:val="{1A651AFE-58DC-4F4D-AA35-CC13AC095F2D}"/>
      </w:docPartPr>
      <w:docPartBody>
        <w:p w:rsidR="00E71D20" w:rsidRDefault="00FD4A1A" w:rsidP="00FD4A1A">
          <w:pPr>
            <w:pStyle w:val="C430C73C82AC42BE998BFFD01F67FB6C"/>
          </w:pPr>
          <w:r w:rsidRPr="007E02EB">
            <w:rPr>
              <w:rStyle w:val="PlaceholderText"/>
            </w:rPr>
            <w:t>[Status]</w:t>
          </w:r>
        </w:p>
      </w:docPartBody>
    </w:docPart>
    <w:docPart>
      <w:docPartPr>
        <w:name w:val="EA016468B3964D30ACE4E65CE77AD901"/>
        <w:category>
          <w:name w:val="General"/>
          <w:gallery w:val="placeholder"/>
        </w:category>
        <w:types>
          <w:type w:val="bbPlcHdr"/>
        </w:types>
        <w:behaviors>
          <w:behavior w:val="content"/>
        </w:behaviors>
        <w:guid w:val="{53A27283-A618-44DC-8A89-015FA95561FE}"/>
      </w:docPartPr>
      <w:docPartBody>
        <w:p w:rsidR="00E71D20" w:rsidRDefault="00FD4A1A" w:rsidP="00FD4A1A">
          <w:pPr>
            <w:pStyle w:val="EA016468B3964D30ACE4E65CE77AD901"/>
          </w:pPr>
          <w:r w:rsidRPr="007E02EB">
            <w:rPr>
              <w:rStyle w:val="PlaceholderText"/>
            </w:rPr>
            <w:t>[Subject]</w:t>
          </w:r>
        </w:p>
      </w:docPartBody>
    </w:docPart>
    <w:docPart>
      <w:docPartPr>
        <w:name w:val="A94BBF3DD7E347AF8262DA55E7FE6E67"/>
        <w:category>
          <w:name w:val="Général"/>
          <w:gallery w:val="placeholder"/>
        </w:category>
        <w:types>
          <w:type w:val="bbPlcHdr"/>
        </w:types>
        <w:behaviors>
          <w:behavior w:val="content"/>
        </w:behaviors>
        <w:guid w:val="{F4D7F20A-8D51-4506-B24E-F42EA0BBF300}"/>
      </w:docPartPr>
      <w:docPartBody>
        <w:p w:rsidR="00275803" w:rsidRDefault="006752A4" w:rsidP="006752A4">
          <w:pPr>
            <w:pStyle w:val="A94BBF3DD7E347AF8262DA55E7FE6E67"/>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1E9A"/>
    <w:rsid w:val="00275803"/>
    <w:rsid w:val="00347076"/>
    <w:rsid w:val="0041399F"/>
    <w:rsid w:val="00500A2B"/>
    <w:rsid w:val="0058288D"/>
    <w:rsid w:val="006752A4"/>
    <w:rsid w:val="006801B3"/>
    <w:rsid w:val="00720F63"/>
    <w:rsid w:val="007F1B76"/>
    <w:rsid w:val="00810A55"/>
    <w:rsid w:val="008C6619"/>
    <w:rsid w:val="008D420E"/>
    <w:rsid w:val="0098642F"/>
    <w:rsid w:val="00B51630"/>
    <w:rsid w:val="00CB45E3"/>
    <w:rsid w:val="00CE6602"/>
    <w:rsid w:val="00E71D20"/>
    <w:rsid w:val="00F53976"/>
    <w:rsid w:val="00FD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52A4"/>
  </w:style>
  <w:style w:type="paragraph" w:customStyle="1" w:styleId="C444DEE40D7C456B82AF1A09CD132ABF">
    <w:name w:val="C444DEE40D7C456B82AF1A09CD132ABF"/>
    <w:rsid w:val="00CE6602"/>
    <w:pPr>
      <w:spacing w:after="160" w:line="259" w:lineRule="auto"/>
    </w:pPr>
  </w:style>
  <w:style w:type="paragraph" w:customStyle="1" w:styleId="A53E5B36C9544DF9BA1DDC69490326CB">
    <w:name w:val="A53E5B36C9544DF9BA1DDC69490326CB"/>
    <w:rsid w:val="00FD4A1A"/>
    <w:pPr>
      <w:spacing w:after="160" w:line="259" w:lineRule="auto"/>
    </w:pPr>
    <w:rPr>
      <w:lang w:val="en-CA" w:eastAsia="en-CA"/>
    </w:rPr>
  </w:style>
  <w:style w:type="paragraph" w:customStyle="1" w:styleId="1E3C5A7E8E17465C906D368A65951B40">
    <w:name w:val="1E3C5A7E8E17465C906D368A65951B40"/>
    <w:rsid w:val="00FD4A1A"/>
    <w:pPr>
      <w:spacing w:after="160" w:line="259" w:lineRule="auto"/>
    </w:pPr>
    <w:rPr>
      <w:lang w:val="en-CA" w:eastAsia="en-CA"/>
    </w:rPr>
  </w:style>
  <w:style w:type="paragraph" w:customStyle="1" w:styleId="C430C73C82AC42BE998BFFD01F67FB6C">
    <w:name w:val="C430C73C82AC42BE998BFFD01F67FB6C"/>
    <w:rsid w:val="00FD4A1A"/>
    <w:pPr>
      <w:spacing w:after="160" w:line="259" w:lineRule="auto"/>
    </w:pPr>
    <w:rPr>
      <w:lang w:val="en-CA" w:eastAsia="en-CA"/>
    </w:rPr>
  </w:style>
  <w:style w:type="paragraph" w:customStyle="1" w:styleId="EA016468B3964D30ACE4E65CE77AD901">
    <w:name w:val="EA016468B3964D30ACE4E65CE77AD901"/>
    <w:rsid w:val="00FD4A1A"/>
    <w:pPr>
      <w:spacing w:after="160" w:line="259" w:lineRule="auto"/>
    </w:pPr>
    <w:rPr>
      <w:lang w:val="en-CA" w:eastAsia="en-CA"/>
    </w:rPr>
  </w:style>
  <w:style w:type="paragraph" w:customStyle="1" w:styleId="A94BBF3DD7E347AF8262DA55E7FE6E67">
    <w:name w:val="A94BBF3DD7E347AF8262DA55E7FE6E67"/>
    <w:rsid w:val="006752A4"/>
    <w:pPr>
      <w:spacing w:after="160" w:line="259" w:lineRule="auto"/>
    </w:pPr>
    <w:rPr>
      <w:lang w:val="fr-CA" w:eastAsia="fr-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52A4"/>
  </w:style>
  <w:style w:type="paragraph" w:customStyle="1" w:styleId="C444DEE40D7C456B82AF1A09CD132ABF">
    <w:name w:val="C444DEE40D7C456B82AF1A09CD132ABF"/>
    <w:rsid w:val="00CE6602"/>
    <w:pPr>
      <w:spacing w:after="160" w:line="259" w:lineRule="auto"/>
    </w:pPr>
  </w:style>
  <w:style w:type="paragraph" w:customStyle="1" w:styleId="A53E5B36C9544DF9BA1DDC69490326CB">
    <w:name w:val="A53E5B36C9544DF9BA1DDC69490326CB"/>
    <w:rsid w:val="00FD4A1A"/>
    <w:pPr>
      <w:spacing w:after="160" w:line="259" w:lineRule="auto"/>
    </w:pPr>
    <w:rPr>
      <w:lang w:val="en-CA" w:eastAsia="en-CA"/>
    </w:rPr>
  </w:style>
  <w:style w:type="paragraph" w:customStyle="1" w:styleId="1E3C5A7E8E17465C906D368A65951B40">
    <w:name w:val="1E3C5A7E8E17465C906D368A65951B40"/>
    <w:rsid w:val="00FD4A1A"/>
    <w:pPr>
      <w:spacing w:after="160" w:line="259" w:lineRule="auto"/>
    </w:pPr>
    <w:rPr>
      <w:lang w:val="en-CA" w:eastAsia="en-CA"/>
    </w:rPr>
  </w:style>
  <w:style w:type="paragraph" w:customStyle="1" w:styleId="C430C73C82AC42BE998BFFD01F67FB6C">
    <w:name w:val="C430C73C82AC42BE998BFFD01F67FB6C"/>
    <w:rsid w:val="00FD4A1A"/>
    <w:pPr>
      <w:spacing w:after="160" w:line="259" w:lineRule="auto"/>
    </w:pPr>
    <w:rPr>
      <w:lang w:val="en-CA" w:eastAsia="en-CA"/>
    </w:rPr>
  </w:style>
  <w:style w:type="paragraph" w:customStyle="1" w:styleId="EA016468B3964D30ACE4E65CE77AD901">
    <w:name w:val="EA016468B3964D30ACE4E65CE77AD901"/>
    <w:rsid w:val="00FD4A1A"/>
    <w:pPr>
      <w:spacing w:after="160" w:line="259" w:lineRule="auto"/>
    </w:pPr>
    <w:rPr>
      <w:lang w:val="en-CA" w:eastAsia="en-CA"/>
    </w:rPr>
  </w:style>
  <w:style w:type="paragraph" w:customStyle="1" w:styleId="A94BBF3DD7E347AF8262DA55E7FE6E67">
    <w:name w:val="A94BBF3DD7E347AF8262DA55E7FE6E67"/>
    <w:rsid w:val="006752A4"/>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E30AF8-41F8-460F-89E9-80E28574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PLAN D’ACTION POUR L’ÉGALITÉ ENTRE LES SEXES</vt:lpstr>
    </vt:vector>
  </TitlesOfParts>
  <Company>SCBD</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14/18.	Plan d’action pour l’égalité entre les sexes</dc:title>
  <dc:subject>CBD/COP/DEC/14/18</dc:subject>
  <dc:creator>SCBD</dc:creator>
  <cp:lastModifiedBy>--</cp:lastModifiedBy>
  <cp:revision>6</cp:revision>
  <dcterms:created xsi:type="dcterms:W3CDTF">2019-01-15T15:37:00Z</dcterms:created>
  <dcterms:modified xsi:type="dcterms:W3CDTF">2019-01-15T15:58:00Z</dcterms:modified>
  <cp:contentStatus>GÉNÉRALE</cp:contentStatus>
</cp:coreProperties>
</file>