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r w:rsidR="00D64BC6">
                  <w:rPr>
                    <w:kern w:val="22"/>
                    <w:lang w:val="fr-FR"/>
                  </w:rPr>
                  <w:t>0</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D64BC6">
        <w:rPr>
          <w:kern w:val="22"/>
          <w:szCs w:val="22"/>
          <w:lang w:val="fr-FR"/>
        </w:rPr>
        <w:t>8</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D64BC6" w:rsidRDefault="009F5421" w:rsidP="009F5421">
      <w:pPr>
        <w:keepNext/>
        <w:spacing w:before="120" w:after="120"/>
        <w:ind w:firstLine="709"/>
        <w:jc w:val="center"/>
        <w:rPr>
          <w:b/>
          <w:iCs/>
        </w:rPr>
      </w:pPr>
      <w:bookmarkStart w:id="1" w:name="_Toc522023215"/>
      <w:r w:rsidRPr="009F5421">
        <w:rPr>
          <w:b/>
          <w:iCs/>
          <w:lang w:val="fr-FR"/>
        </w:rPr>
        <w:t>14</w:t>
      </w:r>
      <w:r w:rsidR="00843DC1">
        <w:rPr>
          <w:b/>
          <w:iCs/>
        </w:rPr>
        <w:t>/</w:t>
      </w:r>
      <w:r w:rsidRPr="009F5421">
        <w:rPr>
          <w:b/>
          <w:iCs/>
          <w:lang w:val="fr-FR"/>
        </w:rPr>
        <w:t>2</w:t>
      </w:r>
      <w:r w:rsidR="00D64BC6">
        <w:rPr>
          <w:b/>
          <w:iCs/>
          <w:lang w:val="fr-FR"/>
        </w:rPr>
        <w:t>0</w:t>
      </w:r>
      <w:r w:rsidRPr="009F5421">
        <w:rPr>
          <w:b/>
          <w:iCs/>
          <w:lang w:val="fr-FR"/>
        </w:rPr>
        <w:tab/>
      </w:r>
      <w:r w:rsidR="00D64BC6">
        <w:rPr>
          <w:b/>
          <w:iCs/>
        </w:rPr>
        <w:t xml:space="preserve">Цифровая </w:t>
      </w:r>
      <w:r w:rsidR="00D64BC6" w:rsidRPr="00D64BC6">
        <w:rPr>
          <w:b/>
          <w:iCs/>
        </w:rPr>
        <w:t>информация о последовательностях в отношении генетических ресурсов</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i/>
          <w:kern w:val="22"/>
          <w:szCs w:val="22"/>
        </w:rPr>
      </w:pPr>
      <w:r w:rsidRPr="006B50B3">
        <w:rPr>
          <w:i/>
          <w:kern w:val="22"/>
          <w:szCs w:val="22"/>
        </w:rPr>
        <w:t>Конференция Сторон,</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i/>
          <w:kern w:val="22"/>
          <w:szCs w:val="22"/>
        </w:rPr>
        <w:t xml:space="preserve">памятуя </w:t>
      </w:r>
      <w:r w:rsidRPr="006B50B3">
        <w:rPr>
          <w:kern w:val="22"/>
          <w:szCs w:val="22"/>
        </w:rPr>
        <w:t>о трех целях Конвенции,</w:t>
      </w:r>
    </w:p>
    <w:p w:rsidR="00D64BC6" w:rsidRPr="006B50B3" w:rsidRDefault="00D64BC6" w:rsidP="00D64BC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6B50B3">
        <w:rPr>
          <w:i/>
          <w:kern w:val="22"/>
          <w:szCs w:val="22"/>
        </w:rPr>
        <w:t xml:space="preserve">ссылаясь </w:t>
      </w:r>
      <w:r w:rsidRPr="006B50B3">
        <w:rPr>
          <w:kern w:val="22"/>
          <w:szCs w:val="22"/>
        </w:rPr>
        <w:t>на статьи 12, 15, 16, 17 и 18 Конвенции,</w:t>
      </w:r>
    </w:p>
    <w:p w:rsidR="00D64BC6" w:rsidRPr="006B50B3" w:rsidRDefault="00D64BC6" w:rsidP="00D64BC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6B50B3">
        <w:rPr>
          <w:i/>
          <w:kern w:val="22"/>
          <w:szCs w:val="22"/>
        </w:rPr>
        <w:t>принимая во внимание</w:t>
      </w:r>
      <w:r w:rsidRPr="006B50B3">
        <w:rPr>
          <w:kern w:val="22"/>
          <w:szCs w:val="22"/>
        </w:rPr>
        <w:t xml:space="preserve"> </w:t>
      </w:r>
      <w:r w:rsidR="00383BB8">
        <w:rPr>
          <w:kern w:val="22"/>
          <w:szCs w:val="22"/>
        </w:rPr>
        <w:t>расширение процесса получения</w:t>
      </w:r>
      <w:r w:rsidRPr="006B50B3">
        <w:rPr>
          <w:kern w:val="22"/>
          <w:szCs w:val="22"/>
        </w:rPr>
        <w:t xml:space="preserve"> и использования цифровой информации о последовательностях в отношении генетических ресурсов, ее публикацию в государственных и частных базах данных и достижения в области анализа данных,</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i/>
          <w:kern w:val="22"/>
          <w:szCs w:val="22"/>
        </w:rPr>
        <w:t xml:space="preserve">отмечая, </w:t>
      </w:r>
      <w:r w:rsidRPr="006B50B3">
        <w:rPr>
          <w:kern w:val="22"/>
          <w:szCs w:val="22"/>
        </w:rPr>
        <w:t>что термин «цифровая информация о последовательностях», возможно, не самый подходящий и используется в качестве временного обозначения, пока не будет принят другой термин,</w:t>
      </w:r>
    </w:p>
    <w:p w:rsidR="00D64BC6" w:rsidRPr="006B50B3" w:rsidRDefault="00D64BC6" w:rsidP="00D64BC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6B50B3">
        <w:rPr>
          <w:i/>
          <w:kern w:val="22"/>
          <w:szCs w:val="22"/>
        </w:rPr>
        <w:t>признавая</w:t>
      </w:r>
      <w:r w:rsidRPr="006B50B3">
        <w:rPr>
          <w:kern w:val="22"/>
          <w:szCs w:val="22"/>
        </w:rPr>
        <w:t xml:space="preserve"> </w:t>
      </w:r>
      <w:proofErr w:type="gramStart"/>
      <w:r w:rsidRPr="006B50B3">
        <w:rPr>
          <w:kern w:val="22"/>
          <w:szCs w:val="22"/>
        </w:rPr>
        <w:t>важность новых технологий для текущего и будущего использования генетических ресурсов и отмечая</w:t>
      </w:r>
      <w:proofErr w:type="gramEnd"/>
      <w:r w:rsidRPr="006B50B3">
        <w:rPr>
          <w:kern w:val="22"/>
          <w:szCs w:val="22"/>
        </w:rPr>
        <w:t xml:space="preserve">, что </w:t>
      </w:r>
      <w:r w:rsidR="00383BB8">
        <w:rPr>
          <w:kern w:val="22"/>
          <w:szCs w:val="22"/>
        </w:rPr>
        <w:t>платформы</w:t>
      </w:r>
      <w:r w:rsidRPr="006B50B3">
        <w:rPr>
          <w:kern w:val="22"/>
          <w:szCs w:val="22"/>
        </w:rPr>
        <w:t xml:space="preserve"> для </w:t>
      </w:r>
      <w:r w:rsidR="00383BB8">
        <w:rPr>
          <w:kern w:val="22"/>
          <w:szCs w:val="22"/>
        </w:rPr>
        <w:t>хранения</w:t>
      </w:r>
      <w:r w:rsidRPr="006B50B3">
        <w:rPr>
          <w:kern w:val="22"/>
          <w:szCs w:val="22"/>
        </w:rPr>
        <w:t xml:space="preserve"> и распространения информации постоянно совершенствуются,</w:t>
      </w:r>
    </w:p>
    <w:p w:rsidR="00D64BC6" w:rsidRPr="006B50B3" w:rsidRDefault="00D64BC6" w:rsidP="00D64BC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
          <w:kern w:val="22"/>
          <w:szCs w:val="22"/>
        </w:rPr>
      </w:pPr>
      <w:r w:rsidRPr="006B50B3">
        <w:rPr>
          <w:i/>
          <w:szCs w:val="22"/>
        </w:rPr>
        <w:t xml:space="preserve">учитывая, </w:t>
      </w:r>
      <w:r w:rsidRPr="006B50B3">
        <w:rPr>
          <w:szCs w:val="22"/>
        </w:rPr>
        <w:t xml:space="preserve">что глобальная рамочная программа в области биоразнообразия на период после 2020 года будет содержать руководящие указания по долгосрочным стратегическим направлениям Концепции в области биоразнообразия на период </w:t>
      </w:r>
      <w:r w:rsidR="00181294">
        <w:rPr>
          <w:szCs w:val="22"/>
        </w:rPr>
        <w:t>до</w:t>
      </w:r>
      <w:r w:rsidRPr="006B50B3">
        <w:rPr>
          <w:szCs w:val="22"/>
        </w:rPr>
        <w:t xml:space="preserve"> 2050 года,</w:t>
      </w:r>
    </w:p>
    <w:p w:rsidR="00D64BC6" w:rsidRPr="006B50B3" w:rsidRDefault="00D64BC6" w:rsidP="00D64BC6">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proofErr w:type="gramStart"/>
      <w:r w:rsidRPr="006B50B3">
        <w:rPr>
          <w:i/>
          <w:kern w:val="22"/>
          <w:szCs w:val="22"/>
        </w:rPr>
        <w:t xml:space="preserve">принимая к сведению </w:t>
      </w:r>
      <w:r w:rsidRPr="006B50B3">
        <w:rPr>
          <w:kern w:val="22"/>
          <w:szCs w:val="22"/>
        </w:rPr>
        <w:t xml:space="preserve">актуальные обсуждения </w:t>
      </w:r>
      <w:r w:rsidR="00383BB8">
        <w:rPr>
          <w:kern w:val="22"/>
          <w:szCs w:val="22"/>
        </w:rPr>
        <w:t xml:space="preserve">проблематики </w:t>
      </w:r>
      <w:r w:rsidRPr="006B50B3">
        <w:rPr>
          <w:kern w:val="22"/>
          <w:szCs w:val="22"/>
        </w:rPr>
        <w:t xml:space="preserve">цифровой информации о последовательностях в области генетических ресурсов и связанных с этим вопросов в рамках других органов и инструментов Организации Объединенных Наций, таких как </w:t>
      </w:r>
      <w:r w:rsidR="00181294" w:rsidRPr="00181294">
        <w:rPr>
          <w:kern w:val="22"/>
          <w:szCs w:val="22"/>
        </w:rPr>
        <w:t>Продовольственная и сельскохозяйственная</w:t>
      </w:r>
      <w:r w:rsidR="00181294">
        <w:rPr>
          <w:kern w:val="22"/>
          <w:szCs w:val="22"/>
        </w:rPr>
        <w:t xml:space="preserve"> организация Объединенных Наций, </w:t>
      </w:r>
      <w:r w:rsidRPr="006B50B3">
        <w:rPr>
          <w:kern w:val="22"/>
          <w:szCs w:val="22"/>
        </w:rPr>
        <w:t xml:space="preserve">Международный договор о генетических ресурсах </w:t>
      </w:r>
      <w:r w:rsidRPr="006B50B3">
        <w:rPr>
          <w:szCs w:val="22"/>
        </w:rPr>
        <w:t>растений</w:t>
      </w:r>
      <w:r w:rsidRPr="006B50B3">
        <w:rPr>
          <w:kern w:val="22"/>
          <w:szCs w:val="22"/>
        </w:rPr>
        <w:t xml:space="preserve"> для производства продовольствия и ведения сельского хозяйства, Всемирная организация здравоохранения, Всемирная организация интеллектуальной собственности и Генеральная Ассамблея Организации</w:t>
      </w:r>
      <w:proofErr w:type="gramEnd"/>
      <w:r w:rsidRPr="006B50B3">
        <w:rPr>
          <w:kern w:val="22"/>
          <w:szCs w:val="22"/>
        </w:rPr>
        <w:t xml:space="preserve"> Объединенных Наций,</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kern w:val="22"/>
          <w:szCs w:val="22"/>
        </w:rPr>
        <w:t>1.</w:t>
      </w:r>
      <w:r w:rsidRPr="006B50B3">
        <w:rPr>
          <w:kern w:val="22"/>
          <w:szCs w:val="22"/>
        </w:rPr>
        <w:tab/>
      </w:r>
      <w:r w:rsidRPr="006B50B3">
        <w:rPr>
          <w:i/>
          <w:kern w:val="22"/>
          <w:szCs w:val="22"/>
        </w:rPr>
        <w:t>признает</w:t>
      </w:r>
      <w:r w:rsidRPr="006B50B3">
        <w:rPr>
          <w:kern w:val="22"/>
          <w:szCs w:val="22"/>
        </w:rPr>
        <w:t xml:space="preserve"> важность цифровой информации о последовательностях в отношении генетических ресурсов для выполнения трех целей Конвенции, взаимно дополняющих друг друга, несмотря на необходимость проведения дальнейшей работы для обеспечения концептуальной ясности в области цифровой информации о последовательностях в отношении генетических ресурсов; </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kern w:val="22"/>
          <w:szCs w:val="22"/>
        </w:rPr>
        <w:t>2.</w:t>
      </w:r>
      <w:r w:rsidRPr="006B50B3">
        <w:rPr>
          <w:kern w:val="22"/>
          <w:szCs w:val="22"/>
        </w:rPr>
        <w:tab/>
      </w:r>
      <w:r w:rsidRPr="006B50B3">
        <w:rPr>
          <w:i/>
          <w:kern w:val="22"/>
          <w:szCs w:val="22"/>
        </w:rPr>
        <w:t>признает,</w:t>
      </w:r>
      <w:r w:rsidRPr="006B50B3">
        <w:rPr>
          <w:kern w:val="22"/>
          <w:szCs w:val="22"/>
        </w:rPr>
        <w:t xml:space="preserve"> что доступ к цифровой информации о последовательностях в отношении генетических ресурсов и ее использование способству</w:t>
      </w:r>
      <w:r w:rsidR="00383BB8">
        <w:rPr>
          <w:kern w:val="22"/>
          <w:szCs w:val="22"/>
        </w:rPr>
        <w:t>ю</w:t>
      </w:r>
      <w:r w:rsidRPr="006B50B3">
        <w:rPr>
          <w:kern w:val="22"/>
          <w:szCs w:val="22"/>
        </w:rPr>
        <w:t xml:space="preserve">т научным исследованиям, а также </w:t>
      </w:r>
      <w:r w:rsidRPr="006B50B3">
        <w:rPr>
          <w:kern w:val="22"/>
          <w:szCs w:val="22"/>
        </w:rPr>
        <w:lastRenderedPageBreak/>
        <w:t xml:space="preserve">коммерческой и некоммерческой деятельности в таких областях как биологическое разнообразие, продовольственная безопасность и здоровье людей, животных и растений; </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proofErr w:type="gramStart"/>
      <w:r w:rsidRPr="006B50B3">
        <w:rPr>
          <w:kern w:val="22"/>
          <w:szCs w:val="22"/>
        </w:rPr>
        <w:t>3.</w:t>
      </w:r>
      <w:r w:rsidRPr="006B50B3">
        <w:rPr>
          <w:kern w:val="22"/>
          <w:szCs w:val="22"/>
        </w:rPr>
        <w:tab/>
      </w:r>
      <w:r w:rsidRPr="006B50B3">
        <w:rPr>
          <w:i/>
          <w:kern w:val="22"/>
          <w:szCs w:val="22"/>
        </w:rPr>
        <w:t xml:space="preserve">признает также, </w:t>
      </w:r>
      <w:r w:rsidRPr="006B50B3">
        <w:rPr>
          <w:kern w:val="22"/>
          <w:szCs w:val="22"/>
        </w:rPr>
        <w:t>что во многих странах необходим</w:t>
      </w:r>
      <w:r w:rsidR="00383BB8">
        <w:rPr>
          <w:kern w:val="22"/>
          <w:szCs w:val="22"/>
        </w:rPr>
        <w:t>о создать</w:t>
      </w:r>
      <w:r w:rsidRPr="006B50B3">
        <w:rPr>
          <w:kern w:val="22"/>
          <w:szCs w:val="22"/>
        </w:rPr>
        <w:t xml:space="preserve"> дополнительный потенциал в области доступа, использования, получения и анализа цифровой информации о последовательностях в отношении генетических ресурсов</w:t>
      </w:r>
      <w:r w:rsidR="00383BB8">
        <w:rPr>
          <w:kern w:val="22"/>
          <w:szCs w:val="22"/>
        </w:rPr>
        <w:t>,</w:t>
      </w:r>
      <w:r w:rsidRPr="006B50B3">
        <w:rPr>
          <w:kern w:val="22"/>
          <w:szCs w:val="22"/>
        </w:rPr>
        <w:t xml:space="preserve"> и </w:t>
      </w:r>
      <w:r w:rsidRPr="006B50B3">
        <w:rPr>
          <w:i/>
          <w:kern w:val="22"/>
          <w:szCs w:val="22"/>
        </w:rPr>
        <w:t>призывает</w:t>
      </w:r>
      <w:r w:rsidRPr="006B50B3">
        <w:rPr>
          <w:kern w:val="22"/>
          <w:szCs w:val="22"/>
        </w:rPr>
        <w:t xml:space="preserve"> Стороны, другие правительства и соответствующие организации по мере необходимости оказывать поддержку созданию потенциала и передаче технологий с тем, чтобы поддержать доступ, использование, получение и анализ цифровой информации о последовательностях в отношении генетических</w:t>
      </w:r>
      <w:proofErr w:type="gramEnd"/>
      <w:r w:rsidRPr="006B50B3">
        <w:rPr>
          <w:kern w:val="22"/>
          <w:szCs w:val="22"/>
        </w:rPr>
        <w:t xml:space="preserve"> ресурсов в интересах сохранения и устойчивого использования биологического разнообразия и совместного использования выгод; </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kern w:val="22"/>
          <w:szCs w:val="22"/>
        </w:rPr>
        <w:t>4.</w:t>
      </w:r>
      <w:r w:rsidRPr="006B50B3">
        <w:rPr>
          <w:kern w:val="22"/>
          <w:szCs w:val="22"/>
        </w:rPr>
        <w:tab/>
      </w:r>
      <w:r w:rsidRPr="006B50B3">
        <w:rPr>
          <w:i/>
          <w:szCs w:val="22"/>
        </w:rPr>
        <w:t>отмечает,</w:t>
      </w:r>
      <w:r w:rsidRPr="006B50B3">
        <w:rPr>
          <w:szCs w:val="22"/>
        </w:rPr>
        <w:t xml:space="preserve"> что получение </w:t>
      </w:r>
      <w:r w:rsidRPr="006B50B3">
        <w:rPr>
          <w:kern w:val="22"/>
          <w:szCs w:val="22"/>
        </w:rPr>
        <w:t>цифровой информации о последовательностях в отношении генетических ресурсов</w:t>
      </w:r>
      <w:r w:rsidRPr="006B50B3">
        <w:rPr>
          <w:szCs w:val="22"/>
        </w:rPr>
        <w:t xml:space="preserve"> в большинстве случаев требует доступа к генетическим ресурсам</w:t>
      </w:r>
      <w:r w:rsidR="00383BB8">
        <w:rPr>
          <w:szCs w:val="22"/>
        </w:rPr>
        <w:t>,</w:t>
      </w:r>
      <w:r w:rsidRPr="006B50B3">
        <w:rPr>
          <w:szCs w:val="22"/>
        </w:rPr>
        <w:t xml:space="preserve"> хотя в некоторых случаях </w:t>
      </w:r>
      <w:r w:rsidR="00383BB8" w:rsidRPr="006B50B3">
        <w:rPr>
          <w:szCs w:val="22"/>
        </w:rPr>
        <w:t xml:space="preserve">может быть </w:t>
      </w:r>
      <w:proofErr w:type="gramStart"/>
      <w:r w:rsidR="00383BB8" w:rsidRPr="006B50B3">
        <w:rPr>
          <w:szCs w:val="22"/>
        </w:rPr>
        <w:t>сложно</w:t>
      </w:r>
      <w:proofErr w:type="gramEnd"/>
      <w:r w:rsidR="00383BB8">
        <w:rPr>
          <w:szCs w:val="22"/>
        </w:rPr>
        <w:t xml:space="preserve"> </w:t>
      </w:r>
      <w:r w:rsidRPr="006B50B3">
        <w:rPr>
          <w:szCs w:val="22"/>
        </w:rPr>
        <w:t>связать цифровую информацию о последовательностях с генетическим ресурсом, из которого она была получена;</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kern w:val="22"/>
          <w:szCs w:val="22"/>
        </w:rPr>
        <w:t>5.</w:t>
      </w:r>
      <w:r w:rsidRPr="006B50B3">
        <w:rPr>
          <w:kern w:val="22"/>
          <w:szCs w:val="22"/>
        </w:rPr>
        <w:tab/>
      </w:r>
      <w:r w:rsidRPr="006B50B3">
        <w:rPr>
          <w:i/>
          <w:kern w:val="22"/>
          <w:szCs w:val="22"/>
        </w:rPr>
        <w:t>отмечает</w:t>
      </w:r>
      <w:r w:rsidR="00F37295">
        <w:rPr>
          <w:i/>
          <w:kern w:val="22"/>
          <w:szCs w:val="22"/>
        </w:rPr>
        <w:t xml:space="preserve"> также,</w:t>
      </w:r>
      <w:r w:rsidRPr="006B50B3">
        <w:rPr>
          <w:kern w:val="22"/>
          <w:szCs w:val="22"/>
        </w:rPr>
        <w:t xml:space="preserve"> что </w:t>
      </w:r>
      <w:r w:rsidR="000F13E8" w:rsidRPr="000F13E8">
        <w:rPr>
          <w:kern w:val="22"/>
          <w:szCs w:val="22"/>
        </w:rPr>
        <w:t>в рамках своих структур регулирования доступа и совместного использования выгод</w:t>
      </w:r>
      <w:r w:rsidR="000F13E8">
        <w:rPr>
          <w:kern w:val="22"/>
          <w:szCs w:val="22"/>
        </w:rPr>
        <w:t xml:space="preserve"> </w:t>
      </w:r>
      <w:r w:rsidRPr="006B50B3">
        <w:rPr>
          <w:kern w:val="22"/>
          <w:szCs w:val="22"/>
        </w:rPr>
        <w:t xml:space="preserve">некоторые Стороны </w:t>
      </w:r>
      <w:r w:rsidR="000F13E8">
        <w:rPr>
          <w:kern w:val="22"/>
          <w:szCs w:val="22"/>
        </w:rPr>
        <w:t>при</w:t>
      </w:r>
      <w:r w:rsidRPr="006B50B3">
        <w:rPr>
          <w:kern w:val="22"/>
          <w:szCs w:val="22"/>
        </w:rPr>
        <w:t>няли меры</w:t>
      </w:r>
      <w:r w:rsidR="000F13E8">
        <w:rPr>
          <w:kern w:val="22"/>
          <w:szCs w:val="22"/>
        </w:rPr>
        <w:t xml:space="preserve"> на национальном уровне</w:t>
      </w:r>
      <w:r w:rsidRPr="006B50B3">
        <w:rPr>
          <w:kern w:val="22"/>
          <w:szCs w:val="22"/>
        </w:rPr>
        <w:t>, регулирую</w:t>
      </w:r>
      <w:r w:rsidR="000F13E8">
        <w:rPr>
          <w:kern w:val="22"/>
          <w:szCs w:val="22"/>
        </w:rPr>
        <w:t>щие</w:t>
      </w:r>
      <w:r w:rsidRPr="006B50B3">
        <w:rPr>
          <w:kern w:val="22"/>
          <w:szCs w:val="22"/>
        </w:rPr>
        <w:t xml:space="preserve"> доступ к цифровой информации о последовательностях в отношении генетических ресурсов и ее использование;</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proofErr w:type="gramStart"/>
      <w:r w:rsidRPr="006B50B3">
        <w:rPr>
          <w:kern w:val="22"/>
          <w:szCs w:val="22"/>
        </w:rPr>
        <w:t>6.</w:t>
      </w:r>
      <w:r w:rsidRPr="006B50B3">
        <w:rPr>
          <w:kern w:val="22"/>
          <w:szCs w:val="22"/>
        </w:rPr>
        <w:tab/>
      </w:r>
      <w:r w:rsidRPr="006B50B3">
        <w:rPr>
          <w:i/>
          <w:kern w:val="22"/>
          <w:szCs w:val="22"/>
        </w:rPr>
        <w:t>отмечает</w:t>
      </w:r>
      <w:r w:rsidR="00F37295">
        <w:rPr>
          <w:i/>
          <w:kern w:val="22"/>
          <w:szCs w:val="22"/>
        </w:rPr>
        <w:t xml:space="preserve"> далее</w:t>
      </w:r>
      <w:r w:rsidRPr="006B50B3">
        <w:rPr>
          <w:kern w:val="22"/>
          <w:szCs w:val="22"/>
        </w:rPr>
        <w:t xml:space="preserve">, что поскольку </w:t>
      </w:r>
      <w:r w:rsidRPr="006B50B3">
        <w:rPr>
          <w:szCs w:val="22"/>
        </w:rPr>
        <w:t>среди Сторон существует разногласие по вопросу о совместном использовании выгод от применения цифровой информации о последовательностях в отношении генетических ресурсов, Стороны берут на себя обязательство прилагать усилия к тому, чтобы разрешить это разногласие посредством процесса, описанного в настоящем решении, в целях активизации достижения третьей цели Конвенции и пункта 7 статьи 15</w:t>
      </w:r>
      <w:r w:rsidR="00F37295">
        <w:rPr>
          <w:szCs w:val="22"/>
        </w:rPr>
        <w:t xml:space="preserve"> </w:t>
      </w:r>
      <w:r w:rsidR="00F37295" w:rsidRPr="00F37295">
        <w:rPr>
          <w:szCs w:val="22"/>
        </w:rPr>
        <w:t>без ущерба для обстоятельств</w:t>
      </w:r>
      <w:proofErr w:type="gramEnd"/>
      <w:r w:rsidR="00F37295" w:rsidRPr="00F37295">
        <w:rPr>
          <w:szCs w:val="22"/>
        </w:rPr>
        <w:t xml:space="preserve">, к </w:t>
      </w:r>
      <w:proofErr w:type="gramStart"/>
      <w:r w:rsidR="00F37295" w:rsidRPr="00F37295">
        <w:rPr>
          <w:szCs w:val="22"/>
        </w:rPr>
        <w:t>которым</w:t>
      </w:r>
      <w:proofErr w:type="gramEnd"/>
      <w:r w:rsidR="00F37295" w:rsidRPr="00F37295">
        <w:rPr>
          <w:szCs w:val="22"/>
        </w:rPr>
        <w:t xml:space="preserve"> применяется </w:t>
      </w:r>
      <w:r w:rsidR="00844B72">
        <w:rPr>
          <w:szCs w:val="22"/>
        </w:rPr>
        <w:t xml:space="preserve">данная </w:t>
      </w:r>
      <w:r w:rsidR="00F37295" w:rsidRPr="00F37295">
        <w:rPr>
          <w:szCs w:val="22"/>
        </w:rPr>
        <w:t>статья;</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kern w:val="22"/>
          <w:szCs w:val="22"/>
        </w:rPr>
        <w:t>7.</w:t>
      </w:r>
      <w:r w:rsidRPr="006B50B3">
        <w:rPr>
          <w:kern w:val="22"/>
          <w:szCs w:val="22"/>
        </w:rPr>
        <w:tab/>
      </w:r>
      <w:r w:rsidRPr="006B50B3">
        <w:rPr>
          <w:i/>
          <w:kern w:val="22"/>
          <w:szCs w:val="22"/>
        </w:rPr>
        <w:t>отмечает,</w:t>
      </w:r>
      <w:r w:rsidRPr="006B50B3">
        <w:rPr>
          <w:kern w:val="22"/>
          <w:szCs w:val="22"/>
        </w:rPr>
        <w:t xml:space="preserve"> что </w:t>
      </w:r>
      <w:r w:rsidR="00844B72">
        <w:rPr>
          <w:kern w:val="22"/>
          <w:szCs w:val="22"/>
        </w:rPr>
        <w:t>при</w:t>
      </w:r>
      <w:r w:rsidRPr="006B50B3">
        <w:rPr>
          <w:kern w:val="22"/>
          <w:szCs w:val="22"/>
        </w:rPr>
        <w:t xml:space="preserve"> предоставл</w:t>
      </w:r>
      <w:r w:rsidR="00844B72">
        <w:rPr>
          <w:kern w:val="22"/>
          <w:szCs w:val="22"/>
        </w:rPr>
        <w:t>ении</w:t>
      </w:r>
      <w:r w:rsidRPr="006B50B3">
        <w:rPr>
          <w:kern w:val="22"/>
          <w:szCs w:val="22"/>
        </w:rPr>
        <w:t xml:space="preserve"> доступ</w:t>
      </w:r>
      <w:r w:rsidR="00844B72">
        <w:rPr>
          <w:kern w:val="22"/>
          <w:szCs w:val="22"/>
        </w:rPr>
        <w:t>а</w:t>
      </w:r>
      <w:r w:rsidRPr="006B50B3">
        <w:rPr>
          <w:kern w:val="22"/>
          <w:szCs w:val="22"/>
        </w:rPr>
        <w:t xml:space="preserve"> к генетическим ресурсам для их использования взаимосогласованные условия могут охватывать выгоды, вытекающие из коммерческого и/или некоммерческого использования цифровой информации о последовательностях в отношении этих генетических ресурсов</w:t>
      </w:r>
      <w:r w:rsidR="00844B72">
        <w:rPr>
          <w:kern w:val="22"/>
          <w:szCs w:val="22"/>
        </w:rPr>
        <w:t>,</w:t>
      </w:r>
      <w:r w:rsidRPr="006B50B3">
        <w:rPr>
          <w:kern w:val="22"/>
          <w:szCs w:val="22"/>
        </w:rPr>
        <w:t xml:space="preserve"> в соответствии с применимыми мерами</w:t>
      </w:r>
      <w:r w:rsidR="00844B72">
        <w:rPr>
          <w:kern w:val="22"/>
          <w:szCs w:val="22"/>
        </w:rPr>
        <w:t xml:space="preserve"> на национальном уровне</w:t>
      </w:r>
      <w:r w:rsidRPr="006B50B3">
        <w:rPr>
          <w:kern w:val="22"/>
          <w:szCs w:val="22"/>
        </w:rPr>
        <w:t>;</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kern w:val="22"/>
          <w:szCs w:val="22"/>
        </w:rPr>
        <w:t>8.</w:t>
      </w:r>
      <w:r w:rsidRPr="006B50B3">
        <w:rPr>
          <w:kern w:val="22"/>
          <w:szCs w:val="22"/>
        </w:rPr>
        <w:tab/>
      </w:r>
      <w:r w:rsidRPr="006B50B3">
        <w:rPr>
          <w:i/>
          <w:szCs w:val="22"/>
        </w:rPr>
        <w:t xml:space="preserve">постановляет </w:t>
      </w:r>
      <w:r w:rsidR="00383BB8">
        <w:rPr>
          <w:szCs w:val="22"/>
        </w:rPr>
        <w:t>инициировать</w:t>
      </w:r>
      <w:r w:rsidRPr="006B50B3">
        <w:rPr>
          <w:szCs w:val="22"/>
        </w:rPr>
        <w:t xml:space="preserve"> основанный на научных данных</w:t>
      </w:r>
      <w:r w:rsidRPr="006B50B3">
        <w:rPr>
          <w:kern w:val="22"/>
          <w:szCs w:val="22"/>
        </w:rPr>
        <w:t xml:space="preserve"> </w:t>
      </w:r>
      <w:r w:rsidRPr="006B50B3">
        <w:rPr>
          <w:szCs w:val="22"/>
        </w:rPr>
        <w:t>и политике процесс</w:t>
      </w:r>
      <w:r w:rsidR="00383BB8">
        <w:rPr>
          <w:szCs w:val="22"/>
        </w:rPr>
        <w:t>, касающийся</w:t>
      </w:r>
      <w:r w:rsidRPr="006B50B3">
        <w:rPr>
          <w:kern w:val="22"/>
          <w:szCs w:val="22"/>
        </w:rPr>
        <w:t xml:space="preserve"> цифровой информации о последовательностях в отношении генетических ресурсов, как это изложено ниже в пунктах с 9 по 12</w:t>
      </w:r>
      <w:r w:rsidRPr="006B50B3">
        <w:rPr>
          <w:szCs w:val="22"/>
        </w:rPr>
        <w:t>;</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szCs w:val="22"/>
        </w:rPr>
        <w:t>9.</w:t>
      </w:r>
      <w:r w:rsidRPr="006B50B3">
        <w:rPr>
          <w:szCs w:val="22"/>
        </w:rPr>
        <w:tab/>
      </w:r>
      <w:r w:rsidRPr="006B50B3">
        <w:rPr>
          <w:i/>
          <w:szCs w:val="22"/>
        </w:rPr>
        <w:t xml:space="preserve">предлагает </w:t>
      </w:r>
      <w:r w:rsidRPr="006B50B3">
        <w:rPr>
          <w:szCs w:val="22"/>
        </w:rPr>
        <w:t xml:space="preserve">Сторонам, другим правительствам, коренным народам и местным общинам, соответствующим </w:t>
      </w:r>
      <w:r w:rsidR="00844B72">
        <w:rPr>
          <w:szCs w:val="22"/>
        </w:rPr>
        <w:t>субъектам деятельности</w:t>
      </w:r>
      <w:r w:rsidRPr="006B50B3">
        <w:rPr>
          <w:szCs w:val="22"/>
        </w:rPr>
        <w:t xml:space="preserve"> и организациям представить свои </w:t>
      </w:r>
      <w:r w:rsidR="00844B72">
        <w:rPr>
          <w:szCs w:val="22"/>
        </w:rPr>
        <w:t>мнения</w:t>
      </w:r>
      <w:r w:rsidRPr="006B50B3">
        <w:rPr>
          <w:szCs w:val="22"/>
        </w:rPr>
        <w:t xml:space="preserve"> и информацию:</w:t>
      </w:r>
    </w:p>
    <w:p w:rsidR="00D64BC6" w:rsidRPr="006B50B3" w:rsidRDefault="00D64BC6" w:rsidP="00D64BC6">
      <w:pPr>
        <w:pStyle w:val="Paragraphedeliste"/>
        <w:numPr>
          <w:ilvl w:val="0"/>
          <w:numId w:val="39"/>
        </w:numPr>
        <w:suppressLineNumbers/>
        <w:suppressAutoHyphens/>
        <w:kinsoku w:val="0"/>
        <w:overflowPunct w:val="0"/>
        <w:autoSpaceDE w:val="0"/>
        <w:autoSpaceDN w:val="0"/>
        <w:adjustRightInd w:val="0"/>
        <w:snapToGrid w:val="0"/>
        <w:spacing w:after="120"/>
        <w:ind w:left="0" w:firstLine="1134"/>
        <w:contextualSpacing w:val="0"/>
        <w:rPr>
          <w:szCs w:val="22"/>
        </w:rPr>
      </w:pPr>
      <w:r w:rsidRPr="006B50B3">
        <w:rPr>
          <w:szCs w:val="22"/>
        </w:rPr>
        <w:t>для прояснения концепции</w:t>
      </w:r>
      <w:r w:rsidR="00BB64C5">
        <w:rPr>
          <w:szCs w:val="22"/>
        </w:rPr>
        <w:t xml:space="preserve"> </w:t>
      </w:r>
      <w:r w:rsidR="00BB64C5" w:rsidRPr="00BB64C5">
        <w:rPr>
          <w:szCs w:val="22"/>
        </w:rPr>
        <w:t>цифровой информации о последовательностях в отношении генетических ресурсов</w:t>
      </w:r>
      <w:r w:rsidRPr="006B50B3">
        <w:rPr>
          <w:szCs w:val="22"/>
        </w:rPr>
        <w:t>, включая соответствующую терминологию и сферу охвата</w:t>
      </w:r>
      <w:r w:rsidRPr="006B50B3">
        <w:rPr>
          <w:kern w:val="22"/>
          <w:szCs w:val="22"/>
        </w:rPr>
        <w:t xml:space="preserve">, и </w:t>
      </w:r>
      <w:r w:rsidR="00383BB8">
        <w:rPr>
          <w:kern w:val="22"/>
          <w:szCs w:val="22"/>
        </w:rPr>
        <w:t>указать</w:t>
      </w:r>
      <w:r w:rsidR="000E60C3">
        <w:rPr>
          <w:kern w:val="22"/>
          <w:szCs w:val="22"/>
        </w:rPr>
        <w:t>,</w:t>
      </w:r>
      <w:r w:rsidRPr="006B50B3">
        <w:rPr>
          <w:kern w:val="22"/>
          <w:szCs w:val="22"/>
        </w:rPr>
        <w:t xml:space="preserve"> </w:t>
      </w:r>
      <w:r w:rsidR="00BB64C5">
        <w:rPr>
          <w:kern w:val="22"/>
          <w:szCs w:val="22"/>
        </w:rPr>
        <w:t>учитывается</w:t>
      </w:r>
      <w:r w:rsidRPr="006B50B3">
        <w:rPr>
          <w:kern w:val="22"/>
          <w:szCs w:val="22"/>
        </w:rPr>
        <w:t xml:space="preserve"> ли </w:t>
      </w:r>
      <w:r w:rsidR="00BB64C5">
        <w:rPr>
          <w:kern w:val="22"/>
          <w:szCs w:val="22"/>
        </w:rPr>
        <w:t xml:space="preserve">в </w:t>
      </w:r>
      <w:r w:rsidR="00F71FE1">
        <w:rPr>
          <w:kern w:val="22"/>
          <w:szCs w:val="22"/>
        </w:rPr>
        <w:t>национальн</w:t>
      </w:r>
      <w:r w:rsidR="00BB64C5">
        <w:rPr>
          <w:kern w:val="22"/>
          <w:szCs w:val="22"/>
        </w:rPr>
        <w:t>ых</w:t>
      </w:r>
      <w:r w:rsidRPr="006B50B3">
        <w:rPr>
          <w:kern w:val="22"/>
          <w:szCs w:val="22"/>
        </w:rPr>
        <w:t xml:space="preserve"> мер</w:t>
      </w:r>
      <w:r w:rsidR="00BB64C5">
        <w:rPr>
          <w:kern w:val="22"/>
          <w:szCs w:val="22"/>
        </w:rPr>
        <w:t>ах</w:t>
      </w:r>
      <w:r w:rsidRPr="006B50B3">
        <w:rPr>
          <w:kern w:val="22"/>
          <w:szCs w:val="22"/>
        </w:rPr>
        <w:t xml:space="preserve"> </w:t>
      </w:r>
      <w:r w:rsidR="00BB64C5">
        <w:rPr>
          <w:kern w:val="22"/>
          <w:szCs w:val="22"/>
        </w:rPr>
        <w:t>по обеспечению</w:t>
      </w:r>
      <w:r w:rsidRPr="006B50B3">
        <w:rPr>
          <w:kern w:val="22"/>
          <w:szCs w:val="22"/>
        </w:rPr>
        <w:t xml:space="preserve"> доступ</w:t>
      </w:r>
      <w:r w:rsidR="00BB64C5">
        <w:rPr>
          <w:kern w:val="22"/>
          <w:szCs w:val="22"/>
        </w:rPr>
        <w:t>а</w:t>
      </w:r>
      <w:r w:rsidRPr="006B50B3">
        <w:rPr>
          <w:kern w:val="22"/>
          <w:szCs w:val="22"/>
        </w:rPr>
        <w:t xml:space="preserve"> и </w:t>
      </w:r>
      <w:r w:rsidR="00E603BA">
        <w:rPr>
          <w:kern w:val="22"/>
          <w:szCs w:val="22"/>
        </w:rPr>
        <w:t xml:space="preserve">совместного </w:t>
      </w:r>
      <w:r w:rsidRPr="006B50B3">
        <w:rPr>
          <w:kern w:val="22"/>
          <w:szCs w:val="22"/>
        </w:rPr>
        <w:t>использовани</w:t>
      </w:r>
      <w:r w:rsidR="00E603BA">
        <w:rPr>
          <w:kern w:val="22"/>
          <w:szCs w:val="22"/>
        </w:rPr>
        <w:t>я</w:t>
      </w:r>
      <w:r w:rsidRPr="006B50B3">
        <w:rPr>
          <w:kern w:val="22"/>
          <w:szCs w:val="22"/>
        </w:rPr>
        <w:t xml:space="preserve"> </w:t>
      </w:r>
      <w:r w:rsidR="00E603BA">
        <w:rPr>
          <w:kern w:val="22"/>
          <w:szCs w:val="22"/>
        </w:rPr>
        <w:t xml:space="preserve">выгод </w:t>
      </w:r>
      <w:r w:rsidRPr="006B50B3">
        <w:rPr>
          <w:kern w:val="22"/>
          <w:szCs w:val="22"/>
        </w:rPr>
        <w:t>цифров</w:t>
      </w:r>
      <w:r w:rsidR="00E603BA">
        <w:rPr>
          <w:kern w:val="22"/>
          <w:szCs w:val="22"/>
        </w:rPr>
        <w:t>ая</w:t>
      </w:r>
      <w:r w:rsidRPr="006B50B3">
        <w:rPr>
          <w:kern w:val="22"/>
          <w:szCs w:val="22"/>
        </w:rPr>
        <w:t xml:space="preserve"> информаци</w:t>
      </w:r>
      <w:r w:rsidR="00E603BA">
        <w:rPr>
          <w:kern w:val="22"/>
          <w:szCs w:val="22"/>
        </w:rPr>
        <w:t>я</w:t>
      </w:r>
      <w:r w:rsidRPr="006B50B3">
        <w:rPr>
          <w:kern w:val="22"/>
          <w:szCs w:val="22"/>
        </w:rPr>
        <w:t xml:space="preserve"> о последовательностях в отношении генетических ресурсов и каким образом это осуществляется</w:t>
      </w:r>
      <w:r w:rsidRPr="006B50B3">
        <w:rPr>
          <w:szCs w:val="22"/>
        </w:rPr>
        <w:t>;</w:t>
      </w:r>
    </w:p>
    <w:p w:rsidR="00D64BC6" w:rsidRPr="006B50B3" w:rsidRDefault="00D64BC6" w:rsidP="00D64BC6">
      <w:pPr>
        <w:pStyle w:val="Paragraphedeliste"/>
        <w:numPr>
          <w:ilvl w:val="0"/>
          <w:numId w:val="39"/>
        </w:numPr>
        <w:suppressLineNumbers/>
        <w:suppressAutoHyphens/>
        <w:kinsoku w:val="0"/>
        <w:overflowPunct w:val="0"/>
        <w:autoSpaceDE w:val="0"/>
        <w:autoSpaceDN w:val="0"/>
        <w:adjustRightInd w:val="0"/>
        <w:snapToGrid w:val="0"/>
        <w:spacing w:after="120"/>
        <w:ind w:left="0" w:firstLine="1134"/>
        <w:contextualSpacing w:val="0"/>
        <w:rPr>
          <w:szCs w:val="22"/>
        </w:rPr>
      </w:pPr>
      <w:r w:rsidRPr="006B50B3">
        <w:rPr>
          <w:szCs w:val="22"/>
        </w:rPr>
        <w:t xml:space="preserve">о соглашениях по совместному использованию выгод от коммерческого и некоммерческого использования </w:t>
      </w:r>
      <w:r w:rsidRPr="006B50B3">
        <w:rPr>
          <w:kern w:val="22"/>
          <w:szCs w:val="22"/>
        </w:rPr>
        <w:t>цифровой информации о последовательностях в отношении генетических ресурсов;</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szCs w:val="22"/>
        </w:rPr>
        <w:t>10.</w:t>
      </w:r>
      <w:r w:rsidRPr="006B50B3">
        <w:rPr>
          <w:szCs w:val="22"/>
        </w:rPr>
        <w:tab/>
      </w:r>
      <w:r w:rsidRPr="006B50B3">
        <w:rPr>
          <w:i/>
          <w:szCs w:val="22"/>
        </w:rPr>
        <w:t xml:space="preserve">предлагает </w:t>
      </w:r>
      <w:r w:rsidRPr="006B50B3">
        <w:rPr>
          <w:szCs w:val="22"/>
        </w:rPr>
        <w:t>Сторонам, другим правительствам</w:t>
      </w:r>
      <w:r w:rsidR="00E603BA">
        <w:rPr>
          <w:szCs w:val="22"/>
        </w:rPr>
        <w:t>,</w:t>
      </w:r>
      <w:r w:rsidRPr="006B50B3">
        <w:rPr>
          <w:szCs w:val="22"/>
        </w:rPr>
        <w:t xml:space="preserve"> коренным народам и местным общинам представить информацию о </w:t>
      </w:r>
      <w:r w:rsidR="00E603BA">
        <w:rPr>
          <w:szCs w:val="22"/>
        </w:rPr>
        <w:t xml:space="preserve">своих </w:t>
      </w:r>
      <w:r w:rsidRPr="006B50B3">
        <w:rPr>
          <w:szCs w:val="22"/>
        </w:rPr>
        <w:t xml:space="preserve">потребностях создания потенциала </w:t>
      </w:r>
      <w:r w:rsidR="00E603BA">
        <w:rPr>
          <w:szCs w:val="22"/>
        </w:rPr>
        <w:t>в области</w:t>
      </w:r>
      <w:r w:rsidRPr="006B50B3">
        <w:rPr>
          <w:szCs w:val="22"/>
        </w:rPr>
        <w:t xml:space="preserve"> доступа</w:t>
      </w:r>
      <w:r w:rsidR="00E603BA">
        <w:rPr>
          <w:szCs w:val="22"/>
        </w:rPr>
        <w:t xml:space="preserve">, </w:t>
      </w:r>
      <w:r w:rsidR="00E603BA" w:rsidRPr="00E603BA">
        <w:rPr>
          <w:szCs w:val="22"/>
        </w:rPr>
        <w:t>использования, получения и анализа</w:t>
      </w:r>
      <w:r w:rsidRPr="006B50B3">
        <w:rPr>
          <w:szCs w:val="22"/>
        </w:rPr>
        <w:t xml:space="preserve"> </w:t>
      </w:r>
      <w:r w:rsidRPr="006B50B3">
        <w:rPr>
          <w:kern w:val="22"/>
          <w:szCs w:val="22"/>
        </w:rPr>
        <w:t>цифровой информации о последовательностях в отношении генетических ресурсов,  в частности для</w:t>
      </w:r>
      <w:r w:rsidR="00422ED7">
        <w:rPr>
          <w:kern w:val="22"/>
          <w:szCs w:val="22"/>
        </w:rPr>
        <w:t xml:space="preserve"> выполнения</w:t>
      </w:r>
      <w:r w:rsidRPr="006B50B3">
        <w:rPr>
          <w:kern w:val="22"/>
          <w:szCs w:val="22"/>
        </w:rPr>
        <w:t xml:space="preserve"> трех целей Конвенции</w:t>
      </w:r>
      <w:r w:rsidRPr="006B50B3">
        <w:rPr>
          <w:szCs w:val="22"/>
        </w:rPr>
        <w:t xml:space="preserve">; </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szCs w:val="22"/>
        </w:rPr>
        <w:lastRenderedPageBreak/>
        <w:t xml:space="preserve">11. </w:t>
      </w:r>
      <w:r w:rsidRPr="006B50B3">
        <w:rPr>
          <w:szCs w:val="22"/>
        </w:rPr>
        <w:tab/>
      </w:r>
      <w:r w:rsidRPr="006B50B3">
        <w:rPr>
          <w:i/>
          <w:szCs w:val="22"/>
        </w:rPr>
        <w:t xml:space="preserve">постановляет </w:t>
      </w:r>
      <w:r w:rsidRPr="006B50B3">
        <w:rPr>
          <w:szCs w:val="22"/>
        </w:rPr>
        <w:t>учредить расширенную Специальную техническую группу экспертов</w:t>
      </w:r>
      <w:r w:rsidRPr="006B50B3">
        <w:rPr>
          <w:rStyle w:val="Appelnotedebasdep"/>
          <w:szCs w:val="22"/>
        </w:rPr>
        <w:footnoteReference w:id="2"/>
      </w:r>
      <w:r w:rsidRPr="006B50B3">
        <w:rPr>
          <w:szCs w:val="22"/>
        </w:rPr>
        <w:t xml:space="preserve">, </w:t>
      </w:r>
      <w:r w:rsidR="00422ED7">
        <w:rPr>
          <w:szCs w:val="22"/>
        </w:rPr>
        <w:t xml:space="preserve">в которую также войдут представители </w:t>
      </w:r>
      <w:r w:rsidRPr="006B50B3">
        <w:rPr>
          <w:szCs w:val="22"/>
        </w:rPr>
        <w:t xml:space="preserve">коренных народов и местных общин, и </w:t>
      </w:r>
      <w:r w:rsidRPr="006B50B3">
        <w:rPr>
          <w:i/>
          <w:szCs w:val="22"/>
        </w:rPr>
        <w:t>поручает</w:t>
      </w:r>
      <w:r w:rsidRPr="006B50B3">
        <w:rPr>
          <w:szCs w:val="22"/>
        </w:rPr>
        <w:t xml:space="preserve"> Исполнительному секретарю при условии наличия ресурсов:</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proofErr w:type="spellStart"/>
      <w:r w:rsidRPr="006B50B3">
        <w:rPr>
          <w:szCs w:val="22"/>
        </w:rPr>
        <w:t>a</w:t>
      </w:r>
      <w:proofErr w:type="spellEnd"/>
      <w:r w:rsidRPr="006B50B3">
        <w:rPr>
          <w:szCs w:val="22"/>
        </w:rPr>
        <w:t xml:space="preserve">) </w:t>
      </w:r>
      <w:r w:rsidRPr="006B50B3">
        <w:rPr>
          <w:szCs w:val="22"/>
        </w:rPr>
        <w:tab/>
        <w:t xml:space="preserve">собрать и обобщить </w:t>
      </w:r>
      <w:r w:rsidR="00F71FE1">
        <w:rPr>
          <w:szCs w:val="22"/>
        </w:rPr>
        <w:t xml:space="preserve">мнения </w:t>
      </w:r>
      <w:r w:rsidRPr="006B50B3">
        <w:rPr>
          <w:szCs w:val="22"/>
        </w:rPr>
        <w:t>и информацию, представленные во исполнение изложенных выше пунктов 9 и 10;</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proofErr w:type="spellStart"/>
      <w:r w:rsidRPr="006B50B3">
        <w:rPr>
          <w:szCs w:val="22"/>
        </w:rPr>
        <w:t>b</w:t>
      </w:r>
      <w:proofErr w:type="spellEnd"/>
      <w:r w:rsidRPr="006B50B3">
        <w:rPr>
          <w:szCs w:val="22"/>
        </w:rPr>
        <w:t xml:space="preserve">) </w:t>
      </w:r>
      <w:r w:rsidRPr="006B50B3">
        <w:rPr>
          <w:szCs w:val="22"/>
        </w:rPr>
        <w:tab/>
      </w:r>
      <w:r w:rsidR="00D60F79">
        <w:rPr>
          <w:szCs w:val="22"/>
        </w:rPr>
        <w:t>заказать научно обоснованное экспертное</w:t>
      </w:r>
      <w:r w:rsidRPr="006B50B3">
        <w:rPr>
          <w:szCs w:val="22"/>
        </w:rPr>
        <w:t xml:space="preserve"> исследование по установлению фактов в отношении концепции и сферы охвата </w:t>
      </w:r>
      <w:r w:rsidRPr="006B50B3">
        <w:rPr>
          <w:kern w:val="22"/>
          <w:szCs w:val="22"/>
        </w:rPr>
        <w:t>цифровой информации о последовательностях в отношении генетических ресурсов</w:t>
      </w:r>
      <w:r w:rsidRPr="006B50B3">
        <w:rPr>
          <w:szCs w:val="22"/>
        </w:rPr>
        <w:t xml:space="preserve"> и о том, как</w:t>
      </w:r>
      <w:r w:rsidR="00227817">
        <w:rPr>
          <w:szCs w:val="22"/>
        </w:rPr>
        <w:t>им образом</w:t>
      </w:r>
      <w:r w:rsidRPr="006B50B3">
        <w:rPr>
          <w:szCs w:val="22"/>
        </w:rPr>
        <w:t xml:space="preserve"> </w:t>
      </w:r>
      <w:r w:rsidRPr="006B50B3">
        <w:rPr>
          <w:kern w:val="22"/>
          <w:szCs w:val="22"/>
        </w:rPr>
        <w:t>цифровая информация о последовательностях в отношении генетических ресурсов</w:t>
      </w:r>
      <w:r w:rsidRPr="006B50B3">
        <w:rPr>
          <w:szCs w:val="22"/>
        </w:rPr>
        <w:t xml:space="preserve"> в настоящее время используется на основе данных </w:t>
      </w:r>
      <w:r w:rsidR="00F37295">
        <w:rPr>
          <w:szCs w:val="22"/>
        </w:rPr>
        <w:t xml:space="preserve">существующего </w:t>
      </w:r>
      <w:r w:rsidRPr="006B50B3">
        <w:rPr>
          <w:szCs w:val="22"/>
        </w:rPr>
        <w:t>предварительного исследования по установлению фактов</w:t>
      </w:r>
      <w:r w:rsidRPr="006B50B3">
        <w:rPr>
          <w:rStyle w:val="Appelnotedebasdep"/>
          <w:szCs w:val="22"/>
        </w:rPr>
        <w:footnoteReference w:id="3"/>
      </w:r>
      <w:r w:rsidRPr="006B50B3">
        <w:rPr>
          <w:szCs w:val="22"/>
        </w:rPr>
        <w:t>;</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r w:rsidRPr="006B50B3">
        <w:rPr>
          <w:szCs w:val="22"/>
        </w:rPr>
        <w:t>с)</w:t>
      </w:r>
      <w:r w:rsidRPr="006B50B3">
        <w:rPr>
          <w:szCs w:val="22"/>
        </w:rPr>
        <w:tab/>
        <w:t xml:space="preserve">заказать </w:t>
      </w:r>
      <w:r w:rsidR="00D60F79" w:rsidRPr="00D60F79">
        <w:rPr>
          <w:szCs w:val="22"/>
        </w:rPr>
        <w:t xml:space="preserve">экспертное </w:t>
      </w:r>
      <w:r w:rsidRPr="006B50B3">
        <w:rPr>
          <w:szCs w:val="22"/>
        </w:rPr>
        <w:t xml:space="preserve">исследование о текущих изменениях в области отслеживаемости цифровой информации, в том числе о том, каким образом эта отслеживаемость </w:t>
      </w:r>
      <w:r w:rsidR="00EE667F">
        <w:rPr>
          <w:szCs w:val="22"/>
        </w:rPr>
        <w:t>учитывается</w:t>
      </w:r>
      <w:r w:rsidRPr="006B50B3">
        <w:rPr>
          <w:szCs w:val="22"/>
        </w:rPr>
        <w:t xml:space="preserve"> в базах данных и как эти изменения могли бы определять ход обсуждения вопросов касательно цифровой информации о последовательностях в отношении генетических ресурсов;</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szCs w:val="22"/>
        </w:rPr>
      </w:pPr>
      <w:proofErr w:type="spellStart"/>
      <w:proofErr w:type="gramStart"/>
      <w:r w:rsidRPr="006B50B3">
        <w:rPr>
          <w:szCs w:val="22"/>
        </w:rPr>
        <w:t>d</w:t>
      </w:r>
      <w:proofErr w:type="spellEnd"/>
      <w:r w:rsidRPr="006B50B3">
        <w:rPr>
          <w:szCs w:val="22"/>
        </w:rPr>
        <w:t>)</w:t>
      </w:r>
      <w:r w:rsidRPr="006B50B3">
        <w:rPr>
          <w:szCs w:val="22"/>
        </w:rPr>
        <w:tab/>
        <w:t xml:space="preserve">заказать </w:t>
      </w:r>
      <w:r w:rsidR="00D60F79" w:rsidRPr="00D60F79">
        <w:rPr>
          <w:szCs w:val="22"/>
        </w:rPr>
        <w:t xml:space="preserve">экспертное </w:t>
      </w:r>
      <w:r w:rsidRPr="006B50B3">
        <w:rPr>
          <w:szCs w:val="22"/>
        </w:rPr>
        <w:t>исследование государственных и</w:t>
      </w:r>
      <w:r w:rsidR="00D60F79">
        <w:rPr>
          <w:szCs w:val="22"/>
        </w:rPr>
        <w:t xml:space="preserve"> по</w:t>
      </w:r>
      <w:r w:rsidRPr="006B50B3">
        <w:rPr>
          <w:szCs w:val="22"/>
        </w:rPr>
        <w:t xml:space="preserve"> возможно</w:t>
      </w:r>
      <w:r w:rsidR="00D60F79">
        <w:rPr>
          <w:szCs w:val="22"/>
        </w:rPr>
        <w:t>сти</w:t>
      </w:r>
      <w:r w:rsidRPr="006B50B3">
        <w:rPr>
          <w:szCs w:val="22"/>
        </w:rPr>
        <w:t xml:space="preserve"> частных баз данных цифровой информации о последовательностях в отношении генетических ресурсов, включая сроки и условия предоставления или регулирования доступа, масштаб охватываемых базой данных биологических ресурсов и ее размер, число образцов и их происхождение, руководящие принципы</w:t>
      </w:r>
      <w:r w:rsidR="00D60F79">
        <w:rPr>
          <w:szCs w:val="22"/>
        </w:rPr>
        <w:t>,</w:t>
      </w:r>
      <w:r w:rsidRPr="006B50B3">
        <w:rPr>
          <w:szCs w:val="22"/>
        </w:rPr>
        <w:t xml:space="preserve"> поставщиков и пользователей цифровой информации о последовательностях в отношении генетических ресурсов, призвать владельцев частных баз данных предоставить</w:t>
      </w:r>
      <w:proofErr w:type="gramEnd"/>
      <w:r w:rsidRPr="006B50B3">
        <w:rPr>
          <w:szCs w:val="22"/>
        </w:rPr>
        <w:t xml:space="preserve"> соответствующую информацию;</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i/>
          <w:szCs w:val="22"/>
        </w:rPr>
      </w:pPr>
      <w:r w:rsidRPr="006B50B3">
        <w:rPr>
          <w:szCs w:val="22"/>
        </w:rPr>
        <w:t>е)</w:t>
      </w:r>
      <w:r w:rsidRPr="006B50B3">
        <w:rPr>
          <w:szCs w:val="22"/>
        </w:rPr>
        <w:tab/>
        <w:t xml:space="preserve">заказать </w:t>
      </w:r>
      <w:r w:rsidR="00D60F79" w:rsidRPr="00D60F79">
        <w:rPr>
          <w:szCs w:val="22"/>
        </w:rPr>
        <w:t xml:space="preserve">экспертное </w:t>
      </w:r>
      <w:r w:rsidRPr="006B50B3">
        <w:rPr>
          <w:szCs w:val="22"/>
        </w:rPr>
        <w:t xml:space="preserve">исследование о том, насколько принятые на национальном уровне меры позволяют решить вопрос совместного использования выгод от коммерческого и некоммерческого использования цифровой информация о последовательностях в отношении генетических ресурсов, а также решают вопрос об использовании цифровой </w:t>
      </w:r>
      <w:proofErr w:type="gramStart"/>
      <w:r w:rsidRPr="006B50B3">
        <w:rPr>
          <w:szCs w:val="22"/>
        </w:rPr>
        <w:t>информация</w:t>
      </w:r>
      <w:proofErr w:type="gramEnd"/>
      <w:r w:rsidRPr="006B50B3">
        <w:rPr>
          <w:szCs w:val="22"/>
        </w:rPr>
        <w:t xml:space="preserve"> о последовательностях в отношении генетических ресурсов для исследований и разработок с учетом материалов, представленных в соответствии с пунктом 9;</w:t>
      </w:r>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szCs w:val="22"/>
          <w:lang w:val="fr-FR"/>
        </w:rPr>
        <w:t>f</w:t>
      </w:r>
      <w:r w:rsidRPr="006B50B3">
        <w:rPr>
          <w:szCs w:val="22"/>
        </w:rPr>
        <w:t>)</w:t>
      </w:r>
      <w:r w:rsidRPr="006B50B3">
        <w:rPr>
          <w:szCs w:val="22"/>
        </w:rPr>
        <w:tab/>
        <w:t xml:space="preserve">созвать совещание специальной группы технических экспертов расширенного состава в целях: </w:t>
      </w:r>
    </w:p>
    <w:p w:rsidR="00D64BC6" w:rsidRPr="006B50B3" w:rsidRDefault="00D64BC6" w:rsidP="00D64BC6">
      <w:pPr>
        <w:suppressLineNumbers/>
        <w:suppressAutoHyphens/>
        <w:kinsoku w:val="0"/>
        <w:overflowPunct w:val="0"/>
        <w:autoSpaceDE w:val="0"/>
        <w:autoSpaceDN w:val="0"/>
        <w:adjustRightInd w:val="0"/>
        <w:snapToGrid w:val="0"/>
        <w:spacing w:before="120" w:after="120"/>
        <w:ind w:left="720" w:firstLine="720"/>
        <w:rPr>
          <w:kern w:val="22"/>
          <w:szCs w:val="22"/>
        </w:rPr>
      </w:pPr>
      <w:proofErr w:type="spellStart"/>
      <w:r w:rsidRPr="006B50B3">
        <w:rPr>
          <w:szCs w:val="22"/>
        </w:rPr>
        <w:t>i</w:t>
      </w:r>
      <w:proofErr w:type="spellEnd"/>
      <w:r w:rsidRPr="006B50B3">
        <w:rPr>
          <w:szCs w:val="22"/>
        </w:rPr>
        <w:t xml:space="preserve">) </w:t>
      </w:r>
      <w:r w:rsidRPr="006B50B3">
        <w:rPr>
          <w:szCs w:val="22"/>
        </w:rPr>
        <w:tab/>
        <w:t xml:space="preserve">изучения компиляции и обобщения мнений и информации, а также проведения вышеупомянутых </w:t>
      </w:r>
      <w:r w:rsidR="00D60F79" w:rsidRPr="00D60F79">
        <w:rPr>
          <w:szCs w:val="22"/>
        </w:rPr>
        <w:t>экспертн</w:t>
      </w:r>
      <w:r w:rsidR="00D60F79">
        <w:rPr>
          <w:szCs w:val="22"/>
        </w:rPr>
        <w:t>ых</w:t>
      </w:r>
      <w:r w:rsidR="00D60F79" w:rsidRPr="00D60F79">
        <w:rPr>
          <w:szCs w:val="22"/>
        </w:rPr>
        <w:t xml:space="preserve"> </w:t>
      </w:r>
      <w:r w:rsidRPr="006B50B3">
        <w:rPr>
          <w:szCs w:val="22"/>
        </w:rPr>
        <w:t>исследований;</w:t>
      </w:r>
    </w:p>
    <w:p w:rsidR="00D64BC6" w:rsidRPr="006B50B3" w:rsidRDefault="00D64BC6" w:rsidP="00D64BC6">
      <w:pPr>
        <w:suppressLineNumbers/>
        <w:suppressAutoHyphens/>
        <w:kinsoku w:val="0"/>
        <w:overflowPunct w:val="0"/>
        <w:autoSpaceDE w:val="0"/>
        <w:autoSpaceDN w:val="0"/>
        <w:adjustRightInd w:val="0"/>
        <w:snapToGrid w:val="0"/>
        <w:spacing w:before="120" w:after="120"/>
        <w:ind w:left="720" w:firstLine="720"/>
        <w:rPr>
          <w:kern w:val="22"/>
          <w:szCs w:val="22"/>
        </w:rPr>
      </w:pPr>
      <w:proofErr w:type="spellStart"/>
      <w:r w:rsidRPr="006B50B3">
        <w:rPr>
          <w:szCs w:val="22"/>
        </w:rPr>
        <w:t>ii</w:t>
      </w:r>
      <w:proofErr w:type="spellEnd"/>
      <w:r w:rsidRPr="006B50B3">
        <w:rPr>
          <w:szCs w:val="22"/>
        </w:rPr>
        <w:t xml:space="preserve">) </w:t>
      </w:r>
      <w:r w:rsidRPr="006B50B3">
        <w:rPr>
          <w:szCs w:val="22"/>
        </w:rPr>
        <w:tab/>
      </w:r>
      <w:r w:rsidR="00D60F79">
        <w:rPr>
          <w:szCs w:val="22"/>
        </w:rPr>
        <w:t>раз</w:t>
      </w:r>
      <w:r w:rsidRPr="006B50B3">
        <w:rPr>
          <w:szCs w:val="22"/>
        </w:rPr>
        <w:t xml:space="preserve">работки вариантов рабочих терминов и их значений для обеспечения концептуальной ясности в области цифровой информации о последовательностях в отношении генетических ресурсов с учетом, в частности, исследования, упомянутого в пункте 11 </w:t>
      </w:r>
      <w:proofErr w:type="spellStart"/>
      <w:r w:rsidRPr="006B50B3">
        <w:rPr>
          <w:szCs w:val="22"/>
        </w:rPr>
        <w:t>b</w:t>
      </w:r>
      <w:proofErr w:type="spellEnd"/>
      <w:r w:rsidRPr="006B50B3">
        <w:rPr>
          <w:szCs w:val="22"/>
        </w:rPr>
        <w:t>)</w:t>
      </w:r>
      <w:r w:rsidR="00F37295">
        <w:rPr>
          <w:szCs w:val="22"/>
        </w:rPr>
        <w:t xml:space="preserve"> выше</w:t>
      </w:r>
      <w:r w:rsidRPr="006B50B3">
        <w:rPr>
          <w:szCs w:val="22"/>
        </w:rPr>
        <w:t>;</w:t>
      </w:r>
    </w:p>
    <w:p w:rsidR="00D64BC6" w:rsidRPr="006B50B3" w:rsidRDefault="00D64BC6" w:rsidP="00D64BC6">
      <w:pPr>
        <w:suppressLineNumbers/>
        <w:suppressAutoHyphens/>
        <w:kinsoku w:val="0"/>
        <w:overflowPunct w:val="0"/>
        <w:autoSpaceDE w:val="0"/>
        <w:autoSpaceDN w:val="0"/>
        <w:adjustRightInd w:val="0"/>
        <w:snapToGrid w:val="0"/>
        <w:spacing w:before="120" w:after="120"/>
        <w:ind w:left="720" w:firstLine="720"/>
        <w:rPr>
          <w:kern w:val="22"/>
          <w:szCs w:val="22"/>
        </w:rPr>
      </w:pPr>
      <w:proofErr w:type="spellStart"/>
      <w:proofErr w:type="gramStart"/>
      <w:r w:rsidRPr="006B50B3">
        <w:rPr>
          <w:szCs w:val="22"/>
        </w:rPr>
        <w:t>iii</w:t>
      </w:r>
      <w:proofErr w:type="spellEnd"/>
      <w:r w:rsidRPr="006B50B3">
        <w:rPr>
          <w:szCs w:val="22"/>
        </w:rPr>
        <w:t xml:space="preserve">) </w:t>
      </w:r>
      <w:r w:rsidRPr="006B50B3">
        <w:rPr>
          <w:szCs w:val="22"/>
        </w:rPr>
        <w:tab/>
        <w:t>определения ключевых областей для создания потенциала;</w:t>
      </w:r>
      <w:proofErr w:type="gramEnd"/>
    </w:p>
    <w:p w:rsidR="00D64BC6" w:rsidRDefault="00D64BC6" w:rsidP="00D64BC6">
      <w:pPr>
        <w:suppressLineNumbers/>
        <w:suppressAutoHyphens/>
        <w:kinsoku w:val="0"/>
        <w:overflowPunct w:val="0"/>
        <w:autoSpaceDE w:val="0"/>
        <w:autoSpaceDN w:val="0"/>
        <w:adjustRightInd w:val="0"/>
        <w:snapToGrid w:val="0"/>
        <w:spacing w:before="120" w:after="120"/>
        <w:ind w:left="720" w:firstLine="720"/>
        <w:rPr>
          <w:szCs w:val="22"/>
        </w:rPr>
      </w:pPr>
      <w:proofErr w:type="spellStart"/>
      <w:proofErr w:type="gramStart"/>
      <w:r w:rsidRPr="006B50B3">
        <w:rPr>
          <w:szCs w:val="22"/>
        </w:rPr>
        <w:t>iv</w:t>
      </w:r>
      <w:proofErr w:type="spellEnd"/>
      <w:r w:rsidRPr="006B50B3">
        <w:rPr>
          <w:szCs w:val="22"/>
        </w:rPr>
        <w:t xml:space="preserve">) </w:t>
      </w:r>
      <w:r w:rsidRPr="006B50B3">
        <w:rPr>
          <w:szCs w:val="22"/>
        </w:rPr>
        <w:tab/>
        <w:t xml:space="preserve">представления результатов на рассмотрение совещания </w:t>
      </w:r>
      <w:r w:rsidR="00F37295" w:rsidRPr="00F37295">
        <w:rPr>
          <w:szCs w:val="22"/>
        </w:rPr>
        <w:t>рабочей группы открытого состава, учрежденной в соответствии с решением 14/34</w:t>
      </w:r>
      <w:r w:rsidRPr="006B50B3">
        <w:rPr>
          <w:szCs w:val="22"/>
        </w:rPr>
        <w:t>, которое должно быть проведено до 15-</w:t>
      </w:r>
      <w:r w:rsidR="00F37295">
        <w:rPr>
          <w:szCs w:val="22"/>
        </w:rPr>
        <w:t>го совещания Конференции Сторон</w:t>
      </w:r>
      <w:r w:rsidRPr="006B50B3">
        <w:rPr>
          <w:szCs w:val="22"/>
        </w:rPr>
        <w:t xml:space="preserve">; </w:t>
      </w:r>
      <w:proofErr w:type="gramEnd"/>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09"/>
        <w:rPr>
          <w:szCs w:val="22"/>
        </w:rPr>
      </w:pPr>
      <w:proofErr w:type="gramStart"/>
      <w:r w:rsidRPr="006B50B3">
        <w:rPr>
          <w:szCs w:val="22"/>
        </w:rPr>
        <w:lastRenderedPageBreak/>
        <w:t xml:space="preserve">12. </w:t>
      </w:r>
      <w:r w:rsidRPr="006B50B3">
        <w:rPr>
          <w:szCs w:val="22"/>
        </w:rPr>
        <w:tab/>
      </w:r>
      <w:r w:rsidRPr="006B50B3">
        <w:rPr>
          <w:i/>
          <w:iCs/>
          <w:szCs w:val="22"/>
        </w:rPr>
        <w:t>поручает</w:t>
      </w:r>
      <w:r w:rsidRPr="006B50B3">
        <w:rPr>
          <w:szCs w:val="22"/>
        </w:rPr>
        <w:t xml:space="preserve"> рабочей группе открытого состава, учрежденной в соответствии с решением 14/</w:t>
      </w:r>
      <w:r w:rsidR="00F37295">
        <w:rPr>
          <w:szCs w:val="22"/>
        </w:rPr>
        <w:t>34</w:t>
      </w:r>
      <w:r w:rsidRPr="006B50B3">
        <w:rPr>
          <w:rStyle w:val="Appelnotedebasdep"/>
          <w:szCs w:val="22"/>
        </w:rPr>
        <w:footnoteReference w:id="4"/>
      </w:r>
      <w:r w:rsidRPr="006B50B3">
        <w:rPr>
          <w:szCs w:val="22"/>
        </w:rPr>
        <w:t>, изучить итоги работы специальной группы технических экспертов расширенного состава и сформулировать рекомендации для Конференции Сторон на ее 15-</w:t>
      </w:r>
      <w:r w:rsidR="00CC0E0E">
        <w:rPr>
          <w:szCs w:val="22"/>
        </w:rPr>
        <w:t>м совещании</w:t>
      </w:r>
      <w:r w:rsidRPr="006B50B3">
        <w:rPr>
          <w:szCs w:val="22"/>
        </w:rPr>
        <w:t xml:space="preserve"> с целью учета вопросов цифровой информации о последовательностях в отношении генетических ресурсов в глобальной рамочной программе в области биоразнообразия на период после 2020 года.</w:t>
      </w:r>
      <w:proofErr w:type="gramEnd"/>
    </w:p>
    <w:p w:rsidR="00D64BC6" w:rsidRPr="006B50B3" w:rsidRDefault="00D64BC6" w:rsidP="00D64BC6">
      <w:pPr>
        <w:suppressLineNumbers/>
        <w:suppressAutoHyphens/>
        <w:kinsoku w:val="0"/>
        <w:overflowPunct w:val="0"/>
        <w:autoSpaceDE w:val="0"/>
        <w:autoSpaceDN w:val="0"/>
        <w:adjustRightInd w:val="0"/>
        <w:snapToGrid w:val="0"/>
        <w:spacing w:before="120" w:after="120"/>
        <w:ind w:firstLine="720"/>
        <w:rPr>
          <w:kern w:val="22"/>
          <w:szCs w:val="22"/>
        </w:rPr>
      </w:pPr>
      <w:r w:rsidRPr="006B50B3">
        <w:rPr>
          <w:snapToGrid w:val="0"/>
          <w:szCs w:val="22"/>
        </w:rPr>
        <w:t>13.</w:t>
      </w:r>
      <w:r w:rsidRPr="006B50B3">
        <w:rPr>
          <w:i/>
          <w:snapToGrid w:val="0"/>
          <w:szCs w:val="22"/>
        </w:rPr>
        <w:t xml:space="preserve"> </w:t>
      </w:r>
      <w:r w:rsidRPr="006B50B3">
        <w:rPr>
          <w:i/>
          <w:snapToGrid w:val="0"/>
          <w:szCs w:val="22"/>
        </w:rPr>
        <w:tab/>
      </w:r>
      <w:r w:rsidRPr="006B50B3">
        <w:rPr>
          <w:i/>
          <w:iCs/>
          <w:szCs w:val="22"/>
        </w:rPr>
        <w:t>поручает</w:t>
      </w:r>
      <w:r w:rsidRPr="006B50B3">
        <w:rPr>
          <w:szCs w:val="22"/>
        </w:rPr>
        <w:t xml:space="preserve"> Исполнительному секретарю</w:t>
      </w:r>
      <w:r w:rsidRPr="006B50B3">
        <w:rPr>
          <w:snapToGrid w:val="0"/>
          <w:szCs w:val="22"/>
        </w:rPr>
        <w:t xml:space="preserve"> </w:t>
      </w:r>
      <w:r>
        <w:rPr>
          <w:snapToGrid w:val="0"/>
          <w:szCs w:val="22"/>
        </w:rPr>
        <w:t>сотрудничать</w:t>
      </w:r>
      <w:r w:rsidRPr="006B50B3">
        <w:rPr>
          <w:snapToGrid w:val="0"/>
          <w:szCs w:val="22"/>
        </w:rPr>
        <w:t xml:space="preserve"> с другими межправительственными организациями, с </w:t>
      </w:r>
      <w:proofErr w:type="gramStart"/>
      <w:r w:rsidRPr="006B50B3">
        <w:rPr>
          <w:snapToGrid w:val="0"/>
          <w:szCs w:val="22"/>
        </w:rPr>
        <w:t>тем</w:t>
      </w:r>
      <w:proofErr w:type="gramEnd"/>
      <w:r w:rsidRPr="006B50B3">
        <w:rPr>
          <w:snapToGrid w:val="0"/>
          <w:szCs w:val="22"/>
        </w:rPr>
        <w:t xml:space="preserve"> чтобы информировать их об описанном выше процессе и принимать к сведению работу, подходы и результаты этих организаций в данной области.</w:t>
      </w:r>
    </w:p>
    <w:p w:rsidR="00D64BC6" w:rsidRDefault="00D64BC6" w:rsidP="00D64BC6">
      <w:pPr>
        <w:suppressLineNumbers/>
        <w:suppressAutoHyphens/>
        <w:kinsoku w:val="0"/>
        <w:overflowPunct w:val="0"/>
        <w:autoSpaceDE w:val="0"/>
        <w:autoSpaceDN w:val="0"/>
        <w:adjustRightInd w:val="0"/>
        <w:snapToGrid w:val="0"/>
        <w:spacing w:before="120" w:after="120"/>
        <w:rPr>
          <w:rFonts w:asciiTheme="majorBidi" w:hAnsiTheme="majorBidi" w:cstheme="majorBidi"/>
          <w:snapToGrid w:val="0"/>
          <w:color w:val="000000"/>
          <w:kern w:val="22"/>
          <w:szCs w:val="22"/>
        </w:rPr>
      </w:pPr>
    </w:p>
    <w:p w:rsidR="009F5421" w:rsidRPr="00D64BC6" w:rsidRDefault="009F5421" w:rsidP="00D64BC6">
      <w:pPr>
        <w:keepNext/>
        <w:spacing w:before="120" w:after="120"/>
        <w:ind w:firstLine="709"/>
        <w:jc w:val="center"/>
        <w:rPr>
          <w:b/>
          <w:iCs/>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B20" w:rsidRDefault="007F1B20" w:rsidP="00CF1848">
      <w:r>
        <w:separator/>
      </w:r>
    </w:p>
  </w:endnote>
  <w:endnote w:type="continuationSeparator" w:id="0">
    <w:p w:rsidR="007F1B20" w:rsidRDefault="007F1B20" w:rsidP="00CF1848">
      <w:r>
        <w:continuationSeparator/>
      </w:r>
    </w:p>
  </w:endnote>
  <w:endnote w:type="continuationNotice" w:id="1">
    <w:p w:rsidR="007F1B20" w:rsidRDefault="007F1B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B20" w:rsidRDefault="007F1B20" w:rsidP="00CF1848">
      <w:r>
        <w:separator/>
      </w:r>
    </w:p>
  </w:footnote>
  <w:footnote w:type="continuationSeparator" w:id="0">
    <w:p w:rsidR="007F1B20" w:rsidRDefault="007F1B20" w:rsidP="00CF1848">
      <w:r>
        <w:continuationSeparator/>
      </w:r>
    </w:p>
  </w:footnote>
  <w:footnote w:type="continuationNotice" w:id="1">
    <w:p w:rsidR="007F1B20" w:rsidRDefault="007F1B20"/>
  </w:footnote>
  <w:footnote w:id="2">
    <w:p w:rsidR="00D64BC6" w:rsidRPr="00FF2D73" w:rsidRDefault="00D64BC6" w:rsidP="00D64BC6">
      <w:pPr>
        <w:pStyle w:val="Notedebasdepage"/>
        <w:ind w:firstLine="0"/>
      </w:pPr>
      <w:r>
        <w:rPr>
          <w:rStyle w:val="Appelnotedebasdep"/>
        </w:rPr>
        <w:footnoteRef/>
      </w:r>
      <w:r w:rsidRPr="00FF2D73">
        <w:t xml:space="preserve"> </w:t>
      </w:r>
      <w:r>
        <w:t xml:space="preserve">Специальная техническая группа будет созвана в соответствии с </w:t>
      </w:r>
      <w:r>
        <w:rPr>
          <w:lang w:val="en-US"/>
        </w:rPr>
        <w:t>modus</w:t>
      </w:r>
      <w:r w:rsidRPr="00FF2D73">
        <w:t xml:space="preserve"> </w:t>
      </w:r>
      <w:r>
        <w:rPr>
          <w:lang w:val="en-US"/>
        </w:rPr>
        <w:t>operandi</w:t>
      </w:r>
      <w:r w:rsidRPr="00FF2D73">
        <w:t xml:space="preserve"> </w:t>
      </w:r>
      <w:r>
        <w:t xml:space="preserve">Вспомогательного органа по научным, техническим и технологическим консультациям, </w:t>
      </w:r>
      <w:r w:rsidR="00523C70">
        <w:t>в не</w:t>
      </w:r>
      <w:r w:rsidR="00D60F79">
        <w:t>е войдут</w:t>
      </w:r>
      <w:r w:rsidR="00523C70">
        <w:t xml:space="preserve"> </w:t>
      </w:r>
      <w:r>
        <w:t xml:space="preserve">пять экспертов </w:t>
      </w:r>
      <w:r w:rsidR="00523C70">
        <w:t xml:space="preserve">от </w:t>
      </w:r>
      <w:r>
        <w:t>кажд</w:t>
      </w:r>
      <w:r w:rsidR="00523C70">
        <w:t xml:space="preserve">ого </w:t>
      </w:r>
      <w:r>
        <w:t>из пяти регионов</w:t>
      </w:r>
      <w:r w:rsidRPr="00FF2D73">
        <w:t xml:space="preserve">.  </w:t>
      </w:r>
    </w:p>
  </w:footnote>
  <w:footnote w:id="3">
    <w:p w:rsidR="00D64BC6" w:rsidRPr="00F03041" w:rsidRDefault="00D64BC6" w:rsidP="00D64BC6">
      <w:pPr>
        <w:pStyle w:val="Notedebasdepage"/>
        <w:ind w:firstLine="0"/>
      </w:pPr>
      <w:r>
        <w:rPr>
          <w:rStyle w:val="Appelnotedebasdep"/>
        </w:rPr>
        <w:footnoteRef/>
      </w:r>
      <w:r w:rsidRPr="00F03041">
        <w:t xml:space="preserve"> </w:t>
      </w:r>
      <w:r>
        <w:t xml:space="preserve">Предварительное исследование </w:t>
      </w:r>
      <w:proofErr w:type="gramStart"/>
      <w:r>
        <w:t xml:space="preserve">по установлению фактов касательно </w:t>
      </w:r>
      <w:r>
        <w:rPr>
          <w:kern w:val="22"/>
          <w:szCs w:val="22"/>
        </w:rPr>
        <w:t>цифровой информации о последовательностях в отношении генетических ресурсов в контексте</w:t>
      </w:r>
      <w:proofErr w:type="gramEnd"/>
      <w:r>
        <w:rPr>
          <w:kern w:val="22"/>
          <w:szCs w:val="22"/>
        </w:rPr>
        <w:t xml:space="preserve"> Конвенции о биологическом разнообразии и Нагойского протокола</w:t>
      </w:r>
      <w:r w:rsidRPr="00F03041">
        <w:t xml:space="preserve">, </w:t>
      </w:r>
      <w:r>
        <w:t>документ CBD</w:t>
      </w:r>
      <w:r w:rsidRPr="00F03041">
        <w:t>/</w:t>
      </w:r>
      <w:r>
        <w:t>DSI</w:t>
      </w:r>
      <w:r w:rsidRPr="00F03041">
        <w:t>/</w:t>
      </w:r>
      <w:r>
        <w:t>AHTEG</w:t>
      </w:r>
      <w:r w:rsidRPr="00F03041">
        <w:t>/2018/1/3.</w:t>
      </w:r>
    </w:p>
  </w:footnote>
  <w:footnote w:id="4">
    <w:p w:rsidR="00D64BC6" w:rsidRPr="007D5A26" w:rsidRDefault="00D64BC6" w:rsidP="00D64BC6">
      <w:pPr>
        <w:pStyle w:val="Notedebasdepage"/>
        <w:ind w:firstLine="0"/>
      </w:pPr>
      <w:r>
        <w:rPr>
          <w:rStyle w:val="Appelnotedebasdep"/>
        </w:rPr>
        <w:footnoteRef/>
      </w:r>
      <w:r w:rsidRPr="006D08A0">
        <w:t xml:space="preserve"> </w:t>
      </w:r>
      <w:r>
        <w:t>Р</w:t>
      </w:r>
      <w:r w:rsidRPr="00F83D06">
        <w:t xml:space="preserve">ешение, касающееся </w:t>
      </w:r>
      <w:r w:rsidR="00523C70">
        <w:t xml:space="preserve">подготовки глобальной </w:t>
      </w:r>
      <w:r w:rsidRPr="00F83D06">
        <w:t>рамочной программы в области биоразнообразия на период после 2020 года</w:t>
      </w:r>
      <w:r>
        <w:t xml:space="preserve"> (пункт 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r w:rsidR="00D64BC6">
          <w:rPr>
            <w:noProof/>
            <w:kern w:val="22"/>
          </w:rPr>
          <w:t>0</w:t>
        </w:r>
      </w:p>
    </w:sdtContent>
  </w:sdt>
  <w:p w:rsidR="006B12C7" w:rsidRDefault="006B12C7" w:rsidP="00534681">
    <w:pPr>
      <w:pStyle w:val="En-tte"/>
      <w:rPr>
        <w:noProof/>
      </w:rPr>
    </w:pPr>
    <w:r>
      <w:rPr>
        <w:noProof/>
      </w:rPr>
      <w:t xml:space="preserve">Страница </w:t>
    </w:r>
    <w:r w:rsidR="00CE6E72">
      <w:rPr>
        <w:noProof/>
      </w:rPr>
      <w:fldChar w:fldCharType="begin"/>
    </w:r>
    <w:r>
      <w:rPr>
        <w:noProof/>
      </w:rPr>
      <w:instrText xml:space="preserve"> PAGE   \* MERGEFORMAT </w:instrText>
    </w:r>
    <w:r w:rsidR="00CE6E72">
      <w:rPr>
        <w:noProof/>
      </w:rPr>
      <w:fldChar w:fldCharType="separate"/>
    </w:r>
    <w:r w:rsidR="00843DC1">
      <w:rPr>
        <w:noProof/>
      </w:rPr>
      <w:t>2</w:t>
    </w:r>
    <w:r w:rsidR="00CE6E72">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r w:rsidR="00D64BC6">
          <w:rPr>
            <w:noProof/>
            <w:kern w:val="22"/>
          </w:rPr>
          <w:t>0</w:t>
        </w:r>
      </w:p>
    </w:sdtContent>
  </w:sdt>
  <w:p w:rsidR="006B12C7" w:rsidRDefault="006B12C7" w:rsidP="009505C9">
    <w:pPr>
      <w:pStyle w:val="En-tte"/>
      <w:jc w:val="right"/>
    </w:pPr>
    <w:r>
      <w:t xml:space="preserve">Страница </w:t>
    </w:r>
    <w:r w:rsidR="00CE6E72">
      <w:fldChar w:fldCharType="begin"/>
    </w:r>
    <w:r>
      <w:instrText xml:space="preserve"> PAGE   \* MERGEFORMAT </w:instrText>
    </w:r>
    <w:r w:rsidR="00CE6E72">
      <w:fldChar w:fldCharType="separate"/>
    </w:r>
    <w:r w:rsidR="00843DC1">
      <w:rPr>
        <w:noProof/>
      </w:rPr>
      <w:t>3</w:t>
    </w:r>
    <w:r w:rsidR="00CE6E72">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5E19F4"/>
    <w:multiLevelType w:val="hybridMultilevel"/>
    <w:tmpl w:val="E0106948"/>
    <w:lvl w:ilvl="0" w:tplc="040C0017">
      <w:start w:val="1"/>
      <w:numFmt w:val="lowerLetter"/>
      <w:lvlText w:val="%1)"/>
      <w:lvlJc w:val="left"/>
      <w:pPr>
        <w:ind w:left="1493" w:hanging="360"/>
      </w:p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34"/>
  </w:num>
  <w:num w:numId="4">
    <w:abstractNumId w:val="36"/>
  </w:num>
  <w:num w:numId="5">
    <w:abstractNumId w:val="6"/>
  </w:num>
  <w:num w:numId="6">
    <w:abstractNumId w:val="28"/>
  </w:num>
  <w:num w:numId="7">
    <w:abstractNumId w:val="32"/>
  </w:num>
  <w:num w:numId="8">
    <w:abstractNumId w:val="0"/>
  </w:num>
  <w:num w:numId="9">
    <w:abstractNumId w:val="31"/>
  </w:num>
  <w:num w:numId="10">
    <w:abstractNumId w:val="18"/>
  </w:num>
  <w:num w:numId="11">
    <w:abstractNumId w:val="33"/>
  </w:num>
  <w:num w:numId="12">
    <w:abstractNumId w:val="3"/>
  </w:num>
  <w:num w:numId="13">
    <w:abstractNumId w:val="8"/>
  </w:num>
  <w:num w:numId="14">
    <w:abstractNumId w:val="12"/>
  </w:num>
  <w:num w:numId="15">
    <w:abstractNumId w:val="1"/>
  </w:num>
  <w:num w:numId="16">
    <w:abstractNumId w:val="29"/>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5"/>
  </w:num>
  <w:num w:numId="26">
    <w:abstractNumId w:val="5"/>
  </w:num>
  <w:num w:numId="27">
    <w:abstractNumId w:val="30"/>
  </w:num>
  <w:num w:numId="28">
    <w:abstractNumId w:val="4"/>
  </w:num>
  <w:num w:numId="29">
    <w:abstractNumId w:val="24"/>
  </w:num>
  <w:num w:numId="30">
    <w:abstractNumId w:val="9"/>
  </w:num>
  <w:num w:numId="31">
    <w:abstractNumId w:val="2"/>
  </w:num>
  <w:num w:numId="32">
    <w:abstractNumId w:val="16"/>
  </w:num>
  <w:num w:numId="33">
    <w:abstractNumId w:val="10"/>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7890"/>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3940"/>
    <w:rsid w:val="000E60C3"/>
    <w:rsid w:val="000E673A"/>
    <w:rsid w:val="000E70C8"/>
    <w:rsid w:val="000E7EB9"/>
    <w:rsid w:val="000F13E8"/>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1294"/>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27817"/>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B3816"/>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3BB8"/>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2ED7"/>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3C70"/>
    <w:rsid w:val="00524078"/>
    <w:rsid w:val="005245FA"/>
    <w:rsid w:val="00524F13"/>
    <w:rsid w:val="00525F3B"/>
    <w:rsid w:val="005301B4"/>
    <w:rsid w:val="00534681"/>
    <w:rsid w:val="00535769"/>
    <w:rsid w:val="00536F10"/>
    <w:rsid w:val="00551F43"/>
    <w:rsid w:val="00555B2A"/>
    <w:rsid w:val="00556ED1"/>
    <w:rsid w:val="0056099C"/>
    <w:rsid w:val="00562143"/>
    <w:rsid w:val="00562979"/>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23F0"/>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1B20"/>
    <w:rsid w:val="007F2720"/>
    <w:rsid w:val="007F59DB"/>
    <w:rsid w:val="0080343D"/>
    <w:rsid w:val="00803BF4"/>
    <w:rsid w:val="008134B8"/>
    <w:rsid w:val="008178B6"/>
    <w:rsid w:val="0082417D"/>
    <w:rsid w:val="008245A0"/>
    <w:rsid w:val="008370D9"/>
    <w:rsid w:val="008409D8"/>
    <w:rsid w:val="00843DC1"/>
    <w:rsid w:val="00844147"/>
    <w:rsid w:val="00844B72"/>
    <w:rsid w:val="00857199"/>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5621E"/>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4B3"/>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235C"/>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67BBF"/>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B64C5"/>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1EC9"/>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C0E0E"/>
    <w:rsid w:val="00CD0565"/>
    <w:rsid w:val="00CD255D"/>
    <w:rsid w:val="00CD3AF0"/>
    <w:rsid w:val="00CE5AA9"/>
    <w:rsid w:val="00CE6E72"/>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0F79"/>
    <w:rsid w:val="00D64023"/>
    <w:rsid w:val="00D64BC6"/>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46660"/>
    <w:rsid w:val="00E54407"/>
    <w:rsid w:val="00E54EC5"/>
    <w:rsid w:val="00E5731E"/>
    <w:rsid w:val="00E603BA"/>
    <w:rsid w:val="00E66235"/>
    <w:rsid w:val="00E671EF"/>
    <w:rsid w:val="00E70296"/>
    <w:rsid w:val="00E71B4A"/>
    <w:rsid w:val="00E75953"/>
    <w:rsid w:val="00E807AD"/>
    <w:rsid w:val="00E82228"/>
    <w:rsid w:val="00E83C24"/>
    <w:rsid w:val="00E935D1"/>
    <w:rsid w:val="00EA3C9C"/>
    <w:rsid w:val="00EA6A66"/>
    <w:rsid w:val="00EA79B0"/>
    <w:rsid w:val="00EC2503"/>
    <w:rsid w:val="00EC29F5"/>
    <w:rsid w:val="00ED3FB4"/>
    <w:rsid w:val="00EE06D8"/>
    <w:rsid w:val="00EE1719"/>
    <w:rsid w:val="00EE4AB4"/>
    <w:rsid w:val="00EE598E"/>
    <w:rsid w:val="00EE667F"/>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295"/>
    <w:rsid w:val="00F37F51"/>
    <w:rsid w:val="00F4394F"/>
    <w:rsid w:val="00F45F0F"/>
    <w:rsid w:val="00F50F61"/>
    <w:rsid w:val="00F5152F"/>
    <w:rsid w:val="00F60EFE"/>
    <w:rsid w:val="00F67181"/>
    <w:rsid w:val="00F67530"/>
    <w:rsid w:val="00F715EE"/>
    <w:rsid w:val="00F71FE1"/>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34"/>
    <w:qFormat/>
    <w:locked/>
    <w:rsid w:val="00D64BC6"/>
    <w:rPr>
      <w:rFonts w:ascii="Times New Roman" w:eastAsia="Times New Roman" w:hAnsi="Times New Roman" w:cs="Times New Roman"/>
      <w:sz w:val="22"/>
      <w:szCs w:val="24"/>
      <w:lang w:val="ru-RU"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C4253A"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C4253A"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617060"/>
    <w:rsid w:val="007A2D98"/>
    <w:rsid w:val="007B0564"/>
    <w:rsid w:val="007C585D"/>
    <w:rsid w:val="00B72BE3"/>
    <w:rsid w:val="00BD67ED"/>
    <w:rsid w:val="00C4253A"/>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077AC-6C9F-4279-BE73-8C25FCFF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1451</Words>
  <Characters>7985</Characters>
  <Application>Microsoft Office Word</Application>
  <DocSecurity>0</DocSecurity>
  <Lines>66</Lines>
  <Paragraphs>18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9418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CBD/COP/DEC/14/20</dc:subject>
  <dc:creator>SCBD</dc:creator>
  <cp:lastModifiedBy>Bureau</cp:lastModifiedBy>
  <cp:revision>13</cp:revision>
  <cp:lastPrinted>2019-01-15T11:42:00Z</cp:lastPrinted>
  <dcterms:created xsi:type="dcterms:W3CDTF">2019-01-10T14:02:00Z</dcterms:created>
  <dcterms:modified xsi:type="dcterms:W3CDTF">2019-02-06T16:26:00Z</dcterms:modified>
  <cp:contentStatus>CBD/COP/DEC/14/20</cp:contentStatus>
</cp:coreProperties>
</file>