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9C28CE" w:rsidRPr="009C28CE" w14:paraId="500ADE32" w14:textId="77777777" w:rsidTr="00886EF8">
        <w:trPr>
          <w:cantSplit/>
          <w:trHeight w:val="900"/>
        </w:trPr>
        <w:tc>
          <w:tcPr>
            <w:tcW w:w="6588" w:type="dxa"/>
            <w:gridSpan w:val="2"/>
            <w:tcBorders>
              <w:top w:val="nil"/>
              <w:left w:val="nil"/>
              <w:bottom w:val="single" w:sz="12" w:space="0" w:color="auto"/>
              <w:right w:val="nil"/>
            </w:tcBorders>
          </w:tcPr>
          <w:p w14:paraId="48FC245C" w14:textId="77777777" w:rsidR="009C28CE" w:rsidRPr="009C28CE" w:rsidRDefault="009C28CE" w:rsidP="009C28CE">
            <w:pPr>
              <w:keepNext/>
              <w:bidi w:val="0"/>
              <w:spacing w:before="240" w:line="216" w:lineRule="auto"/>
              <w:outlineLvl w:val="1"/>
              <w:rPr>
                <w:rFonts w:ascii="Univers" w:eastAsia="Times New Roman" w:hAnsi="Univers" w:cs="Times New Roman"/>
                <w:b/>
                <w:kern w:val="2"/>
                <w:sz w:val="32"/>
                <w:szCs w:val="32"/>
                <w:lang w:val="en-US" w:eastAsia="en-US" w:bidi="ar-EG"/>
              </w:rPr>
            </w:pPr>
            <w:r w:rsidRPr="009C28CE">
              <w:rPr>
                <w:rFonts w:ascii="Univers" w:eastAsia="Times New Roman" w:hAnsi="Univers" w:cs="Times New Roman"/>
                <w:b/>
                <w:iCs/>
                <w:noProof/>
                <w:kern w:val="2"/>
                <w:sz w:val="32"/>
                <w:szCs w:val="32"/>
                <w:lang w:val="en-US" w:eastAsia="en-US"/>
              </w:rPr>
              <w:drawing>
                <wp:anchor distT="0" distB="0" distL="114300" distR="114300" simplePos="0" relativeHeight="251661312" behindDoc="0" locked="0" layoutInCell="1" allowOverlap="1" wp14:anchorId="7CAC881A" wp14:editId="01EE5871">
                  <wp:simplePos x="0" y="0"/>
                  <wp:positionH relativeFrom="column">
                    <wp:posOffset>3526155</wp:posOffset>
                  </wp:positionH>
                  <wp:positionV relativeFrom="paragraph">
                    <wp:posOffset>27305</wp:posOffset>
                  </wp:positionV>
                  <wp:extent cx="1840230" cy="510540"/>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40230" cy="510540"/>
                          </a:xfrm>
                          <a:prstGeom prst="rect">
                            <a:avLst/>
                          </a:prstGeom>
                          <a:noFill/>
                          <a:ln w="9525">
                            <a:noFill/>
                            <a:miter lim="800000"/>
                            <a:headEnd/>
                            <a:tailEnd/>
                          </a:ln>
                        </pic:spPr>
                      </pic:pic>
                    </a:graphicData>
                  </a:graphic>
                </wp:anchor>
              </w:drawing>
            </w:r>
            <w:bookmarkStart w:id="0" w:name="_Toc118802168"/>
            <w:bookmarkStart w:id="1" w:name="_Toc118809033"/>
            <w:bookmarkStart w:id="2" w:name="_Toc118810062"/>
            <w:bookmarkStart w:id="3" w:name="_Toc118810980"/>
            <w:r w:rsidRPr="009C28CE">
              <w:rPr>
                <w:rFonts w:ascii="Univers" w:eastAsia="Times New Roman" w:hAnsi="Univers" w:cs="Times New Roman"/>
                <w:b/>
                <w:iCs/>
                <w:kern w:val="2"/>
                <w:sz w:val="32"/>
                <w:szCs w:val="32"/>
                <w:lang w:eastAsia="en-US" w:bidi="ar-EG"/>
              </w:rPr>
              <w:t>CBD</w:t>
            </w:r>
            <w:bookmarkEnd w:id="0"/>
            <w:bookmarkEnd w:id="1"/>
            <w:bookmarkEnd w:id="2"/>
            <w:bookmarkEnd w:id="3"/>
          </w:p>
        </w:tc>
        <w:tc>
          <w:tcPr>
            <w:tcW w:w="1440" w:type="dxa"/>
            <w:tcBorders>
              <w:top w:val="nil"/>
              <w:left w:val="nil"/>
              <w:bottom w:val="single" w:sz="12" w:space="0" w:color="auto"/>
              <w:right w:val="nil"/>
            </w:tcBorders>
          </w:tcPr>
          <w:p w14:paraId="0C0BB996" w14:textId="77777777" w:rsidR="009C28CE" w:rsidRPr="009C28CE" w:rsidRDefault="009C28CE" w:rsidP="009C28CE">
            <w:pPr>
              <w:tabs>
                <w:tab w:val="left" w:pos="-720"/>
                <w:tab w:val="left" w:pos="0"/>
              </w:tabs>
              <w:suppressAutoHyphens/>
              <w:bidi w:val="0"/>
              <w:jc w:val="center"/>
              <w:rPr>
                <w:rFonts w:eastAsia="Times New Roman" w:cs="Times New Roman"/>
                <w:b/>
                <w:bCs/>
                <w:rtl/>
                <w:lang w:val="en-CA" w:eastAsia="en-CA"/>
              </w:rPr>
            </w:pPr>
          </w:p>
        </w:tc>
        <w:tc>
          <w:tcPr>
            <w:tcW w:w="1620" w:type="dxa"/>
            <w:tcBorders>
              <w:top w:val="nil"/>
              <w:left w:val="nil"/>
              <w:bottom w:val="single" w:sz="12" w:space="0" w:color="auto"/>
              <w:right w:val="nil"/>
            </w:tcBorders>
          </w:tcPr>
          <w:p w14:paraId="38DB7301" w14:textId="78E76F86" w:rsidR="009C28CE" w:rsidRPr="009C28CE" w:rsidRDefault="009C28CE" w:rsidP="009C28CE">
            <w:pPr>
              <w:tabs>
                <w:tab w:val="left" w:pos="-720"/>
              </w:tabs>
              <w:suppressAutoHyphens/>
              <w:bidi w:val="0"/>
              <w:spacing w:before="120"/>
              <w:jc w:val="center"/>
              <w:rPr>
                <w:rFonts w:eastAsia="Times New Roman" w:cs="Times New Roman"/>
                <w:lang w:val="en-CA" w:eastAsia="en-CA"/>
              </w:rPr>
            </w:pPr>
            <w:r>
              <w:rPr>
                <w:rFonts w:eastAsia="Times New Roman" w:cs="Times New Roman"/>
                <w:noProof/>
                <w:lang w:val="en-US" w:eastAsia="en-US"/>
              </w:rPr>
              <w:drawing>
                <wp:anchor distT="0" distB="0" distL="114300" distR="114300" simplePos="0" relativeHeight="251660288" behindDoc="0" locked="0" layoutInCell="1" allowOverlap="1" wp14:anchorId="622BE4FA" wp14:editId="458E2327">
                  <wp:simplePos x="0" y="0"/>
                  <wp:positionH relativeFrom="margin">
                    <wp:posOffset>403225</wp:posOffset>
                  </wp:positionH>
                  <wp:positionV relativeFrom="margin">
                    <wp:posOffset>121285</wp:posOffset>
                  </wp:positionV>
                  <wp:extent cx="430530" cy="354330"/>
                  <wp:effectExtent l="0" t="0" r="7620" b="7620"/>
                  <wp:wrapNone/>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55D7BA17" w14:textId="77777777" w:rsidR="009C28CE" w:rsidRPr="009C28CE" w:rsidRDefault="009C28CE" w:rsidP="009C28CE">
            <w:pPr>
              <w:tabs>
                <w:tab w:val="left" w:pos="-720"/>
              </w:tabs>
              <w:suppressAutoHyphens/>
              <w:bidi w:val="0"/>
              <w:spacing w:line="120" w:lineRule="auto"/>
              <w:rPr>
                <w:rFonts w:eastAsia="Times New Roman" w:cs="Times New Roman"/>
                <w:lang w:val="en-CA" w:eastAsia="en-CA"/>
              </w:rPr>
            </w:pPr>
          </w:p>
        </w:tc>
      </w:tr>
      <w:tr w:rsidR="009C28CE" w:rsidRPr="009C28CE" w14:paraId="2DB1E359" w14:textId="77777777" w:rsidTr="00886EF8">
        <w:trPr>
          <w:cantSplit/>
          <w:trHeight w:val="1770"/>
        </w:trPr>
        <w:tc>
          <w:tcPr>
            <w:tcW w:w="4428" w:type="dxa"/>
            <w:tcBorders>
              <w:top w:val="nil"/>
              <w:left w:val="nil"/>
              <w:bottom w:val="single" w:sz="24" w:space="0" w:color="auto"/>
              <w:right w:val="nil"/>
            </w:tcBorders>
          </w:tcPr>
          <w:p w14:paraId="4BFAF5D6" w14:textId="77777777" w:rsidR="009C28CE" w:rsidRPr="009C28CE" w:rsidRDefault="009C28CE" w:rsidP="009C28CE">
            <w:pPr>
              <w:bidi w:val="0"/>
              <w:spacing w:before="60"/>
              <w:rPr>
                <w:rFonts w:eastAsia="Times New Roman" w:cs="Times New Roman"/>
                <w:sz w:val="22"/>
                <w:szCs w:val="22"/>
                <w:lang w:val="en-CA" w:eastAsia="en-CA"/>
              </w:rPr>
            </w:pPr>
            <w:r w:rsidRPr="009C28CE">
              <w:rPr>
                <w:rFonts w:eastAsia="Times New Roman" w:cs="Times New Roman"/>
                <w:sz w:val="22"/>
                <w:szCs w:val="22"/>
                <w:lang w:val="en-CA" w:eastAsia="en-CA"/>
              </w:rPr>
              <w:t>Distr.</w:t>
            </w:r>
          </w:p>
          <w:p w14:paraId="75B5EC21" w14:textId="0D8F4E96" w:rsidR="009C28CE" w:rsidRPr="009C28CE" w:rsidRDefault="0065626F" w:rsidP="009C28CE">
            <w:pPr>
              <w:bidi w:val="0"/>
              <w:rPr>
                <w:rFonts w:eastAsia="Times New Roman" w:cs="Times New Roman"/>
                <w:sz w:val="22"/>
                <w:szCs w:val="22"/>
                <w:lang w:val="en-CA" w:eastAsia="en-CA"/>
              </w:rPr>
            </w:pPr>
            <w:r>
              <w:rPr>
                <w:rFonts w:eastAsia="Times New Roman" w:cs="Times New Roman"/>
                <w:sz w:val="22"/>
                <w:szCs w:val="22"/>
                <w:lang w:val="en-CA" w:eastAsia="en-CA"/>
              </w:rPr>
              <w:t>GENERAL</w:t>
            </w:r>
          </w:p>
          <w:p w14:paraId="5F30A293" w14:textId="77777777" w:rsidR="009C28CE" w:rsidRPr="009C28CE" w:rsidRDefault="009C28CE" w:rsidP="009C28CE">
            <w:pPr>
              <w:keepNext/>
              <w:bidi w:val="0"/>
              <w:outlineLvl w:val="2"/>
              <w:rPr>
                <w:rFonts w:eastAsia="Times New Roman" w:cs="Times New Roman"/>
                <w:kern w:val="2"/>
                <w:sz w:val="22"/>
                <w:szCs w:val="22"/>
                <w:lang w:val="en-US" w:eastAsia="en-US" w:bidi="ar-EG"/>
              </w:rPr>
            </w:pPr>
          </w:p>
          <w:p w14:paraId="67D9D384" w14:textId="6A96E057" w:rsidR="009C28CE" w:rsidRPr="009C28CE" w:rsidRDefault="00E720A8" w:rsidP="009C28CE">
            <w:pPr>
              <w:bidi w:val="0"/>
              <w:rPr>
                <w:rFonts w:eastAsia="Times New Roman" w:cs="Times New Roman"/>
                <w:sz w:val="22"/>
                <w:szCs w:val="22"/>
                <w:lang w:val="en-CA" w:eastAsia="en-CA"/>
              </w:rPr>
            </w:pPr>
            <w:sdt>
              <w:sdtPr>
                <w:rPr>
                  <w:sz w:val="22"/>
                </w:rPr>
                <w:alias w:val="Subject"/>
                <w:tag w:val=""/>
                <w:id w:val="1160887708"/>
                <w:placeholder>
                  <w:docPart w:val="3C056C7023A44C3BB530544E801C35E2"/>
                </w:placeholder>
                <w:dataBinding w:prefixMappings="xmlns:ns0='http://purl.org/dc/elements/1.1/' xmlns:ns1='http://schemas.openxmlformats.org/package/2006/metadata/core-properties' " w:xpath="/ns1:coreProperties[1]/ns0:subject[1]" w:storeItemID="{6C3C8BC8-F283-45AE-878A-BAB7291924A1}"/>
                <w:text/>
              </w:sdtPr>
              <w:sdtEndPr/>
              <w:sdtContent>
                <w:r w:rsidR="000006FA">
                  <w:rPr>
                    <w:sz w:val="22"/>
                  </w:rPr>
                  <w:t>CBD/COP/DEC/15/13</w:t>
                </w:r>
              </w:sdtContent>
            </w:sdt>
          </w:p>
          <w:p w14:paraId="2A94614C" w14:textId="0FC00234" w:rsidR="009C28CE" w:rsidRPr="009C28CE" w:rsidRDefault="000006FA" w:rsidP="009C28CE">
            <w:pPr>
              <w:bidi w:val="0"/>
              <w:rPr>
                <w:rFonts w:eastAsia="MS Mincho" w:cs="Times New Roman"/>
                <w:sz w:val="22"/>
                <w:szCs w:val="22"/>
                <w:lang w:val="en-CA" w:eastAsia="ja-JP"/>
              </w:rPr>
            </w:pPr>
            <w:r>
              <w:rPr>
                <w:rFonts w:eastAsia="Times New Roman" w:cs="Times New Roman"/>
                <w:sz w:val="22"/>
                <w:szCs w:val="22"/>
                <w:lang w:val="en-CA" w:eastAsia="en-CA"/>
              </w:rPr>
              <w:t>19</w:t>
            </w:r>
            <w:r w:rsidR="009C28CE" w:rsidRPr="009C28CE">
              <w:rPr>
                <w:rFonts w:eastAsia="Times New Roman" w:cs="Times New Roman"/>
                <w:sz w:val="22"/>
                <w:szCs w:val="22"/>
                <w:lang w:val="en-CA" w:eastAsia="en-CA"/>
              </w:rPr>
              <w:t xml:space="preserve"> </w:t>
            </w:r>
            <w:r w:rsidR="009C28CE">
              <w:rPr>
                <w:rFonts w:eastAsia="Times New Roman" w:cs="Times New Roman"/>
                <w:sz w:val="22"/>
                <w:szCs w:val="22"/>
                <w:lang w:val="en-CA" w:eastAsia="en-CA"/>
              </w:rPr>
              <w:t>December</w:t>
            </w:r>
            <w:r w:rsidR="009C28CE" w:rsidRPr="009C28CE">
              <w:rPr>
                <w:rFonts w:eastAsia="Times New Roman" w:cs="Times New Roman"/>
                <w:sz w:val="22"/>
                <w:szCs w:val="22"/>
                <w:lang w:val="en-CA" w:eastAsia="en-CA"/>
              </w:rPr>
              <w:t xml:space="preserve"> 2022</w:t>
            </w:r>
          </w:p>
          <w:p w14:paraId="19655B22" w14:textId="77777777" w:rsidR="009C28CE" w:rsidRPr="009C28CE" w:rsidRDefault="009C28CE" w:rsidP="009C28CE">
            <w:pPr>
              <w:keepNext/>
              <w:tabs>
                <w:tab w:val="left" w:pos="-720"/>
              </w:tabs>
              <w:suppressAutoHyphens/>
              <w:bidi w:val="0"/>
              <w:outlineLvl w:val="4"/>
              <w:rPr>
                <w:rFonts w:cs="Times New Roman"/>
                <w:spacing w:val="-2"/>
                <w:sz w:val="22"/>
                <w:szCs w:val="22"/>
                <w:lang w:val="en-US" w:eastAsia="en-US" w:bidi="ar-EG"/>
              </w:rPr>
            </w:pPr>
          </w:p>
          <w:p w14:paraId="6065D581" w14:textId="77777777" w:rsidR="009C28CE" w:rsidRPr="009C28CE" w:rsidRDefault="009C28CE" w:rsidP="009C28CE">
            <w:pPr>
              <w:keepNext/>
              <w:tabs>
                <w:tab w:val="left" w:pos="-720"/>
              </w:tabs>
              <w:suppressAutoHyphens/>
              <w:bidi w:val="0"/>
              <w:outlineLvl w:val="4"/>
              <w:rPr>
                <w:rFonts w:cs="Times New Roman"/>
                <w:spacing w:val="-2"/>
                <w:sz w:val="22"/>
                <w:szCs w:val="22"/>
                <w:lang w:val="en-US" w:eastAsia="en-US" w:bidi="ar-EG"/>
              </w:rPr>
            </w:pPr>
            <w:r w:rsidRPr="009C28CE">
              <w:rPr>
                <w:rFonts w:cs="Times New Roman"/>
                <w:spacing w:val="-2"/>
                <w:sz w:val="22"/>
                <w:szCs w:val="22"/>
                <w:lang w:val="en-US" w:eastAsia="en-US" w:bidi="ar-EG"/>
              </w:rPr>
              <w:t>ARABIC</w:t>
            </w:r>
          </w:p>
          <w:p w14:paraId="3DBCB1DF" w14:textId="77777777" w:rsidR="009C28CE" w:rsidRPr="009C28CE" w:rsidRDefault="009C28CE" w:rsidP="009C28CE">
            <w:pPr>
              <w:tabs>
                <w:tab w:val="left" w:pos="-720"/>
              </w:tabs>
              <w:suppressAutoHyphens/>
              <w:bidi w:val="0"/>
              <w:spacing w:after="40"/>
              <w:rPr>
                <w:rFonts w:eastAsia="Times New Roman" w:cs="Times New Roman"/>
                <w:sz w:val="22"/>
                <w:szCs w:val="22"/>
                <w:lang w:val="en-CA" w:eastAsia="en-CA"/>
              </w:rPr>
            </w:pPr>
            <w:r w:rsidRPr="009C28CE">
              <w:rPr>
                <w:rFonts w:eastAsia="Times New Roman" w:cs="Times New Roman"/>
                <w:sz w:val="22"/>
                <w:szCs w:val="22"/>
                <w:lang w:val="en-CA" w:eastAsia="en-CA"/>
              </w:rPr>
              <w:t xml:space="preserve">ORIGINAL: ENGLISH </w:t>
            </w:r>
          </w:p>
        </w:tc>
        <w:tc>
          <w:tcPr>
            <w:tcW w:w="5220" w:type="dxa"/>
            <w:gridSpan w:val="3"/>
            <w:tcBorders>
              <w:top w:val="nil"/>
              <w:left w:val="nil"/>
              <w:bottom w:val="single" w:sz="24" w:space="0" w:color="auto"/>
              <w:right w:val="nil"/>
            </w:tcBorders>
          </w:tcPr>
          <w:p w14:paraId="0B008318" w14:textId="77777777" w:rsidR="009C28CE" w:rsidRPr="009C28CE" w:rsidRDefault="009C28CE" w:rsidP="009C28CE">
            <w:pPr>
              <w:tabs>
                <w:tab w:val="left" w:pos="-720"/>
              </w:tabs>
              <w:suppressAutoHyphens/>
              <w:bidi w:val="0"/>
              <w:spacing w:before="120"/>
              <w:jc w:val="both"/>
              <w:rPr>
                <w:rFonts w:eastAsia="Times New Roman" w:cs="Times New Roman"/>
                <w:rtl/>
                <w:lang w:val="en-CA" w:eastAsia="en-CA"/>
              </w:rPr>
            </w:pPr>
            <w:r w:rsidRPr="009C28CE">
              <w:rPr>
                <w:rFonts w:eastAsia="Times New Roman" w:cs="Times New Roman"/>
                <w:b/>
                <w:bCs/>
                <w:noProof/>
                <w:sz w:val="36"/>
                <w:szCs w:val="36"/>
                <w:rtl/>
                <w:lang w:val="en-US" w:eastAsia="en-US"/>
              </w:rPr>
              <w:drawing>
                <wp:anchor distT="0" distB="0" distL="114300" distR="114300" simplePos="0" relativeHeight="251659264" behindDoc="0" locked="0" layoutInCell="1" allowOverlap="1" wp14:anchorId="2FC3986E" wp14:editId="7DBB825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AA59250" w14:textId="77777777" w:rsidR="0065626F" w:rsidRPr="0065626F" w:rsidRDefault="0065626F" w:rsidP="0065626F">
      <w:pPr>
        <w:spacing w:before="60" w:line="216" w:lineRule="auto"/>
        <w:jc w:val="lowKashida"/>
        <w:rPr>
          <w:rFonts w:ascii="Simplified Arabic" w:eastAsia="YouYuan" w:hAnsi="Simplified Arabic" w:cs="Simplified Arabic"/>
          <w:b/>
          <w:bCs/>
          <w:kern w:val="2"/>
          <w:sz w:val="28"/>
          <w:szCs w:val="28"/>
          <w:rtl/>
          <w:lang w:val="en-US" w:eastAsia="en-US"/>
        </w:rPr>
      </w:pPr>
      <w:r w:rsidRPr="0065626F">
        <w:rPr>
          <w:rFonts w:ascii="Simplified Arabic" w:eastAsia="YouYuan" w:hAnsi="Simplified Arabic" w:cs="Simplified Arabic" w:hint="cs"/>
          <w:b/>
          <w:bCs/>
          <w:kern w:val="2"/>
          <w:sz w:val="28"/>
          <w:szCs w:val="28"/>
          <w:rtl/>
          <w:lang w:val="en-US" w:eastAsia="en-US"/>
        </w:rPr>
        <w:t xml:space="preserve">مؤتمر الأطراف في </w:t>
      </w:r>
    </w:p>
    <w:p w14:paraId="4CEAE7CB" w14:textId="77777777" w:rsidR="0065626F" w:rsidRPr="0065626F" w:rsidRDefault="0065626F" w:rsidP="0065626F">
      <w:pPr>
        <w:spacing w:line="216" w:lineRule="auto"/>
        <w:ind w:left="289"/>
        <w:jc w:val="lowKashida"/>
        <w:rPr>
          <w:rFonts w:ascii="Simplified Arabic" w:eastAsia="YouYuan" w:hAnsi="Simplified Arabic" w:cs="Simplified Arabic"/>
          <w:b/>
          <w:bCs/>
          <w:kern w:val="2"/>
          <w:sz w:val="28"/>
          <w:szCs w:val="28"/>
          <w:rtl/>
          <w:lang w:val="en-US" w:eastAsia="en-US" w:bidi="ar-EG"/>
        </w:rPr>
      </w:pPr>
      <w:r w:rsidRPr="0065626F">
        <w:rPr>
          <w:rFonts w:ascii="Simplified Arabic" w:eastAsia="YouYuan" w:hAnsi="Simplified Arabic" w:cs="Simplified Arabic" w:hint="cs"/>
          <w:b/>
          <w:bCs/>
          <w:kern w:val="2"/>
          <w:sz w:val="28"/>
          <w:szCs w:val="28"/>
          <w:rtl/>
          <w:lang w:val="en-US" w:eastAsia="en-US"/>
        </w:rPr>
        <w:t>الاتفاقية المتعلقة بالتنوع البيولوجي</w:t>
      </w:r>
    </w:p>
    <w:p w14:paraId="6ACB43B1" w14:textId="77777777" w:rsidR="0065626F" w:rsidRPr="0065626F" w:rsidRDefault="0065626F" w:rsidP="0065626F">
      <w:pPr>
        <w:spacing w:line="216" w:lineRule="auto"/>
        <w:jc w:val="lowKashida"/>
        <w:rPr>
          <w:rFonts w:ascii="Simplified Arabic" w:eastAsia="YouYuan" w:hAnsi="Simplified Arabic" w:cs="Simplified Arabic"/>
          <w:kern w:val="2"/>
          <w:sz w:val="20"/>
          <w:lang w:val="en-US" w:eastAsia="en-US" w:bidi="ar-EG"/>
        </w:rPr>
      </w:pPr>
      <w:r w:rsidRPr="0065626F">
        <w:rPr>
          <w:rFonts w:ascii="Simplified Arabic" w:eastAsia="YouYuan" w:hAnsi="Simplified Arabic" w:cs="Simplified Arabic"/>
          <w:kern w:val="2"/>
          <w:sz w:val="20"/>
          <w:rtl/>
          <w:lang w:val="en-US" w:eastAsia="en-US"/>
        </w:rPr>
        <w:t xml:space="preserve">الاجتماع </w:t>
      </w:r>
      <w:r w:rsidRPr="0065626F">
        <w:rPr>
          <w:rFonts w:ascii="Simplified Arabic" w:eastAsia="YouYuan" w:hAnsi="Simplified Arabic" w:cs="Simplified Arabic" w:hint="cs"/>
          <w:kern w:val="2"/>
          <w:sz w:val="20"/>
          <w:rtl/>
          <w:lang w:val="en-US" w:eastAsia="en-US"/>
        </w:rPr>
        <w:t xml:space="preserve">الخامس عشر </w:t>
      </w:r>
      <w:r w:rsidRPr="0065626F">
        <w:rPr>
          <w:rFonts w:ascii="Simplified Arabic" w:eastAsia="YouYuan" w:hAnsi="Simplified Arabic" w:cs="Simplified Arabic"/>
          <w:kern w:val="2"/>
          <w:sz w:val="20"/>
          <w:rtl/>
          <w:lang w:val="en-US" w:eastAsia="en-US"/>
        </w:rPr>
        <w:t>–</w:t>
      </w:r>
      <w:r w:rsidRPr="0065626F">
        <w:rPr>
          <w:rFonts w:ascii="Simplified Arabic" w:eastAsia="YouYuan" w:hAnsi="Simplified Arabic" w:cs="Simplified Arabic" w:hint="cs"/>
          <w:kern w:val="2"/>
          <w:sz w:val="20"/>
          <w:rtl/>
          <w:lang w:val="en-US" w:eastAsia="en-US"/>
        </w:rPr>
        <w:t xml:space="preserve"> الجزء الثاني</w:t>
      </w:r>
    </w:p>
    <w:p w14:paraId="12F0BB30" w14:textId="77777777" w:rsidR="0065626F" w:rsidRPr="0065626F" w:rsidRDefault="0065626F" w:rsidP="0065626F">
      <w:pPr>
        <w:spacing w:line="216" w:lineRule="auto"/>
        <w:jc w:val="lowKashida"/>
        <w:rPr>
          <w:rFonts w:ascii="Simplified Arabic" w:eastAsia="YouYuan" w:hAnsi="Simplified Arabic" w:cs="Simplified Arabic"/>
          <w:kern w:val="2"/>
          <w:sz w:val="20"/>
          <w:rtl/>
          <w:lang w:val="en-US" w:eastAsia="en-US"/>
        </w:rPr>
      </w:pPr>
      <w:r w:rsidRPr="0065626F">
        <w:rPr>
          <w:rFonts w:ascii="Simplified Arabic" w:eastAsia="YouYuan" w:hAnsi="Simplified Arabic" w:cs="Simplified Arabic" w:hint="cs"/>
          <w:kern w:val="2"/>
          <w:sz w:val="20"/>
          <w:rtl/>
          <w:lang w:val="en-US" w:eastAsia="en-US"/>
        </w:rPr>
        <w:t>مونتريال، كندا، 7-19 ديسمبر/كانون الأول 2022</w:t>
      </w:r>
    </w:p>
    <w:p w14:paraId="3849EAD8" w14:textId="7F14E428" w:rsidR="0065626F" w:rsidRPr="0065626F" w:rsidRDefault="0065626F" w:rsidP="0065626F">
      <w:pPr>
        <w:spacing w:line="216" w:lineRule="auto"/>
        <w:jc w:val="lowKashida"/>
        <w:rPr>
          <w:rFonts w:eastAsia="YouYuan" w:cs="Simplified Arabic"/>
          <w:kern w:val="2"/>
          <w:rtl/>
          <w:lang w:val="en-US" w:eastAsia="en-US"/>
        </w:rPr>
      </w:pPr>
      <w:r w:rsidRPr="0065626F">
        <w:rPr>
          <w:rFonts w:ascii="Simplified Arabic" w:eastAsia="YouYuan" w:hAnsi="Simplified Arabic" w:cs="Simplified Arabic" w:hint="cs"/>
          <w:kern w:val="2"/>
          <w:rtl/>
          <w:lang w:val="en-US" w:eastAsia="en-US"/>
        </w:rPr>
        <w:t xml:space="preserve">البند </w:t>
      </w:r>
      <w:r>
        <w:rPr>
          <w:rFonts w:ascii="Simplified Arabic" w:eastAsia="YouYuan" w:hAnsi="Simplified Arabic" w:cs="Simplified Arabic" w:hint="cs"/>
          <w:kern w:val="2"/>
          <w:rtl/>
          <w:lang w:val="en-US" w:eastAsia="en-US"/>
        </w:rPr>
        <w:t>15</w:t>
      </w:r>
      <w:r w:rsidRPr="0065626F">
        <w:rPr>
          <w:rFonts w:ascii="Simplified Arabic" w:eastAsia="YouYuan" w:hAnsi="Simplified Arabic" w:cs="Simplified Arabic" w:hint="cs"/>
          <w:kern w:val="2"/>
          <w:rtl/>
          <w:lang w:val="en-US" w:eastAsia="en-US"/>
        </w:rPr>
        <w:t>باء من جدول الأعمال</w:t>
      </w:r>
    </w:p>
    <w:p w14:paraId="6CB4BD50" w14:textId="102ABF80" w:rsidR="00222033" w:rsidRPr="00601CB8" w:rsidRDefault="00222033" w:rsidP="003A5205">
      <w:pPr>
        <w:spacing w:after="120"/>
        <w:jc w:val="both"/>
        <w:rPr>
          <w:rFonts w:cs="Arabic Transparent"/>
          <w:sz w:val="26"/>
          <w:szCs w:val="26"/>
          <w:rtl/>
          <w:lang w:bidi="ar-EG"/>
        </w:rPr>
      </w:pPr>
    </w:p>
    <w:p w14:paraId="10A6DD42" w14:textId="77777777" w:rsidR="0065626F" w:rsidRDefault="0065626F" w:rsidP="0065626F">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6CCF9E3F" w14:textId="62E0775E" w:rsidR="005537D1" w:rsidRPr="0065626F" w:rsidRDefault="0065626F" w:rsidP="005537D1">
      <w:pPr>
        <w:spacing w:before="120" w:after="120"/>
        <w:jc w:val="center"/>
        <w:rPr>
          <w:rFonts w:cs="Simplified Arabic"/>
          <w:b/>
          <w:bCs/>
          <w:rtl/>
          <w:lang w:bidi="ar-EG"/>
        </w:rPr>
      </w:pPr>
      <w:r w:rsidRPr="0065626F">
        <w:rPr>
          <w:rFonts w:cs="Simplified Arabic" w:hint="cs"/>
          <w:b/>
          <w:bCs/>
          <w:rtl/>
          <w:lang w:bidi="ar-EG"/>
        </w:rPr>
        <w:t>15/</w:t>
      </w:r>
      <w:r w:rsidR="00E720A8">
        <w:rPr>
          <w:rFonts w:cs="Simplified Arabic" w:hint="cs"/>
          <w:b/>
          <w:bCs/>
          <w:rtl/>
          <w:lang w:bidi="ar-EG"/>
        </w:rPr>
        <w:t>13</w:t>
      </w:r>
      <w:r w:rsidRPr="0065626F">
        <w:rPr>
          <w:rFonts w:cs="Simplified Arabic" w:hint="cs"/>
          <w:b/>
          <w:bCs/>
          <w:rtl/>
          <w:lang w:bidi="ar-EG"/>
        </w:rPr>
        <w:t>-</w:t>
      </w:r>
      <w:r w:rsidRPr="0065626F">
        <w:rPr>
          <w:rFonts w:cs="Simplified Arabic"/>
          <w:b/>
          <w:bCs/>
          <w:rtl/>
          <w:lang w:bidi="ar-EG"/>
        </w:rPr>
        <w:tab/>
      </w:r>
      <w:r w:rsidR="00806B8C" w:rsidRPr="0065626F">
        <w:rPr>
          <w:rFonts w:cs="Simplified Arabic"/>
          <w:b/>
          <w:bCs/>
          <w:rtl/>
          <w:lang w:bidi="ar-EG"/>
        </w:rPr>
        <w:t>التعاون مع الاتفاقيات والمنظمات الدولية الأخرى</w:t>
      </w:r>
    </w:p>
    <w:p w14:paraId="130B25D8" w14:textId="77777777"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i/>
          <w:iCs/>
          <w:lang w:bidi="ar-EG"/>
        </w:rPr>
      </w:pPr>
      <w:r w:rsidRPr="006B64F1">
        <w:rPr>
          <w:rFonts w:cs="Simplified Arabic"/>
          <w:i/>
          <w:iCs/>
          <w:rtl/>
          <w:lang w:bidi="ar-EG"/>
        </w:rPr>
        <w:t>إن مؤتمر الأطراف،</w:t>
      </w:r>
    </w:p>
    <w:p w14:paraId="2DB792D5" w14:textId="0DB2E1F5"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lang w:bidi="ar-EG"/>
        </w:rPr>
      </w:pPr>
      <w:r w:rsidRPr="006B64F1">
        <w:rPr>
          <w:rFonts w:cs="Simplified Arabic"/>
          <w:i/>
          <w:iCs/>
          <w:rtl/>
          <w:lang w:bidi="ar-EG"/>
        </w:rPr>
        <w:t>إذ يشير</w:t>
      </w:r>
      <w:r w:rsidRPr="006B64F1">
        <w:rPr>
          <w:rFonts w:cs="Simplified Arabic"/>
          <w:rtl/>
          <w:lang w:bidi="ar-EG"/>
        </w:rPr>
        <w:t xml:space="preserve"> إلى المقررين </w:t>
      </w:r>
      <w:r w:rsidRPr="009328A2">
        <w:rPr>
          <w:rFonts w:cs="Simplified Arabic"/>
          <w:rtl/>
          <w:lang w:bidi="ar-EG"/>
        </w:rPr>
        <w:t>13/24</w:t>
      </w:r>
      <w:r w:rsidRPr="006B64F1">
        <w:rPr>
          <w:rFonts w:cs="Simplified Arabic"/>
          <w:rtl/>
          <w:lang w:bidi="ar-EG"/>
        </w:rPr>
        <w:t xml:space="preserve"> </w:t>
      </w:r>
      <w:r w:rsidRPr="009328A2">
        <w:rPr>
          <w:rFonts w:cs="Simplified Arabic"/>
          <w:rtl/>
          <w:lang w:bidi="ar-EG"/>
        </w:rPr>
        <w:t>و14/30</w:t>
      </w:r>
      <w:r w:rsidR="007B1805">
        <w:rPr>
          <w:rFonts w:cs="Simplified Arabic" w:hint="cs"/>
          <w:rtl/>
          <w:lang w:bidi="ar-EG"/>
        </w:rPr>
        <w:t>،</w:t>
      </w:r>
    </w:p>
    <w:p w14:paraId="7688B42A" w14:textId="0ED898C3" w:rsidR="00806B8C" w:rsidRPr="00715B6B" w:rsidRDefault="00806B8C" w:rsidP="00211D53">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 xml:space="preserve">وإذ </w:t>
      </w:r>
      <w:r w:rsidR="009328A2">
        <w:rPr>
          <w:rFonts w:cs="Simplified Arabic" w:hint="cs"/>
          <w:i/>
          <w:iCs/>
          <w:rtl/>
          <w:lang w:bidi="ar-EG"/>
        </w:rPr>
        <w:t>يسلم</w:t>
      </w:r>
      <w:r>
        <w:rPr>
          <w:rFonts w:cs="Simplified Arabic" w:hint="cs"/>
          <w:i/>
          <w:iCs/>
          <w:rtl/>
          <w:lang w:bidi="ar-EG"/>
        </w:rPr>
        <w:t xml:space="preserve"> </w:t>
      </w:r>
      <w:r w:rsidR="009328A2">
        <w:rPr>
          <w:rFonts w:cs="Simplified Arabic" w:hint="cs"/>
          <w:rtl/>
          <w:lang w:bidi="ar-EG"/>
        </w:rPr>
        <w:t>ب</w:t>
      </w:r>
      <w:r>
        <w:rPr>
          <w:rFonts w:cs="Simplified Arabic" w:hint="cs"/>
          <w:rtl/>
          <w:lang w:bidi="ar-EG"/>
        </w:rPr>
        <w:t>الدور الحيوي لإجراءات</w:t>
      </w:r>
      <w:r w:rsidR="00211D53">
        <w:rPr>
          <w:rFonts w:cs="Simplified Arabic" w:hint="cs"/>
          <w:rtl/>
          <w:lang w:bidi="ar-EG"/>
        </w:rPr>
        <w:t xml:space="preserve"> استعادة</w:t>
      </w:r>
      <w:r>
        <w:rPr>
          <w:rFonts w:cs="Simplified Arabic" w:hint="cs"/>
          <w:rtl/>
          <w:lang w:bidi="ar-EG"/>
        </w:rPr>
        <w:t xml:space="preserve"> </w:t>
      </w:r>
      <w:r w:rsidR="00211D53">
        <w:rPr>
          <w:rFonts w:cs="Simplified Arabic" w:hint="cs"/>
          <w:rtl/>
          <w:lang w:bidi="ar-EG"/>
        </w:rPr>
        <w:t>و</w:t>
      </w:r>
      <w:r w:rsidRPr="00715B6B">
        <w:rPr>
          <w:rFonts w:cs="Simplified Arabic" w:hint="cs"/>
          <w:rtl/>
          <w:lang w:bidi="ar-EG"/>
        </w:rPr>
        <w:t xml:space="preserve">حفظ التنوع البيولوجي واستخدامه المستدام، </w:t>
      </w:r>
      <w:r>
        <w:rPr>
          <w:rFonts w:cs="Simplified Arabic" w:hint="cs"/>
          <w:rtl/>
          <w:lang w:bidi="ar-EG"/>
        </w:rPr>
        <w:t xml:space="preserve">للمساعدة في </w:t>
      </w:r>
      <w:r w:rsidRPr="00715B6B">
        <w:rPr>
          <w:rFonts w:cs="Simplified Arabic" w:hint="cs"/>
          <w:rtl/>
          <w:lang w:bidi="ar-EG"/>
        </w:rPr>
        <w:t xml:space="preserve">معالجة </w:t>
      </w:r>
      <w:r>
        <w:rPr>
          <w:rFonts w:cs="Simplified Arabic" w:hint="cs"/>
          <w:rtl/>
          <w:lang w:bidi="ar-EG"/>
        </w:rPr>
        <w:t>الأزمات العالمية المتعددة، بما فيها تغير المناخ والتلوث، وكذلك فقدان التنوع البيولوجي</w:t>
      </w:r>
      <w:r w:rsidR="00211D53">
        <w:rPr>
          <w:rFonts w:cs="Simplified Arabic" w:hint="cs"/>
          <w:rtl/>
          <w:lang w:bidi="ar-EG"/>
        </w:rPr>
        <w:t xml:space="preserve"> في آن واحد</w:t>
      </w:r>
      <w:r>
        <w:rPr>
          <w:rFonts w:cs="Simplified Arabic" w:hint="cs"/>
          <w:rtl/>
          <w:lang w:bidi="ar-EG"/>
        </w:rPr>
        <w:t>،</w:t>
      </w:r>
    </w:p>
    <w:p w14:paraId="7574B7B3" w14:textId="77777777" w:rsidR="00806B8C" w:rsidRPr="00AC7228"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وإذ يقر</w:t>
      </w:r>
      <w:r>
        <w:rPr>
          <w:rFonts w:cs="Simplified Arabic" w:hint="cs"/>
          <w:rtl/>
          <w:lang w:bidi="ar-EG"/>
        </w:rPr>
        <w:t xml:space="preserve"> بالطبيعة المستقلة لولايات الاتفاقيات المتعلقة بالتنوع البيولوجي والاتفاقات البيئية المتعددة الأطراف الأخرى والمنظمات الدولية، مشددا على الحاجة إلى مراعاة ولاية كل منها بالكامل </w:t>
      </w:r>
      <w:r w:rsidRPr="005265CA">
        <w:rPr>
          <w:rFonts w:cs="Simplified Arabic" w:hint="cs"/>
          <w:rtl/>
          <w:lang w:bidi="ar-EG"/>
        </w:rPr>
        <w:t>وإذ يعيد التأكيد</w:t>
      </w:r>
      <w:r>
        <w:rPr>
          <w:rFonts w:cs="Simplified Arabic" w:hint="cs"/>
          <w:rtl/>
          <w:lang w:bidi="ar-EG"/>
        </w:rPr>
        <w:t xml:space="preserve"> على أنه ينبغي تعزيز أوجه التآزر في تنفيذها على المستويات العالمي والإقليمي والوطني ينبغي تشجيعها على أساس قيادة الأطراف، وفقا للأولويات المحددة في كل صك والظروف والقدرات والأولويات</w:t>
      </w:r>
      <w:r w:rsidRPr="005265CA">
        <w:rPr>
          <w:rFonts w:cs="Simplified Arabic" w:hint="cs"/>
          <w:rtl/>
          <w:lang w:bidi="ar-EG"/>
        </w:rPr>
        <w:t xml:space="preserve"> </w:t>
      </w:r>
      <w:r>
        <w:rPr>
          <w:rFonts w:cs="Simplified Arabic" w:hint="cs"/>
          <w:rtl/>
          <w:lang w:bidi="ar-EG"/>
        </w:rPr>
        <w:t>الوطنية،</w:t>
      </w:r>
    </w:p>
    <w:p w14:paraId="19B84564" w14:textId="7818BBFE"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lang w:bidi="ar-EG"/>
        </w:rPr>
      </w:pPr>
      <w:r w:rsidRPr="006B64F1">
        <w:rPr>
          <w:rFonts w:cs="Simplified Arabic"/>
          <w:i/>
          <w:iCs/>
          <w:rtl/>
          <w:lang w:bidi="ar-EG"/>
        </w:rPr>
        <w:t xml:space="preserve">وإذ </w:t>
      </w:r>
      <w:r w:rsidRPr="006B64F1">
        <w:rPr>
          <w:rFonts w:cs="Simplified Arabic" w:hint="cs"/>
          <w:i/>
          <w:iCs/>
          <w:rtl/>
          <w:lang w:bidi="ar-EG"/>
        </w:rPr>
        <w:t>ي</w:t>
      </w:r>
      <w:r w:rsidRPr="006B64F1">
        <w:rPr>
          <w:rFonts w:cs="Simplified Arabic"/>
          <w:i/>
          <w:iCs/>
          <w:rtl/>
          <w:lang w:bidi="ar-EG"/>
        </w:rPr>
        <w:t>ؤكد من جديد</w:t>
      </w:r>
      <w:r w:rsidRPr="006B64F1">
        <w:rPr>
          <w:rFonts w:cs="Simplified Arabic"/>
          <w:rtl/>
          <w:lang w:bidi="ar-EG"/>
        </w:rPr>
        <w:t xml:space="preserve"> أهمية تعزيز التعاون في تنفيذ اتفاقية التنوع البيولوجي وبروتوكوليها والاتفاقات البيئية </w:t>
      </w:r>
      <w:r w:rsidR="009328A2">
        <w:rPr>
          <w:rFonts w:cs="Simplified Arabic" w:hint="cs"/>
          <w:rtl/>
          <w:lang w:bidi="ar-EG"/>
        </w:rPr>
        <w:t xml:space="preserve">والمبادرات </w:t>
      </w:r>
      <w:r w:rsidRPr="006B64F1">
        <w:rPr>
          <w:rFonts w:cs="Simplified Arabic"/>
          <w:rtl/>
          <w:lang w:bidi="ar-EG"/>
        </w:rPr>
        <w:t>المتعددة الأطراف الأخرى</w:t>
      </w:r>
      <w:r>
        <w:rPr>
          <w:rFonts w:cs="Simplified Arabic" w:hint="cs"/>
          <w:rtl/>
          <w:lang w:bidi="ar-EG"/>
        </w:rPr>
        <w:t xml:space="preserve">، </w:t>
      </w:r>
      <w:r w:rsidRPr="006B64F1">
        <w:rPr>
          <w:rFonts w:cs="Simplified Arabic"/>
          <w:rtl/>
          <w:lang w:bidi="ar-EG"/>
        </w:rPr>
        <w:t xml:space="preserve">بما في ذلك </w:t>
      </w:r>
      <w:r>
        <w:rPr>
          <w:rFonts w:cs="Simplified Arabic" w:hint="cs"/>
          <w:rtl/>
          <w:lang w:bidi="ar-EG"/>
        </w:rPr>
        <w:t xml:space="preserve">على سبيل المثال لا الحصر </w:t>
      </w:r>
      <w:r w:rsidRPr="006B64F1">
        <w:rPr>
          <w:rFonts w:cs="Simplified Arabic"/>
          <w:rtl/>
          <w:lang w:bidi="ar-EG"/>
        </w:rPr>
        <w:t xml:space="preserve">الاتفاقيات </w:t>
      </w:r>
      <w:r w:rsidR="009328A2">
        <w:rPr>
          <w:rFonts w:cs="Simplified Arabic" w:hint="cs"/>
          <w:rtl/>
          <w:lang w:bidi="ar-EG"/>
        </w:rPr>
        <w:t xml:space="preserve">والاتفاقات </w:t>
      </w:r>
      <w:r w:rsidRPr="006B64F1">
        <w:rPr>
          <w:rFonts w:cs="Simplified Arabic"/>
          <w:rtl/>
          <w:lang w:bidi="ar-EG"/>
        </w:rPr>
        <w:t>المتعلقة بالتنوع البيولوجي</w:t>
      </w:r>
      <w:r>
        <w:rPr>
          <w:rFonts w:cs="Simplified Arabic" w:hint="cs"/>
          <w:rtl/>
          <w:lang w:bidi="ar-EG"/>
        </w:rPr>
        <w:t xml:space="preserve">، </w:t>
      </w:r>
      <w:r w:rsidR="009328A2">
        <w:rPr>
          <w:rFonts w:cs="Simplified Arabic" w:hint="cs"/>
          <w:rtl/>
          <w:lang w:bidi="ar-EG"/>
        </w:rPr>
        <w:t xml:space="preserve">والاتفاقيات </w:t>
      </w:r>
      <w:r>
        <w:rPr>
          <w:rFonts w:cs="Simplified Arabic" w:hint="cs"/>
          <w:rtl/>
          <w:lang w:bidi="ar-EG"/>
        </w:rPr>
        <w:t xml:space="preserve">المتعلقة بالمواد الكيميائية </w:t>
      </w:r>
      <w:r w:rsidR="009328A2">
        <w:rPr>
          <w:rFonts w:cs="Simplified Arabic" w:hint="cs"/>
          <w:rtl/>
          <w:lang w:bidi="ar-EG"/>
        </w:rPr>
        <w:t>و</w:t>
      </w:r>
      <w:r>
        <w:rPr>
          <w:rFonts w:cs="Simplified Arabic" w:hint="cs"/>
          <w:rtl/>
          <w:lang w:bidi="ar-EG"/>
        </w:rPr>
        <w:t>النفايات،</w:t>
      </w:r>
      <w:r w:rsidRPr="006B64F1">
        <w:rPr>
          <w:rFonts w:cs="Simplified Arabic"/>
          <w:rtl/>
          <w:lang w:bidi="ar-EG"/>
        </w:rPr>
        <w:t xml:space="preserve"> واتف</w:t>
      </w:r>
      <w:r>
        <w:rPr>
          <w:rFonts w:cs="Simplified Arabic"/>
          <w:rtl/>
          <w:lang w:bidi="ar-EG"/>
        </w:rPr>
        <w:t>اقيات ريو على المستويات العالم</w:t>
      </w:r>
      <w:r>
        <w:rPr>
          <w:rFonts w:cs="Simplified Arabic" w:hint="cs"/>
          <w:rtl/>
          <w:lang w:bidi="ar-EG"/>
        </w:rPr>
        <w:t>ي</w:t>
      </w:r>
      <w:r w:rsidRPr="006B64F1">
        <w:rPr>
          <w:rFonts w:cs="Simplified Arabic"/>
          <w:rtl/>
          <w:lang w:bidi="ar-EG"/>
        </w:rPr>
        <w:t xml:space="preserve"> و</w:t>
      </w:r>
      <w:r>
        <w:rPr>
          <w:rFonts w:cs="Simplified Arabic"/>
          <w:rtl/>
          <w:lang w:bidi="ar-EG"/>
        </w:rPr>
        <w:t xml:space="preserve">الإقليمي </w:t>
      </w:r>
      <w:r>
        <w:rPr>
          <w:rFonts w:cs="Simplified Arabic" w:hint="cs"/>
          <w:rtl/>
          <w:lang w:bidi="ar-EG"/>
        </w:rPr>
        <w:t xml:space="preserve">ودون الإقليمي </w:t>
      </w:r>
      <w:r>
        <w:rPr>
          <w:rFonts w:cs="Simplified Arabic"/>
          <w:rtl/>
          <w:lang w:bidi="ar-EG"/>
        </w:rPr>
        <w:t>والوطني</w:t>
      </w:r>
      <w:r>
        <w:rPr>
          <w:rFonts w:cs="Simplified Arabic" w:hint="cs"/>
          <w:rtl/>
          <w:lang w:bidi="ar-EG"/>
        </w:rPr>
        <w:t xml:space="preserve"> ودون الوطني بطريقة تحترم ولايات كل منها</w:t>
      </w:r>
      <w:r w:rsidRPr="006B64F1">
        <w:rPr>
          <w:rFonts w:cs="Simplified Arabic"/>
          <w:rtl/>
          <w:lang w:bidi="ar-EG"/>
        </w:rPr>
        <w:t>،</w:t>
      </w:r>
    </w:p>
    <w:p w14:paraId="4D4ACE71" w14:textId="668DA908"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lang w:bidi="ar-EG"/>
        </w:rPr>
      </w:pPr>
      <w:r w:rsidRPr="006B64F1">
        <w:rPr>
          <w:rFonts w:cs="Simplified Arabic"/>
          <w:i/>
          <w:iCs/>
          <w:rtl/>
          <w:lang w:bidi="ar-EG"/>
        </w:rPr>
        <w:t xml:space="preserve">وإذ </w:t>
      </w:r>
      <w:r w:rsidRPr="006B64F1">
        <w:rPr>
          <w:rFonts w:cs="Simplified Arabic" w:hint="cs"/>
          <w:i/>
          <w:iCs/>
          <w:rtl/>
          <w:lang w:bidi="ar-EG"/>
        </w:rPr>
        <w:t>يشدد</w:t>
      </w:r>
      <w:r w:rsidRPr="006B64F1">
        <w:rPr>
          <w:rFonts w:cs="Simplified Arabic"/>
          <w:rtl/>
          <w:lang w:bidi="ar-EG"/>
        </w:rPr>
        <w:t xml:space="preserve"> على أهمية التعاون بين جميع الاتفاقيات والمنظمات والمبادرات ذات الصلة لتحقيق </w:t>
      </w:r>
      <w:r>
        <w:rPr>
          <w:rFonts w:cs="Simplified Arabic" w:hint="cs"/>
          <w:rtl/>
          <w:lang w:bidi="ar-EG"/>
        </w:rPr>
        <w:t>ال</w:t>
      </w:r>
      <w:r w:rsidRPr="006B64F1">
        <w:rPr>
          <w:rFonts w:cs="Simplified Arabic"/>
          <w:rtl/>
          <w:lang w:bidi="ar-EG"/>
        </w:rPr>
        <w:t xml:space="preserve">أهداف </w:t>
      </w:r>
      <w:r>
        <w:rPr>
          <w:rFonts w:cs="Simplified Arabic" w:hint="cs"/>
          <w:rtl/>
          <w:lang w:bidi="ar-EG"/>
        </w:rPr>
        <w:t xml:space="preserve">الثلاثة للاتفاقية ولتنفيذ ورصد التقدم المحرز في تنفيذ </w:t>
      </w:r>
      <w:r w:rsidR="000006FA">
        <w:rPr>
          <w:rFonts w:cs="Simplified Arabic"/>
          <w:rtl/>
          <w:lang w:bidi="ar-EG"/>
        </w:rPr>
        <w:t>إطار كونمينغ-مونتريال العالمي للتنوع البيولوجي</w:t>
      </w:r>
      <w:r>
        <w:rPr>
          <w:rFonts w:cs="Simplified Arabic" w:hint="cs"/>
          <w:rtl/>
          <w:lang w:bidi="ar-EG"/>
        </w:rPr>
        <w:t xml:space="preserve"> بطريقة فعالة وآنية من أجل تحقيق أهدافه وغاياته ومهمة عام 2030 ورؤية عام 2050</w:t>
      </w:r>
      <w:r w:rsidRPr="006B64F1">
        <w:rPr>
          <w:rFonts w:cs="Simplified Arabic"/>
          <w:rtl/>
          <w:lang w:bidi="ar-EG"/>
        </w:rPr>
        <w:t>،</w:t>
      </w:r>
    </w:p>
    <w:p w14:paraId="49DE98F8" w14:textId="62A15F4F"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lang w:bidi="ar-EG"/>
        </w:rPr>
      </w:pPr>
      <w:r>
        <w:rPr>
          <w:rFonts w:cs="Simplified Arabic" w:hint="cs"/>
          <w:i/>
          <w:iCs/>
          <w:rtl/>
          <w:lang w:bidi="ar-EG"/>
        </w:rPr>
        <w:t>وإذ يحيط علما</w:t>
      </w:r>
      <w:r w:rsidRPr="006B64F1">
        <w:rPr>
          <w:rFonts w:cs="Simplified Arabic"/>
          <w:rtl/>
          <w:lang w:bidi="ar-EG"/>
        </w:rPr>
        <w:t xml:space="preserve"> بالعمل الذي </w:t>
      </w:r>
      <w:r>
        <w:rPr>
          <w:rFonts w:cs="Simplified Arabic" w:hint="cs"/>
          <w:rtl/>
          <w:lang w:bidi="ar-EG"/>
        </w:rPr>
        <w:t>يضطلع</w:t>
      </w:r>
      <w:r w:rsidRPr="006B64F1">
        <w:rPr>
          <w:rFonts w:cs="Simplified Arabic"/>
          <w:rtl/>
          <w:lang w:bidi="ar-EG"/>
        </w:rPr>
        <w:t xml:space="preserve"> به فريق إدارة البيئة التابع للأمم المتحدة ومجلس الرؤساء التنفيذيين </w:t>
      </w:r>
      <w:r w:rsidRPr="006B64F1">
        <w:rPr>
          <w:rFonts w:cs="Simplified Arabic" w:hint="cs"/>
          <w:rtl/>
          <w:lang w:bidi="ar-EG"/>
        </w:rPr>
        <w:t xml:space="preserve">في </w:t>
      </w:r>
      <w:r w:rsidRPr="006B64F1">
        <w:rPr>
          <w:rFonts w:cs="Simplified Arabic"/>
          <w:rtl/>
          <w:lang w:bidi="ar-EG"/>
        </w:rPr>
        <w:t>منظومة الأمم المتحدة المعني بالتنسيق لتيسير الاهتمام بالتنوع البيولوجي و</w:t>
      </w:r>
      <w:r w:rsidR="00C164AA">
        <w:rPr>
          <w:rFonts w:cs="Simplified Arabic" w:hint="cs"/>
          <w:rtl/>
          <w:lang w:bidi="ar-EG"/>
        </w:rPr>
        <w:t>ال</w:t>
      </w:r>
      <w:r w:rsidR="000006FA">
        <w:rPr>
          <w:rFonts w:cs="Simplified Arabic"/>
          <w:rtl/>
          <w:lang w:bidi="ar-EG"/>
        </w:rPr>
        <w:t>إطار</w:t>
      </w:r>
      <w:r w:rsidR="00C164AA">
        <w:rPr>
          <w:rFonts w:cs="Simplified Arabic" w:hint="cs"/>
          <w:rtl/>
          <w:lang w:bidi="ar-EG"/>
        </w:rPr>
        <w:t xml:space="preserve"> </w:t>
      </w:r>
      <w:r w:rsidR="000006FA">
        <w:rPr>
          <w:rFonts w:cs="Simplified Arabic"/>
          <w:rtl/>
          <w:lang w:bidi="ar-EG"/>
        </w:rPr>
        <w:t>العالمي للتنوع البيولوجي</w:t>
      </w:r>
      <w:r w:rsidRPr="005265CA">
        <w:rPr>
          <w:rFonts w:cs="Simplified Arabic"/>
          <w:rtl/>
          <w:lang w:bidi="ar-EG"/>
        </w:rPr>
        <w:t xml:space="preserve"> </w:t>
      </w:r>
      <w:r w:rsidR="00C164AA">
        <w:rPr>
          <w:rFonts w:cs="Simplified Arabic" w:hint="cs"/>
          <w:rtl/>
          <w:lang w:bidi="ar-EG"/>
        </w:rPr>
        <w:t xml:space="preserve">لما بعد عام 2020 </w:t>
      </w:r>
      <w:r>
        <w:rPr>
          <w:rFonts w:cs="Simplified Arabic"/>
          <w:rtl/>
          <w:lang w:bidi="ar-EG"/>
        </w:rPr>
        <w:t>على نطاق المنظومة</w:t>
      </w:r>
      <w:r w:rsidRPr="006B64F1">
        <w:rPr>
          <w:rFonts w:cs="Simplified Arabic"/>
          <w:rtl/>
          <w:lang w:bidi="ar-EG"/>
        </w:rPr>
        <w:t>،</w:t>
      </w:r>
    </w:p>
    <w:p w14:paraId="7B9F4CB7" w14:textId="2A622B68" w:rsidR="00806B8C" w:rsidRPr="00397EDB"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sidRPr="006B64F1">
        <w:rPr>
          <w:rFonts w:cs="Simplified Arabic"/>
          <w:i/>
          <w:iCs/>
          <w:rtl/>
          <w:lang w:bidi="ar-EG"/>
        </w:rPr>
        <w:lastRenderedPageBreak/>
        <w:t xml:space="preserve">وإذ يرحب مع التقدير </w:t>
      </w:r>
      <w:r>
        <w:rPr>
          <w:rFonts w:cs="Simplified Arabic" w:hint="cs"/>
          <w:rtl/>
          <w:lang w:bidi="ar-EG"/>
        </w:rPr>
        <w:t xml:space="preserve">بالدعم المقدم من حكومة سويسرا لتنظيم حلقتي عمل للتشاور فيما بين الاتفاقيات المتعلقة بالتنوع البيولوجي بشأن </w:t>
      </w:r>
      <w:r w:rsidR="00C164AA">
        <w:rPr>
          <w:rFonts w:cs="Simplified Arabic" w:hint="cs"/>
          <w:rtl/>
          <w:lang w:bidi="ar-EG"/>
        </w:rPr>
        <w:t>ال</w:t>
      </w:r>
      <w:r w:rsidR="00C164AA">
        <w:rPr>
          <w:rFonts w:cs="Simplified Arabic"/>
          <w:rtl/>
          <w:lang w:bidi="ar-EG"/>
        </w:rPr>
        <w:t>إطار</w:t>
      </w:r>
      <w:r w:rsidR="00C164AA">
        <w:rPr>
          <w:rFonts w:cs="Simplified Arabic" w:hint="cs"/>
          <w:rtl/>
          <w:lang w:bidi="ar-EG"/>
        </w:rPr>
        <w:t xml:space="preserve"> </w:t>
      </w:r>
      <w:r w:rsidR="00C164AA">
        <w:rPr>
          <w:rFonts w:cs="Simplified Arabic"/>
          <w:rtl/>
          <w:lang w:bidi="ar-EG"/>
        </w:rPr>
        <w:t>العالمي للتنوع البيولوجي</w:t>
      </w:r>
      <w:r w:rsidR="00C164AA" w:rsidRPr="005265CA">
        <w:rPr>
          <w:rFonts w:cs="Simplified Arabic"/>
          <w:rtl/>
          <w:lang w:bidi="ar-EG"/>
        </w:rPr>
        <w:t xml:space="preserve"> </w:t>
      </w:r>
      <w:r w:rsidR="00C164AA">
        <w:rPr>
          <w:rFonts w:cs="Simplified Arabic" w:hint="cs"/>
          <w:rtl/>
          <w:lang w:bidi="ar-EG"/>
        </w:rPr>
        <w:t>لما بعد عام 2020</w:t>
      </w:r>
      <w:r>
        <w:rPr>
          <w:rFonts w:cs="Simplified Arabic" w:hint="cs"/>
          <w:rtl/>
          <w:lang w:bidi="ar-EG"/>
        </w:rPr>
        <w:t xml:space="preserve"> (برن 1 وبرن 2) </w:t>
      </w:r>
      <w:r w:rsidRPr="005265CA">
        <w:rPr>
          <w:rFonts w:cs="Simplified Arabic" w:hint="cs"/>
          <w:rtl/>
          <w:lang w:bidi="ar-EG"/>
        </w:rPr>
        <w:t>وإذ يرحب بتقريري</w:t>
      </w:r>
      <w:r>
        <w:rPr>
          <w:rFonts w:cs="Simplified Arabic" w:hint="cs"/>
          <w:rtl/>
          <w:lang w:bidi="ar-EG"/>
        </w:rPr>
        <w:t xml:space="preserve"> كلا حلقتي العمل،</w:t>
      </w:r>
      <w:r w:rsidR="000006FA">
        <w:rPr>
          <w:rStyle w:val="FootnoteReference"/>
          <w:rtl/>
          <w:lang w:bidi="ar-EG"/>
        </w:rPr>
        <w:footnoteReference w:id="1"/>
      </w:r>
    </w:p>
    <w:p w14:paraId="294EF487" w14:textId="7D4DDFA9"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lang w:bidi="ar-EG"/>
        </w:rPr>
      </w:pPr>
      <w:r>
        <w:rPr>
          <w:rFonts w:cs="Simplified Arabic" w:hint="cs"/>
          <w:i/>
          <w:iCs/>
          <w:rtl/>
          <w:lang w:bidi="ar-EG"/>
        </w:rPr>
        <w:t xml:space="preserve">وإذ يرحب مع التقدير </w:t>
      </w:r>
      <w:r w:rsidRPr="006B64F1">
        <w:rPr>
          <w:rFonts w:cs="Simplified Arabic"/>
          <w:i/>
          <w:iCs/>
          <w:rtl/>
          <w:lang w:bidi="ar-EG"/>
        </w:rPr>
        <w:t>أيضا</w:t>
      </w:r>
      <w:r w:rsidRPr="006B64F1">
        <w:rPr>
          <w:rFonts w:cs="Simplified Arabic"/>
          <w:rtl/>
          <w:lang w:bidi="ar-EG"/>
        </w:rPr>
        <w:t xml:space="preserve"> بالدعم المقدم من برنامج الأمم المتحدة للبيئة لتنفيذ المقررين 13/24 و14/30 فيما يتعلق بتعزيز </w:t>
      </w:r>
      <w:r w:rsidRPr="006B64F1">
        <w:rPr>
          <w:rFonts w:cs="Simplified Arabic" w:hint="cs"/>
          <w:rtl/>
          <w:lang w:bidi="ar-EG"/>
        </w:rPr>
        <w:t xml:space="preserve">أوجه </w:t>
      </w:r>
      <w:r w:rsidRPr="006B64F1">
        <w:rPr>
          <w:rFonts w:cs="Simplified Arabic"/>
          <w:rtl/>
          <w:lang w:bidi="ar-EG"/>
        </w:rPr>
        <w:t xml:space="preserve">التآزر بين الاتفاقيات المتعلقة بالتنوع البيولوجي، بما في ذلك </w:t>
      </w:r>
      <w:r w:rsidR="00F8709F">
        <w:rPr>
          <w:rFonts w:cs="Simplified Arabic" w:hint="cs"/>
          <w:rtl/>
          <w:lang w:bidi="ar-EG"/>
        </w:rPr>
        <w:t xml:space="preserve">في </w:t>
      </w:r>
      <w:r w:rsidRPr="006B64F1">
        <w:rPr>
          <w:rFonts w:cs="Simplified Arabic"/>
          <w:rtl/>
          <w:lang w:bidi="ar-EG"/>
        </w:rPr>
        <w:t xml:space="preserve">عقد حلقة عمل </w:t>
      </w:r>
      <w:r>
        <w:rPr>
          <w:rFonts w:cs="Simplified Arabic" w:hint="cs"/>
          <w:rtl/>
          <w:lang w:bidi="ar-EG"/>
        </w:rPr>
        <w:t>برن 2</w:t>
      </w:r>
      <w:r w:rsidRPr="006B64F1">
        <w:rPr>
          <w:rFonts w:cs="Simplified Arabic"/>
          <w:rtl/>
          <w:lang w:bidi="ar-EG"/>
        </w:rPr>
        <w:t>،</w:t>
      </w:r>
    </w:p>
    <w:p w14:paraId="5507B62F" w14:textId="69DD11AA" w:rsidR="00806B8C"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 xml:space="preserve">وإذ يرحب </w:t>
      </w:r>
      <w:r>
        <w:rPr>
          <w:rFonts w:cs="Simplified Arabic" w:hint="cs"/>
          <w:rtl/>
          <w:lang w:bidi="ar-EG"/>
        </w:rPr>
        <w:t xml:space="preserve">بمساهمات الاتفاقيات المتعلقة بالتنوع البيولوجي والاتفاقات المتعددة الأطراف والمنظمات والعمليات الدولية </w:t>
      </w:r>
      <w:r w:rsidR="00F8709F">
        <w:rPr>
          <w:rFonts w:cs="Simplified Arabic" w:hint="cs"/>
          <w:rtl/>
          <w:lang w:bidi="ar-EG"/>
        </w:rPr>
        <w:t xml:space="preserve">الأخرى </w:t>
      </w:r>
      <w:r>
        <w:rPr>
          <w:rFonts w:cs="Simplified Arabic" w:hint="cs"/>
          <w:rtl/>
          <w:lang w:bidi="ar-EG"/>
        </w:rPr>
        <w:t xml:space="preserve">في إعداد </w:t>
      </w:r>
      <w:r w:rsidR="000006FA">
        <w:rPr>
          <w:rFonts w:cs="Simplified Arabic" w:hint="cs"/>
          <w:rtl/>
          <w:lang w:bidi="ar-EG"/>
        </w:rPr>
        <w:t>إطار كونمينغ-مونتريال العالمي للتنوع البيولوجي</w:t>
      </w:r>
      <w:r>
        <w:rPr>
          <w:rFonts w:cs="Simplified Arabic" w:hint="cs"/>
          <w:rtl/>
          <w:lang w:bidi="ar-EG"/>
        </w:rPr>
        <w:t>، بما في ذلك من خلال مشاركتها النشطة في "عملية برن"،</w:t>
      </w:r>
    </w:p>
    <w:p w14:paraId="23E50C6E" w14:textId="02F574BB" w:rsidR="00806B8C"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 xml:space="preserve">وإذ </w:t>
      </w:r>
      <w:r w:rsidR="00F8709F">
        <w:rPr>
          <w:rFonts w:cs="Simplified Arabic" w:hint="cs"/>
          <w:i/>
          <w:iCs/>
          <w:rtl/>
          <w:lang w:bidi="ar-EG"/>
        </w:rPr>
        <w:t>يسلم</w:t>
      </w:r>
      <w:r>
        <w:rPr>
          <w:rFonts w:cs="Simplified Arabic" w:hint="cs"/>
          <w:rtl/>
          <w:lang w:bidi="ar-EG"/>
        </w:rPr>
        <w:t xml:space="preserve"> </w:t>
      </w:r>
      <w:r w:rsidR="00F8709F">
        <w:rPr>
          <w:rFonts w:cs="Simplified Arabic" w:hint="cs"/>
          <w:rtl/>
          <w:lang w:bidi="ar-EG"/>
        </w:rPr>
        <w:t>بأ</w:t>
      </w:r>
      <w:r>
        <w:rPr>
          <w:rFonts w:cs="Simplified Arabic" w:hint="cs"/>
          <w:rtl/>
          <w:lang w:bidi="ar-EG"/>
        </w:rPr>
        <w:t xml:space="preserve">ن الاتفاقات البيئية المتعددة الأطراف ذات الصلة عليها أن تقدم مساهمات محددة في تنفيذ عناصر </w:t>
      </w:r>
      <w:r w:rsidR="000006FA">
        <w:rPr>
          <w:rFonts w:cs="Simplified Arabic" w:hint="cs"/>
          <w:rtl/>
          <w:lang w:bidi="ar-EG"/>
        </w:rPr>
        <w:t>إطار كونمينغ-مونتريال العالمي للتنوع البيولوجي</w:t>
      </w:r>
      <w:r>
        <w:rPr>
          <w:rFonts w:cs="Simplified Arabic" w:hint="cs"/>
          <w:rtl/>
          <w:lang w:bidi="ar-EG"/>
        </w:rPr>
        <w:t>، وفقا لولاية كل منها،</w:t>
      </w:r>
    </w:p>
    <w:p w14:paraId="251AAC42" w14:textId="77777777" w:rsidR="00806B8C"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sidRPr="006B64F1">
        <w:rPr>
          <w:rFonts w:cs="Simplified Arabic"/>
          <w:i/>
          <w:iCs/>
          <w:rtl/>
          <w:lang w:bidi="ar-EG"/>
        </w:rPr>
        <w:t xml:space="preserve">وإذ يرحب </w:t>
      </w:r>
      <w:r>
        <w:rPr>
          <w:rFonts w:cs="Simplified Arabic" w:hint="cs"/>
          <w:i/>
          <w:iCs/>
          <w:rtl/>
          <w:lang w:bidi="ar-EG"/>
        </w:rPr>
        <w:t>مع التقدير</w:t>
      </w:r>
      <w:r w:rsidRPr="006B64F1">
        <w:rPr>
          <w:rFonts w:cs="Simplified Arabic"/>
          <w:rtl/>
          <w:lang w:bidi="ar-EG"/>
        </w:rPr>
        <w:t xml:space="preserve"> بالعمل الذي </w:t>
      </w:r>
      <w:r>
        <w:rPr>
          <w:rFonts w:cs="Simplified Arabic" w:hint="cs"/>
          <w:rtl/>
          <w:lang w:bidi="ar-EG"/>
        </w:rPr>
        <w:t>تضطلع</w:t>
      </w:r>
      <w:r w:rsidRPr="006B64F1">
        <w:rPr>
          <w:rFonts w:cs="Simplified Arabic"/>
          <w:rtl/>
          <w:lang w:bidi="ar-EG"/>
        </w:rPr>
        <w:t xml:space="preserve"> به المنظمات الأخرى للوفاء بعناصر المقرر 14/30، بما في ذلك منظمة الأغذية والزراعة للأمم المتحدة، ومنظمة الأمم المتحدة للتربية والعلم والثقافة، والمنظمة الدولية للأخشاب </w:t>
      </w:r>
      <w:r w:rsidRPr="006B64F1">
        <w:rPr>
          <w:rFonts w:cs="Simplified Arabic" w:hint="cs"/>
          <w:rtl/>
          <w:lang w:bidi="ar-EG"/>
        </w:rPr>
        <w:t>الاستوائية</w:t>
      </w:r>
      <w:r w:rsidRPr="006B64F1">
        <w:rPr>
          <w:rFonts w:cs="Simplified Arabic"/>
          <w:rtl/>
          <w:lang w:bidi="ar-EG"/>
        </w:rPr>
        <w:t>،</w:t>
      </w:r>
      <w:r>
        <w:rPr>
          <w:rFonts w:cs="Simplified Arabic" w:hint="cs"/>
          <w:rtl/>
          <w:lang w:bidi="ar-EG"/>
        </w:rPr>
        <w:t xml:space="preserve"> ومنظمة الصحة العالمية،</w:t>
      </w:r>
    </w:p>
    <w:p w14:paraId="0B4F20B8" w14:textId="058BABD1" w:rsidR="00806B8C"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وإذ يرحب مع التقدير</w:t>
      </w:r>
      <w:r w:rsidRPr="005265CA">
        <w:rPr>
          <w:rFonts w:cs="Simplified Arabic" w:hint="cs"/>
          <w:i/>
          <w:iCs/>
          <w:rtl/>
          <w:lang w:bidi="ar-EG"/>
        </w:rPr>
        <w:t xml:space="preserve"> </w:t>
      </w:r>
      <w:r>
        <w:rPr>
          <w:rFonts w:cs="Simplified Arabic" w:hint="cs"/>
          <w:i/>
          <w:iCs/>
          <w:rtl/>
          <w:lang w:bidi="ar-EG"/>
        </w:rPr>
        <w:t xml:space="preserve">أيضا </w:t>
      </w:r>
      <w:r w:rsidRPr="004530F1">
        <w:rPr>
          <w:rFonts w:cs="Simplified Arabic" w:hint="cs"/>
          <w:rtl/>
          <w:lang w:bidi="ar-EG"/>
        </w:rPr>
        <w:t xml:space="preserve">بالعمل الذي </w:t>
      </w:r>
      <w:r>
        <w:rPr>
          <w:rFonts w:cs="Simplified Arabic" w:hint="cs"/>
          <w:rtl/>
          <w:lang w:bidi="ar-EG"/>
        </w:rPr>
        <w:t>اضطلعت به</w:t>
      </w:r>
      <w:r w:rsidRPr="004530F1">
        <w:rPr>
          <w:rFonts w:cs="Simplified Arabic" w:hint="cs"/>
          <w:rtl/>
          <w:lang w:bidi="ar-EG"/>
        </w:rPr>
        <w:t xml:space="preserve"> الشراكة العالمية لحفظ النباتات في تعزيز حفظ النباتات والمساهمة في رؤية عام 2050 للتنوع البيولوجي على النحو الوارد وصفه في الطبعة الخامسة من</w:t>
      </w:r>
      <w:r w:rsidR="007E15B2">
        <w:rPr>
          <w:rFonts w:cs="Simplified Arabic" w:hint="cs"/>
          <w:rtl/>
          <w:lang w:bidi="ar-EG"/>
        </w:rPr>
        <w:t xml:space="preserve"> نشرة</w:t>
      </w:r>
      <w:r w:rsidRPr="004530F1">
        <w:rPr>
          <w:rFonts w:cs="Simplified Arabic" w:hint="cs"/>
          <w:rtl/>
          <w:lang w:bidi="ar-EG"/>
        </w:rPr>
        <w:t xml:space="preserve"> </w:t>
      </w:r>
      <w:r w:rsidRPr="005265CA">
        <w:rPr>
          <w:rFonts w:cs="Simplified Arabic" w:hint="cs"/>
          <w:i/>
          <w:iCs/>
          <w:rtl/>
          <w:lang w:bidi="ar-EG"/>
        </w:rPr>
        <w:t>التوقعات العالمية للتنوع البيولوجي</w:t>
      </w:r>
      <w:r w:rsidR="000006FA">
        <w:rPr>
          <w:rStyle w:val="FootnoteReference"/>
          <w:rtl/>
          <w:lang w:bidi="ar-EG"/>
        </w:rPr>
        <w:footnoteReference w:id="2"/>
      </w:r>
      <w:r w:rsidRPr="004530F1">
        <w:rPr>
          <w:rFonts w:cs="Simplified Arabic" w:hint="cs"/>
          <w:rtl/>
          <w:lang w:bidi="ar-EG"/>
        </w:rPr>
        <w:t xml:space="preserve"> وتقرير عام 2020 لحفظ النباتات،</w:t>
      </w:r>
      <w:r w:rsidR="000006FA">
        <w:rPr>
          <w:rStyle w:val="FootnoteReference"/>
          <w:rtl/>
          <w:lang w:bidi="ar-EG"/>
        </w:rPr>
        <w:footnoteReference w:id="3"/>
      </w:r>
    </w:p>
    <w:p w14:paraId="4F1EDB10" w14:textId="6AD99653" w:rsidR="00211D53" w:rsidRPr="006868C6" w:rsidRDefault="000006FA" w:rsidP="00560407">
      <w:pPr>
        <w:kinsoku w:val="0"/>
        <w:overflowPunct w:val="0"/>
        <w:autoSpaceDE w:val="0"/>
        <w:autoSpaceDN w:val="0"/>
        <w:adjustRightInd w:val="0"/>
        <w:snapToGrid w:val="0"/>
        <w:spacing w:after="120" w:line="216" w:lineRule="auto"/>
        <w:ind w:firstLine="720"/>
        <w:jc w:val="both"/>
        <w:rPr>
          <w:rFonts w:cs="Simplified Arabic"/>
          <w:rtl/>
          <w:lang w:bidi="ar-EG"/>
        </w:rPr>
      </w:pPr>
      <w:r w:rsidRPr="000006FA">
        <w:rPr>
          <w:rFonts w:cs="Simplified Arabic"/>
          <w:i/>
          <w:iCs/>
          <w:rtl/>
          <w:lang w:bidi="ar-EG"/>
        </w:rPr>
        <w:t>وإذ يلاحظ</w:t>
      </w:r>
      <w:r w:rsidRPr="000006FA">
        <w:rPr>
          <w:rFonts w:cs="Simplified Arabic"/>
          <w:rtl/>
          <w:lang w:bidi="ar-EG"/>
        </w:rPr>
        <w:t xml:space="preserve"> العمل على إنشاء "منتدى ساحلي عالمي" استجابة للفقرتين 15 و16 من المقرر 14/30، وكذلك القرارات ذات الصلة التي اعتمدها مؤتمر الأطراف المتعاقدة في اتفاقية الأراضي الرطبة ذات الأهمية الدولية وخاصة </w:t>
      </w:r>
      <w:r>
        <w:rPr>
          <w:rFonts w:cs="Simplified Arabic" w:hint="cs"/>
          <w:rtl/>
          <w:lang w:bidi="ar-EG"/>
        </w:rPr>
        <w:t>بوصفها</w:t>
      </w:r>
      <w:r w:rsidRPr="000006FA">
        <w:rPr>
          <w:rFonts w:cs="Simplified Arabic"/>
          <w:rtl/>
          <w:lang w:bidi="ar-EG"/>
        </w:rPr>
        <w:t xml:space="preserve"> موئلا</w:t>
      </w:r>
      <w:r>
        <w:rPr>
          <w:rFonts w:cs="Simplified Arabic" w:hint="cs"/>
          <w:rtl/>
          <w:lang w:bidi="ar-EG"/>
        </w:rPr>
        <w:t xml:space="preserve"> </w:t>
      </w:r>
      <w:r w:rsidRPr="000006FA">
        <w:rPr>
          <w:rFonts w:cs="Simplified Arabic"/>
          <w:rtl/>
          <w:lang w:bidi="ar-EG"/>
        </w:rPr>
        <w:t>للطيور المائية في اجتماعه الثالث عشر</w:t>
      </w:r>
      <w:r>
        <w:rPr>
          <w:rStyle w:val="FootnoteReference"/>
          <w:rtl/>
          <w:lang w:bidi="ar-EG"/>
        </w:rPr>
        <w:footnoteReference w:id="4"/>
      </w:r>
      <w:r w:rsidRPr="000006FA">
        <w:rPr>
          <w:rFonts w:cs="Simplified Arabic"/>
          <w:rtl/>
          <w:lang w:bidi="ar-EG"/>
        </w:rPr>
        <w:t xml:space="preserve"> ومؤتمر الأطراف في اتفاقية حفظ الأنواع المهاجرة من الحيوانات البرية في اجتماعه الثاني عشر،</w:t>
      </w:r>
      <w:r>
        <w:rPr>
          <w:rStyle w:val="FootnoteReference"/>
          <w:rtl/>
          <w:lang w:bidi="ar-EG"/>
        </w:rPr>
        <w:footnoteReference w:id="5"/>
      </w:r>
      <w:r w:rsidRPr="000006FA">
        <w:rPr>
          <w:rFonts w:cs="Simplified Arabic"/>
          <w:rtl/>
          <w:lang w:bidi="ar-EG"/>
        </w:rPr>
        <w:t xml:space="preserve"> </w:t>
      </w:r>
      <w:r>
        <w:rPr>
          <w:rFonts w:cs="Simplified Arabic" w:hint="cs"/>
          <w:rtl/>
          <w:lang w:bidi="ar-EG"/>
        </w:rPr>
        <w:t>و</w:t>
      </w:r>
      <w:r w:rsidRPr="000006FA">
        <w:rPr>
          <w:rFonts w:cs="Simplified Arabic"/>
          <w:rtl/>
          <w:lang w:bidi="ar-EG"/>
        </w:rPr>
        <w:t>الذي يدعو إلى زيادة التركيز على النظم الإيكولوجية الساحلية،</w:t>
      </w:r>
    </w:p>
    <w:p w14:paraId="75A6E3EB" w14:textId="58D755D7" w:rsidR="00806B8C"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t xml:space="preserve">وإذ يرحب </w:t>
      </w:r>
      <w:r w:rsidRPr="002D3E0E">
        <w:rPr>
          <w:rFonts w:cs="Simplified Arabic" w:hint="cs"/>
          <w:rtl/>
          <w:lang w:bidi="ar-EG"/>
        </w:rPr>
        <w:t xml:space="preserve">بالأنشطة التعاونية </w:t>
      </w:r>
      <w:r>
        <w:rPr>
          <w:rFonts w:cs="Simplified Arabic" w:hint="cs"/>
          <w:rtl/>
          <w:lang w:bidi="ar-EG"/>
        </w:rPr>
        <w:t>في إطار</w:t>
      </w:r>
      <w:r w:rsidRPr="002D3E0E">
        <w:rPr>
          <w:rFonts w:cs="Simplified Arabic" w:hint="cs"/>
          <w:rtl/>
          <w:lang w:bidi="ar-EG"/>
        </w:rPr>
        <w:t xml:space="preserve"> اتفاقيات ريو،</w:t>
      </w:r>
    </w:p>
    <w:p w14:paraId="0E54871F" w14:textId="1692760E" w:rsidR="00560407" w:rsidRPr="00560407" w:rsidRDefault="00560407" w:rsidP="00560407">
      <w:pPr>
        <w:kinsoku w:val="0"/>
        <w:overflowPunct w:val="0"/>
        <w:autoSpaceDE w:val="0"/>
        <w:autoSpaceDN w:val="0"/>
        <w:adjustRightInd w:val="0"/>
        <w:snapToGrid w:val="0"/>
        <w:spacing w:after="120" w:line="216" w:lineRule="auto"/>
        <w:ind w:firstLine="720"/>
        <w:jc w:val="both"/>
        <w:rPr>
          <w:rFonts w:cs="Simplified Arabic"/>
          <w:rtl/>
          <w:lang w:bidi="ar-EG"/>
        </w:rPr>
      </w:pPr>
      <w:r w:rsidRPr="00560407">
        <w:rPr>
          <w:rFonts w:cs="Simplified Arabic"/>
          <w:i/>
          <w:iCs/>
          <w:rtl/>
          <w:lang w:bidi="ar-EG"/>
        </w:rPr>
        <w:t xml:space="preserve">وإذ يحيط علما </w:t>
      </w:r>
      <w:r w:rsidRPr="00560407">
        <w:rPr>
          <w:rFonts w:cs="Simplified Arabic"/>
          <w:rtl/>
          <w:lang w:bidi="ar-EG"/>
        </w:rPr>
        <w:t>ب</w:t>
      </w:r>
      <w:r>
        <w:rPr>
          <w:rFonts w:cs="Simplified Arabic" w:hint="cs"/>
          <w:rtl/>
          <w:lang w:bidi="ar-EG"/>
        </w:rPr>
        <w:t>ال</w:t>
      </w:r>
      <w:r w:rsidRPr="00560407">
        <w:rPr>
          <w:rFonts w:cs="Simplified Arabic"/>
          <w:rtl/>
          <w:lang w:bidi="ar-EG"/>
        </w:rPr>
        <w:t>قرار</w:t>
      </w:r>
      <w:r>
        <w:rPr>
          <w:rFonts w:cs="Simplified Arabic" w:hint="cs"/>
          <w:rtl/>
          <w:lang w:bidi="ar-EG"/>
        </w:rPr>
        <w:t xml:space="preserve"> 5-5 الصادر عن</w:t>
      </w:r>
      <w:r>
        <w:rPr>
          <w:rFonts w:cs="Simplified Arabic"/>
          <w:rtl/>
          <w:lang w:bidi="ar-EG"/>
        </w:rPr>
        <w:t xml:space="preserve"> جمعية الأمم المتحدة للبيئة</w:t>
      </w:r>
      <w:r w:rsidRPr="00560407">
        <w:rPr>
          <w:rFonts w:cs="Simplified Arabic"/>
          <w:rtl/>
          <w:lang w:bidi="ar-EG"/>
        </w:rPr>
        <w:t xml:space="preserve"> بشأن الحلول القائمة على الطبيعة لدعم التنمية المستدامة،</w:t>
      </w:r>
      <w:r w:rsidR="00BD7BDC">
        <w:rPr>
          <w:rStyle w:val="FootnoteReference"/>
          <w:rtl/>
          <w:lang w:bidi="ar-EG"/>
        </w:rPr>
        <w:footnoteReference w:id="6"/>
      </w:r>
    </w:p>
    <w:p w14:paraId="1E82AD9A" w14:textId="23FAFF41" w:rsidR="00806B8C" w:rsidRPr="004530F1"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Pr>
          <w:rFonts w:cs="Simplified Arabic" w:hint="cs"/>
          <w:i/>
          <w:iCs/>
          <w:rtl/>
          <w:lang w:bidi="ar-EG"/>
        </w:rPr>
        <w:lastRenderedPageBreak/>
        <w:t xml:space="preserve">وإذ </w:t>
      </w:r>
      <w:r w:rsidR="00EF6CD1">
        <w:rPr>
          <w:rFonts w:cs="Simplified Arabic" w:hint="cs"/>
          <w:i/>
          <w:iCs/>
          <w:rtl/>
          <w:lang w:bidi="ar-EG"/>
        </w:rPr>
        <w:t>يسلم</w:t>
      </w:r>
      <w:r>
        <w:rPr>
          <w:rFonts w:cs="Simplified Arabic" w:hint="cs"/>
          <w:i/>
          <w:iCs/>
          <w:rtl/>
          <w:lang w:bidi="ar-EG"/>
        </w:rPr>
        <w:t xml:space="preserve"> </w:t>
      </w:r>
      <w:r>
        <w:rPr>
          <w:rFonts w:cs="Simplified Arabic" w:hint="cs"/>
          <w:rtl/>
          <w:lang w:bidi="ar-EG"/>
        </w:rPr>
        <w:t xml:space="preserve">ببرنامج العمل المتجدد حتى عام 2030 </w:t>
      </w:r>
      <w:r w:rsidR="00EF6CD1">
        <w:rPr>
          <w:rFonts w:cs="Simplified Arabic" w:hint="cs"/>
          <w:rtl/>
          <w:lang w:bidi="ar-EG"/>
        </w:rPr>
        <w:t>ل</w:t>
      </w:r>
      <w:r>
        <w:rPr>
          <w:rFonts w:cs="Simplified Arabic" w:hint="cs"/>
          <w:rtl/>
          <w:lang w:bidi="ar-EG"/>
        </w:rPr>
        <w:t>لمنبر الحكومي الدولي للعلوم والسياسات في مجال التنوع البيولوجي وخدمات النظم الإيكولوجية،</w:t>
      </w:r>
    </w:p>
    <w:p w14:paraId="164AB0E8" w14:textId="23283588" w:rsidR="00806B8C" w:rsidRPr="006B64F1" w:rsidRDefault="00806B8C" w:rsidP="00806B8C">
      <w:pPr>
        <w:kinsoku w:val="0"/>
        <w:overflowPunct w:val="0"/>
        <w:autoSpaceDE w:val="0"/>
        <w:autoSpaceDN w:val="0"/>
        <w:adjustRightInd w:val="0"/>
        <w:snapToGrid w:val="0"/>
        <w:spacing w:after="120" w:line="216" w:lineRule="auto"/>
        <w:ind w:firstLine="720"/>
        <w:jc w:val="both"/>
        <w:rPr>
          <w:rFonts w:cs="Simplified Arabic"/>
          <w:rtl/>
          <w:lang w:bidi="ar-EG"/>
        </w:rPr>
      </w:pPr>
      <w:r w:rsidRPr="006B64F1">
        <w:rPr>
          <w:rFonts w:cs="Simplified Arabic"/>
          <w:i/>
          <w:iCs/>
          <w:rtl/>
          <w:lang w:bidi="ar-EG"/>
        </w:rPr>
        <w:t xml:space="preserve">وإذ يرحب </w:t>
      </w:r>
      <w:r>
        <w:rPr>
          <w:rFonts w:cs="Simplified Arabic" w:hint="cs"/>
          <w:i/>
          <w:iCs/>
          <w:rtl/>
          <w:lang w:bidi="ar-EG"/>
        </w:rPr>
        <w:t>مع التقدير</w:t>
      </w:r>
      <w:r w:rsidRPr="006B64F1">
        <w:rPr>
          <w:rFonts w:cs="Simplified Arabic"/>
          <w:rtl/>
          <w:lang w:bidi="ar-EG"/>
        </w:rPr>
        <w:t xml:space="preserve"> بقرار الجمعية العامة للأمم المتحدة بإعلان عقد الأمم المتحدة </w:t>
      </w:r>
      <w:r w:rsidRPr="006B64F1">
        <w:rPr>
          <w:rFonts w:cs="Simplified Arabic" w:hint="cs"/>
          <w:rtl/>
          <w:lang w:bidi="ar-EG"/>
        </w:rPr>
        <w:t>لإصلاح</w:t>
      </w:r>
      <w:r w:rsidRPr="006B64F1">
        <w:rPr>
          <w:rFonts w:cs="Simplified Arabic"/>
          <w:rtl/>
          <w:lang w:bidi="ar-EG"/>
        </w:rPr>
        <w:t xml:space="preserve"> النظم الإيكولوجية 2021-2030 والمساهمة التي قد يوفرها ذلك لأهداف الاتفاقية و</w:t>
      </w:r>
      <w:r w:rsidR="000006FA">
        <w:rPr>
          <w:rFonts w:cs="Simplified Arabic"/>
          <w:rtl/>
          <w:lang w:bidi="ar-EG"/>
        </w:rPr>
        <w:t>إطار كونمينغ-مونتريال العالمي للتنوع البيولوجي</w:t>
      </w:r>
      <w:r>
        <w:rPr>
          <w:rFonts w:cs="Simplified Arabic" w:hint="cs"/>
          <w:rtl/>
          <w:lang w:bidi="ar-EG"/>
        </w:rPr>
        <w:t>،</w:t>
      </w:r>
    </w:p>
    <w:p w14:paraId="4A718474" w14:textId="75696686" w:rsidR="00806B8C" w:rsidRPr="006B64F1" w:rsidRDefault="00806B8C" w:rsidP="00806B8C">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6B64F1">
        <w:rPr>
          <w:rFonts w:cs="Simplified Arabic"/>
          <w:i/>
          <w:iCs/>
          <w:sz w:val="22"/>
          <w:rtl/>
          <w:lang w:bidi="ar-EG"/>
        </w:rPr>
        <w:t>يرحب</w:t>
      </w:r>
      <w:r w:rsidRPr="006B64F1">
        <w:rPr>
          <w:rFonts w:cs="Simplified Arabic"/>
          <w:sz w:val="22"/>
          <w:rtl/>
          <w:lang w:bidi="ar-EG"/>
        </w:rPr>
        <w:t xml:space="preserve"> بمساهمات الاتفاقيات المتعلقة بالتنوع البيولوجي</w:t>
      </w:r>
      <w:r>
        <w:rPr>
          <w:rFonts w:cs="Simplified Arabic" w:hint="cs"/>
          <w:sz w:val="22"/>
          <w:rtl/>
          <w:lang w:bidi="ar-EG"/>
        </w:rPr>
        <w:t xml:space="preserve"> والاتفاقات المتعددة الأطراف والمنظمات والعمليات الدولية </w:t>
      </w:r>
      <w:r w:rsidR="00FE5F0D" w:rsidRPr="006B64F1">
        <w:rPr>
          <w:rFonts w:cs="Simplified Arabic"/>
          <w:sz w:val="22"/>
          <w:rtl/>
          <w:lang w:bidi="ar-EG"/>
        </w:rPr>
        <w:t xml:space="preserve">الأخرى </w:t>
      </w:r>
      <w:r w:rsidRPr="006B64F1">
        <w:rPr>
          <w:rFonts w:cs="Simplified Arabic"/>
          <w:sz w:val="22"/>
          <w:rtl/>
          <w:lang w:bidi="ar-EG"/>
        </w:rPr>
        <w:t xml:space="preserve">في تعزيز أوجه التآزر في تنفيذ </w:t>
      </w:r>
      <w:r w:rsidR="000006FA">
        <w:rPr>
          <w:rFonts w:cs="Simplified Arabic"/>
          <w:sz w:val="22"/>
          <w:rtl/>
          <w:lang w:bidi="ar-EG"/>
        </w:rPr>
        <w:t>إطار كونمينغ-مونتريال العالمي للتنوع البيولوجي</w:t>
      </w:r>
      <w:r w:rsidRPr="006B64F1">
        <w:rPr>
          <w:rFonts w:cs="Simplified Arabic"/>
          <w:sz w:val="22"/>
          <w:rtl/>
          <w:lang w:bidi="ar-EG"/>
        </w:rPr>
        <w:t>؛</w:t>
      </w:r>
    </w:p>
    <w:p w14:paraId="7FF33D9D" w14:textId="5EDFBD02" w:rsidR="00806B8C" w:rsidRPr="006B64F1" w:rsidRDefault="00806B8C" w:rsidP="00560407">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Pr>
          <w:rFonts w:cs="Simplified Arabic" w:hint="cs"/>
          <w:i/>
          <w:iCs/>
          <w:sz w:val="22"/>
          <w:rtl/>
          <w:lang w:bidi="ar-EG"/>
        </w:rPr>
        <w:t>يشجع</w:t>
      </w:r>
      <w:r>
        <w:rPr>
          <w:rFonts w:cs="Simplified Arabic" w:hint="cs"/>
          <w:sz w:val="22"/>
          <w:rtl/>
          <w:lang w:bidi="ar-EG"/>
        </w:rPr>
        <w:t xml:space="preserve"> تعزيز التعاون وأوجه التآزر فيما بين الاتفاقيات والاتفاقات المتعددة الأطراف ذات الصلة، حسب الاقتضاء وبما يتماشى مع ولاية كل منها وسلط</w:t>
      </w:r>
      <w:r w:rsidR="00FE5F0D">
        <w:rPr>
          <w:rFonts w:cs="Simplified Arabic" w:hint="cs"/>
          <w:sz w:val="22"/>
          <w:rtl/>
          <w:lang w:bidi="ar-EG"/>
        </w:rPr>
        <w:t>تها</w:t>
      </w:r>
      <w:r>
        <w:rPr>
          <w:rFonts w:cs="Simplified Arabic" w:hint="cs"/>
          <w:sz w:val="22"/>
          <w:rtl/>
          <w:lang w:bidi="ar-EG"/>
        </w:rPr>
        <w:t xml:space="preserve"> التشريعية ومسؤوليات</w:t>
      </w:r>
      <w:r w:rsidR="00FE5F0D">
        <w:rPr>
          <w:rFonts w:cs="Simplified Arabic" w:hint="cs"/>
          <w:sz w:val="22"/>
          <w:rtl/>
          <w:lang w:bidi="ar-EG"/>
        </w:rPr>
        <w:t>ها</w:t>
      </w:r>
      <w:r>
        <w:rPr>
          <w:rFonts w:cs="Simplified Arabic" w:hint="cs"/>
          <w:sz w:val="22"/>
          <w:rtl/>
          <w:lang w:bidi="ar-EG"/>
        </w:rPr>
        <w:t xml:space="preserve">، عن طريق إنشاء أطر للتعاون أو تجديدها </w:t>
      </w:r>
      <w:r w:rsidR="00560407">
        <w:rPr>
          <w:rFonts w:cs="Simplified Arabic" w:hint="cs"/>
          <w:sz w:val="22"/>
          <w:rtl/>
          <w:lang w:bidi="ar-EG"/>
        </w:rPr>
        <w:t xml:space="preserve">حسب </w:t>
      </w:r>
      <w:r w:rsidR="002B5343">
        <w:rPr>
          <w:rFonts w:cs="Simplified Arabic" w:hint="cs"/>
          <w:sz w:val="22"/>
          <w:rtl/>
          <w:lang w:bidi="ar-EG"/>
        </w:rPr>
        <w:t>الحاجة</w:t>
      </w:r>
      <w:r w:rsidRPr="006B64F1">
        <w:rPr>
          <w:rFonts w:cs="Simplified Arabic"/>
          <w:sz w:val="22"/>
          <w:rtl/>
          <w:lang w:bidi="ar-EG"/>
        </w:rPr>
        <w:t>؛</w:t>
      </w:r>
    </w:p>
    <w:p w14:paraId="318FAA52" w14:textId="1DF7A99D" w:rsidR="00806B8C" w:rsidRPr="002D3E0E" w:rsidRDefault="00806B8C" w:rsidP="0012572B">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4530F1">
        <w:rPr>
          <w:rFonts w:cs="Simplified Arabic" w:hint="cs"/>
          <w:i/>
          <w:iCs/>
          <w:sz w:val="22"/>
          <w:rtl/>
          <w:lang w:bidi="ar-EG"/>
        </w:rPr>
        <w:t>يدعو</w:t>
      </w:r>
      <w:r>
        <w:rPr>
          <w:rFonts w:cs="Simplified Arabic" w:hint="cs"/>
          <w:sz w:val="22"/>
          <w:rtl/>
          <w:lang w:bidi="ar-EG"/>
        </w:rPr>
        <w:t xml:space="preserve"> الهيئات الرئاسية للاتفاقيات المتعلقة بالتنوع البيولوجي والاتفاقات البيئية المتعددة الأطراف</w:t>
      </w:r>
      <w:r w:rsidR="002B5343">
        <w:rPr>
          <w:rFonts w:cs="Simplified Arabic" w:hint="cs"/>
          <w:sz w:val="22"/>
          <w:rtl/>
          <w:lang w:bidi="ar-EG"/>
        </w:rPr>
        <w:t xml:space="preserve"> الأخرى</w:t>
      </w:r>
      <w:r>
        <w:rPr>
          <w:rFonts w:cs="Simplified Arabic" w:hint="cs"/>
          <w:sz w:val="22"/>
          <w:rtl/>
          <w:lang w:bidi="ar-EG"/>
        </w:rPr>
        <w:t xml:space="preserve"> ذات الصلة، فضلا عن المنظمات الدولية والبرامج الأخرى ذات الصلة، إلى </w:t>
      </w:r>
      <w:r w:rsidR="00560407">
        <w:rPr>
          <w:rFonts w:cs="Simplified Arabic" w:hint="cs"/>
          <w:sz w:val="22"/>
          <w:rtl/>
          <w:lang w:bidi="ar-EG"/>
        </w:rPr>
        <w:t xml:space="preserve">المصادقة رسميا على </w:t>
      </w:r>
      <w:r w:rsidR="000006FA">
        <w:rPr>
          <w:rFonts w:cs="Simplified Arabic" w:hint="cs"/>
          <w:sz w:val="22"/>
          <w:rtl/>
          <w:lang w:bidi="ar-EG"/>
        </w:rPr>
        <w:t>إطار كونمينغ-مونتريال العالمي للتنوع البيولوجي</w:t>
      </w:r>
      <w:r>
        <w:rPr>
          <w:rFonts w:cs="Simplified Arabic" w:hint="cs"/>
          <w:sz w:val="22"/>
          <w:rtl/>
          <w:lang w:bidi="ar-EG"/>
        </w:rPr>
        <w:t xml:space="preserve"> من خلال عملياتها الإدارية الخاصة، حسب الاقتضاء، من أجل دعم تشغيله والمساهمة في شفافية ورصد التقدم المحرز في تنفيذه، عن طريق جملة أمور من بينها استخدام أدوات الإبلاغ </w:t>
      </w:r>
      <w:r w:rsidR="002B5343">
        <w:rPr>
          <w:rFonts w:cs="Simplified Arabic" w:hint="cs"/>
          <w:sz w:val="22"/>
          <w:rtl/>
          <w:lang w:bidi="ar-EG"/>
        </w:rPr>
        <w:t xml:space="preserve">المعيارية </w:t>
      </w:r>
      <w:r>
        <w:rPr>
          <w:rFonts w:cs="Simplified Arabic" w:hint="cs"/>
          <w:sz w:val="22"/>
          <w:rtl/>
          <w:lang w:bidi="ar-EG"/>
        </w:rPr>
        <w:t xml:space="preserve">التآزرية مثل أداة الإبلاغ عن البيانات المتعلقة بالاتفاقات البيئية المتعددة الأطراف </w:t>
      </w:r>
      <w:r>
        <w:rPr>
          <w:rFonts w:cs="Simplified Arabic"/>
          <w:sz w:val="22"/>
          <w:lang w:val="en-US" w:bidi="ar-EG"/>
        </w:rPr>
        <w:t>(DaRT)</w:t>
      </w:r>
      <w:r>
        <w:rPr>
          <w:rFonts w:cs="Simplified Arabic" w:hint="cs"/>
          <w:sz w:val="22"/>
          <w:rtl/>
          <w:lang w:bidi="ar-EG"/>
        </w:rPr>
        <w:t>؛</w:t>
      </w:r>
    </w:p>
    <w:p w14:paraId="6F85D00C" w14:textId="44D636B8" w:rsidR="00806B8C" w:rsidRPr="002D3E0E" w:rsidRDefault="00806B8C" w:rsidP="00560407">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0172CD">
        <w:rPr>
          <w:rFonts w:cs="Simplified Arabic" w:hint="cs"/>
          <w:i/>
          <w:iCs/>
          <w:sz w:val="22"/>
          <w:rtl/>
          <w:lang w:bidi="ar-EG"/>
        </w:rPr>
        <w:t>يدعو</w:t>
      </w:r>
      <w:r>
        <w:rPr>
          <w:rFonts w:cs="Simplified Arabic" w:hint="cs"/>
          <w:sz w:val="22"/>
          <w:rtl/>
          <w:lang w:bidi="ar-EG"/>
        </w:rPr>
        <w:t xml:space="preserve"> </w:t>
      </w:r>
      <w:r w:rsidRPr="000172CD">
        <w:rPr>
          <w:rFonts w:cs="Simplified Arabic" w:hint="cs"/>
          <w:i/>
          <w:iCs/>
          <w:sz w:val="22"/>
          <w:rtl/>
          <w:lang w:bidi="ar-EG"/>
        </w:rPr>
        <w:t>أيضا</w:t>
      </w:r>
      <w:r>
        <w:rPr>
          <w:rFonts w:cs="Simplified Arabic" w:hint="cs"/>
          <w:sz w:val="22"/>
          <w:rtl/>
          <w:lang w:bidi="ar-EG"/>
        </w:rPr>
        <w:t xml:space="preserve"> الهيئات الرئاسية للاتفاقيات المتعلقة بالتنوع البيولوجي والاتفاقات البيئية المتعددة الأطراف ذات الصلة، فضلا عن المنظمات والبرامج الدولية الأخرى ذات الصلة، إلى المساهمة في تنفيذ ورصد </w:t>
      </w:r>
      <w:r w:rsidR="000006FA">
        <w:rPr>
          <w:rFonts w:cs="Simplified Arabic" w:hint="cs"/>
          <w:sz w:val="22"/>
          <w:rtl/>
          <w:lang w:bidi="ar-EG"/>
        </w:rPr>
        <w:t>إطار كونمينغ-مونتريال العالمي للتنوع البيولوجي</w:t>
      </w:r>
      <w:r>
        <w:rPr>
          <w:rFonts w:cs="Simplified Arabic" w:hint="cs"/>
          <w:sz w:val="22"/>
          <w:rtl/>
          <w:lang w:bidi="ar-EG"/>
        </w:rPr>
        <w:t>، وخاصة عن طريق مواصلة تعزيز التعاون على المستوى العالمي ضمن ولايات كل منها وتعزيز أوجه التآزر فيما بينها، من أجل تشجيع اتخاذ القرارات المتعاضدة، و</w:t>
      </w:r>
      <w:r w:rsidR="00560407">
        <w:rPr>
          <w:rFonts w:cs="Simplified Arabic" w:hint="cs"/>
          <w:sz w:val="22"/>
          <w:rtl/>
          <w:lang w:bidi="ar-EG"/>
        </w:rPr>
        <w:t>تنسيق</w:t>
      </w:r>
      <w:r>
        <w:rPr>
          <w:rFonts w:cs="Simplified Arabic" w:hint="cs"/>
          <w:sz w:val="22"/>
          <w:rtl/>
          <w:lang w:bidi="ar-EG"/>
        </w:rPr>
        <w:t xml:space="preserve"> استراتيجياتها الخاصة مع </w:t>
      </w:r>
      <w:r w:rsidR="000006FA">
        <w:rPr>
          <w:rFonts w:cs="Simplified Arabic" w:hint="cs"/>
          <w:sz w:val="22"/>
          <w:rtl/>
          <w:lang w:bidi="ar-EG"/>
        </w:rPr>
        <w:t>إطار كونمينغ-مونتريال العالمي للتنوع البيولوجي</w:t>
      </w:r>
      <w:r>
        <w:rPr>
          <w:rFonts w:cs="Simplified Arabic" w:hint="cs"/>
          <w:sz w:val="22"/>
          <w:rtl/>
          <w:lang w:bidi="ar-EG"/>
        </w:rPr>
        <w:t xml:space="preserve"> واقتراح قضايا رئيسية للمناقشات المواضيعية التي ييسرها فريق الاتصال المعني بالاتفاقيات المتعلقة بالتنوع البيولوجي، مع مراعاة، حسب الاقتضاء، استنتاجات حلقة العمل "برن 2" الواردة في الوثيقة </w:t>
      </w:r>
      <w:r w:rsidRPr="0019771E">
        <w:rPr>
          <w:sz w:val="22"/>
          <w:szCs w:val="22"/>
        </w:rPr>
        <w:t>CBD/SBI/3/10</w:t>
      </w:r>
      <w:r>
        <w:rPr>
          <w:rFonts w:cs="Times New Roman" w:hint="cs"/>
          <w:sz w:val="22"/>
          <w:szCs w:val="22"/>
          <w:rtl/>
        </w:rPr>
        <w:t>؛</w:t>
      </w:r>
      <w:r>
        <w:rPr>
          <w:rFonts w:cs="Simplified Arabic" w:hint="cs"/>
          <w:sz w:val="22"/>
          <w:rtl/>
          <w:lang w:bidi="ar-EG"/>
        </w:rPr>
        <w:t xml:space="preserve"> </w:t>
      </w:r>
    </w:p>
    <w:p w14:paraId="7B8B4867" w14:textId="7423764C" w:rsidR="00806B8C" w:rsidRPr="002D3E0E" w:rsidRDefault="00806B8C" w:rsidP="00806B8C">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0172CD">
        <w:rPr>
          <w:rFonts w:cs="Simplified Arabic" w:hint="cs"/>
          <w:i/>
          <w:iCs/>
          <w:sz w:val="22"/>
          <w:rtl/>
          <w:lang w:bidi="ar-EG"/>
        </w:rPr>
        <w:t>يدعو</w:t>
      </w:r>
      <w:r>
        <w:rPr>
          <w:rFonts w:cs="Simplified Arabic" w:hint="cs"/>
          <w:sz w:val="22"/>
          <w:rtl/>
          <w:lang w:bidi="ar-EG"/>
        </w:rPr>
        <w:t xml:space="preserve"> فريق الاتصال المعني بالاتفاقيات المتعلقة بالتنوع البيولوجي، وكذلك الفريق الاستشاري غير الرسمي المعني بأوجه التآزر، إلى تعزيز التعاون وتقليل عدم الكفاءة وتيسير أوجه التآزر بين رؤساء أمانات الاتفاقيات المتعلقة بالتنوع البيولوجي، بما في ذلك من خلال المشاورات المواضيعية بشأن القضايا الرئيسية لتنفيذ </w:t>
      </w:r>
      <w:r w:rsidR="000006FA">
        <w:rPr>
          <w:rFonts w:cs="Simplified Arabic" w:hint="cs"/>
          <w:sz w:val="22"/>
          <w:rtl/>
          <w:lang w:bidi="ar-EG"/>
        </w:rPr>
        <w:t>إطار كونمينغ-مونتريال العالمي للتنوع البيولوجي</w:t>
      </w:r>
      <w:r>
        <w:rPr>
          <w:rFonts w:cs="Simplified Arabic" w:hint="cs"/>
          <w:sz w:val="22"/>
          <w:rtl/>
          <w:lang w:bidi="ar-EG"/>
        </w:rPr>
        <w:t xml:space="preserve"> وتقديم رسائل مشتركة أو مشاريع توصيات إلى الهيئات الإدارية لكل منها لتنفيذها؛</w:t>
      </w:r>
    </w:p>
    <w:p w14:paraId="296594ED" w14:textId="73CA1A9A" w:rsidR="00806B8C" w:rsidRPr="002D3E0E" w:rsidRDefault="00806B8C" w:rsidP="00806B8C">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2E76E1">
        <w:rPr>
          <w:rFonts w:cs="Simplified Arabic" w:hint="cs"/>
          <w:i/>
          <w:iCs/>
          <w:sz w:val="22"/>
          <w:rtl/>
          <w:lang w:bidi="ar-EG"/>
        </w:rPr>
        <w:t>يشجع</w:t>
      </w:r>
      <w:r>
        <w:rPr>
          <w:rFonts w:cs="Simplified Arabic" w:hint="cs"/>
          <w:sz w:val="22"/>
          <w:rtl/>
          <w:lang w:bidi="ar-EG"/>
        </w:rPr>
        <w:t xml:space="preserve"> الأطراف</w:t>
      </w:r>
      <w:r w:rsidR="00560407">
        <w:rPr>
          <w:rFonts w:cs="Simplified Arabic" w:hint="cs"/>
          <w:sz w:val="22"/>
          <w:rtl/>
          <w:lang w:bidi="ar-EG"/>
        </w:rPr>
        <w:t xml:space="preserve"> والحكومات الأخرى</w:t>
      </w:r>
      <w:r>
        <w:rPr>
          <w:rFonts w:cs="Simplified Arabic" w:hint="cs"/>
          <w:sz w:val="22"/>
          <w:rtl/>
          <w:lang w:bidi="ar-EG"/>
        </w:rPr>
        <w:t xml:space="preserve"> على </w:t>
      </w:r>
      <w:r w:rsidR="00E737C5">
        <w:rPr>
          <w:rFonts w:cs="Simplified Arabic" w:hint="cs"/>
          <w:sz w:val="22"/>
          <w:rtl/>
          <w:lang w:bidi="ar-EG"/>
        </w:rPr>
        <w:t>العمل</w:t>
      </w:r>
      <w:r>
        <w:rPr>
          <w:rFonts w:cs="Simplified Arabic" w:hint="cs"/>
          <w:sz w:val="22"/>
          <w:rtl/>
          <w:lang w:bidi="ar-EG"/>
        </w:rPr>
        <w:t xml:space="preserve"> مع جميع أصحاب المصلحة من أجل التنفيذ المشترك </w:t>
      </w:r>
      <w:bookmarkStart w:id="4" w:name="_Hlk129719791"/>
      <w:r>
        <w:rPr>
          <w:rFonts w:cs="Simplified Arabic" w:hint="cs"/>
          <w:sz w:val="22"/>
          <w:rtl/>
          <w:lang w:bidi="ar-EG"/>
        </w:rPr>
        <w:t xml:space="preserve">لإطار </w:t>
      </w:r>
      <w:r w:rsidR="00C164AA">
        <w:rPr>
          <w:rFonts w:cs="Simplified Arabic" w:hint="cs"/>
          <w:sz w:val="22"/>
          <w:rtl/>
          <w:lang w:bidi="ar-EG"/>
        </w:rPr>
        <w:t xml:space="preserve">كونمينغ-مونتريال العالمي </w:t>
      </w:r>
      <w:r>
        <w:rPr>
          <w:rFonts w:cs="Simplified Arabic" w:hint="cs"/>
          <w:sz w:val="22"/>
          <w:rtl/>
          <w:lang w:bidi="ar-EG"/>
        </w:rPr>
        <w:t>للتنوع البيولوجي</w:t>
      </w:r>
      <w:bookmarkEnd w:id="4"/>
      <w:r>
        <w:rPr>
          <w:rFonts w:cs="Simplified Arabic" w:hint="cs"/>
          <w:sz w:val="22"/>
          <w:rtl/>
          <w:lang w:bidi="ar-EG"/>
        </w:rPr>
        <w:t xml:space="preserve"> بروح من التعاون والدعم المتبادل، على المستويات العالمي والإقليمي ودون الإقليمي والوطني ودون الوطني، وعبر المجالات والقطاعات، من خلال برامج العمل الثنائية المشتركة حسب الاقتضاء، ومن خلال الأدوات</w:t>
      </w:r>
      <w:r w:rsidRPr="0031507B">
        <w:rPr>
          <w:rFonts w:cs="Simplified Arabic" w:hint="cs"/>
          <w:sz w:val="22"/>
          <w:rtl/>
          <w:lang w:bidi="ar-EG"/>
        </w:rPr>
        <w:t xml:space="preserve"> </w:t>
      </w:r>
      <w:r>
        <w:rPr>
          <w:rFonts w:cs="Simplified Arabic" w:hint="cs"/>
          <w:sz w:val="22"/>
          <w:rtl/>
          <w:lang w:bidi="ar-EG"/>
        </w:rPr>
        <w:t>والآليات والعمليات العالمية والإقليمية ودون الإقليمية والوطنية ودون الوطنية القائمة؛</w:t>
      </w:r>
    </w:p>
    <w:p w14:paraId="1045F786" w14:textId="6EB9E25C" w:rsidR="00806B8C" w:rsidRDefault="00806B8C" w:rsidP="001E6173">
      <w:pPr>
        <w:pStyle w:val="ListParagraph"/>
        <w:numPr>
          <w:ilvl w:val="0"/>
          <w:numId w:val="30"/>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6B64F1">
        <w:rPr>
          <w:rFonts w:cs="Simplified Arabic"/>
          <w:i/>
          <w:iCs/>
          <w:sz w:val="22"/>
          <w:rtl/>
          <w:lang w:bidi="ar-EG"/>
        </w:rPr>
        <w:t>يدعو</w:t>
      </w:r>
      <w:r>
        <w:rPr>
          <w:rFonts w:cs="Simplified Arabic" w:hint="cs"/>
          <w:sz w:val="22"/>
          <w:rtl/>
          <w:lang w:bidi="ar-EG"/>
        </w:rPr>
        <w:t xml:space="preserve"> برنامج الأمم المتحدة للبيئة</w:t>
      </w:r>
      <w:r w:rsidR="00560407">
        <w:rPr>
          <w:rFonts w:cs="Simplified Arabic" w:hint="cs"/>
          <w:sz w:val="22"/>
          <w:rtl/>
          <w:lang w:bidi="ar-EG"/>
        </w:rPr>
        <w:t xml:space="preserve">، ويشجع </w:t>
      </w:r>
      <w:r w:rsidR="001E6173" w:rsidRPr="001E6173">
        <w:rPr>
          <w:rFonts w:cs="Simplified Arabic"/>
          <w:sz w:val="22"/>
          <w:rtl/>
          <w:lang w:bidi="ar-EG"/>
        </w:rPr>
        <w:t xml:space="preserve">برنامج الأمم المتحدة الإنمائي ومنظمة </w:t>
      </w:r>
      <w:r w:rsidR="00EC4DDF">
        <w:rPr>
          <w:rFonts w:cs="Simplified Arabic" w:hint="cs"/>
          <w:sz w:val="22"/>
          <w:rtl/>
          <w:lang w:bidi="ar-EG"/>
        </w:rPr>
        <w:t>ا</w:t>
      </w:r>
      <w:r w:rsidR="001E6173" w:rsidRPr="001E6173">
        <w:rPr>
          <w:rFonts w:cs="Simplified Arabic"/>
          <w:sz w:val="22"/>
          <w:rtl/>
          <w:lang w:bidi="ar-EG"/>
        </w:rPr>
        <w:t>لأغذية والزراعة</w:t>
      </w:r>
      <w:r w:rsidR="00EC4DDF">
        <w:rPr>
          <w:rFonts w:cs="Simplified Arabic" w:hint="cs"/>
          <w:sz w:val="22"/>
          <w:rtl/>
          <w:lang w:bidi="ar-EG"/>
        </w:rPr>
        <w:t xml:space="preserve"> ل</w:t>
      </w:r>
      <w:r w:rsidR="00EC4DDF" w:rsidRPr="001E6173">
        <w:rPr>
          <w:rFonts w:cs="Simplified Arabic"/>
          <w:sz w:val="22"/>
          <w:rtl/>
          <w:lang w:bidi="ar-EG"/>
        </w:rPr>
        <w:t>لأمم المتحدة</w:t>
      </w:r>
      <w:r w:rsidR="001E6173" w:rsidRPr="001E6173">
        <w:rPr>
          <w:rFonts w:cs="Simplified Arabic"/>
          <w:sz w:val="22"/>
          <w:rtl/>
          <w:lang w:bidi="ar-EG"/>
        </w:rPr>
        <w:t>، فضلا عن المنظمات الدولية الأخرى ذات الصلة،</w:t>
      </w:r>
      <w:r>
        <w:rPr>
          <w:rFonts w:cs="Simplified Arabic" w:hint="cs"/>
          <w:sz w:val="22"/>
          <w:rtl/>
          <w:lang w:bidi="ar-EG"/>
        </w:rPr>
        <w:t xml:space="preserve"> إلى دعم الأطراف وأمانات الاتفاقيات والاتفاقات المتعلقة بالتنوع البيولوجي، إلى مواصلة تعزيز أوجه التآزر في المجالات ذات الأولوية التي حددتها الأطراف فيها، بما في ذلك عن طريق تيسير </w:t>
      </w:r>
      <w:r w:rsidR="00FB4918">
        <w:rPr>
          <w:rFonts w:cs="Simplified Arabic" w:hint="cs"/>
          <w:sz w:val="22"/>
          <w:rtl/>
          <w:lang w:bidi="ar-EG"/>
        </w:rPr>
        <w:t>و</w:t>
      </w:r>
      <w:r>
        <w:rPr>
          <w:rFonts w:cs="Simplified Arabic" w:hint="cs"/>
          <w:sz w:val="22"/>
          <w:rtl/>
          <w:lang w:bidi="ar-EG"/>
        </w:rPr>
        <w:t xml:space="preserve">تنفيذ الإجراءات الرئيسية الرامية إلى تعزيز أوجه التآزر على المستويين الوطني والإقليمي المذكورة في المقررين 13/24 و14/30، وخاصة فيما يتعلق بالإبلاغ واستخدام الأدوات الداعمة، مثل أداة الإبلاغ عن البيانات </w:t>
      </w:r>
      <w:r>
        <w:rPr>
          <w:rFonts w:cs="Simplified Arabic" w:hint="cs"/>
          <w:sz w:val="22"/>
          <w:rtl/>
          <w:lang w:bidi="ar-EG"/>
        </w:rPr>
        <w:lastRenderedPageBreak/>
        <w:t xml:space="preserve">المتعلقة بالاتفاقات البيئية المتعددة الأطراف </w:t>
      </w:r>
      <w:r>
        <w:rPr>
          <w:rFonts w:cs="Simplified Arabic"/>
          <w:sz w:val="22"/>
          <w:lang w:val="en-GB" w:bidi="ar-EG"/>
        </w:rPr>
        <w:t>(DaRT)</w:t>
      </w:r>
      <w:r>
        <w:rPr>
          <w:rFonts w:cs="Simplified Arabic" w:hint="cs"/>
          <w:sz w:val="22"/>
          <w:rtl/>
          <w:lang w:val="en-GB" w:bidi="ar-EG"/>
        </w:rPr>
        <w:t xml:space="preserve"> </w:t>
      </w:r>
      <w:r>
        <w:rPr>
          <w:rFonts w:cs="Simplified Arabic" w:hint="cs"/>
          <w:sz w:val="22"/>
          <w:rtl/>
          <w:lang w:bidi="ar-EG"/>
        </w:rPr>
        <w:t>وبناء القدرات وتنمي</w:t>
      </w:r>
      <w:r w:rsidR="00FB4918">
        <w:rPr>
          <w:rFonts w:cs="Simplified Arabic" w:hint="cs"/>
          <w:sz w:val="22"/>
          <w:rtl/>
          <w:lang w:bidi="ar-EG"/>
        </w:rPr>
        <w:t>تها</w:t>
      </w:r>
      <w:r>
        <w:rPr>
          <w:rFonts w:cs="Simplified Arabic" w:hint="cs"/>
          <w:sz w:val="22"/>
          <w:rtl/>
          <w:lang w:bidi="ar-EG"/>
        </w:rPr>
        <w:t>، وعن طريق تيسير الروابط بين</w:t>
      </w:r>
      <w:r w:rsidR="001E6173">
        <w:rPr>
          <w:rFonts w:cs="Simplified Arabic" w:hint="cs"/>
          <w:sz w:val="22"/>
          <w:rtl/>
          <w:lang w:bidi="ar-EG"/>
        </w:rPr>
        <w:t xml:space="preserve"> الاتفاقيات المتعلقة بالتنوع البيولوجي</w:t>
      </w:r>
      <w:r>
        <w:rPr>
          <w:rFonts w:cs="Simplified Arabic" w:hint="cs"/>
          <w:sz w:val="22"/>
          <w:rtl/>
          <w:lang w:bidi="ar-EG"/>
        </w:rPr>
        <w:t xml:space="preserve"> </w:t>
      </w:r>
      <w:r w:rsidR="001E6173">
        <w:rPr>
          <w:rFonts w:cs="Simplified Arabic" w:hint="cs"/>
          <w:sz w:val="22"/>
          <w:rtl/>
          <w:lang w:bidi="ar-EG"/>
        </w:rPr>
        <w:t>و</w:t>
      </w:r>
      <w:r>
        <w:rPr>
          <w:rFonts w:cs="Simplified Arabic" w:hint="cs"/>
          <w:sz w:val="22"/>
          <w:rtl/>
          <w:lang w:bidi="ar-EG"/>
        </w:rPr>
        <w:t>الاتفاقات البيئية المتعددة الأطراف</w:t>
      </w:r>
      <w:r w:rsidR="001E6173">
        <w:rPr>
          <w:rFonts w:cs="Simplified Arabic" w:hint="cs"/>
          <w:sz w:val="22"/>
          <w:rtl/>
          <w:lang w:bidi="ar-EG"/>
        </w:rPr>
        <w:t xml:space="preserve"> </w:t>
      </w:r>
      <w:r w:rsidR="00FB4918">
        <w:rPr>
          <w:rFonts w:cs="Simplified Arabic" w:hint="cs"/>
          <w:sz w:val="22"/>
          <w:rtl/>
          <w:lang w:bidi="ar-EG"/>
        </w:rPr>
        <w:t>ذات الصلة</w:t>
      </w:r>
      <w:r w:rsidR="001E6173">
        <w:rPr>
          <w:rFonts w:cs="Simplified Arabic" w:hint="cs"/>
          <w:sz w:val="22"/>
          <w:rtl/>
          <w:lang w:bidi="ar-EG"/>
        </w:rPr>
        <w:t xml:space="preserve">، </w:t>
      </w:r>
      <w:r w:rsidR="001E6173" w:rsidRPr="001E6173">
        <w:rPr>
          <w:rFonts w:cs="Simplified Arabic"/>
          <w:sz w:val="22"/>
          <w:rtl/>
          <w:lang w:bidi="ar-EG"/>
        </w:rPr>
        <w:t>وفقا للحقوق والالتزامات الدولية</w:t>
      </w:r>
      <w:r>
        <w:rPr>
          <w:rFonts w:cs="Simplified Arabic" w:hint="cs"/>
          <w:sz w:val="22"/>
          <w:rtl/>
          <w:lang w:bidi="ar-EG"/>
        </w:rPr>
        <w:t>؛</w:t>
      </w:r>
    </w:p>
    <w:p w14:paraId="67358C4B" w14:textId="39F535F2" w:rsidR="00806B8C" w:rsidRPr="006B64F1"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AB1EB7">
        <w:rPr>
          <w:rFonts w:cs="Simplified Arabic" w:hint="cs"/>
          <w:i/>
          <w:iCs/>
          <w:sz w:val="22"/>
          <w:rtl/>
          <w:lang w:bidi="ar-EG"/>
        </w:rPr>
        <w:t>يدعو</w:t>
      </w:r>
      <w:r>
        <w:rPr>
          <w:rFonts w:cs="Simplified Arabic" w:hint="cs"/>
          <w:sz w:val="22"/>
          <w:rtl/>
          <w:lang w:bidi="ar-EG"/>
        </w:rPr>
        <w:t xml:space="preserve"> </w:t>
      </w:r>
      <w:r w:rsidRPr="006B64F1">
        <w:rPr>
          <w:rFonts w:cs="Simplified Arabic"/>
          <w:sz w:val="22"/>
          <w:rtl/>
          <w:lang w:bidi="ar-EG"/>
        </w:rPr>
        <w:t xml:space="preserve">منظمة الأغذية والزراعة للأمم المتحدة وبرنامج الأمم المتحدة للبيئة إلى مواصلة </w:t>
      </w:r>
      <w:r>
        <w:rPr>
          <w:rFonts w:cs="Simplified Arabic" w:hint="cs"/>
          <w:sz w:val="22"/>
          <w:rtl/>
          <w:lang w:bidi="ar-EG"/>
        </w:rPr>
        <w:t>التواصل</w:t>
      </w:r>
      <w:r>
        <w:rPr>
          <w:rFonts w:cs="Simplified Arabic"/>
          <w:sz w:val="22"/>
          <w:rtl/>
          <w:lang w:bidi="ar-EG"/>
        </w:rPr>
        <w:t xml:space="preserve"> الوثيق </w:t>
      </w:r>
      <w:r>
        <w:rPr>
          <w:rFonts w:cs="Simplified Arabic" w:hint="cs"/>
          <w:sz w:val="22"/>
          <w:rtl/>
          <w:lang w:bidi="ar-EG"/>
        </w:rPr>
        <w:t xml:space="preserve">مع </w:t>
      </w:r>
      <w:r w:rsidRPr="006B64F1">
        <w:rPr>
          <w:rFonts w:cs="Simplified Arabic"/>
          <w:sz w:val="22"/>
          <w:rtl/>
          <w:lang w:bidi="ar-EG"/>
        </w:rPr>
        <w:t xml:space="preserve">أمانات اتفاقيات ريو </w:t>
      </w:r>
      <w:r>
        <w:rPr>
          <w:rFonts w:cs="Simplified Arabic" w:hint="cs"/>
          <w:sz w:val="22"/>
          <w:rtl/>
          <w:lang w:bidi="ar-EG"/>
        </w:rPr>
        <w:t xml:space="preserve">والمنظمات الشريكة ذات الصلة </w:t>
      </w:r>
      <w:r w:rsidRPr="006B64F1">
        <w:rPr>
          <w:rFonts w:cs="Simplified Arabic"/>
          <w:sz w:val="22"/>
          <w:rtl/>
          <w:lang w:bidi="ar-EG"/>
        </w:rPr>
        <w:t xml:space="preserve">في تنفيذ عقد الأمم المتحدة </w:t>
      </w:r>
      <w:r w:rsidRPr="006B64F1">
        <w:rPr>
          <w:rFonts w:cs="Simplified Arabic" w:hint="cs"/>
          <w:sz w:val="22"/>
          <w:rtl/>
          <w:lang w:bidi="ar-EG"/>
        </w:rPr>
        <w:t>لإصلاح</w:t>
      </w:r>
      <w:r w:rsidRPr="006B64F1">
        <w:rPr>
          <w:rFonts w:cs="Simplified Arabic"/>
          <w:sz w:val="22"/>
          <w:rtl/>
          <w:lang w:bidi="ar-EG"/>
        </w:rPr>
        <w:t xml:space="preserve"> النظم الإيكولوجي</w:t>
      </w:r>
      <w:r w:rsidRPr="006B64F1">
        <w:rPr>
          <w:rFonts w:cs="Simplified Arabic" w:hint="cs"/>
          <w:sz w:val="22"/>
          <w:rtl/>
          <w:lang w:bidi="ar-EG"/>
        </w:rPr>
        <w:t>ة</w:t>
      </w:r>
      <w:r w:rsidRPr="006B64F1">
        <w:rPr>
          <w:rFonts w:cs="Simplified Arabic"/>
          <w:sz w:val="22"/>
          <w:rtl/>
          <w:lang w:bidi="ar-EG"/>
        </w:rPr>
        <w:t xml:space="preserve"> وتقديم تقرير عن التقدم المحرز </w:t>
      </w:r>
      <w:r w:rsidR="009328A2">
        <w:rPr>
          <w:rFonts w:cs="Simplified Arabic" w:hint="cs"/>
          <w:sz w:val="22"/>
          <w:rtl/>
          <w:lang w:bidi="ar-EG"/>
        </w:rPr>
        <w:t>إلى مؤتمر الأطراف لينظر فيها في اجتماعه السادس عشر</w:t>
      </w:r>
      <w:r w:rsidRPr="006B64F1">
        <w:rPr>
          <w:rFonts w:cs="Simplified Arabic"/>
          <w:sz w:val="22"/>
          <w:rtl/>
          <w:lang w:bidi="ar-EG"/>
        </w:rPr>
        <w:t>؛</w:t>
      </w:r>
    </w:p>
    <w:p w14:paraId="0C54176E" w14:textId="76DB3AE5" w:rsidR="00806B8C" w:rsidRPr="006B64F1"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6B64F1">
        <w:rPr>
          <w:rFonts w:cs="Simplified Arabic"/>
          <w:i/>
          <w:iCs/>
          <w:sz w:val="22"/>
          <w:rtl/>
          <w:lang w:bidi="ar-EG"/>
        </w:rPr>
        <w:t>يدعو</w:t>
      </w:r>
      <w:r w:rsidRPr="006B64F1">
        <w:rPr>
          <w:rFonts w:cs="Simplified Arabic"/>
          <w:sz w:val="22"/>
          <w:rtl/>
          <w:lang w:bidi="ar-EG"/>
        </w:rPr>
        <w:t xml:space="preserve"> فريق إدارة البيئة التابع للأمم المتحدة إلى تيسير التعاون </w:t>
      </w:r>
      <w:r>
        <w:rPr>
          <w:rFonts w:cs="Simplified Arabic" w:hint="cs"/>
          <w:sz w:val="22"/>
          <w:rtl/>
          <w:lang w:bidi="ar-EG"/>
        </w:rPr>
        <w:t>على نطاق منظومة</w:t>
      </w:r>
      <w:r w:rsidRPr="006B64F1">
        <w:rPr>
          <w:rFonts w:cs="Simplified Arabic"/>
          <w:sz w:val="22"/>
          <w:rtl/>
          <w:lang w:bidi="ar-EG"/>
        </w:rPr>
        <w:t xml:space="preserve"> الأمم المتحدة من أجل تحقيق أهداف الاتفاقية وبروتوكوليها و</w:t>
      </w:r>
      <w:r w:rsidR="000006FA">
        <w:rPr>
          <w:rFonts w:cs="Simplified Arabic"/>
          <w:sz w:val="22"/>
          <w:rtl/>
          <w:lang w:bidi="ar-EG"/>
        </w:rPr>
        <w:t>إطار كونمينغ-مونتريال العالمي للتنوع البيولوجي</w:t>
      </w:r>
      <w:r>
        <w:rPr>
          <w:rFonts w:cs="Simplified Arabic" w:hint="cs"/>
          <w:sz w:val="22"/>
          <w:rtl/>
          <w:lang w:bidi="ar-EG"/>
        </w:rPr>
        <w:t>، بطريقة تولي الاحترام الكامل لولايات الاتفاقات البيئية المتعددة الأطراف المختلفة والمنظمات الدولية</w:t>
      </w:r>
      <w:r w:rsidRPr="006B64F1">
        <w:rPr>
          <w:rFonts w:cs="Simplified Arabic"/>
          <w:sz w:val="22"/>
          <w:rtl/>
          <w:lang w:bidi="ar-EG"/>
        </w:rPr>
        <w:t>؛</w:t>
      </w:r>
    </w:p>
    <w:p w14:paraId="111385F2" w14:textId="2DC4532A" w:rsidR="00806B8C"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6B64F1">
        <w:rPr>
          <w:rFonts w:cs="Simplified Arabic"/>
          <w:i/>
          <w:iCs/>
          <w:sz w:val="22"/>
          <w:rtl/>
          <w:lang w:bidi="ar-EG"/>
        </w:rPr>
        <w:t>يحث</w:t>
      </w:r>
      <w:r w:rsidRPr="006B64F1">
        <w:rPr>
          <w:rFonts w:cs="Simplified Arabic"/>
          <w:sz w:val="22"/>
          <w:rtl/>
          <w:lang w:bidi="ar-EG"/>
        </w:rPr>
        <w:t xml:space="preserve"> الأطراف</w:t>
      </w:r>
      <w:r>
        <w:rPr>
          <w:rFonts w:cs="Simplified Arabic" w:hint="cs"/>
          <w:sz w:val="22"/>
          <w:rtl/>
          <w:lang w:bidi="ar-EG"/>
        </w:rPr>
        <w:t xml:space="preserve"> </w:t>
      </w:r>
      <w:r w:rsidRPr="006B64F1">
        <w:rPr>
          <w:rFonts w:cs="Simplified Arabic"/>
          <w:sz w:val="22"/>
          <w:rtl/>
          <w:lang w:bidi="ar-EG"/>
        </w:rPr>
        <w:t xml:space="preserve">على </w:t>
      </w:r>
      <w:r>
        <w:rPr>
          <w:rFonts w:cs="Simplified Arabic" w:hint="cs"/>
          <w:sz w:val="22"/>
          <w:rtl/>
          <w:lang w:bidi="ar-EG"/>
        </w:rPr>
        <w:t xml:space="preserve">تأكيد العمل </w:t>
      </w:r>
      <w:r w:rsidRPr="006B64F1">
        <w:rPr>
          <w:rFonts w:cs="Simplified Arabic"/>
          <w:sz w:val="22"/>
          <w:rtl/>
          <w:lang w:bidi="ar-EG"/>
        </w:rPr>
        <w:t xml:space="preserve">لتعزيز </w:t>
      </w:r>
      <w:r w:rsidRPr="006B64F1">
        <w:rPr>
          <w:rFonts w:cs="Simplified Arabic" w:hint="cs"/>
          <w:sz w:val="22"/>
          <w:rtl/>
          <w:lang w:bidi="ar-EG"/>
        </w:rPr>
        <w:t xml:space="preserve">أوجه </w:t>
      </w:r>
      <w:r w:rsidRPr="006B64F1">
        <w:rPr>
          <w:rFonts w:cs="Simplified Arabic"/>
          <w:sz w:val="22"/>
          <w:rtl/>
          <w:lang w:bidi="ar-EG"/>
        </w:rPr>
        <w:t xml:space="preserve">التآزر في تنفيذ </w:t>
      </w:r>
      <w:r w:rsidR="000006FA">
        <w:rPr>
          <w:rFonts w:cs="Simplified Arabic" w:hint="cs"/>
          <w:sz w:val="22"/>
          <w:rtl/>
          <w:lang w:bidi="ar-EG"/>
        </w:rPr>
        <w:t>إطار كونمينغ-مونتريال العالمي للتنوع البيولوجي</w:t>
      </w:r>
      <w:r>
        <w:rPr>
          <w:rFonts w:cs="Simplified Arabic" w:hint="cs"/>
          <w:sz w:val="22"/>
          <w:rtl/>
          <w:lang w:bidi="ar-EG"/>
        </w:rPr>
        <w:t>، وأهداف التنمية المستدامة و</w:t>
      </w:r>
      <w:r w:rsidRPr="006B64F1">
        <w:rPr>
          <w:rFonts w:cs="Simplified Arabic"/>
          <w:sz w:val="22"/>
          <w:rtl/>
          <w:lang w:bidi="ar-EG"/>
        </w:rPr>
        <w:t xml:space="preserve">الاتفاقيات المتعلقة بالتنوع البيولوجي واتفاقيات ريو </w:t>
      </w:r>
      <w:r>
        <w:rPr>
          <w:rFonts w:cs="Simplified Arabic" w:hint="cs"/>
          <w:sz w:val="22"/>
          <w:rtl/>
          <w:lang w:bidi="ar-EG"/>
        </w:rPr>
        <w:t>والاتفاقات المتعددة الأطراف الأخرى ذات الصلة والمبادرات</w:t>
      </w:r>
      <w:r w:rsidRPr="006B64F1">
        <w:rPr>
          <w:rFonts w:cs="Simplified Arabic"/>
          <w:sz w:val="22"/>
          <w:rtl/>
          <w:lang w:bidi="ar-EG"/>
        </w:rPr>
        <w:t xml:space="preserve"> على </w:t>
      </w:r>
      <w:r w:rsidRPr="006B64F1">
        <w:rPr>
          <w:rFonts w:cs="Simplified Arabic" w:hint="cs"/>
          <w:sz w:val="22"/>
          <w:rtl/>
          <w:lang w:bidi="ar-EG"/>
        </w:rPr>
        <w:t>المستوى</w:t>
      </w:r>
      <w:r w:rsidRPr="006B64F1">
        <w:rPr>
          <w:rFonts w:cs="Simplified Arabic"/>
          <w:sz w:val="22"/>
          <w:rtl/>
          <w:lang w:bidi="ar-EG"/>
        </w:rPr>
        <w:t xml:space="preserve"> الوطني</w:t>
      </w:r>
      <w:r>
        <w:rPr>
          <w:rFonts w:cs="Simplified Arabic" w:hint="cs"/>
          <w:sz w:val="22"/>
          <w:rtl/>
          <w:lang w:bidi="ar-EG"/>
        </w:rPr>
        <w:t xml:space="preserve">، </w:t>
      </w:r>
      <w:r w:rsidRPr="0020114F">
        <w:rPr>
          <w:rFonts w:cs="Simplified Arabic" w:hint="cs"/>
          <w:sz w:val="22"/>
          <w:rtl/>
          <w:lang w:bidi="ar-EG"/>
        </w:rPr>
        <w:t>ويدعو</w:t>
      </w:r>
      <w:r>
        <w:rPr>
          <w:rFonts w:cs="Simplified Arabic" w:hint="cs"/>
          <w:sz w:val="22"/>
          <w:rtl/>
          <w:lang w:bidi="ar-EG"/>
        </w:rPr>
        <w:t xml:space="preserve"> الحكومات الأخرى والمنظمات غير الحكومية والشعوب الأصلية والمجتمعات المحلية والحكومات دون الوطنية والمدن والسلطات المحلية الأخرى والمجموعات النسائية ومجموعات الشباب والأعمال التجارية والقطاع المالي والأوساط العلمية والأكاديمي</w:t>
      </w:r>
      <w:r w:rsidR="00A86723">
        <w:rPr>
          <w:rFonts w:cs="Simplified Arabic" w:hint="cs"/>
          <w:sz w:val="22"/>
          <w:rtl/>
          <w:lang w:bidi="ar-EG"/>
        </w:rPr>
        <w:t>ة</w:t>
      </w:r>
      <w:r>
        <w:rPr>
          <w:rFonts w:cs="Simplified Arabic" w:hint="cs"/>
          <w:sz w:val="22"/>
          <w:rtl/>
          <w:lang w:bidi="ar-EG"/>
        </w:rPr>
        <w:t>، والمنظمات الدينية</w:t>
      </w:r>
      <w:r w:rsidR="00A86723">
        <w:rPr>
          <w:rFonts w:cs="Simplified Arabic" w:hint="cs"/>
          <w:sz w:val="22"/>
          <w:rtl/>
          <w:lang w:bidi="ar-EG"/>
        </w:rPr>
        <w:t>، ووسائل الإعلام،</w:t>
      </w:r>
      <w:r>
        <w:rPr>
          <w:rFonts w:cs="Simplified Arabic" w:hint="cs"/>
          <w:sz w:val="22"/>
          <w:rtl/>
          <w:lang w:bidi="ar-EG"/>
        </w:rPr>
        <w:t xml:space="preserve"> وممثلي القطاعات ذات الصلة بالتنوع البيولوجي أو التي تعتمد عليه، ضمن جهات أخرى، إلى القيام بذلك، بما في ذلك من خلال عملياتها الوطنية للتنسيق والتخطيط والاستعراض والإبلاغ، بوسائل منها المنصات المشتركة والطوعية القائمة للإبلاغ من قبيل أداة الإبلاغ عن البيانات المتعلقة بالاتفاقات البيئية المتعددة الأطراف، بما يتماشى مع خيارات العمل على المستوى الوطني المقدمة في المرفق الأول للمقرر 13/24، ووفقا للظروف والأولويات الوطنية؛</w:t>
      </w:r>
    </w:p>
    <w:p w14:paraId="3506441F" w14:textId="1010ED30" w:rsidR="00806B8C"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014C56">
        <w:rPr>
          <w:rFonts w:cs="Simplified Arabic" w:hint="cs"/>
          <w:i/>
          <w:iCs/>
          <w:sz w:val="22"/>
          <w:rtl/>
          <w:lang w:bidi="ar-EG"/>
        </w:rPr>
        <w:t>يشجع</w:t>
      </w:r>
      <w:r>
        <w:rPr>
          <w:rFonts w:cs="Simplified Arabic" w:hint="cs"/>
          <w:sz w:val="22"/>
          <w:rtl/>
          <w:lang w:bidi="ar-EG"/>
        </w:rPr>
        <w:t xml:space="preserve"> الأطراف على تنفيذ الاتفاقية والاتفاقيات الأخرى المتعلقة بالتنوع البيولوجي والاتفاقات المتعددة الأطراف التي هي أطراف فيها بطريقة تكميلية، بما في ذلك في استعراض وتحديث استراتيجياتها وخطط عملها الوطنية للتنوع البيولوجي، من أجل التنفيذ الفعال </w:t>
      </w:r>
      <w:r w:rsidR="00C164AA" w:rsidRPr="00C164AA">
        <w:rPr>
          <w:rFonts w:cs="Simplified Arabic"/>
          <w:sz w:val="22"/>
          <w:rtl/>
          <w:lang w:bidi="ar-EG"/>
        </w:rPr>
        <w:t>لإطار كونمينغ-مونتريال العالمي للتنوع البيولوجي</w:t>
      </w:r>
      <w:r>
        <w:rPr>
          <w:rFonts w:cs="Simplified Arabic" w:hint="cs"/>
          <w:sz w:val="22"/>
          <w:rtl/>
          <w:lang w:bidi="ar-EG"/>
        </w:rPr>
        <w:t>؛</w:t>
      </w:r>
    </w:p>
    <w:p w14:paraId="4C701D5F" w14:textId="1262292E" w:rsidR="00806B8C"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69261E">
        <w:rPr>
          <w:rFonts w:cs="Simplified Arabic" w:hint="cs"/>
          <w:i/>
          <w:iCs/>
          <w:sz w:val="22"/>
          <w:rtl/>
          <w:lang w:bidi="ar-EG"/>
        </w:rPr>
        <w:t>يدعو</w:t>
      </w:r>
      <w:r>
        <w:rPr>
          <w:rFonts w:cs="Simplified Arabic" w:hint="cs"/>
          <w:sz w:val="22"/>
          <w:rtl/>
          <w:lang w:bidi="ar-EG"/>
        </w:rPr>
        <w:t xml:space="preserve"> الشراكة العالمية بشأن حفظ النباتات إلى أن تقوم، بدعم من الأمانة، بإعداد مجموعة من الإجراءات التكميلية المتعلقة بحفظ النباتات لدعم تنفيذ </w:t>
      </w:r>
      <w:r w:rsidR="000006FA">
        <w:rPr>
          <w:rFonts w:cs="Simplified Arabic" w:hint="cs"/>
          <w:sz w:val="22"/>
          <w:rtl/>
          <w:lang w:bidi="ar-EG"/>
        </w:rPr>
        <w:t>إطار كونمينغ-مونتريال العالمي للتنوع البيولوجي</w:t>
      </w:r>
      <w:r>
        <w:rPr>
          <w:rFonts w:cs="Simplified Arabic" w:hint="cs"/>
          <w:sz w:val="22"/>
          <w:rtl/>
          <w:lang w:bidi="ar-EG"/>
        </w:rPr>
        <w:t xml:space="preserve"> تتوافق مع النسخة النهائية من الإطار، والمقررات الأخرى ذات الصلة التي اعتمدها مؤتمر الأطراف في اجتماعه الخامس</w:t>
      </w:r>
      <w:r>
        <w:rPr>
          <w:rFonts w:cs="Simplified Arabic" w:hint="eastAsia"/>
          <w:sz w:val="22"/>
          <w:rtl/>
          <w:lang w:bidi="ar-EG"/>
        </w:rPr>
        <w:t> </w:t>
      </w:r>
      <w:r>
        <w:rPr>
          <w:rFonts w:cs="Simplified Arabic" w:hint="cs"/>
          <w:sz w:val="22"/>
          <w:rtl/>
          <w:lang w:bidi="ar-EG"/>
        </w:rPr>
        <w:t>عشر، فضلا عن التجارب السابقة في تنفيذ الاستراتيجية العالمية لحفظ النباتات على النحو الوارد وصفه في الطبعة الخامسة من</w:t>
      </w:r>
      <w:r w:rsidR="00470A84">
        <w:rPr>
          <w:rFonts w:cs="Simplified Arabic" w:hint="cs"/>
          <w:sz w:val="22"/>
          <w:rtl/>
          <w:lang w:bidi="ar-EG"/>
        </w:rPr>
        <w:t xml:space="preserve"> نشرة</w:t>
      </w:r>
      <w:r>
        <w:rPr>
          <w:rFonts w:cs="Simplified Arabic" w:hint="cs"/>
          <w:sz w:val="22"/>
          <w:rtl/>
          <w:lang w:bidi="ar-EG"/>
        </w:rPr>
        <w:t xml:space="preserve"> </w:t>
      </w:r>
      <w:r w:rsidRPr="0069261E">
        <w:rPr>
          <w:rFonts w:cs="Simplified Arabic" w:hint="cs"/>
          <w:i/>
          <w:iCs/>
          <w:sz w:val="22"/>
          <w:rtl/>
          <w:lang w:bidi="ar-EG"/>
        </w:rPr>
        <w:t>التوقعات العالمية للتنوع البيولوجي</w:t>
      </w:r>
      <w:r>
        <w:rPr>
          <w:rFonts w:cs="Simplified Arabic" w:hint="cs"/>
          <w:sz w:val="22"/>
          <w:rtl/>
          <w:lang w:bidi="ar-EG"/>
        </w:rPr>
        <w:t xml:space="preserve"> وتقرير عام 2020 عن حفظ النباتات، لكي تنظر فيها الهيئة الفرعية للمشورة العلمية والتقنية والتكنولوجية في اجتماع يُعقد بعد الاجتماع الخامس عشر لمؤتمر الأطراف؛</w:t>
      </w:r>
    </w:p>
    <w:p w14:paraId="1DC30DC2" w14:textId="7D52E5AD" w:rsidR="00A86723" w:rsidRPr="00A86723" w:rsidRDefault="00A86723" w:rsidP="00A86723">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A86723">
        <w:rPr>
          <w:rFonts w:cs="Simplified Arabic" w:hint="cs"/>
          <w:i/>
          <w:iCs/>
          <w:sz w:val="22"/>
          <w:rtl/>
          <w:lang w:bidi="ar-EG"/>
        </w:rPr>
        <w:t>ي</w:t>
      </w:r>
      <w:r w:rsidRPr="00A86723">
        <w:rPr>
          <w:rFonts w:cs="Simplified Arabic"/>
          <w:i/>
          <w:iCs/>
          <w:sz w:val="22"/>
          <w:rtl/>
          <w:lang w:bidi="ar-EG"/>
        </w:rPr>
        <w:t>دعو</w:t>
      </w:r>
      <w:r w:rsidRPr="00A86723">
        <w:rPr>
          <w:rFonts w:cs="Simplified Arabic"/>
          <w:sz w:val="22"/>
          <w:rtl/>
          <w:lang w:bidi="ar-EG"/>
        </w:rPr>
        <w:t xml:space="preserve"> برنامج الأمم المتحدة للبيئة إلى الاستفادة من عملية برن ومواصلة تعزيز التعاون والتآزر فيما بين الاتفاقيات </w:t>
      </w:r>
      <w:r w:rsidR="00470A84">
        <w:rPr>
          <w:rFonts w:cs="Simplified Arabic" w:hint="cs"/>
          <w:sz w:val="22"/>
          <w:rtl/>
          <w:lang w:bidi="ar-EG"/>
        </w:rPr>
        <w:t>المتعلقة</w:t>
      </w:r>
      <w:r w:rsidRPr="00A86723">
        <w:rPr>
          <w:rFonts w:cs="Simplified Arabic"/>
          <w:sz w:val="22"/>
          <w:rtl/>
          <w:lang w:bidi="ar-EG"/>
        </w:rPr>
        <w:t xml:space="preserve"> بالتنوع البيولوجي التي تسهم في التنفيذ الفعال والكفء </w:t>
      </w:r>
      <w:r w:rsidR="00C164AA" w:rsidRPr="00C164AA">
        <w:rPr>
          <w:rFonts w:cs="Simplified Arabic"/>
          <w:sz w:val="22"/>
          <w:rtl/>
          <w:lang w:bidi="ar-EG"/>
        </w:rPr>
        <w:t>لإطار كونمينغ-مونتريال العالمي للتنوع البيولوجي</w:t>
      </w:r>
      <w:r w:rsidR="00C164AA">
        <w:rPr>
          <w:rFonts w:cs="Simplified Arabic" w:hint="cs"/>
          <w:sz w:val="22"/>
          <w:rtl/>
          <w:lang w:bidi="ar-EG"/>
        </w:rPr>
        <w:t xml:space="preserve"> </w:t>
      </w:r>
      <w:r w:rsidRPr="00A86723">
        <w:rPr>
          <w:rFonts w:cs="Simplified Arabic"/>
          <w:sz w:val="22"/>
          <w:rtl/>
          <w:lang w:bidi="ar-EG"/>
        </w:rPr>
        <w:t>عن طريق تيسير عملية التعاون فيما بين الأطراف في الاتفاقيات ذات الصلة بالتنوع البيولوجي؛</w:t>
      </w:r>
    </w:p>
    <w:p w14:paraId="166B13F1" w14:textId="0EF330A8" w:rsidR="00A86723" w:rsidRPr="00CE4070" w:rsidRDefault="00A86723" w:rsidP="00A86723">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A86723">
        <w:rPr>
          <w:rFonts w:cs="Simplified Arabic"/>
          <w:i/>
          <w:iCs/>
          <w:sz w:val="22"/>
          <w:rtl/>
          <w:lang w:bidi="ar-EG"/>
        </w:rPr>
        <w:t>يطلب</w:t>
      </w:r>
      <w:r w:rsidRPr="00A86723">
        <w:rPr>
          <w:rFonts w:cs="Simplified Arabic"/>
          <w:sz w:val="22"/>
          <w:rtl/>
          <w:lang w:bidi="ar-EG"/>
        </w:rPr>
        <w:t xml:space="preserve"> إلى الأمين</w:t>
      </w:r>
      <w:r>
        <w:rPr>
          <w:rFonts w:cs="Simplified Arabic" w:hint="cs"/>
          <w:sz w:val="22"/>
          <w:rtl/>
          <w:lang w:bidi="ar-EG"/>
        </w:rPr>
        <w:t>ة</w:t>
      </w:r>
      <w:r w:rsidRPr="00A86723">
        <w:rPr>
          <w:rFonts w:cs="Simplified Arabic"/>
          <w:sz w:val="22"/>
          <w:rtl/>
          <w:lang w:bidi="ar-EG"/>
        </w:rPr>
        <w:t xml:space="preserve"> </w:t>
      </w:r>
      <w:r w:rsidRPr="00470A84">
        <w:rPr>
          <w:rFonts w:cs="Simplified Arabic"/>
          <w:sz w:val="22"/>
          <w:rtl/>
          <w:lang w:bidi="ar-EG"/>
        </w:rPr>
        <w:t>التنفيذي</w:t>
      </w:r>
      <w:r w:rsidRPr="00470A84">
        <w:rPr>
          <w:rFonts w:cs="Simplified Arabic" w:hint="cs"/>
          <w:sz w:val="22"/>
          <w:rtl/>
          <w:lang w:bidi="ar-EG"/>
        </w:rPr>
        <w:t>ة</w:t>
      </w:r>
      <w:r w:rsidRPr="00470A84">
        <w:rPr>
          <w:rFonts w:cs="Simplified Arabic"/>
          <w:sz w:val="22"/>
          <w:rtl/>
          <w:lang w:bidi="ar-EG"/>
        </w:rPr>
        <w:t xml:space="preserve"> ويشجع الأطراف على المشاركة بنشاط في عملية برن بشأن التعاون </w:t>
      </w:r>
      <w:r w:rsidRPr="00470A84">
        <w:rPr>
          <w:rFonts w:cs="Simplified Arabic" w:hint="cs"/>
          <w:sz w:val="22"/>
          <w:rtl/>
          <w:lang w:bidi="ar-EG"/>
        </w:rPr>
        <w:t xml:space="preserve">فيما </w:t>
      </w:r>
      <w:r w:rsidRPr="00470A84">
        <w:rPr>
          <w:rFonts w:cs="Simplified Arabic"/>
          <w:sz w:val="22"/>
          <w:rtl/>
          <w:lang w:bidi="ar-EG"/>
        </w:rPr>
        <w:t>بين الأطراف في مختلف الاتفاقيات المتعلقة بالتنوع</w:t>
      </w:r>
      <w:r w:rsidRPr="00A86723">
        <w:rPr>
          <w:rFonts w:cs="Simplified Arabic"/>
          <w:sz w:val="22"/>
          <w:rtl/>
          <w:lang w:bidi="ar-EG"/>
        </w:rPr>
        <w:t xml:space="preserve"> البيولوجي التي ي</w:t>
      </w:r>
      <w:r>
        <w:rPr>
          <w:rFonts w:cs="Simplified Arabic" w:hint="cs"/>
          <w:sz w:val="22"/>
          <w:rtl/>
          <w:lang w:bidi="ar-EG"/>
        </w:rPr>
        <w:t>ي</w:t>
      </w:r>
      <w:r>
        <w:rPr>
          <w:rFonts w:cs="Simplified Arabic"/>
          <w:sz w:val="22"/>
          <w:rtl/>
          <w:lang w:bidi="ar-EG"/>
        </w:rPr>
        <w:t>س</w:t>
      </w:r>
      <w:r>
        <w:rPr>
          <w:rFonts w:cs="Simplified Arabic" w:hint="cs"/>
          <w:sz w:val="22"/>
          <w:rtl/>
          <w:lang w:bidi="ar-EG"/>
        </w:rPr>
        <w:t>ِّ</w:t>
      </w:r>
      <w:r w:rsidRPr="00A86723">
        <w:rPr>
          <w:rFonts w:cs="Simplified Arabic"/>
          <w:sz w:val="22"/>
          <w:rtl/>
          <w:lang w:bidi="ar-EG"/>
        </w:rPr>
        <w:t xml:space="preserve">رها برنامج الأمم المتحدة للبيئة </w:t>
      </w:r>
      <w:r>
        <w:rPr>
          <w:rFonts w:cs="Simplified Arabic" w:hint="cs"/>
          <w:sz w:val="22"/>
          <w:rtl/>
          <w:lang w:bidi="ar-EG"/>
        </w:rPr>
        <w:t>والتي تساهم</w:t>
      </w:r>
      <w:r w:rsidRPr="00A86723">
        <w:rPr>
          <w:rFonts w:cs="Simplified Arabic"/>
          <w:sz w:val="22"/>
          <w:rtl/>
          <w:lang w:bidi="ar-EG"/>
        </w:rPr>
        <w:t xml:space="preserve"> في التنفيذ الفعال والكفء </w:t>
      </w:r>
      <w:r w:rsidR="00C164AA" w:rsidRPr="00C164AA">
        <w:rPr>
          <w:rFonts w:cs="Simplified Arabic"/>
          <w:sz w:val="22"/>
          <w:rtl/>
          <w:lang w:bidi="ar-EG"/>
        </w:rPr>
        <w:t>لإطار كونمينغ-مونتريال العالمي للتنوع البيولوجي</w:t>
      </w:r>
      <w:r w:rsidRPr="00A86723">
        <w:rPr>
          <w:rFonts w:cs="Simplified Arabic"/>
          <w:sz w:val="22"/>
          <w:rtl/>
          <w:lang w:bidi="ar-EG"/>
        </w:rPr>
        <w:t>؛</w:t>
      </w:r>
    </w:p>
    <w:p w14:paraId="0423A3A0" w14:textId="77777777" w:rsidR="00806B8C"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014C56">
        <w:rPr>
          <w:rFonts w:cs="Simplified Arabic" w:hint="cs"/>
          <w:i/>
          <w:iCs/>
          <w:sz w:val="22"/>
          <w:rtl/>
          <w:lang w:bidi="ar-EG"/>
        </w:rPr>
        <w:t xml:space="preserve">يطلب </w:t>
      </w:r>
      <w:r w:rsidRPr="00470A84">
        <w:rPr>
          <w:rFonts w:cs="Simplified Arabic" w:hint="cs"/>
          <w:sz w:val="22"/>
          <w:rtl/>
          <w:lang w:bidi="ar-EG"/>
        </w:rPr>
        <w:t>إلى</w:t>
      </w:r>
      <w:r>
        <w:rPr>
          <w:rFonts w:cs="Simplified Arabic" w:hint="cs"/>
          <w:sz w:val="22"/>
          <w:rtl/>
          <w:lang w:bidi="ar-EG"/>
        </w:rPr>
        <w:t xml:space="preserve"> الأمينة التنفيذية، أن تقوم بما يلي، رهنا بتوافر الموارد:</w:t>
      </w:r>
    </w:p>
    <w:p w14:paraId="6648E9FE" w14:textId="2431F03B" w:rsidR="00806B8C" w:rsidRDefault="00806B8C" w:rsidP="00806B8C">
      <w:pPr>
        <w:pStyle w:val="ListParagraph"/>
        <w:numPr>
          <w:ilvl w:val="0"/>
          <w:numId w:val="32"/>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Pr>
          <w:rFonts w:cs="Simplified Arabic" w:hint="cs"/>
          <w:sz w:val="22"/>
          <w:rtl/>
          <w:lang w:bidi="ar-EG"/>
        </w:rPr>
        <w:lastRenderedPageBreak/>
        <w:t xml:space="preserve">تحديد وإعداد وتقديم المعلومات والدعم التقني الذي سيساعد على تشجيع ومساعدة الاتفاقيات الأخرى المتعلقة بالتنوع البيولوجي والاتفاقات البيئية المتعددة الأطراف، والمنظمات الدولية والبرامج الأخرى ذات الصلة في المساهمة في تنفيذ </w:t>
      </w:r>
      <w:r w:rsidR="000006FA">
        <w:rPr>
          <w:rFonts w:cs="Simplified Arabic" w:hint="cs"/>
          <w:sz w:val="22"/>
          <w:rtl/>
          <w:lang w:bidi="ar-EG"/>
        </w:rPr>
        <w:t>إطار كونمينغ-مونتريال العالمي للتنوع البيولوجي</w:t>
      </w:r>
      <w:r w:rsidR="00470A84">
        <w:rPr>
          <w:rFonts w:cs="Simplified Arabic" w:hint="cs"/>
          <w:sz w:val="22"/>
          <w:rtl/>
          <w:lang w:bidi="ar-EG"/>
        </w:rPr>
        <w:t>،</w:t>
      </w:r>
      <w:r>
        <w:rPr>
          <w:rFonts w:cs="Simplified Arabic" w:hint="cs"/>
          <w:sz w:val="22"/>
          <w:rtl/>
          <w:lang w:bidi="ar-EG"/>
        </w:rPr>
        <w:t xml:space="preserve"> وبالتشاور مع أمانات كل منها، تحديد فرص التعاون مع الاتفاقيات المتعلقة بالتنوع البيولوجي والاتفاقات البيئية المتعددة الأطراف الأخرى ذات الصلة والمنظمات تحديدا للمساعدة على تحقيق غايات وأهداف </w:t>
      </w:r>
      <w:r w:rsidR="009328A2">
        <w:rPr>
          <w:rFonts w:cs="Simplified Arabic" w:hint="cs"/>
          <w:sz w:val="22"/>
          <w:rtl/>
          <w:lang w:bidi="ar-EG"/>
        </w:rPr>
        <w:t>ال</w:t>
      </w:r>
      <w:r w:rsidR="000006FA">
        <w:rPr>
          <w:rFonts w:cs="Simplified Arabic" w:hint="cs"/>
          <w:sz w:val="22"/>
          <w:rtl/>
          <w:lang w:bidi="ar-EG"/>
        </w:rPr>
        <w:t>إطار</w:t>
      </w:r>
      <w:r w:rsidR="009328A2">
        <w:rPr>
          <w:rFonts w:cs="Simplified Arabic" w:hint="cs"/>
          <w:sz w:val="22"/>
          <w:rtl/>
          <w:lang w:bidi="ar-EG"/>
        </w:rPr>
        <w:t xml:space="preserve"> </w:t>
      </w:r>
      <w:r>
        <w:rPr>
          <w:rFonts w:cs="Simplified Arabic" w:hint="cs"/>
          <w:sz w:val="22"/>
          <w:rtl/>
          <w:lang w:bidi="ar-EG"/>
        </w:rPr>
        <w:t>وتقديم قائمة بالمبادرات وخطط العمل ذات الصلة لكي تستعرضها الهيئة الفرعية للتنفيذ في اجتماعها الرابع؛</w:t>
      </w:r>
    </w:p>
    <w:p w14:paraId="174E446C" w14:textId="77777777" w:rsidR="00470A84" w:rsidRDefault="00806B8C" w:rsidP="00470A84">
      <w:pPr>
        <w:pStyle w:val="ListParagraph"/>
        <w:numPr>
          <w:ilvl w:val="0"/>
          <w:numId w:val="32"/>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470A84">
        <w:rPr>
          <w:rFonts w:cs="Simplified Arabic" w:hint="cs"/>
          <w:sz w:val="22"/>
          <w:rtl/>
          <w:lang w:bidi="ar-EG"/>
        </w:rPr>
        <w:t>بالتشاور مع الأطراف وأمانات الاتفاقيات المتعلقة بالتنوع البيولوجي، والاتفاقات المتعددة الأطراف والمنظمات والعمليات الدولية</w:t>
      </w:r>
      <w:r w:rsidR="00470A84" w:rsidRPr="00470A84">
        <w:rPr>
          <w:rFonts w:cs="Simplified Arabic" w:hint="cs"/>
          <w:sz w:val="22"/>
          <w:rtl/>
          <w:lang w:bidi="ar-EG"/>
        </w:rPr>
        <w:t xml:space="preserve"> الأخرى</w:t>
      </w:r>
      <w:r w:rsidRPr="00470A84">
        <w:rPr>
          <w:rFonts w:cs="Simplified Arabic" w:hint="cs"/>
          <w:sz w:val="22"/>
          <w:rtl/>
          <w:lang w:bidi="ar-EG"/>
        </w:rPr>
        <w:t xml:space="preserve">، </w:t>
      </w:r>
      <w:r w:rsidR="00470A84" w:rsidRPr="00470A84">
        <w:rPr>
          <w:rFonts w:cs="Simplified Arabic" w:hint="cs"/>
          <w:sz w:val="22"/>
          <w:rtl/>
          <w:lang w:bidi="ar-EG"/>
        </w:rPr>
        <w:t>استنادا</w:t>
      </w:r>
      <w:r w:rsidRPr="00470A84">
        <w:rPr>
          <w:rFonts w:cs="Simplified Arabic" w:hint="cs"/>
          <w:sz w:val="22"/>
          <w:rtl/>
          <w:lang w:bidi="ar-EG"/>
        </w:rPr>
        <w:t xml:space="preserve"> حيثما أمكن </w:t>
      </w:r>
      <w:r w:rsidR="00470A84" w:rsidRPr="00470A84">
        <w:rPr>
          <w:rFonts w:cs="Simplified Arabic" w:hint="cs"/>
          <w:sz w:val="22"/>
          <w:rtl/>
          <w:lang w:bidi="ar-EG"/>
        </w:rPr>
        <w:t xml:space="preserve">إلى </w:t>
      </w:r>
      <w:r w:rsidRPr="00470A84">
        <w:rPr>
          <w:rFonts w:cs="Simplified Arabic" w:hint="cs"/>
          <w:sz w:val="22"/>
          <w:rtl/>
          <w:lang w:bidi="ar-EG"/>
        </w:rPr>
        <w:t>الآليات القائمة</w:t>
      </w:r>
      <w:r w:rsidR="00470A84" w:rsidRPr="00470A84">
        <w:rPr>
          <w:rFonts w:cs="Simplified Arabic" w:hint="cs"/>
          <w:sz w:val="22"/>
          <w:rtl/>
          <w:lang w:bidi="ar-EG"/>
        </w:rPr>
        <w:t xml:space="preserve">، </w:t>
      </w:r>
      <w:r w:rsidRPr="00470A84">
        <w:rPr>
          <w:rFonts w:cs="Simplified Arabic" w:hint="cs"/>
          <w:sz w:val="22"/>
          <w:rtl/>
          <w:lang w:bidi="ar-EG"/>
        </w:rPr>
        <w:t>مواصلة تنفيذ الإجراءات الرئيسية المذكورة في المقررين 14/30 و13/24 لتعزيز أوجه التآزر بين الاتفاقيات المتعلقة بالتنوع البيولوجي والتعاون مع الاتفاقات المتعددة الأطراف الأخرى على المستوى الدولي، بطريقة تتسق مع ولاية كل منها؛</w:t>
      </w:r>
    </w:p>
    <w:p w14:paraId="58969135" w14:textId="37140D48" w:rsidR="00806B8C" w:rsidRPr="00470A84" w:rsidRDefault="00806B8C" w:rsidP="00E720A8">
      <w:pPr>
        <w:pStyle w:val="ListParagraph"/>
        <w:numPr>
          <w:ilvl w:val="0"/>
          <w:numId w:val="32"/>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470A84">
        <w:rPr>
          <w:rFonts w:cs="Simplified Arabic" w:hint="cs"/>
          <w:sz w:val="22"/>
          <w:rtl/>
          <w:lang w:bidi="ar-EG"/>
        </w:rPr>
        <w:t>مواصلة العمل مع منتدى الأمم المتحدة الدائم المعني بقضايا الشعوب الأصلية والمنتدى الدائم المعني بالمنحدرين من أصل أفريقي بشأن الموضوعات المتعلقة بالتنوع البيولوجي والمعارف التقليدية</w:t>
      </w:r>
      <w:r w:rsidR="009742DF" w:rsidRPr="00470A84">
        <w:rPr>
          <w:rFonts w:cs="Simplified Arabic" w:hint="cs"/>
          <w:sz w:val="22"/>
          <w:rtl/>
          <w:lang w:bidi="ar-EG"/>
        </w:rPr>
        <w:t>.</w:t>
      </w:r>
    </w:p>
    <w:p w14:paraId="234D78FF" w14:textId="77777777" w:rsidR="00806B8C" w:rsidRDefault="00806B8C" w:rsidP="00806B8C">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2"/>
          <w:lang w:bidi="ar-EG"/>
        </w:rPr>
      </w:pPr>
      <w:r w:rsidRPr="002C29C6">
        <w:rPr>
          <w:rFonts w:cs="Simplified Arabic" w:hint="cs"/>
          <w:i/>
          <w:iCs/>
          <w:sz w:val="22"/>
          <w:rtl/>
          <w:lang w:bidi="ar-EG"/>
        </w:rPr>
        <w:t xml:space="preserve">يطلب أيضا </w:t>
      </w:r>
      <w:r w:rsidRPr="009328A2">
        <w:rPr>
          <w:rFonts w:cs="Simplified Arabic" w:hint="cs"/>
          <w:sz w:val="22"/>
          <w:rtl/>
          <w:lang w:bidi="ar-EG"/>
        </w:rPr>
        <w:t>إلى</w:t>
      </w:r>
      <w:r>
        <w:rPr>
          <w:rFonts w:cs="Simplified Arabic" w:hint="cs"/>
          <w:sz w:val="22"/>
          <w:rtl/>
          <w:lang w:bidi="ar-EG"/>
        </w:rPr>
        <w:t xml:space="preserve"> الأمينة </w:t>
      </w:r>
      <w:r w:rsidRPr="009328A2">
        <w:rPr>
          <w:rFonts w:cs="Simplified Arabic" w:hint="cs"/>
          <w:sz w:val="22"/>
          <w:rtl/>
          <w:lang w:bidi="ar-EG"/>
        </w:rPr>
        <w:t>التنفيذية ويدعو منظمة الأمم المتحدة</w:t>
      </w:r>
      <w:r>
        <w:rPr>
          <w:rFonts w:cs="Simplified Arabic" w:hint="cs"/>
          <w:sz w:val="22"/>
          <w:rtl/>
          <w:lang w:bidi="ar-EG"/>
        </w:rPr>
        <w:t xml:space="preserve"> </w:t>
      </w:r>
      <w:r>
        <w:rPr>
          <w:rFonts w:cs="Simplified Arabic" w:hint="cs"/>
          <w:sz w:val="22"/>
          <w:rtl/>
          <w:lang w:val="en-US" w:bidi="ar-EG"/>
        </w:rPr>
        <w:t>للتربية والعلم والثقافة والاتحاد الدولي لحفظ الطبيعة إلى النهوض، رهنا بتوافر الموارد، ببرنامج العمل المشترك بشأن الروابط بين التنوع البيولوجي والثقافي، حسب الاقتضاء بالتعاون مع المبادرات ذات الصلة التابعة للأطراف والحكومات الأخرى والمنظمات الأخرى، مثل المنبر الحكومي الدولي للعلوم والسياسات في مجال التنوع البيولوجي وخدمات النظم الإيكولوجية، وإلى الإبلاغ عن التقدم المحرز إلى الهيئة الفرعية للتنفيذ والآليات الأخرى، حسب الاقتضاء؛</w:t>
      </w:r>
    </w:p>
    <w:p w14:paraId="48A6F39B" w14:textId="6854DC81" w:rsidR="00A13E5D" w:rsidRPr="002A4074" w:rsidRDefault="00806B8C" w:rsidP="009328A2">
      <w:pPr>
        <w:pStyle w:val="ListParagraph"/>
        <w:numPr>
          <w:ilvl w:val="0"/>
          <w:numId w:val="31"/>
        </w:numPr>
        <w:kinsoku w:val="0"/>
        <w:overflowPunct w:val="0"/>
        <w:autoSpaceDE w:val="0"/>
        <w:autoSpaceDN w:val="0"/>
        <w:adjustRightInd w:val="0"/>
        <w:snapToGrid w:val="0"/>
        <w:spacing w:after="120" w:line="216" w:lineRule="auto"/>
        <w:ind w:left="0" w:firstLine="720"/>
        <w:contextualSpacing w:val="0"/>
        <w:jc w:val="both"/>
        <w:rPr>
          <w:rFonts w:cs="Simplified Arabic"/>
          <w:sz w:val="20"/>
          <w:szCs w:val="22"/>
          <w:rtl/>
          <w:lang w:val="en-US"/>
        </w:rPr>
      </w:pPr>
      <w:r w:rsidRPr="004A1598">
        <w:rPr>
          <w:rFonts w:cs="Simplified Arabic" w:hint="cs"/>
          <w:i/>
          <w:iCs/>
          <w:sz w:val="22"/>
          <w:rtl/>
          <w:lang w:bidi="ar-EG"/>
        </w:rPr>
        <w:t>يطلب</w:t>
      </w:r>
      <w:r w:rsidR="009742DF">
        <w:rPr>
          <w:rFonts w:cs="Simplified Arabic" w:hint="cs"/>
          <w:i/>
          <w:iCs/>
          <w:sz w:val="22"/>
          <w:rtl/>
          <w:lang w:bidi="ar-EG"/>
        </w:rPr>
        <w:t xml:space="preserve"> كذلك</w:t>
      </w:r>
      <w:r w:rsidRPr="009742DF">
        <w:rPr>
          <w:rFonts w:cs="Simplified Arabic" w:hint="cs"/>
          <w:sz w:val="22"/>
          <w:rtl/>
          <w:lang w:bidi="ar-EG"/>
        </w:rPr>
        <w:t xml:space="preserve"> إلى </w:t>
      </w:r>
      <w:r>
        <w:rPr>
          <w:rFonts w:cs="Simplified Arabic" w:hint="cs"/>
          <w:sz w:val="22"/>
          <w:rtl/>
          <w:lang w:bidi="ar-EG"/>
        </w:rPr>
        <w:t xml:space="preserve">الأمينة التنفيذية أن </w:t>
      </w:r>
      <w:r w:rsidR="009328A2">
        <w:rPr>
          <w:rFonts w:cs="Simplified Arabic" w:hint="cs"/>
          <w:sz w:val="22"/>
          <w:rtl/>
          <w:lang w:bidi="ar-EG"/>
        </w:rPr>
        <w:t xml:space="preserve">تقوم، رهنا بتوافر الموارد، بتبادل المعلومات </w:t>
      </w:r>
      <w:r>
        <w:rPr>
          <w:rFonts w:cs="Simplified Arabic" w:hint="cs"/>
          <w:sz w:val="22"/>
          <w:rtl/>
          <w:lang w:bidi="ar-EG"/>
        </w:rPr>
        <w:t>مع منظمة الصحة العالمية</w:t>
      </w:r>
      <w:r w:rsidR="009328A2">
        <w:rPr>
          <w:rFonts w:cs="Simplified Arabic" w:hint="cs"/>
          <w:sz w:val="22"/>
          <w:rtl/>
          <w:lang w:bidi="ar-EG"/>
        </w:rPr>
        <w:t xml:space="preserve"> بشأن</w:t>
      </w:r>
      <w:r>
        <w:rPr>
          <w:rFonts w:cs="Simplified Arabic" w:hint="cs"/>
          <w:sz w:val="22"/>
          <w:rtl/>
          <w:lang w:bidi="ar-EG"/>
        </w:rPr>
        <w:t xml:space="preserve"> </w:t>
      </w:r>
      <w:r w:rsidR="00470A84">
        <w:rPr>
          <w:rFonts w:cs="Simplified Arabic" w:hint="cs"/>
          <w:sz w:val="22"/>
          <w:rtl/>
          <w:lang w:bidi="ar-EG"/>
        </w:rPr>
        <w:t xml:space="preserve">الوصول إلى </w:t>
      </w:r>
      <w:r>
        <w:rPr>
          <w:rFonts w:cs="Simplified Arabic" w:hint="cs"/>
          <w:sz w:val="22"/>
          <w:rtl/>
          <w:lang w:bidi="ar-EG"/>
        </w:rPr>
        <w:t xml:space="preserve">مسببات الأمراض والتقاسم العادل والمنصف للمنافع الناشئة عن استخدام الموارد الجينية في </w:t>
      </w:r>
      <w:r w:rsidR="009328A2">
        <w:rPr>
          <w:rFonts w:cs="Simplified Arabic" w:hint="cs"/>
          <w:sz w:val="22"/>
          <w:rtl/>
          <w:lang w:bidi="ar-EG"/>
        </w:rPr>
        <w:t>سياق ال</w:t>
      </w:r>
      <w:r>
        <w:rPr>
          <w:rFonts w:cs="Simplified Arabic" w:hint="cs"/>
          <w:sz w:val="22"/>
          <w:rtl/>
          <w:lang w:bidi="ar-EG"/>
        </w:rPr>
        <w:t xml:space="preserve">عمل الجاري </w:t>
      </w:r>
      <w:r w:rsidR="009328A2">
        <w:rPr>
          <w:rFonts w:cs="Simplified Arabic" w:hint="cs"/>
          <w:sz w:val="22"/>
          <w:rtl/>
          <w:lang w:bidi="ar-EG"/>
        </w:rPr>
        <w:t xml:space="preserve">في إطار منظمة الصحة العالمية </w:t>
      </w:r>
      <w:r>
        <w:rPr>
          <w:rFonts w:cs="Simplified Arabic" w:hint="cs"/>
          <w:sz w:val="22"/>
          <w:rtl/>
          <w:lang w:bidi="ar-EG"/>
        </w:rPr>
        <w:t>بشأن الوقاية من ال</w:t>
      </w:r>
      <w:r w:rsidR="009328A2">
        <w:rPr>
          <w:rFonts w:cs="Simplified Arabic" w:hint="cs"/>
          <w:sz w:val="22"/>
          <w:rtl/>
          <w:lang w:bidi="ar-EG"/>
        </w:rPr>
        <w:t>جوائح</w:t>
      </w:r>
      <w:r>
        <w:rPr>
          <w:rFonts w:cs="Simplified Arabic" w:hint="cs"/>
          <w:sz w:val="22"/>
          <w:rtl/>
          <w:lang w:bidi="ar-EG"/>
        </w:rPr>
        <w:t xml:space="preserve"> والتأهب والاستجابة لها.</w:t>
      </w:r>
    </w:p>
    <w:p w14:paraId="6303CA0A" w14:textId="77777777" w:rsidR="003E69D7" w:rsidRPr="00F56734" w:rsidRDefault="00881E56" w:rsidP="00880054">
      <w:pPr>
        <w:jc w:val="center"/>
        <w:rPr>
          <w:lang w:val="en-CA"/>
        </w:rPr>
      </w:pPr>
      <w:r w:rsidRPr="00601CB8">
        <w:rPr>
          <w:rFonts w:eastAsia="SimSun"/>
          <w:snapToGrid w:val="0"/>
          <w:kern w:val="22"/>
          <w:szCs w:val="22"/>
          <w:lang w:eastAsia="zh-CN"/>
        </w:rPr>
        <w:t>_________</w:t>
      </w:r>
    </w:p>
    <w:sectPr w:rsidR="003E69D7" w:rsidRPr="00F56734" w:rsidSect="00A13E5D">
      <w:headerReference w:type="even" r:id="rId11"/>
      <w:headerReference w:type="default" r:id="rId12"/>
      <w:pgSz w:w="12240" w:h="15840" w:code="1"/>
      <w:pgMar w:top="1077" w:right="1701"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C7A9" w14:textId="77777777" w:rsidR="00C81D7F" w:rsidRDefault="00C81D7F" w:rsidP="009C7505">
      <w:r>
        <w:separator/>
      </w:r>
    </w:p>
  </w:endnote>
  <w:endnote w:type="continuationSeparator" w:id="0">
    <w:p w14:paraId="555EA08A" w14:textId="77777777" w:rsidR="00C81D7F" w:rsidRDefault="00C81D7F"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altName w:val="Arial Unicode MS"/>
    <w:charset w:val="86"/>
    <w:family w:val="modern"/>
    <w:pitch w:val="fixed"/>
    <w:sig w:usb0="00000000"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BFABC" w14:textId="77777777" w:rsidR="00C81D7F" w:rsidRDefault="00C81D7F" w:rsidP="009C7505">
      <w:r>
        <w:separator/>
      </w:r>
    </w:p>
  </w:footnote>
  <w:footnote w:type="continuationSeparator" w:id="0">
    <w:p w14:paraId="79411EAD" w14:textId="77777777" w:rsidR="00C81D7F" w:rsidRDefault="00C81D7F" w:rsidP="009C7505">
      <w:r>
        <w:continuationSeparator/>
      </w:r>
    </w:p>
  </w:footnote>
  <w:footnote w:id="1">
    <w:p w14:paraId="34134EC2" w14:textId="75D00D42" w:rsidR="000006FA" w:rsidRPr="00375815" w:rsidRDefault="000006FA" w:rsidP="000006FA">
      <w:pPr>
        <w:pStyle w:val="FootnoteText"/>
        <w:rPr>
          <w:rFonts w:cs="Simplified Arabic"/>
          <w:sz w:val="20"/>
        </w:rPr>
      </w:pPr>
      <w:r w:rsidRPr="00375815">
        <w:rPr>
          <w:rStyle w:val="FootnoteReference"/>
          <w:rFonts w:cs="Simplified Arabic"/>
          <w:sz w:val="20"/>
        </w:rPr>
        <w:footnoteRef/>
      </w:r>
      <w:r w:rsidRPr="00375815">
        <w:rPr>
          <w:rFonts w:cs="Simplified Arabic"/>
          <w:sz w:val="20"/>
          <w:rtl/>
        </w:rPr>
        <w:t xml:space="preserve"> </w:t>
      </w:r>
      <w:r w:rsidR="009328A2" w:rsidRPr="00375815">
        <w:rPr>
          <w:rFonts w:ascii="Times New Roman" w:eastAsia="Times New Roman" w:hAnsi="Times New Roman" w:cs="Simplified Arabic"/>
          <w:sz w:val="20"/>
          <w:rtl/>
          <w:lang w:val="en-GB" w:eastAsia="en-US"/>
        </w:rPr>
        <w:t>تقرير حلقة العمل التشاورية للاتفاقيات المتعلقة بالتنوع البيولوجي بشأن الإطار العالمي للتنوع البيولوجي لما بعد عام 2020، برن، 10-12 يونيو/حزيران 2019 (</w:t>
      </w:r>
      <w:r w:rsidR="009328A2" w:rsidRPr="00375815">
        <w:rPr>
          <w:rFonts w:ascii="Times New Roman" w:eastAsia="Times New Roman" w:hAnsi="Times New Roman" w:cs="Simplified Arabic"/>
          <w:sz w:val="20"/>
          <w:lang w:val="en-GB" w:eastAsia="en-US"/>
        </w:rPr>
        <w:t>CBD/POST2020/WS/2019/6/2</w:t>
      </w:r>
      <w:r w:rsidR="009328A2" w:rsidRPr="00375815">
        <w:rPr>
          <w:rFonts w:ascii="Times New Roman" w:eastAsia="Times New Roman" w:hAnsi="Times New Roman" w:cs="Simplified Arabic"/>
          <w:sz w:val="20"/>
          <w:rtl/>
          <w:lang w:val="en-GB" w:eastAsia="en-US"/>
        </w:rPr>
        <w:t>) وتقرير حلقة العمل التشاورية الثانية للاتفاقيات المتعلقة بالتنوع البيولوجي بشأن الإطار العالمي للتنوع البيولوجي لما بعد عام 2020 (برن 2) (</w:t>
      </w:r>
      <w:r w:rsidR="009328A2" w:rsidRPr="00375815">
        <w:rPr>
          <w:rFonts w:ascii="Times New Roman" w:eastAsia="Times New Roman" w:hAnsi="Times New Roman" w:cs="Simplified Arabic"/>
          <w:sz w:val="20"/>
          <w:lang w:val="en-GB" w:eastAsia="en-US"/>
        </w:rPr>
        <w:t>CBD/SBI/3/INF/29</w:t>
      </w:r>
      <w:r w:rsidR="009328A2" w:rsidRPr="00375815">
        <w:rPr>
          <w:rFonts w:ascii="Times New Roman" w:eastAsia="Times New Roman" w:hAnsi="Times New Roman" w:cs="Simplified Arabic"/>
          <w:sz w:val="20"/>
          <w:rtl/>
          <w:lang w:val="en-GB" w:eastAsia="en-US"/>
        </w:rPr>
        <w:t>).</w:t>
      </w:r>
    </w:p>
  </w:footnote>
  <w:footnote w:id="2">
    <w:p w14:paraId="08678B9C" w14:textId="7477C2E7" w:rsidR="000006FA" w:rsidRPr="00375815" w:rsidRDefault="000006FA" w:rsidP="000006FA">
      <w:pPr>
        <w:pStyle w:val="FootnoteText"/>
        <w:rPr>
          <w:rFonts w:cs="Simplified Arabic"/>
          <w:sz w:val="20"/>
        </w:rPr>
      </w:pPr>
      <w:r w:rsidRPr="00375815">
        <w:rPr>
          <w:rStyle w:val="FootnoteReference"/>
          <w:rFonts w:cs="Simplified Arabic"/>
          <w:sz w:val="20"/>
        </w:rPr>
        <w:footnoteRef/>
      </w:r>
      <w:r w:rsidRPr="00375815">
        <w:rPr>
          <w:rFonts w:cs="Simplified Arabic"/>
          <w:sz w:val="20"/>
          <w:rtl/>
        </w:rPr>
        <w:t xml:space="preserve"> </w:t>
      </w:r>
      <w:r w:rsidR="009328A2" w:rsidRPr="00375815">
        <w:rPr>
          <w:rFonts w:ascii="Times New Roman" w:eastAsia="Times New Roman" w:hAnsi="Times New Roman" w:cs="Simplified Arabic"/>
          <w:sz w:val="20"/>
          <w:rtl/>
          <w:lang w:val="en-GB" w:eastAsia="en-US"/>
        </w:rPr>
        <w:t xml:space="preserve">أمانة اتفاقية التنوع البيولوجي (2020). </w:t>
      </w:r>
      <w:r w:rsidR="007E15B2" w:rsidRPr="00375815">
        <w:rPr>
          <w:rFonts w:ascii="Times New Roman" w:eastAsia="Times New Roman" w:hAnsi="Times New Roman" w:cs="Simplified Arabic" w:hint="cs"/>
          <w:sz w:val="20"/>
          <w:rtl/>
          <w:lang w:val="en-GB" w:eastAsia="en-US"/>
        </w:rPr>
        <w:t>الطبعة</w:t>
      </w:r>
      <w:r w:rsidR="009328A2" w:rsidRPr="00375815">
        <w:rPr>
          <w:rFonts w:ascii="Times New Roman" w:eastAsia="Times New Roman" w:hAnsi="Times New Roman" w:cs="Simplified Arabic"/>
          <w:sz w:val="20"/>
          <w:rtl/>
          <w:lang w:val="en-GB" w:eastAsia="en-US"/>
        </w:rPr>
        <w:t xml:space="preserve"> الخامس من نشرة </w:t>
      </w:r>
      <w:r w:rsidR="009328A2" w:rsidRPr="00375815">
        <w:rPr>
          <w:rFonts w:ascii="Times New Roman" w:eastAsia="Times New Roman" w:hAnsi="Times New Roman" w:cs="Simplified Arabic"/>
          <w:i/>
          <w:iCs/>
          <w:sz w:val="20"/>
          <w:rtl/>
          <w:lang w:val="en-GB" w:eastAsia="en-US"/>
        </w:rPr>
        <w:t>التوقعات العالمية للتنوع البيولوجي</w:t>
      </w:r>
      <w:r w:rsidR="009328A2" w:rsidRPr="00375815">
        <w:rPr>
          <w:rFonts w:ascii="Times New Roman" w:eastAsia="Times New Roman" w:hAnsi="Times New Roman" w:cs="Simplified Arabic"/>
          <w:sz w:val="20"/>
          <w:rtl/>
          <w:lang w:val="en-GB" w:eastAsia="en-US"/>
        </w:rPr>
        <w:t>. مونتريال.</w:t>
      </w:r>
    </w:p>
  </w:footnote>
  <w:footnote w:id="3">
    <w:p w14:paraId="129244A9" w14:textId="10BD685D" w:rsidR="000006FA" w:rsidRPr="00375815" w:rsidRDefault="000006FA" w:rsidP="000006FA">
      <w:pPr>
        <w:pStyle w:val="FootnoteText"/>
        <w:rPr>
          <w:rFonts w:cs="Simplified Arabic"/>
          <w:sz w:val="20"/>
        </w:rPr>
      </w:pPr>
      <w:r w:rsidRPr="00375815">
        <w:rPr>
          <w:rStyle w:val="FootnoteReference"/>
          <w:rFonts w:cs="Simplified Arabic"/>
          <w:sz w:val="20"/>
        </w:rPr>
        <w:footnoteRef/>
      </w:r>
      <w:r w:rsidRPr="00375815">
        <w:rPr>
          <w:rFonts w:cs="Simplified Arabic"/>
          <w:sz w:val="20"/>
          <w:rtl/>
        </w:rPr>
        <w:t xml:space="preserve"> </w:t>
      </w:r>
      <w:r w:rsidR="009328A2" w:rsidRPr="00375815">
        <w:rPr>
          <w:rFonts w:ascii="Times New Roman" w:eastAsia="Times New Roman" w:hAnsi="Times New Roman" w:cs="Simplified Arabic"/>
          <w:sz w:val="20"/>
          <w:lang w:val="en-GB" w:eastAsia="en-US"/>
        </w:rPr>
        <w:t>Sharrock, S. (2020). Plant Conservation Report 2020: A review of progress in implementation of the Global Strategy for Plant Conservation 2011-2020</w:t>
      </w:r>
      <w:r w:rsidR="009328A2" w:rsidRPr="00375815">
        <w:rPr>
          <w:rFonts w:ascii="Times New Roman" w:eastAsia="Times New Roman" w:hAnsi="Times New Roman" w:cs="Simplified Arabic"/>
          <w:sz w:val="20"/>
          <w:rtl/>
          <w:lang w:val="en-GB" w:eastAsia="en-US"/>
        </w:rPr>
        <w:t>. أمانة اتفاقية التنوع البيولوجي، مونتريال، كندا، والمنظمة الدولية لحفظ الحدائق النباتية، ريتشموند، المملكة المتحدة. السلسلة التقنية رقم 95.</w:t>
      </w:r>
    </w:p>
  </w:footnote>
  <w:footnote w:id="4">
    <w:p w14:paraId="6AD0E477" w14:textId="0DA1BC31" w:rsidR="000006FA" w:rsidRPr="00375815" w:rsidRDefault="000006FA" w:rsidP="000006FA">
      <w:pPr>
        <w:pStyle w:val="FootnoteText"/>
        <w:rPr>
          <w:rFonts w:cs="Simplified Arabic"/>
          <w:sz w:val="20"/>
        </w:rPr>
      </w:pPr>
      <w:r w:rsidRPr="00375815">
        <w:rPr>
          <w:rStyle w:val="FootnoteReference"/>
          <w:rFonts w:cs="Simplified Arabic"/>
          <w:sz w:val="20"/>
        </w:rPr>
        <w:footnoteRef/>
      </w:r>
      <w:r w:rsidRPr="00375815">
        <w:rPr>
          <w:rFonts w:cs="Simplified Arabic"/>
          <w:sz w:val="20"/>
          <w:rtl/>
        </w:rPr>
        <w:t xml:space="preserve"> </w:t>
      </w:r>
      <w:r w:rsidR="009328A2" w:rsidRPr="00375815">
        <w:rPr>
          <w:rFonts w:ascii="Times New Roman" w:eastAsia="Times New Roman" w:hAnsi="Times New Roman" w:cs="Simplified Arabic"/>
          <w:sz w:val="20"/>
          <w:rtl/>
          <w:lang w:val="en-GB" w:eastAsia="en-US"/>
        </w:rPr>
        <w:t>القرار 13/20 بشأن تعزيز الحفظ والاستخدام الحكيم للأراضي الرطبة المدية والموئل المرتبطة إيكولوجيا.</w:t>
      </w:r>
    </w:p>
  </w:footnote>
  <w:footnote w:id="5">
    <w:p w14:paraId="3868D9FA" w14:textId="7EFEBCE6" w:rsidR="000006FA" w:rsidRPr="00375815" w:rsidRDefault="000006FA" w:rsidP="000006FA">
      <w:pPr>
        <w:pStyle w:val="FootnoteText"/>
        <w:rPr>
          <w:rFonts w:cs="Simplified Arabic"/>
          <w:sz w:val="20"/>
        </w:rPr>
      </w:pPr>
      <w:r w:rsidRPr="00375815">
        <w:rPr>
          <w:rStyle w:val="FootnoteReference"/>
          <w:rFonts w:cs="Simplified Arabic"/>
          <w:sz w:val="20"/>
        </w:rPr>
        <w:footnoteRef/>
      </w:r>
      <w:r w:rsidRPr="00375815">
        <w:rPr>
          <w:rFonts w:cs="Simplified Arabic"/>
          <w:sz w:val="20"/>
          <w:rtl/>
        </w:rPr>
        <w:t xml:space="preserve"> </w:t>
      </w:r>
      <w:r w:rsidR="009328A2" w:rsidRPr="00375815">
        <w:rPr>
          <w:rFonts w:ascii="Times New Roman" w:eastAsia="Times New Roman" w:hAnsi="Times New Roman" w:cs="Simplified Arabic"/>
          <w:sz w:val="20"/>
          <w:rtl/>
          <w:lang w:val="en-GB" w:eastAsia="en-US"/>
        </w:rPr>
        <w:t>القرار 25-12 بشأن تعزيز حفظ الموائل الحرجة المدية وغيرها من الموئل الساحلية للأنواع المهاجرة.</w:t>
      </w:r>
    </w:p>
  </w:footnote>
  <w:footnote w:id="6">
    <w:p w14:paraId="6A13FC82" w14:textId="3B26A4D1" w:rsidR="00BD7BDC" w:rsidRPr="00375815" w:rsidRDefault="00BD7BDC">
      <w:pPr>
        <w:pStyle w:val="FootnoteText"/>
        <w:rPr>
          <w:rFonts w:cs="Simplified Arabic"/>
          <w:sz w:val="20"/>
        </w:rPr>
      </w:pPr>
      <w:r w:rsidRPr="00375815">
        <w:rPr>
          <w:rStyle w:val="FootnoteReference"/>
          <w:rFonts w:cs="Simplified Arabic"/>
          <w:sz w:val="20"/>
        </w:rPr>
        <w:footnoteRef/>
      </w:r>
      <w:r w:rsidRPr="00375815">
        <w:rPr>
          <w:rFonts w:cs="Simplified Arabic"/>
          <w:sz w:val="20"/>
          <w:rtl/>
        </w:rPr>
        <w:t xml:space="preserve"> </w:t>
      </w:r>
      <w:r w:rsidRPr="00375815">
        <w:rPr>
          <w:rFonts w:ascii="Times New Roman" w:eastAsia="Times New Roman" w:hAnsi="Times New Roman" w:cs="Simplified Arabic"/>
          <w:sz w:val="20"/>
          <w:lang w:val="en-GB" w:eastAsia="en-US"/>
        </w:rPr>
        <w:t>UNEP/EA.5/Res/5</w:t>
      </w:r>
      <w:r w:rsidR="000006FA" w:rsidRPr="00375815">
        <w:rPr>
          <w:rFonts w:ascii="Times New Roman" w:eastAsia="Times New Roman" w:hAnsi="Times New Roman" w:cs="Simplified Arabic" w:hint="cs"/>
          <w:sz w:val="20"/>
          <w:rtl/>
          <w:lang w:val="en-GB"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C27" w14:textId="21CD0B22" w:rsidR="0058377C" w:rsidRPr="008A70B8" w:rsidRDefault="00E720A8" w:rsidP="00AF15DC">
    <w:pPr>
      <w:bidi w:val="0"/>
      <w:jc w:val="right"/>
      <w:rPr>
        <w:rFonts w:eastAsia="Times New Roman" w:cs="Times New Roman"/>
        <w:sz w:val="20"/>
        <w:szCs w:val="20"/>
        <w:lang w:val="en-GB" w:eastAsia="en-US"/>
      </w:rPr>
    </w:pPr>
    <w:sdt>
      <w:sdtPr>
        <w:rPr>
          <w:sz w:val="22"/>
          <w:szCs w:val="22"/>
        </w:rPr>
        <w:alias w:val="Subject"/>
        <w:tag w:val=""/>
        <w:id w:val="778148672"/>
        <w:placeholder>
          <w:docPart w:val="80CB083511124E4186FDB53CCA5EAAA7"/>
        </w:placeholder>
        <w:dataBinding w:prefixMappings="xmlns:ns0='http://purl.org/dc/elements/1.1/' xmlns:ns1='http://schemas.openxmlformats.org/package/2006/metadata/core-properties' " w:xpath="/ns1:coreProperties[1]/ns0:subject[1]" w:storeItemID="{6C3C8BC8-F283-45AE-878A-BAB7291924A1}"/>
        <w:text/>
      </w:sdtPr>
      <w:sdtEndPr/>
      <w:sdtContent>
        <w:r w:rsidR="000006FA">
          <w:rPr>
            <w:sz w:val="22"/>
            <w:szCs w:val="22"/>
          </w:rPr>
          <w:t>CBD/COP/DEC/15/13</w:t>
        </w:r>
      </w:sdtContent>
    </w:sdt>
  </w:p>
  <w:p w14:paraId="189141E9" w14:textId="77777777" w:rsidR="00324A17" w:rsidRPr="007B720D" w:rsidRDefault="00324A17" w:rsidP="00AF15DC">
    <w:pPr>
      <w:pStyle w:val="Header"/>
      <w:bidi w:val="0"/>
      <w:jc w:val="right"/>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F44C97">
      <w:rPr>
        <w:noProof/>
        <w:kern w:val="22"/>
        <w:sz w:val="22"/>
        <w:szCs w:val="22"/>
        <w:lang w:val="en-GB"/>
      </w:rPr>
      <w:t>4</w:t>
    </w:r>
    <w:r w:rsidRPr="00744A67">
      <w:rPr>
        <w:noProof/>
        <w:kern w:val="22"/>
        <w:sz w:val="22"/>
        <w:szCs w:val="22"/>
      </w:rPr>
      <w:fldChar w:fldCharType="end"/>
    </w:r>
  </w:p>
  <w:p w14:paraId="179A54E6" w14:textId="77777777" w:rsidR="00324A17" w:rsidRPr="007B720D" w:rsidRDefault="00324A1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259B" w14:textId="19AFFD7F" w:rsidR="0058377C" w:rsidRPr="008A70B8" w:rsidRDefault="00E720A8" w:rsidP="005B3D15">
    <w:pPr>
      <w:bidi w:val="0"/>
      <w:rPr>
        <w:rFonts w:eastAsia="Times New Roman" w:cs="Times New Roman"/>
        <w:sz w:val="20"/>
        <w:szCs w:val="20"/>
        <w:lang w:val="en-GB" w:eastAsia="en-US"/>
      </w:rPr>
    </w:pPr>
    <w:sdt>
      <w:sdtPr>
        <w:rPr>
          <w:rFonts w:eastAsia="Times New Roman" w:cs="Times New Roman"/>
          <w:sz w:val="22"/>
          <w:lang w:val="fr-FR" w:eastAsia="en-US"/>
        </w:rPr>
        <w:alias w:val="Subject"/>
        <w:tag w:val=""/>
        <w:id w:val="-1388723183"/>
        <w:placeholder>
          <w:docPart w:val="1CE41BE29E1D4C48A26CB6AE8639CB1D"/>
        </w:placeholder>
        <w:dataBinding w:prefixMappings="xmlns:ns0='http://purl.org/dc/elements/1.1/' xmlns:ns1='http://schemas.openxmlformats.org/package/2006/metadata/core-properties' " w:xpath="/ns1:coreProperties[1]/ns0:subject[1]" w:storeItemID="{6C3C8BC8-F283-45AE-878A-BAB7291924A1}"/>
        <w:text/>
      </w:sdtPr>
      <w:sdtEndPr/>
      <w:sdtContent>
        <w:r w:rsidR="000006FA">
          <w:rPr>
            <w:rFonts w:eastAsia="Times New Roman" w:cs="Times New Roman"/>
            <w:sz w:val="22"/>
            <w:lang w:val="fr-FR" w:eastAsia="en-US"/>
          </w:rPr>
          <w:t>CBD/COP/DEC/15/13</w:t>
        </w:r>
      </w:sdtContent>
    </w:sdt>
  </w:p>
  <w:p w14:paraId="677960F5" w14:textId="77777777" w:rsidR="00324A17" w:rsidRPr="007B720D" w:rsidRDefault="00324A17" w:rsidP="00D94E81">
    <w:pPr>
      <w:pStyle w:val="Header"/>
      <w:bidi w:val="0"/>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F44C97">
      <w:rPr>
        <w:noProof/>
        <w:kern w:val="22"/>
        <w:sz w:val="22"/>
        <w:szCs w:val="22"/>
        <w:lang w:val="en-GB"/>
      </w:rPr>
      <w:t>3</w:t>
    </w:r>
    <w:r w:rsidRPr="00744A67">
      <w:rPr>
        <w:noProof/>
        <w:kern w:val="22"/>
        <w:sz w:val="22"/>
        <w:szCs w:val="22"/>
      </w:rPr>
      <w:fldChar w:fldCharType="end"/>
    </w:r>
  </w:p>
  <w:p w14:paraId="368972F1" w14:textId="77777777" w:rsidR="00324A17" w:rsidRPr="007B720D" w:rsidRDefault="00324A1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A5EB4"/>
    <w:multiLevelType w:val="hybridMultilevel"/>
    <w:tmpl w:val="4DD65A68"/>
    <w:lvl w:ilvl="0" w:tplc="52CCC998">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364BF"/>
    <w:multiLevelType w:val="multilevel"/>
    <w:tmpl w:val="9C68E1E2"/>
    <w:numStyleLink w:val="AnnexLettering"/>
  </w:abstractNum>
  <w:abstractNum w:abstractNumId="3"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113851"/>
    <w:multiLevelType w:val="hybridMultilevel"/>
    <w:tmpl w:val="889A05CE"/>
    <w:lvl w:ilvl="0" w:tplc="BE8C75B8">
      <w:start w:val="1"/>
      <w:numFmt w:val="decimal"/>
      <w:lvlText w:val="%1-"/>
      <w:lvlJc w:val="left"/>
      <w:pPr>
        <w:ind w:left="2160" w:hanging="360"/>
      </w:pPr>
      <w:rPr>
        <w:rFonts w:hint="default"/>
      </w:r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5" w15:restartNumberingAfterBreak="0">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6" w15:restartNumberingAfterBreak="0">
    <w:nsid w:val="138C14FB"/>
    <w:multiLevelType w:val="hybridMultilevel"/>
    <w:tmpl w:val="1CA67950"/>
    <w:lvl w:ilvl="0" w:tplc="6A26C370">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E3221"/>
    <w:multiLevelType w:val="hybridMultilevel"/>
    <w:tmpl w:val="A3B6ED38"/>
    <w:lvl w:ilvl="0" w:tplc="0470A9C2">
      <w:start w:val="4"/>
      <w:numFmt w:val="decimal"/>
      <w:lvlText w:val="%1-"/>
      <w:lvlJc w:val="left"/>
      <w:pPr>
        <w:tabs>
          <w:tab w:val="num" w:pos="720"/>
        </w:tabs>
        <w:ind w:left="72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3C22"/>
    <w:multiLevelType w:val="hybridMultilevel"/>
    <w:tmpl w:val="2B9C4FB8"/>
    <w:lvl w:ilvl="0" w:tplc="C6540FEA">
      <w:start w:val="1"/>
      <w:numFmt w:val="decimal"/>
      <w:lvlText w:val="%1-"/>
      <w:lvlJc w:val="left"/>
      <w:pPr>
        <w:ind w:left="709" w:hanging="360"/>
      </w:pPr>
      <w:rPr>
        <w:rFonts w:hint="default"/>
        <w:w w:val="99"/>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B0956D6"/>
    <w:multiLevelType w:val="hybridMultilevel"/>
    <w:tmpl w:val="22C090DC"/>
    <w:lvl w:ilvl="0" w:tplc="0416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D87F16"/>
    <w:multiLevelType w:val="hybridMultilevel"/>
    <w:tmpl w:val="B53A1032"/>
    <w:lvl w:ilvl="0" w:tplc="FFFFFFFF">
      <w:start w:val="1"/>
      <w:numFmt w:val="decimal"/>
      <w:lvlText w:val="%1-"/>
      <w:lvlJc w:val="left"/>
      <w:pPr>
        <w:ind w:left="36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6C4069"/>
    <w:multiLevelType w:val="hybridMultilevel"/>
    <w:tmpl w:val="770EEED4"/>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906D3C"/>
    <w:multiLevelType w:val="hybridMultilevel"/>
    <w:tmpl w:val="9A0C2FEC"/>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4CA7"/>
    <w:multiLevelType w:val="hybridMultilevel"/>
    <w:tmpl w:val="1ADE32B4"/>
    <w:lvl w:ilvl="0" w:tplc="B5226AB4">
      <w:start w:val="1"/>
      <w:numFmt w:val="arabicAlpha"/>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E7504"/>
    <w:multiLevelType w:val="hybridMultilevel"/>
    <w:tmpl w:val="D1729848"/>
    <w:lvl w:ilvl="0" w:tplc="15886362">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F712082"/>
    <w:multiLevelType w:val="hybridMultilevel"/>
    <w:tmpl w:val="53626D3C"/>
    <w:lvl w:ilvl="0" w:tplc="63C870FE">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E1C64"/>
    <w:multiLevelType w:val="hybridMultilevel"/>
    <w:tmpl w:val="99B8B11C"/>
    <w:lvl w:ilvl="0" w:tplc="CF907916">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4D81102F"/>
    <w:multiLevelType w:val="hybridMultilevel"/>
    <w:tmpl w:val="2146E93A"/>
    <w:lvl w:ilvl="0" w:tplc="5466237C">
      <w:start w:val="1"/>
      <w:numFmt w:val="decimal"/>
      <w:lvlText w:val="%1-"/>
      <w:lvlJc w:val="left"/>
      <w:pPr>
        <w:ind w:left="2146" w:hanging="360"/>
      </w:pPr>
      <w:rPr>
        <w:rFonts w:hint="default"/>
        <w:b w:val="0"/>
        <w:bCs w:val="0"/>
        <w:i w:val="0"/>
        <w:iCs w:val="0"/>
        <w:sz w:val="20"/>
        <w:szCs w:val="24"/>
      </w:rPr>
    </w:lvl>
    <w:lvl w:ilvl="1" w:tplc="08090019" w:tentative="1">
      <w:start w:val="1"/>
      <w:numFmt w:val="lowerLetter"/>
      <w:lvlText w:val="%2."/>
      <w:lvlJc w:val="left"/>
      <w:pPr>
        <w:ind w:left="2866" w:hanging="360"/>
      </w:pPr>
    </w:lvl>
    <w:lvl w:ilvl="2" w:tplc="0809001B" w:tentative="1">
      <w:start w:val="1"/>
      <w:numFmt w:val="lowerRoman"/>
      <w:lvlText w:val="%3."/>
      <w:lvlJc w:val="right"/>
      <w:pPr>
        <w:ind w:left="3586" w:hanging="180"/>
      </w:pPr>
    </w:lvl>
    <w:lvl w:ilvl="3" w:tplc="0809000F" w:tentative="1">
      <w:start w:val="1"/>
      <w:numFmt w:val="decimal"/>
      <w:lvlText w:val="%4."/>
      <w:lvlJc w:val="left"/>
      <w:pPr>
        <w:ind w:left="4306" w:hanging="360"/>
      </w:pPr>
    </w:lvl>
    <w:lvl w:ilvl="4" w:tplc="08090019" w:tentative="1">
      <w:start w:val="1"/>
      <w:numFmt w:val="lowerLetter"/>
      <w:lvlText w:val="%5."/>
      <w:lvlJc w:val="left"/>
      <w:pPr>
        <w:ind w:left="5026" w:hanging="360"/>
      </w:pPr>
    </w:lvl>
    <w:lvl w:ilvl="5" w:tplc="0809001B" w:tentative="1">
      <w:start w:val="1"/>
      <w:numFmt w:val="lowerRoman"/>
      <w:lvlText w:val="%6."/>
      <w:lvlJc w:val="right"/>
      <w:pPr>
        <w:ind w:left="5746" w:hanging="180"/>
      </w:pPr>
    </w:lvl>
    <w:lvl w:ilvl="6" w:tplc="0809000F" w:tentative="1">
      <w:start w:val="1"/>
      <w:numFmt w:val="decimal"/>
      <w:lvlText w:val="%7."/>
      <w:lvlJc w:val="left"/>
      <w:pPr>
        <w:ind w:left="6466" w:hanging="360"/>
      </w:pPr>
    </w:lvl>
    <w:lvl w:ilvl="7" w:tplc="08090019" w:tentative="1">
      <w:start w:val="1"/>
      <w:numFmt w:val="lowerLetter"/>
      <w:lvlText w:val="%8."/>
      <w:lvlJc w:val="left"/>
      <w:pPr>
        <w:ind w:left="7186" w:hanging="360"/>
      </w:pPr>
    </w:lvl>
    <w:lvl w:ilvl="8" w:tplc="0809001B" w:tentative="1">
      <w:start w:val="1"/>
      <w:numFmt w:val="lowerRoman"/>
      <w:lvlText w:val="%9."/>
      <w:lvlJc w:val="right"/>
      <w:pPr>
        <w:ind w:left="7906" w:hanging="180"/>
      </w:pPr>
    </w:lvl>
  </w:abstractNum>
  <w:abstractNum w:abstractNumId="21"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2"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24" w15:restartNumberingAfterBreak="0">
    <w:nsid w:val="6CC62FF4"/>
    <w:multiLevelType w:val="hybridMultilevel"/>
    <w:tmpl w:val="DB944806"/>
    <w:lvl w:ilvl="0" w:tplc="665068BC">
      <w:start w:val="1"/>
      <w:numFmt w:val="arabicAbjad"/>
      <w:lvlText w:val="(%1)"/>
      <w:lvlJc w:val="left"/>
      <w:pPr>
        <w:ind w:left="2142" w:hanging="360"/>
      </w:pPr>
      <w:rPr>
        <w:rFonts w:hint="default"/>
      </w:rPr>
    </w:lvl>
    <w:lvl w:ilvl="1" w:tplc="1D3E447C"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25"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47510B3"/>
    <w:multiLevelType w:val="hybridMultilevel"/>
    <w:tmpl w:val="B53A1032"/>
    <w:lvl w:ilvl="0" w:tplc="6C742CC6">
      <w:start w:val="1"/>
      <w:numFmt w:val="decimal"/>
      <w:lvlText w:val="%1-"/>
      <w:lvlJc w:val="left"/>
      <w:pPr>
        <w:ind w:left="36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487900"/>
    <w:multiLevelType w:val="hybridMultilevel"/>
    <w:tmpl w:val="742E8500"/>
    <w:lvl w:ilvl="0" w:tplc="D5B07BC0">
      <w:start w:val="4"/>
      <w:numFmt w:val="arabicAbjad"/>
      <w:lvlText w:val="(%1)"/>
      <w:lvlJc w:val="left"/>
      <w:pPr>
        <w:ind w:left="21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DC2F7C"/>
    <w:multiLevelType w:val="hybridMultilevel"/>
    <w:tmpl w:val="ABE625CA"/>
    <w:lvl w:ilvl="0" w:tplc="04090001">
      <w:start w:val="8"/>
      <w:numFmt w:val="decimal"/>
      <w:lvlText w:val="%1-"/>
      <w:lvlJc w:val="left"/>
      <w:pPr>
        <w:ind w:left="2146" w:hanging="360"/>
      </w:pPr>
      <w:rPr>
        <w:rFonts w:hint="default"/>
        <w:b w:val="0"/>
        <w:bCs w:val="0"/>
        <w:i w:val="0"/>
        <w:iCs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78D30304"/>
    <w:multiLevelType w:val="hybridMultilevel"/>
    <w:tmpl w:val="A9C67EBC"/>
    <w:lvl w:ilvl="0" w:tplc="470605EE">
      <w:start w:val="1"/>
      <w:numFmt w:val="decimal"/>
      <w:lvlText w:val="%1-"/>
      <w:lvlJc w:val="left"/>
      <w:pPr>
        <w:tabs>
          <w:tab w:val="num" w:pos="540"/>
        </w:tabs>
        <w:ind w:left="540" w:hanging="360"/>
      </w:pPr>
      <w:rPr>
        <w:rFonts w:ascii="Simplified Arabic" w:hAnsi="Simplified Arabic" w:cs="Simplified Arabic" w:hint="default"/>
        <w:b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34B46"/>
    <w:multiLevelType w:val="hybridMultilevel"/>
    <w:tmpl w:val="53626D3C"/>
    <w:lvl w:ilvl="0" w:tplc="FFFFFFFF">
      <w:start w:val="1"/>
      <w:numFmt w:val="arabicAbjad"/>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C03887"/>
    <w:multiLevelType w:val="hybridMultilevel"/>
    <w:tmpl w:val="9DCE7D34"/>
    <w:lvl w:ilvl="0" w:tplc="09FE9C92">
      <w:start w:val="4"/>
      <w:numFmt w:val="arabicAbjad"/>
      <w:lvlText w:val="(%1)"/>
      <w:lvlJc w:val="left"/>
      <w:pPr>
        <w:ind w:left="21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70C93"/>
    <w:multiLevelType w:val="hybridMultilevel"/>
    <w:tmpl w:val="44CCA08C"/>
    <w:lvl w:ilvl="0" w:tplc="9D788AB0">
      <w:start w:val="1"/>
      <w:numFmt w:val="arabicAbjad"/>
      <w:lvlText w:val="(%1)"/>
      <w:lvlJc w:val="left"/>
      <w:pPr>
        <w:ind w:left="125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574848787">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240078">
    <w:abstractNumId w:val="4"/>
  </w:num>
  <w:num w:numId="3" w16cid:durableId="1760171214">
    <w:abstractNumId w:val="15"/>
  </w:num>
  <w:num w:numId="4" w16cid:durableId="1541556645">
    <w:abstractNumId w:val="18"/>
  </w:num>
  <w:num w:numId="5" w16cid:durableId="694695694">
    <w:abstractNumId w:val="23"/>
  </w:num>
  <w:num w:numId="6" w16cid:durableId="943534696">
    <w:abstractNumId w:val="5"/>
  </w:num>
  <w:num w:numId="7" w16cid:durableId="1530030308">
    <w:abstractNumId w:val="8"/>
  </w:num>
  <w:num w:numId="8" w16cid:durableId="573079374">
    <w:abstractNumId w:val="33"/>
  </w:num>
  <w:num w:numId="9" w16cid:durableId="966466623">
    <w:abstractNumId w:val="11"/>
  </w:num>
  <w:num w:numId="10" w16cid:durableId="1219821707">
    <w:abstractNumId w:val="9"/>
  </w:num>
  <w:num w:numId="11" w16cid:durableId="2137945365">
    <w:abstractNumId w:val="27"/>
  </w:num>
  <w:num w:numId="12" w16cid:durableId="320812571">
    <w:abstractNumId w:val="10"/>
  </w:num>
  <w:num w:numId="13" w16cid:durableId="561256404">
    <w:abstractNumId w:val="25"/>
  </w:num>
  <w:num w:numId="14" w16cid:durableId="875700447">
    <w:abstractNumId w:val="3"/>
  </w:num>
  <w:num w:numId="15" w16cid:durableId="1544175438">
    <w:abstractNumId w:val="2"/>
  </w:num>
  <w:num w:numId="16" w16cid:durableId="2125036040">
    <w:abstractNumId w:val="16"/>
  </w:num>
  <w:num w:numId="17" w16cid:durableId="262612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509756">
    <w:abstractNumId w:val="26"/>
  </w:num>
  <w:num w:numId="19" w16cid:durableId="1588421466">
    <w:abstractNumId w:val="22"/>
  </w:num>
  <w:num w:numId="20" w16cid:durableId="599803766">
    <w:abstractNumId w:val="0"/>
  </w:num>
  <w:num w:numId="21" w16cid:durableId="694960684">
    <w:abstractNumId w:val="13"/>
  </w:num>
  <w:num w:numId="22" w16cid:durableId="1987391479">
    <w:abstractNumId w:val="6"/>
  </w:num>
  <w:num w:numId="23" w16cid:durableId="49307482">
    <w:abstractNumId w:val="30"/>
  </w:num>
  <w:num w:numId="24" w16cid:durableId="187377496">
    <w:abstractNumId w:val="12"/>
  </w:num>
  <w:num w:numId="25" w16cid:durableId="1689208798">
    <w:abstractNumId w:val="7"/>
  </w:num>
  <w:num w:numId="26" w16cid:durableId="1556576553">
    <w:abstractNumId w:val="1"/>
  </w:num>
  <w:num w:numId="27" w16cid:durableId="1367102078">
    <w:abstractNumId w:val="14"/>
  </w:num>
  <w:num w:numId="28" w16cid:durableId="760835450">
    <w:abstractNumId w:val="17"/>
  </w:num>
  <w:num w:numId="29" w16cid:durableId="2102950108">
    <w:abstractNumId w:val="31"/>
  </w:num>
  <w:num w:numId="30" w16cid:durableId="1675497713">
    <w:abstractNumId w:val="20"/>
  </w:num>
  <w:num w:numId="31" w16cid:durableId="383914312">
    <w:abstractNumId w:val="29"/>
  </w:num>
  <w:num w:numId="32" w16cid:durableId="1651592044">
    <w:abstractNumId w:val="24"/>
  </w:num>
  <w:num w:numId="33" w16cid:durableId="400098072">
    <w:abstractNumId w:val="28"/>
  </w:num>
  <w:num w:numId="34" w16cid:durableId="1090203252">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5"/>
    <w:rsid w:val="000006FA"/>
    <w:rsid w:val="00007F4E"/>
    <w:rsid w:val="000134D1"/>
    <w:rsid w:val="000173C7"/>
    <w:rsid w:val="00037871"/>
    <w:rsid w:val="00043EDC"/>
    <w:rsid w:val="000442B9"/>
    <w:rsid w:val="00045D83"/>
    <w:rsid w:val="00046E8C"/>
    <w:rsid w:val="00053D8A"/>
    <w:rsid w:val="00054A4D"/>
    <w:rsid w:val="0005666B"/>
    <w:rsid w:val="000646DD"/>
    <w:rsid w:val="00064DC4"/>
    <w:rsid w:val="00064FC3"/>
    <w:rsid w:val="0006796C"/>
    <w:rsid w:val="00071491"/>
    <w:rsid w:val="00072176"/>
    <w:rsid w:val="0008582D"/>
    <w:rsid w:val="00086ABC"/>
    <w:rsid w:val="00086F29"/>
    <w:rsid w:val="00090359"/>
    <w:rsid w:val="000A1A8C"/>
    <w:rsid w:val="000A6D19"/>
    <w:rsid w:val="000B0386"/>
    <w:rsid w:val="000B422D"/>
    <w:rsid w:val="000C036B"/>
    <w:rsid w:val="000C23EE"/>
    <w:rsid w:val="000D4714"/>
    <w:rsid w:val="000E4371"/>
    <w:rsid w:val="000E7288"/>
    <w:rsid w:val="000E76B3"/>
    <w:rsid w:val="000F1DB5"/>
    <w:rsid w:val="00100607"/>
    <w:rsid w:val="001060A0"/>
    <w:rsid w:val="00113454"/>
    <w:rsid w:val="0012307C"/>
    <w:rsid w:val="001246B7"/>
    <w:rsid w:val="0012572B"/>
    <w:rsid w:val="00125BBD"/>
    <w:rsid w:val="00131CD9"/>
    <w:rsid w:val="001616B2"/>
    <w:rsid w:val="00167E93"/>
    <w:rsid w:val="00180773"/>
    <w:rsid w:val="001823B3"/>
    <w:rsid w:val="00183961"/>
    <w:rsid w:val="0019794D"/>
    <w:rsid w:val="001A1F56"/>
    <w:rsid w:val="001A78E8"/>
    <w:rsid w:val="001A7F7E"/>
    <w:rsid w:val="001B18E1"/>
    <w:rsid w:val="001B4AED"/>
    <w:rsid w:val="001B7D4D"/>
    <w:rsid w:val="001C2BB5"/>
    <w:rsid w:val="001C6706"/>
    <w:rsid w:val="001C724A"/>
    <w:rsid w:val="001D12C8"/>
    <w:rsid w:val="001D315E"/>
    <w:rsid w:val="001D39CA"/>
    <w:rsid w:val="001D59B7"/>
    <w:rsid w:val="001E01B3"/>
    <w:rsid w:val="001E616F"/>
    <w:rsid w:val="001E6173"/>
    <w:rsid w:val="001F49EF"/>
    <w:rsid w:val="001F6DDA"/>
    <w:rsid w:val="002035AC"/>
    <w:rsid w:val="00211D53"/>
    <w:rsid w:val="002132F3"/>
    <w:rsid w:val="00214773"/>
    <w:rsid w:val="00216F9C"/>
    <w:rsid w:val="00222033"/>
    <w:rsid w:val="002361D7"/>
    <w:rsid w:val="0024205B"/>
    <w:rsid w:val="00245EE6"/>
    <w:rsid w:val="00252389"/>
    <w:rsid w:val="00253B33"/>
    <w:rsid w:val="00264754"/>
    <w:rsid w:val="00265026"/>
    <w:rsid w:val="00265596"/>
    <w:rsid w:val="00273476"/>
    <w:rsid w:val="002744F5"/>
    <w:rsid w:val="00276DF6"/>
    <w:rsid w:val="0028122C"/>
    <w:rsid w:val="002816E2"/>
    <w:rsid w:val="00283CEB"/>
    <w:rsid w:val="002A382A"/>
    <w:rsid w:val="002A5AC1"/>
    <w:rsid w:val="002B040E"/>
    <w:rsid w:val="002B4EE0"/>
    <w:rsid w:val="002B5343"/>
    <w:rsid w:val="002B7D7F"/>
    <w:rsid w:val="002C02DD"/>
    <w:rsid w:val="002C17D7"/>
    <w:rsid w:val="002C1FD1"/>
    <w:rsid w:val="002C219D"/>
    <w:rsid w:val="002C337A"/>
    <w:rsid w:val="002C4F1F"/>
    <w:rsid w:val="002D5E29"/>
    <w:rsid w:val="002E0416"/>
    <w:rsid w:val="002E28B0"/>
    <w:rsid w:val="002E7656"/>
    <w:rsid w:val="002F04EF"/>
    <w:rsid w:val="002F1532"/>
    <w:rsid w:val="002F36DF"/>
    <w:rsid w:val="002F65E4"/>
    <w:rsid w:val="002F7181"/>
    <w:rsid w:val="003062F4"/>
    <w:rsid w:val="00324A17"/>
    <w:rsid w:val="00326C5E"/>
    <w:rsid w:val="00332B5F"/>
    <w:rsid w:val="003340B9"/>
    <w:rsid w:val="00337608"/>
    <w:rsid w:val="003444ED"/>
    <w:rsid w:val="003467F4"/>
    <w:rsid w:val="003503C1"/>
    <w:rsid w:val="003511A9"/>
    <w:rsid w:val="003519F5"/>
    <w:rsid w:val="003604FC"/>
    <w:rsid w:val="0036665B"/>
    <w:rsid w:val="003731C5"/>
    <w:rsid w:val="00375815"/>
    <w:rsid w:val="003768E9"/>
    <w:rsid w:val="003913B7"/>
    <w:rsid w:val="003A5205"/>
    <w:rsid w:val="003B1C92"/>
    <w:rsid w:val="003B3A47"/>
    <w:rsid w:val="003B5787"/>
    <w:rsid w:val="003C34CD"/>
    <w:rsid w:val="003C39A7"/>
    <w:rsid w:val="003D09D3"/>
    <w:rsid w:val="003D1B81"/>
    <w:rsid w:val="003D1E44"/>
    <w:rsid w:val="003D5E6D"/>
    <w:rsid w:val="003D7B8A"/>
    <w:rsid w:val="003D7C67"/>
    <w:rsid w:val="003E06D4"/>
    <w:rsid w:val="003E5CD0"/>
    <w:rsid w:val="003E69D7"/>
    <w:rsid w:val="003F2765"/>
    <w:rsid w:val="003F2E8F"/>
    <w:rsid w:val="003F78C3"/>
    <w:rsid w:val="004039C8"/>
    <w:rsid w:val="00405691"/>
    <w:rsid w:val="00411817"/>
    <w:rsid w:val="00411B9D"/>
    <w:rsid w:val="00413363"/>
    <w:rsid w:val="00413B7C"/>
    <w:rsid w:val="00414205"/>
    <w:rsid w:val="0041658F"/>
    <w:rsid w:val="004242A3"/>
    <w:rsid w:val="004347EC"/>
    <w:rsid w:val="00437F46"/>
    <w:rsid w:val="004429F4"/>
    <w:rsid w:val="0044341E"/>
    <w:rsid w:val="00446718"/>
    <w:rsid w:val="0045593F"/>
    <w:rsid w:val="00461318"/>
    <w:rsid w:val="004647FD"/>
    <w:rsid w:val="00466920"/>
    <w:rsid w:val="00470A84"/>
    <w:rsid w:val="00474A19"/>
    <w:rsid w:val="00483BE6"/>
    <w:rsid w:val="0048719C"/>
    <w:rsid w:val="00495161"/>
    <w:rsid w:val="004A4504"/>
    <w:rsid w:val="004B1ADA"/>
    <w:rsid w:val="004B390B"/>
    <w:rsid w:val="004B737F"/>
    <w:rsid w:val="004C256F"/>
    <w:rsid w:val="004C2F8A"/>
    <w:rsid w:val="004C4AFC"/>
    <w:rsid w:val="004C51EB"/>
    <w:rsid w:val="004C6928"/>
    <w:rsid w:val="004D482A"/>
    <w:rsid w:val="004E4A7B"/>
    <w:rsid w:val="004E6624"/>
    <w:rsid w:val="004E7AA6"/>
    <w:rsid w:val="0050085B"/>
    <w:rsid w:val="005008D7"/>
    <w:rsid w:val="005057F4"/>
    <w:rsid w:val="0052157E"/>
    <w:rsid w:val="00527605"/>
    <w:rsid w:val="00552E2E"/>
    <w:rsid w:val="005537D1"/>
    <w:rsid w:val="005567CD"/>
    <w:rsid w:val="00556DE4"/>
    <w:rsid w:val="00560407"/>
    <w:rsid w:val="00561BE2"/>
    <w:rsid w:val="00562ADD"/>
    <w:rsid w:val="00570960"/>
    <w:rsid w:val="00571B7A"/>
    <w:rsid w:val="0057604C"/>
    <w:rsid w:val="00577301"/>
    <w:rsid w:val="0058377C"/>
    <w:rsid w:val="00585A19"/>
    <w:rsid w:val="00590C98"/>
    <w:rsid w:val="00592955"/>
    <w:rsid w:val="005A041D"/>
    <w:rsid w:val="005A2D13"/>
    <w:rsid w:val="005B053A"/>
    <w:rsid w:val="005B3D15"/>
    <w:rsid w:val="005B4DF7"/>
    <w:rsid w:val="005B64CE"/>
    <w:rsid w:val="005C22D1"/>
    <w:rsid w:val="005C2B4B"/>
    <w:rsid w:val="005D1C3A"/>
    <w:rsid w:val="005D720E"/>
    <w:rsid w:val="005F5DB0"/>
    <w:rsid w:val="0060136F"/>
    <w:rsid w:val="00601CB8"/>
    <w:rsid w:val="00604088"/>
    <w:rsid w:val="00606926"/>
    <w:rsid w:val="00606FB3"/>
    <w:rsid w:val="0061318F"/>
    <w:rsid w:val="006165C3"/>
    <w:rsid w:val="00623BD7"/>
    <w:rsid w:val="00625C11"/>
    <w:rsid w:val="0063292E"/>
    <w:rsid w:val="006358C5"/>
    <w:rsid w:val="0063778A"/>
    <w:rsid w:val="00637E5F"/>
    <w:rsid w:val="00641032"/>
    <w:rsid w:val="00642620"/>
    <w:rsid w:val="00643F62"/>
    <w:rsid w:val="00647FD0"/>
    <w:rsid w:val="00650D9D"/>
    <w:rsid w:val="0065626F"/>
    <w:rsid w:val="0066180D"/>
    <w:rsid w:val="0066430F"/>
    <w:rsid w:val="00673542"/>
    <w:rsid w:val="00674CF5"/>
    <w:rsid w:val="00683150"/>
    <w:rsid w:val="006966D9"/>
    <w:rsid w:val="006A2A18"/>
    <w:rsid w:val="006B0442"/>
    <w:rsid w:val="006B0B23"/>
    <w:rsid w:val="006B6DB6"/>
    <w:rsid w:val="006C6411"/>
    <w:rsid w:val="006D00DD"/>
    <w:rsid w:val="006D1367"/>
    <w:rsid w:val="006D2562"/>
    <w:rsid w:val="006D3F79"/>
    <w:rsid w:val="006D4D83"/>
    <w:rsid w:val="006E0510"/>
    <w:rsid w:val="006E0826"/>
    <w:rsid w:val="006F0DD5"/>
    <w:rsid w:val="006F1353"/>
    <w:rsid w:val="006F13F1"/>
    <w:rsid w:val="006F234A"/>
    <w:rsid w:val="006F5BF5"/>
    <w:rsid w:val="00700C2D"/>
    <w:rsid w:val="00706F3A"/>
    <w:rsid w:val="0071775B"/>
    <w:rsid w:val="0072250E"/>
    <w:rsid w:val="00730E3E"/>
    <w:rsid w:val="007317B3"/>
    <w:rsid w:val="00734FDA"/>
    <w:rsid w:val="00744A67"/>
    <w:rsid w:val="00760419"/>
    <w:rsid w:val="0076195F"/>
    <w:rsid w:val="00764E63"/>
    <w:rsid w:val="00770EEF"/>
    <w:rsid w:val="00783BDF"/>
    <w:rsid w:val="007878E2"/>
    <w:rsid w:val="00792B01"/>
    <w:rsid w:val="0079397D"/>
    <w:rsid w:val="00794742"/>
    <w:rsid w:val="007A1F46"/>
    <w:rsid w:val="007A2720"/>
    <w:rsid w:val="007A2AF1"/>
    <w:rsid w:val="007A63F3"/>
    <w:rsid w:val="007A670B"/>
    <w:rsid w:val="007B0C57"/>
    <w:rsid w:val="007B1805"/>
    <w:rsid w:val="007B1C29"/>
    <w:rsid w:val="007B720D"/>
    <w:rsid w:val="007C4996"/>
    <w:rsid w:val="007D030A"/>
    <w:rsid w:val="007D0338"/>
    <w:rsid w:val="007D1027"/>
    <w:rsid w:val="007E15B2"/>
    <w:rsid w:val="007E17CF"/>
    <w:rsid w:val="007E4F3B"/>
    <w:rsid w:val="007F59C6"/>
    <w:rsid w:val="00801322"/>
    <w:rsid w:val="00801725"/>
    <w:rsid w:val="0080587C"/>
    <w:rsid w:val="00806B8C"/>
    <w:rsid w:val="00810FFA"/>
    <w:rsid w:val="00812E3B"/>
    <w:rsid w:val="008154F2"/>
    <w:rsid w:val="008158C2"/>
    <w:rsid w:val="00817594"/>
    <w:rsid w:val="00820C05"/>
    <w:rsid w:val="008258FC"/>
    <w:rsid w:val="0082745C"/>
    <w:rsid w:val="008311C3"/>
    <w:rsid w:val="00832DEC"/>
    <w:rsid w:val="00833DDE"/>
    <w:rsid w:val="008344FC"/>
    <w:rsid w:val="0083734F"/>
    <w:rsid w:val="00837F6C"/>
    <w:rsid w:val="008436EB"/>
    <w:rsid w:val="008504E6"/>
    <w:rsid w:val="008568D3"/>
    <w:rsid w:val="00867685"/>
    <w:rsid w:val="008732A1"/>
    <w:rsid w:val="008743D1"/>
    <w:rsid w:val="00880054"/>
    <w:rsid w:val="00880489"/>
    <w:rsid w:val="008818B5"/>
    <w:rsid w:val="00881CD8"/>
    <w:rsid w:val="00881E56"/>
    <w:rsid w:val="0088418C"/>
    <w:rsid w:val="008926B8"/>
    <w:rsid w:val="008A21A5"/>
    <w:rsid w:val="008A424F"/>
    <w:rsid w:val="008A4ECD"/>
    <w:rsid w:val="008A523E"/>
    <w:rsid w:val="008A6711"/>
    <w:rsid w:val="008A70B8"/>
    <w:rsid w:val="008A76D6"/>
    <w:rsid w:val="008B3B3A"/>
    <w:rsid w:val="008B4B99"/>
    <w:rsid w:val="008C505B"/>
    <w:rsid w:val="008C6630"/>
    <w:rsid w:val="008D22FE"/>
    <w:rsid w:val="008D67D2"/>
    <w:rsid w:val="008D7906"/>
    <w:rsid w:val="008F0F58"/>
    <w:rsid w:val="008F1389"/>
    <w:rsid w:val="008F46ED"/>
    <w:rsid w:val="008F5000"/>
    <w:rsid w:val="0091308C"/>
    <w:rsid w:val="00917286"/>
    <w:rsid w:val="00920723"/>
    <w:rsid w:val="009217FD"/>
    <w:rsid w:val="00923C46"/>
    <w:rsid w:val="00924703"/>
    <w:rsid w:val="009328A2"/>
    <w:rsid w:val="00932DC5"/>
    <w:rsid w:val="00936FCC"/>
    <w:rsid w:val="009409BA"/>
    <w:rsid w:val="00942278"/>
    <w:rsid w:val="00952310"/>
    <w:rsid w:val="00961348"/>
    <w:rsid w:val="0096216B"/>
    <w:rsid w:val="00964850"/>
    <w:rsid w:val="00967367"/>
    <w:rsid w:val="009741A9"/>
    <w:rsid w:val="009742DF"/>
    <w:rsid w:val="00981189"/>
    <w:rsid w:val="009813C4"/>
    <w:rsid w:val="00985E81"/>
    <w:rsid w:val="00997D28"/>
    <w:rsid w:val="009A18FF"/>
    <w:rsid w:val="009B6B4A"/>
    <w:rsid w:val="009C28CE"/>
    <w:rsid w:val="009C33C0"/>
    <w:rsid w:val="009C6171"/>
    <w:rsid w:val="009C7505"/>
    <w:rsid w:val="009D14CE"/>
    <w:rsid w:val="009D1954"/>
    <w:rsid w:val="009D1F2E"/>
    <w:rsid w:val="009E68CF"/>
    <w:rsid w:val="009E7612"/>
    <w:rsid w:val="00A048EF"/>
    <w:rsid w:val="00A10F30"/>
    <w:rsid w:val="00A11F63"/>
    <w:rsid w:val="00A13E5D"/>
    <w:rsid w:val="00A204F1"/>
    <w:rsid w:val="00A20824"/>
    <w:rsid w:val="00A30662"/>
    <w:rsid w:val="00A34EDE"/>
    <w:rsid w:val="00A35E03"/>
    <w:rsid w:val="00A361B9"/>
    <w:rsid w:val="00A367D2"/>
    <w:rsid w:val="00A40912"/>
    <w:rsid w:val="00A43F65"/>
    <w:rsid w:val="00A523DE"/>
    <w:rsid w:val="00A53CF5"/>
    <w:rsid w:val="00A63830"/>
    <w:rsid w:val="00A64D60"/>
    <w:rsid w:val="00A67519"/>
    <w:rsid w:val="00A7389C"/>
    <w:rsid w:val="00A74F58"/>
    <w:rsid w:val="00A76AFE"/>
    <w:rsid w:val="00A816CA"/>
    <w:rsid w:val="00A86723"/>
    <w:rsid w:val="00A8675B"/>
    <w:rsid w:val="00A87B97"/>
    <w:rsid w:val="00A93FA8"/>
    <w:rsid w:val="00A9741C"/>
    <w:rsid w:val="00AA24E7"/>
    <w:rsid w:val="00AB0CDC"/>
    <w:rsid w:val="00AB0E0A"/>
    <w:rsid w:val="00AB0FCB"/>
    <w:rsid w:val="00AB149F"/>
    <w:rsid w:val="00AB2A77"/>
    <w:rsid w:val="00AB7215"/>
    <w:rsid w:val="00AC1129"/>
    <w:rsid w:val="00AC45EE"/>
    <w:rsid w:val="00AD269E"/>
    <w:rsid w:val="00AD2EC0"/>
    <w:rsid w:val="00AD5F3F"/>
    <w:rsid w:val="00AE4CEE"/>
    <w:rsid w:val="00AE6F6E"/>
    <w:rsid w:val="00AE70A3"/>
    <w:rsid w:val="00AE7A66"/>
    <w:rsid w:val="00AF15DC"/>
    <w:rsid w:val="00AF3186"/>
    <w:rsid w:val="00B01639"/>
    <w:rsid w:val="00B03F74"/>
    <w:rsid w:val="00B11E76"/>
    <w:rsid w:val="00B13F8A"/>
    <w:rsid w:val="00B17B7A"/>
    <w:rsid w:val="00B20A0A"/>
    <w:rsid w:val="00B254C1"/>
    <w:rsid w:val="00B27FB8"/>
    <w:rsid w:val="00B323CE"/>
    <w:rsid w:val="00B34EA8"/>
    <w:rsid w:val="00B406A3"/>
    <w:rsid w:val="00B426FA"/>
    <w:rsid w:val="00B43ABD"/>
    <w:rsid w:val="00B55625"/>
    <w:rsid w:val="00B55BD7"/>
    <w:rsid w:val="00B56D3D"/>
    <w:rsid w:val="00B575CE"/>
    <w:rsid w:val="00B628B3"/>
    <w:rsid w:val="00B67C2A"/>
    <w:rsid w:val="00B70B5C"/>
    <w:rsid w:val="00B72837"/>
    <w:rsid w:val="00B81869"/>
    <w:rsid w:val="00B829E0"/>
    <w:rsid w:val="00B92237"/>
    <w:rsid w:val="00B9661D"/>
    <w:rsid w:val="00B97893"/>
    <w:rsid w:val="00BA0842"/>
    <w:rsid w:val="00BA2C5D"/>
    <w:rsid w:val="00BA4F57"/>
    <w:rsid w:val="00BB69D9"/>
    <w:rsid w:val="00BC1574"/>
    <w:rsid w:val="00BC1AC2"/>
    <w:rsid w:val="00BC4FD1"/>
    <w:rsid w:val="00BD6029"/>
    <w:rsid w:val="00BD7BDC"/>
    <w:rsid w:val="00BD7CF2"/>
    <w:rsid w:val="00BE0B34"/>
    <w:rsid w:val="00BE3AF4"/>
    <w:rsid w:val="00BE59E8"/>
    <w:rsid w:val="00BE6AA2"/>
    <w:rsid w:val="00BF2782"/>
    <w:rsid w:val="00BF4939"/>
    <w:rsid w:val="00C11EC0"/>
    <w:rsid w:val="00C120CE"/>
    <w:rsid w:val="00C13CD9"/>
    <w:rsid w:val="00C164AA"/>
    <w:rsid w:val="00C16AA5"/>
    <w:rsid w:val="00C20BE3"/>
    <w:rsid w:val="00C24465"/>
    <w:rsid w:val="00C27DE9"/>
    <w:rsid w:val="00C3685A"/>
    <w:rsid w:val="00C42A6E"/>
    <w:rsid w:val="00C4355E"/>
    <w:rsid w:val="00C4437B"/>
    <w:rsid w:val="00C641A5"/>
    <w:rsid w:val="00C658E9"/>
    <w:rsid w:val="00C71248"/>
    <w:rsid w:val="00C718B3"/>
    <w:rsid w:val="00C77081"/>
    <w:rsid w:val="00C80156"/>
    <w:rsid w:val="00C81D7F"/>
    <w:rsid w:val="00C971D6"/>
    <w:rsid w:val="00CA0B7D"/>
    <w:rsid w:val="00CA182C"/>
    <w:rsid w:val="00CA71BF"/>
    <w:rsid w:val="00CB0644"/>
    <w:rsid w:val="00CB2DC8"/>
    <w:rsid w:val="00CB62D1"/>
    <w:rsid w:val="00CC0F75"/>
    <w:rsid w:val="00CC1EF9"/>
    <w:rsid w:val="00CC2D89"/>
    <w:rsid w:val="00CC71E0"/>
    <w:rsid w:val="00CD44C1"/>
    <w:rsid w:val="00CD50FB"/>
    <w:rsid w:val="00CD64A0"/>
    <w:rsid w:val="00CD7132"/>
    <w:rsid w:val="00CE0C25"/>
    <w:rsid w:val="00CE119C"/>
    <w:rsid w:val="00CE5776"/>
    <w:rsid w:val="00CF3D12"/>
    <w:rsid w:val="00CF55C8"/>
    <w:rsid w:val="00D00D9B"/>
    <w:rsid w:val="00D06716"/>
    <w:rsid w:val="00D16A9A"/>
    <w:rsid w:val="00D16B5A"/>
    <w:rsid w:val="00D21347"/>
    <w:rsid w:val="00D24083"/>
    <w:rsid w:val="00D313D4"/>
    <w:rsid w:val="00D315F5"/>
    <w:rsid w:val="00D31BC1"/>
    <w:rsid w:val="00D3646A"/>
    <w:rsid w:val="00D37DAA"/>
    <w:rsid w:val="00D42853"/>
    <w:rsid w:val="00D46760"/>
    <w:rsid w:val="00D47789"/>
    <w:rsid w:val="00D549EA"/>
    <w:rsid w:val="00D572AE"/>
    <w:rsid w:val="00D6725C"/>
    <w:rsid w:val="00D704B3"/>
    <w:rsid w:val="00D735AC"/>
    <w:rsid w:val="00D77CF5"/>
    <w:rsid w:val="00D81DF5"/>
    <w:rsid w:val="00D8379D"/>
    <w:rsid w:val="00D94111"/>
    <w:rsid w:val="00D94E81"/>
    <w:rsid w:val="00DA0516"/>
    <w:rsid w:val="00DA1C07"/>
    <w:rsid w:val="00DA5E3D"/>
    <w:rsid w:val="00DB3C5B"/>
    <w:rsid w:val="00DB3FAD"/>
    <w:rsid w:val="00DB5C0C"/>
    <w:rsid w:val="00DB5F70"/>
    <w:rsid w:val="00DB68E1"/>
    <w:rsid w:val="00DB701A"/>
    <w:rsid w:val="00DC117C"/>
    <w:rsid w:val="00DC1B03"/>
    <w:rsid w:val="00DC2630"/>
    <w:rsid w:val="00DC3B80"/>
    <w:rsid w:val="00DC585F"/>
    <w:rsid w:val="00DC7714"/>
    <w:rsid w:val="00DD3332"/>
    <w:rsid w:val="00DD4066"/>
    <w:rsid w:val="00DD4723"/>
    <w:rsid w:val="00DE31D1"/>
    <w:rsid w:val="00DE487B"/>
    <w:rsid w:val="00DF0DA7"/>
    <w:rsid w:val="00DF0E9A"/>
    <w:rsid w:val="00E0473D"/>
    <w:rsid w:val="00E05143"/>
    <w:rsid w:val="00E07AB6"/>
    <w:rsid w:val="00E12755"/>
    <w:rsid w:val="00E1301B"/>
    <w:rsid w:val="00E2245D"/>
    <w:rsid w:val="00E35D5E"/>
    <w:rsid w:val="00E4157B"/>
    <w:rsid w:val="00E50EC2"/>
    <w:rsid w:val="00E52B40"/>
    <w:rsid w:val="00E600BC"/>
    <w:rsid w:val="00E71307"/>
    <w:rsid w:val="00E71413"/>
    <w:rsid w:val="00E720A8"/>
    <w:rsid w:val="00E72752"/>
    <w:rsid w:val="00E728E3"/>
    <w:rsid w:val="00E737C5"/>
    <w:rsid w:val="00E73FC7"/>
    <w:rsid w:val="00E803BE"/>
    <w:rsid w:val="00E94CE8"/>
    <w:rsid w:val="00E95276"/>
    <w:rsid w:val="00E9748C"/>
    <w:rsid w:val="00EA0A77"/>
    <w:rsid w:val="00EA1EA6"/>
    <w:rsid w:val="00EB2209"/>
    <w:rsid w:val="00EB4D87"/>
    <w:rsid w:val="00EB5051"/>
    <w:rsid w:val="00EC1EF1"/>
    <w:rsid w:val="00EC3961"/>
    <w:rsid w:val="00EC4DDF"/>
    <w:rsid w:val="00EC6415"/>
    <w:rsid w:val="00EF2A1C"/>
    <w:rsid w:val="00EF3ED1"/>
    <w:rsid w:val="00EF6905"/>
    <w:rsid w:val="00EF6CD1"/>
    <w:rsid w:val="00EF7585"/>
    <w:rsid w:val="00F0077E"/>
    <w:rsid w:val="00F009C8"/>
    <w:rsid w:val="00F02806"/>
    <w:rsid w:val="00F102B0"/>
    <w:rsid w:val="00F31770"/>
    <w:rsid w:val="00F44C97"/>
    <w:rsid w:val="00F451CC"/>
    <w:rsid w:val="00F56734"/>
    <w:rsid w:val="00F56EC0"/>
    <w:rsid w:val="00F572FB"/>
    <w:rsid w:val="00F63F0B"/>
    <w:rsid w:val="00F672BE"/>
    <w:rsid w:val="00F752FE"/>
    <w:rsid w:val="00F8709F"/>
    <w:rsid w:val="00F911FE"/>
    <w:rsid w:val="00F938C3"/>
    <w:rsid w:val="00F973B8"/>
    <w:rsid w:val="00FA6128"/>
    <w:rsid w:val="00FB17E1"/>
    <w:rsid w:val="00FB4918"/>
    <w:rsid w:val="00FB5336"/>
    <w:rsid w:val="00FB5AE7"/>
    <w:rsid w:val="00FB7929"/>
    <w:rsid w:val="00FB7FD6"/>
    <w:rsid w:val="00FC0A9E"/>
    <w:rsid w:val="00FC1E05"/>
    <w:rsid w:val="00FC2840"/>
    <w:rsid w:val="00FC2954"/>
    <w:rsid w:val="00FC51BC"/>
    <w:rsid w:val="00FD14B5"/>
    <w:rsid w:val="00FD1E3B"/>
    <w:rsid w:val="00FD33D5"/>
    <w:rsid w:val="00FE05B0"/>
    <w:rsid w:val="00FE5F0D"/>
    <w:rsid w:val="00FF0200"/>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5C0B6"/>
  <w15:docId w15:val="{A85EDF89-CCF1-4B85-92CA-11A05A13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1">
    <w:name w:val="heading 1"/>
    <w:basedOn w:val="Normal"/>
    <w:next w:val="Normal"/>
    <w:link w:val="Heading1Char"/>
    <w:qFormat/>
    <w:rsid w:val="007D1027"/>
    <w:pPr>
      <w:keepNext/>
      <w:keepLines/>
      <w:bidi w:val="0"/>
      <w:spacing w:before="480"/>
      <w:outlineLvl w:val="0"/>
    </w:pPr>
    <w:rPr>
      <w:rFonts w:asciiTheme="majorHAnsi" w:eastAsiaTheme="majorEastAsia" w:hAnsiTheme="majorHAnsi" w:cstheme="majorBidi"/>
      <w:b/>
      <w:bCs/>
      <w:color w:val="2E74B5" w:themeColor="accent1" w:themeShade="BF"/>
      <w:sz w:val="28"/>
      <w:szCs w:val="28"/>
      <w:lang w:val="en-CA" w:eastAsia="en-CA"/>
    </w:rPr>
  </w:style>
  <w:style w:type="paragraph" w:styleId="Heading2">
    <w:name w:val="heading 2"/>
    <w:basedOn w:val="Normal"/>
    <w:next w:val="Normal"/>
    <w:link w:val="Heading2Char"/>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D1027"/>
    <w:pPr>
      <w:keepNext/>
      <w:spacing w:before="240" w:after="120" w:line="211" w:lineRule="auto"/>
      <w:jc w:val="center"/>
      <w:outlineLvl w:val="2"/>
    </w:pPr>
    <w:rPr>
      <w:rFonts w:eastAsia="Times New Roman" w:cs="Times New Roman"/>
      <w:kern w:val="2"/>
      <w:lang w:eastAsia="en-US" w:bidi="ar-EG"/>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FF662B"/>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7D1027"/>
    <w:pPr>
      <w:keepNext/>
      <w:bidi w:val="0"/>
      <w:spacing w:after="240" w:line="240" w:lineRule="exact"/>
      <w:ind w:left="720"/>
      <w:jc w:val="both"/>
      <w:outlineLvl w:val="5"/>
    </w:pPr>
    <w:rPr>
      <w:rFonts w:eastAsia="Times New Roman" w:cs="Times New Roman"/>
      <w:sz w:val="22"/>
      <w:u w:val="single"/>
      <w:lang w:val="en-GB" w:eastAsia="en-US"/>
    </w:rPr>
  </w:style>
  <w:style w:type="paragraph" w:styleId="Heading7">
    <w:name w:val="heading 7"/>
    <w:basedOn w:val="Normal"/>
    <w:next w:val="Normal"/>
    <w:link w:val="Heading7Char"/>
    <w:unhideWhenUsed/>
    <w:qFormat/>
    <w:rsid w:val="009C7505"/>
    <w:pPr>
      <w:spacing w:before="240" w:after="60"/>
      <w:outlineLvl w:val="6"/>
    </w:pPr>
    <w:rPr>
      <w:rFonts w:cs="Times New Roman"/>
    </w:rPr>
  </w:style>
  <w:style w:type="paragraph" w:styleId="Heading8">
    <w:name w:val="heading 8"/>
    <w:basedOn w:val="Normal"/>
    <w:next w:val="Normal"/>
    <w:link w:val="Heading8Char"/>
    <w:qFormat/>
    <w:rsid w:val="007D1027"/>
    <w:pPr>
      <w:keepNext/>
      <w:bidi w:val="0"/>
      <w:jc w:val="right"/>
      <w:outlineLvl w:val="7"/>
    </w:pPr>
    <w:rPr>
      <w:rFonts w:ascii="Univers" w:eastAsia="Times New Roman" w:hAnsi="Univers" w:cs="Times New Roman"/>
      <w:b/>
      <w:sz w:val="32"/>
      <w:lang w:val="en-GB" w:eastAsia="en-US"/>
    </w:rPr>
  </w:style>
  <w:style w:type="paragraph" w:styleId="Heading9">
    <w:name w:val="heading 9"/>
    <w:basedOn w:val="Normal"/>
    <w:next w:val="Normal"/>
    <w:link w:val="Heading9Char"/>
    <w:qFormat/>
    <w:rsid w:val="007D1027"/>
    <w:pPr>
      <w:keepNext/>
      <w:bidi w:val="0"/>
      <w:spacing w:before="100" w:beforeAutospacing="1" w:after="120"/>
      <w:jc w:val="both"/>
      <w:outlineLvl w:val="8"/>
    </w:pPr>
    <w:rPr>
      <w:rFonts w:eastAsia="Times New Roman" w:cs="Times New Roman"/>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rsid w:val="009C7505"/>
    <w:rPr>
      <w:rFonts w:ascii="Times New Roman" w:eastAsia="PMingLiU" w:hAnsi="Times New Roman" w:cs="Times New Roman"/>
      <w:sz w:val="24"/>
      <w:szCs w:val="24"/>
      <w:lang w:val="fr-CA" w:eastAsia="ar-SA"/>
    </w:rPr>
  </w:style>
  <w:style w:type="character" w:styleId="Hyperlink">
    <w:name w:val="Hyperlink"/>
    <w:aliases w:val="BIO11 Hyperlink"/>
    <w:uiPriority w:val="99"/>
    <w:unhideWhenUsed/>
    <w:qFormat/>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39"/>
    <w:qFormat/>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9C7505"/>
    <w:rPr>
      <w:rFonts w:ascii="Tahoma" w:hAnsi="Tahoma" w:cs="Tahoma"/>
      <w:sz w:val="16"/>
      <w:szCs w:val="16"/>
    </w:rPr>
  </w:style>
  <w:style w:type="character" w:customStyle="1" w:styleId="BalloonTextChar">
    <w:name w:val="Balloon Text Char"/>
    <w:link w:val="BalloonText"/>
    <w:uiPriority w:val="99"/>
    <w:rsid w:val="009C7505"/>
    <w:rPr>
      <w:rFonts w:ascii="Tahoma" w:eastAsia="PMingLiU" w:hAnsi="Tahoma" w:cs="Tahoma"/>
      <w:sz w:val="16"/>
      <w:szCs w:val="16"/>
      <w:lang w:val="fr-CA" w:eastAsia="ar-SA"/>
    </w:rPr>
  </w:style>
  <w:style w:type="paragraph" w:styleId="TOC9">
    <w:name w:val="toc 9"/>
    <w:basedOn w:val="Normal"/>
    <w:next w:val="Normal"/>
    <w:autoRedefine/>
    <w:uiPriority w:val="39"/>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iPriority w:val="99"/>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nhideWhenUsed/>
    <w:rsid w:val="00961348"/>
    <w:pPr>
      <w:tabs>
        <w:tab w:val="center" w:pos="4680"/>
        <w:tab w:val="right" w:pos="9360"/>
      </w:tabs>
    </w:pPr>
  </w:style>
  <w:style w:type="character" w:customStyle="1" w:styleId="FooterChar">
    <w:name w:val="Footer Char"/>
    <w:link w:val="Footer"/>
    <w:rsid w:val="00961348"/>
    <w:rPr>
      <w:rFonts w:ascii="Times New Roman" w:eastAsia="PMingLiU" w:hAnsi="Times New Roman" w:cs="PMingLiU"/>
      <w:sz w:val="24"/>
      <w:szCs w:val="24"/>
      <w:lang w:val="fr-CA" w:eastAsia="ar-SA"/>
    </w:rPr>
  </w:style>
  <w:style w:type="character" w:styleId="FollowedHyperlink">
    <w:name w:val="FollowedHyperlink"/>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53D8A"/>
    <w:pPr>
      <w:ind w:left="720"/>
      <w:contextualSpacing/>
    </w:pPr>
  </w:style>
  <w:style w:type="character" w:customStyle="1" w:styleId="hps">
    <w:name w:val="hps"/>
    <w:rsid w:val="0012307C"/>
  </w:style>
  <w:style w:type="numbering" w:customStyle="1" w:styleId="NoList1">
    <w:name w:val="No List1"/>
    <w:next w:val="NoList"/>
    <w:uiPriority w:val="99"/>
    <w:semiHidden/>
    <w:unhideWhenUsed/>
    <w:rsid w:val="004B390B"/>
  </w:style>
  <w:style w:type="character" w:customStyle="1" w:styleId="Heading1Char">
    <w:name w:val="Heading 1 Char"/>
    <w:basedOn w:val="DefaultParagraphFont"/>
    <w:link w:val="Heading1"/>
    <w:rsid w:val="007D1027"/>
    <w:rPr>
      <w:rFonts w:asciiTheme="majorHAnsi" w:eastAsiaTheme="majorEastAsia" w:hAnsiTheme="majorHAnsi" w:cstheme="majorBidi"/>
      <w:b/>
      <w:bCs/>
      <w:color w:val="2E74B5" w:themeColor="accent1" w:themeShade="BF"/>
      <w:sz w:val="28"/>
      <w:szCs w:val="28"/>
      <w:lang w:val="en-CA" w:eastAsia="en-CA"/>
    </w:rPr>
  </w:style>
  <w:style w:type="character" w:customStyle="1" w:styleId="Heading3Char">
    <w:name w:val="Heading 3 Char"/>
    <w:basedOn w:val="DefaultParagraphFont"/>
    <w:link w:val="Heading3"/>
    <w:rsid w:val="007D1027"/>
    <w:rPr>
      <w:rFonts w:ascii="Times New Roman" w:eastAsia="Times New Roman" w:hAnsi="Times New Roman" w:cs="Times New Roman"/>
      <w:kern w:val="2"/>
      <w:sz w:val="24"/>
      <w:szCs w:val="24"/>
      <w:lang w:val="fr-CA" w:eastAsia="en-US" w:bidi="ar-EG"/>
    </w:rPr>
  </w:style>
  <w:style w:type="character" w:customStyle="1" w:styleId="Heading6Char">
    <w:name w:val="Heading 6 Char"/>
    <w:basedOn w:val="DefaultParagraphFont"/>
    <w:link w:val="Heading6"/>
    <w:rsid w:val="007D1027"/>
    <w:rPr>
      <w:rFonts w:ascii="Times New Roman" w:eastAsia="Times New Roman" w:hAnsi="Times New Roman" w:cs="Times New Roman"/>
      <w:sz w:val="22"/>
      <w:szCs w:val="24"/>
      <w:u w:val="single"/>
      <w:lang w:eastAsia="en-US"/>
    </w:rPr>
  </w:style>
  <w:style w:type="character" w:customStyle="1" w:styleId="Heading8Char">
    <w:name w:val="Heading 8 Char"/>
    <w:basedOn w:val="DefaultParagraphFont"/>
    <w:link w:val="Heading8"/>
    <w:rsid w:val="007D1027"/>
    <w:rPr>
      <w:rFonts w:ascii="Univers" w:eastAsia="Times New Roman" w:hAnsi="Univers" w:cs="Times New Roman"/>
      <w:b/>
      <w:sz w:val="32"/>
      <w:szCs w:val="24"/>
      <w:lang w:eastAsia="en-US"/>
    </w:rPr>
  </w:style>
  <w:style w:type="character" w:customStyle="1" w:styleId="Heading9Char">
    <w:name w:val="Heading 9 Char"/>
    <w:basedOn w:val="DefaultParagraphFont"/>
    <w:link w:val="Heading9"/>
    <w:rsid w:val="007D1027"/>
    <w:rPr>
      <w:rFonts w:ascii="Times New Roman" w:eastAsia="Times New Roman" w:hAnsi="Times New Roman" w:cs="Times New Roman"/>
      <w:i/>
      <w:iCs/>
      <w:sz w:val="22"/>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7D1027"/>
    <w:rPr>
      <w:rFonts w:ascii="Times New Roman" w:eastAsia="PMingLiU" w:hAnsi="Times New Roman" w:cs="PMingLiU"/>
      <w:sz w:val="24"/>
      <w:szCs w:val="24"/>
      <w:lang w:val="fr-CA" w:eastAsia="ar-SA"/>
    </w:rPr>
  </w:style>
  <w:style w:type="paragraph" w:customStyle="1" w:styleId="Heading1item">
    <w:name w:val="Heading 1 item"/>
    <w:basedOn w:val="Normal"/>
    <w:qFormat/>
    <w:rsid w:val="007D1027"/>
    <w:pPr>
      <w:keepNext/>
      <w:suppressLineNumbers/>
      <w:tabs>
        <w:tab w:val="left" w:pos="709"/>
      </w:tabs>
      <w:suppressAutoHyphens/>
      <w:kinsoku w:val="0"/>
      <w:overflowPunct w:val="0"/>
      <w:autoSpaceDE w:val="0"/>
      <w:autoSpaceDN w:val="0"/>
      <w:bidi w:val="0"/>
      <w:adjustRightInd w:val="0"/>
      <w:snapToGrid w:val="0"/>
      <w:spacing w:before="120" w:after="120"/>
      <w:ind w:left="1418" w:hanging="1134"/>
    </w:pPr>
    <w:rPr>
      <w:rFonts w:asciiTheme="majorBidi" w:eastAsia="Times New Roman" w:hAnsiTheme="majorBidi" w:cstheme="majorBidi"/>
      <w:b/>
      <w:bCs/>
      <w:snapToGrid w:val="0"/>
      <w:kern w:val="22"/>
      <w:sz w:val="22"/>
      <w:szCs w:val="20"/>
      <w:lang w:val="en-GB" w:eastAsia="en-US"/>
    </w:rPr>
  </w:style>
  <w:style w:type="character" w:customStyle="1" w:styleId="ng-binding">
    <w:name w:val="ng-binding"/>
    <w:basedOn w:val="DefaultParagraphFont"/>
    <w:rsid w:val="007D1027"/>
  </w:style>
  <w:style w:type="character" w:customStyle="1" w:styleId="shorttext">
    <w:name w:val="short_text"/>
    <w:rsid w:val="007D1027"/>
  </w:style>
  <w:style w:type="character" w:customStyle="1" w:styleId="Link">
    <w:name w:val="Link"/>
    <w:rsid w:val="007D1027"/>
    <w:rPr>
      <w:color w:val="0000FF"/>
      <w:sz w:val="18"/>
      <w:szCs w:val="18"/>
      <w:u w:val="single" w:color="0000FF"/>
    </w:rPr>
  </w:style>
  <w:style w:type="character" w:customStyle="1" w:styleId="UnresolvedMention1">
    <w:name w:val="Unresolved Mention1"/>
    <w:basedOn w:val="DefaultParagraphFont"/>
    <w:uiPriority w:val="99"/>
    <w:semiHidden/>
    <w:unhideWhenUsed/>
    <w:rsid w:val="007D1027"/>
    <w:rPr>
      <w:color w:val="605E5C"/>
      <w:shd w:val="clear" w:color="auto" w:fill="E1DFDD"/>
    </w:rPr>
  </w:style>
  <w:style w:type="table" w:customStyle="1" w:styleId="TableGrid12">
    <w:name w:val="Table Grid12"/>
    <w:basedOn w:val="TableNormal"/>
    <w:uiPriority w:val="39"/>
    <w:rsid w:val="007D1027"/>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D1027"/>
  </w:style>
  <w:style w:type="paragraph" w:customStyle="1" w:styleId="meetingname">
    <w:name w:val="meeting name"/>
    <w:basedOn w:val="Normal"/>
    <w:qFormat/>
    <w:rsid w:val="007D1027"/>
    <w:pPr>
      <w:bidi w:val="0"/>
      <w:ind w:left="142" w:right="4218" w:hanging="142"/>
      <w:jc w:val="both"/>
    </w:pPr>
    <w:rPr>
      <w:rFonts w:eastAsia="Times New Roman" w:cs="Times New Roman"/>
      <w:caps/>
      <w:sz w:val="22"/>
      <w:szCs w:val="22"/>
      <w:lang w:val="en-GB" w:eastAsia="en-US"/>
    </w:rPr>
  </w:style>
  <w:style w:type="paragraph" w:styleId="Title">
    <w:name w:val="Title"/>
    <w:basedOn w:val="Normal"/>
    <w:next w:val="Normal"/>
    <w:link w:val="TitleChar"/>
    <w:uiPriority w:val="10"/>
    <w:qFormat/>
    <w:rsid w:val="007D1027"/>
    <w:pPr>
      <w:pBdr>
        <w:bottom w:val="single" w:sz="8" w:space="4" w:color="5B9BD5" w:themeColor="accent1"/>
      </w:pBdr>
      <w:bidi w:val="0"/>
      <w:spacing w:after="300"/>
      <w:contextualSpacing/>
      <w:jc w:val="both"/>
    </w:pPr>
    <w:rPr>
      <w:rFonts w:asciiTheme="majorHAnsi" w:eastAsiaTheme="majorEastAsia" w:hAnsiTheme="majorHAnsi" w:cstheme="majorBidi"/>
      <w:color w:val="323E4F"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7D1027"/>
    <w:rPr>
      <w:rFonts w:asciiTheme="majorHAnsi" w:eastAsiaTheme="majorEastAsia" w:hAnsiTheme="majorHAnsi" w:cstheme="majorBidi"/>
      <w:color w:val="323E4F" w:themeColor="text2" w:themeShade="BF"/>
      <w:spacing w:val="5"/>
      <w:kern w:val="28"/>
      <w:sz w:val="52"/>
      <w:szCs w:val="52"/>
      <w:lang w:eastAsia="en-US"/>
    </w:rPr>
  </w:style>
  <w:style w:type="paragraph" w:styleId="Subtitle">
    <w:name w:val="Subtitle"/>
    <w:basedOn w:val="Normal"/>
    <w:next w:val="Normal"/>
    <w:link w:val="SubtitleChar"/>
    <w:uiPriority w:val="11"/>
    <w:qFormat/>
    <w:rsid w:val="007D1027"/>
    <w:pPr>
      <w:numPr>
        <w:ilvl w:val="1"/>
      </w:numPr>
      <w:bidi w:val="0"/>
      <w:jc w:val="both"/>
    </w:pPr>
    <w:rPr>
      <w:rFonts w:asciiTheme="majorHAnsi" w:eastAsiaTheme="majorEastAsia" w:hAnsiTheme="majorHAnsi" w:cstheme="majorBidi"/>
      <w:i/>
      <w:iCs/>
      <w:color w:val="5B9BD5" w:themeColor="accent1"/>
      <w:spacing w:val="15"/>
      <w:lang w:val="en-GB" w:eastAsia="en-US"/>
    </w:rPr>
  </w:style>
  <w:style w:type="character" w:customStyle="1" w:styleId="SubtitleChar">
    <w:name w:val="Subtitle Char"/>
    <w:basedOn w:val="DefaultParagraphFont"/>
    <w:link w:val="Subtitle"/>
    <w:uiPriority w:val="11"/>
    <w:rsid w:val="007D1027"/>
    <w:rPr>
      <w:rFonts w:asciiTheme="majorHAnsi" w:eastAsiaTheme="majorEastAsia" w:hAnsiTheme="majorHAnsi" w:cstheme="majorBidi"/>
      <w:i/>
      <w:iCs/>
      <w:color w:val="5B9BD5" w:themeColor="accent1"/>
      <w:spacing w:val="15"/>
      <w:sz w:val="24"/>
      <w:szCs w:val="24"/>
      <w:lang w:eastAsia="en-US"/>
    </w:rPr>
  </w:style>
  <w:style w:type="paragraph" w:styleId="BodyText">
    <w:name w:val="Body Text"/>
    <w:basedOn w:val="Normal"/>
    <w:link w:val="BodyTextChar"/>
    <w:rsid w:val="007D1027"/>
    <w:pPr>
      <w:bidi w:val="0"/>
      <w:spacing w:before="120" w:after="120"/>
      <w:ind w:firstLine="720"/>
      <w:jc w:val="both"/>
    </w:pPr>
    <w:rPr>
      <w:rFonts w:eastAsia="Times New Roman" w:cs="Times New Roman"/>
      <w:iCs/>
      <w:sz w:val="22"/>
      <w:lang w:val="en-GB" w:eastAsia="en-US"/>
    </w:rPr>
  </w:style>
  <w:style w:type="character" w:customStyle="1" w:styleId="BodyTextChar">
    <w:name w:val="Body Text Char"/>
    <w:basedOn w:val="DefaultParagraphFont"/>
    <w:link w:val="BodyText"/>
    <w:rsid w:val="007D1027"/>
    <w:rPr>
      <w:rFonts w:ascii="Times New Roman" w:eastAsia="Times New Roman" w:hAnsi="Times New Roman" w:cs="Times New Roman"/>
      <w:iCs/>
      <w:sz w:val="22"/>
      <w:szCs w:val="24"/>
      <w:lang w:eastAsia="en-US"/>
    </w:rPr>
  </w:style>
  <w:style w:type="paragraph" w:styleId="BodyTextIndent">
    <w:name w:val="Body Text Indent"/>
    <w:basedOn w:val="Normal"/>
    <w:link w:val="BodyTextIndentChar"/>
    <w:rsid w:val="007D1027"/>
    <w:pPr>
      <w:bidi w:val="0"/>
      <w:spacing w:before="120" w:after="120"/>
      <w:ind w:left="1440" w:hanging="720"/>
    </w:pPr>
    <w:rPr>
      <w:rFonts w:eastAsia="Times New Roman" w:cs="Times New Roman"/>
      <w:sz w:val="22"/>
      <w:lang w:val="en-GB" w:eastAsia="en-US"/>
    </w:rPr>
  </w:style>
  <w:style w:type="character" w:customStyle="1" w:styleId="BodyTextIndentChar">
    <w:name w:val="Body Text Indent Char"/>
    <w:basedOn w:val="DefaultParagraphFont"/>
    <w:link w:val="BodyTextIndent"/>
    <w:rsid w:val="007D1027"/>
    <w:rPr>
      <w:rFonts w:ascii="Times New Roman" w:eastAsia="Times New Roman" w:hAnsi="Times New Roman" w:cs="Times New Roman"/>
      <w:sz w:val="22"/>
      <w:szCs w:val="24"/>
      <w:lang w:eastAsia="en-US"/>
    </w:rPr>
  </w:style>
  <w:style w:type="character" w:styleId="CommentReference">
    <w:name w:val="annotation reference"/>
    <w:uiPriority w:val="99"/>
    <w:rsid w:val="007D1027"/>
    <w:rPr>
      <w:sz w:val="16"/>
    </w:rPr>
  </w:style>
  <w:style w:type="paragraph" w:styleId="CommentText">
    <w:name w:val="annotation text"/>
    <w:basedOn w:val="Normal"/>
    <w:link w:val="CommentTextChar"/>
    <w:uiPriority w:val="99"/>
    <w:rsid w:val="007D1027"/>
    <w:pPr>
      <w:bidi w:val="0"/>
      <w:spacing w:after="120" w:line="240" w:lineRule="exact"/>
      <w:jc w:val="both"/>
    </w:pPr>
    <w:rPr>
      <w:rFonts w:eastAsia="Times New Roman" w:cs="Times New Roman"/>
      <w:sz w:val="22"/>
      <w:lang w:val="en-GB" w:eastAsia="en-US"/>
    </w:rPr>
  </w:style>
  <w:style w:type="character" w:customStyle="1" w:styleId="CommentTextChar">
    <w:name w:val="Comment Text Char"/>
    <w:basedOn w:val="DefaultParagraphFont"/>
    <w:link w:val="CommentText"/>
    <w:uiPriority w:val="99"/>
    <w:rsid w:val="007D1027"/>
    <w:rPr>
      <w:rFonts w:ascii="Times New Roman" w:eastAsia="Times New Roman" w:hAnsi="Times New Roman" w:cs="Times New Roman"/>
      <w:sz w:val="22"/>
      <w:szCs w:val="24"/>
      <w:lang w:eastAsia="en-US"/>
    </w:rPr>
  </w:style>
  <w:style w:type="paragraph" w:customStyle="1" w:styleId="Cornernotation">
    <w:name w:val="Corner notation"/>
    <w:basedOn w:val="Normal"/>
    <w:rsid w:val="007D1027"/>
    <w:pPr>
      <w:bidi w:val="0"/>
      <w:ind w:left="170" w:right="3119" w:hanging="170"/>
    </w:pPr>
    <w:rPr>
      <w:rFonts w:eastAsia="Times New Roman" w:cs="Times New Roman"/>
      <w:sz w:val="22"/>
      <w:lang w:val="en-GB" w:eastAsia="en-US"/>
    </w:rPr>
  </w:style>
  <w:style w:type="character" w:styleId="EndnoteReference">
    <w:name w:val="endnote reference"/>
    <w:semiHidden/>
    <w:rsid w:val="007D1027"/>
    <w:rPr>
      <w:vertAlign w:val="superscript"/>
    </w:rPr>
  </w:style>
  <w:style w:type="paragraph" w:styleId="EndnoteText">
    <w:name w:val="endnote text"/>
    <w:basedOn w:val="Normal"/>
    <w:link w:val="EndnoteTextChar"/>
    <w:rsid w:val="007D1027"/>
    <w:pPr>
      <w:widowControl w:val="0"/>
      <w:tabs>
        <w:tab w:val="left" w:pos="-720"/>
      </w:tabs>
      <w:suppressAutoHyphens/>
      <w:bidi w:val="0"/>
      <w:jc w:val="both"/>
    </w:pPr>
    <w:rPr>
      <w:rFonts w:ascii="Courier New" w:eastAsia="Times New Roman" w:hAnsi="Courier New" w:cs="Times New Roman"/>
      <w:sz w:val="22"/>
      <w:lang w:val="en-GB" w:eastAsia="en-US"/>
    </w:rPr>
  </w:style>
  <w:style w:type="character" w:customStyle="1" w:styleId="EndnoteTextChar">
    <w:name w:val="Endnote Text Char"/>
    <w:basedOn w:val="DefaultParagraphFont"/>
    <w:link w:val="EndnoteText"/>
    <w:rsid w:val="007D1027"/>
    <w:rPr>
      <w:rFonts w:ascii="Courier New" w:eastAsia="Times New Roman" w:hAnsi="Courier New" w:cs="Times New Roman"/>
      <w:sz w:val="22"/>
      <w:szCs w:val="24"/>
      <w:lang w:eastAsia="en-US"/>
    </w:rPr>
  </w:style>
  <w:style w:type="paragraph" w:customStyle="1" w:styleId="HEADING">
    <w:name w:val="HEADING"/>
    <w:basedOn w:val="Normal"/>
    <w:link w:val="HEADINGChar"/>
    <w:rsid w:val="007D1027"/>
    <w:pPr>
      <w:keepNext/>
      <w:bidi w:val="0"/>
      <w:spacing w:before="240" w:after="120"/>
      <w:jc w:val="center"/>
    </w:pPr>
    <w:rPr>
      <w:rFonts w:eastAsia="Times New Roman" w:cs="Times New Roman"/>
      <w:b/>
      <w:bCs/>
      <w:caps/>
      <w:sz w:val="22"/>
      <w:lang w:val="en-GB" w:eastAsia="en-US"/>
    </w:rPr>
  </w:style>
  <w:style w:type="paragraph" w:customStyle="1" w:styleId="HEADINGNOTFORTOC">
    <w:name w:val="HEADING (NOT FOR TOC)"/>
    <w:basedOn w:val="Heading1"/>
    <w:next w:val="Heading2"/>
    <w:rsid w:val="007D1027"/>
    <w:pPr>
      <w:keepLines w:val="0"/>
      <w:tabs>
        <w:tab w:val="left" w:pos="720"/>
      </w:tabs>
      <w:spacing w:before="240" w:after="120"/>
      <w:jc w:val="center"/>
    </w:pPr>
    <w:rPr>
      <w:rFonts w:ascii="Times New Roman" w:eastAsia="Times New Roman" w:hAnsi="Times New Roman" w:cs="Times New Roman"/>
      <w:bCs w:val="0"/>
      <w:caps/>
      <w:color w:val="auto"/>
      <w:sz w:val="22"/>
      <w:szCs w:val="24"/>
      <w:lang w:val="en-GB" w:eastAsia="en-US"/>
    </w:rPr>
  </w:style>
  <w:style w:type="paragraph" w:customStyle="1" w:styleId="Heading1longmultiline">
    <w:name w:val="Heading 1 (long multiline)"/>
    <w:basedOn w:val="Heading1"/>
    <w:rsid w:val="007D1027"/>
    <w:pPr>
      <w:keepLines w:val="0"/>
      <w:tabs>
        <w:tab w:val="left" w:pos="720"/>
      </w:tabs>
      <w:spacing w:before="240" w:after="120"/>
      <w:ind w:left="1843" w:hanging="1134"/>
    </w:pPr>
    <w:rPr>
      <w:rFonts w:ascii="Times New Roman" w:eastAsia="Times New Roman" w:hAnsi="Times New Roman" w:cs="Times New Roman"/>
      <w:bCs w:val="0"/>
      <w:caps/>
      <w:color w:val="auto"/>
      <w:sz w:val="22"/>
      <w:szCs w:val="24"/>
      <w:lang w:val="en-GB" w:eastAsia="en-US"/>
    </w:rPr>
  </w:style>
  <w:style w:type="paragraph" w:customStyle="1" w:styleId="Heading1multiline">
    <w:name w:val="Heading 1 (multiline)"/>
    <w:basedOn w:val="Heading1"/>
    <w:rsid w:val="007D1027"/>
    <w:pPr>
      <w:keepLines w:val="0"/>
      <w:tabs>
        <w:tab w:val="left" w:pos="720"/>
      </w:tabs>
      <w:spacing w:before="240" w:after="120"/>
      <w:ind w:left="1843" w:right="996" w:hanging="567"/>
    </w:pPr>
    <w:rPr>
      <w:rFonts w:ascii="Times New Roman" w:eastAsia="Times New Roman" w:hAnsi="Times New Roman" w:cs="Times New Roman"/>
      <w:bCs w:val="0"/>
      <w:caps/>
      <w:color w:val="auto"/>
      <w:sz w:val="22"/>
      <w:szCs w:val="24"/>
      <w:lang w:val="en-GB" w:eastAsia="en-US"/>
    </w:rPr>
  </w:style>
  <w:style w:type="paragraph" w:customStyle="1" w:styleId="Heading2multiline">
    <w:name w:val="Heading 2 (multiline)"/>
    <w:basedOn w:val="Heading1"/>
    <w:next w:val="Normal"/>
    <w:rsid w:val="007D1027"/>
    <w:pPr>
      <w:keepLines w:val="0"/>
      <w:tabs>
        <w:tab w:val="left" w:pos="720"/>
      </w:tabs>
      <w:spacing w:before="120" w:after="120"/>
      <w:ind w:left="1843" w:right="998" w:hanging="567"/>
    </w:pPr>
    <w:rPr>
      <w:rFonts w:ascii="Times New Roman" w:eastAsia="Times New Roman" w:hAnsi="Times New Roman" w:cs="Times New Roman"/>
      <w:bCs w:val="0"/>
      <w:i/>
      <w:iCs/>
      <w:color w:val="auto"/>
      <w:sz w:val="22"/>
      <w:szCs w:val="24"/>
      <w:lang w:val="en-GB" w:eastAsia="en-US"/>
    </w:rPr>
  </w:style>
  <w:style w:type="paragraph" w:customStyle="1" w:styleId="Heading2longmultiline">
    <w:name w:val="Heading 2 (long multiline)"/>
    <w:basedOn w:val="Heading2multiline"/>
    <w:rsid w:val="007D1027"/>
    <w:pPr>
      <w:ind w:left="2127" w:hanging="1276"/>
    </w:pPr>
  </w:style>
  <w:style w:type="paragraph" w:customStyle="1" w:styleId="heading2notforTOC">
    <w:name w:val="heading 2 not for TOC"/>
    <w:basedOn w:val="Heading3"/>
    <w:rsid w:val="007D1027"/>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D1027"/>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D1027"/>
    <w:pPr>
      <w:keepLines w:val="0"/>
      <w:bidi w:val="0"/>
      <w:spacing w:before="120" w:after="120"/>
      <w:ind w:left="720"/>
      <w:jc w:val="both"/>
      <w:outlineLvl w:val="9"/>
    </w:pPr>
    <w:rPr>
      <w:rFonts w:ascii="Times New Roman" w:eastAsia="Arial Unicode MS" w:hAnsi="Times New Roman" w:cs="Arial"/>
      <w:iCs w:val="0"/>
      <w:color w:val="auto"/>
      <w:sz w:val="22"/>
      <w:lang w:val="en-GB" w:eastAsia="en-US"/>
    </w:rPr>
  </w:style>
  <w:style w:type="character" w:styleId="PageNumber">
    <w:name w:val="page number"/>
    <w:rsid w:val="007D1027"/>
    <w:rPr>
      <w:rFonts w:ascii="Times New Roman" w:hAnsi="Times New Roman"/>
      <w:sz w:val="22"/>
    </w:rPr>
  </w:style>
  <w:style w:type="paragraph" w:customStyle="1" w:styleId="Para2">
    <w:name w:val="Para2"/>
    <w:basedOn w:val="Para1"/>
    <w:rsid w:val="007D1027"/>
    <w:pPr>
      <w:numPr>
        <w:numId w:val="0"/>
      </w:numPr>
      <w:autoSpaceDE w:val="0"/>
      <w:autoSpaceDN w:val="0"/>
    </w:pPr>
    <w:rPr>
      <w:rFonts w:ascii="Times New Roman" w:eastAsia="Times New Roman"/>
      <w:snapToGrid w:val="0"/>
      <w:szCs w:val="18"/>
    </w:rPr>
  </w:style>
  <w:style w:type="paragraph" w:customStyle="1" w:styleId="para4">
    <w:name w:val="para4"/>
    <w:basedOn w:val="Normal"/>
    <w:rsid w:val="007D1027"/>
    <w:pPr>
      <w:overflowPunct w:val="0"/>
      <w:autoSpaceDE w:val="0"/>
      <w:autoSpaceDN w:val="0"/>
      <w:bidi w:val="0"/>
      <w:adjustRightInd w:val="0"/>
      <w:spacing w:after="120" w:line="240" w:lineRule="atLeast"/>
      <w:jc w:val="both"/>
      <w:textAlignment w:val="baseline"/>
    </w:pPr>
    <w:rPr>
      <w:rFonts w:ascii="Courier" w:eastAsia="Times New Roman" w:hAnsi="Courier" w:cs="Times New Roman"/>
      <w:color w:val="000000"/>
      <w:sz w:val="20"/>
      <w:szCs w:val="20"/>
      <w:lang w:val="en-GB" w:eastAsia="en-US"/>
    </w:rPr>
  </w:style>
  <w:style w:type="paragraph" w:customStyle="1" w:styleId="Para-decision">
    <w:name w:val="Para-decision"/>
    <w:basedOn w:val="Normal"/>
    <w:rsid w:val="007D1027"/>
    <w:pPr>
      <w:tabs>
        <w:tab w:val="left" w:pos="-1440"/>
        <w:tab w:val="left" w:pos="-720"/>
        <w:tab w:val="left" w:pos="0"/>
        <w:tab w:val="left" w:pos="720"/>
        <w:tab w:val="left" w:pos="1440"/>
      </w:tabs>
      <w:suppressAutoHyphens/>
      <w:overflowPunct w:val="0"/>
      <w:autoSpaceDE w:val="0"/>
      <w:autoSpaceDN w:val="0"/>
      <w:bidi w:val="0"/>
      <w:adjustRightInd w:val="0"/>
      <w:spacing w:before="120" w:after="120"/>
      <w:ind w:firstLine="720"/>
      <w:textAlignment w:val="baseline"/>
    </w:pPr>
    <w:rPr>
      <w:rFonts w:eastAsia="Times New Roman" w:cs="Times New Roman"/>
      <w:color w:val="000000"/>
      <w:sz w:val="22"/>
      <w:lang w:val="en-GB" w:eastAsia="en-US"/>
    </w:rPr>
  </w:style>
  <w:style w:type="paragraph" w:customStyle="1" w:styleId="Quotationtextindented">
    <w:name w:val="Quotation text (indented)"/>
    <w:basedOn w:val="Normal"/>
    <w:qFormat/>
    <w:rsid w:val="007D1027"/>
    <w:pPr>
      <w:bidi w:val="0"/>
      <w:spacing w:before="120" w:after="120"/>
      <w:ind w:left="720" w:right="720"/>
      <w:jc w:val="both"/>
    </w:pPr>
    <w:rPr>
      <w:rFonts w:eastAsia="Times New Roman" w:cs="Times New Roman"/>
      <w:bCs/>
      <w:sz w:val="22"/>
      <w:lang w:val="en-GB" w:eastAsia="en-US"/>
    </w:rPr>
  </w:style>
  <w:style w:type="paragraph" w:customStyle="1" w:styleId="recommendationheader">
    <w:name w:val="recommendation header"/>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Cs/>
      <w:color w:val="auto"/>
      <w:sz w:val="22"/>
      <w:szCs w:val="24"/>
      <w:lang w:val="en-GB" w:eastAsia="en-US"/>
    </w:rPr>
  </w:style>
  <w:style w:type="paragraph" w:customStyle="1" w:styleId="recommendationheaderlong">
    <w:name w:val="recommendation header long"/>
    <w:basedOn w:val="Heading2longmultiline"/>
    <w:qFormat/>
    <w:rsid w:val="007D1027"/>
  </w:style>
  <w:style w:type="paragraph" w:customStyle="1" w:styleId="reference">
    <w:name w:val="reference"/>
    <w:basedOn w:val="Heading9"/>
    <w:qFormat/>
    <w:rsid w:val="007D1027"/>
    <w:rPr>
      <w:i w:val="0"/>
      <w:sz w:val="18"/>
    </w:rPr>
  </w:style>
  <w:style w:type="character" w:customStyle="1" w:styleId="StyleFootnoteReferenceNounderline">
    <w:name w:val="Style Footnote Reference + No underline"/>
    <w:rsid w:val="007D1027"/>
    <w:rPr>
      <w:sz w:val="18"/>
      <w:u w:val="none"/>
      <w:vertAlign w:val="baseline"/>
    </w:rPr>
  </w:style>
  <w:style w:type="paragraph" w:customStyle="1" w:styleId="tabletitle">
    <w:name w:val="table title"/>
    <w:basedOn w:val="Heading2"/>
    <w:qFormat/>
    <w:rsid w:val="007D1027"/>
    <w:pPr>
      <w:keepLines w:val="0"/>
      <w:tabs>
        <w:tab w:val="left" w:pos="720"/>
      </w:tabs>
      <w:bidi w:val="0"/>
      <w:spacing w:before="120" w:after="120"/>
      <w:outlineLvl w:val="9"/>
    </w:pPr>
    <w:rPr>
      <w:rFonts w:ascii="Times New Roman" w:eastAsia="Times New Roman" w:hAnsi="Times New Roman" w:cs="Times New Roman"/>
      <w:b/>
      <w:bCs/>
      <w:i/>
      <w:iCs/>
      <w:color w:val="auto"/>
      <w:sz w:val="22"/>
      <w:szCs w:val="24"/>
      <w:lang w:val="en-GB" w:eastAsia="en-US"/>
    </w:rPr>
  </w:style>
  <w:style w:type="paragraph" w:styleId="TOAHeading">
    <w:name w:val="toa heading"/>
    <w:basedOn w:val="Normal"/>
    <w:next w:val="Normal"/>
    <w:semiHidden/>
    <w:rsid w:val="007D1027"/>
    <w:pPr>
      <w:bidi w:val="0"/>
      <w:spacing w:before="120"/>
      <w:jc w:val="both"/>
    </w:pPr>
    <w:rPr>
      <w:rFonts w:eastAsia="Times New Roman" w:cs="Arial"/>
      <w:b/>
      <w:bCs/>
      <w:lang w:val="en-GB" w:eastAsia="en-US"/>
    </w:rPr>
  </w:style>
  <w:style w:type="paragraph" w:styleId="TOC1">
    <w:name w:val="toc 1"/>
    <w:basedOn w:val="Normal"/>
    <w:next w:val="Normal"/>
    <w:autoRedefine/>
    <w:uiPriority w:val="39"/>
    <w:rsid w:val="007D1027"/>
    <w:pPr>
      <w:tabs>
        <w:tab w:val="left" w:leader="dot" w:pos="8658"/>
      </w:tabs>
      <w:ind w:left="1098" w:right="900" w:hanging="1080"/>
      <w:jc w:val="both"/>
    </w:pPr>
    <w:rPr>
      <w:rFonts w:eastAsia="Times New Roman" w:cs="Times New Roman"/>
      <w:caps/>
      <w:sz w:val="22"/>
      <w:lang w:val="en-GB" w:eastAsia="en-US"/>
    </w:rPr>
  </w:style>
  <w:style w:type="paragraph" w:styleId="TOC2">
    <w:name w:val="toc 2"/>
    <w:basedOn w:val="Normal"/>
    <w:next w:val="Normal"/>
    <w:autoRedefine/>
    <w:uiPriority w:val="39"/>
    <w:rsid w:val="007D1027"/>
    <w:pPr>
      <w:tabs>
        <w:tab w:val="left" w:leader="dot" w:pos="8658"/>
        <w:tab w:val="right" w:leader="dot" w:pos="8748"/>
      </w:tabs>
      <w:ind w:left="1638" w:right="1440" w:hanging="900"/>
      <w:jc w:val="both"/>
    </w:pPr>
    <w:rPr>
      <w:rFonts w:eastAsia="Times New Roman" w:cs="Times New Roman"/>
      <w:noProof/>
      <w:sz w:val="22"/>
      <w:szCs w:val="22"/>
      <w:lang w:val="en-GB" w:eastAsia="en-US"/>
    </w:rPr>
  </w:style>
  <w:style w:type="paragraph" w:styleId="TOC3">
    <w:name w:val="toc 3"/>
    <w:basedOn w:val="Normal"/>
    <w:next w:val="Normal"/>
    <w:autoRedefine/>
    <w:uiPriority w:val="39"/>
    <w:rsid w:val="007D1027"/>
    <w:pPr>
      <w:tabs>
        <w:tab w:val="left" w:leader="dot" w:pos="8658"/>
      </w:tabs>
      <w:ind w:left="1818" w:right="1170" w:hanging="1080"/>
      <w:jc w:val="both"/>
    </w:pPr>
    <w:rPr>
      <w:rFonts w:eastAsia="Times New Roman" w:cs="Times New Roman"/>
      <w:sz w:val="22"/>
      <w:lang w:val="en-GB" w:eastAsia="en-US"/>
    </w:rPr>
  </w:style>
  <w:style w:type="paragraph" w:styleId="TOC4">
    <w:name w:val="toc 4"/>
    <w:basedOn w:val="Normal"/>
    <w:next w:val="Normal"/>
    <w:autoRedefine/>
    <w:uiPriority w:val="39"/>
    <w:rsid w:val="007D1027"/>
    <w:pPr>
      <w:bidi w:val="0"/>
      <w:spacing w:before="120" w:after="120"/>
      <w:ind w:left="660"/>
    </w:pPr>
    <w:rPr>
      <w:rFonts w:eastAsia="Times New Roman" w:cs="Times New Roman"/>
      <w:sz w:val="22"/>
      <w:lang w:val="en-GB" w:eastAsia="en-US"/>
    </w:rPr>
  </w:style>
  <w:style w:type="paragraph" w:styleId="TOC5">
    <w:name w:val="toc 5"/>
    <w:basedOn w:val="Normal"/>
    <w:next w:val="Normal"/>
    <w:autoRedefine/>
    <w:uiPriority w:val="39"/>
    <w:rsid w:val="007D1027"/>
    <w:pPr>
      <w:bidi w:val="0"/>
      <w:spacing w:before="120" w:after="120"/>
      <w:ind w:left="880"/>
    </w:pPr>
    <w:rPr>
      <w:rFonts w:eastAsia="Times New Roman" w:cs="Times New Roman"/>
      <w:sz w:val="22"/>
      <w:lang w:val="en-GB" w:eastAsia="en-US"/>
    </w:rPr>
  </w:style>
  <w:style w:type="paragraph" w:styleId="TOC6">
    <w:name w:val="toc 6"/>
    <w:basedOn w:val="Normal"/>
    <w:next w:val="Normal"/>
    <w:autoRedefine/>
    <w:uiPriority w:val="39"/>
    <w:rsid w:val="007D1027"/>
    <w:pPr>
      <w:bidi w:val="0"/>
      <w:spacing w:before="120" w:after="120"/>
      <w:ind w:left="1100"/>
    </w:pPr>
    <w:rPr>
      <w:rFonts w:eastAsia="Times New Roman" w:cs="Times New Roman"/>
      <w:sz w:val="22"/>
      <w:lang w:val="en-GB" w:eastAsia="en-US"/>
    </w:rPr>
  </w:style>
  <w:style w:type="paragraph" w:styleId="TOC7">
    <w:name w:val="toc 7"/>
    <w:basedOn w:val="Normal"/>
    <w:next w:val="Normal"/>
    <w:autoRedefine/>
    <w:uiPriority w:val="39"/>
    <w:rsid w:val="007D1027"/>
    <w:pPr>
      <w:bidi w:val="0"/>
      <w:spacing w:before="120" w:after="120"/>
      <w:ind w:left="1320"/>
    </w:pPr>
    <w:rPr>
      <w:rFonts w:eastAsia="Times New Roman" w:cs="Times New Roman"/>
      <w:sz w:val="22"/>
      <w:lang w:val="en-GB" w:eastAsia="en-US"/>
    </w:rPr>
  </w:style>
  <w:style w:type="paragraph" w:styleId="TOC8">
    <w:name w:val="toc 8"/>
    <w:basedOn w:val="Normal"/>
    <w:next w:val="Normal"/>
    <w:autoRedefine/>
    <w:uiPriority w:val="39"/>
    <w:rsid w:val="007D1027"/>
    <w:pPr>
      <w:bidi w:val="0"/>
      <w:spacing w:before="120" w:after="120"/>
      <w:ind w:left="1540"/>
    </w:pPr>
    <w:rPr>
      <w:rFonts w:eastAsia="Times New Roman" w:cs="Times New Roman"/>
      <w:sz w:val="22"/>
      <w:lang w:val="en-GB" w:eastAsia="en-US"/>
    </w:rPr>
  </w:style>
  <w:style w:type="paragraph" w:customStyle="1" w:styleId="CBD-Doc-Type">
    <w:name w:val="CBD-Doc-Type"/>
    <w:basedOn w:val="Normal"/>
    <w:rsid w:val="007D1027"/>
    <w:pPr>
      <w:keepLines/>
      <w:bidi w:val="0"/>
      <w:spacing w:before="240" w:after="120"/>
      <w:jc w:val="both"/>
    </w:pPr>
    <w:rPr>
      <w:rFonts w:eastAsia="Times New Roman" w:cs="Angsana New"/>
      <w:b/>
      <w:i/>
      <w:lang w:val="en-GB" w:eastAsia="en-US"/>
    </w:rPr>
  </w:style>
  <w:style w:type="paragraph" w:customStyle="1" w:styleId="CBD-Doc">
    <w:name w:val="CBD-Doc"/>
    <w:basedOn w:val="Normal"/>
    <w:rsid w:val="007D1027"/>
    <w:pPr>
      <w:keepLines/>
      <w:numPr>
        <w:numId w:val="13"/>
      </w:numPr>
      <w:bidi w:val="0"/>
      <w:spacing w:after="120"/>
      <w:jc w:val="both"/>
    </w:pPr>
    <w:rPr>
      <w:rFonts w:eastAsia="Times New Roman" w:cs="Angsana New"/>
      <w:sz w:val="22"/>
      <w:lang w:val="en-GB" w:eastAsia="en-US"/>
    </w:rPr>
  </w:style>
  <w:style w:type="paragraph" w:styleId="Caption">
    <w:name w:val="caption"/>
    <w:basedOn w:val="Normal"/>
    <w:next w:val="Normal"/>
    <w:uiPriority w:val="35"/>
    <w:unhideWhenUsed/>
    <w:qFormat/>
    <w:rsid w:val="007D1027"/>
    <w:pPr>
      <w:keepNext/>
      <w:keepLines/>
      <w:bidi w:val="0"/>
      <w:spacing w:after="200"/>
      <w:jc w:val="both"/>
    </w:pPr>
    <w:rPr>
      <w:rFonts w:eastAsia="Times New Roman" w:cs="Times New Roman"/>
      <w:b/>
      <w:iCs/>
      <w:sz w:val="22"/>
      <w:szCs w:val="18"/>
      <w:lang w:val="en-GB" w:eastAsia="en-US"/>
    </w:rPr>
  </w:style>
  <w:style w:type="paragraph" w:styleId="Revision">
    <w:name w:val="Revision"/>
    <w:hidden/>
    <w:uiPriority w:val="99"/>
    <w:semiHidden/>
    <w:rsid w:val="007D1027"/>
    <w:pPr>
      <w:jc w:val="both"/>
    </w:pPr>
    <w:rPr>
      <w:rFonts w:ascii="Times New Roman" w:eastAsia="Times New Roman" w:hAnsi="Times New Roman" w:cs="Times New Roman"/>
      <w:sz w:val="22"/>
      <w:szCs w:val="22"/>
      <w:lang w:eastAsia="en-CA"/>
    </w:rPr>
  </w:style>
  <w:style w:type="paragraph" w:customStyle="1" w:styleId="Default">
    <w:name w:val="Default"/>
    <w:rsid w:val="007D1027"/>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7D10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1027"/>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7D1027"/>
    <w:rPr>
      <w:rFonts w:ascii="Times New Roman" w:eastAsia="Times New Roman" w:hAnsi="Times New Roman" w:cs="Times New Roman"/>
      <w:b/>
      <w:bCs/>
      <w:sz w:val="22"/>
      <w:szCs w:val="24"/>
      <w:lang w:eastAsia="en-CA"/>
    </w:rPr>
  </w:style>
  <w:style w:type="character" w:customStyle="1" w:styleId="UnresolvedMention3">
    <w:name w:val="Unresolved Mention3"/>
    <w:basedOn w:val="DefaultParagraphFont"/>
    <w:uiPriority w:val="99"/>
    <w:semiHidden/>
    <w:unhideWhenUsed/>
    <w:rsid w:val="007D1027"/>
    <w:rPr>
      <w:color w:val="605E5C"/>
      <w:shd w:val="clear" w:color="auto" w:fill="E1DFDD"/>
    </w:rPr>
  </w:style>
  <w:style w:type="character" w:customStyle="1" w:styleId="UnresolvedMention4">
    <w:name w:val="Unresolved Mention4"/>
    <w:basedOn w:val="DefaultParagraphFont"/>
    <w:uiPriority w:val="99"/>
    <w:semiHidden/>
    <w:unhideWhenUsed/>
    <w:rsid w:val="007D1027"/>
    <w:rPr>
      <w:color w:val="605E5C"/>
      <w:shd w:val="clear" w:color="auto" w:fill="E1DFDD"/>
    </w:rPr>
  </w:style>
  <w:style w:type="paragraph" w:styleId="NormalWeb">
    <w:name w:val="Normal (Web)"/>
    <w:basedOn w:val="Normal"/>
    <w:uiPriority w:val="99"/>
    <w:unhideWhenUsed/>
    <w:rsid w:val="007D1027"/>
    <w:pPr>
      <w:bidi w:val="0"/>
      <w:spacing w:before="100" w:beforeAutospacing="1" w:after="100" w:afterAutospacing="1"/>
    </w:pPr>
    <w:rPr>
      <w:rFonts w:eastAsia="Times New Roman" w:cs="Times New Roman"/>
      <w:szCs w:val="22"/>
      <w:lang w:val="en-CA" w:eastAsia="en-CA"/>
    </w:rPr>
  </w:style>
  <w:style w:type="table" w:customStyle="1" w:styleId="3">
    <w:name w:val="3"/>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Pr>
  </w:style>
  <w:style w:type="table" w:customStyle="1" w:styleId="2">
    <w:name w:val="2"/>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7D1027"/>
    <w:pPr>
      <w:jc w:val="both"/>
    </w:pPr>
    <w:rPr>
      <w:rFonts w:ascii="Times New Roman" w:eastAsia="Times New Roman" w:hAnsi="Times New Roman" w:cs="Times New Roman"/>
      <w:sz w:val="22"/>
      <w:szCs w:val="22"/>
      <w:lang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7D1027"/>
    <w:pPr>
      <w:widowControl w:val="0"/>
      <w:spacing w:line="276" w:lineRule="auto"/>
    </w:pPr>
    <w:rPr>
      <w:rFonts w:ascii="Arial" w:eastAsia="Arial" w:hAnsi="Arial"/>
      <w:color w:val="000000"/>
      <w:sz w:val="22"/>
      <w:lang w:val="en-CA" w:eastAsia="en-US"/>
    </w:rPr>
  </w:style>
  <w:style w:type="table" w:customStyle="1" w:styleId="PlainTable21">
    <w:name w:val="Plain Table 21"/>
    <w:basedOn w:val="TableNormal"/>
    <w:uiPriority w:val="42"/>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7D1027"/>
    <w:pPr>
      <w:jc w:val="both"/>
    </w:pPr>
    <w:rPr>
      <w:rFonts w:ascii="Times New Roman" w:eastAsia="Times New Roman" w:hAnsi="Times New Roman" w:cs="Times New Roman"/>
      <w:sz w:val="22"/>
      <w:szCs w:val="22"/>
      <w:lang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7D1027"/>
    <w:pPr>
      <w:jc w:val="both"/>
    </w:pPr>
    <w:rPr>
      <w:rFonts w:ascii="Times New Roman" w:eastAsia="Times New Roman" w:hAnsi="Times New Roman" w:cs="Times New Roman"/>
      <w:sz w:val="22"/>
      <w:szCs w:val="22"/>
      <w:lang w:eastAsia="en-CA"/>
    </w:rPr>
  </w:style>
  <w:style w:type="character" w:customStyle="1" w:styleId="UnresolvedMention5">
    <w:name w:val="Unresolved Mention5"/>
    <w:basedOn w:val="DefaultParagraphFont"/>
    <w:uiPriority w:val="99"/>
    <w:semiHidden/>
    <w:unhideWhenUsed/>
    <w:rsid w:val="007D1027"/>
    <w:rPr>
      <w:color w:val="605E5C"/>
      <w:shd w:val="clear" w:color="auto" w:fill="E1DFDD"/>
    </w:rPr>
  </w:style>
  <w:style w:type="table" w:customStyle="1" w:styleId="ListTable4-Accent51">
    <w:name w:val="List Table 4 - Accent 51"/>
    <w:basedOn w:val="TableNormal"/>
    <w:uiPriority w:val="49"/>
    <w:rsid w:val="007D1027"/>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ansinterligne">
    <w:name w:val="Sans interligne"/>
    <w:uiPriority w:val="1"/>
    <w:qFormat/>
    <w:rsid w:val="007D1027"/>
    <w:rPr>
      <w:rFonts w:cs="Times New Roman"/>
      <w:sz w:val="22"/>
      <w:szCs w:val="24"/>
    </w:rPr>
  </w:style>
  <w:style w:type="table" w:styleId="MediumShading2-Accent2">
    <w:name w:val="Medium Shading 2 Accent 2"/>
    <w:basedOn w:val="TableNormal"/>
    <w:uiPriority w:val="64"/>
    <w:rsid w:val="007D1027"/>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7D1027"/>
    <w:pPr>
      <w:jc w:val="both"/>
    </w:pPr>
    <w:rPr>
      <w:rFonts w:ascii="Times New Roman" w:eastAsia="Times New Roman" w:hAnsi="Times New Roman" w:cs="Times New Roman"/>
      <w:sz w:val="22"/>
      <w:szCs w:val="22"/>
      <w:lang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nnex-H2">
    <w:name w:val="Annex - H2"/>
    <w:basedOn w:val="Heading2"/>
    <w:next w:val="BodyText"/>
    <w:qFormat/>
    <w:rsid w:val="007D1027"/>
    <w:pPr>
      <w:keepNext w:val="0"/>
      <w:keepLines w:val="0"/>
      <w:numPr>
        <w:numId w:val="15"/>
      </w:numPr>
      <w:suppressAutoHyphens/>
      <w:bidi w:val="0"/>
      <w:spacing w:before="0"/>
      <w:ind w:left="714" w:hanging="357"/>
      <w:contextualSpacing/>
      <w:jc w:val="center"/>
    </w:pPr>
    <w:rPr>
      <w:rFonts w:ascii="Times New Roman" w:eastAsia="Times New Roman" w:hAnsi="Times New Roman" w:cs="Times New Roman"/>
      <w:b/>
      <w:iCs/>
      <w:caps/>
      <w:color w:val="000000"/>
      <w:kern w:val="22"/>
      <w:sz w:val="22"/>
      <w:szCs w:val="22"/>
      <w:lang w:val="en-GB" w:eastAsia="en-CA"/>
    </w:rPr>
  </w:style>
  <w:style w:type="numbering" w:customStyle="1" w:styleId="AnnexLettering">
    <w:name w:val="Annex Lettering"/>
    <w:uiPriority w:val="99"/>
    <w:rsid w:val="007D1027"/>
    <w:pPr>
      <w:numPr>
        <w:numId w:val="14"/>
      </w:numPr>
    </w:pPr>
  </w:style>
  <w:style w:type="character" w:customStyle="1" w:styleId="StyleFootnoteReferencenumberFootnoteReferenceSuperscript-EF">
    <w:name w:val="Style Footnote ReferencenumberFootnote Reference Superscript-E F..."/>
    <w:basedOn w:val="FootnoteReference"/>
    <w:rsid w:val="007D1027"/>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7D1027"/>
  </w:style>
  <w:style w:type="paragraph" w:customStyle="1" w:styleId="CBD-Para">
    <w:name w:val="CBD-Para"/>
    <w:basedOn w:val="Normal"/>
    <w:link w:val="CBD-ParaCharChar"/>
    <w:uiPriority w:val="99"/>
    <w:rsid w:val="007D1027"/>
    <w:pPr>
      <w:keepLines/>
      <w:numPr>
        <w:numId w:val="16"/>
      </w:numPr>
      <w:bidi w:val="0"/>
      <w:spacing w:before="120" w:after="120"/>
      <w:jc w:val="both"/>
    </w:pPr>
    <w:rPr>
      <w:rFonts w:ascii="Calibri" w:eastAsia="Calibri" w:hAnsi="Calibri" w:cs="Arial"/>
      <w:sz w:val="20"/>
      <w:szCs w:val="20"/>
      <w:lang w:val="en-GB" w:eastAsia="en-GB"/>
    </w:rPr>
  </w:style>
  <w:style w:type="paragraph" w:customStyle="1" w:styleId="CBD-Para-a">
    <w:name w:val="CBD-Para-a"/>
    <w:basedOn w:val="CBD-Para"/>
    <w:rsid w:val="007D1027"/>
    <w:pPr>
      <w:numPr>
        <w:ilvl w:val="1"/>
        <w:numId w:val="17"/>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7D1027"/>
    <w:rPr>
      <w:color w:val="605E5C"/>
      <w:shd w:val="clear" w:color="auto" w:fill="E1DFDD"/>
    </w:rPr>
  </w:style>
  <w:style w:type="paragraph" w:customStyle="1" w:styleId="Style1">
    <w:name w:val="Style1"/>
    <w:basedOn w:val="Heading2"/>
    <w:qFormat/>
    <w:rsid w:val="007D1027"/>
    <w:pPr>
      <w:keepLines w:val="0"/>
      <w:tabs>
        <w:tab w:val="left" w:pos="720"/>
      </w:tabs>
      <w:bidi w:val="0"/>
      <w:spacing w:before="120" w:after="120"/>
      <w:jc w:val="center"/>
    </w:pPr>
    <w:rPr>
      <w:rFonts w:ascii="Times New Roman" w:eastAsia="Times New Roman" w:hAnsi="Times New Roman" w:cs="Times New Roman"/>
      <w:b/>
      <w:bCs/>
      <w:i/>
      <w:iCs/>
      <w:color w:val="auto"/>
      <w:sz w:val="22"/>
      <w:szCs w:val="24"/>
      <w:lang w:val="en-GB" w:eastAsia="en-US"/>
    </w:rPr>
  </w:style>
  <w:style w:type="table" w:customStyle="1" w:styleId="TableGrid1">
    <w:name w:val="Table Grid1"/>
    <w:basedOn w:val="TableNormal"/>
    <w:next w:val="TableGrid"/>
    <w:rsid w:val="007D1027"/>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D1027"/>
    <w:rPr>
      <w:i/>
      <w:iCs/>
    </w:rPr>
  </w:style>
  <w:style w:type="table" w:customStyle="1" w:styleId="TableGrid2">
    <w:name w:val="Table Grid2"/>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027"/>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7D1027"/>
    <w:pPr>
      <w:keepNext/>
      <w:numPr>
        <w:ilvl w:val="1"/>
        <w:numId w:val="18"/>
      </w:numPr>
      <w:tabs>
        <w:tab w:val="clear" w:pos="1440"/>
        <w:tab w:val="left" w:pos="720"/>
      </w:tabs>
      <w:autoSpaceDE w:val="0"/>
      <w:autoSpaceDN w:val="0"/>
      <w:bidi w:val="0"/>
      <w:spacing w:before="120" w:after="120" w:line="216" w:lineRule="auto"/>
      <w:jc w:val="both"/>
    </w:pPr>
    <w:rPr>
      <w:rFonts w:eastAsia="Times New Roman" w:cs="Times New Roman"/>
      <w:b/>
      <w:bCs/>
      <w:sz w:val="22"/>
      <w:szCs w:val="18"/>
      <w:lang w:val="en-GB" w:eastAsia="en-US"/>
    </w:rPr>
  </w:style>
  <w:style w:type="paragraph" w:styleId="BodyText2">
    <w:name w:val="Body Text 2"/>
    <w:basedOn w:val="Normal"/>
    <w:link w:val="BodyText2Char"/>
    <w:uiPriority w:val="99"/>
    <w:rsid w:val="007D1027"/>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sz w:val="22"/>
      <w:lang w:val="en-GB" w:eastAsia="en-US"/>
    </w:rPr>
  </w:style>
  <w:style w:type="character" w:customStyle="1" w:styleId="BodyText2Char">
    <w:name w:val="Body Text 2 Char"/>
    <w:basedOn w:val="DefaultParagraphFont"/>
    <w:link w:val="BodyText2"/>
    <w:uiPriority w:val="99"/>
    <w:rsid w:val="007D1027"/>
    <w:rPr>
      <w:rFonts w:ascii="Times New Roman" w:eastAsia="Malgun Gothic" w:hAnsi="Times New Roman" w:cs="Times New Roman"/>
      <w:sz w:val="22"/>
      <w:szCs w:val="24"/>
      <w:lang w:eastAsia="en-US"/>
    </w:rPr>
  </w:style>
  <w:style w:type="paragraph" w:customStyle="1" w:styleId="Para10">
    <w:name w:val="Para 1"/>
    <w:basedOn w:val="BodyText"/>
    <w:rsid w:val="007D1027"/>
    <w:pPr>
      <w:ind w:firstLine="0"/>
      <w:jc w:val="left"/>
    </w:pPr>
    <w:rPr>
      <w:rFonts w:eastAsia="MS Mincho"/>
      <w:bCs/>
      <w:iCs w:val="0"/>
      <w:sz w:val="24"/>
      <w:szCs w:val="22"/>
      <w:lang w:val="en-US"/>
    </w:rPr>
  </w:style>
  <w:style w:type="paragraph" w:customStyle="1" w:styleId="Para1-Annex">
    <w:name w:val="Para1-Annex"/>
    <w:basedOn w:val="Normal"/>
    <w:rsid w:val="007D1027"/>
    <w:pPr>
      <w:numPr>
        <w:numId w:val="19"/>
      </w:numPr>
      <w:bidi w:val="0"/>
      <w:spacing w:after="120"/>
    </w:pPr>
    <w:rPr>
      <w:rFonts w:eastAsia="Times New Roman" w:cs="Times New Roman"/>
      <w:szCs w:val="22"/>
      <w:lang w:val="en-US" w:eastAsia="en-US"/>
    </w:rPr>
  </w:style>
  <w:style w:type="paragraph" w:styleId="ListBullet">
    <w:name w:val="List Bullet"/>
    <w:basedOn w:val="Normal"/>
    <w:uiPriority w:val="99"/>
    <w:unhideWhenUsed/>
    <w:rsid w:val="007D1027"/>
    <w:pPr>
      <w:numPr>
        <w:numId w:val="20"/>
      </w:numPr>
      <w:suppressAutoHyphens/>
      <w:bidi w:val="0"/>
      <w:contextualSpacing/>
    </w:pPr>
    <w:rPr>
      <w:rFonts w:eastAsia="Malgun Gothic" w:cs="Times New Roman"/>
      <w:lang w:val="en-GB"/>
    </w:rPr>
  </w:style>
  <w:style w:type="character" w:customStyle="1" w:styleId="Italic">
    <w:name w:val="Italic"/>
    <w:rsid w:val="007D1027"/>
    <w:rPr>
      <w:rFonts w:eastAsia="MS Mincho"/>
      <w:i/>
      <w:szCs w:val="22"/>
      <w:lang w:val="en-US" w:eastAsia="en-US"/>
    </w:rPr>
  </w:style>
  <w:style w:type="character" w:customStyle="1" w:styleId="geo-dms">
    <w:name w:val="geo-dms"/>
    <w:rsid w:val="007D1027"/>
  </w:style>
  <w:style w:type="character" w:customStyle="1" w:styleId="Superscript">
    <w:name w:val="Super script"/>
    <w:rsid w:val="007D1027"/>
    <w:rPr>
      <w:position w:val="4"/>
      <w:sz w:val="16"/>
      <w:szCs w:val="16"/>
      <w:lang w:val="en-US"/>
    </w:rPr>
  </w:style>
  <w:style w:type="character" w:customStyle="1" w:styleId="ItalicBlue">
    <w:name w:val="Italic Blue"/>
    <w:rsid w:val="007D1027"/>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7D1027"/>
  </w:style>
  <w:style w:type="character" w:customStyle="1" w:styleId="longitude">
    <w:name w:val="longitude"/>
    <w:rsid w:val="007D1027"/>
  </w:style>
  <w:style w:type="character" w:customStyle="1" w:styleId="apple-converted-space">
    <w:name w:val="apple-converted-space"/>
    <w:basedOn w:val="DefaultParagraphFont"/>
    <w:rsid w:val="007D1027"/>
  </w:style>
  <w:style w:type="character" w:customStyle="1" w:styleId="TextBoldCar">
    <w:name w:val="TextBoldCar"/>
    <w:rsid w:val="007D1027"/>
    <w:rPr>
      <w:rFonts w:cs="Times New Roman"/>
      <w:b/>
      <w:bCs/>
      <w:sz w:val="22"/>
    </w:rPr>
  </w:style>
  <w:style w:type="paragraph" w:customStyle="1" w:styleId="imported-Normal">
    <w:name w:val="imported-Normal"/>
    <w:uiPriority w:val="99"/>
    <w:rsid w:val="007D1027"/>
    <w:rPr>
      <w:rFonts w:ascii="Times New Roman" w:eastAsia="Arial Unicode MS" w:hAnsi="Times New Roman" w:cs="Times New Roman"/>
      <w:color w:val="000000"/>
      <w:sz w:val="24"/>
      <w:lang w:val="en-US" w:eastAsia="en-US"/>
    </w:rPr>
  </w:style>
  <w:style w:type="character" w:customStyle="1" w:styleId="genus-species">
    <w:name w:val="genus-species"/>
    <w:rsid w:val="007D1027"/>
    <w:rPr>
      <w:i/>
    </w:rPr>
  </w:style>
  <w:style w:type="character" w:customStyle="1" w:styleId="longtext">
    <w:name w:val="long_text"/>
    <w:rsid w:val="007D1027"/>
    <w:rPr>
      <w:rFonts w:cs="Times New Roman"/>
    </w:rPr>
  </w:style>
  <w:style w:type="character" w:customStyle="1" w:styleId="st">
    <w:name w:val="st"/>
    <w:rsid w:val="007D1027"/>
  </w:style>
  <w:style w:type="character" w:customStyle="1" w:styleId="geo-lat">
    <w:name w:val="geo-lat"/>
    <w:rsid w:val="007D1027"/>
  </w:style>
  <w:style w:type="character" w:customStyle="1" w:styleId="geo-lon">
    <w:name w:val="geo-lon"/>
    <w:rsid w:val="007D1027"/>
  </w:style>
  <w:style w:type="paragraph" w:customStyle="1" w:styleId="MediumGrid1-Accent21">
    <w:name w:val="Medium Grid 1 - Accent 21"/>
    <w:basedOn w:val="Normal"/>
    <w:uiPriority w:val="34"/>
    <w:qFormat/>
    <w:rsid w:val="007D1027"/>
    <w:pPr>
      <w:bidi w:val="0"/>
      <w:ind w:left="720"/>
      <w:jc w:val="both"/>
    </w:pPr>
    <w:rPr>
      <w:rFonts w:eastAsia="Malgun Gothic" w:cs="Times New Roman"/>
      <w:sz w:val="22"/>
      <w:lang w:val="en-GB" w:eastAsia="en-US"/>
    </w:rPr>
  </w:style>
  <w:style w:type="paragraph" w:customStyle="1" w:styleId="BasicParagraph">
    <w:name w:val="[Basic Paragraph]"/>
    <w:basedOn w:val="Normal"/>
    <w:uiPriority w:val="99"/>
    <w:rsid w:val="007D1027"/>
    <w:pPr>
      <w:autoSpaceDE w:val="0"/>
      <w:autoSpaceDN w:val="0"/>
      <w:bidi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7D1027"/>
  </w:style>
  <w:style w:type="paragraph" w:styleId="PlainText">
    <w:name w:val="Plain Text"/>
    <w:basedOn w:val="Normal"/>
    <w:link w:val="PlainTextChar"/>
    <w:unhideWhenUsed/>
    <w:rsid w:val="007D1027"/>
    <w:pPr>
      <w:bidi w:val="0"/>
    </w:pPr>
    <w:rPr>
      <w:rFonts w:ascii="Calibri" w:eastAsia="Calibri" w:hAnsi="Calibri" w:cs="Times New Roman"/>
      <w:sz w:val="22"/>
      <w:szCs w:val="21"/>
      <w:lang w:val="en-CA" w:eastAsia="en-US"/>
    </w:rPr>
  </w:style>
  <w:style w:type="character" w:customStyle="1" w:styleId="PlainTextChar">
    <w:name w:val="Plain Text Char"/>
    <w:basedOn w:val="DefaultParagraphFont"/>
    <w:link w:val="PlainText"/>
    <w:rsid w:val="007D1027"/>
    <w:rPr>
      <w:rFonts w:cs="Times New Roman"/>
      <w:sz w:val="22"/>
      <w:szCs w:val="21"/>
      <w:lang w:val="en-CA" w:eastAsia="en-US"/>
    </w:rPr>
  </w:style>
  <w:style w:type="paragraph" w:customStyle="1" w:styleId="krasnorm">
    <w:name w:val="kras_norm"/>
    <w:basedOn w:val="Normal"/>
    <w:rsid w:val="007D1027"/>
    <w:pPr>
      <w:widowControl w:val="0"/>
      <w:tabs>
        <w:tab w:val="num" w:pos="720"/>
      </w:tabs>
      <w:suppressAutoHyphens/>
      <w:bidi w:val="0"/>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7D102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7D1027"/>
    <w:rPr>
      <w:rFonts w:ascii="Times New Roman" w:eastAsia="Arial Unicode MS" w:hAnsi="Arial Unicode MS" w:cs="Arial Unicode MS"/>
      <w:b w:val="0"/>
      <w:bCs w:val="0"/>
      <w:i/>
      <w:iCs/>
      <w:color w:val="357CA2"/>
      <w:vertAlign w:val="superscript"/>
    </w:rPr>
  </w:style>
  <w:style w:type="character" w:customStyle="1" w:styleId="xbe">
    <w:name w:val="_xbe"/>
    <w:rsid w:val="007D1027"/>
  </w:style>
  <w:style w:type="paragraph" w:customStyle="1" w:styleId="HeadingL2bTRS">
    <w:name w:val="Heading L2b TRS"/>
    <w:basedOn w:val="BodyText"/>
    <w:rsid w:val="007D1027"/>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7D1027"/>
    <w:rPr>
      <w:rFonts w:ascii="Times New Roman" w:eastAsia="Times New Roman" w:hAnsi="Times New Roman" w:cs="Times New Roman"/>
      <w:b/>
      <w:bCs/>
      <w:caps/>
      <w:sz w:val="22"/>
      <w:szCs w:val="24"/>
      <w:lang w:eastAsia="en-US"/>
    </w:rPr>
  </w:style>
  <w:style w:type="paragraph" w:customStyle="1" w:styleId="decision">
    <w:name w:val="decision"/>
    <w:basedOn w:val="Normal"/>
    <w:qFormat/>
    <w:rsid w:val="007D1027"/>
    <w:pPr>
      <w:keepNext/>
      <w:bidi w:val="0"/>
      <w:spacing w:before="240" w:after="120"/>
      <w:ind w:hanging="11"/>
      <w:jc w:val="center"/>
    </w:pPr>
    <w:rPr>
      <w:rFonts w:eastAsia="Times New Roman" w:cs="Times New Roman"/>
      <w:b/>
      <w:kern w:val="22"/>
      <w:sz w:val="22"/>
      <w:lang w:val="en-GB" w:eastAsia="en-US"/>
    </w:rPr>
  </w:style>
  <w:style w:type="character" w:customStyle="1" w:styleId="jlqj4b">
    <w:name w:val="jlqj4b"/>
    <w:basedOn w:val="DefaultParagraphFont"/>
    <w:rsid w:val="007D1027"/>
  </w:style>
  <w:style w:type="character" w:customStyle="1" w:styleId="text">
    <w:name w:val="text"/>
    <w:basedOn w:val="DefaultParagraphFont"/>
    <w:rsid w:val="007D1027"/>
  </w:style>
  <w:style w:type="character" w:customStyle="1" w:styleId="eop">
    <w:name w:val="eop"/>
    <w:basedOn w:val="DefaultParagraphFont"/>
    <w:rsid w:val="007D1027"/>
  </w:style>
  <w:style w:type="character" w:customStyle="1" w:styleId="preferred">
    <w:name w:val="preferred"/>
    <w:basedOn w:val="DefaultParagraphFont"/>
    <w:rsid w:val="007D1027"/>
  </w:style>
  <w:style w:type="paragraph" w:customStyle="1" w:styleId="Title1">
    <w:name w:val="Title1"/>
    <w:basedOn w:val="Normal"/>
    <w:next w:val="Normal"/>
    <w:uiPriority w:val="10"/>
    <w:qFormat/>
    <w:rsid w:val="007D1027"/>
    <w:pPr>
      <w:pBdr>
        <w:bottom w:val="single" w:sz="8" w:space="4" w:color="4F81BD"/>
      </w:pBdr>
      <w:bidi w:val="0"/>
      <w:spacing w:after="300"/>
      <w:contextualSpacing/>
      <w:jc w:val="both"/>
    </w:pPr>
    <w:rPr>
      <w:rFonts w:ascii="Calibri" w:eastAsia="MS Gothic" w:hAnsi="Calibri" w:cs="Times New Roman"/>
      <w:color w:val="17365D"/>
      <w:spacing w:val="5"/>
      <w:kern w:val="28"/>
      <w:sz w:val="52"/>
      <w:szCs w:val="52"/>
      <w:lang w:val="en-GB" w:eastAsia="en-US"/>
    </w:rPr>
  </w:style>
  <w:style w:type="paragraph" w:customStyle="1" w:styleId="Subtitle1">
    <w:name w:val="Subtitle1"/>
    <w:basedOn w:val="Normal"/>
    <w:next w:val="Normal"/>
    <w:uiPriority w:val="11"/>
    <w:qFormat/>
    <w:rsid w:val="007D1027"/>
    <w:pPr>
      <w:numPr>
        <w:ilvl w:val="1"/>
      </w:numPr>
      <w:bidi w:val="0"/>
      <w:jc w:val="both"/>
    </w:pPr>
    <w:rPr>
      <w:rFonts w:ascii="Calibri" w:eastAsia="MS Gothic" w:hAnsi="Calibri" w:cs="Times New Roman"/>
      <w:i/>
      <w:iCs/>
      <w:color w:val="4F81BD"/>
      <w:spacing w:val="15"/>
      <w:lang w:val="en-GB" w:eastAsia="en-US"/>
    </w:rPr>
  </w:style>
  <w:style w:type="character" w:customStyle="1" w:styleId="TitleChar1">
    <w:name w:val="Title Char1"/>
    <w:basedOn w:val="DefaultParagraphFont"/>
    <w:uiPriority w:val="10"/>
    <w:rsid w:val="007D102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7D1027"/>
    <w:rPr>
      <w:rFonts w:eastAsiaTheme="minorEastAsia"/>
      <w:color w:val="5A5A5A" w:themeColor="text1" w:themeTint="A5"/>
      <w:spacing w:val="15"/>
    </w:rPr>
  </w:style>
  <w:style w:type="character" w:customStyle="1" w:styleId="Para1Char1">
    <w:name w:val="Para1 Char1"/>
    <w:locked/>
    <w:rsid w:val="007D1027"/>
    <w:rPr>
      <w:snapToGrid w:val="0"/>
      <w:sz w:val="22"/>
      <w:szCs w:val="18"/>
      <w:lang w:val="en-GB"/>
    </w:rPr>
  </w:style>
  <w:style w:type="numbering" w:customStyle="1" w:styleId="NoList2">
    <w:name w:val="No List2"/>
    <w:next w:val="NoList"/>
    <w:uiPriority w:val="99"/>
    <w:semiHidden/>
    <w:unhideWhenUsed/>
    <w:rsid w:val="007D1027"/>
  </w:style>
  <w:style w:type="numbering" w:customStyle="1" w:styleId="NoList11">
    <w:name w:val="No List11"/>
    <w:next w:val="NoList"/>
    <w:uiPriority w:val="99"/>
    <w:semiHidden/>
    <w:unhideWhenUsed/>
    <w:rsid w:val="007D1027"/>
  </w:style>
  <w:style w:type="table" w:customStyle="1" w:styleId="TableGrid4">
    <w:name w:val="Table Grid4"/>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1027"/>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B083511124E4186FDB53CCA5EAAA7"/>
        <w:category>
          <w:name w:val="General"/>
          <w:gallery w:val="placeholder"/>
        </w:category>
        <w:types>
          <w:type w:val="bbPlcHdr"/>
        </w:types>
        <w:behaviors>
          <w:behavior w:val="content"/>
        </w:behaviors>
        <w:guid w:val="{73DECF13-D647-4ABA-B331-9E87F1045246}"/>
      </w:docPartPr>
      <w:docPartBody>
        <w:p w:rsidR="00E862DC" w:rsidRDefault="00E347F3" w:rsidP="00E347F3">
          <w:pPr>
            <w:pStyle w:val="80CB083511124E4186FDB53CCA5EAAA7"/>
          </w:pPr>
          <w:r w:rsidRPr="007935A7">
            <w:rPr>
              <w:rStyle w:val="PlaceholderText"/>
            </w:rPr>
            <w:t>[Subject]</w:t>
          </w:r>
        </w:p>
      </w:docPartBody>
    </w:docPart>
    <w:docPart>
      <w:docPartPr>
        <w:name w:val="1CE41BE29E1D4C48A26CB6AE8639CB1D"/>
        <w:category>
          <w:name w:val="General"/>
          <w:gallery w:val="placeholder"/>
        </w:category>
        <w:types>
          <w:type w:val="bbPlcHdr"/>
        </w:types>
        <w:behaviors>
          <w:behavior w:val="content"/>
        </w:behaviors>
        <w:guid w:val="{E8306020-0A69-441E-8393-E48B616DF665}"/>
      </w:docPartPr>
      <w:docPartBody>
        <w:p w:rsidR="00E862DC" w:rsidRDefault="00E347F3" w:rsidP="00E347F3">
          <w:pPr>
            <w:pStyle w:val="1CE41BE29E1D4C48A26CB6AE8639CB1D"/>
          </w:pPr>
          <w:r w:rsidRPr="007935A7">
            <w:rPr>
              <w:rStyle w:val="PlaceholderText"/>
            </w:rPr>
            <w:t>[Subject]</w:t>
          </w:r>
        </w:p>
      </w:docPartBody>
    </w:docPart>
    <w:docPart>
      <w:docPartPr>
        <w:name w:val="3C056C7023A44C3BB530544E801C35E2"/>
        <w:category>
          <w:name w:val="General"/>
          <w:gallery w:val="placeholder"/>
        </w:category>
        <w:types>
          <w:type w:val="bbPlcHdr"/>
        </w:types>
        <w:behaviors>
          <w:behavior w:val="content"/>
        </w:behaviors>
        <w:guid w:val="{A2E8D83F-1799-4A16-AD25-46D23E04E30C}"/>
      </w:docPartPr>
      <w:docPartBody>
        <w:p w:rsidR="0054190A" w:rsidRDefault="009E7C3D" w:rsidP="009E7C3D">
          <w:pPr>
            <w:pStyle w:val="3C056C7023A44C3BB530544E801C35E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YouYuan">
    <w:altName w:val="Arial Unicode MS"/>
    <w:charset w:val="86"/>
    <w:family w:val="modern"/>
    <w:pitch w:val="fixed"/>
    <w:sig w:usb0="00000000"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F3"/>
    <w:rsid w:val="004467F4"/>
    <w:rsid w:val="00482904"/>
    <w:rsid w:val="004B6441"/>
    <w:rsid w:val="0054190A"/>
    <w:rsid w:val="00707552"/>
    <w:rsid w:val="00727BC2"/>
    <w:rsid w:val="00987A4E"/>
    <w:rsid w:val="009E7C3D"/>
    <w:rsid w:val="00E347F3"/>
    <w:rsid w:val="00E862D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E7C3D"/>
  </w:style>
  <w:style w:type="paragraph" w:customStyle="1" w:styleId="3C056C7023A44C3BB530544E801C35E2">
    <w:name w:val="3C056C7023A44C3BB530544E801C35E2"/>
    <w:rsid w:val="009E7C3D"/>
  </w:style>
  <w:style w:type="paragraph" w:customStyle="1" w:styleId="80CB083511124E4186FDB53CCA5EAAA7">
    <w:name w:val="80CB083511124E4186FDB53CCA5EAAA7"/>
    <w:rsid w:val="00E347F3"/>
  </w:style>
  <w:style w:type="paragraph" w:customStyle="1" w:styleId="1CE41BE29E1D4C48A26CB6AE8639CB1D">
    <w:name w:val="1CE41BE29E1D4C48A26CB6AE8639CB1D"/>
    <w:rsid w:val="00E3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EA4C8-DF06-4B1E-89AF-CC591466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1838</Words>
  <Characters>10483</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12297</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CBD/COP/DEC/15/13</dc:subject>
  <dc:creator>Mohamed El Sehemawi</dc:creator>
  <cp:lastModifiedBy>Mohamed El Sehemawi</cp:lastModifiedBy>
  <cp:revision>19</cp:revision>
  <cp:lastPrinted>2023-03-15T01:27:00Z</cp:lastPrinted>
  <dcterms:created xsi:type="dcterms:W3CDTF">2023-03-14T21:57:00Z</dcterms:created>
  <dcterms:modified xsi:type="dcterms:W3CDTF">2023-03-15T19:03:00Z</dcterms:modified>
</cp:coreProperties>
</file>