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E264E5" w:rsidTr="00265533">
        <w:trPr>
          <w:trHeight w:val="851"/>
        </w:trPr>
        <w:tc>
          <w:tcPr>
            <w:tcW w:w="976" w:type="dxa"/>
            <w:tcBorders>
              <w:bottom w:val="single" w:sz="12" w:space="0" w:color="auto"/>
            </w:tcBorders>
          </w:tcPr>
          <w:p w:rsidR="00E264E5" w:rsidRPr="00321985" w:rsidRDefault="00E264E5" w:rsidP="00265533">
            <w:r>
              <w:rPr>
                <w:noProof/>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E264E5" w:rsidRPr="00321985" w:rsidRDefault="00EB10DA" w:rsidP="00265533">
            <w:r w:rsidRPr="00EB10DA">
              <w:rPr>
                <w:noProof/>
                <w:snapToGrid w:val="0"/>
                <w:lang w:eastAsia="en-GB"/>
              </w:rPr>
              <w:drawing>
                <wp:inline distT="0" distB="0" distL="0" distR="0">
                  <wp:extent cx="866775" cy="371475"/>
                  <wp:effectExtent l="0" t="0" r="9525" b="9525"/>
                  <wp:docPr id="8"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bottom w:val="single" w:sz="12" w:space="0" w:color="auto"/>
            </w:tcBorders>
          </w:tcPr>
          <w:p w:rsidR="00E264E5" w:rsidRPr="00C9161D" w:rsidRDefault="00E264E5" w:rsidP="00265533">
            <w:pPr>
              <w:jc w:val="right"/>
              <w:rPr>
                <w:rFonts w:ascii="Arial" w:hAnsi="Arial" w:cs="Arial"/>
                <w:b/>
                <w:sz w:val="32"/>
                <w:szCs w:val="32"/>
              </w:rPr>
            </w:pPr>
            <w:r w:rsidRPr="00C9161D">
              <w:rPr>
                <w:rFonts w:ascii="Arial" w:hAnsi="Arial" w:cs="Arial"/>
                <w:b/>
                <w:sz w:val="32"/>
                <w:szCs w:val="32"/>
              </w:rPr>
              <w:t>CBD</w:t>
            </w:r>
          </w:p>
        </w:tc>
      </w:tr>
      <w:tr w:rsidR="00E264E5" w:rsidTr="00265533">
        <w:tc>
          <w:tcPr>
            <w:tcW w:w="6117" w:type="dxa"/>
            <w:gridSpan w:val="2"/>
            <w:tcBorders>
              <w:top w:val="single" w:sz="12" w:space="0" w:color="auto"/>
              <w:bottom w:val="single" w:sz="36" w:space="0" w:color="auto"/>
            </w:tcBorders>
            <w:vAlign w:val="center"/>
          </w:tcPr>
          <w:p w:rsidR="00E264E5" w:rsidRDefault="00EB10DA" w:rsidP="00265533">
            <w:r w:rsidRPr="00423487">
              <w:rPr>
                <w:noProof/>
                <w:snapToGrid w:val="0"/>
                <w:kern w:val="22"/>
                <w:lang w:eastAsia="en-GB"/>
              </w:rPr>
              <w:drawing>
                <wp:inline distT="0" distB="0" distL="0" distR="0">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E264E5" w:rsidRPr="00C9161D" w:rsidRDefault="00E264E5" w:rsidP="00265533">
            <w:pPr>
              <w:ind w:left="1215"/>
              <w:rPr>
                <w:szCs w:val="22"/>
              </w:rPr>
            </w:pPr>
            <w:r w:rsidRPr="00C9161D">
              <w:rPr>
                <w:szCs w:val="22"/>
              </w:rPr>
              <w:t>Distr.</w:t>
            </w:r>
          </w:p>
          <w:p w:rsidR="00E264E5" w:rsidRPr="00C9161D" w:rsidRDefault="003F6BBE" w:rsidP="00265533">
            <w:pPr>
              <w:ind w:left="1215"/>
              <w:rPr>
                <w:szCs w:val="22"/>
              </w:rPr>
            </w:pPr>
            <w:r>
              <w:rPr>
                <w:caps/>
                <w:szCs w:val="22"/>
              </w:rPr>
              <w:t>GENERAL</w:t>
            </w:r>
          </w:p>
          <w:p w:rsidR="00E264E5" w:rsidRPr="00C9161D" w:rsidRDefault="00E264E5" w:rsidP="00265533">
            <w:pPr>
              <w:ind w:left="1215"/>
              <w:rPr>
                <w:szCs w:val="22"/>
              </w:rPr>
            </w:pPr>
          </w:p>
          <w:p w:rsidR="00E264E5" w:rsidRPr="00C9161D" w:rsidRDefault="00BB3A9D" w:rsidP="00265533">
            <w:pPr>
              <w:ind w:left="1215"/>
              <w:rPr>
                <w:szCs w:val="22"/>
              </w:rPr>
            </w:pPr>
            <w:sdt>
              <w:sdtPr>
                <w:rPr>
                  <w:lang w:val="en-US"/>
                </w:rPr>
                <w:alias w:val="Subject"/>
                <w:tag w:val=""/>
                <w:id w:val="2137136483"/>
                <w:placeholder>
                  <w:docPart w:val="CAADFDCC693D43959A680C1508B4F3FB"/>
                </w:placeholder>
                <w:dataBinding w:prefixMappings="xmlns:ns0='http://purl.org/dc/elements/1.1/' xmlns:ns1='http://schemas.openxmlformats.org/package/2006/metadata/core-properties' " w:xpath="/ns1:coreProperties[1]/ns0:subject[1]" w:storeItemID="{6C3C8BC8-F283-45AE-878A-BAB7291924A1}"/>
                <w:text/>
              </w:sdtPr>
              <w:sdtContent>
                <w:r w:rsidR="003F6BBE" w:rsidRPr="00CF0A56">
                  <w:rPr>
                    <w:lang w:val="en-US"/>
                  </w:rPr>
                  <w:t>CBD/COP/DEC/15/14</w:t>
                </w:r>
              </w:sdtContent>
            </w:sdt>
          </w:p>
          <w:p w:rsidR="00E264E5" w:rsidRPr="00C9161D" w:rsidRDefault="00E264E5" w:rsidP="00265533">
            <w:pPr>
              <w:ind w:left="1215"/>
              <w:rPr>
                <w:szCs w:val="22"/>
              </w:rPr>
            </w:pPr>
            <w:r>
              <w:rPr>
                <w:szCs w:val="22"/>
                <w:lang w:val="en-US"/>
              </w:rPr>
              <w:t>1</w:t>
            </w:r>
            <w:r w:rsidR="003F6BBE">
              <w:rPr>
                <w:szCs w:val="22"/>
                <w:lang w:val="en-US"/>
              </w:rPr>
              <w:t>9</w:t>
            </w:r>
            <w:r w:rsidR="00E841BC">
              <w:rPr>
                <w:szCs w:val="22"/>
                <w:lang w:val="en-US"/>
              </w:rPr>
              <w:t xml:space="preserve"> D</w:t>
            </w:r>
            <w:r>
              <w:rPr>
                <w:szCs w:val="22"/>
                <w:lang w:val="en-US"/>
              </w:rPr>
              <w:t>ecember 2022</w:t>
            </w:r>
          </w:p>
          <w:p w:rsidR="00E264E5" w:rsidRPr="00C9161D" w:rsidRDefault="00E264E5" w:rsidP="00265533">
            <w:pPr>
              <w:ind w:left="1215"/>
              <w:rPr>
                <w:szCs w:val="22"/>
              </w:rPr>
            </w:pPr>
          </w:p>
          <w:p w:rsidR="00EB10DA" w:rsidRPr="00EB10DA" w:rsidRDefault="00EB10DA" w:rsidP="00265533">
            <w:pPr>
              <w:ind w:left="1215"/>
              <w:rPr>
                <w:szCs w:val="22"/>
                <w:lang w:val="en-US"/>
              </w:rPr>
            </w:pPr>
            <w:r>
              <w:rPr>
                <w:szCs w:val="22"/>
                <w:lang w:val="en-US"/>
              </w:rPr>
              <w:t>RUSSIAN</w:t>
            </w:r>
          </w:p>
          <w:p w:rsidR="00E264E5" w:rsidRPr="00C9161D" w:rsidRDefault="00E264E5" w:rsidP="00265533">
            <w:pPr>
              <w:ind w:left="1215"/>
              <w:rPr>
                <w:szCs w:val="22"/>
              </w:rPr>
            </w:pPr>
            <w:r>
              <w:rPr>
                <w:szCs w:val="22"/>
              </w:rPr>
              <w:t xml:space="preserve">ORIGINAL: </w:t>
            </w:r>
            <w:r w:rsidRPr="00C9161D">
              <w:rPr>
                <w:szCs w:val="22"/>
              </w:rPr>
              <w:t>ENGLISH</w:t>
            </w:r>
          </w:p>
          <w:p w:rsidR="00E264E5" w:rsidRDefault="00E264E5" w:rsidP="00265533"/>
        </w:tc>
      </w:tr>
    </w:tbl>
    <w:p w:rsidR="00EB10DA" w:rsidRPr="007D5EFD" w:rsidRDefault="00EB10DA" w:rsidP="00EB10DA">
      <w:pPr>
        <w:pStyle w:val="Cornernotation"/>
        <w:kinsoku w:val="0"/>
        <w:overflowPunct w:val="0"/>
        <w:autoSpaceDE w:val="0"/>
        <w:autoSpaceDN w:val="0"/>
        <w:spacing w:before="120"/>
        <w:ind w:left="187" w:right="4421" w:hanging="187"/>
        <w:rPr>
          <w:snapToGrid w:val="0"/>
          <w:kern w:val="22"/>
          <w:szCs w:val="22"/>
          <w:lang w:val="ru-RU"/>
        </w:rPr>
      </w:pPr>
      <w:r w:rsidRPr="007D5EFD">
        <w:rPr>
          <w:snapToGrid w:val="0"/>
          <w:szCs w:val="22"/>
          <w:lang w:val="ru-RU"/>
        </w:rPr>
        <w:t>КОНФЕРЕНЦИЯ СТОРОН КОНВЕНЦИИ О БИОЛОГИЧЕСКОМ РАЗНООБРАЗИИ</w:t>
      </w:r>
    </w:p>
    <w:p w:rsidR="00E264E5" w:rsidRPr="00EB10DA" w:rsidRDefault="00EB10DA" w:rsidP="00EB10DA">
      <w:pPr>
        <w:pStyle w:val="Cornernotation"/>
        <w:kinsoku w:val="0"/>
        <w:overflowPunct w:val="0"/>
        <w:autoSpaceDE w:val="0"/>
        <w:autoSpaceDN w:val="0"/>
        <w:ind w:left="0" w:right="4512" w:firstLine="0"/>
        <w:rPr>
          <w:snapToGrid w:val="0"/>
          <w:kern w:val="22"/>
          <w:lang w:val="ru-RU"/>
        </w:rPr>
      </w:pPr>
      <w:r w:rsidRPr="007D5EFD">
        <w:rPr>
          <w:snapToGrid w:val="0"/>
          <w:szCs w:val="22"/>
          <w:lang w:val="ru-RU"/>
        </w:rPr>
        <w:t>Пятнадцатое совещание</w:t>
      </w:r>
      <w:r w:rsidR="004E08D3">
        <w:rPr>
          <w:snapToGrid w:val="0"/>
          <w:szCs w:val="22"/>
          <w:lang w:val="ru-RU"/>
        </w:rPr>
        <w:t xml:space="preserve">, </w:t>
      </w:r>
      <w:r w:rsidR="004E08D3">
        <w:rPr>
          <w:snapToGrid w:val="0"/>
          <w:kern w:val="22"/>
          <w:lang w:val="ru-RU"/>
        </w:rPr>
        <w:t>ч</w:t>
      </w:r>
      <w:r>
        <w:rPr>
          <w:snapToGrid w:val="0"/>
          <w:kern w:val="22"/>
          <w:lang w:val="ru-RU"/>
        </w:rPr>
        <w:t>асть</w:t>
      </w:r>
      <w:r w:rsidR="00E264E5" w:rsidRPr="00EB10DA">
        <w:rPr>
          <w:snapToGrid w:val="0"/>
          <w:kern w:val="22"/>
          <w:lang w:val="ru-RU"/>
        </w:rPr>
        <w:t xml:space="preserve"> </w:t>
      </w:r>
      <w:r w:rsidR="00E264E5">
        <w:rPr>
          <w:snapToGrid w:val="0"/>
          <w:kern w:val="22"/>
        </w:rPr>
        <w:t>II</w:t>
      </w:r>
    </w:p>
    <w:p w:rsidR="00EB10DA" w:rsidRPr="007D5EFD" w:rsidRDefault="00EB10DA" w:rsidP="00EB10DA">
      <w:pPr>
        <w:pStyle w:val="Cornernotation"/>
        <w:kinsoku w:val="0"/>
        <w:overflowPunct w:val="0"/>
        <w:autoSpaceDE w:val="0"/>
        <w:autoSpaceDN w:val="0"/>
        <w:ind w:left="227" w:right="4540" w:hanging="227"/>
        <w:rPr>
          <w:snapToGrid w:val="0"/>
          <w:kern w:val="22"/>
          <w:szCs w:val="22"/>
          <w:lang w:val="ru-RU" w:eastAsia="nb-NO"/>
        </w:rPr>
      </w:pPr>
      <w:r w:rsidRPr="007D5EFD">
        <w:rPr>
          <w:snapToGrid w:val="0"/>
          <w:kern w:val="22"/>
          <w:lang w:val="ru-RU"/>
        </w:rPr>
        <w:t>Монреаль, Канада, 7</w:t>
      </w:r>
      <w:r w:rsidR="004E08D3">
        <w:rPr>
          <w:snapToGrid w:val="0"/>
          <w:kern w:val="22"/>
          <w:lang w:val="ru-RU"/>
        </w:rPr>
        <w:t>-</w:t>
      </w:r>
      <w:r>
        <w:rPr>
          <w:snapToGrid w:val="0"/>
          <w:kern w:val="22"/>
          <w:lang w:val="ru-RU"/>
        </w:rPr>
        <w:t xml:space="preserve">19 </w:t>
      </w:r>
      <w:r w:rsidRPr="007D5EFD">
        <w:rPr>
          <w:snapToGrid w:val="0"/>
          <w:kern w:val="22"/>
          <w:lang w:val="ru-RU"/>
        </w:rPr>
        <w:t>декабря 2022 года</w:t>
      </w:r>
      <w:r w:rsidRPr="007D5EFD">
        <w:rPr>
          <w:snapToGrid w:val="0"/>
          <w:kern w:val="22"/>
          <w:szCs w:val="22"/>
          <w:lang w:val="ru-RU" w:eastAsia="nb-NO"/>
        </w:rPr>
        <w:t xml:space="preserve"> </w:t>
      </w:r>
    </w:p>
    <w:p w:rsidR="00BA167C" w:rsidRPr="00EB10DA" w:rsidRDefault="00EB10DA" w:rsidP="00EB10DA">
      <w:pPr>
        <w:rPr>
          <w:lang w:val="ru-RU"/>
        </w:rPr>
      </w:pPr>
      <w:r>
        <w:rPr>
          <w:snapToGrid w:val="0"/>
          <w:kern w:val="22"/>
          <w:szCs w:val="22"/>
          <w:lang w:val="ru-RU"/>
        </w:rPr>
        <w:t>Пункты</w:t>
      </w:r>
      <w:r w:rsidR="0012468C" w:rsidRPr="00EB10DA">
        <w:rPr>
          <w:snapToGrid w:val="0"/>
          <w:kern w:val="22"/>
          <w:szCs w:val="22"/>
          <w:lang w:val="ru-RU"/>
        </w:rPr>
        <w:t xml:space="preserve"> 9</w:t>
      </w:r>
      <w:r w:rsidR="0012468C" w:rsidRPr="00060F33">
        <w:rPr>
          <w:snapToGrid w:val="0"/>
          <w:kern w:val="22"/>
          <w:szCs w:val="22"/>
        </w:rPr>
        <w:t>C</w:t>
      </w:r>
      <w:r w:rsidR="0012468C" w:rsidRPr="00EB10DA">
        <w:rPr>
          <w:snapToGrid w:val="0"/>
          <w:kern w:val="22"/>
          <w:szCs w:val="22"/>
          <w:lang w:val="ru-RU"/>
        </w:rPr>
        <w:t xml:space="preserve"> </w:t>
      </w:r>
      <w:r>
        <w:rPr>
          <w:snapToGrid w:val="0"/>
          <w:kern w:val="22"/>
          <w:szCs w:val="22"/>
          <w:lang w:val="ru-RU"/>
        </w:rPr>
        <w:t>и</w:t>
      </w:r>
      <w:r w:rsidR="0012468C" w:rsidRPr="00EB10DA">
        <w:rPr>
          <w:snapToGrid w:val="0"/>
          <w:kern w:val="22"/>
          <w:szCs w:val="22"/>
          <w:lang w:val="ru-RU"/>
        </w:rPr>
        <w:t xml:space="preserve"> 13</w:t>
      </w:r>
      <w:r w:rsidR="0012468C" w:rsidRPr="00060F33">
        <w:rPr>
          <w:snapToGrid w:val="0"/>
          <w:kern w:val="22"/>
          <w:szCs w:val="22"/>
        </w:rPr>
        <w:t>C</w:t>
      </w:r>
      <w:r>
        <w:rPr>
          <w:snapToGrid w:val="0"/>
          <w:kern w:val="22"/>
          <w:szCs w:val="22"/>
          <w:lang w:val="ru-RU"/>
        </w:rPr>
        <w:t xml:space="preserve"> повестки дня</w:t>
      </w:r>
    </w:p>
    <w:p w:rsidR="003F6BBE" w:rsidRDefault="003F6BBE" w:rsidP="003F6BBE">
      <w:pPr>
        <w:tabs>
          <w:tab w:val="left" w:pos="708"/>
        </w:tabs>
        <w:spacing w:before="240" w:after="120"/>
        <w:jc w:val="center"/>
        <w:rPr>
          <w:b/>
          <w:iCs/>
          <w:snapToGrid w:val="0"/>
          <w:szCs w:val="18"/>
          <w:lang w:val="fr-FR"/>
        </w:rPr>
      </w:pPr>
      <w:bookmarkStart w:id="0" w:name="_Hlk122214014"/>
      <w:r w:rsidRPr="00EE5DBE">
        <w:rPr>
          <w:b/>
        </w:rPr>
        <w:t>РЕШЕНИЕ, ПРИНЯТОЕ КОНФЕРЕНЦИЕЙ СТОРОН КОНВЕНЦИИ О БИОЛОГИЧЕСКОМ РАЗНООБРАЗИИ</w:t>
      </w:r>
    </w:p>
    <w:p w:rsidR="00B06710" w:rsidRPr="003C331F" w:rsidRDefault="003F6BBE" w:rsidP="004738C8">
      <w:pPr>
        <w:pStyle w:val="Heading1item"/>
        <w:tabs>
          <w:tab w:val="clear" w:pos="709"/>
          <w:tab w:val="left" w:pos="993"/>
        </w:tabs>
        <w:ind w:left="0" w:firstLine="0"/>
        <w:jc w:val="center"/>
        <w:rPr>
          <w:lang w:val="ru-RU"/>
        </w:rPr>
      </w:pPr>
      <w:r>
        <w:rPr>
          <w:rFonts w:ascii="Times New Roman" w:hAnsi="Times New Roman" w:cs="Times New Roman"/>
          <w:bCs w:val="0"/>
          <w:snapToGrid/>
          <w:kern w:val="0"/>
          <w:szCs w:val="24"/>
          <w:lang w:val="fr-FR"/>
        </w:rPr>
        <w:t>15/14.</w:t>
      </w:r>
      <w:r>
        <w:rPr>
          <w:rFonts w:ascii="Times New Roman" w:hAnsi="Times New Roman" w:cs="Times New Roman"/>
          <w:bCs w:val="0"/>
          <w:snapToGrid/>
          <w:kern w:val="0"/>
          <w:szCs w:val="24"/>
          <w:lang w:val="fr-FR"/>
        </w:rPr>
        <w:tab/>
      </w:r>
      <w:r w:rsidR="004E08D3" w:rsidRPr="003C331F">
        <w:rPr>
          <w:rFonts w:ascii="Times New Roman" w:hAnsi="Times New Roman" w:cs="Times New Roman"/>
          <w:bCs w:val="0"/>
          <w:snapToGrid/>
          <w:kern w:val="0"/>
          <w:szCs w:val="24"/>
          <w:lang w:val="ru-RU"/>
        </w:rPr>
        <w:t>К</w:t>
      </w:r>
      <w:r w:rsidRPr="003C331F">
        <w:rPr>
          <w:rFonts w:ascii="Times New Roman" w:hAnsi="Times New Roman" w:cs="Times New Roman"/>
          <w:bCs w:val="0"/>
          <w:snapToGrid/>
          <w:kern w:val="0"/>
          <w:szCs w:val="24"/>
          <w:lang w:val="ru-RU"/>
        </w:rPr>
        <w:t>оммуникация</w:t>
      </w:r>
    </w:p>
    <w:p w:rsidR="003C331F" w:rsidRPr="00D555E3" w:rsidRDefault="003C331F" w:rsidP="003C331F">
      <w:pPr>
        <w:pStyle w:val="StylePara1Kernat11pt"/>
        <w:suppressLineNumbers/>
        <w:suppressAutoHyphens/>
        <w:kinsoku w:val="0"/>
        <w:overflowPunct w:val="0"/>
        <w:autoSpaceDE w:val="0"/>
        <w:autoSpaceDN w:val="0"/>
        <w:adjustRightInd w:val="0"/>
        <w:snapToGrid/>
        <w:ind w:firstLine="720"/>
        <w:jc w:val="both"/>
        <w:rPr>
          <w:i/>
          <w:iCs/>
          <w:lang w:val="ru-RU"/>
        </w:rPr>
      </w:pPr>
      <w:bookmarkStart w:id="1" w:name="_Hlk122214358"/>
      <w:r w:rsidRPr="00D555E3">
        <w:rPr>
          <w:i/>
          <w:iCs/>
          <w:snapToGrid w:val="0"/>
          <w:sz w:val="22"/>
          <w:szCs w:val="22"/>
          <w:lang w:val="ru-RU"/>
        </w:rPr>
        <w:t>Конференция</w:t>
      </w:r>
      <w:r w:rsidRPr="00D555E3">
        <w:rPr>
          <w:i/>
          <w:iCs/>
          <w:lang w:val="ru-RU"/>
        </w:rPr>
        <w:t xml:space="preserve"> </w:t>
      </w:r>
      <w:r w:rsidRPr="00551E56">
        <w:rPr>
          <w:i/>
          <w:iCs/>
          <w:sz w:val="22"/>
          <w:szCs w:val="16"/>
          <w:lang w:val="ru-RU"/>
        </w:rPr>
        <w:t>Сторон</w:t>
      </w:r>
    </w:p>
    <w:p w:rsidR="003C331F" w:rsidRPr="003F6BBE" w:rsidRDefault="003C331F" w:rsidP="003C331F">
      <w:pPr>
        <w:pStyle w:val="Style1"/>
        <w:ind w:firstLine="709"/>
        <w:jc w:val="both"/>
        <w:outlineLvl w:val="9"/>
        <w:rPr>
          <w:b w:val="0"/>
          <w:bCs w:val="0"/>
          <w:i w:val="0"/>
          <w:iCs w:val="0"/>
          <w:kern w:val="22"/>
          <w:szCs w:val="18"/>
          <w:lang w:val="ru-RU"/>
        </w:rPr>
      </w:pPr>
      <w:r w:rsidRPr="00D555E3">
        <w:rPr>
          <w:b w:val="0"/>
          <w:bCs w:val="0"/>
          <w:i w:val="0"/>
          <w:iCs w:val="0"/>
          <w:kern w:val="22"/>
          <w:szCs w:val="18"/>
          <w:lang w:val="ru-RU"/>
        </w:rPr>
        <w:t>1.</w:t>
      </w:r>
      <w:r w:rsidRPr="00D555E3">
        <w:rPr>
          <w:b w:val="0"/>
          <w:bCs w:val="0"/>
          <w:i w:val="0"/>
          <w:iCs w:val="0"/>
          <w:kern w:val="22"/>
          <w:szCs w:val="18"/>
          <w:lang w:val="ru-RU"/>
        </w:rPr>
        <w:tab/>
      </w:r>
      <w:r w:rsidR="00752BA1" w:rsidRPr="00D555E3">
        <w:rPr>
          <w:b w:val="0"/>
          <w:bCs w:val="0"/>
          <w:kern w:val="22"/>
          <w:szCs w:val="18"/>
          <w:lang w:val="ru-RU"/>
        </w:rPr>
        <w:t>пр</w:t>
      </w:r>
      <w:r w:rsidR="00752BA1">
        <w:rPr>
          <w:b w:val="0"/>
          <w:bCs w:val="0"/>
          <w:kern w:val="22"/>
          <w:szCs w:val="18"/>
          <w:lang w:val="ru-RU"/>
        </w:rPr>
        <w:t>инимает</w:t>
      </w:r>
      <w:r w:rsidRPr="00D555E3">
        <w:rPr>
          <w:b w:val="0"/>
          <w:bCs w:val="0"/>
          <w:i w:val="0"/>
          <w:iCs w:val="0"/>
          <w:kern w:val="22"/>
          <w:szCs w:val="18"/>
          <w:lang w:val="ru-RU"/>
        </w:rPr>
        <w:t xml:space="preserve"> коммуникационную стратегию в поддержку осуществления </w:t>
      </w:r>
      <w:r w:rsidR="003F6BBE" w:rsidRPr="003F6BBE">
        <w:rPr>
          <w:b w:val="0"/>
          <w:bCs w:val="0"/>
          <w:i w:val="0"/>
          <w:iCs w:val="0"/>
          <w:kern w:val="22"/>
          <w:szCs w:val="18"/>
          <w:lang w:val="ru-RU"/>
        </w:rPr>
        <w:t>Куньминско-Монреальской глобальной рамочной программы в области биоразнообразия</w:t>
      </w:r>
      <w:r w:rsidRPr="00D555E3">
        <w:rPr>
          <w:b w:val="0"/>
          <w:bCs w:val="0"/>
          <w:i w:val="0"/>
          <w:iCs w:val="0"/>
          <w:kern w:val="22"/>
          <w:szCs w:val="18"/>
          <w:lang w:val="ru-RU"/>
        </w:rPr>
        <w:t>, представленную</w:t>
      </w:r>
      <w:r w:rsidRPr="003F6BBE">
        <w:rPr>
          <w:b w:val="0"/>
          <w:bCs w:val="0"/>
          <w:i w:val="0"/>
          <w:iCs w:val="0"/>
          <w:kern w:val="22"/>
          <w:szCs w:val="18"/>
          <w:lang w:val="ru-RU"/>
        </w:rPr>
        <w:t xml:space="preserve"> в приложении к настоящему решению;</w:t>
      </w:r>
    </w:p>
    <w:p w:rsidR="003C331F" w:rsidRPr="00D555E3" w:rsidRDefault="003C331F" w:rsidP="003C331F">
      <w:pPr>
        <w:pStyle w:val="StylePara1Kernat11pt"/>
        <w:suppressLineNumbers/>
        <w:suppressAutoHyphens/>
        <w:kinsoku w:val="0"/>
        <w:overflowPunct w:val="0"/>
        <w:autoSpaceDE w:val="0"/>
        <w:autoSpaceDN w:val="0"/>
        <w:adjustRightInd w:val="0"/>
        <w:snapToGrid/>
        <w:ind w:firstLine="720"/>
        <w:jc w:val="both"/>
        <w:rPr>
          <w:iCs/>
          <w:sz w:val="22"/>
          <w:szCs w:val="22"/>
          <w:lang w:val="ru-RU"/>
        </w:rPr>
      </w:pPr>
      <w:r w:rsidRPr="00D555E3">
        <w:rPr>
          <w:sz w:val="22"/>
          <w:lang w:val="ru-RU"/>
        </w:rPr>
        <w:t>2.</w:t>
      </w:r>
      <w:r w:rsidRPr="00D555E3">
        <w:rPr>
          <w:sz w:val="22"/>
          <w:lang w:val="ru-RU"/>
        </w:rPr>
        <w:tab/>
      </w:r>
      <w:r w:rsidRPr="00D555E3">
        <w:rPr>
          <w:i/>
          <w:sz w:val="22"/>
          <w:lang w:val="ru-RU"/>
        </w:rPr>
        <w:t>постановляет</w:t>
      </w:r>
      <w:r w:rsidRPr="00D555E3">
        <w:rPr>
          <w:sz w:val="22"/>
          <w:lang w:val="ru-RU"/>
        </w:rPr>
        <w:t xml:space="preserve"> продлить мандат Неофициального консультативного комитета по вопросам коммуникации, просвещения и информирования общественности</w:t>
      </w:r>
      <w:r w:rsidRPr="00D555E3">
        <w:rPr>
          <w:rStyle w:val="Appelnotedebasdep"/>
          <w:iCs/>
          <w:snapToGrid w:val="0"/>
          <w:szCs w:val="22"/>
          <w:lang w:val="ru-RU"/>
        </w:rPr>
        <w:footnoteReference w:id="2"/>
      </w:r>
      <w:r w:rsidRPr="00D555E3">
        <w:rPr>
          <w:sz w:val="22"/>
          <w:lang w:val="ru-RU"/>
        </w:rPr>
        <w:t xml:space="preserve"> до 2030 года</w:t>
      </w:r>
      <w:r>
        <w:rPr>
          <w:sz w:val="22"/>
          <w:lang w:val="ru-RU"/>
        </w:rPr>
        <w:t>,</w:t>
      </w:r>
      <w:r w:rsidRPr="00D555E3">
        <w:rPr>
          <w:lang w:val="ru-RU"/>
        </w:rPr>
        <w:t xml:space="preserve"> </w:t>
      </w:r>
      <w:r w:rsidRPr="00D555E3">
        <w:rPr>
          <w:sz w:val="22"/>
          <w:lang w:val="ru-RU"/>
        </w:rPr>
        <w:t>члены которого назначаются Сторонами с учетом географической сбалансированности и коренными народами и местными общинами, обеспечивая при этом постоянное представительство молодежных организаций и других соответствующих организаций;</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3.</w:t>
      </w:r>
      <w:r w:rsidRPr="00D555E3">
        <w:rPr>
          <w:sz w:val="22"/>
          <w:lang w:val="ru-RU"/>
        </w:rPr>
        <w:tab/>
      </w:r>
      <w:r w:rsidRPr="00D555E3">
        <w:rPr>
          <w:i/>
          <w:sz w:val="22"/>
          <w:lang w:val="ru-RU"/>
        </w:rPr>
        <w:t>поручает</w:t>
      </w:r>
      <w:r w:rsidRPr="00D555E3">
        <w:rPr>
          <w:sz w:val="22"/>
          <w:lang w:val="ru-RU"/>
        </w:rPr>
        <w:t xml:space="preserve"> Неофициальному консультативному комитету по вопросам коммуникации, просвещения и информирования общественности (</w:t>
      </w:r>
      <w:proofErr w:type="spellStart"/>
      <w:r w:rsidRPr="00D555E3">
        <w:rPr>
          <w:sz w:val="22"/>
          <w:lang w:val="ru-RU"/>
        </w:rPr>
        <w:t>a</w:t>
      </w:r>
      <w:proofErr w:type="spellEnd"/>
      <w:r w:rsidRPr="00D555E3">
        <w:rPr>
          <w:sz w:val="22"/>
          <w:lang w:val="ru-RU"/>
        </w:rPr>
        <w:t>) продолжить разработку ориентированных на конкретные дейст</w:t>
      </w:r>
      <w:r w:rsidRPr="004A2396">
        <w:rPr>
          <w:sz w:val="22"/>
          <w:lang w:val="ru-RU"/>
        </w:rPr>
        <w:t xml:space="preserve">вия ключевых </w:t>
      </w:r>
      <w:r w:rsidR="004A2396" w:rsidRPr="004A2396">
        <w:rPr>
          <w:sz w:val="22"/>
          <w:lang w:val="ru-RU"/>
        </w:rPr>
        <w:t>тезисов</w:t>
      </w:r>
      <w:r w:rsidRPr="004A2396">
        <w:rPr>
          <w:sz w:val="22"/>
          <w:lang w:val="ru-RU"/>
        </w:rPr>
        <w:t xml:space="preserve"> комм</w:t>
      </w:r>
      <w:r w:rsidRPr="00D555E3">
        <w:rPr>
          <w:sz w:val="22"/>
          <w:lang w:val="ru-RU"/>
        </w:rPr>
        <w:t>уникационной стратегии для информирования и мобилизации действий всех заинтересованных сторон из частного и государственного сектора</w:t>
      </w:r>
      <w:r w:rsidR="00E841BC">
        <w:rPr>
          <w:sz w:val="22"/>
          <w:lang w:val="ru-RU"/>
        </w:rPr>
        <w:t>;</w:t>
      </w:r>
      <w:r w:rsidRPr="00D555E3">
        <w:rPr>
          <w:sz w:val="22"/>
          <w:lang w:val="ru-RU"/>
        </w:rPr>
        <w:t xml:space="preserve"> (</w:t>
      </w:r>
      <w:proofErr w:type="spellStart"/>
      <w:r w:rsidRPr="00D555E3">
        <w:rPr>
          <w:sz w:val="22"/>
          <w:lang w:val="ru-RU"/>
        </w:rPr>
        <w:t>b</w:t>
      </w:r>
      <w:proofErr w:type="spellEnd"/>
      <w:r w:rsidRPr="00D555E3">
        <w:rPr>
          <w:sz w:val="22"/>
          <w:lang w:val="ru-RU"/>
        </w:rPr>
        <w:t>) пересмотреть коммуникационную стратегию для приведения ее в соответствие с решением 15/</w:t>
      </w:r>
      <w:r w:rsidR="003F6BBE">
        <w:rPr>
          <w:sz w:val="22"/>
          <w:lang w:val="fr-FR"/>
        </w:rPr>
        <w:t>4</w:t>
      </w:r>
      <w:r w:rsidRPr="00D555E3">
        <w:rPr>
          <w:sz w:val="22"/>
          <w:lang w:val="ru-RU"/>
        </w:rPr>
        <w:t>, посвященн</w:t>
      </w:r>
      <w:r>
        <w:rPr>
          <w:sz w:val="22"/>
          <w:lang w:val="ru-RU"/>
        </w:rPr>
        <w:t>ым</w:t>
      </w:r>
      <w:r w:rsidRPr="00D555E3">
        <w:rPr>
          <w:sz w:val="22"/>
          <w:lang w:val="ru-RU"/>
        </w:rPr>
        <w:t xml:space="preserve"> </w:t>
      </w:r>
      <w:r w:rsidR="003F6BBE" w:rsidRPr="003F6BBE">
        <w:rPr>
          <w:sz w:val="22"/>
          <w:lang w:val="ru-RU"/>
        </w:rPr>
        <w:t>Куньминско-Монреальской глобальной рамочной программ</w:t>
      </w:r>
      <w:r w:rsidR="003F6BBE">
        <w:rPr>
          <w:sz w:val="22"/>
          <w:lang w:val="ru-RU"/>
        </w:rPr>
        <w:t>е</w:t>
      </w:r>
      <w:r w:rsidR="003F6BBE" w:rsidRPr="003F6BBE">
        <w:rPr>
          <w:sz w:val="22"/>
          <w:lang w:val="ru-RU"/>
        </w:rPr>
        <w:t xml:space="preserve"> в области биоразнообразия</w:t>
      </w:r>
      <w:r w:rsidRPr="00D555E3">
        <w:rPr>
          <w:sz w:val="22"/>
          <w:lang w:val="ru-RU"/>
        </w:rPr>
        <w:t xml:space="preserve"> и (</w:t>
      </w:r>
      <w:proofErr w:type="spellStart"/>
      <w:r w:rsidRPr="00D555E3">
        <w:rPr>
          <w:sz w:val="22"/>
          <w:lang w:val="ru-RU"/>
        </w:rPr>
        <w:t>c</w:t>
      </w:r>
      <w:proofErr w:type="spellEnd"/>
      <w:r w:rsidRPr="00D555E3">
        <w:rPr>
          <w:sz w:val="22"/>
          <w:lang w:val="ru-RU"/>
        </w:rPr>
        <w:t>) консультировать Исполнительного секретаря относительно реализации коммуникационной стратегии в соответствии с графиком, приведенным в приложении ниже;</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4.</w:t>
      </w:r>
      <w:r w:rsidRPr="00D555E3">
        <w:rPr>
          <w:i/>
          <w:sz w:val="22"/>
          <w:lang w:val="ru-RU"/>
        </w:rPr>
        <w:tab/>
        <w:t xml:space="preserve">призывает </w:t>
      </w:r>
      <w:r w:rsidRPr="00D555E3">
        <w:rPr>
          <w:sz w:val="22"/>
          <w:lang w:val="ru-RU"/>
        </w:rPr>
        <w:t>Сторон</w:t>
      </w:r>
      <w:r>
        <w:rPr>
          <w:sz w:val="22"/>
          <w:lang w:val="ru-RU"/>
        </w:rPr>
        <w:t>ы</w:t>
      </w:r>
      <w:r w:rsidRPr="00D555E3">
        <w:rPr>
          <w:sz w:val="22"/>
          <w:lang w:val="ru-RU"/>
        </w:rPr>
        <w:t xml:space="preserve"> и </w:t>
      </w:r>
      <w:r w:rsidRPr="00D555E3">
        <w:rPr>
          <w:iCs/>
          <w:sz w:val="22"/>
          <w:lang w:val="ru-RU"/>
        </w:rPr>
        <w:t>предлагает</w:t>
      </w:r>
      <w:r w:rsidRPr="00D555E3">
        <w:rPr>
          <w:sz w:val="22"/>
          <w:lang w:val="ru-RU"/>
        </w:rPr>
        <w:t xml:space="preserve"> всем субъектам деятельности распространять и использовать через соответствующие каналы СМИ и социальные </w:t>
      </w:r>
      <w:proofErr w:type="gramStart"/>
      <w:r w:rsidRPr="00D555E3">
        <w:rPr>
          <w:sz w:val="22"/>
          <w:lang w:val="ru-RU"/>
        </w:rPr>
        <w:t>сети</w:t>
      </w:r>
      <w:proofErr w:type="gramEnd"/>
      <w:r w:rsidRPr="00D555E3">
        <w:rPr>
          <w:sz w:val="22"/>
          <w:lang w:val="ru-RU"/>
        </w:rPr>
        <w:t xml:space="preserve"> коммуникационные </w:t>
      </w:r>
      <w:r w:rsidR="004A2396">
        <w:rPr>
          <w:sz w:val="22"/>
          <w:lang w:val="ru-RU"/>
        </w:rPr>
        <w:t>тезисы</w:t>
      </w:r>
      <w:r w:rsidRPr="00D555E3">
        <w:rPr>
          <w:sz w:val="22"/>
          <w:lang w:val="ru-RU"/>
        </w:rPr>
        <w:t xml:space="preserve">, особенно </w:t>
      </w:r>
      <w:r w:rsidR="004A2396">
        <w:rPr>
          <w:sz w:val="22"/>
          <w:lang w:val="ru-RU"/>
        </w:rPr>
        <w:t>тезисы</w:t>
      </w:r>
      <w:r w:rsidRPr="00D555E3">
        <w:rPr>
          <w:sz w:val="22"/>
          <w:lang w:val="ru-RU"/>
        </w:rPr>
        <w:t>, ориентированные на конкретные действия, с тем чтобы обеспечивать информационную базу и мобилизовать усилия всех субъектов деятельности, частных и государственных, и стремиться мобилизовать достаточные людские и финансовые ресурсы для выполнения этих задач;</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lastRenderedPageBreak/>
        <w:t>5.</w:t>
      </w:r>
      <w:r w:rsidRPr="00D555E3">
        <w:rPr>
          <w:sz w:val="22"/>
          <w:lang w:val="ru-RU"/>
        </w:rPr>
        <w:tab/>
      </w:r>
      <w:r w:rsidRPr="00D555E3">
        <w:rPr>
          <w:i/>
          <w:iCs/>
          <w:sz w:val="22"/>
          <w:lang w:val="ru-RU"/>
        </w:rPr>
        <w:t>предлагает</w:t>
      </w:r>
      <w:r w:rsidRPr="00D555E3">
        <w:rPr>
          <w:sz w:val="22"/>
          <w:lang w:val="ru-RU"/>
        </w:rPr>
        <w:t xml:space="preserve"> другим международным организациям, деловым кругам, гражданскому обществу и другим соответствующим заинтересованным сторонам поддерж</w:t>
      </w:r>
      <w:r>
        <w:rPr>
          <w:sz w:val="22"/>
          <w:lang w:val="ru-RU"/>
        </w:rPr>
        <w:t>ив</w:t>
      </w:r>
      <w:r w:rsidRPr="00D555E3">
        <w:rPr>
          <w:sz w:val="22"/>
          <w:lang w:val="ru-RU"/>
        </w:rPr>
        <w:t>ать реализацию коммуникационной стратегии;</w:t>
      </w:r>
    </w:p>
    <w:p w:rsidR="003C331F" w:rsidRPr="003F6BBE"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6.</w:t>
      </w:r>
      <w:r w:rsidRPr="00D555E3">
        <w:rPr>
          <w:sz w:val="22"/>
          <w:lang w:val="ru-RU"/>
        </w:rPr>
        <w:tab/>
      </w:r>
      <w:r w:rsidRPr="00D555E3">
        <w:rPr>
          <w:i/>
          <w:sz w:val="22"/>
          <w:lang w:val="ru-RU"/>
        </w:rPr>
        <w:t>приветствует</w:t>
      </w:r>
      <w:r w:rsidRPr="00D555E3">
        <w:rPr>
          <w:sz w:val="22"/>
          <w:lang w:val="ru-RU"/>
        </w:rPr>
        <w:t xml:space="preserve"> усилия Сторон, других правительств, коренных народов, местных общин и субъектов деятельности по обеспечению широкой общественной поддержки в пользу эффективной </w:t>
      </w:r>
      <w:r w:rsidR="003F6BBE" w:rsidRPr="003F6BBE">
        <w:rPr>
          <w:sz w:val="22"/>
          <w:lang w:val="ru-RU"/>
        </w:rPr>
        <w:t>Куньминско-Монреальской глобальной рамочной программы в области биоразнообразия</w:t>
      </w:r>
      <w:r w:rsidRPr="00D555E3">
        <w:rPr>
          <w:sz w:val="22"/>
          <w:lang w:val="ru-RU"/>
        </w:rPr>
        <w:t>;</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7.</w:t>
      </w:r>
      <w:r w:rsidRPr="00D555E3">
        <w:rPr>
          <w:sz w:val="22"/>
          <w:lang w:val="ru-RU"/>
        </w:rPr>
        <w:tab/>
      </w:r>
      <w:r w:rsidRPr="00D555E3">
        <w:rPr>
          <w:i/>
          <w:sz w:val="22"/>
          <w:lang w:val="ru-RU"/>
        </w:rPr>
        <w:t>поручает</w:t>
      </w:r>
      <w:r w:rsidRPr="00D555E3">
        <w:rPr>
          <w:sz w:val="22"/>
          <w:lang w:val="ru-RU"/>
        </w:rPr>
        <w:t xml:space="preserve"> Исполнительному</w:t>
      </w:r>
      <w:r>
        <w:rPr>
          <w:sz w:val="22"/>
          <w:lang w:val="ru-RU"/>
        </w:rPr>
        <w:t xml:space="preserve"> секретарю</w:t>
      </w:r>
      <w:r w:rsidRPr="00D555E3">
        <w:rPr>
          <w:sz w:val="22"/>
          <w:lang w:val="ru-RU"/>
        </w:rPr>
        <w:t>:</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lang w:val="ru-RU"/>
        </w:rPr>
      </w:pPr>
      <w:r w:rsidRPr="00D555E3">
        <w:rPr>
          <w:sz w:val="22"/>
          <w:lang w:val="ru-RU"/>
        </w:rPr>
        <w:t>(a)</w:t>
      </w:r>
      <w:r w:rsidRPr="00D555E3">
        <w:rPr>
          <w:sz w:val="22"/>
          <w:lang w:val="ru-RU"/>
        </w:rPr>
        <w:tab/>
        <w:t>созывать при условии наличия ресурсов одно очное совещание Неофициального консультативного комитета по вопросам коммуникации, просвещения и информирования общественности в каждый межсессионный период, а также при необходимости совещания с использованием виртуальных средств;</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sz w:val="22"/>
          <w:szCs w:val="22"/>
          <w:lang w:val="ru-RU"/>
        </w:rPr>
      </w:pPr>
      <w:r w:rsidRPr="00D555E3">
        <w:rPr>
          <w:sz w:val="22"/>
          <w:lang w:val="ru-RU"/>
        </w:rPr>
        <w:t>(b)</w:t>
      </w:r>
      <w:r w:rsidRPr="00D555E3">
        <w:rPr>
          <w:sz w:val="22"/>
          <w:lang w:val="ru-RU"/>
        </w:rPr>
        <w:tab/>
        <w:t xml:space="preserve">оказывать поддержку реализации коммуникационной стратегии </w:t>
      </w:r>
      <w:r w:rsidR="003F6BBE" w:rsidRPr="003F6BBE">
        <w:rPr>
          <w:sz w:val="22"/>
          <w:lang w:val="ru-RU"/>
        </w:rPr>
        <w:t>Куньминско-Монреальской глобальной рамочной программы в области биоразнообразия</w:t>
      </w:r>
      <w:r w:rsidRPr="00D555E3">
        <w:rPr>
          <w:sz w:val="22"/>
          <w:lang w:val="ru-RU"/>
        </w:rPr>
        <w:t xml:space="preserve"> в консультации с Неофициальным консультативным комитетом по вопросам коммуникации, просвещения и информирования общественности;</w:t>
      </w:r>
    </w:p>
    <w:p w:rsidR="003C331F" w:rsidRPr="00D555E3" w:rsidRDefault="003C331F" w:rsidP="003C331F">
      <w:pPr>
        <w:pStyle w:val="StylePara1Kernat11pt"/>
        <w:suppressLineNumbers/>
        <w:suppressAutoHyphens/>
        <w:kinsoku w:val="0"/>
        <w:overflowPunct w:val="0"/>
        <w:autoSpaceDE w:val="0"/>
        <w:autoSpaceDN w:val="0"/>
        <w:adjustRightInd w:val="0"/>
        <w:ind w:firstLine="720"/>
        <w:jc w:val="both"/>
        <w:rPr>
          <w:i/>
          <w:sz w:val="22"/>
          <w:szCs w:val="22"/>
          <w:lang w:val="ru-RU"/>
        </w:rPr>
      </w:pPr>
      <w:bookmarkStart w:id="2" w:name="_Hlk72221519"/>
      <w:r w:rsidRPr="00D555E3">
        <w:rPr>
          <w:sz w:val="22"/>
          <w:lang w:val="ru-RU"/>
        </w:rPr>
        <w:t>8.</w:t>
      </w:r>
      <w:r w:rsidRPr="00D555E3">
        <w:rPr>
          <w:i/>
          <w:sz w:val="22"/>
          <w:lang w:val="ru-RU"/>
        </w:rPr>
        <w:tab/>
        <w:t xml:space="preserve">также поручает </w:t>
      </w:r>
      <w:r w:rsidRPr="00D555E3">
        <w:rPr>
          <w:sz w:val="22"/>
          <w:lang w:val="ru-RU"/>
        </w:rPr>
        <w:t>Исполнительному секретарю</w:t>
      </w:r>
      <w:bookmarkEnd w:id="2"/>
      <w:r w:rsidRPr="00D555E3">
        <w:rPr>
          <w:sz w:val="22"/>
          <w:lang w:val="ru-RU"/>
        </w:rPr>
        <w:t xml:space="preserve"> в рамках имеющихся ресурсов и в координации со Сторонами и субъектами деятельности оказывать поддержку ряду коммуникационных мероприятий, необходимых для следующих инициатив в предстоящем двухлетнем периоде:</w:t>
      </w:r>
    </w:p>
    <w:p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sz w:val="22"/>
          <w:lang w:val="ru-RU"/>
        </w:rPr>
      </w:pPr>
      <w:r w:rsidRPr="00D555E3">
        <w:rPr>
          <w:sz w:val="22"/>
          <w:lang w:val="ru-RU"/>
        </w:rPr>
        <w:t>продолжать работу над мероприятиями, перечисленными в записке Исполнительного секретаря</w:t>
      </w:r>
      <w:r w:rsidRPr="00D555E3">
        <w:rPr>
          <w:sz w:val="22"/>
          <w:szCs w:val="16"/>
          <w:vertAlign w:val="superscript"/>
          <w:lang w:val="ru-RU"/>
        </w:rPr>
        <w:footnoteReference w:id="3"/>
      </w:r>
      <w:r w:rsidRPr="00D555E3">
        <w:rPr>
          <w:sz w:val="22"/>
          <w:lang w:val="ru-RU"/>
        </w:rPr>
        <w:t>, в частности, такими как ежегодное празднование Международного дня биологического разнообразия, Ярмарка УСППОО, развитие социальных сетей и коммуникационных платформ для налаживания связей с субъектами деятельности и партнерами, и далее развивать эти мероприятия;</w:t>
      </w:r>
    </w:p>
    <w:p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D555E3">
        <w:rPr>
          <w:sz w:val="22"/>
          <w:lang w:val="ru-RU"/>
        </w:rPr>
        <w:t>продолжать развит</w:t>
      </w:r>
      <w:r>
        <w:rPr>
          <w:sz w:val="22"/>
          <w:lang w:val="ru-RU"/>
        </w:rPr>
        <w:t>и</w:t>
      </w:r>
      <w:r w:rsidRPr="00D555E3">
        <w:rPr>
          <w:sz w:val="22"/>
          <w:lang w:val="ru-RU"/>
        </w:rPr>
        <w:t>е корпоративной коммуникации для секретариата, включая поддержку динамичного и все более широкого использования социальных сетей, работ</w:t>
      </w:r>
      <w:r>
        <w:rPr>
          <w:sz w:val="22"/>
          <w:lang w:val="ru-RU"/>
        </w:rPr>
        <w:t>у</w:t>
      </w:r>
      <w:r w:rsidRPr="00D555E3">
        <w:rPr>
          <w:sz w:val="22"/>
          <w:lang w:val="ru-RU"/>
        </w:rPr>
        <w:t xml:space="preserve"> с традиционными СМИ, продолжающуюся работу по изменению дизайна веб-сайта и разработку новых и развитие действующих коммуникационных кампаний;</w:t>
      </w:r>
    </w:p>
    <w:p w:rsidR="003C331F" w:rsidRPr="00F326A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D555E3">
        <w:rPr>
          <w:sz w:val="22"/>
          <w:lang w:val="ru-RU"/>
        </w:rPr>
        <w:t>обнов</w:t>
      </w:r>
      <w:r>
        <w:rPr>
          <w:sz w:val="22"/>
          <w:lang w:val="ru-RU"/>
        </w:rPr>
        <w:t>ить</w:t>
      </w:r>
      <w:r w:rsidRPr="00D555E3">
        <w:rPr>
          <w:sz w:val="22"/>
          <w:lang w:val="ru-RU"/>
        </w:rPr>
        <w:t xml:space="preserve"> программ</w:t>
      </w:r>
      <w:r>
        <w:rPr>
          <w:sz w:val="22"/>
          <w:lang w:val="ru-RU"/>
        </w:rPr>
        <w:t>у</w:t>
      </w:r>
      <w:r w:rsidRPr="00D555E3">
        <w:rPr>
          <w:sz w:val="22"/>
          <w:lang w:val="ru-RU"/>
        </w:rPr>
        <w:t xml:space="preserve"> работы по коммуникации, просвещению и информированию общественности для Конвенции о биологическом разнообразии в сотрудничестве с Неофициальным консультативным комитетом по вопросам коммуникации, просвещения и информирования общественности</w:t>
      </w:r>
      <w:r w:rsidR="00752BA1">
        <w:rPr>
          <w:sz w:val="22"/>
          <w:lang w:val="ru-RU"/>
        </w:rPr>
        <w:t xml:space="preserve"> </w:t>
      </w:r>
      <w:r w:rsidR="00752BA1" w:rsidRPr="00752BA1">
        <w:rPr>
          <w:sz w:val="22"/>
          <w:lang w:val="ru-RU"/>
        </w:rPr>
        <w:t>и разраб</w:t>
      </w:r>
      <w:r w:rsidR="00752BA1">
        <w:rPr>
          <w:sz w:val="22"/>
          <w:lang w:val="ru-RU"/>
        </w:rPr>
        <w:t>отать</w:t>
      </w:r>
      <w:r w:rsidR="00752BA1" w:rsidRPr="00752BA1">
        <w:rPr>
          <w:sz w:val="22"/>
          <w:lang w:val="ru-RU"/>
        </w:rPr>
        <w:t xml:space="preserve"> дальнейш</w:t>
      </w:r>
      <w:r w:rsidR="00752BA1">
        <w:rPr>
          <w:sz w:val="22"/>
          <w:lang w:val="ru-RU"/>
        </w:rPr>
        <w:t>ие</w:t>
      </w:r>
      <w:r w:rsidR="00752BA1" w:rsidRPr="00752BA1">
        <w:rPr>
          <w:sz w:val="22"/>
          <w:lang w:val="ru-RU"/>
        </w:rPr>
        <w:t xml:space="preserve"> руководящи</w:t>
      </w:r>
      <w:r w:rsidR="00752BA1">
        <w:rPr>
          <w:sz w:val="22"/>
          <w:lang w:val="ru-RU"/>
        </w:rPr>
        <w:t>е</w:t>
      </w:r>
      <w:r w:rsidR="00752BA1" w:rsidRPr="00752BA1">
        <w:rPr>
          <w:sz w:val="22"/>
          <w:lang w:val="ru-RU"/>
        </w:rPr>
        <w:t xml:space="preserve"> указани</w:t>
      </w:r>
      <w:r w:rsidR="00752BA1">
        <w:rPr>
          <w:sz w:val="22"/>
          <w:lang w:val="ru-RU"/>
        </w:rPr>
        <w:t>я</w:t>
      </w:r>
      <w:r w:rsidR="00752BA1" w:rsidRPr="00752BA1">
        <w:rPr>
          <w:sz w:val="22"/>
          <w:lang w:val="ru-RU"/>
        </w:rPr>
        <w:t xml:space="preserve"> по осуществлению на национальном, субнациональном и местном уровнях</w:t>
      </w:r>
      <w:r w:rsidRPr="00D555E3">
        <w:rPr>
          <w:sz w:val="22"/>
          <w:lang w:val="ru-RU"/>
        </w:rPr>
        <w:t>;</w:t>
      </w:r>
    </w:p>
    <w:p w:rsidR="003C331F" w:rsidRPr="00D555E3" w:rsidRDefault="003C331F" w:rsidP="003C331F">
      <w:pPr>
        <w:pStyle w:val="StylePara1Kernat11pt"/>
        <w:numPr>
          <w:ilvl w:val="1"/>
          <w:numId w:val="8"/>
        </w:numPr>
        <w:suppressLineNumbers/>
        <w:suppressAutoHyphens/>
        <w:kinsoku w:val="0"/>
        <w:overflowPunct w:val="0"/>
        <w:autoSpaceDE w:val="0"/>
        <w:autoSpaceDN w:val="0"/>
        <w:adjustRightInd w:val="0"/>
        <w:ind w:left="0" w:firstLine="720"/>
        <w:jc w:val="both"/>
        <w:rPr>
          <w:iCs/>
          <w:sz w:val="22"/>
          <w:szCs w:val="22"/>
          <w:lang w:val="ru-RU"/>
        </w:rPr>
      </w:pPr>
      <w:r w:rsidRPr="00F326A3">
        <w:rPr>
          <w:iCs/>
          <w:sz w:val="22"/>
          <w:szCs w:val="22"/>
          <w:lang w:val="ru-RU"/>
        </w:rPr>
        <w:t xml:space="preserve">представить доклад о ходе осуществления мероприятий (a) и (b) и обновленную программу работы по </w:t>
      </w:r>
      <w:r w:rsidRPr="00D555E3">
        <w:rPr>
          <w:sz w:val="22"/>
          <w:lang w:val="ru-RU"/>
        </w:rPr>
        <w:t xml:space="preserve">коммуникации, просвещению и информированию общественности для Конвенции о биологическом разнообразии </w:t>
      </w:r>
      <w:r>
        <w:rPr>
          <w:sz w:val="22"/>
          <w:lang w:val="ru-RU"/>
        </w:rPr>
        <w:t>на</w:t>
      </w:r>
      <w:r w:rsidRPr="00F326A3">
        <w:rPr>
          <w:iCs/>
          <w:sz w:val="22"/>
          <w:szCs w:val="22"/>
          <w:lang w:val="ru-RU"/>
        </w:rPr>
        <w:t xml:space="preserve"> рассмотрени</w:t>
      </w:r>
      <w:r>
        <w:rPr>
          <w:iCs/>
          <w:sz w:val="22"/>
          <w:szCs w:val="22"/>
          <w:lang w:val="ru-RU"/>
        </w:rPr>
        <w:t>е</w:t>
      </w:r>
      <w:r w:rsidRPr="00F326A3">
        <w:rPr>
          <w:iCs/>
          <w:sz w:val="22"/>
          <w:szCs w:val="22"/>
          <w:lang w:val="ru-RU"/>
        </w:rPr>
        <w:t xml:space="preserve"> Вспомогательн</w:t>
      </w:r>
      <w:r>
        <w:rPr>
          <w:iCs/>
          <w:sz w:val="22"/>
          <w:szCs w:val="22"/>
          <w:lang w:val="ru-RU"/>
        </w:rPr>
        <w:t>ому</w:t>
      </w:r>
      <w:r w:rsidRPr="00F326A3">
        <w:rPr>
          <w:iCs/>
          <w:sz w:val="22"/>
          <w:szCs w:val="22"/>
          <w:lang w:val="ru-RU"/>
        </w:rPr>
        <w:t xml:space="preserve"> орган</w:t>
      </w:r>
      <w:r>
        <w:rPr>
          <w:iCs/>
          <w:sz w:val="22"/>
          <w:szCs w:val="22"/>
          <w:lang w:val="ru-RU"/>
        </w:rPr>
        <w:t>у</w:t>
      </w:r>
      <w:r w:rsidRPr="00F326A3">
        <w:rPr>
          <w:iCs/>
          <w:sz w:val="22"/>
          <w:szCs w:val="22"/>
          <w:lang w:val="ru-RU"/>
        </w:rPr>
        <w:t xml:space="preserve"> по осуществлению на его четвертом совещании и для последующего рассмотрения Конференцией Сторон на ее </w:t>
      </w:r>
      <w:r>
        <w:rPr>
          <w:iCs/>
          <w:sz w:val="22"/>
          <w:szCs w:val="22"/>
          <w:lang w:val="ru-RU"/>
        </w:rPr>
        <w:t>16-м</w:t>
      </w:r>
      <w:r w:rsidRPr="00F326A3">
        <w:rPr>
          <w:iCs/>
          <w:sz w:val="22"/>
          <w:szCs w:val="22"/>
          <w:lang w:val="ru-RU"/>
        </w:rPr>
        <w:t xml:space="preserve"> совещании.</w:t>
      </w:r>
    </w:p>
    <w:p w:rsidR="003F6BBE" w:rsidRDefault="003F6BBE">
      <w:pPr>
        <w:jc w:val="left"/>
        <w:rPr>
          <w:bCs/>
          <w:i/>
          <w:iCs/>
          <w:szCs w:val="22"/>
          <w:lang w:val="ru-RU"/>
        </w:rPr>
      </w:pPr>
      <w:bookmarkStart w:id="3" w:name="_Toc105416263"/>
      <w:bookmarkStart w:id="4" w:name="_Toc105443095"/>
      <w:bookmarkStart w:id="5" w:name="_Toc118827302"/>
      <w:r>
        <w:rPr>
          <w:b/>
          <w:szCs w:val="22"/>
          <w:lang w:val="ru-RU"/>
        </w:rPr>
        <w:br w:type="page"/>
      </w:r>
    </w:p>
    <w:p w:rsidR="003C331F" w:rsidRPr="008F5121" w:rsidRDefault="003C331F" w:rsidP="003C331F">
      <w:pPr>
        <w:pStyle w:val="Style1"/>
        <w:spacing w:before="240"/>
        <w:rPr>
          <w:b w:val="0"/>
          <w:szCs w:val="22"/>
          <w:lang w:val="ru-RU"/>
        </w:rPr>
      </w:pPr>
      <w:r w:rsidRPr="008F5121">
        <w:rPr>
          <w:b w:val="0"/>
          <w:szCs w:val="22"/>
          <w:lang w:val="ru-RU"/>
        </w:rPr>
        <w:lastRenderedPageBreak/>
        <w:t>Приложение</w:t>
      </w:r>
      <w:bookmarkEnd w:id="3"/>
      <w:bookmarkEnd w:id="4"/>
      <w:bookmarkEnd w:id="5"/>
    </w:p>
    <w:p w:rsidR="003C331F" w:rsidRPr="008F5121" w:rsidRDefault="003C331F" w:rsidP="003C331F">
      <w:pPr>
        <w:pStyle w:val="Style1"/>
        <w:keepNext w:val="0"/>
        <w:tabs>
          <w:tab w:val="clear" w:pos="720"/>
        </w:tabs>
        <w:ind w:left="851"/>
        <w:outlineLvl w:val="9"/>
        <w:rPr>
          <w:rFonts w:eastAsia="MS Mincho"/>
          <w:i w:val="0"/>
          <w:iCs w:val="0"/>
          <w:szCs w:val="22"/>
          <w:lang w:val="ru-RU"/>
        </w:rPr>
      </w:pPr>
      <w:bookmarkStart w:id="6" w:name="_Toc105416264"/>
      <w:r w:rsidRPr="008F5121">
        <w:rPr>
          <w:rFonts w:eastAsia="MS Mincho"/>
          <w:i w:val="0"/>
          <w:iCs w:val="0"/>
          <w:szCs w:val="22"/>
          <w:lang w:val="ru-RU"/>
        </w:rPr>
        <w:t>КОММУНИКАЦИОНН</w:t>
      </w:r>
      <w:r>
        <w:rPr>
          <w:rFonts w:eastAsia="MS Mincho"/>
          <w:i w:val="0"/>
          <w:iCs w:val="0"/>
          <w:szCs w:val="22"/>
          <w:lang w:val="ru-RU"/>
        </w:rPr>
        <w:t>АЯ</w:t>
      </w:r>
      <w:r w:rsidRPr="008F5121">
        <w:rPr>
          <w:rFonts w:eastAsia="MS Mincho"/>
          <w:i w:val="0"/>
          <w:iCs w:val="0"/>
          <w:szCs w:val="22"/>
          <w:lang w:val="ru-RU"/>
        </w:rPr>
        <w:t xml:space="preserve"> СТРАТЕГИ</w:t>
      </w:r>
      <w:r>
        <w:rPr>
          <w:rFonts w:eastAsia="MS Mincho"/>
          <w:i w:val="0"/>
          <w:iCs w:val="0"/>
          <w:szCs w:val="22"/>
          <w:lang w:val="ru-RU"/>
        </w:rPr>
        <w:t>Я</w:t>
      </w:r>
      <w:r w:rsidRPr="008F5121">
        <w:rPr>
          <w:rFonts w:eastAsia="MS Mincho"/>
          <w:i w:val="0"/>
          <w:iCs w:val="0"/>
          <w:szCs w:val="22"/>
          <w:lang w:val="ru-RU"/>
        </w:rPr>
        <w:t xml:space="preserve"> В ПОДДЕРЖКУ ОСУЩЕСТВЛЕНИЯ </w:t>
      </w:r>
      <w:bookmarkEnd w:id="6"/>
      <w:r w:rsidR="003F6BBE" w:rsidRPr="003F6BBE">
        <w:rPr>
          <w:rFonts w:eastAsia="MS Mincho"/>
          <w:i w:val="0"/>
          <w:iCs w:val="0"/>
          <w:szCs w:val="22"/>
          <w:lang w:val="ru-RU"/>
        </w:rPr>
        <w:t>КУНЬМИНСКО-МОНРЕАЛЬСКОЙ ГЛОБАЛЬНОЙ РАМОЧНОЙ ПРОГРАММЫ В ОБЛАСТИ БИОРАЗНООБРАЗИЯ</w:t>
      </w:r>
    </w:p>
    <w:p w:rsidR="003C331F" w:rsidRPr="008F5121" w:rsidRDefault="003C331F" w:rsidP="003C331F">
      <w:pPr>
        <w:pStyle w:val="Titre1"/>
        <w:numPr>
          <w:ilvl w:val="0"/>
          <w:numId w:val="28"/>
        </w:numPr>
        <w:tabs>
          <w:tab w:val="left" w:pos="426"/>
          <w:tab w:val="num" w:pos="1080"/>
        </w:tabs>
        <w:spacing w:before="120"/>
        <w:rPr>
          <w:szCs w:val="22"/>
          <w:lang w:val="ru-RU"/>
        </w:rPr>
      </w:pPr>
      <w:bookmarkStart w:id="7" w:name="_Toc105416265"/>
      <w:bookmarkStart w:id="8" w:name="_Toc105443096"/>
      <w:bookmarkStart w:id="9" w:name="_Toc118827303"/>
      <w:r w:rsidRPr="008F5121">
        <w:rPr>
          <w:szCs w:val="22"/>
          <w:lang w:val="ru-RU"/>
        </w:rPr>
        <w:t>История вопроса</w:t>
      </w:r>
      <w:bookmarkEnd w:id="7"/>
      <w:bookmarkEnd w:id="8"/>
      <w:bookmarkEnd w:id="9"/>
    </w:p>
    <w:p w:rsidR="003C331F" w:rsidRPr="008F5121" w:rsidRDefault="003C331F" w:rsidP="003C331F">
      <w:pPr>
        <w:numPr>
          <w:ilvl w:val="0"/>
          <w:numId w:val="22"/>
        </w:numPr>
        <w:pBdr>
          <w:top w:val="nil"/>
          <w:left w:val="nil"/>
          <w:bottom w:val="nil"/>
          <w:right w:val="nil"/>
          <w:between w:val="nil"/>
        </w:pBdr>
        <w:spacing w:before="120" w:after="120" w:line="238" w:lineRule="auto"/>
        <w:rPr>
          <w:snapToGrid w:val="0"/>
          <w:color w:val="000000"/>
          <w:kern w:val="22"/>
          <w:szCs w:val="22"/>
          <w:lang w:val="ru-RU"/>
        </w:rPr>
      </w:pPr>
      <w:r w:rsidRPr="008F5121">
        <w:rPr>
          <w:szCs w:val="22"/>
          <w:lang w:val="ru-RU"/>
        </w:rPr>
        <w:t xml:space="preserve">В решении </w:t>
      </w:r>
      <w:hyperlink r:id="rId15">
        <w:r w:rsidRPr="008F5121">
          <w:rPr>
            <w:snapToGrid w:val="0"/>
            <w:color w:val="0000FF"/>
            <w:szCs w:val="22"/>
            <w:u w:val="single"/>
            <w:lang w:val="ru-RU"/>
          </w:rPr>
          <w:t>14/34</w:t>
        </w:r>
      </w:hyperlink>
      <w:r w:rsidRPr="008F5121">
        <w:rPr>
          <w:szCs w:val="22"/>
          <w:lang w:val="ru-RU"/>
        </w:rPr>
        <w:t xml:space="preserve"> Конференция Сторон постановила, что глобальная рамочная программа в области биоразнообразия на период после 2020 года должна сопровождаться вдохновляющей и мотивирующей миссией на период до 2030 года в качестве первого шага на пути реализации Концепции на период до 2050 года «Жизнь в гармонии с природой», которая будет опираться на последовательную, комплексную и новаторскую коммуникационную стратегию.</w:t>
      </w:r>
    </w:p>
    <w:p w:rsidR="003C331F" w:rsidRPr="000D4AA9" w:rsidRDefault="003C331F" w:rsidP="003C331F">
      <w:pPr>
        <w:numPr>
          <w:ilvl w:val="0"/>
          <w:numId w:val="22"/>
        </w:numPr>
        <w:pBdr>
          <w:top w:val="nil"/>
          <w:left w:val="nil"/>
          <w:bottom w:val="nil"/>
          <w:right w:val="nil"/>
          <w:between w:val="nil"/>
        </w:pBdr>
        <w:spacing w:before="120" w:after="120" w:line="238" w:lineRule="auto"/>
        <w:rPr>
          <w:snapToGrid w:val="0"/>
          <w:color w:val="000000"/>
          <w:spacing w:val="-2"/>
          <w:kern w:val="22"/>
          <w:szCs w:val="22"/>
          <w:lang w:val="ru-RU"/>
        </w:rPr>
      </w:pPr>
      <w:r w:rsidRPr="008F5121">
        <w:rPr>
          <w:snapToGrid w:val="0"/>
          <w:color w:val="000000"/>
          <w:szCs w:val="22"/>
          <w:lang w:val="ru-RU"/>
        </w:rPr>
        <w:t xml:space="preserve">В настоящем документе представлена коммуникационная стратегия </w:t>
      </w:r>
      <w:r w:rsidR="00736231" w:rsidRPr="00736231">
        <w:rPr>
          <w:snapToGrid w:val="0"/>
          <w:color w:val="000000"/>
          <w:szCs w:val="22"/>
          <w:lang w:val="ru-RU"/>
        </w:rPr>
        <w:t>в поддержку реализации</w:t>
      </w:r>
      <w:r w:rsidR="00736231">
        <w:rPr>
          <w:snapToGrid w:val="0"/>
          <w:color w:val="000000"/>
          <w:szCs w:val="22"/>
          <w:lang w:val="ru-RU"/>
        </w:rPr>
        <w:t xml:space="preserve"> </w:t>
      </w:r>
      <w:r w:rsidR="00736231">
        <w:rPr>
          <w:kern w:val="22"/>
          <w:szCs w:val="18"/>
          <w:lang w:val="ru-RU"/>
        </w:rPr>
        <w:t xml:space="preserve">Куньминско-Монреальской глобальной рамочной программы в области </w:t>
      </w:r>
      <w:proofErr w:type="gramStart"/>
      <w:r w:rsidR="00736231">
        <w:rPr>
          <w:kern w:val="22"/>
          <w:szCs w:val="18"/>
          <w:lang w:val="ru-RU"/>
        </w:rPr>
        <w:t>биоразнообразия</w:t>
      </w:r>
      <w:proofErr w:type="gramEnd"/>
      <w:r>
        <w:rPr>
          <w:snapToGrid w:val="0"/>
          <w:color w:val="000000"/>
          <w:szCs w:val="22"/>
          <w:lang w:val="ru-RU"/>
        </w:rPr>
        <w:t xml:space="preserve"> и</w:t>
      </w:r>
      <w:r w:rsidRPr="008F5121">
        <w:rPr>
          <w:snapToGrid w:val="0"/>
          <w:color w:val="000000"/>
          <w:szCs w:val="22"/>
          <w:lang w:val="ru-RU"/>
        </w:rPr>
        <w:t xml:space="preserve"> </w:t>
      </w:r>
      <w:r>
        <w:rPr>
          <w:snapToGrid w:val="0"/>
          <w:color w:val="000000"/>
          <w:szCs w:val="22"/>
          <w:lang w:val="ru-RU"/>
        </w:rPr>
        <w:t>о</w:t>
      </w:r>
      <w:r w:rsidRPr="008F5121">
        <w:rPr>
          <w:szCs w:val="22"/>
          <w:lang w:val="ru-RU"/>
        </w:rPr>
        <w:t>н призван дополнить</w:t>
      </w:r>
      <w:r>
        <w:rPr>
          <w:szCs w:val="22"/>
          <w:lang w:val="ru-RU"/>
        </w:rPr>
        <w:t xml:space="preserve"> </w:t>
      </w:r>
      <w:r w:rsidRPr="008F5121">
        <w:rPr>
          <w:szCs w:val="22"/>
          <w:lang w:val="ru-RU"/>
        </w:rPr>
        <w:t>решени</w:t>
      </w:r>
      <w:r>
        <w:rPr>
          <w:szCs w:val="22"/>
          <w:lang w:val="ru-RU"/>
        </w:rPr>
        <w:t>е</w:t>
      </w:r>
      <w:r w:rsidRPr="008F5121">
        <w:rPr>
          <w:szCs w:val="22"/>
          <w:lang w:val="ru-RU"/>
        </w:rPr>
        <w:t xml:space="preserve"> </w:t>
      </w:r>
      <w:hyperlink r:id="rId16" w:history="1">
        <w:r w:rsidRPr="008F5121">
          <w:rPr>
            <w:rStyle w:val="Lienhypertexte"/>
            <w:snapToGrid w:val="0"/>
            <w:sz w:val="22"/>
            <w:szCs w:val="22"/>
            <w:lang w:val="ru-RU"/>
          </w:rPr>
          <w:t>XIII/22</w:t>
        </w:r>
      </w:hyperlink>
      <w:r w:rsidRPr="00C90F85">
        <w:rPr>
          <w:szCs w:val="22"/>
          <w:lang w:val="ru-RU"/>
        </w:rPr>
        <w:t xml:space="preserve"> </w:t>
      </w:r>
      <w:r>
        <w:rPr>
          <w:szCs w:val="22"/>
          <w:lang w:val="ru-RU"/>
        </w:rPr>
        <w:t xml:space="preserve">о </w:t>
      </w:r>
      <w:r w:rsidRPr="008F5121">
        <w:rPr>
          <w:szCs w:val="22"/>
          <w:lang w:val="ru-RU"/>
        </w:rPr>
        <w:t>структур</w:t>
      </w:r>
      <w:r>
        <w:rPr>
          <w:szCs w:val="22"/>
          <w:lang w:val="ru-RU"/>
        </w:rPr>
        <w:t>е</w:t>
      </w:r>
      <w:r w:rsidRPr="008F5121">
        <w:rPr>
          <w:szCs w:val="22"/>
          <w:lang w:val="ru-RU"/>
        </w:rPr>
        <w:t xml:space="preserve"> для коммуникационной стратегии.</w:t>
      </w:r>
    </w:p>
    <w:p w:rsidR="003C331F" w:rsidRPr="008F5121" w:rsidRDefault="003C331F" w:rsidP="003C331F">
      <w:pPr>
        <w:pStyle w:val="Titre1"/>
        <w:numPr>
          <w:ilvl w:val="0"/>
          <w:numId w:val="28"/>
        </w:numPr>
        <w:tabs>
          <w:tab w:val="clear" w:pos="720"/>
          <w:tab w:val="left" w:pos="360"/>
        </w:tabs>
        <w:spacing w:before="120" w:line="238" w:lineRule="auto"/>
        <w:rPr>
          <w:szCs w:val="22"/>
          <w:lang w:val="ru-RU"/>
        </w:rPr>
      </w:pPr>
      <w:bookmarkStart w:id="10" w:name="_Toc105416266"/>
      <w:bookmarkStart w:id="11" w:name="_Toc105443097"/>
      <w:bookmarkStart w:id="12" w:name="_Toc118827304"/>
      <w:r w:rsidRPr="008F5121">
        <w:rPr>
          <w:szCs w:val="22"/>
          <w:lang w:val="ru-RU"/>
        </w:rPr>
        <w:t xml:space="preserve">КОММУНИКАЦИЯ, ДОСТУП К ИНФОРМАЦИИ И осведомленность </w:t>
      </w:r>
      <w:bookmarkEnd w:id="10"/>
      <w:bookmarkEnd w:id="11"/>
      <w:bookmarkEnd w:id="12"/>
    </w:p>
    <w:p w:rsidR="003C331F" w:rsidRPr="008F5121" w:rsidRDefault="003C331F" w:rsidP="003C331F">
      <w:pPr>
        <w:pStyle w:val="Paragraphedeliste"/>
        <w:numPr>
          <w:ilvl w:val="0"/>
          <w:numId w:val="22"/>
        </w:numPr>
        <w:spacing w:before="120" w:after="120" w:line="238" w:lineRule="auto"/>
        <w:contextualSpacing w:val="0"/>
        <w:rPr>
          <w:snapToGrid w:val="0"/>
          <w:color w:val="000000"/>
          <w:kern w:val="22"/>
          <w:szCs w:val="22"/>
          <w:lang w:val="ru-RU"/>
        </w:rPr>
      </w:pPr>
      <w:proofErr w:type="gramStart"/>
      <w:r w:rsidRPr="008F5121">
        <w:rPr>
          <w:snapToGrid w:val="0"/>
          <w:szCs w:val="22"/>
          <w:lang w:val="ru-RU"/>
        </w:rPr>
        <w:t>Важное значение</w:t>
      </w:r>
      <w:proofErr w:type="gramEnd"/>
      <w:r w:rsidRPr="008F5121">
        <w:rPr>
          <w:snapToGrid w:val="0"/>
          <w:szCs w:val="22"/>
          <w:lang w:val="ru-RU"/>
        </w:rPr>
        <w:t xml:space="preserve"> коммуникации и информирования для реализации Концепции в области биоразнообразия на период до 2050 года подчеркивалось в Айтинской целевой задаче 1 в области биоразнообразия: «К 2020 году, но не позднее этого срока, люди осведомлены о ценности биоразнообразия и о мерах, которые они могут принимать для его сохранения и устойчивого использования». </w:t>
      </w:r>
      <w:r w:rsidRPr="008F5121">
        <w:rPr>
          <w:snapToGrid w:val="0"/>
          <w:color w:val="000000"/>
          <w:szCs w:val="22"/>
          <w:lang w:val="ru-RU"/>
        </w:rPr>
        <w:t>Как отмечается в документе «Коммуникация, просвещение и информирование общественности (КПИО): инструментарий для национальных координационных центров и координаторов по НСПДСБ»</w:t>
      </w:r>
      <w:r w:rsidRPr="008F5121">
        <w:rPr>
          <w:rStyle w:val="Appelnotedebasdep"/>
          <w:snapToGrid w:val="0"/>
          <w:color w:val="000000"/>
          <w:kern w:val="22"/>
          <w:szCs w:val="22"/>
          <w:lang w:val="ru-RU"/>
        </w:rPr>
        <w:footnoteReference w:id="4"/>
      </w:r>
      <w:r w:rsidRPr="008F5121">
        <w:rPr>
          <w:snapToGrid w:val="0"/>
          <w:color w:val="000000"/>
          <w:szCs w:val="22"/>
          <w:lang w:val="ru-RU"/>
        </w:rPr>
        <w:t>, информирование общественности является «первым шагом к формированию понимания и обеспокоенности, чтобы помочь людям осознать проблему, ввести проблему в общественный дискурс или включить ее в повестку дня». В свою очередь, просвещение «углубляет понимание, разъясняет ценностные установки, формирует отношение к окружающей среде и развивает мотивацию и навыки для действий в интересах окружающей среды».</w:t>
      </w:r>
    </w:p>
    <w:p w:rsidR="003C331F" w:rsidRPr="008F5121" w:rsidRDefault="003C331F" w:rsidP="003C331F">
      <w:pPr>
        <w:pStyle w:val="Paragraphedeliste"/>
        <w:numPr>
          <w:ilvl w:val="0"/>
          <w:numId w:val="22"/>
        </w:numPr>
        <w:spacing w:before="120" w:after="120" w:line="238" w:lineRule="auto"/>
        <w:contextualSpacing w:val="0"/>
        <w:rPr>
          <w:snapToGrid w:val="0"/>
          <w:kern w:val="22"/>
          <w:szCs w:val="22"/>
          <w:lang w:val="ru-RU"/>
        </w:rPr>
      </w:pPr>
      <w:r w:rsidRPr="008F5121">
        <w:rPr>
          <w:snapToGrid w:val="0"/>
          <w:szCs w:val="22"/>
          <w:lang w:val="ru-RU"/>
        </w:rPr>
        <w:t>Существуют очевидные свидетельства прогресса в течение десятилетия 2011-2020 годов, о чем сообщается, например, в пятом издании Глобальной перспективы в области биоразнообразия</w:t>
      </w:r>
      <w:r w:rsidR="00652295" w:rsidRPr="00F03EE2">
        <w:rPr>
          <w:rStyle w:val="Appelnotedebasdep"/>
          <w:snapToGrid w:val="0"/>
          <w:kern w:val="22"/>
          <w:szCs w:val="22"/>
        </w:rPr>
        <w:footnoteReference w:id="5"/>
      </w:r>
      <w:r w:rsidRPr="008F5121">
        <w:rPr>
          <w:snapToGrid w:val="0"/>
          <w:szCs w:val="22"/>
          <w:lang w:val="ru-RU"/>
        </w:rPr>
        <w:t xml:space="preserve"> и в механизме отслеживания информированности «На грани вымирания: сохранение»</w:t>
      </w:r>
      <w:r w:rsidRPr="008F5121">
        <w:rPr>
          <w:rStyle w:val="Appelnotedebasdep"/>
          <w:snapToGrid w:val="0"/>
          <w:szCs w:val="22"/>
          <w:lang w:val="ru-RU"/>
        </w:rPr>
        <w:footnoteReference w:id="6"/>
      </w:r>
      <w:r w:rsidRPr="008F5121">
        <w:rPr>
          <w:snapToGrid w:val="0"/>
          <w:szCs w:val="22"/>
          <w:lang w:val="ru-RU"/>
        </w:rPr>
        <w:t>. Другие недавние доклады и инициативы также свидетельствуют о росте уровня информированности:</w:t>
      </w:r>
    </w:p>
    <w:p w:rsidR="003C331F" w:rsidRPr="008F5121" w:rsidRDefault="003C331F" w:rsidP="003C331F">
      <w:pPr>
        <w:pStyle w:val="Paragraphedeliste"/>
        <w:numPr>
          <w:ilvl w:val="1"/>
          <w:numId w:val="22"/>
        </w:numPr>
        <w:spacing w:before="120" w:after="120" w:line="238" w:lineRule="auto"/>
        <w:contextualSpacing w:val="0"/>
        <w:rPr>
          <w:snapToGrid w:val="0"/>
          <w:kern w:val="22"/>
          <w:szCs w:val="22"/>
          <w:lang w:val="ru-RU"/>
        </w:rPr>
      </w:pPr>
      <w:r w:rsidRPr="008F5121">
        <w:rPr>
          <w:snapToGrid w:val="0"/>
          <w:color w:val="000000"/>
          <w:szCs w:val="22"/>
          <w:lang w:val="ru-RU"/>
        </w:rPr>
        <w:t xml:space="preserve">согласно «Барометру биоразнообразия» Союза за этичную </w:t>
      </w:r>
      <w:proofErr w:type="spellStart"/>
      <w:r w:rsidRPr="008F5121">
        <w:rPr>
          <w:snapToGrid w:val="0"/>
          <w:color w:val="000000"/>
          <w:szCs w:val="22"/>
          <w:lang w:val="ru-RU"/>
        </w:rPr>
        <w:t>биоторговлю</w:t>
      </w:r>
      <w:proofErr w:type="spellEnd"/>
      <w:r w:rsidRPr="008F5121">
        <w:rPr>
          <w:snapToGrid w:val="0"/>
          <w:color w:val="000000"/>
          <w:szCs w:val="22"/>
          <w:lang w:val="ru-RU"/>
        </w:rPr>
        <w:t xml:space="preserve"> (СЭБ), в основной группе обследованных стран</w:t>
      </w:r>
      <w:r w:rsidRPr="00060F33">
        <w:rPr>
          <w:rStyle w:val="Appelnotedebasdep"/>
          <w:snapToGrid w:val="0"/>
          <w:color w:val="000000"/>
          <w:kern w:val="22"/>
          <w:szCs w:val="22"/>
        </w:rPr>
        <w:footnoteReference w:id="7"/>
      </w:r>
      <w:r>
        <w:rPr>
          <w:snapToGrid w:val="0"/>
          <w:color w:val="000000"/>
          <w:szCs w:val="22"/>
          <w:lang w:val="ru-RU"/>
        </w:rPr>
        <w:t xml:space="preserve"> </w:t>
      </w:r>
      <w:r w:rsidRPr="008F5121">
        <w:rPr>
          <w:snapToGrid w:val="0"/>
          <w:color w:val="000000"/>
          <w:szCs w:val="22"/>
          <w:lang w:val="ru-RU"/>
        </w:rPr>
        <w:t>в 2020 году 78% респондентов заявили, что слышали о биоразнообразии, по сравнению с 67% в 2010 году</w:t>
      </w:r>
      <w:r w:rsidRPr="008F5121">
        <w:rPr>
          <w:rStyle w:val="Appelnotedebasdep"/>
          <w:snapToGrid w:val="0"/>
          <w:color w:val="000000"/>
          <w:kern w:val="22"/>
          <w:szCs w:val="22"/>
          <w:lang w:val="ru-RU"/>
        </w:rPr>
        <w:footnoteReference w:id="8"/>
      </w:r>
      <w:r w:rsidRPr="008F5121">
        <w:rPr>
          <w:snapToGrid w:val="0"/>
          <w:color w:val="000000"/>
          <w:szCs w:val="22"/>
          <w:lang w:val="ru-RU"/>
        </w:rPr>
        <w:t>;</w:t>
      </w:r>
    </w:p>
    <w:p w:rsidR="003C331F" w:rsidRPr="008F5121" w:rsidRDefault="003C331F" w:rsidP="003C331F">
      <w:pPr>
        <w:pStyle w:val="Paragraphedeliste"/>
        <w:numPr>
          <w:ilvl w:val="1"/>
          <w:numId w:val="22"/>
        </w:numPr>
        <w:spacing w:before="120" w:after="120" w:line="238" w:lineRule="auto"/>
        <w:contextualSpacing w:val="0"/>
        <w:rPr>
          <w:snapToGrid w:val="0"/>
          <w:kern w:val="22"/>
          <w:szCs w:val="22"/>
          <w:lang w:val="ru-RU"/>
        </w:rPr>
      </w:pPr>
      <w:r w:rsidRPr="008F5121">
        <w:rPr>
          <w:snapToGrid w:val="0"/>
          <w:color w:val="000000"/>
          <w:szCs w:val="22"/>
          <w:lang w:val="ru-RU"/>
        </w:rPr>
        <w:t>недавний доклад «Эко-пробуждение», подготовленный аналитической группой журнала «Экономист»</w:t>
      </w:r>
      <w:r w:rsidRPr="008F5121">
        <w:rPr>
          <w:rStyle w:val="Appelnotedebasdep"/>
          <w:snapToGrid w:val="0"/>
          <w:color w:val="000000"/>
          <w:kern w:val="22"/>
          <w:szCs w:val="22"/>
          <w:lang w:val="ru-RU"/>
        </w:rPr>
        <w:footnoteReference w:id="9"/>
      </w:r>
      <w:r w:rsidRPr="008F5121">
        <w:rPr>
          <w:snapToGrid w:val="0"/>
          <w:color w:val="000000"/>
          <w:szCs w:val="22"/>
          <w:lang w:val="ru-RU"/>
        </w:rPr>
        <w:t>, свидетельствует о резком увеличении числа людей, обеспокоенных деградацией природы, причем наиболее резкий рост обеспокоенности наблюдается в странах с динамично растущей и развивающейся экономикой;</w:t>
      </w:r>
    </w:p>
    <w:p w:rsidR="003C331F" w:rsidRPr="008F5121" w:rsidRDefault="003C331F" w:rsidP="003C331F">
      <w:pPr>
        <w:pStyle w:val="Paragraphedeliste"/>
        <w:numPr>
          <w:ilvl w:val="0"/>
          <w:numId w:val="22"/>
        </w:numPr>
        <w:pBdr>
          <w:top w:val="nil"/>
          <w:left w:val="nil"/>
          <w:bottom w:val="nil"/>
          <w:right w:val="nil"/>
          <w:between w:val="nil"/>
        </w:pBdr>
        <w:spacing w:before="120" w:after="120" w:line="238" w:lineRule="auto"/>
        <w:contextualSpacing w:val="0"/>
        <w:rPr>
          <w:snapToGrid w:val="0"/>
          <w:color w:val="000000"/>
          <w:kern w:val="22"/>
          <w:szCs w:val="22"/>
          <w:lang w:val="ru-RU"/>
        </w:rPr>
      </w:pPr>
      <w:r w:rsidRPr="008F5121">
        <w:rPr>
          <w:snapToGrid w:val="0"/>
          <w:color w:val="000000"/>
          <w:szCs w:val="22"/>
          <w:lang w:val="ru-RU"/>
        </w:rPr>
        <w:t>Темпы роста информированности, указанные в этих докладах, носят неоднородный характер и отслеживаются не во всех странах. Вместе с тем это очевидное повышение уровня информированности не претворилось в действия, позволяющие обратить вспять процесс утраты биоразнообразия, о чем свидетельствует невыполнение Айтинских целевых задач в области биоразнообразия. Для изменени</w:t>
      </w:r>
      <w:r w:rsidR="00752BA1">
        <w:rPr>
          <w:snapToGrid w:val="0"/>
          <w:color w:val="000000"/>
          <w:szCs w:val="22"/>
          <w:lang w:val="ru-RU"/>
        </w:rPr>
        <w:t>й</w:t>
      </w:r>
      <w:r w:rsidRPr="008F5121">
        <w:rPr>
          <w:snapToGrid w:val="0"/>
          <w:color w:val="000000"/>
          <w:szCs w:val="22"/>
          <w:lang w:val="ru-RU"/>
        </w:rPr>
        <w:t>, требуемых для решения проблемы утраты биоразнообразия, необходимо, чтобы этот рост уровня информированности сопровождался действиями со стороны всех людей, включая лиц, ответственных за принятие политических решений, инвесторов, потребителей, представителей бизнеса, граждан, работников образования или других лиц.</w:t>
      </w:r>
    </w:p>
    <w:p w:rsidR="003C331F" w:rsidRPr="00B61425" w:rsidRDefault="003C331F" w:rsidP="003C331F">
      <w:pPr>
        <w:pStyle w:val="Paragraphedeliste"/>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sidRPr="00B61425">
        <w:rPr>
          <w:snapToGrid w:val="0"/>
          <w:color w:val="000000"/>
          <w:szCs w:val="22"/>
          <w:lang w:val="ru-RU"/>
        </w:rPr>
        <w:t>Обширные научные данные показывают, что</w:t>
      </w:r>
      <w:r>
        <w:rPr>
          <w:snapToGrid w:val="0"/>
          <w:color w:val="000000"/>
          <w:szCs w:val="22"/>
          <w:lang w:val="ru-RU"/>
        </w:rPr>
        <w:t xml:space="preserve"> одного</w:t>
      </w:r>
      <w:r w:rsidRPr="00B61425">
        <w:rPr>
          <w:snapToGrid w:val="0"/>
          <w:color w:val="000000"/>
          <w:szCs w:val="22"/>
          <w:lang w:val="ru-RU"/>
        </w:rPr>
        <w:t xml:space="preserve"> осознани</w:t>
      </w:r>
      <w:r>
        <w:rPr>
          <w:snapToGrid w:val="0"/>
          <w:color w:val="000000"/>
          <w:szCs w:val="22"/>
          <w:lang w:val="ru-RU"/>
        </w:rPr>
        <w:t>я</w:t>
      </w:r>
      <w:r w:rsidRPr="00B61425">
        <w:rPr>
          <w:snapToGrid w:val="0"/>
          <w:color w:val="000000"/>
          <w:szCs w:val="22"/>
          <w:lang w:val="ru-RU"/>
        </w:rPr>
        <w:t xml:space="preserve"> проблемы утраты биоразнообразия недостаточно. </w:t>
      </w:r>
      <w:proofErr w:type="gramStart"/>
      <w:r w:rsidRPr="00B61425">
        <w:rPr>
          <w:snapToGrid w:val="0"/>
          <w:color w:val="000000"/>
          <w:szCs w:val="22"/>
          <w:lang w:val="ru-RU"/>
        </w:rPr>
        <w:t xml:space="preserve">Для достижения целей и </w:t>
      </w:r>
      <w:r>
        <w:rPr>
          <w:snapToGrid w:val="0"/>
          <w:color w:val="000000"/>
          <w:szCs w:val="22"/>
          <w:lang w:val="ru-RU"/>
        </w:rPr>
        <w:t xml:space="preserve">выполнения </w:t>
      </w:r>
      <w:r w:rsidRPr="00B61425">
        <w:rPr>
          <w:snapToGrid w:val="0"/>
          <w:color w:val="000000"/>
          <w:szCs w:val="22"/>
          <w:lang w:val="ru-RU"/>
        </w:rPr>
        <w:t xml:space="preserve">задач </w:t>
      </w:r>
      <w:r w:rsidR="00736231">
        <w:rPr>
          <w:kern w:val="22"/>
          <w:szCs w:val="18"/>
          <w:lang w:val="ru-RU"/>
        </w:rPr>
        <w:t>Куньминско-Монреальской глобальной рамочной программы в области биоразнообразия</w:t>
      </w:r>
      <w:r w:rsidRPr="00CC65AE">
        <w:rPr>
          <w:snapToGrid w:val="0"/>
          <w:color w:val="000000"/>
          <w:szCs w:val="22"/>
          <w:lang w:val="ru-RU"/>
        </w:rPr>
        <w:t xml:space="preserve"> и содействия устойчивому развитию и образу жизни в гармонии с природой</w:t>
      </w:r>
      <w:r w:rsidRPr="008F5121">
        <w:rPr>
          <w:snapToGrid w:val="0"/>
          <w:color w:val="000000"/>
          <w:szCs w:val="22"/>
          <w:lang w:val="ru-RU"/>
        </w:rPr>
        <w:t xml:space="preserve"> </w:t>
      </w:r>
      <w:r w:rsidRPr="00CC65AE">
        <w:rPr>
          <w:lang w:val="ru-RU"/>
        </w:rPr>
        <w:t>механизмы поддержки</w:t>
      </w:r>
      <w:r>
        <w:rPr>
          <w:lang w:val="ru-RU"/>
        </w:rPr>
        <w:t>,</w:t>
      </w:r>
      <w:r w:rsidRPr="008F5121">
        <w:rPr>
          <w:snapToGrid w:val="0"/>
          <w:color w:val="000000"/>
          <w:szCs w:val="22"/>
          <w:lang w:val="ru-RU"/>
        </w:rPr>
        <w:t xml:space="preserve"> включая коммуникацию, должны различаться в зависимости от каждого этапа и </w:t>
      </w:r>
      <w:r>
        <w:rPr>
          <w:snapToGrid w:val="0"/>
          <w:color w:val="000000"/>
          <w:szCs w:val="22"/>
          <w:lang w:val="ru-RU"/>
        </w:rPr>
        <w:t xml:space="preserve">ориентироваться на </w:t>
      </w:r>
      <w:r w:rsidRPr="008F5121">
        <w:rPr>
          <w:snapToGrid w:val="0"/>
          <w:color w:val="000000"/>
          <w:szCs w:val="22"/>
          <w:lang w:val="ru-RU"/>
        </w:rPr>
        <w:t>конкретны</w:t>
      </w:r>
      <w:r>
        <w:rPr>
          <w:snapToGrid w:val="0"/>
          <w:color w:val="000000"/>
          <w:szCs w:val="22"/>
          <w:lang w:val="ru-RU"/>
        </w:rPr>
        <w:t>е</w:t>
      </w:r>
      <w:r w:rsidRPr="008F5121">
        <w:rPr>
          <w:snapToGrid w:val="0"/>
          <w:color w:val="000000"/>
          <w:szCs w:val="22"/>
          <w:lang w:val="ru-RU"/>
        </w:rPr>
        <w:t xml:space="preserve"> целевы</w:t>
      </w:r>
      <w:r>
        <w:rPr>
          <w:snapToGrid w:val="0"/>
          <w:color w:val="000000"/>
          <w:szCs w:val="22"/>
          <w:lang w:val="ru-RU"/>
        </w:rPr>
        <w:t>е</w:t>
      </w:r>
      <w:r w:rsidRPr="008F5121">
        <w:rPr>
          <w:snapToGrid w:val="0"/>
          <w:color w:val="000000"/>
          <w:szCs w:val="22"/>
          <w:lang w:val="ru-RU"/>
        </w:rPr>
        <w:t xml:space="preserve"> групп</w:t>
      </w:r>
      <w:r>
        <w:rPr>
          <w:snapToGrid w:val="0"/>
          <w:color w:val="000000"/>
          <w:szCs w:val="22"/>
          <w:lang w:val="ru-RU"/>
        </w:rPr>
        <w:t>ы</w:t>
      </w:r>
      <w:r w:rsidRPr="008F5121">
        <w:rPr>
          <w:snapToGrid w:val="0"/>
          <w:color w:val="000000"/>
          <w:szCs w:val="22"/>
          <w:lang w:val="ru-RU"/>
        </w:rPr>
        <w:t xml:space="preserve"> и их жизненны</w:t>
      </w:r>
      <w:r>
        <w:rPr>
          <w:snapToGrid w:val="0"/>
          <w:color w:val="000000"/>
          <w:szCs w:val="22"/>
          <w:lang w:val="ru-RU"/>
        </w:rPr>
        <w:t>е</w:t>
      </w:r>
      <w:r w:rsidRPr="008F5121">
        <w:rPr>
          <w:snapToGrid w:val="0"/>
          <w:color w:val="000000"/>
          <w:szCs w:val="22"/>
          <w:lang w:val="ru-RU"/>
        </w:rPr>
        <w:t xml:space="preserve"> обстоятельств</w:t>
      </w:r>
      <w:r>
        <w:rPr>
          <w:snapToGrid w:val="0"/>
          <w:color w:val="000000"/>
          <w:szCs w:val="22"/>
          <w:lang w:val="ru-RU"/>
        </w:rPr>
        <w:t>а</w:t>
      </w:r>
      <w:r w:rsidRPr="008F5121">
        <w:rPr>
          <w:snapToGrid w:val="0"/>
          <w:color w:val="000000"/>
          <w:szCs w:val="22"/>
          <w:lang w:val="ru-RU"/>
        </w:rPr>
        <w:t xml:space="preserve"> (например, </w:t>
      </w:r>
      <w:r>
        <w:rPr>
          <w:snapToGrid w:val="0"/>
          <w:color w:val="000000"/>
          <w:szCs w:val="22"/>
          <w:lang w:val="ru-RU"/>
        </w:rPr>
        <w:t>на</w:t>
      </w:r>
      <w:r w:rsidRPr="008F5121">
        <w:rPr>
          <w:snapToGrid w:val="0"/>
          <w:color w:val="000000"/>
          <w:szCs w:val="22"/>
          <w:lang w:val="ru-RU"/>
        </w:rPr>
        <w:t xml:space="preserve"> молодеж</w:t>
      </w:r>
      <w:r>
        <w:rPr>
          <w:snapToGrid w:val="0"/>
          <w:color w:val="000000"/>
          <w:szCs w:val="22"/>
          <w:lang w:val="ru-RU"/>
        </w:rPr>
        <w:t>ь</w:t>
      </w:r>
      <w:r w:rsidRPr="008F5121">
        <w:rPr>
          <w:snapToGrid w:val="0"/>
          <w:color w:val="000000"/>
          <w:szCs w:val="22"/>
          <w:lang w:val="ru-RU"/>
        </w:rPr>
        <w:t>, лиц, ответственных за принятие политических решений, социально незащищенны</w:t>
      </w:r>
      <w:r>
        <w:rPr>
          <w:snapToGrid w:val="0"/>
          <w:color w:val="000000"/>
          <w:szCs w:val="22"/>
          <w:lang w:val="ru-RU"/>
        </w:rPr>
        <w:t>е</w:t>
      </w:r>
      <w:r w:rsidRPr="008F5121">
        <w:rPr>
          <w:snapToGrid w:val="0"/>
          <w:color w:val="000000"/>
          <w:szCs w:val="22"/>
          <w:lang w:val="ru-RU"/>
        </w:rPr>
        <w:t xml:space="preserve"> групп</w:t>
      </w:r>
      <w:r>
        <w:rPr>
          <w:snapToGrid w:val="0"/>
          <w:color w:val="000000"/>
          <w:szCs w:val="22"/>
          <w:lang w:val="ru-RU"/>
        </w:rPr>
        <w:t>ы</w:t>
      </w:r>
      <w:r w:rsidRPr="008F5121">
        <w:rPr>
          <w:snapToGrid w:val="0"/>
          <w:color w:val="000000"/>
          <w:szCs w:val="22"/>
          <w:lang w:val="ru-RU"/>
        </w:rPr>
        <w:t xml:space="preserve"> и лиц с</w:t>
      </w:r>
      <w:proofErr w:type="gramEnd"/>
      <w:r w:rsidRPr="008F5121">
        <w:rPr>
          <w:snapToGrid w:val="0"/>
          <w:color w:val="000000"/>
          <w:szCs w:val="22"/>
          <w:lang w:val="ru-RU"/>
        </w:rPr>
        <w:t xml:space="preserve"> высоким доходом). </w:t>
      </w:r>
      <w:r>
        <w:rPr>
          <w:snapToGrid w:val="0"/>
          <w:color w:val="000000"/>
          <w:szCs w:val="22"/>
          <w:lang w:val="ru-RU"/>
        </w:rPr>
        <w:t>К</w:t>
      </w:r>
      <w:r w:rsidRPr="008F5121">
        <w:rPr>
          <w:snapToGrid w:val="0"/>
          <w:color w:val="000000"/>
          <w:szCs w:val="22"/>
          <w:lang w:val="ru-RU"/>
        </w:rPr>
        <w:t xml:space="preserve">оммуникация </w:t>
      </w:r>
      <w:r>
        <w:rPr>
          <w:snapToGrid w:val="0"/>
          <w:color w:val="000000"/>
          <w:szCs w:val="22"/>
          <w:lang w:val="ru-RU"/>
        </w:rPr>
        <w:t>должна</w:t>
      </w:r>
      <w:r w:rsidRPr="008F5121">
        <w:rPr>
          <w:snapToGrid w:val="0"/>
          <w:color w:val="000000"/>
          <w:szCs w:val="22"/>
          <w:lang w:val="ru-RU"/>
        </w:rPr>
        <w:t xml:space="preserve"> использоваться для более эффективного укрепления взаимосвязей между биоразнообразием, Повесткой дня </w:t>
      </w:r>
      <w:r w:rsidR="00736231" w:rsidRPr="008F5121">
        <w:rPr>
          <w:snapToGrid w:val="0"/>
          <w:color w:val="000000"/>
          <w:szCs w:val="22"/>
          <w:lang w:val="ru-RU"/>
        </w:rPr>
        <w:t xml:space="preserve">в области устойчивого развития </w:t>
      </w:r>
      <w:r w:rsidRPr="008F5121">
        <w:rPr>
          <w:snapToGrid w:val="0"/>
          <w:color w:val="000000"/>
          <w:szCs w:val="22"/>
          <w:lang w:val="ru-RU"/>
        </w:rPr>
        <w:t>на период до 2030 года и ее целями в области устойчивого развития, подчерк</w:t>
      </w:r>
      <w:r>
        <w:rPr>
          <w:snapToGrid w:val="0"/>
          <w:color w:val="000000"/>
          <w:szCs w:val="22"/>
          <w:lang w:val="ru-RU"/>
        </w:rPr>
        <w:t>ивать</w:t>
      </w:r>
      <w:r w:rsidRPr="008F5121">
        <w:rPr>
          <w:snapToGrid w:val="0"/>
          <w:color w:val="000000"/>
          <w:szCs w:val="22"/>
          <w:lang w:val="ru-RU"/>
        </w:rPr>
        <w:t xml:space="preserve"> важность учета социальных, экономических и экологических аспектов</w:t>
      </w:r>
      <w:r>
        <w:rPr>
          <w:snapToGrid w:val="0"/>
          <w:color w:val="000000"/>
          <w:szCs w:val="22"/>
          <w:lang w:val="ru-RU"/>
        </w:rPr>
        <w:t xml:space="preserve"> устойчивого развития</w:t>
      </w:r>
      <w:r w:rsidRPr="008F5121">
        <w:rPr>
          <w:snapToGrid w:val="0"/>
          <w:color w:val="000000"/>
          <w:szCs w:val="22"/>
          <w:lang w:val="ru-RU"/>
        </w:rPr>
        <w:t xml:space="preserve">. Это актуально для любых коммуникационных стратегий в поддержку </w:t>
      </w:r>
      <w:r w:rsidR="00736231">
        <w:rPr>
          <w:kern w:val="22"/>
          <w:szCs w:val="18"/>
          <w:lang w:val="ru-RU"/>
        </w:rPr>
        <w:t>Куньминско-Монреальской глобальной рамочной программы в области биоразнообразия</w:t>
      </w:r>
      <w:r w:rsidRPr="008F5121">
        <w:rPr>
          <w:snapToGrid w:val="0"/>
          <w:color w:val="000000"/>
          <w:szCs w:val="22"/>
          <w:lang w:val="ru-RU"/>
        </w:rPr>
        <w:t>.</w:t>
      </w:r>
    </w:p>
    <w:p w:rsidR="003C331F" w:rsidRPr="00B61425" w:rsidRDefault="003C331F" w:rsidP="003C331F">
      <w:pPr>
        <w:pStyle w:val="Paragraphedeliste"/>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sidRPr="008F5121">
        <w:rPr>
          <w:snapToGrid w:val="0"/>
          <w:color w:val="000000"/>
          <w:szCs w:val="22"/>
          <w:lang w:val="ru-RU"/>
        </w:rPr>
        <w:t>Коммуникационная стратегия призвана повышать уровень информированности</w:t>
      </w:r>
      <w:r w:rsidRPr="003C331F">
        <w:rPr>
          <w:lang w:val="ru-RU"/>
        </w:rPr>
        <w:t xml:space="preserve"> </w:t>
      </w:r>
      <w:r w:rsidRPr="00CC65AE">
        <w:rPr>
          <w:snapToGrid w:val="0"/>
          <w:color w:val="000000"/>
          <w:szCs w:val="22"/>
          <w:lang w:val="ru-RU"/>
        </w:rPr>
        <w:t>и стимулировать изменения</w:t>
      </w:r>
      <w:r w:rsidRPr="008F5121">
        <w:rPr>
          <w:snapToGrid w:val="0"/>
          <w:color w:val="000000"/>
          <w:szCs w:val="22"/>
          <w:lang w:val="ru-RU"/>
        </w:rPr>
        <w:t>. Стратегия должна быть разработана таким образом, чтобы постепенно расширять содержание и обеспечивать обмен данными между людьми, ответственными за внедрение стратегии в краткосрочной перспективе, одновременно развивая текущие исследования и оценку в среднесрочной и долгосрочной перспективе. Этот процесс должен ориентироваться на более глубокое понимание социальных субъектов, их намерений, установок и норм, а также их убеждений, восприятия и выбора. Эта информация должна использоваться для мониторинга результатов и корректировки стратегии с течением времени.</w:t>
      </w:r>
    </w:p>
    <w:p w:rsidR="003C331F" w:rsidRPr="00B61425" w:rsidRDefault="00736231" w:rsidP="003C331F">
      <w:pPr>
        <w:pStyle w:val="Paragraphedeliste"/>
        <w:numPr>
          <w:ilvl w:val="0"/>
          <w:numId w:val="22"/>
        </w:numPr>
        <w:pBdr>
          <w:top w:val="nil"/>
          <w:left w:val="nil"/>
          <w:bottom w:val="nil"/>
          <w:right w:val="nil"/>
          <w:between w:val="nil"/>
        </w:pBdr>
        <w:spacing w:before="120" w:after="120" w:line="238" w:lineRule="auto"/>
        <w:contextualSpacing w:val="0"/>
        <w:rPr>
          <w:snapToGrid w:val="0"/>
          <w:color w:val="000000"/>
          <w:szCs w:val="22"/>
          <w:lang w:val="ru-RU"/>
        </w:rPr>
      </w:pPr>
      <w:r>
        <w:rPr>
          <w:kern w:val="22"/>
          <w:szCs w:val="18"/>
          <w:lang w:val="ru-RU"/>
        </w:rPr>
        <w:t>Куньминско-Монреальск</w:t>
      </w:r>
      <w:r w:rsidR="00381BD3">
        <w:rPr>
          <w:kern w:val="22"/>
          <w:szCs w:val="18"/>
          <w:lang w:val="ru-RU"/>
        </w:rPr>
        <w:t>ая</w:t>
      </w:r>
      <w:r>
        <w:rPr>
          <w:kern w:val="22"/>
          <w:szCs w:val="18"/>
          <w:lang w:val="ru-RU"/>
        </w:rPr>
        <w:t xml:space="preserve"> глобальная рамочная программа в области биоразнообразия</w:t>
      </w:r>
      <w:r w:rsidRPr="008F5121">
        <w:rPr>
          <w:snapToGrid w:val="0"/>
          <w:color w:val="000000"/>
          <w:szCs w:val="22"/>
          <w:lang w:val="ru-RU"/>
        </w:rPr>
        <w:t xml:space="preserve"> </w:t>
      </w:r>
      <w:r w:rsidR="003C331F" w:rsidRPr="008F5121">
        <w:rPr>
          <w:snapToGrid w:val="0"/>
          <w:color w:val="000000"/>
          <w:szCs w:val="22"/>
          <w:lang w:val="ru-RU"/>
        </w:rPr>
        <w:t xml:space="preserve">предоставляет возможность обновить и усовершенствовать коммуникацию, опираясь на результаты, достигнутые в ходе Десятилетия биоразнообразия Организации Объединенных Наций и в контексте Десятилетия действий Организации Объединенных Наций по достижению глобальных целей в области устойчивого развития. </w:t>
      </w:r>
      <w:r w:rsidR="003C331F">
        <w:rPr>
          <w:snapToGrid w:val="0"/>
          <w:color w:val="000000"/>
          <w:szCs w:val="22"/>
          <w:lang w:val="ru-RU"/>
        </w:rPr>
        <w:t>У</w:t>
      </w:r>
      <w:r w:rsidR="003C331F" w:rsidRPr="008F5121">
        <w:rPr>
          <w:snapToGrid w:val="0"/>
          <w:color w:val="000000"/>
          <w:szCs w:val="22"/>
          <w:lang w:val="ru-RU"/>
        </w:rPr>
        <w:t>правлени</w:t>
      </w:r>
      <w:r w:rsidR="003C331F">
        <w:rPr>
          <w:snapToGrid w:val="0"/>
          <w:color w:val="000000"/>
          <w:szCs w:val="22"/>
          <w:lang w:val="ru-RU"/>
        </w:rPr>
        <w:t>е</w:t>
      </w:r>
      <w:r w:rsidR="003C331F" w:rsidRPr="008F5121">
        <w:rPr>
          <w:snapToGrid w:val="0"/>
          <w:color w:val="000000"/>
          <w:szCs w:val="22"/>
          <w:lang w:val="ru-RU"/>
        </w:rPr>
        <w:t xml:space="preserve"> коммуникационной стратегией </w:t>
      </w:r>
      <w:r w:rsidR="003C331F">
        <w:rPr>
          <w:snapToGrid w:val="0"/>
          <w:color w:val="000000"/>
          <w:szCs w:val="22"/>
          <w:lang w:val="ru-RU"/>
        </w:rPr>
        <w:t>требует</w:t>
      </w:r>
      <w:r w:rsidR="003C331F" w:rsidRPr="008F5121">
        <w:rPr>
          <w:snapToGrid w:val="0"/>
          <w:color w:val="000000"/>
          <w:szCs w:val="22"/>
          <w:lang w:val="ru-RU"/>
        </w:rPr>
        <w:t xml:space="preserve"> регулярно</w:t>
      </w:r>
      <w:r w:rsidR="003C331F">
        <w:rPr>
          <w:snapToGrid w:val="0"/>
          <w:color w:val="000000"/>
          <w:szCs w:val="22"/>
          <w:lang w:val="ru-RU"/>
        </w:rPr>
        <w:t>го</w:t>
      </w:r>
      <w:r w:rsidR="003C331F" w:rsidRPr="008F5121">
        <w:rPr>
          <w:snapToGrid w:val="0"/>
          <w:color w:val="000000"/>
          <w:szCs w:val="22"/>
          <w:lang w:val="ru-RU"/>
        </w:rPr>
        <w:t xml:space="preserve"> анализ</w:t>
      </w:r>
      <w:r w:rsidR="003C331F">
        <w:rPr>
          <w:snapToGrid w:val="0"/>
          <w:color w:val="000000"/>
          <w:szCs w:val="22"/>
          <w:lang w:val="ru-RU"/>
        </w:rPr>
        <w:t>а</w:t>
      </w:r>
      <w:r w:rsidR="003C331F" w:rsidRPr="008F5121">
        <w:rPr>
          <w:snapToGrid w:val="0"/>
          <w:color w:val="000000"/>
          <w:szCs w:val="22"/>
          <w:lang w:val="ru-RU"/>
        </w:rPr>
        <w:t xml:space="preserve"> и оцен</w:t>
      </w:r>
      <w:r w:rsidR="003C331F">
        <w:rPr>
          <w:snapToGrid w:val="0"/>
          <w:color w:val="000000"/>
          <w:szCs w:val="22"/>
          <w:lang w:val="ru-RU"/>
        </w:rPr>
        <w:t>ки</w:t>
      </w:r>
      <w:r w:rsidR="003C331F" w:rsidRPr="008F5121">
        <w:rPr>
          <w:snapToGrid w:val="0"/>
          <w:color w:val="000000"/>
          <w:szCs w:val="22"/>
          <w:lang w:val="ru-RU"/>
        </w:rPr>
        <w:t xml:space="preserve"> процесс</w:t>
      </w:r>
      <w:r w:rsidR="003C331F">
        <w:rPr>
          <w:snapToGrid w:val="0"/>
          <w:color w:val="000000"/>
          <w:szCs w:val="22"/>
          <w:lang w:val="ru-RU"/>
        </w:rPr>
        <w:t>а</w:t>
      </w:r>
      <w:r w:rsidR="003C331F" w:rsidRPr="008F5121">
        <w:rPr>
          <w:snapToGrid w:val="0"/>
          <w:color w:val="000000"/>
          <w:szCs w:val="22"/>
          <w:lang w:val="ru-RU"/>
        </w:rPr>
        <w:t xml:space="preserve"> </w:t>
      </w:r>
      <w:r w:rsidR="003C331F">
        <w:rPr>
          <w:snapToGrid w:val="0"/>
          <w:color w:val="000000"/>
          <w:szCs w:val="22"/>
          <w:lang w:val="ru-RU"/>
        </w:rPr>
        <w:t>осуществления</w:t>
      </w:r>
      <w:r w:rsidR="003C331F" w:rsidRPr="008F5121">
        <w:rPr>
          <w:snapToGrid w:val="0"/>
          <w:color w:val="000000"/>
          <w:szCs w:val="22"/>
          <w:lang w:val="ru-RU"/>
        </w:rPr>
        <w:t xml:space="preserve"> </w:t>
      </w:r>
      <w:r>
        <w:rPr>
          <w:snapToGrid w:val="0"/>
          <w:color w:val="000000"/>
          <w:szCs w:val="22"/>
          <w:lang w:val="ru-RU"/>
        </w:rPr>
        <w:t>Рамочной программы</w:t>
      </w:r>
      <w:r w:rsidR="003C331F" w:rsidRPr="008F5121">
        <w:rPr>
          <w:snapToGrid w:val="0"/>
          <w:color w:val="000000"/>
          <w:szCs w:val="22"/>
          <w:lang w:val="ru-RU"/>
        </w:rPr>
        <w:t xml:space="preserve">, </w:t>
      </w:r>
      <w:r w:rsidR="003C331F">
        <w:rPr>
          <w:snapToGrid w:val="0"/>
          <w:color w:val="000000"/>
          <w:szCs w:val="22"/>
          <w:lang w:val="ru-RU"/>
        </w:rPr>
        <w:t>а т</w:t>
      </w:r>
      <w:r w:rsidR="003C331F" w:rsidRPr="00CF336A">
        <w:rPr>
          <w:snapToGrid w:val="0"/>
          <w:color w:val="000000"/>
          <w:szCs w:val="22"/>
          <w:lang w:val="ru-RU"/>
        </w:rPr>
        <w:t>акже отражени</w:t>
      </w:r>
      <w:r w:rsidR="003C331F">
        <w:rPr>
          <w:snapToGrid w:val="0"/>
          <w:color w:val="000000"/>
          <w:szCs w:val="22"/>
          <w:lang w:val="ru-RU"/>
        </w:rPr>
        <w:t>я</w:t>
      </w:r>
      <w:r w:rsidR="003C331F" w:rsidRPr="00CF336A">
        <w:rPr>
          <w:snapToGrid w:val="0"/>
          <w:color w:val="000000"/>
          <w:szCs w:val="22"/>
          <w:lang w:val="ru-RU"/>
        </w:rPr>
        <w:t xml:space="preserve"> взаимосвязи </w:t>
      </w:r>
      <w:r w:rsidR="003C331F" w:rsidRPr="008F5121">
        <w:rPr>
          <w:snapToGrid w:val="0"/>
          <w:color w:val="000000"/>
          <w:szCs w:val="22"/>
          <w:lang w:val="ru-RU"/>
        </w:rPr>
        <w:t>между изменением климата и биоразнообразием</w:t>
      </w:r>
      <w:r w:rsidR="003C331F">
        <w:rPr>
          <w:snapToGrid w:val="0"/>
          <w:color w:val="000000"/>
          <w:szCs w:val="22"/>
          <w:lang w:val="ru-RU"/>
        </w:rPr>
        <w:t>.</w:t>
      </w:r>
      <w:r w:rsidR="003C331F" w:rsidRPr="008F5121">
        <w:rPr>
          <w:snapToGrid w:val="0"/>
          <w:color w:val="000000"/>
          <w:szCs w:val="22"/>
          <w:lang w:val="ru-RU"/>
        </w:rPr>
        <w:t xml:space="preserve"> Этот процесс будет способствовать формированию содержания коммуникационной стратегии, одновременно обеспечивая непрерывность коммуникации и поддержку текущих инициатив и мониторинг результатов.</w:t>
      </w:r>
    </w:p>
    <w:p w:rsidR="003C331F" w:rsidRPr="008F5121" w:rsidRDefault="003C331F" w:rsidP="003C331F">
      <w:pPr>
        <w:pStyle w:val="Titre1"/>
        <w:tabs>
          <w:tab w:val="left" w:pos="426"/>
        </w:tabs>
        <w:spacing w:before="120" w:line="238" w:lineRule="auto"/>
        <w:rPr>
          <w:szCs w:val="22"/>
          <w:lang w:val="ru-RU"/>
        </w:rPr>
      </w:pPr>
      <w:bookmarkStart w:id="13" w:name="_Toc105416267"/>
      <w:bookmarkStart w:id="14" w:name="_Toc105443098"/>
      <w:bookmarkStart w:id="15" w:name="_Toc118827305"/>
      <w:r w:rsidRPr="008F5121">
        <w:rPr>
          <w:szCs w:val="22"/>
          <w:lang w:val="ru-RU"/>
        </w:rPr>
        <w:t>III.</w:t>
      </w:r>
      <w:r w:rsidRPr="008F5121">
        <w:rPr>
          <w:szCs w:val="22"/>
          <w:lang w:val="ru-RU"/>
        </w:rPr>
        <w:tab/>
        <w:t>СФЕРА ОХВАТА И ЦЕЛЬ КОММУНИКАЦИОННОЙ СТРАТЕГИИ</w:t>
      </w:r>
      <w:bookmarkEnd w:id="13"/>
      <w:bookmarkEnd w:id="14"/>
      <w:bookmarkEnd w:id="15"/>
    </w:p>
    <w:p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Стратегия предназначена для использования в работе Исполнительного секретаря в области коммуникации, а также в поддержку коммуникации всех других субъектов, включая Стороны, коренные народы и местные общины, суб</w:t>
      </w:r>
      <w:r w:rsidRPr="008F5121">
        <w:rPr>
          <w:snapToGrid w:val="0"/>
          <w:color w:val="000000"/>
          <w:kern w:val="22"/>
          <w:szCs w:val="22"/>
          <w:lang w:val="ru-RU"/>
        </w:rPr>
        <w:t>ъектов деятельности,</w:t>
      </w:r>
      <w:r w:rsidRPr="008F5121">
        <w:rPr>
          <w:snapToGrid w:val="0"/>
          <w:color w:val="000000"/>
          <w:szCs w:val="22"/>
          <w:lang w:val="ru-RU"/>
        </w:rPr>
        <w:t xml:space="preserve"> организаций системы Организации Объединенных Наций и других заинтересованных сторон:</w:t>
      </w:r>
    </w:p>
    <w:p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путем создания системы для координации и сотрудничества между соответствующими субъектами, целью которой является повышение и укрепление эффективности;</w:t>
      </w:r>
    </w:p>
    <w:p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в качестве базового руководства для разработки конкретных стратегий и планов действий на глобальном, региональном, национальном и субнациональном уровнях лицами, ответственными за принятие политических решений, социальными предпринимателями, деловыми кругами, гражданами, молодежью, а также коренными народами и местными общинами, в соответствующих случаях;</w:t>
      </w:r>
    </w:p>
    <w:p w:rsidR="003C331F" w:rsidRPr="008F5121" w:rsidRDefault="003C331F" w:rsidP="003C331F">
      <w:pPr>
        <w:numPr>
          <w:ilvl w:val="1"/>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для содействия информированности в поддержку сохранения</w:t>
      </w:r>
      <w:r>
        <w:rPr>
          <w:snapToGrid w:val="0"/>
          <w:color w:val="000000"/>
          <w:szCs w:val="22"/>
          <w:lang w:val="ru-RU"/>
        </w:rPr>
        <w:t xml:space="preserve"> биологического разнообразия</w:t>
      </w:r>
      <w:r w:rsidRPr="008F5121">
        <w:rPr>
          <w:snapToGrid w:val="0"/>
          <w:color w:val="000000"/>
          <w:szCs w:val="22"/>
          <w:lang w:val="ru-RU"/>
        </w:rPr>
        <w:t>, устойчивого использования</w:t>
      </w:r>
      <w:r>
        <w:rPr>
          <w:snapToGrid w:val="0"/>
          <w:color w:val="000000"/>
          <w:szCs w:val="22"/>
          <w:lang w:val="ru-RU"/>
        </w:rPr>
        <w:t xml:space="preserve"> его компонентов, </w:t>
      </w:r>
      <w:r w:rsidRPr="008F5121">
        <w:rPr>
          <w:snapToGrid w:val="0"/>
          <w:color w:val="000000"/>
          <w:szCs w:val="22"/>
          <w:lang w:val="ru-RU"/>
        </w:rPr>
        <w:t xml:space="preserve">совместного использования </w:t>
      </w:r>
      <w:r w:rsidRPr="00624779">
        <w:rPr>
          <w:snapToGrid w:val="0"/>
          <w:color w:val="000000"/>
          <w:szCs w:val="22"/>
          <w:lang w:val="ru-RU"/>
        </w:rPr>
        <w:t>на справедливой и равной основе выгод от применения</w:t>
      </w:r>
      <w:r>
        <w:rPr>
          <w:snapToGrid w:val="0"/>
          <w:color w:val="000000"/>
          <w:szCs w:val="22"/>
          <w:lang w:val="ru-RU"/>
        </w:rPr>
        <w:t xml:space="preserve"> генетических ресурсов</w:t>
      </w:r>
      <w:r w:rsidRPr="008F5121">
        <w:rPr>
          <w:snapToGrid w:val="0"/>
          <w:color w:val="000000"/>
          <w:szCs w:val="22"/>
          <w:lang w:val="ru-RU"/>
        </w:rPr>
        <w:t xml:space="preserve"> и фундаментальных преобразований в целях реализации Концепции </w:t>
      </w:r>
      <w:r>
        <w:rPr>
          <w:snapToGrid w:val="0"/>
          <w:color w:val="000000"/>
          <w:szCs w:val="22"/>
          <w:lang w:val="ru-RU"/>
        </w:rPr>
        <w:t xml:space="preserve">в области биоразнообразия </w:t>
      </w:r>
      <w:r w:rsidRPr="008F5121">
        <w:rPr>
          <w:snapToGrid w:val="0"/>
          <w:color w:val="000000"/>
          <w:szCs w:val="22"/>
          <w:lang w:val="ru-RU"/>
        </w:rPr>
        <w:t>на период до 2050 года</w:t>
      </w:r>
      <w:r w:rsidR="00381BD3">
        <w:rPr>
          <w:snapToGrid w:val="0"/>
          <w:color w:val="000000"/>
          <w:szCs w:val="22"/>
          <w:lang w:val="ru-RU"/>
        </w:rPr>
        <w:t>.</w:t>
      </w:r>
      <w:r>
        <w:rPr>
          <w:snapToGrid w:val="0"/>
          <w:color w:val="000000"/>
          <w:szCs w:val="22"/>
          <w:lang w:val="ru-RU"/>
        </w:rPr>
        <w:t xml:space="preserve"> </w:t>
      </w:r>
    </w:p>
    <w:p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 xml:space="preserve">Необходимо осуществлять и в дальнейшем дорабатывать коммуникационную стратегию на основе широкого участия, итеративного и гибкого подхода при содействии экспертов в области коммуникации </w:t>
      </w:r>
      <w:r>
        <w:rPr>
          <w:snapToGrid w:val="0"/>
          <w:color w:val="000000"/>
          <w:szCs w:val="22"/>
          <w:lang w:val="ru-RU"/>
        </w:rPr>
        <w:t xml:space="preserve">и </w:t>
      </w:r>
      <w:r w:rsidRPr="00624779">
        <w:rPr>
          <w:snapToGrid w:val="0"/>
          <w:color w:val="000000"/>
          <w:szCs w:val="22"/>
          <w:lang w:val="ru-RU"/>
        </w:rPr>
        <w:t>других соответствующих дисциплин</w:t>
      </w:r>
      <w:r w:rsidRPr="008F5121">
        <w:rPr>
          <w:snapToGrid w:val="0"/>
          <w:color w:val="000000"/>
          <w:szCs w:val="22"/>
          <w:lang w:val="ru-RU"/>
        </w:rPr>
        <w:t xml:space="preserve">, включая активное участие коренных народов и местных общин, женщин и молодежи. Ее дальнейшая разработка должна проходить на основе рекомендаций и консультаций международного уровня под руководством Исполнительного секретаря, результаты которых затем лягут в основу последующих консультаций. На протяжении всего процесса консультаций важно обеспечить активное участие коренных народов и местных общин, экспертов в области образования, молодежи и представителей различных социально-экономических и социокультурных групп населения, а также необходим всесторонний учет внутри- и </w:t>
      </w:r>
      <w:proofErr w:type="spellStart"/>
      <w:r w:rsidRPr="008F5121">
        <w:rPr>
          <w:snapToGrid w:val="0"/>
          <w:color w:val="000000"/>
          <w:szCs w:val="22"/>
          <w:lang w:val="ru-RU"/>
        </w:rPr>
        <w:t>межпоколенческих</w:t>
      </w:r>
      <w:proofErr w:type="spellEnd"/>
      <w:r w:rsidRPr="008F5121">
        <w:rPr>
          <w:snapToGrid w:val="0"/>
          <w:color w:val="000000"/>
          <w:szCs w:val="22"/>
          <w:lang w:val="ru-RU"/>
        </w:rPr>
        <w:t xml:space="preserve">, межкультурных и гендерных соображений. На глобальном уровне текущий процесс долгосрочных корректировок стратегии будет координироваться в рамках механизма координации </w:t>
      </w:r>
      <w:r w:rsidRPr="008F5121">
        <w:rPr>
          <w:snapToGrid w:val="0"/>
          <w:szCs w:val="22"/>
          <w:lang w:val="ru-RU"/>
        </w:rPr>
        <w:t>открытых источников</w:t>
      </w:r>
      <w:r w:rsidRPr="008F5121">
        <w:rPr>
          <w:snapToGrid w:val="0"/>
          <w:color w:val="000000"/>
          <w:szCs w:val="22"/>
          <w:lang w:val="ru-RU"/>
        </w:rPr>
        <w:t>, о котором речь пойдет ниже.</w:t>
      </w:r>
    </w:p>
    <w:p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 xml:space="preserve">Конференция Сторон будет проводить обзор </w:t>
      </w:r>
      <w:r>
        <w:rPr>
          <w:snapToGrid w:val="0"/>
          <w:color w:val="000000"/>
          <w:szCs w:val="22"/>
          <w:lang w:val="ru-RU"/>
        </w:rPr>
        <w:t>коммуникационной</w:t>
      </w:r>
      <w:r w:rsidRPr="008F5121">
        <w:rPr>
          <w:snapToGrid w:val="0"/>
          <w:color w:val="000000"/>
          <w:szCs w:val="22"/>
          <w:lang w:val="ru-RU"/>
        </w:rPr>
        <w:t xml:space="preserve"> стратегии </w:t>
      </w:r>
      <w:r w:rsidRPr="00D83368">
        <w:rPr>
          <w:snapToGrid w:val="0"/>
          <w:color w:val="000000"/>
          <w:szCs w:val="22"/>
          <w:lang w:val="ru-RU"/>
        </w:rPr>
        <w:t xml:space="preserve">при </w:t>
      </w:r>
      <w:r>
        <w:rPr>
          <w:snapToGrid w:val="0"/>
          <w:color w:val="000000"/>
          <w:szCs w:val="22"/>
          <w:lang w:val="ru-RU"/>
        </w:rPr>
        <w:t>содействии</w:t>
      </w:r>
      <w:r w:rsidRPr="00D83368">
        <w:rPr>
          <w:snapToGrid w:val="0"/>
          <w:color w:val="000000"/>
          <w:szCs w:val="22"/>
          <w:lang w:val="ru-RU"/>
        </w:rPr>
        <w:t xml:space="preserve"> </w:t>
      </w:r>
      <w:r w:rsidRPr="008F5121">
        <w:rPr>
          <w:snapToGrid w:val="0"/>
          <w:color w:val="000000"/>
          <w:szCs w:val="22"/>
          <w:lang w:val="ru-RU"/>
        </w:rPr>
        <w:t>Неофициального консультативного комитета по коммуникации, просвещению и информированию общественности и других</w:t>
      </w:r>
      <w:r>
        <w:rPr>
          <w:snapToGrid w:val="0"/>
          <w:color w:val="000000"/>
          <w:szCs w:val="22"/>
          <w:lang w:val="ru-RU"/>
        </w:rPr>
        <w:t xml:space="preserve"> </w:t>
      </w:r>
      <w:r w:rsidRPr="00D83368">
        <w:rPr>
          <w:snapToGrid w:val="0"/>
          <w:color w:val="000000"/>
          <w:szCs w:val="22"/>
          <w:lang w:val="ru-RU"/>
        </w:rPr>
        <w:t>соответствующих процессов</w:t>
      </w:r>
      <w:r>
        <w:rPr>
          <w:snapToGrid w:val="0"/>
          <w:color w:val="000000"/>
          <w:szCs w:val="22"/>
          <w:lang w:val="ru-RU"/>
        </w:rPr>
        <w:t>.</w:t>
      </w:r>
    </w:p>
    <w:p w:rsidR="003C331F" w:rsidRPr="008F5121" w:rsidRDefault="003C331F" w:rsidP="003C331F">
      <w:pPr>
        <w:keepLines/>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Такой обзор предполагает следующ</w:t>
      </w:r>
      <w:r>
        <w:rPr>
          <w:snapToGrid w:val="0"/>
          <w:color w:val="000000"/>
          <w:szCs w:val="22"/>
          <w:lang w:val="ru-RU"/>
        </w:rPr>
        <w:t>ие</w:t>
      </w:r>
      <w:r w:rsidRPr="008F5121">
        <w:rPr>
          <w:snapToGrid w:val="0"/>
          <w:color w:val="000000"/>
          <w:szCs w:val="22"/>
          <w:lang w:val="ru-RU"/>
        </w:rPr>
        <w:t xml:space="preserve"> </w:t>
      </w:r>
      <w:r>
        <w:rPr>
          <w:snapToGrid w:val="0"/>
          <w:color w:val="000000"/>
          <w:szCs w:val="22"/>
          <w:lang w:val="ru-RU"/>
        </w:rPr>
        <w:t>элементы</w:t>
      </w:r>
      <w:r w:rsidRPr="008F5121">
        <w:rPr>
          <w:snapToGrid w:val="0"/>
          <w:color w:val="000000"/>
          <w:szCs w:val="22"/>
          <w:lang w:val="ru-RU"/>
        </w:rPr>
        <w:t>:</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Pr>
          <w:snapToGrid w:val="0"/>
          <w:color w:val="000000"/>
          <w:szCs w:val="22"/>
          <w:lang w:val="ru-RU"/>
        </w:rPr>
        <w:t xml:space="preserve">совещание </w:t>
      </w:r>
      <w:r w:rsidRPr="008F5121">
        <w:rPr>
          <w:snapToGrid w:val="0"/>
          <w:color w:val="000000"/>
          <w:szCs w:val="22"/>
          <w:lang w:val="ru-RU"/>
        </w:rPr>
        <w:t>Неофициального консультативного комитета по коммуникации, просвещению и информированию общественности, котор</w:t>
      </w:r>
      <w:r>
        <w:rPr>
          <w:snapToGrid w:val="0"/>
          <w:color w:val="000000"/>
          <w:szCs w:val="22"/>
          <w:lang w:val="ru-RU"/>
        </w:rPr>
        <w:t>ое</w:t>
      </w:r>
      <w:r w:rsidRPr="008F5121">
        <w:rPr>
          <w:snapToGrid w:val="0"/>
          <w:color w:val="000000"/>
          <w:szCs w:val="22"/>
          <w:lang w:val="ru-RU"/>
        </w:rPr>
        <w:t xml:space="preserve"> должн</w:t>
      </w:r>
      <w:r>
        <w:rPr>
          <w:snapToGrid w:val="0"/>
          <w:color w:val="000000"/>
          <w:szCs w:val="22"/>
          <w:lang w:val="ru-RU"/>
        </w:rPr>
        <w:t>о</w:t>
      </w:r>
      <w:r w:rsidRPr="008F5121">
        <w:rPr>
          <w:snapToGrid w:val="0"/>
          <w:color w:val="000000"/>
          <w:szCs w:val="22"/>
          <w:lang w:val="ru-RU"/>
        </w:rPr>
        <w:t xml:space="preserve"> про</w:t>
      </w:r>
      <w:r>
        <w:rPr>
          <w:snapToGrid w:val="0"/>
          <w:color w:val="000000"/>
          <w:szCs w:val="22"/>
          <w:lang w:val="ru-RU"/>
        </w:rPr>
        <w:t>йти</w:t>
      </w:r>
      <w:r w:rsidRPr="008F5121">
        <w:rPr>
          <w:snapToGrid w:val="0"/>
          <w:color w:val="000000"/>
          <w:szCs w:val="22"/>
          <w:lang w:val="ru-RU"/>
        </w:rPr>
        <w:t xml:space="preserve"> после 15-го совещания Конференции Сторон, для доработки последних деталей </w:t>
      </w:r>
      <w:r>
        <w:rPr>
          <w:snapToGrid w:val="0"/>
          <w:color w:val="000000"/>
          <w:szCs w:val="22"/>
          <w:lang w:val="ru-RU"/>
        </w:rPr>
        <w:t>коммуникационной</w:t>
      </w:r>
      <w:r w:rsidRPr="008F5121">
        <w:rPr>
          <w:snapToGrid w:val="0"/>
          <w:color w:val="000000"/>
          <w:szCs w:val="22"/>
          <w:lang w:val="ru-RU"/>
        </w:rPr>
        <w:t xml:space="preserve"> стратегии;</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проведение оценки один раз в два года реализованных мероприятий с целью определения передового опыта, изменения уровня информированности, воздействия и эффективности, которая будет представлена на рассмотрение Вспомогательного органа по осуществлению;</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новых направлений для коммуникации и просвещения или необходимости корректировки существующих стратегий;</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 xml:space="preserve">мониторинг коммуникационной, просветительской и информационной деятельности в отношении прогресса, достигнутого в реализации целей, задач и миссии на период до 2030 года; </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новых субъектов или партнеров, с которыми следует наладить связи;</w:t>
      </w:r>
    </w:p>
    <w:p w:rsidR="003C331F" w:rsidRPr="008F5121" w:rsidRDefault="003C331F" w:rsidP="003C331F">
      <w:pPr>
        <w:numPr>
          <w:ilvl w:val="0"/>
          <w:numId w:val="18"/>
        </w:numPr>
        <w:pBdr>
          <w:top w:val="nil"/>
          <w:left w:val="nil"/>
          <w:bottom w:val="nil"/>
          <w:right w:val="nil"/>
          <w:between w:val="nil"/>
        </w:pBdr>
        <w:spacing w:before="120" w:after="120" w:line="238" w:lineRule="auto"/>
        <w:ind w:left="0" w:firstLine="720"/>
        <w:rPr>
          <w:snapToGrid w:val="0"/>
          <w:color w:val="000000"/>
          <w:kern w:val="22"/>
          <w:szCs w:val="22"/>
          <w:lang w:val="ru-RU"/>
        </w:rPr>
      </w:pPr>
      <w:r w:rsidRPr="008F5121">
        <w:rPr>
          <w:snapToGrid w:val="0"/>
          <w:color w:val="000000"/>
          <w:szCs w:val="22"/>
          <w:lang w:val="ru-RU"/>
        </w:rPr>
        <w:t>определение потребностей в ресурсах.</w:t>
      </w:r>
    </w:p>
    <w:p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Сторон</w:t>
      </w:r>
      <w:r>
        <w:rPr>
          <w:snapToGrid w:val="0"/>
          <w:color w:val="000000"/>
          <w:szCs w:val="22"/>
          <w:lang w:val="ru-RU"/>
        </w:rPr>
        <w:t>ам</w:t>
      </w:r>
      <w:r w:rsidRPr="008F5121">
        <w:rPr>
          <w:snapToGrid w:val="0"/>
          <w:color w:val="000000"/>
          <w:szCs w:val="22"/>
          <w:lang w:val="ru-RU"/>
        </w:rPr>
        <w:t xml:space="preserve"> </w:t>
      </w:r>
      <w:r>
        <w:rPr>
          <w:snapToGrid w:val="0"/>
          <w:color w:val="000000"/>
          <w:szCs w:val="22"/>
          <w:lang w:val="ru-RU"/>
        </w:rPr>
        <w:t>предлагается</w:t>
      </w:r>
      <w:r w:rsidRPr="008F5121">
        <w:rPr>
          <w:snapToGrid w:val="0"/>
          <w:color w:val="000000"/>
          <w:szCs w:val="22"/>
          <w:lang w:val="ru-RU"/>
        </w:rPr>
        <w:t xml:space="preserve"> приступить к </w:t>
      </w:r>
      <w:r>
        <w:rPr>
          <w:snapToGrid w:val="0"/>
          <w:color w:val="000000"/>
          <w:szCs w:val="22"/>
          <w:lang w:val="ru-RU"/>
        </w:rPr>
        <w:t xml:space="preserve">оперативной </w:t>
      </w:r>
      <w:r w:rsidRPr="008F5121">
        <w:rPr>
          <w:snapToGrid w:val="0"/>
          <w:color w:val="000000"/>
          <w:szCs w:val="22"/>
          <w:lang w:val="ru-RU"/>
        </w:rPr>
        <w:t xml:space="preserve">реализации элементов </w:t>
      </w:r>
      <w:r w:rsidR="00736231">
        <w:rPr>
          <w:kern w:val="22"/>
          <w:szCs w:val="18"/>
          <w:lang w:val="ru-RU"/>
        </w:rPr>
        <w:t>Куньминско-Монреальской глобальной рамочной программы в области биоразнообразия</w:t>
      </w:r>
      <w:r w:rsidRPr="008F5121">
        <w:rPr>
          <w:snapToGrid w:val="0"/>
          <w:color w:val="000000"/>
          <w:szCs w:val="22"/>
          <w:lang w:val="ru-RU"/>
        </w:rPr>
        <w:t xml:space="preserve">, имеющих отношение к коммуникации. </w:t>
      </w:r>
      <w:r>
        <w:rPr>
          <w:snapToGrid w:val="0"/>
          <w:color w:val="000000"/>
          <w:szCs w:val="22"/>
          <w:lang w:val="ru-RU"/>
        </w:rPr>
        <w:t>В</w:t>
      </w:r>
      <w:r w:rsidRPr="00E07731">
        <w:rPr>
          <w:snapToGrid w:val="0"/>
          <w:color w:val="000000"/>
          <w:szCs w:val="22"/>
          <w:lang w:val="ru-RU"/>
        </w:rPr>
        <w:t xml:space="preserve"> это</w:t>
      </w:r>
      <w:r>
        <w:rPr>
          <w:snapToGrid w:val="0"/>
          <w:color w:val="000000"/>
          <w:szCs w:val="22"/>
          <w:lang w:val="ru-RU"/>
        </w:rPr>
        <w:t>й связи</w:t>
      </w:r>
      <w:r w:rsidRPr="00E07731">
        <w:rPr>
          <w:snapToGrid w:val="0"/>
          <w:color w:val="000000"/>
          <w:szCs w:val="22"/>
          <w:lang w:val="ru-RU"/>
        </w:rPr>
        <w:t xml:space="preserve"> Сторонам предлагается включить</w:t>
      </w:r>
      <w:r>
        <w:rPr>
          <w:snapToGrid w:val="0"/>
          <w:color w:val="000000"/>
          <w:szCs w:val="22"/>
          <w:lang w:val="ru-RU"/>
        </w:rPr>
        <w:t xml:space="preserve"> </w:t>
      </w:r>
      <w:r w:rsidRPr="008F5121">
        <w:rPr>
          <w:snapToGrid w:val="0"/>
          <w:color w:val="000000"/>
          <w:szCs w:val="22"/>
          <w:lang w:val="ru-RU"/>
        </w:rPr>
        <w:t>коммуникационны</w:t>
      </w:r>
      <w:r>
        <w:rPr>
          <w:snapToGrid w:val="0"/>
          <w:color w:val="000000"/>
          <w:szCs w:val="22"/>
          <w:lang w:val="ru-RU"/>
        </w:rPr>
        <w:t>е</w:t>
      </w:r>
      <w:r w:rsidRPr="008F5121">
        <w:rPr>
          <w:snapToGrid w:val="0"/>
          <w:color w:val="000000"/>
          <w:szCs w:val="22"/>
          <w:lang w:val="ru-RU"/>
        </w:rPr>
        <w:t xml:space="preserve"> компонент</w:t>
      </w:r>
      <w:r>
        <w:rPr>
          <w:snapToGrid w:val="0"/>
          <w:color w:val="000000"/>
          <w:szCs w:val="22"/>
          <w:lang w:val="ru-RU"/>
        </w:rPr>
        <w:t>ы</w:t>
      </w:r>
      <w:r w:rsidRPr="008F5121">
        <w:rPr>
          <w:snapToGrid w:val="0"/>
          <w:color w:val="000000"/>
          <w:szCs w:val="22"/>
          <w:lang w:val="ru-RU"/>
        </w:rPr>
        <w:t xml:space="preserve"> в их национальные стратегии и планы действий по сохранению биоразнообразия (НСПДСБ) при одновременном обновлении этих стратегий и планов действий в соответствии с </w:t>
      </w:r>
      <w:r w:rsidR="00736231">
        <w:rPr>
          <w:snapToGrid w:val="0"/>
          <w:color w:val="000000"/>
          <w:szCs w:val="22"/>
          <w:lang w:val="ru-RU"/>
        </w:rPr>
        <w:t>Р</w:t>
      </w:r>
      <w:r w:rsidRPr="008F5121">
        <w:rPr>
          <w:snapToGrid w:val="0"/>
          <w:color w:val="000000"/>
          <w:szCs w:val="22"/>
          <w:lang w:val="ru-RU"/>
        </w:rPr>
        <w:t xml:space="preserve">амочной программой </w:t>
      </w:r>
      <w:r>
        <w:rPr>
          <w:snapToGrid w:val="0"/>
          <w:color w:val="000000"/>
          <w:szCs w:val="22"/>
          <w:lang w:val="ru-RU"/>
        </w:rPr>
        <w:t>или</w:t>
      </w:r>
      <w:r w:rsidRPr="008F5121">
        <w:rPr>
          <w:snapToGrid w:val="0"/>
          <w:color w:val="000000"/>
          <w:szCs w:val="22"/>
          <w:lang w:val="ru-RU"/>
        </w:rPr>
        <w:t xml:space="preserve"> разрабо</w:t>
      </w:r>
      <w:r>
        <w:rPr>
          <w:snapToGrid w:val="0"/>
          <w:color w:val="000000"/>
          <w:szCs w:val="22"/>
          <w:lang w:val="ru-RU"/>
        </w:rPr>
        <w:t xml:space="preserve">тать </w:t>
      </w:r>
      <w:r w:rsidRPr="008F5121">
        <w:rPr>
          <w:snapToGrid w:val="0"/>
          <w:color w:val="000000"/>
          <w:szCs w:val="22"/>
          <w:lang w:val="ru-RU"/>
        </w:rPr>
        <w:t>национальны</w:t>
      </w:r>
      <w:r>
        <w:rPr>
          <w:snapToGrid w:val="0"/>
          <w:color w:val="000000"/>
          <w:szCs w:val="22"/>
          <w:lang w:val="ru-RU"/>
        </w:rPr>
        <w:t xml:space="preserve">е или </w:t>
      </w:r>
      <w:r w:rsidRPr="008F5121">
        <w:rPr>
          <w:snapToGrid w:val="0"/>
          <w:color w:val="000000"/>
          <w:szCs w:val="22"/>
          <w:lang w:val="ru-RU"/>
        </w:rPr>
        <w:t>региональны</w:t>
      </w:r>
      <w:r>
        <w:rPr>
          <w:snapToGrid w:val="0"/>
          <w:color w:val="000000"/>
          <w:szCs w:val="22"/>
          <w:lang w:val="ru-RU"/>
        </w:rPr>
        <w:t>е</w:t>
      </w:r>
      <w:r w:rsidRPr="008F5121">
        <w:rPr>
          <w:snapToGrid w:val="0"/>
          <w:color w:val="000000"/>
          <w:szCs w:val="22"/>
          <w:lang w:val="ru-RU"/>
        </w:rPr>
        <w:t xml:space="preserve"> коммуникационны</w:t>
      </w:r>
      <w:r>
        <w:rPr>
          <w:snapToGrid w:val="0"/>
          <w:color w:val="000000"/>
          <w:szCs w:val="22"/>
          <w:lang w:val="ru-RU"/>
        </w:rPr>
        <w:t>е</w:t>
      </w:r>
      <w:r w:rsidRPr="008F5121">
        <w:rPr>
          <w:snapToGrid w:val="0"/>
          <w:color w:val="000000"/>
          <w:szCs w:val="22"/>
          <w:lang w:val="ru-RU"/>
        </w:rPr>
        <w:t xml:space="preserve"> стратеги</w:t>
      </w:r>
      <w:r>
        <w:rPr>
          <w:snapToGrid w:val="0"/>
          <w:color w:val="000000"/>
          <w:szCs w:val="22"/>
          <w:lang w:val="ru-RU"/>
        </w:rPr>
        <w:t>и</w:t>
      </w:r>
      <w:r w:rsidRPr="008F5121">
        <w:rPr>
          <w:snapToGrid w:val="0"/>
          <w:color w:val="000000"/>
          <w:szCs w:val="22"/>
          <w:lang w:val="ru-RU"/>
        </w:rPr>
        <w:t xml:space="preserve">, способствующие достижению </w:t>
      </w:r>
      <w:proofErr w:type="spellStart"/>
      <w:r w:rsidRPr="008F5121">
        <w:rPr>
          <w:snapToGrid w:val="0"/>
          <w:color w:val="000000"/>
          <w:szCs w:val="22"/>
          <w:lang w:val="ru-RU"/>
        </w:rPr>
        <w:t>нижеобозначенных</w:t>
      </w:r>
      <w:proofErr w:type="spellEnd"/>
      <w:r w:rsidRPr="008F5121">
        <w:rPr>
          <w:snapToGrid w:val="0"/>
          <w:color w:val="000000"/>
          <w:szCs w:val="22"/>
          <w:lang w:val="ru-RU"/>
        </w:rPr>
        <w:t xml:space="preserve"> целей.</w:t>
      </w:r>
    </w:p>
    <w:p w:rsidR="003C331F" w:rsidRPr="008F5121" w:rsidRDefault="003C331F" w:rsidP="003C331F">
      <w:pPr>
        <w:numPr>
          <w:ilvl w:val="0"/>
          <w:numId w:val="24"/>
        </w:numPr>
        <w:pBdr>
          <w:top w:val="nil"/>
          <w:left w:val="nil"/>
          <w:bottom w:val="nil"/>
          <w:right w:val="nil"/>
          <w:between w:val="nil"/>
        </w:pBdr>
        <w:spacing w:before="120" w:after="120" w:line="238" w:lineRule="auto"/>
        <w:rPr>
          <w:snapToGrid w:val="0"/>
          <w:color w:val="000000"/>
          <w:kern w:val="22"/>
          <w:szCs w:val="22"/>
          <w:lang w:val="ru-RU"/>
        </w:rPr>
      </w:pPr>
      <w:r w:rsidRPr="008F5121">
        <w:rPr>
          <w:snapToGrid w:val="0"/>
          <w:color w:val="000000"/>
          <w:szCs w:val="22"/>
          <w:lang w:val="ru-RU"/>
        </w:rPr>
        <w:t>В таблице 1 представлены некоторые графики проведения мероприятий, предусмотренных в рамках стратегии.</w:t>
      </w:r>
    </w:p>
    <w:p w:rsidR="003C331F" w:rsidRPr="008F5121" w:rsidRDefault="003C331F" w:rsidP="003C331F">
      <w:pPr>
        <w:keepNext/>
        <w:pBdr>
          <w:top w:val="nil"/>
          <w:left w:val="nil"/>
          <w:bottom w:val="nil"/>
          <w:right w:val="nil"/>
          <w:between w:val="nil"/>
        </w:pBdr>
        <w:spacing w:before="240" w:after="120" w:line="238" w:lineRule="auto"/>
        <w:rPr>
          <w:b/>
          <w:bCs/>
          <w:snapToGrid w:val="0"/>
          <w:color w:val="000000"/>
          <w:kern w:val="22"/>
          <w:szCs w:val="22"/>
          <w:lang w:val="ru-RU"/>
        </w:rPr>
      </w:pPr>
      <w:r w:rsidRPr="008F5121">
        <w:rPr>
          <w:b/>
          <w:bCs/>
          <w:snapToGrid w:val="0"/>
          <w:color w:val="000000"/>
          <w:szCs w:val="22"/>
          <w:lang w:val="ru-RU"/>
        </w:rPr>
        <w:t>Таблица 1. Временные сроки проведения мероприятий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58"/>
        <w:gridCol w:w="4613"/>
        <w:gridCol w:w="3005"/>
      </w:tblGrid>
      <w:tr w:rsidR="003C331F" w:rsidRPr="008F5121" w:rsidTr="00627320">
        <w:trPr>
          <w:tblHeader/>
          <w:jc w:val="center"/>
        </w:trPr>
        <w:tc>
          <w:tcPr>
            <w:tcW w:w="1607" w:type="dxa"/>
          </w:tcPr>
          <w:p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Сроки</w:t>
            </w:r>
          </w:p>
        </w:tc>
        <w:tc>
          <w:tcPr>
            <w:tcW w:w="4868" w:type="dxa"/>
          </w:tcPr>
          <w:p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Исполнительный секретарь</w:t>
            </w:r>
          </w:p>
        </w:tc>
        <w:tc>
          <w:tcPr>
            <w:tcW w:w="3101" w:type="dxa"/>
          </w:tcPr>
          <w:p w:rsidR="003C331F" w:rsidRPr="008F5121" w:rsidRDefault="003C331F" w:rsidP="00627320">
            <w:pPr>
              <w:spacing w:before="120" w:after="120" w:line="238" w:lineRule="auto"/>
              <w:jc w:val="center"/>
              <w:rPr>
                <w:i/>
                <w:iCs/>
                <w:snapToGrid w:val="0"/>
                <w:color w:val="000000"/>
                <w:kern w:val="22"/>
                <w:szCs w:val="22"/>
                <w:lang w:val="ru-RU"/>
              </w:rPr>
            </w:pPr>
            <w:r w:rsidRPr="008F5121">
              <w:rPr>
                <w:i/>
                <w:iCs/>
                <w:snapToGrid w:val="0"/>
                <w:color w:val="000000"/>
                <w:szCs w:val="22"/>
                <w:lang w:val="ru-RU"/>
              </w:rPr>
              <w:t>Национальный уровень</w:t>
            </w:r>
          </w:p>
        </w:tc>
      </w:tr>
      <w:tr w:rsidR="003C331F" w:rsidRPr="004E08D3" w:rsidTr="00627320">
        <w:trPr>
          <w:jc w:val="center"/>
        </w:trPr>
        <w:tc>
          <w:tcPr>
            <w:tcW w:w="1607"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В кратчайшие сроки после 15-го совещания Конференции Сторон</w:t>
            </w:r>
          </w:p>
        </w:tc>
        <w:tc>
          <w:tcPr>
            <w:tcW w:w="4868"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Созыв </w:t>
            </w:r>
            <w:r>
              <w:rPr>
                <w:snapToGrid w:val="0"/>
                <w:color w:val="000000"/>
                <w:szCs w:val="22"/>
                <w:lang w:val="ru-RU"/>
              </w:rPr>
              <w:t xml:space="preserve">совещания </w:t>
            </w:r>
            <w:r w:rsidR="00736231" w:rsidRPr="00D555E3">
              <w:rPr>
                <w:lang w:val="ru-RU"/>
              </w:rPr>
              <w:t>Неофициального консультативного комитета по вопросам коммуникации, просвещения и информирования общественности</w:t>
            </w:r>
            <w:r w:rsidR="00736231" w:rsidRPr="008F5121">
              <w:rPr>
                <w:snapToGrid w:val="0"/>
                <w:color w:val="000000"/>
                <w:szCs w:val="22"/>
                <w:lang w:val="ru-RU"/>
              </w:rPr>
              <w:t xml:space="preserve"> </w:t>
            </w:r>
            <w:r w:rsidR="00736231">
              <w:rPr>
                <w:snapToGrid w:val="0"/>
                <w:color w:val="000000"/>
                <w:szCs w:val="22"/>
                <w:lang w:val="ru-RU"/>
              </w:rPr>
              <w:t>(</w:t>
            </w:r>
            <w:r w:rsidRPr="008F5121">
              <w:rPr>
                <w:snapToGrid w:val="0"/>
                <w:color w:val="000000"/>
                <w:szCs w:val="22"/>
                <w:lang w:val="ru-RU"/>
              </w:rPr>
              <w:t>КПИО-НКК</w:t>
            </w:r>
            <w:r w:rsidR="00736231">
              <w:rPr>
                <w:snapToGrid w:val="0"/>
                <w:color w:val="000000"/>
                <w:szCs w:val="22"/>
                <w:lang w:val="ru-RU"/>
              </w:rPr>
              <w:t>)</w:t>
            </w:r>
            <w:r w:rsidRPr="008F5121">
              <w:rPr>
                <w:snapToGrid w:val="0"/>
                <w:color w:val="000000"/>
                <w:szCs w:val="22"/>
                <w:lang w:val="ru-RU"/>
              </w:rPr>
              <w:t xml:space="preserve"> в целях обновления настоящей стратегии для ее рассмотрения </w:t>
            </w:r>
            <w:r>
              <w:rPr>
                <w:snapToGrid w:val="0"/>
                <w:color w:val="000000"/>
                <w:szCs w:val="22"/>
                <w:lang w:val="ru-RU"/>
              </w:rPr>
              <w:t>Вспомогательным органом по осуществлению на его четвертом совещании</w:t>
            </w:r>
            <w:r w:rsidRPr="008F5121">
              <w:rPr>
                <w:snapToGrid w:val="0"/>
                <w:color w:val="000000"/>
                <w:szCs w:val="22"/>
                <w:lang w:val="ru-RU"/>
              </w:rPr>
              <w:t xml:space="preserve"> и разработки дальнейшего руководства </w:t>
            </w:r>
            <w:r>
              <w:rPr>
                <w:snapToGrid w:val="0"/>
                <w:color w:val="000000"/>
                <w:szCs w:val="22"/>
                <w:lang w:val="ru-RU"/>
              </w:rPr>
              <w:t xml:space="preserve">по реализации на </w:t>
            </w:r>
            <w:r w:rsidRPr="008F5121">
              <w:rPr>
                <w:snapToGrid w:val="0"/>
                <w:color w:val="000000"/>
                <w:szCs w:val="22"/>
                <w:lang w:val="ru-RU"/>
              </w:rPr>
              <w:t>национально</w:t>
            </w:r>
            <w:r>
              <w:rPr>
                <w:snapToGrid w:val="0"/>
                <w:color w:val="000000"/>
                <w:szCs w:val="22"/>
                <w:lang w:val="ru-RU"/>
              </w:rPr>
              <w:t>м</w:t>
            </w:r>
            <w:r w:rsidRPr="008F5121">
              <w:rPr>
                <w:snapToGrid w:val="0"/>
                <w:color w:val="000000"/>
                <w:szCs w:val="22"/>
                <w:lang w:val="ru-RU"/>
              </w:rPr>
              <w:t>, субнационально</w:t>
            </w:r>
            <w:r>
              <w:rPr>
                <w:snapToGrid w:val="0"/>
                <w:color w:val="000000"/>
                <w:szCs w:val="22"/>
                <w:lang w:val="ru-RU"/>
              </w:rPr>
              <w:t>м</w:t>
            </w:r>
            <w:r w:rsidRPr="008F5121">
              <w:rPr>
                <w:snapToGrid w:val="0"/>
                <w:color w:val="000000"/>
                <w:szCs w:val="22"/>
                <w:lang w:val="ru-RU"/>
              </w:rPr>
              <w:t xml:space="preserve"> и местно</w:t>
            </w:r>
            <w:r>
              <w:rPr>
                <w:snapToGrid w:val="0"/>
                <w:color w:val="000000"/>
                <w:szCs w:val="22"/>
                <w:lang w:val="ru-RU"/>
              </w:rPr>
              <w:t>м</w:t>
            </w:r>
            <w:r w:rsidRPr="008F5121">
              <w:rPr>
                <w:snapToGrid w:val="0"/>
                <w:color w:val="000000"/>
                <w:szCs w:val="22"/>
                <w:lang w:val="ru-RU"/>
              </w:rPr>
              <w:t xml:space="preserve"> уровн</w:t>
            </w:r>
            <w:r>
              <w:rPr>
                <w:snapToGrid w:val="0"/>
                <w:color w:val="000000"/>
                <w:szCs w:val="22"/>
                <w:lang w:val="ru-RU"/>
              </w:rPr>
              <w:t>ях</w:t>
            </w:r>
          </w:p>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Создание веб-сайта</w:t>
            </w:r>
          </w:p>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Создание неофициального координационного механизма для обеспечения регулярной координации</w:t>
            </w:r>
          </w:p>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Распространение добровольного руководящего документа </w:t>
            </w:r>
          </w:p>
        </w:tc>
        <w:tc>
          <w:tcPr>
            <w:tcW w:w="3101" w:type="dxa"/>
          </w:tcPr>
          <w:p w:rsidR="003C331F" w:rsidRPr="008F5121" w:rsidRDefault="003C331F" w:rsidP="00627320">
            <w:pPr>
              <w:spacing w:before="120" w:after="120" w:line="238" w:lineRule="auto"/>
              <w:jc w:val="left"/>
              <w:rPr>
                <w:snapToGrid w:val="0"/>
                <w:color w:val="000000"/>
                <w:szCs w:val="22"/>
                <w:lang w:val="ru-RU"/>
              </w:rPr>
            </w:pPr>
            <w:r w:rsidRPr="008F5121">
              <w:rPr>
                <w:snapToGrid w:val="0"/>
                <w:color w:val="000000"/>
                <w:szCs w:val="22"/>
                <w:lang w:val="ru-RU"/>
              </w:rPr>
              <w:t>Поощрение</w:t>
            </w:r>
            <w:r>
              <w:rPr>
                <w:snapToGrid w:val="0"/>
                <w:color w:val="000000"/>
                <w:szCs w:val="22"/>
                <w:lang w:val="ru-RU"/>
              </w:rPr>
              <w:t xml:space="preserve"> </w:t>
            </w:r>
            <w:r w:rsidRPr="00EE7AB5">
              <w:rPr>
                <w:snapToGrid w:val="0"/>
                <w:color w:val="000000"/>
                <w:szCs w:val="22"/>
                <w:lang w:val="ru-RU"/>
              </w:rPr>
              <w:t>существующи</w:t>
            </w:r>
            <w:r>
              <w:rPr>
                <w:snapToGrid w:val="0"/>
                <w:color w:val="000000"/>
                <w:szCs w:val="22"/>
                <w:lang w:val="ru-RU"/>
              </w:rPr>
              <w:t>х</w:t>
            </w:r>
            <w:r w:rsidRPr="00EE7AB5">
              <w:rPr>
                <w:snapToGrid w:val="0"/>
                <w:color w:val="000000"/>
                <w:szCs w:val="22"/>
                <w:lang w:val="ru-RU"/>
              </w:rPr>
              <w:t xml:space="preserve"> и/или </w:t>
            </w:r>
            <w:r>
              <w:rPr>
                <w:snapToGrid w:val="0"/>
                <w:color w:val="000000"/>
                <w:szCs w:val="22"/>
                <w:lang w:val="ru-RU"/>
              </w:rPr>
              <w:t>налаживание</w:t>
            </w:r>
            <w:r w:rsidRPr="00EE7AB5">
              <w:rPr>
                <w:snapToGrid w:val="0"/>
                <w:color w:val="000000"/>
                <w:szCs w:val="22"/>
                <w:lang w:val="ru-RU"/>
              </w:rPr>
              <w:t xml:space="preserve"> новы</w:t>
            </w:r>
            <w:r>
              <w:rPr>
                <w:snapToGrid w:val="0"/>
                <w:color w:val="000000"/>
                <w:szCs w:val="22"/>
                <w:lang w:val="ru-RU"/>
              </w:rPr>
              <w:t xml:space="preserve">х </w:t>
            </w:r>
            <w:r w:rsidRPr="008F5121">
              <w:rPr>
                <w:snapToGrid w:val="0"/>
                <w:color w:val="000000"/>
                <w:szCs w:val="22"/>
                <w:lang w:val="ru-RU"/>
              </w:rPr>
              <w:t xml:space="preserve">партнерств на </w:t>
            </w:r>
            <w:proofErr w:type="gramStart"/>
            <w:r w:rsidRPr="008F5121">
              <w:rPr>
                <w:snapToGrid w:val="0"/>
                <w:color w:val="000000"/>
                <w:szCs w:val="22"/>
                <w:lang w:val="ru-RU"/>
              </w:rPr>
              <w:t>национальном</w:t>
            </w:r>
            <w:proofErr w:type="gramEnd"/>
            <w:r w:rsidRPr="008F5121">
              <w:rPr>
                <w:snapToGrid w:val="0"/>
                <w:color w:val="000000"/>
                <w:szCs w:val="22"/>
                <w:lang w:val="ru-RU"/>
              </w:rPr>
              <w:t xml:space="preserve"> и субнациональном уровнях для осуществления</w:t>
            </w:r>
            <w:r w:rsidR="00150A10">
              <w:rPr>
                <w:snapToGrid w:val="0"/>
                <w:color w:val="000000"/>
                <w:szCs w:val="22"/>
                <w:lang w:val="ru-RU"/>
              </w:rPr>
              <w:t xml:space="preserve"> мероприятий в рамках стратегии</w:t>
            </w:r>
          </w:p>
          <w:p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r w:rsidR="003C331F" w:rsidRPr="004E08D3" w:rsidTr="00627320">
        <w:trPr>
          <w:jc w:val="center"/>
        </w:trPr>
        <w:tc>
          <w:tcPr>
            <w:tcW w:w="1607"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2022-2024 гг.</w:t>
            </w:r>
          </w:p>
        </w:tc>
        <w:tc>
          <w:tcPr>
            <w:tcW w:w="4868"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Налаживание партнерств на международном уровне в поддержку стратегии </w:t>
            </w:r>
          </w:p>
        </w:tc>
        <w:tc>
          <w:tcPr>
            <w:tcW w:w="3101" w:type="dxa"/>
          </w:tcPr>
          <w:p w:rsidR="003C331F" w:rsidRPr="008F5121" w:rsidRDefault="003C331F" w:rsidP="00627320">
            <w:pPr>
              <w:spacing w:before="120" w:after="120" w:line="238" w:lineRule="auto"/>
              <w:jc w:val="left"/>
              <w:rPr>
                <w:snapToGrid w:val="0"/>
                <w:color w:val="000000"/>
                <w:kern w:val="22"/>
                <w:szCs w:val="22"/>
                <w:lang w:val="ru-RU"/>
              </w:rPr>
            </w:pPr>
          </w:p>
        </w:tc>
      </w:tr>
      <w:tr w:rsidR="003C331F" w:rsidRPr="004E08D3" w:rsidTr="00627320">
        <w:trPr>
          <w:cantSplit/>
          <w:jc w:val="center"/>
        </w:trPr>
        <w:tc>
          <w:tcPr>
            <w:tcW w:w="1607" w:type="dxa"/>
          </w:tcPr>
          <w:p w:rsidR="003C331F" w:rsidRPr="008F5121" w:rsidRDefault="003C331F" w:rsidP="00736231">
            <w:pPr>
              <w:spacing w:before="120" w:after="120" w:line="238" w:lineRule="auto"/>
              <w:jc w:val="left"/>
              <w:rPr>
                <w:snapToGrid w:val="0"/>
                <w:color w:val="000000"/>
                <w:kern w:val="22"/>
                <w:szCs w:val="22"/>
                <w:lang w:val="ru-RU"/>
              </w:rPr>
            </w:pPr>
            <w:r w:rsidRPr="008F5121">
              <w:rPr>
                <w:snapToGrid w:val="0"/>
                <w:color w:val="000000"/>
                <w:szCs w:val="22"/>
                <w:lang w:val="ru-RU"/>
              </w:rPr>
              <w:t xml:space="preserve">К </w:t>
            </w:r>
            <w:r w:rsidR="00736231" w:rsidRPr="00736231">
              <w:rPr>
                <w:snapToGrid w:val="0"/>
                <w:color w:val="000000"/>
                <w:szCs w:val="22"/>
                <w:lang w:val="ru-RU"/>
              </w:rPr>
              <w:t>четвертому совещанию Вспомогательного органа по осуществлению</w:t>
            </w:r>
            <w:r w:rsidRPr="008F5121">
              <w:rPr>
                <w:snapToGrid w:val="0"/>
                <w:color w:val="000000"/>
                <w:szCs w:val="22"/>
                <w:lang w:val="ru-RU"/>
              </w:rPr>
              <w:t>, для обсуждения Конференцией Сторон на ее 16</w:t>
            </w:r>
            <w:r w:rsidR="00150A10">
              <w:rPr>
                <w:snapToGrid w:val="0"/>
                <w:color w:val="000000"/>
                <w:szCs w:val="22"/>
                <w:lang w:val="ru-RU"/>
              </w:rPr>
              <w:t>-</w:t>
            </w:r>
            <w:r w:rsidRPr="008F5121">
              <w:rPr>
                <w:snapToGrid w:val="0"/>
                <w:color w:val="000000"/>
                <w:szCs w:val="22"/>
                <w:lang w:val="ru-RU"/>
              </w:rPr>
              <w:t>м совещании (2024</w:t>
            </w:r>
            <w:r w:rsidR="00736231">
              <w:rPr>
                <w:snapToGrid w:val="0"/>
                <w:color w:val="000000"/>
                <w:szCs w:val="22"/>
                <w:lang w:val="ru-RU"/>
              </w:rPr>
              <w:t> </w:t>
            </w:r>
            <w:r w:rsidRPr="008F5121">
              <w:rPr>
                <w:snapToGrid w:val="0"/>
                <w:color w:val="000000"/>
                <w:szCs w:val="22"/>
                <w:lang w:val="ru-RU"/>
              </w:rPr>
              <w:t>г.)</w:t>
            </w:r>
            <w:r w:rsidRPr="008F5121">
              <w:rPr>
                <w:rStyle w:val="Appelnotedebasdep"/>
                <w:snapToGrid w:val="0"/>
                <w:color w:val="000000"/>
                <w:kern w:val="22"/>
                <w:szCs w:val="22"/>
                <w:lang w:val="ru-RU"/>
              </w:rPr>
              <w:footnoteReference w:id="10"/>
            </w:r>
          </w:p>
        </w:tc>
        <w:tc>
          <w:tcPr>
            <w:tcW w:w="4868"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В сотрудничестве с КПИО-НКК и другими соответствующими субъектами проведение обзора и подготовка доклада о мероприятиях и их воздействии и при необходимости дальнейшее обновление стратегии </w:t>
            </w:r>
          </w:p>
        </w:tc>
        <w:tc>
          <w:tcPr>
            <w:tcW w:w="3101" w:type="dxa"/>
          </w:tcPr>
          <w:p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r w:rsidR="003C331F" w:rsidRPr="007257E7" w:rsidTr="00627320">
        <w:trPr>
          <w:jc w:val="center"/>
        </w:trPr>
        <w:tc>
          <w:tcPr>
            <w:tcW w:w="1607" w:type="dxa"/>
          </w:tcPr>
          <w:p w:rsidR="003C331F" w:rsidRPr="008F5121" w:rsidRDefault="00736231" w:rsidP="00736231">
            <w:pPr>
              <w:spacing w:before="120" w:after="120" w:line="238" w:lineRule="auto"/>
              <w:jc w:val="left"/>
              <w:rPr>
                <w:snapToGrid w:val="0"/>
                <w:color w:val="000000"/>
                <w:kern w:val="22"/>
                <w:szCs w:val="22"/>
                <w:lang w:val="ru-RU"/>
              </w:rPr>
            </w:pPr>
            <w:r>
              <w:rPr>
                <w:snapToGrid w:val="0"/>
                <w:color w:val="000000"/>
                <w:szCs w:val="22"/>
                <w:lang w:val="ru-RU"/>
              </w:rPr>
              <w:t>К</w:t>
            </w:r>
            <w:r w:rsidRPr="00736231">
              <w:rPr>
                <w:snapToGrid w:val="0"/>
                <w:color w:val="000000"/>
                <w:szCs w:val="22"/>
                <w:lang w:val="ru-RU"/>
              </w:rPr>
              <w:t xml:space="preserve"> пятому совещанию Вспомогательного органа по осуществлению</w:t>
            </w:r>
            <w:r w:rsidR="003C331F" w:rsidRPr="008F5121">
              <w:rPr>
                <w:snapToGrid w:val="0"/>
                <w:color w:val="000000"/>
                <w:szCs w:val="22"/>
                <w:lang w:val="ru-RU"/>
              </w:rPr>
              <w:t>, для обсуждения Конференцией Сторон на ее 17</w:t>
            </w:r>
            <w:r w:rsidR="00150A10">
              <w:rPr>
                <w:snapToGrid w:val="0"/>
                <w:color w:val="000000"/>
                <w:szCs w:val="22"/>
                <w:lang w:val="ru-RU"/>
              </w:rPr>
              <w:t>-</w:t>
            </w:r>
            <w:r w:rsidR="003C331F" w:rsidRPr="008F5121">
              <w:rPr>
                <w:snapToGrid w:val="0"/>
                <w:color w:val="000000"/>
                <w:szCs w:val="22"/>
                <w:lang w:val="ru-RU"/>
              </w:rPr>
              <w:t>м совещании (2026</w:t>
            </w:r>
            <w:r>
              <w:rPr>
                <w:snapToGrid w:val="0"/>
                <w:color w:val="000000"/>
                <w:szCs w:val="22"/>
                <w:lang w:val="ru-RU"/>
              </w:rPr>
              <w:t> </w:t>
            </w:r>
            <w:r w:rsidR="003C331F" w:rsidRPr="008F5121">
              <w:rPr>
                <w:snapToGrid w:val="0"/>
                <w:color w:val="000000"/>
                <w:szCs w:val="22"/>
                <w:lang w:val="ru-RU"/>
              </w:rPr>
              <w:t>г.)</w:t>
            </w:r>
          </w:p>
        </w:tc>
        <w:tc>
          <w:tcPr>
            <w:tcW w:w="4868"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В сотрудничестве с КПИО-НКК и другими соответствующими субъектами проведение обзора в середине десятилетия и подготовка доклада о мероприятиях и их воздействии, обновление коммуникационной стратегии на основе рекомендаций Конференции Сторон</w:t>
            </w:r>
          </w:p>
        </w:tc>
        <w:tc>
          <w:tcPr>
            <w:tcW w:w="3101"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 xml:space="preserve">В соответствующих случаях представление отчетности </w:t>
            </w:r>
            <w:r>
              <w:rPr>
                <w:snapToGrid w:val="0"/>
                <w:color w:val="000000"/>
                <w:szCs w:val="22"/>
                <w:lang w:val="ru-RU"/>
              </w:rPr>
              <w:t xml:space="preserve">в седьмых национальных докладах </w:t>
            </w:r>
            <w:r w:rsidRPr="008F5121">
              <w:rPr>
                <w:snapToGrid w:val="0"/>
                <w:color w:val="000000"/>
                <w:szCs w:val="22"/>
                <w:lang w:val="ru-RU"/>
              </w:rPr>
              <w:t>о деятельности в течение двухлетнего периода, распространение соответствующей информации с помощью механизма посредничества, веб-сайтов национальных механизмов посредничества под управлением инструмента Биоземля и корректировка в соответствующих случаях</w:t>
            </w:r>
            <w:r w:rsidR="00150A10">
              <w:rPr>
                <w:snapToGrid w:val="0"/>
                <w:color w:val="000000"/>
                <w:szCs w:val="22"/>
                <w:lang w:val="ru-RU"/>
              </w:rPr>
              <w:t>.</w:t>
            </w:r>
          </w:p>
        </w:tc>
      </w:tr>
      <w:tr w:rsidR="003C331F" w:rsidRPr="004E08D3" w:rsidTr="00627320">
        <w:trPr>
          <w:jc w:val="center"/>
        </w:trPr>
        <w:tc>
          <w:tcPr>
            <w:tcW w:w="1607" w:type="dxa"/>
          </w:tcPr>
          <w:p w:rsidR="003C331F" w:rsidRPr="008F5121" w:rsidRDefault="00736231" w:rsidP="00736231">
            <w:pPr>
              <w:spacing w:before="120" w:after="120" w:line="238" w:lineRule="auto"/>
              <w:jc w:val="left"/>
              <w:rPr>
                <w:snapToGrid w:val="0"/>
                <w:color w:val="000000"/>
                <w:kern w:val="22"/>
                <w:szCs w:val="22"/>
                <w:lang w:val="ru-RU"/>
              </w:rPr>
            </w:pPr>
            <w:r w:rsidRPr="008F5121">
              <w:rPr>
                <w:snapToGrid w:val="0"/>
                <w:color w:val="000000"/>
                <w:szCs w:val="22"/>
                <w:lang w:val="ru-RU"/>
              </w:rPr>
              <w:t xml:space="preserve">К </w:t>
            </w:r>
            <w:r>
              <w:rPr>
                <w:snapToGrid w:val="0"/>
                <w:color w:val="000000"/>
                <w:szCs w:val="22"/>
                <w:lang w:val="ru-RU"/>
              </w:rPr>
              <w:t>шестому</w:t>
            </w:r>
            <w:r w:rsidRPr="00736231">
              <w:rPr>
                <w:snapToGrid w:val="0"/>
                <w:color w:val="000000"/>
                <w:szCs w:val="22"/>
                <w:lang w:val="ru-RU"/>
              </w:rPr>
              <w:t xml:space="preserve"> совещанию Вспомогательного органа по осуществлению</w:t>
            </w:r>
            <w:r w:rsidR="003C331F" w:rsidRPr="008F5121">
              <w:rPr>
                <w:snapToGrid w:val="0"/>
                <w:color w:val="000000"/>
                <w:szCs w:val="22"/>
                <w:lang w:val="ru-RU"/>
              </w:rPr>
              <w:t>, для обсуждения Конференцией Сторон на ее 18-м совещании (2028</w:t>
            </w:r>
            <w:r>
              <w:rPr>
                <w:snapToGrid w:val="0"/>
                <w:color w:val="000000"/>
                <w:szCs w:val="22"/>
                <w:lang w:val="ru-RU"/>
              </w:rPr>
              <w:t> </w:t>
            </w:r>
            <w:r w:rsidR="003C331F" w:rsidRPr="008F5121">
              <w:rPr>
                <w:snapToGrid w:val="0"/>
                <w:color w:val="000000"/>
                <w:szCs w:val="22"/>
                <w:lang w:val="ru-RU"/>
              </w:rPr>
              <w:t>г.)</w:t>
            </w:r>
          </w:p>
        </w:tc>
        <w:tc>
          <w:tcPr>
            <w:tcW w:w="4868" w:type="dxa"/>
          </w:tcPr>
          <w:p w:rsidR="003C331F" w:rsidRPr="008F5121" w:rsidRDefault="003C331F" w:rsidP="00150A10">
            <w:pPr>
              <w:spacing w:before="120" w:after="120" w:line="238" w:lineRule="auto"/>
              <w:jc w:val="left"/>
              <w:rPr>
                <w:snapToGrid w:val="0"/>
                <w:color w:val="000000"/>
                <w:kern w:val="22"/>
                <w:szCs w:val="22"/>
                <w:lang w:val="ru-RU"/>
              </w:rPr>
            </w:pPr>
            <w:r w:rsidRPr="008F5121">
              <w:rPr>
                <w:snapToGrid w:val="0"/>
                <w:color w:val="000000"/>
                <w:szCs w:val="22"/>
                <w:lang w:val="ru-RU"/>
              </w:rPr>
              <w:t>В сотрудничестве с КПИО-НКК и другими соответствующими субъектами обзор и доклад о мероприятиях и их воздействии, обновление коммуникационной стратегии на основе рекомендаций Конференции Сторон</w:t>
            </w:r>
          </w:p>
        </w:tc>
        <w:tc>
          <w:tcPr>
            <w:tcW w:w="3101" w:type="dxa"/>
          </w:tcPr>
          <w:p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r w:rsidR="003C331F" w:rsidRPr="004E08D3" w:rsidTr="00627320">
        <w:trPr>
          <w:jc w:val="center"/>
        </w:trPr>
        <w:tc>
          <w:tcPr>
            <w:tcW w:w="1607" w:type="dxa"/>
          </w:tcPr>
          <w:p w:rsidR="003C331F" w:rsidRPr="008F5121" w:rsidRDefault="00736231" w:rsidP="00736231">
            <w:pPr>
              <w:spacing w:before="120" w:after="120" w:line="238" w:lineRule="auto"/>
              <w:jc w:val="left"/>
              <w:rPr>
                <w:snapToGrid w:val="0"/>
                <w:color w:val="000000"/>
                <w:kern w:val="22"/>
                <w:szCs w:val="22"/>
                <w:lang w:val="ru-RU"/>
              </w:rPr>
            </w:pPr>
            <w:r w:rsidRPr="008F5121">
              <w:rPr>
                <w:snapToGrid w:val="0"/>
                <w:color w:val="000000"/>
                <w:szCs w:val="22"/>
                <w:lang w:val="ru-RU"/>
              </w:rPr>
              <w:t xml:space="preserve">К </w:t>
            </w:r>
            <w:r>
              <w:rPr>
                <w:snapToGrid w:val="0"/>
                <w:color w:val="000000"/>
                <w:szCs w:val="22"/>
                <w:lang w:val="ru-RU"/>
              </w:rPr>
              <w:t>седьмому</w:t>
            </w:r>
            <w:r w:rsidRPr="00736231">
              <w:rPr>
                <w:snapToGrid w:val="0"/>
                <w:color w:val="000000"/>
                <w:szCs w:val="22"/>
                <w:lang w:val="ru-RU"/>
              </w:rPr>
              <w:t xml:space="preserve"> совещанию Вспомогательного органа по осуществлению</w:t>
            </w:r>
            <w:r w:rsidR="003C331F" w:rsidRPr="008F5121">
              <w:rPr>
                <w:snapToGrid w:val="0"/>
                <w:color w:val="000000"/>
                <w:szCs w:val="22"/>
                <w:lang w:val="ru-RU"/>
              </w:rPr>
              <w:t>, для обсуждения Конференцией Сторон на ее 19-м совещании (2030</w:t>
            </w:r>
            <w:r>
              <w:rPr>
                <w:snapToGrid w:val="0"/>
                <w:color w:val="000000"/>
                <w:szCs w:val="22"/>
                <w:lang w:val="ru-RU"/>
              </w:rPr>
              <w:t> </w:t>
            </w:r>
            <w:r w:rsidR="003C331F" w:rsidRPr="008F5121">
              <w:rPr>
                <w:snapToGrid w:val="0"/>
                <w:color w:val="000000"/>
                <w:szCs w:val="22"/>
                <w:lang w:val="ru-RU"/>
              </w:rPr>
              <w:t>г.)</w:t>
            </w:r>
          </w:p>
        </w:tc>
        <w:tc>
          <w:tcPr>
            <w:tcW w:w="4868" w:type="dxa"/>
          </w:tcPr>
          <w:p w:rsidR="003C331F" w:rsidRPr="008F5121" w:rsidRDefault="003C331F" w:rsidP="00627320">
            <w:pPr>
              <w:spacing w:before="120" w:after="120" w:line="238" w:lineRule="auto"/>
              <w:jc w:val="left"/>
              <w:rPr>
                <w:snapToGrid w:val="0"/>
                <w:color w:val="000000"/>
                <w:kern w:val="22"/>
                <w:szCs w:val="22"/>
                <w:lang w:val="ru-RU"/>
              </w:rPr>
            </w:pPr>
            <w:r w:rsidRPr="008F5121">
              <w:rPr>
                <w:snapToGrid w:val="0"/>
                <w:color w:val="000000"/>
                <w:szCs w:val="22"/>
                <w:lang w:val="ru-RU"/>
              </w:rPr>
              <w:t>Подготовка итогового доклада о деятельности</w:t>
            </w:r>
            <w:r>
              <w:rPr>
                <w:snapToGrid w:val="0"/>
                <w:color w:val="000000"/>
                <w:szCs w:val="22"/>
                <w:lang w:val="ru-RU"/>
              </w:rPr>
              <w:t>,</w:t>
            </w:r>
            <w:r w:rsidRPr="008F5121">
              <w:rPr>
                <w:snapToGrid w:val="0"/>
                <w:color w:val="000000"/>
                <w:szCs w:val="22"/>
                <w:lang w:val="ru-RU"/>
              </w:rPr>
              <w:t xml:space="preserve"> </w:t>
            </w:r>
            <w:r w:rsidRPr="00DF7EAE">
              <w:rPr>
                <w:snapToGrid w:val="0"/>
                <w:color w:val="000000"/>
                <w:szCs w:val="22"/>
                <w:lang w:val="ru-RU"/>
              </w:rPr>
              <w:t>включая любые наблюдаемые изменения</w:t>
            </w:r>
            <w:r w:rsidRPr="008F5121">
              <w:rPr>
                <w:snapToGrid w:val="0"/>
                <w:color w:val="000000"/>
                <w:szCs w:val="22"/>
                <w:lang w:val="ru-RU"/>
              </w:rPr>
              <w:t xml:space="preserve"> в восприятии сохранения биоразнообразия для внесения вклада во второе подведение итогов</w:t>
            </w:r>
          </w:p>
        </w:tc>
        <w:tc>
          <w:tcPr>
            <w:tcW w:w="3101" w:type="dxa"/>
          </w:tcPr>
          <w:p w:rsidR="003C331F" w:rsidRPr="008F5121" w:rsidRDefault="003C331F" w:rsidP="00627320">
            <w:pPr>
              <w:spacing w:before="120" w:after="120" w:line="238" w:lineRule="auto"/>
              <w:jc w:val="left"/>
              <w:rPr>
                <w:snapToGrid w:val="0"/>
                <w:color w:val="000000"/>
                <w:kern w:val="22"/>
                <w:szCs w:val="22"/>
                <w:lang w:val="ru-RU"/>
              </w:rPr>
            </w:pPr>
            <w:r>
              <w:rPr>
                <w:snapToGrid w:val="0"/>
                <w:color w:val="000000"/>
                <w:kern w:val="22"/>
                <w:szCs w:val="22"/>
                <w:lang w:val="ru-RU"/>
              </w:rPr>
              <w:t>Приложение усилий для включения</w:t>
            </w:r>
            <w:r w:rsidRPr="008F5121">
              <w:rPr>
                <w:snapToGrid w:val="0"/>
                <w:color w:val="000000"/>
                <w:kern w:val="22"/>
                <w:szCs w:val="22"/>
                <w:lang w:val="ru-RU"/>
              </w:rPr>
              <w:t xml:space="preserve"> сообразно обстоятельствам соответствующи</w:t>
            </w:r>
            <w:r>
              <w:rPr>
                <w:snapToGrid w:val="0"/>
                <w:color w:val="000000"/>
                <w:kern w:val="22"/>
                <w:szCs w:val="22"/>
                <w:lang w:val="ru-RU"/>
              </w:rPr>
              <w:t>х</w:t>
            </w:r>
            <w:r w:rsidRPr="008F5121">
              <w:rPr>
                <w:snapToGrid w:val="0"/>
                <w:color w:val="000000"/>
                <w:kern w:val="22"/>
                <w:szCs w:val="22"/>
                <w:lang w:val="ru-RU"/>
              </w:rPr>
              <w:t xml:space="preserve"> мероприяти</w:t>
            </w:r>
            <w:r>
              <w:rPr>
                <w:snapToGrid w:val="0"/>
                <w:color w:val="000000"/>
                <w:kern w:val="22"/>
                <w:szCs w:val="22"/>
                <w:lang w:val="ru-RU"/>
              </w:rPr>
              <w:t>й</w:t>
            </w:r>
            <w:r w:rsidRPr="008F5121">
              <w:rPr>
                <w:snapToGrid w:val="0"/>
                <w:color w:val="000000"/>
                <w:kern w:val="22"/>
                <w:szCs w:val="22"/>
                <w:lang w:val="ru-RU"/>
              </w:rPr>
              <w:t>, предусмотренны</w:t>
            </w:r>
            <w:r>
              <w:rPr>
                <w:snapToGrid w:val="0"/>
                <w:color w:val="000000"/>
                <w:kern w:val="22"/>
                <w:szCs w:val="22"/>
                <w:lang w:val="ru-RU"/>
              </w:rPr>
              <w:t xml:space="preserve">х </w:t>
            </w:r>
            <w:r w:rsidRPr="008F5121">
              <w:rPr>
                <w:snapToGrid w:val="0"/>
                <w:color w:val="000000"/>
                <w:kern w:val="22"/>
                <w:szCs w:val="22"/>
                <w:lang w:val="ru-RU"/>
              </w:rPr>
              <w:t>в коммуникационной стратегии, в их механизмы планирования и представления отчетности</w:t>
            </w:r>
          </w:p>
        </w:tc>
      </w:tr>
    </w:tbl>
    <w:p w:rsidR="003C331F" w:rsidRPr="0010548B" w:rsidRDefault="003C331F" w:rsidP="003C331F">
      <w:pPr>
        <w:pStyle w:val="Titre1"/>
        <w:tabs>
          <w:tab w:val="left" w:pos="426"/>
        </w:tabs>
        <w:spacing w:line="238" w:lineRule="auto"/>
        <w:rPr>
          <w:szCs w:val="22"/>
          <w:lang w:val="ru-RU"/>
        </w:rPr>
      </w:pPr>
      <w:bookmarkStart w:id="16" w:name="_Toc105416268"/>
      <w:bookmarkStart w:id="17" w:name="_Toc105443099"/>
      <w:bookmarkStart w:id="18" w:name="_Toc118827306"/>
      <w:r w:rsidRPr="0010548B">
        <w:rPr>
          <w:szCs w:val="22"/>
          <w:lang w:val="ru-RU"/>
        </w:rPr>
        <w:t>IV.</w:t>
      </w:r>
      <w:r w:rsidRPr="0010548B">
        <w:rPr>
          <w:szCs w:val="22"/>
          <w:lang w:val="ru-RU"/>
        </w:rPr>
        <w:tab/>
        <w:t>Цели</w:t>
      </w:r>
      <w:bookmarkEnd w:id="16"/>
      <w:bookmarkEnd w:id="17"/>
      <w:bookmarkEnd w:id="18"/>
    </w:p>
    <w:p w:rsidR="003C331F" w:rsidRPr="00736231" w:rsidRDefault="003C331F" w:rsidP="00736231">
      <w:pPr>
        <w:pStyle w:val="Paragraphedeliste"/>
        <w:numPr>
          <w:ilvl w:val="0"/>
          <w:numId w:val="24"/>
        </w:numPr>
        <w:pBdr>
          <w:top w:val="nil"/>
          <w:left w:val="nil"/>
          <w:bottom w:val="nil"/>
          <w:right w:val="nil"/>
          <w:between w:val="nil"/>
        </w:pBdr>
        <w:spacing w:before="120" w:after="120" w:line="238" w:lineRule="auto"/>
        <w:contextualSpacing w:val="0"/>
        <w:rPr>
          <w:snapToGrid w:val="0"/>
          <w:color w:val="000000"/>
          <w:szCs w:val="22"/>
          <w:lang w:val="ru-RU"/>
        </w:rPr>
      </w:pPr>
      <w:r w:rsidRPr="00736231">
        <w:rPr>
          <w:snapToGrid w:val="0"/>
          <w:color w:val="000000"/>
          <w:szCs w:val="22"/>
          <w:lang w:val="ru-RU"/>
        </w:rPr>
        <w:t xml:space="preserve">Коммуникация, просвещение и повышение уровня информированности в рамках этой стратегии должны поддерживать усилия, охватывающие все общество в целом, по реализации </w:t>
      </w:r>
      <w:r w:rsidR="00736231" w:rsidRPr="00736231">
        <w:rPr>
          <w:kern w:val="22"/>
          <w:szCs w:val="18"/>
          <w:lang w:val="ru-RU"/>
        </w:rPr>
        <w:t>Куньминско-Монреальской глобальной рамочной программы в области биоразнообразия</w:t>
      </w:r>
      <w:r w:rsidRPr="00736231">
        <w:rPr>
          <w:snapToGrid w:val="0"/>
          <w:color w:val="000000"/>
          <w:szCs w:val="22"/>
          <w:lang w:val="ru-RU"/>
        </w:rPr>
        <w:t>. В целом стратегия призвана содействовать реализации миссии не только на период до 2030 года, но и Концепции в области биоразнообразия на период до 2050 года.</w:t>
      </w:r>
    </w:p>
    <w:p w:rsidR="00736231" w:rsidRDefault="003C331F" w:rsidP="00736231">
      <w:pPr>
        <w:tabs>
          <w:tab w:val="left" w:pos="720"/>
        </w:tabs>
        <w:spacing w:before="120" w:after="120" w:line="256" w:lineRule="auto"/>
        <w:rPr>
          <w:color w:val="000000" w:themeColor="text1"/>
          <w:kern w:val="22"/>
          <w:szCs w:val="22"/>
          <w:lang w:val="ru-RU"/>
        </w:rPr>
      </w:pPr>
      <w:r w:rsidRPr="0010548B">
        <w:rPr>
          <w:snapToGrid w:val="0"/>
          <w:szCs w:val="22"/>
          <w:lang w:val="ru-RU"/>
        </w:rPr>
        <w:t>16.</w:t>
      </w:r>
      <w:r w:rsidRPr="0010548B">
        <w:rPr>
          <w:snapToGrid w:val="0"/>
          <w:szCs w:val="22"/>
          <w:lang w:val="ru-RU"/>
        </w:rPr>
        <w:tab/>
      </w:r>
      <w:r w:rsidR="00736231" w:rsidRPr="00245E47">
        <w:rPr>
          <w:color w:val="000000" w:themeColor="text1"/>
          <w:szCs w:val="22"/>
          <w:lang w:val="ru-RU"/>
        </w:rPr>
        <w:t xml:space="preserve">Более эффективная коммуникация, просвещение, повышение уровня осведомленности о биоразнообразии и </w:t>
      </w:r>
      <w:r w:rsidR="00736231">
        <w:rPr>
          <w:color w:val="000000" w:themeColor="text1"/>
          <w:szCs w:val="22"/>
          <w:lang w:val="ru-RU"/>
        </w:rPr>
        <w:t xml:space="preserve">принятие </w:t>
      </w:r>
      <w:r w:rsidR="00736231" w:rsidRPr="00BD4296">
        <w:rPr>
          <w:lang w:val="ru-RU"/>
        </w:rPr>
        <w:t>Куньминско-Монреальск</w:t>
      </w:r>
      <w:proofErr w:type="spellStart"/>
      <w:r w:rsidR="00736231">
        <w:t>ой</w:t>
      </w:r>
      <w:proofErr w:type="spellEnd"/>
      <w:r w:rsidR="00736231" w:rsidRPr="00BD4296">
        <w:rPr>
          <w:lang w:val="ru-RU"/>
        </w:rPr>
        <w:t xml:space="preserve"> </w:t>
      </w:r>
      <w:r w:rsidR="00736231" w:rsidRPr="00245E47">
        <w:rPr>
          <w:lang w:val="ru-RU"/>
        </w:rPr>
        <w:t>глобальной рамочной программ</w:t>
      </w:r>
      <w:r w:rsidR="00736231">
        <w:rPr>
          <w:lang w:val="ru-RU"/>
        </w:rPr>
        <w:t>ы</w:t>
      </w:r>
      <w:r w:rsidR="00736231" w:rsidRPr="00245E47">
        <w:rPr>
          <w:lang w:val="ru-RU"/>
        </w:rPr>
        <w:t xml:space="preserve"> в области биоразнообразия</w:t>
      </w:r>
      <w:r w:rsidR="00736231" w:rsidRPr="00245E47">
        <w:rPr>
          <w:color w:val="000000" w:themeColor="text1"/>
          <w:szCs w:val="22"/>
          <w:lang w:val="ru-RU"/>
        </w:rPr>
        <w:t xml:space="preserve"> </w:t>
      </w:r>
      <w:r w:rsidR="001D2DE2">
        <w:rPr>
          <w:color w:val="000000" w:themeColor="text1"/>
          <w:szCs w:val="22"/>
          <w:lang w:val="ru-RU"/>
        </w:rPr>
        <w:t xml:space="preserve">всеми </w:t>
      </w:r>
      <w:r w:rsidR="00736231" w:rsidRPr="00245E47">
        <w:rPr>
          <w:color w:val="000000" w:themeColor="text1"/>
          <w:szCs w:val="22"/>
          <w:lang w:val="ru-RU"/>
        </w:rPr>
        <w:t xml:space="preserve">заинтересованными сторонами имеют важнейшее значение для ее эффективного осуществления и изменения моделей поведения, </w:t>
      </w:r>
      <w:r w:rsidR="00736231">
        <w:rPr>
          <w:color w:val="000000" w:themeColor="text1"/>
          <w:szCs w:val="22"/>
          <w:lang w:val="ru-RU"/>
        </w:rPr>
        <w:t xml:space="preserve">а также для </w:t>
      </w:r>
      <w:r w:rsidR="00736231" w:rsidRPr="002F463C">
        <w:rPr>
          <w:color w:val="000000" w:themeColor="text1"/>
          <w:szCs w:val="22"/>
          <w:lang w:val="ru-RU"/>
        </w:rPr>
        <w:t>поощрения</w:t>
      </w:r>
      <w:r w:rsidR="00736231" w:rsidRPr="00245E47">
        <w:rPr>
          <w:color w:val="000000" w:themeColor="text1"/>
          <w:szCs w:val="22"/>
          <w:lang w:val="ru-RU"/>
        </w:rPr>
        <w:t xml:space="preserve"> устойчиво</w:t>
      </w:r>
      <w:r w:rsidR="00736231">
        <w:rPr>
          <w:color w:val="000000" w:themeColor="text1"/>
          <w:szCs w:val="22"/>
          <w:lang w:val="ru-RU"/>
        </w:rPr>
        <w:t>го</w:t>
      </w:r>
      <w:r w:rsidR="00736231" w:rsidRPr="00245E47">
        <w:rPr>
          <w:color w:val="000000" w:themeColor="text1"/>
          <w:szCs w:val="22"/>
          <w:lang w:val="ru-RU"/>
        </w:rPr>
        <w:t xml:space="preserve"> образ</w:t>
      </w:r>
      <w:r w:rsidR="00736231">
        <w:rPr>
          <w:color w:val="000000" w:themeColor="text1"/>
          <w:szCs w:val="22"/>
          <w:lang w:val="ru-RU"/>
        </w:rPr>
        <w:t>а</w:t>
      </w:r>
      <w:r w:rsidR="00736231" w:rsidRPr="00245E47">
        <w:rPr>
          <w:color w:val="000000" w:themeColor="text1"/>
          <w:szCs w:val="22"/>
          <w:lang w:val="ru-RU"/>
        </w:rPr>
        <w:t xml:space="preserve"> жизни и ценностей биоразнообразия, в том числе посредством</w:t>
      </w:r>
      <w:r w:rsidR="00736231" w:rsidRPr="00245E47">
        <w:rPr>
          <w:color w:val="000000" w:themeColor="text1"/>
          <w:kern w:val="22"/>
          <w:szCs w:val="22"/>
          <w:lang w:val="ru-RU"/>
        </w:rPr>
        <w:t>:</w:t>
      </w:r>
    </w:p>
    <w:p w:rsidR="00736231" w:rsidRDefault="00736231" w:rsidP="00736231">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a</w:t>
      </w:r>
      <w:proofErr w:type="spellEnd"/>
      <w:r w:rsidRPr="00245E47">
        <w:rPr>
          <w:color w:val="000000" w:themeColor="text1"/>
          <w:kern w:val="22"/>
          <w:szCs w:val="22"/>
          <w:lang w:val="ru-RU"/>
        </w:rPr>
        <w:t>)</w:t>
      </w:r>
      <w:r w:rsidRPr="00245E47">
        <w:rPr>
          <w:color w:val="000000" w:themeColor="text1"/>
          <w:kern w:val="22"/>
          <w:szCs w:val="22"/>
          <w:lang w:val="ru-RU"/>
        </w:rPr>
        <w:tab/>
        <w:t>повышения уровня осведомленности, понимания и признания систем знаний, разнообразных ценностей биоразнообразия и обеспечиваемого природой вклада на благо человека, включая экосистемные функции и услуги, традиционны</w:t>
      </w:r>
      <w:r>
        <w:rPr>
          <w:color w:val="000000" w:themeColor="text1"/>
          <w:kern w:val="22"/>
          <w:szCs w:val="22"/>
          <w:lang w:val="ru-RU"/>
        </w:rPr>
        <w:t>е</w:t>
      </w:r>
      <w:r w:rsidRPr="00245E47">
        <w:rPr>
          <w:color w:val="000000" w:themeColor="text1"/>
          <w:kern w:val="22"/>
          <w:szCs w:val="22"/>
          <w:lang w:val="ru-RU"/>
        </w:rPr>
        <w:t xml:space="preserve"> знани</w:t>
      </w:r>
      <w:r>
        <w:rPr>
          <w:color w:val="000000" w:themeColor="text1"/>
          <w:kern w:val="22"/>
          <w:szCs w:val="22"/>
          <w:lang w:val="ru-RU"/>
        </w:rPr>
        <w:t>я</w:t>
      </w:r>
      <w:r w:rsidRPr="00245E47">
        <w:rPr>
          <w:color w:val="000000" w:themeColor="text1"/>
          <w:kern w:val="22"/>
          <w:szCs w:val="22"/>
          <w:lang w:val="ru-RU"/>
        </w:rPr>
        <w:t xml:space="preserve"> и мировоззрения коренных народов и местных общин, а также вклад</w:t>
      </w:r>
      <w:r>
        <w:rPr>
          <w:color w:val="000000" w:themeColor="text1"/>
          <w:kern w:val="22"/>
          <w:szCs w:val="22"/>
          <w:lang w:val="ru-RU"/>
        </w:rPr>
        <w:t>а</w:t>
      </w:r>
      <w:r w:rsidRPr="00245E47">
        <w:rPr>
          <w:color w:val="000000" w:themeColor="text1"/>
          <w:kern w:val="22"/>
          <w:szCs w:val="22"/>
          <w:lang w:val="ru-RU"/>
        </w:rPr>
        <w:t xml:space="preserve"> биоразнообразия в устойчивое развитие;</w:t>
      </w:r>
    </w:p>
    <w:p w:rsidR="00736231" w:rsidRDefault="00736231" w:rsidP="00736231">
      <w:pPr>
        <w:pStyle w:val="Para1"/>
        <w:numPr>
          <w:ilvl w:val="0"/>
          <w:numId w:val="0"/>
        </w:numPr>
        <w:suppressLineNumbers/>
        <w:suppressAutoHyphens/>
        <w:spacing w:before="60" w:after="60"/>
        <w:ind w:firstLine="709"/>
        <w:rPr>
          <w:color w:val="000000" w:themeColor="text1"/>
          <w:szCs w:val="22"/>
          <w:lang w:val="ru-RU"/>
        </w:rPr>
      </w:pPr>
      <w:proofErr w:type="gramStart"/>
      <w:r w:rsidRPr="00245E47">
        <w:rPr>
          <w:color w:val="000000" w:themeColor="text1"/>
          <w:kern w:val="22"/>
          <w:szCs w:val="22"/>
          <w:lang w:val="ru-RU"/>
        </w:rPr>
        <w:t>(</w:t>
      </w:r>
      <w:proofErr w:type="spellStart"/>
      <w:r w:rsidRPr="00245E47">
        <w:rPr>
          <w:color w:val="000000" w:themeColor="text1"/>
          <w:kern w:val="22"/>
          <w:szCs w:val="22"/>
          <w:lang w:val="ru-RU"/>
        </w:rPr>
        <w:t>b</w:t>
      </w:r>
      <w:proofErr w:type="spellEnd"/>
      <w:r w:rsidRPr="00245E47">
        <w:rPr>
          <w:color w:val="000000" w:themeColor="text1"/>
          <w:kern w:val="22"/>
          <w:szCs w:val="22"/>
          <w:lang w:val="ru-RU"/>
        </w:rPr>
        <w:t>)</w:t>
      </w:r>
      <w:r w:rsidRPr="00245E47">
        <w:rPr>
          <w:i/>
          <w:iCs/>
          <w:color w:val="000000" w:themeColor="text1"/>
          <w:kern w:val="22"/>
          <w:szCs w:val="22"/>
          <w:lang w:val="ru-RU"/>
        </w:rPr>
        <w:tab/>
      </w:r>
      <w:r w:rsidRPr="00245E47">
        <w:rPr>
          <w:color w:val="000000" w:themeColor="text1"/>
          <w:szCs w:val="22"/>
          <w:lang w:val="ru-RU"/>
        </w:rPr>
        <w:t>повышения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w:t>
      </w:r>
      <w:r w:rsidRPr="00245E47" w:rsidDel="0081427B">
        <w:rPr>
          <w:color w:val="000000" w:themeColor="text1"/>
          <w:szCs w:val="22"/>
          <w:lang w:val="ru-RU"/>
        </w:rPr>
        <w:t xml:space="preserve"> </w:t>
      </w:r>
      <w:r w:rsidRPr="00245E47">
        <w:rPr>
          <w:color w:val="000000" w:themeColor="text1"/>
          <w:szCs w:val="22"/>
          <w:lang w:val="ru-RU"/>
        </w:rPr>
        <w:t xml:space="preserve">для </w:t>
      </w:r>
      <w:r w:rsidRPr="00245E47">
        <w:rPr>
          <w:color w:val="000000" w:themeColor="text1"/>
          <w:kern w:val="22"/>
          <w:szCs w:val="22"/>
          <w:lang w:val="ru-RU"/>
        </w:rPr>
        <w:t xml:space="preserve">устойчивого </w:t>
      </w:r>
      <w:r w:rsidRPr="00245E47">
        <w:rPr>
          <w:color w:val="000000" w:themeColor="text1"/>
          <w:szCs w:val="22"/>
          <w:lang w:val="ru-RU"/>
        </w:rPr>
        <w:t xml:space="preserve">развития, включая активизацию усилий по обеспечению устойчивых средств к существованию и искоренению нищеты и </w:t>
      </w:r>
      <w:r>
        <w:rPr>
          <w:color w:val="000000" w:themeColor="text1"/>
          <w:szCs w:val="22"/>
          <w:lang w:val="ru-RU"/>
        </w:rPr>
        <w:t>его</w:t>
      </w:r>
      <w:r w:rsidRPr="00245E47">
        <w:rPr>
          <w:color w:val="000000" w:themeColor="text1"/>
          <w:szCs w:val="22"/>
          <w:lang w:val="ru-RU"/>
        </w:rPr>
        <w:t xml:space="preserve"> общего вклада в реализацию глобальных и/или национальных стратегий в области устойчивого развития;</w:t>
      </w:r>
      <w:proofErr w:type="gramEnd"/>
    </w:p>
    <w:p w:rsidR="00736231" w:rsidRDefault="00736231" w:rsidP="00736231">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c</w:t>
      </w:r>
      <w:proofErr w:type="spellEnd"/>
      <w:r w:rsidRPr="00245E47">
        <w:rPr>
          <w:color w:val="000000" w:themeColor="text1"/>
          <w:kern w:val="22"/>
          <w:szCs w:val="22"/>
          <w:lang w:val="ru-RU"/>
        </w:rPr>
        <w:t>)</w:t>
      </w:r>
      <w:r w:rsidRPr="00245E47">
        <w:rPr>
          <w:color w:val="000000" w:themeColor="text1"/>
          <w:kern w:val="22"/>
          <w:szCs w:val="22"/>
          <w:lang w:val="ru-RU"/>
        </w:rPr>
        <w:tab/>
        <w:t xml:space="preserve">повышения уровня осведомленности всех секторов и субъектов деятельности о необходимости принятия срочных мер по осуществлению </w:t>
      </w:r>
      <w:r>
        <w:rPr>
          <w:color w:val="000000" w:themeColor="text1"/>
          <w:kern w:val="22"/>
          <w:szCs w:val="22"/>
          <w:lang w:val="ru-RU"/>
        </w:rPr>
        <w:t>Р</w:t>
      </w:r>
      <w:r w:rsidRPr="00245E47">
        <w:rPr>
          <w:color w:val="000000" w:themeColor="text1"/>
          <w:kern w:val="22"/>
          <w:szCs w:val="22"/>
          <w:lang w:val="ru-RU"/>
        </w:rPr>
        <w:t>амочной программы и создания возможностей для их активного участия в осуществлении и мониторинге прогресса в реализации ее целей и задач;</w:t>
      </w:r>
    </w:p>
    <w:p w:rsidR="00736231" w:rsidRDefault="00736231" w:rsidP="00736231">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d</w:t>
      </w:r>
      <w:proofErr w:type="spellEnd"/>
      <w:r w:rsidRPr="00245E47">
        <w:rPr>
          <w:color w:val="000000" w:themeColor="text1"/>
          <w:kern w:val="22"/>
          <w:szCs w:val="22"/>
          <w:lang w:val="ru-RU"/>
        </w:rPr>
        <w:t>)</w:t>
      </w:r>
      <w:r w:rsidRPr="00245E47">
        <w:rPr>
          <w:color w:val="000000" w:themeColor="text1"/>
          <w:kern w:val="22"/>
          <w:szCs w:val="22"/>
          <w:lang w:val="ru-RU"/>
        </w:rPr>
        <w:tab/>
        <w:t xml:space="preserve">содействия пониманию </w:t>
      </w:r>
      <w:r>
        <w:rPr>
          <w:color w:val="000000" w:themeColor="text1"/>
          <w:kern w:val="22"/>
          <w:szCs w:val="22"/>
          <w:lang w:val="ru-RU"/>
        </w:rPr>
        <w:t>Р</w:t>
      </w:r>
      <w:r w:rsidRPr="00245E47">
        <w:rPr>
          <w:color w:val="000000" w:themeColor="text1"/>
          <w:kern w:val="22"/>
          <w:szCs w:val="22"/>
          <w:lang w:val="ru-RU"/>
        </w:rPr>
        <w:t>амочной программы, в том числе за счет целевой коммуникации, адаптации используемого языка, уровня сложности и тематического содержания с учетом соответствующих групп заинтересованных сторон и их социально-экономического и культурного контекста, в том числе путем разработки материалов, которые могут быть переведены на языки коренных народов</w:t>
      </w:r>
      <w:r>
        <w:rPr>
          <w:color w:val="000000" w:themeColor="text1"/>
          <w:kern w:val="22"/>
          <w:szCs w:val="22"/>
          <w:lang w:val="ru-RU"/>
        </w:rPr>
        <w:t xml:space="preserve"> и местных общин</w:t>
      </w:r>
      <w:r w:rsidRPr="00245E47">
        <w:rPr>
          <w:color w:val="000000" w:themeColor="text1"/>
          <w:kern w:val="22"/>
          <w:szCs w:val="22"/>
          <w:lang w:val="ru-RU"/>
        </w:rPr>
        <w:t>;</w:t>
      </w:r>
    </w:p>
    <w:p w:rsidR="00736231" w:rsidRDefault="00736231" w:rsidP="00736231">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e</w:t>
      </w:r>
      <w:proofErr w:type="spellEnd"/>
      <w:r w:rsidRPr="00245E47">
        <w:rPr>
          <w:color w:val="000000" w:themeColor="text1"/>
          <w:kern w:val="22"/>
          <w:szCs w:val="22"/>
          <w:lang w:val="ru-RU"/>
        </w:rPr>
        <w:t>)</w:t>
      </w:r>
      <w:r w:rsidRPr="00245E47">
        <w:rPr>
          <w:color w:val="000000" w:themeColor="text1"/>
          <w:kern w:val="22"/>
          <w:szCs w:val="22"/>
          <w:lang w:val="ru-RU"/>
        </w:rPr>
        <w:tab/>
        <w:t>популяризации или разработки платформ, партнерств и повесток дня, в том числе с участием средств информации, гражданского общества и образовательных учреждений, включая научное сообщество, для обмена информацией об успехах, извлеченных уроках и опыте, а также для обеспечения адаптивного обучения и участия в деятельности в интересах биоразнообразия;</w:t>
      </w:r>
    </w:p>
    <w:p w:rsidR="00736231" w:rsidRDefault="00736231" w:rsidP="00736231">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f</w:t>
      </w:r>
      <w:proofErr w:type="spellEnd"/>
      <w:r w:rsidRPr="00245E47">
        <w:rPr>
          <w:color w:val="000000" w:themeColor="text1"/>
          <w:kern w:val="22"/>
          <w:szCs w:val="22"/>
          <w:lang w:val="ru-RU"/>
        </w:rPr>
        <w:t>)</w:t>
      </w:r>
      <w:r w:rsidRPr="00245E47">
        <w:rPr>
          <w:color w:val="000000" w:themeColor="text1"/>
          <w:kern w:val="22"/>
          <w:szCs w:val="22"/>
          <w:lang w:val="ru-RU"/>
        </w:rPr>
        <w:tab/>
        <w:t xml:space="preserve">включения преобразующего обучения </w:t>
      </w:r>
      <w:r>
        <w:rPr>
          <w:color w:val="000000" w:themeColor="text1"/>
          <w:kern w:val="22"/>
          <w:szCs w:val="22"/>
          <w:lang w:val="ru-RU"/>
        </w:rPr>
        <w:t>на</w:t>
      </w:r>
      <w:r w:rsidRPr="00245E47">
        <w:rPr>
          <w:color w:val="000000" w:themeColor="text1"/>
          <w:kern w:val="22"/>
          <w:szCs w:val="22"/>
          <w:lang w:val="ru-RU"/>
        </w:rPr>
        <w:t xml:space="preserve"> тем</w:t>
      </w:r>
      <w:r>
        <w:rPr>
          <w:color w:val="000000" w:themeColor="text1"/>
          <w:kern w:val="22"/>
          <w:szCs w:val="22"/>
          <w:lang w:val="ru-RU"/>
        </w:rPr>
        <w:t>у</w:t>
      </w:r>
      <w:r w:rsidRPr="00245E47">
        <w:rPr>
          <w:color w:val="000000" w:themeColor="text1"/>
          <w:kern w:val="22"/>
          <w:szCs w:val="22"/>
          <w:lang w:val="ru-RU"/>
        </w:rPr>
        <w:t xml:space="preserve"> биоразнообразия в программы формальн</w:t>
      </w:r>
      <w:r>
        <w:rPr>
          <w:color w:val="000000" w:themeColor="text1"/>
          <w:kern w:val="22"/>
          <w:szCs w:val="22"/>
          <w:lang w:val="ru-RU"/>
        </w:rPr>
        <w:t>ого</w:t>
      </w:r>
      <w:r w:rsidRPr="00245E47">
        <w:rPr>
          <w:color w:val="000000" w:themeColor="text1"/>
          <w:kern w:val="22"/>
          <w:szCs w:val="22"/>
          <w:lang w:val="ru-RU"/>
        </w:rPr>
        <w:t>, неформальн</w:t>
      </w:r>
      <w:r>
        <w:rPr>
          <w:color w:val="000000" w:themeColor="text1"/>
          <w:kern w:val="22"/>
          <w:szCs w:val="22"/>
          <w:lang w:val="ru-RU"/>
        </w:rPr>
        <w:t>ого</w:t>
      </w:r>
      <w:r w:rsidRPr="00245E47">
        <w:rPr>
          <w:color w:val="000000" w:themeColor="text1"/>
          <w:kern w:val="22"/>
          <w:szCs w:val="22"/>
          <w:lang w:val="ru-RU"/>
        </w:rPr>
        <w:t xml:space="preserve"> и </w:t>
      </w:r>
      <w:r w:rsidRPr="00976ED8">
        <w:rPr>
          <w:color w:val="000000" w:themeColor="text1"/>
          <w:kern w:val="22"/>
          <w:szCs w:val="22"/>
          <w:lang w:val="ru-RU"/>
        </w:rPr>
        <w:t>неофициального</w:t>
      </w:r>
      <w:r w:rsidRPr="00245E47">
        <w:rPr>
          <w:color w:val="000000" w:themeColor="text1"/>
          <w:kern w:val="22"/>
          <w:szCs w:val="22"/>
          <w:lang w:val="ru-RU"/>
        </w:rPr>
        <w:t xml:space="preserve"> образова</w:t>
      </w:r>
      <w:r>
        <w:rPr>
          <w:color w:val="000000" w:themeColor="text1"/>
          <w:kern w:val="22"/>
          <w:szCs w:val="22"/>
          <w:lang w:val="ru-RU"/>
        </w:rPr>
        <w:t>ния</w:t>
      </w:r>
      <w:r w:rsidRPr="00245E47">
        <w:rPr>
          <w:color w:val="000000" w:themeColor="text1"/>
          <w:kern w:val="22"/>
          <w:szCs w:val="22"/>
          <w:lang w:val="ru-RU"/>
        </w:rPr>
        <w:t xml:space="preserve">, содействия распространению учебных </w:t>
      </w:r>
      <w:r w:rsidRPr="00854BD9">
        <w:rPr>
          <w:color w:val="000000" w:themeColor="text1"/>
          <w:kern w:val="22"/>
          <w:szCs w:val="22"/>
          <w:lang w:val="ru-RU"/>
        </w:rPr>
        <w:t>программ</w:t>
      </w:r>
      <w:r>
        <w:rPr>
          <w:color w:val="000000" w:themeColor="text1"/>
          <w:kern w:val="22"/>
          <w:szCs w:val="22"/>
          <w:lang w:val="ru-RU"/>
        </w:rPr>
        <w:t xml:space="preserve"> по</w:t>
      </w:r>
      <w:r w:rsidRPr="00245E47">
        <w:rPr>
          <w:color w:val="000000" w:themeColor="text1"/>
          <w:kern w:val="22"/>
          <w:szCs w:val="22"/>
          <w:lang w:val="ru-RU"/>
        </w:rPr>
        <w:t xml:space="preserve"> сохранени</w:t>
      </w:r>
      <w:r>
        <w:rPr>
          <w:color w:val="000000" w:themeColor="text1"/>
          <w:kern w:val="22"/>
          <w:szCs w:val="22"/>
          <w:lang w:val="ru-RU"/>
        </w:rPr>
        <w:t>ю</w:t>
      </w:r>
      <w:r w:rsidRPr="00245E47">
        <w:rPr>
          <w:color w:val="000000" w:themeColor="text1"/>
          <w:kern w:val="22"/>
          <w:szCs w:val="22"/>
          <w:lang w:val="ru-RU"/>
        </w:rPr>
        <w:t xml:space="preserve"> и устойчиво</w:t>
      </w:r>
      <w:r>
        <w:rPr>
          <w:color w:val="000000" w:themeColor="text1"/>
          <w:kern w:val="22"/>
          <w:szCs w:val="22"/>
          <w:lang w:val="ru-RU"/>
        </w:rPr>
        <w:t>му</w:t>
      </w:r>
      <w:r w:rsidRPr="00245E47">
        <w:rPr>
          <w:color w:val="000000" w:themeColor="text1"/>
          <w:kern w:val="22"/>
          <w:szCs w:val="22"/>
          <w:lang w:val="ru-RU"/>
        </w:rPr>
        <w:t xml:space="preserve"> использовани</w:t>
      </w:r>
      <w:r>
        <w:rPr>
          <w:color w:val="000000" w:themeColor="text1"/>
          <w:kern w:val="22"/>
          <w:szCs w:val="22"/>
          <w:lang w:val="ru-RU"/>
        </w:rPr>
        <w:t>ю</w:t>
      </w:r>
      <w:r w:rsidRPr="00245E47">
        <w:rPr>
          <w:color w:val="000000" w:themeColor="text1"/>
          <w:kern w:val="22"/>
          <w:szCs w:val="22"/>
          <w:lang w:val="ru-RU"/>
        </w:rPr>
        <w:t xml:space="preserve"> биоразнообразия</w:t>
      </w:r>
      <w:r>
        <w:rPr>
          <w:color w:val="000000" w:themeColor="text1"/>
          <w:kern w:val="22"/>
          <w:szCs w:val="22"/>
          <w:lang w:val="ru-RU"/>
        </w:rPr>
        <w:t xml:space="preserve"> в образовательных учреждениях</w:t>
      </w:r>
      <w:r w:rsidRPr="00245E47">
        <w:rPr>
          <w:color w:val="000000" w:themeColor="text1"/>
          <w:kern w:val="22"/>
          <w:szCs w:val="22"/>
          <w:lang w:val="ru-RU"/>
        </w:rPr>
        <w:t xml:space="preserve"> и популяризации знаний, установок, ценностей, моделей поведения и образа жизни, соответствующих концепции жизни в гармонии с природой;</w:t>
      </w:r>
    </w:p>
    <w:p w:rsidR="003C331F" w:rsidRPr="0010548B" w:rsidRDefault="00736231" w:rsidP="00736231">
      <w:pPr>
        <w:pStyle w:val="Para1"/>
        <w:numPr>
          <w:ilvl w:val="0"/>
          <w:numId w:val="0"/>
        </w:numPr>
        <w:suppressLineNumbers/>
        <w:suppressAutoHyphens/>
        <w:spacing w:before="60" w:after="60"/>
        <w:ind w:firstLine="720"/>
        <w:rPr>
          <w:color w:val="000000"/>
          <w:kern w:val="22"/>
          <w:szCs w:val="22"/>
          <w:lang w:val="ru-RU"/>
        </w:rPr>
      </w:pPr>
      <w:r w:rsidRPr="00245E47">
        <w:rPr>
          <w:color w:val="000000" w:themeColor="text1"/>
          <w:szCs w:val="22"/>
          <w:lang w:val="ru-RU"/>
        </w:rPr>
        <w:t>(</w:t>
      </w:r>
      <w:proofErr w:type="spellStart"/>
      <w:r w:rsidRPr="00245E47">
        <w:rPr>
          <w:color w:val="000000" w:themeColor="text1"/>
          <w:szCs w:val="22"/>
          <w:lang w:val="ru-RU"/>
        </w:rPr>
        <w:t>g</w:t>
      </w:r>
      <w:proofErr w:type="spellEnd"/>
      <w:r w:rsidRPr="00245E47">
        <w:rPr>
          <w:color w:val="000000" w:themeColor="text1"/>
          <w:szCs w:val="22"/>
          <w:lang w:val="ru-RU"/>
        </w:rPr>
        <w:t>)</w:t>
      </w:r>
      <w:r w:rsidRPr="00245E47">
        <w:rPr>
          <w:color w:val="000000" w:themeColor="text1"/>
          <w:szCs w:val="22"/>
          <w:lang w:val="ru-RU"/>
        </w:rPr>
        <w:tab/>
        <w:t xml:space="preserve">повышения уровня осведомленности о важнейшей роли науки, технологий и инноваций в укреплении научно-технического потенциала </w:t>
      </w:r>
      <w:r>
        <w:rPr>
          <w:color w:val="000000" w:themeColor="text1"/>
          <w:szCs w:val="22"/>
          <w:lang w:val="ru-RU"/>
        </w:rPr>
        <w:t>для</w:t>
      </w:r>
      <w:r w:rsidRPr="00245E47">
        <w:rPr>
          <w:color w:val="000000" w:themeColor="text1"/>
          <w:szCs w:val="22"/>
          <w:lang w:val="ru-RU"/>
        </w:rPr>
        <w:t xml:space="preserve"> мониторинга биоразнообразия, устранени</w:t>
      </w:r>
      <w:r>
        <w:rPr>
          <w:color w:val="000000" w:themeColor="text1"/>
          <w:szCs w:val="22"/>
          <w:lang w:val="ru-RU"/>
        </w:rPr>
        <w:t>я</w:t>
      </w:r>
      <w:r w:rsidRPr="00245E47">
        <w:rPr>
          <w:color w:val="000000" w:themeColor="text1"/>
          <w:szCs w:val="22"/>
          <w:lang w:val="ru-RU"/>
        </w:rPr>
        <w:t xml:space="preserve"> пробелов в </w:t>
      </w:r>
      <w:r w:rsidRPr="00736231">
        <w:rPr>
          <w:color w:val="000000" w:themeColor="text1"/>
          <w:kern w:val="22"/>
          <w:szCs w:val="22"/>
          <w:lang w:val="ru-RU"/>
        </w:rPr>
        <w:t>знаниях</w:t>
      </w:r>
      <w:r w:rsidRPr="00245E47">
        <w:rPr>
          <w:color w:val="000000" w:themeColor="text1"/>
          <w:szCs w:val="22"/>
          <w:lang w:val="ru-RU"/>
        </w:rPr>
        <w:t xml:space="preserve"> и разработк</w:t>
      </w:r>
      <w:r>
        <w:rPr>
          <w:color w:val="000000" w:themeColor="text1"/>
          <w:szCs w:val="22"/>
          <w:lang w:val="ru-RU"/>
        </w:rPr>
        <w:t>и</w:t>
      </w:r>
      <w:r w:rsidRPr="00245E47">
        <w:rPr>
          <w:color w:val="000000" w:themeColor="text1"/>
          <w:szCs w:val="22"/>
          <w:lang w:val="ru-RU"/>
        </w:rPr>
        <w:t xml:space="preserve"> инновационных решений для более эффективного сохранения и устойчивого использования биоразнообразия</w:t>
      </w:r>
      <w:r w:rsidR="003C331F" w:rsidRPr="0010548B">
        <w:rPr>
          <w:szCs w:val="22"/>
          <w:lang w:val="ru-RU"/>
        </w:rPr>
        <w:t xml:space="preserve"> значение для ее эффективного осуществления, в том числе посредством:</w:t>
      </w:r>
    </w:p>
    <w:p w:rsidR="003C331F" w:rsidRPr="0010548B" w:rsidRDefault="003C331F" w:rsidP="003C331F">
      <w:pPr>
        <w:keepLines/>
        <w:pBdr>
          <w:top w:val="nil"/>
          <w:left w:val="nil"/>
          <w:bottom w:val="nil"/>
          <w:right w:val="nil"/>
          <w:between w:val="nil"/>
        </w:pBdr>
        <w:spacing w:before="120" w:after="120" w:line="238" w:lineRule="auto"/>
        <w:rPr>
          <w:snapToGrid w:val="0"/>
          <w:color w:val="000000"/>
          <w:kern w:val="22"/>
          <w:szCs w:val="22"/>
          <w:lang w:val="ru-RU"/>
        </w:rPr>
      </w:pPr>
      <w:r w:rsidRPr="0010548B">
        <w:rPr>
          <w:snapToGrid w:val="0"/>
          <w:color w:val="000000"/>
          <w:szCs w:val="22"/>
          <w:lang w:val="ru-RU"/>
        </w:rPr>
        <w:t>17.</w:t>
      </w:r>
      <w:r w:rsidRPr="0010548B">
        <w:rPr>
          <w:snapToGrid w:val="0"/>
          <w:color w:val="000000"/>
          <w:szCs w:val="22"/>
          <w:lang w:val="ru-RU"/>
        </w:rPr>
        <w:tab/>
        <w:t xml:space="preserve">В данном контексте были </w:t>
      </w:r>
      <w:r w:rsidR="001F783C">
        <w:rPr>
          <w:snapToGrid w:val="0"/>
          <w:color w:val="000000"/>
          <w:szCs w:val="22"/>
          <w:lang w:val="ru-RU"/>
        </w:rPr>
        <w:t>сформулированы</w:t>
      </w:r>
      <w:r w:rsidRPr="0010548B">
        <w:rPr>
          <w:snapToGrid w:val="0"/>
          <w:color w:val="000000"/>
          <w:szCs w:val="22"/>
          <w:lang w:val="ru-RU"/>
        </w:rPr>
        <w:t xml:space="preserve"> следующие основные цели коммуникационной стратегии:</w:t>
      </w:r>
    </w:p>
    <w:p w:rsidR="003C331F" w:rsidRPr="0010548B" w:rsidRDefault="003C331F" w:rsidP="003C331F">
      <w:pPr>
        <w:pStyle w:val="Paragraphedeliste"/>
        <w:keepNext/>
        <w:keepLines/>
        <w:pBdr>
          <w:top w:val="nil"/>
          <w:left w:val="nil"/>
          <w:bottom w:val="nil"/>
          <w:right w:val="nil"/>
          <w:between w:val="nil"/>
        </w:pBdr>
        <w:spacing w:before="120" w:after="120" w:line="238" w:lineRule="auto"/>
        <w:ind w:left="0"/>
        <w:contextualSpacing w:val="0"/>
        <w:jc w:val="left"/>
        <w:outlineLvl w:val="1"/>
        <w:rPr>
          <w:b/>
          <w:bCs/>
          <w:snapToGrid w:val="0"/>
          <w:kern w:val="22"/>
          <w:szCs w:val="22"/>
          <w:lang w:val="ru-RU"/>
        </w:rPr>
      </w:pPr>
      <w:bookmarkStart w:id="19" w:name="_Toc105416269"/>
      <w:bookmarkStart w:id="20" w:name="_Toc105443100"/>
      <w:bookmarkStart w:id="21" w:name="_Toc118827307"/>
      <w:r w:rsidRPr="0010548B">
        <w:rPr>
          <w:b/>
          <w:bCs/>
          <w:snapToGrid w:val="0"/>
          <w:szCs w:val="22"/>
          <w:lang w:val="ru-RU"/>
        </w:rPr>
        <w:t>Цель А</w:t>
      </w:r>
      <w:r w:rsidRPr="0010548B">
        <w:rPr>
          <w:b/>
          <w:bCs/>
          <w:snapToGrid w:val="0"/>
          <w:szCs w:val="22"/>
          <w:lang w:val="ru-RU"/>
        </w:rPr>
        <w:br/>
        <w:t>Обеспечение более глубокого понимания, повышения уровня осведомленности и признания различных взглядов и подходов к достижению устойчивого развития и реализации многочисленных ценностей биоразнообразия, включая соответствующие системы знаний, ценности и подходы, используемые коренными народами и местными общинами</w:t>
      </w:r>
      <w:bookmarkEnd w:id="19"/>
      <w:bookmarkEnd w:id="20"/>
      <w:bookmarkEnd w:id="21"/>
    </w:p>
    <w:p w:rsidR="003C331F" w:rsidRPr="0010548B" w:rsidRDefault="003C331F" w:rsidP="003C331F">
      <w:pPr>
        <w:pStyle w:val="Paragraphedeliste"/>
        <w:keepLines/>
        <w:pBdr>
          <w:top w:val="nil"/>
          <w:left w:val="nil"/>
          <w:bottom w:val="nil"/>
          <w:right w:val="nil"/>
          <w:between w:val="nil"/>
        </w:pBdr>
        <w:spacing w:before="120" w:after="120" w:line="238" w:lineRule="auto"/>
        <w:ind w:left="0"/>
        <w:contextualSpacing w:val="0"/>
        <w:rPr>
          <w:snapToGrid w:val="0"/>
          <w:kern w:val="22"/>
          <w:szCs w:val="22"/>
          <w:lang w:val="ru-RU"/>
        </w:rPr>
      </w:pPr>
      <w:r w:rsidRPr="0010548B">
        <w:rPr>
          <w:snapToGrid w:val="0"/>
          <w:szCs w:val="22"/>
          <w:lang w:val="ru-RU"/>
        </w:rPr>
        <w:t>18.</w:t>
      </w:r>
      <w:r w:rsidRPr="0010548B">
        <w:rPr>
          <w:snapToGrid w:val="0"/>
          <w:szCs w:val="22"/>
          <w:lang w:val="ru-RU"/>
        </w:rPr>
        <w:tab/>
        <w:t xml:space="preserve">Эта цель направлена на продолжение работы, проводившейся в рамках Айтинской целевой задачи 1 </w:t>
      </w:r>
      <w:r w:rsidR="001D2DE2">
        <w:rPr>
          <w:snapToGrid w:val="0"/>
          <w:szCs w:val="22"/>
          <w:lang w:val="ru-RU"/>
        </w:rPr>
        <w:t xml:space="preserve">в области биоразнообразия </w:t>
      </w:r>
      <w:r w:rsidRPr="0010548B">
        <w:rPr>
          <w:snapToGrid w:val="0"/>
          <w:szCs w:val="22"/>
          <w:lang w:val="ru-RU"/>
        </w:rPr>
        <w:t>в течение предыдущего десятилетия, но имеет ряд важных отличий. Следующие мероприятия будут поддерживать достижение этой цели:</w:t>
      </w:r>
    </w:p>
    <w:p w:rsidR="003C331F" w:rsidRPr="0010548B" w:rsidRDefault="003C331F" w:rsidP="003C331F">
      <w:pPr>
        <w:pStyle w:val="Paragraphedeliste"/>
        <w:pBdr>
          <w:top w:val="nil"/>
          <w:left w:val="nil"/>
          <w:bottom w:val="nil"/>
          <w:right w:val="nil"/>
          <w:between w:val="nil"/>
        </w:pBdr>
        <w:spacing w:before="120" w:after="120" w:line="238" w:lineRule="auto"/>
        <w:ind w:left="0" w:firstLine="709"/>
        <w:contextualSpacing w:val="0"/>
        <w:rPr>
          <w:snapToGrid w:val="0"/>
          <w:kern w:val="22"/>
          <w:szCs w:val="22"/>
          <w:lang w:val="ru-RU"/>
        </w:rPr>
      </w:pPr>
      <w:r w:rsidRPr="0010548B">
        <w:rPr>
          <w:snapToGrid w:val="0"/>
          <w:szCs w:val="22"/>
          <w:lang w:val="ru-RU"/>
        </w:rPr>
        <w:t>(а)</w:t>
      </w:r>
      <w:r w:rsidRPr="0010548B">
        <w:rPr>
          <w:snapToGrid w:val="0"/>
          <w:szCs w:val="22"/>
          <w:lang w:val="ru-RU"/>
        </w:rPr>
        <w:tab/>
      </w:r>
      <w:r>
        <w:rPr>
          <w:snapToGrid w:val="0"/>
          <w:szCs w:val="22"/>
          <w:lang w:val="ru-RU"/>
        </w:rPr>
        <w:t>п</w:t>
      </w:r>
      <w:r w:rsidRPr="0010548B">
        <w:rPr>
          <w:snapToGrid w:val="0"/>
          <w:szCs w:val="22"/>
          <w:lang w:val="ru-RU"/>
        </w:rPr>
        <w:t xml:space="preserve">ризнание и повышение уровня осведомленности в отношении различных взглядов, подходов и систем знаний, в том числе используемых коренными народами и местными общинами, в целях </w:t>
      </w:r>
      <w:r>
        <w:rPr>
          <w:snapToGrid w:val="0"/>
          <w:szCs w:val="22"/>
          <w:lang w:val="ru-RU"/>
        </w:rPr>
        <w:t xml:space="preserve">содействия </w:t>
      </w:r>
      <w:r w:rsidRPr="0010548B">
        <w:rPr>
          <w:snapToGrid w:val="0"/>
          <w:szCs w:val="22"/>
          <w:lang w:val="ru-RU"/>
        </w:rPr>
        <w:t>жизни в гармонии с природой и как считается в ряде культур и стран с Матерью-Землей</w:t>
      </w:r>
      <w:r w:rsidRPr="0010548B">
        <w:rPr>
          <w:rStyle w:val="Appelnotedebasdep"/>
          <w:snapToGrid w:val="0"/>
          <w:szCs w:val="22"/>
          <w:lang w:val="ru-RU"/>
        </w:rPr>
        <w:footnoteReference w:id="11"/>
      </w:r>
      <w:r w:rsidRPr="0010548B">
        <w:rPr>
          <w:snapToGrid w:val="0"/>
          <w:szCs w:val="22"/>
          <w:lang w:val="ru-RU"/>
        </w:rPr>
        <w:t>;</w:t>
      </w:r>
    </w:p>
    <w:p w:rsidR="003C331F" w:rsidRPr="0010548B" w:rsidRDefault="003C331F"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проведение информационно-просветительских кампаний, демонстрирующих ценности биоразнообразия;</w:t>
      </w:r>
    </w:p>
    <w:p w:rsidR="003C331F" w:rsidRPr="0010548B" w:rsidRDefault="003C331F"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продукты и исследования, которые включают и передают ценности биоразнообразия, представленные в традиционных знаниях и практике коренных народов и местных общин;</w:t>
      </w:r>
    </w:p>
    <w:p w:rsidR="003C331F" w:rsidRPr="0010548B" w:rsidRDefault="003C331F"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szCs w:val="22"/>
          <w:lang w:val="ru-RU"/>
        </w:rPr>
        <w:t>оказание поддержки проектам средств информации и кинопроектам, которые создают мультимедийные материалы и рассказы о биоразнообразии и его ценностях;</w:t>
      </w:r>
    </w:p>
    <w:p w:rsidR="003C331F" w:rsidRPr="0010548B" w:rsidRDefault="003C331F"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color w:val="000000"/>
          <w:szCs w:val="22"/>
          <w:lang w:val="ru-RU"/>
        </w:rPr>
        <w:t>разработка и/или распространение образовательных материалов среди учебных заведений для содействия распространению ценностей биоразнообразия;</w:t>
      </w:r>
    </w:p>
    <w:p w:rsidR="003C331F" w:rsidRPr="0010548B" w:rsidRDefault="003C331F"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sidRPr="0010548B">
        <w:rPr>
          <w:snapToGrid w:val="0"/>
          <w:color w:val="000000"/>
          <w:szCs w:val="22"/>
          <w:lang w:val="ru-RU"/>
        </w:rPr>
        <w:t>пересмотр учебных программ с целью отражения в них ценностей биоразнообразия и важности восстановления связей с природой;</w:t>
      </w:r>
    </w:p>
    <w:p w:rsidR="003C331F" w:rsidRPr="0010548B" w:rsidRDefault="00DF1FAE" w:rsidP="003C331F">
      <w:pPr>
        <w:pStyle w:val="Paragraphedeliste"/>
        <w:numPr>
          <w:ilvl w:val="1"/>
          <w:numId w:val="25"/>
        </w:numPr>
        <w:pBdr>
          <w:top w:val="nil"/>
          <w:left w:val="nil"/>
          <w:bottom w:val="nil"/>
          <w:right w:val="nil"/>
          <w:between w:val="nil"/>
        </w:pBdr>
        <w:spacing w:before="120" w:after="120" w:line="238" w:lineRule="auto"/>
        <w:contextualSpacing w:val="0"/>
        <w:rPr>
          <w:snapToGrid w:val="0"/>
          <w:kern w:val="22"/>
          <w:szCs w:val="22"/>
          <w:lang w:val="ru-RU"/>
        </w:rPr>
      </w:pPr>
      <w:r>
        <w:rPr>
          <w:snapToGrid w:val="0"/>
          <w:szCs w:val="22"/>
          <w:lang w:val="ru-RU"/>
        </w:rPr>
        <w:t>содействие</w:t>
      </w:r>
      <w:r w:rsidR="003C331F" w:rsidRPr="0010548B">
        <w:rPr>
          <w:snapToGrid w:val="0"/>
          <w:szCs w:val="22"/>
          <w:lang w:val="ru-RU"/>
        </w:rPr>
        <w:t xml:space="preserve"> восстановлени</w:t>
      </w:r>
      <w:r>
        <w:rPr>
          <w:snapToGrid w:val="0"/>
          <w:szCs w:val="22"/>
          <w:lang w:val="ru-RU"/>
        </w:rPr>
        <w:t>ю</w:t>
      </w:r>
      <w:r w:rsidR="003C331F" w:rsidRPr="0010548B">
        <w:rPr>
          <w:snapToGrid w:val="0"/>
          <w:szCs w:val="22"/>
          <w:lang w:val="ru-RU"/>
        </w:rPr>
        <w:t xml:space="preserve"> связей с природой посредством формального и неформального образования в соответствии с </w:t>
      </w:r>
      <w:r w:rsidR="001D2DE2">
        <w:rPr>
          <w:snapToGrid w:val="0"/>
          <w:szCs w:val="22"/>
          <w:lang w:val="ru-RU"/>
        </w:rPr>
        <w:t xml:space="preserve">целями в области </w:t>
      </w:r>
      <w:r w:rsidR="001D2DE2" w:rsidRPr="0010548B">
        <w:rPr>
          <w:snapToGrid w:val="0"/>
          <w:szCs w:val="22"/>
          <w:lang w:val="ru-RU"/>
        </w:rPr>
        <w:t xml:space="preserve">устойчивого развития </w:t>
      </w:r>
      <w:r w:rsidR="003C331F" w:rsidRPr="0010548B">
        <w:rPr>
          <w:snapToGrid w:val="0"/>
          <w:szCs w:val="22"/>
          <w:lang w:val="ru-RU"/>
        </w:rPr>
        <w:t xml:space="preserve">4.7 и 12.8 </w:t>
      </w:r>
      <w:r>
        <w:rPr>
          <w:snapToGrid w:val="0"/>
          <w:szCs w:val="22"/>
          <w:lang w:val="ru-RU"/>
        </w:rPr>
        <w:t>для</w:t>
      </w:r>
      <w:r w:rsidR="003C331F" w:rsidRPr="0010548B">
        <w:rPr>
          <w:snapToGrid w:val="0"/>
          <w:szCs w:val="22"/>
          <w:lang w:val="ru-RU"/>
        </w:rPr>
        <w:t xml:space="preserve"> </w:t>
      </w:r>
      <w:r>
        <w:rPr>
          <w:snapToGrid w:val="0"/>
          <w:szCs w:val="22"/>
          <w:lang w:val="ru-RU"/>
        </w:rPr>
        <w:t>формирования</w:t>
      </w:r>
      <w:r w:rsidR="003C331F" w:rsidRPr="0010548B">
        <w:rPr>
          <w:snapToGrid w:val="0"/>
          <w:szCs w:val="22"/>
          <w:lang w:val="ru-RU"/>
        </w:rPr>
        <w:t xml:space="preserve"> устойчивого образа жизни и предоставления людям соответствующей информации и повышения уровня осведомленности, необходимых для устойчивого развития и образа жизни в гармонии с природой.</w:t>
      </w:r>
    </w:p>
    <w:p w:rsidR="003C331F" w:rsidRPr="0010548B" w:rsidRDefault="003C331F" w:rsidP="003C331F">
      <w:pPr>
        <w:pStyle w:val="Paragraphedeliste"/>
        <w:keepNext/>
        <w:spacing w:before="120" w:after="120" w:line="238" w:lineRule="auto"/>
        <w:ind w:left="0"/>
        <w:contextualSpacing w:val="0"/>
        <w:jc w:val="left"/>
        <w:outlineLvl w:val="1"/>
        <w:rPr>
          <w:b/>
          <w:bCs/>
          <w:snapToGrid w:val="0"/>
          <w:kern w:val="22"/>
          <w:szCs w:val="22"/>
          <w:lang w:val="ru-RU"/>
        </w:rPr>
      </w:pPr>
      <w:bookmarkStart w:id="22" w:name="_Toc105416270"/>
      <w:bookmarkStart w:id="23" w:name="_Toc105443101"/>
      <w:bookmarkStart w:id="24" w:name="_Toc118827308"/>
      <w:r w:rsidRPr="0010548B">
        <w:rPr>
          <w:b/>
          <w:bCs/>
          <w:snapToGrid w:val="0"/>
          <w:kern w:val="22"/>
          <w:szCs w:val="22"/>
          <w:lang w:val="ru-RU"/>
        </w:rPr>
        <w:t>Цель B</w:t>
      </w:r>
      <w:r w:rsidRPr="0010548B">
        <w:rPr>
          <w:b/>
          <w:bCs/>
          <w:snapToGrid w:val="0"/>
          <w:kern w:val="22"/>
          <w:szCs w:val="22"/>
          <w:lang w:val="ru-RU"/>
        </w:rPr>
        <w:br/>
      </w:r>
      <w:r w:rsidRPr="0010548B">
        <w:rPr>
          <w:b/>
          <w:bCs/>
          <w:snapToGrid w:val="0"/>
          <w:szCs w:val="22"/>
          <w:lang w:val="ru-RU"/>
        </w:rPr>
        <w:t xml:space="preserve">Повышение уровня осведомленности всех субъектов деятельности о существующих целях и задачах </w:t>
      </w:r>
      <w:r w:rsidR="00C95748" w:rsidRPr="00C95748">
        <w:rPr>
          <w:b/>
          <w:bCs/>
          <w:snapToGrid w:val="0"/>
          <w:szCs w:val="22"/>
          <w:lang w:val="ru-RU"/>
        </w:rPr>
        <w:t>Куньминско-Монреальской глобальной рамочной программы в области биоразнообразия</w:t>
      </w:r>
      <w:r w:rsidRPr="0010548B">
        <w:rPr>
          <w:b/>
          <w:bCs/>
          <w:snapToGrid w:val="0"/>
          <w:szCs w:val="22"/>
          <w:lang w:val="ru-RU"/>
        </w:rPr>
        <w:t xml:space="preserve"> и прогрессе в их </w:t>
      </w:r>
      <w:bookmarkEnd w:id="22"/>
      <w:bookmarkEnd w:id="23"/>
      <w:bookmarkEnd w:id="24"/>
      <w:r w:rsidR="00EC2752">
        <w:rPr>
          <w:b/>
          <w:bCs/>
          <w:snapToGrid w:val="0"/>
          <w:szCs w:val="22"/>
          <w:lang w:val="ru-RU"/>
        </w:rPr>
        <w:t>реализации</w:t>
      </w:r>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color w:val="000000"/>
          <w:szCs w:val="22"/>
          <w:lang w:val="ru-RU"/>
        </w:rPr>
        <w:t>19.</w:t>
      </w:r>
      <w:r w:rsidRPr="0010548B">
        <w:rPr>
          <w:snapToGrid w:val="0"/>
          <w:color w:val="000000"/>
          <w:szCs w:val="22"/>
          <w:lang w:val="ru-RU"/>
        </w:rPr>
        <w:tab/>
        <w:t xml:space="preserve">Повышение уровня осведомленности должно быть связано с изменением намерений и действий. В рамках этой цели предусматривается проведение широкого спектра коммуникационных мероприятий, направленных на повышение осведомленности о </w:t>
      </w:r>
      <w:r w:rsidR="00EC2752">
        <w:rPr>
          <w:snapToGrid w:val="0"/>
          <w:color w:val="000000"/>
          <w:szCs w:val="22"/>
          <w:lang w:val="ru-RU"/>
        </w:rPr>
        <w:t>Р</w:t>
      </w:r>
      <w:r w:rsidRPr="0010548B">
        <w:rPr>
          <w:snapToGrid w:val="0"/>
          <w:color w:val="000000"/>
          <w:szCs w:val="22"/>
          <w:lang w:val="ru-RU"/>
        </w:rPr>
        <w:t>амочной программе на всех уровнях и ее значении для всех заинтересованных сторон. Она также вносит вклад в текущие усилия по демонстрации прогресса и освещению хода осуществления, что вдохновляет на дальнейшие действия по реализации Концепции в области биоразнообразия на период до 2050 года</w:t>
      </w:r>
      <w:r w:rsidRPr="0010548B">
        <w:rPr>
          <w:snapToGrid w:val="0"/>
          <w:color w:val="000000"/>
          <w:kern w:val="22"/>
          <w:szCs w:val="22"/>
          <w:lang w:val="ru-RU"/>
        </w:rPr>
        <w:t>.</w:t>
      </w:r>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color w:val="000000"/>
          <w:szCs w:val="22"/>
          <w:lang w:val="ru-RU"/>
        </w:rPr>
        <w:t>20.</w:t>
      </w:r>
      <w:r w:rsidRPr="0010548B">
        <w:rPr>
          <w:snapToGrid w:val="0"/>
          <w:color w:val="000000"/>
          <w:szCs w:val="22"/>
          <w:lang w:val="ru-RU"/>
        </w:rPr>
        <w:tab/>
        <w:t xml:space="preserve">Коммуникация также должна стимулировать проведение дополнительных мероприятий, связанных с целями и задачами </w:t>
      </w:r>
      <w:r w:rsidR="00EC2752">
        <w:rPr>
          <w:snapToGrid w:val="0"/>
          <w:color w:val="000000"/>
          <w:szCs w:val="22"/>
          <w:lang w:val="ru-RU"/>
        </w:rPr>
        <w:t>Р</w:t>
      </w:r>
      <w:r w:rsidRPr="0010548B">
        <w:rPr>
          <w:snapToGrid w:val="0"/>
          <w:color w:val="000000"/>
          <w:szCs w:val="22"/>
          <w:lang w:val="ru-RU"/>
        </w:rPr>
        <w:t xml:space="preserve">амочной программы, в отношении которых не было достигнуто достаточного прогресса. </w:t>
      </w:r>
      <w:r w:rsidRPr="0010548B">
        <w:rPr>
          <w:snapToGrid w:val="0"/>
          <w:szCs w:val="22"/>
          <w:lang w:val="ru-RU"/>
        </w:rPr>
        <w:t>Коммуникация должна поощрять ориентированные на положительные результаты действия, поддерживая усилия в позитивном ключе, предупреждая о последствиях невыполнения целей и задач или демонстрируя, каким образом работа в других областях может служить моделью для достижения результатов в реализации миссии</w:t>
      </w:r>
      <w:r w:rsidRPr="0010548B">
        <w:rPr>
          <w:snapToGrid w:val="0"/>
          <w:color w:val="000000"/>
          <w:kern w:val="22"/>
          <w:szCs w:val="22"/>
          <w:lang w:val="ru-RU"/>
        </w:rPr>
        <w:t>.</w:t>
      </w:r>
    </w:p>
    <w:p w:rsidR="003C331F" w:rsidRPr="0010548B" w:rsidRDefault="003C331F" w:rsidP="003C331F">
      <w:pPr>
        <w:pStyle w:val="Paragraphedeliste"/>
        <w:keepNext/>
        <w:spacing w:before="120" w:after="120"/>
        <w:ind w:left="0"/>
        <w:contextualSpacing w:val="0"/>
        <w:jc w:val="left"/>
        <w:outlineLvl w:val="1"/>
        <w:rPr>
          <w:b/>
          <w:bCs/>
          <w:snapToGrid w:val="0"/>
          <w:kern w:val="22"/>
          <w:szCs w:val="22"/>
          <w:lang w:val="ru-RU"/>
        </w:rPr>
      </w:pPr>
      <w:bookmarkStart w:id="25" w:name="_Toc105416271"/>
      <w:bookmarkStart w:id="26" w:name="_Toc105443102"/>
      <w:bookmarkStart w:id="27" w:name="_Toc118827309"/>
      <w:r w:rsidRPr="0010548B">
        <w:rPr>
          <w:b/>
          <w:bCs/>
          <w:snapToGrid w:val="0"/>
          <w:kern w:val="22"/>
          <w:szCs w:val="22"/>
          <w:lang w:val="ru-RU"/>
        </w:rPr>
        <w:t>Цель C</w:t>
      </w:r>
      <w:r w:rsidRPr="0010548B">
        <w:rPr>
          <w:b/>
          <w:bCs/>
          <w:snapToGrid w:val="0"/>
          <w:kern w:val="22"/>
          <w:szCs w:val="22"/>
          <w:lang w:val="ru-RU"/>
        </w:rPr>
        <w:br/>
      </w:r>
      <w:r w:rsidRPr="0010548B">
        <w:rPr>
          <w:b/>
          <w:bCs/>
          <w:snapToGrid w:val="0"/>
          <w:szCs w:val="22"/>
          <w:lang w:val="ru-RU"/>
        </w:rPr>
        <w:t>Разработка и популяризация платформ и партнерств, в том числе с участием средств информации, педагогов и гражданского общества, для обмена информацией об успехах, извлеченных уроках и опыте деятельности в интересах биоразнообразия</w:t>
      </w:r>
      <w:bookmarkEnd w:id="25"/>
      <w:bookmarkEnd w:id="26"/>
      <w:bookmarkEnd w:id="27"/>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szCs w:val="22"/>
          <w:lang w:val="ru-RU"/>
        </w:rPr>
        <w:t>21.</w:t>
      </w:r>
      <w:r w:rsidRPr="0010548B">
        <w:rPr>
          <w:snapToGrid w:val="0"/>
          <w:szCs w:val="22"/>
          <w:lang w:val="ru-RU"/>
        </w:rPr>
        <w:tab/>
        <w:t>Данные должны представляться в формате, позволяющем традиционным и онлайновым средствам информации и педагогам иметь к ним беспрепятственный доступ, а затем обрабатывать их для публикаций в СМИ и создания образовательных ресурсов. Важным шагом в выполнении этой задачи станет налаживание партнерских отношений со средствами информации и педагогами, которые являются экспертами в данной области. Источники данных и обоснование для всех индикаторов должны быть легкодоступными и понятными как для лиц, обладающих техническими знаниями, так и не обладающих ими, а также увязываться с механизмом мониторинга</w:t>
      </w:r>
      <w:r w:rsidRPr="0010548B">
        <w:rPr>
          <w:snapToGrid w:val="0"/>
          <w:kern w:val="22"/>
          <w:szCs w:val="22"/>
          <w:lang w:val="ru-RU"/>
        </w:rPr>
        <w:t>.</w:t>
      </w:r>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kern w:val="22"/>
          <w:szCs w:val="22"/>
          <w:lang w:val="ru-RU"/>
        </w:rPr>
        <w:t>22.</w:t>
      </w:r>
      <w:r w:rsidRPr="0010548B">
        <w:rPr>
          <w:snapToGrid w:val="0"/>
          <w:kern w:val="22"/>
          <w:szCs w:val="22"/>
          <w:lang w:val="ru-RU"/>
        </w:rPr>
        <w:tab/>
      </w:r>
      <w:r w:rsidRPr="0010548B">
        <w:rPr>
          <w:snapToGrid w:val="0"/>
          <w:szCs w:val="22"/>
          <w:lang w:val="ru-RU"/>
        </w:rPr>
        <w:t xml:space="preserve">Коммуникация, связанная с этим элементом мониторинга, должна </w:t>
      </w:r>
      <w:r w:rsidR="007830E7">
        <w:rPr>
          <w:snapToGrid w:val="0"/>
          <w:szCs w:val="22"/>
          <w:lang w:val="ru-RU"/>
        </w:rPr>
        <w:t>согласовываться с национальными отчетными периодами</w:t>
      </w:r>
      <w:r w:rsidRPr="0010548B">
        <w:rPr>
          <w:snapToGrid w:val="0"/>
          <w:szCs w:val="22"/>
          <w:lang w:val="ru-RU"/>
        </w:rPr>
        <w:t>.</w:t>
      </w:r>
    </w:p>
    <w:p w:rsidR="003C331F" w:rsidRPr="0010548B" w:rsidRDefault="003C331F" w:rsidP="003C331F">
      <w:pPr>
        <w:spacing w:before="120" w:after="120" w:line="238" w:lineRule="auto"/>
        <w:rPr>
          <w:snapToGrid w:val="0"/>
          <w:kern w:val="22"/>
          <w:szCs w:val="22"/>
          <w:lang w:val="ru-RU"/>
        </w:rPr>
      </w:pPr>
      <w:r w:rsidRPr="0010548B">
        <w:rPr>
          <w:snapToGrid w:val="0"/>
          <w:kern w:val="22"/>
          <w:szCs w:val="22"/>
          <w:lang w:val="ru-RU"/>
        </w:rPr>
        <w:t>23.</w:t>
      </w:r>
      <w:r w:rsidRPr="0010548B">
        <w:rPr>
          <w:snapToGrid w:val="0"/>
          <w:kern w:val="22"/>
          <w:szCs w:val="22"/>
          <w:lang w:val="ru-RU"/>
        </w:rPr>
        <w:tab/>
      </w:r>
      <w:r w:rsidR="00A724DB">
        <w:rPr>
          <w:snapToGrid w:val="0"/>
          <w:kern w:val="22"/>
          <w:szCs w:val="22"/>
          <w:lang w:val="ru-RU"/>
        </w:rPr>
        <w:t>С</w:t>
      </w:r>
      <w:r w:rsidR="00A724DB" w:rsidRPr="0010548B">
        <w:rPr>
          <w:snapToGrid w:val="0"/>
          <w:kern w:val="22"/>
          <w:szCs w:val="22"/>
          <w:lang w:val="ru-RU"/>
        </w:rPr>
        <w:t>ледует</w:t>
      </w:r>
      <w:r w:rsidR="00A724DB">
        <w:rPr>
          <w:snapToGrid w:val="0"/>
          <w:kern w:val="22"/>
          <w:szCs w:val="22"/>
          <w:lang w:val="fr-FR"/>
        </w:rPr>
        <w:t xml:space="preserve"> </w:t>
      </w:r>
      <w:r w:rsidR="00A724DB" w:rsidRPr="0010548B">
        <w:rPr>
          <w:snapToGrid w:val="0"/>
          <w:kern w:val="22"/>
          <w:szCs w:val="22"/>
          <w:lang w:val="ru-RU"/>
        </w:rPr>
        <w:t xml:space="preserve">поощрять </w:t>
      </w:r>
      <w:r w:rsidR="00A724DB">
        <w:rPr>
          <w:snapToGrid w:val="0"/>
          <w:kern w:val="22"/>
          <w:szCs w:val="22"/>
          <w:lang w:val="ru-RU"/>
        </w:rPr>
        <w:t>д</w:t>
      </w:r>
      <w:r w:rsidRPr="0010548B">
        <w:rPr>
          <w:snapToGrid w:val="0"/>
          <w:kern w:val="22"/>
          <w:szCs w:val="22"/>
          <w:lang w:val="ru-RU"/>
        </w:rPr>
        <w:t>ругих субъектов</w:t>
      </w:r>
      <w:r w:rsidR="00A724DB">
        <w:rPr>
          <w:snapToGrid w:val="0"/>
          <w:kern w:val="22"/>
          <w:szCs w:val="22"/>
          <w:lang w:val="ru-RU"/>
        </w:rPr>
        <w:t xml:space="preserve"> </w:t>
      </w:r>
      <w:r w:rsidRPr="0010548B">
        <w:rPr>
          <w:snapToGrid w:val="0"/>
          <w:kern w:val="22"/>
          <w:szCs w:val="22"/>
          <w:lang w:val="ru-RU"/>
        </w:rPr>
        <w:t xml:space="preserve">к публикации докладов, </w:t>
      </w:r>
      <w:r w:rsidR="007D6E1B">
        <w:rPr>
          <w:snapToGrid w:val="0"/>
          <w:kern w:val="22"/>
          <w:szCs w:val="22"/>
          <w:lang w:val="ru-RU"/>
        </w:rPr>
        <w:t>в которых представляются</w:t>
      </w:r>
      <w:r w:rsidRPr="0010548B">
        <w:rPr>
          <w:snapToGrid w:val="0"/>
          <w:kern w:val="22"/>
          <w:szCs w:val="22"/>
          <w:lang w:val="ru-RU"/>
        </w:rPr>
        <w:t xml:space="preserve"> извлеченные уроки или успех</w:t>
      </w:r>
      <w:r w:rsidR="007D6E1B">
        <w:rPr>
          <w:snapToGrid w:val="0"/>
          <w:kern w:val="22"/>
          <w:szCs w:val="22"/>
          <w:lang w:val="ru-RU"/>
        </w:rPr>
        <w:t>и</w:t>
      </w:r>
      <w:r w:rsidRPr="0010548B">
        <w:rPr>
          <w:snapToGrid w:val="0"/>
          <w:kern w:val="22"/>
          <w:szCs w:val="22"/>
          <w:lang w:val="ru-RU"/>
        </w:rPr>
        <w:t xml:space="preserve"> </w:t>
      </w:r>
      <w:r w:rsidR="007D6E1B">
        <w:rPr>
          <w:snapToGrid w:val="0"/>
          <w:kern w:val="22"/>
          <w:szCs w:val="22"/>
          <w:lang w:val="ru-RU"/>
        </w:rPr>
        <w:t xml:space="preserve">в соответствующих случаях, </w:t>
      </w:r>
      <w:r w:rsidRPr="0010548B">
        <w:rPr>
          <w:snapToGrid w:val="0"/>
          <w:kern w:val="22"/>
          <w:szCs w:val="22"/>
          <w:lang w:val="ru-RU"/>
        </w:rPr>
        <w:t xml:space="preserve">в координации с Исполнительным секретарем. </w:t>
      </w:r>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kern w:val="22"/>
          <w:szCs w:val="22"/>
          <w:lang w:val="ru-RU"/>
        </w:rPr>
        <w:t>24.</w:t>
      </w:r>
      <w:r w:rsidRPr="0010548B">
        <w:rPr>
          <w:snapToGrid w:val="0"/>
          <w:kern w:val="22"/>
          <w:szCs w:val="22"/>
          <w:lang w:val="ru-RU"/>
        </w:rPr>
        <w:tab/>
      </w:r>
      <w:r w:rsidR="007D6E1B" w:rsidRPr="007D6E1B">
        <w:rPr>
          <w:snapToGrid w:val="0"/>
          <w:kern w:val="22"/>
          <w:szCs w:val="22"/>
          <w:lang w:val="ru-RU"/>
        </w:rPr>
        <w:t xml:space="preserve">Для расширения охвата и повышения наглядности </w:t>
      </w:r>
      <w:r w:rsidR="007D6E1B" w:rsidRPr="00736231">
        <w:rPr>
          <w:kern w:val="22"/>
          <w:szCs w:val="18"/>
          <w:lang w:val="ru-RU"/>
        </w:rPr>
        <w:t>Куньминско-Монреальской глобальной рамочной программы в области биоразнообразия</w:t>
      </w:r>
      <w:r w:rsidR="007D6E1B" w:rsidRPr="0010548B">
        <w:rPr>
          <w:snapToGrid w:val="0"/>
          <w:kern w:val="22"/>
          <w:szCs w:val="22"/>
          <w:lang w:val="ru-RU"/>
        </w:rPr>
        <w:t xml:space="preserve"> </w:t>
      </w:r>
      <w:r w:rsidR="007D6E1B">
        <w:rPr>
          <w:snapToGrid w:val="0"/>
          <w:kern w:val="22"/>
          <w:szCs w:val="22"/>
          <w:lang w:val="ru-RU"/>
        </w:rPr>
        <w:t xml:space="preserve">могут быть организованы </w:t>
      </w:r>
      <w:r w:rsidR="007D6E1B" w:rsidRPr="007D6E1B">
        <w:rPr>
          <w:snapToGrid w:val="0"/>
          <w:kern w:val="22"/>
          <w:szCs w:val="22"/>
          <w:lang w:val="ru-RU"/>
        </w:rPr>
        <w:t xml:space="preserve">совместные </w:t>
      </w:r>
      <w:r w:rsidRPr="0010548B">
        <w:rPr>
          <w:snapToGrid w:val="0"/>
          <w:kern w:val="22"/>
          <w:szCs w:val="22"/>
          <w:lang w:val="ru-RU"/>
        </w:rPr>
        <w:t>коммуникационны</w:t>
      </w:r>
      <w:r w:rsidR="007D6E1B">
        <w:rPr>
          <w:snapToGrid w:val="0"/>
          <w:kern w:val="22"/>
          <w:szCs w:val="22"/>
          <w:lang w:val="ru-RU"/>
        </w:rPr>
        <w:t>е</w:t>
      </w:r>
      <w:r w:rsidRPr="0010548B">
        <w:rPr>
          <w:snapToGrid w:val="0"/>
          <w:kern w:val="22"/>
          <w:szCs w:val="22"/>
          <w:lang w:val="ru-RU"/>
        </w:rPr>
        <w:t xml:space="preserve"> </w:t>
      </w:r>
      <w:r w:rsidR="007D6E1B">
        <w:rPr>
          <w:snapToGrid w:val="0"/>
          <w:kern w:val="22"/>
          <w:szCs w:val="22"/>
          <w:lang w:val="ru-RU"/>
        </w:rPr>
        <w:t>мероприятия</w:t>
      </w:r>
      <w:r w:rsidRPr="0010548B">
        <w:rPr>
          <w:snapToGrid w:val="0"/>
          <w:kern w:val="22"/>
          <w:szCs w:val="22"/>
          <w:lang w:val="ru-RU"/>
        </w:rPr>
        <w:t xml:space="preserve"> с Интерактивным диалогом «</w:t>
      </w:r>
      <w:r w:rsidR="007D0C9D">
        <w:rPr>
          <w:snapToGrid w:val="0"/>
          <w:kern w:val="22"/>
          <w:szCs w:val="22"/>
          <w:lang w:val="ru-RU"/>
        </w:rPr>
        <w:t>В г</w:t>
      </w:r>
      <w:r w:rsidRPr="0010548B">
        <w:rPr>
          <w:snapToGrid w:val="0"/>
          <w:kern w:val="22"/>
          <w:szCs w:val="22"/>
          <w:lang w:val="ru-RU"/>
        </w:rPr>
        <w:t>армони</w:t>
      </w:r>
      <w:r w:rsidR="007D0C9D">
        <w:rPr>
          <w:snapToGrid w:val="0"/>
          <w:kern w:val="22"/>
          <w:szCs w:val="22"/>
          <w:lang w:val="ru-RU"/>
        </w:rPr>
        <w:t>и</w:t>
      </w:r>
      <w:r w:rsidRPr="0010548B">
        <w:rPr>
          <w:snapToGrid w:val="0"/>
          <w:kern w:val="22"/>
          <w:szCs w:val="22"/>
          <w:lang w:val="ru-RU"/>
        </w:rPr>
        <w:t xml:space="preserve"> с </w:t>
      </w:r>
      <w:r w:rsidR="007D0C9D">
        <w:rPr>
          <w:snapToGrid w:val="0"/>
          <w:kern w:val="22"/>
          <w:szCs w:val="22"/>
          <w:lang w:val="ru-RU"/>
        </w:rPr>
        <w:t>природой</w:t>
      </w:r>
      <w:r w:rsidRPr="0010548B">
        <w:rPr>
          <w:snapToGrid w:val="0"/>
          <w:kern w:val="22"/>
          <w:szCs w:val="22"/>
          <w:lang w:val="ru-RU"/>
        </w:rPr>
        <w:t>» Генеральной Ассамбле</w:t>
      </w:r>
      <w:r w:rsidR="007D0C9D">
        <w:rPr>
          <w:snapToGrid w:val="0"/>
          <w:kern w:val="22"/>
          <w:szCs w:val="22"/>
          <w:lang w:val="ru-RU"/>
        </w:rPr>
        <w:t>и</w:t>
      </w:r>
      <w:r w:rsidRPr="0010548B">
        <w:rPr>
          <w:snapToGrid w:val="0"/>
          <w:kern w:val="22"/>
          <w:szCs w:val="22"/>
          <w:lang w:val="ru-RU"/>
        </w:rPr>
        <w:t xml:space="preserve"> Организации Объединенных Наций.</w:t>
      </w:r>
    </w:p>
    <w:p w:rsidR="003C331F" w:rsidRPr="0010548B" w:rsidRDefault="003C331F" w:rsidP="003C331F">
      <w:pPr>
        <w:spacing w:before="120" w:after="120" w:line="238" w:lineRule="auto"/>
        <w:rPr>
          <w:snapToGrid w:val="0"/>
          <w:kern w:val="22"/>
          <w:szCs w:val="22"/>
          <w:lang w:val="ru-RU"/>
        </w:rPr>
      </w:pPr>
      <w:r w:rsidRPr="0010548B">
        <w:rPr>
          <w:snapToGrid w:val="0"/>
          <w:szCs w:val="22"/>
          <w:lang w:val="ru-RU"/>
        </w:rPr>
        <w:t>25.</w:t>
      </w:r>
      <w:r w:rsidRPr="0010548B">
        <w:rPr>
          <w:snapToGrid w:val="0"/>
          <w:szCs w:val="22"/>
          <w:lang w:val="ru-RU"/>
        </w:rPr>
        <w:tab/>
        <w:t xml:space="preserve">Необходимо развивать сотрудничество для поощрения и выработки способов интеграции проблематики биоразнообразия в систему образования с целью передачи учащимся знаний, навыков, ценностей и установок и расширения их возможностей действовать в интересах биоразнообразия и планеты, с опорой на синергетическое взаимодействие с </w:t>
      </w:r>
      <w:r w:rsidR="00EC2752">
        <w:rPr>
          <w:snapToGrid w:val="0"/>
          <w:szCs w:val="22"/>
          <w:lang w:val="ru-RU"/>
        </w:rPr>
        <w:t xml:space="preserve">целями в области устойчивого развития </w:t>
      </w:r>
      <w:r w:rsidRPr="0010548B">
        <w:rPr>
          <w:snapToGrid w:val="0"/>
          <w:kern w:val="22"/>
          <w:szCs w:val="22"/>
          <w:lang w:val="ru-RU"/>
        </w:rPr>
        <w:t>4.7 и 12.8</w:t>
      </w:r>
      <w:r w:rsidRPr="0010548B">
        <w:rPr>
          <w:snapToGrid w:val="0"/>
          <w:szCs w:val="22"/>
          <w:lang w:val="ru-RU"/>
        </w:rPr>
        <w:t>. Этого можно добиться путем создания и популяризации «обучающих экосистем», объединяющих семьи, школы, общественные организации, такие как зоопарки, аквариумы, музеи, ботанические сады</w:t>
      </w:r>
      <w:r w:rsidR="00EC2752">
        <w:rPr>
          <w:snapToGrid w:val="0"/>
          <w:szCs w:val="22"/>
          <w:lang w:val="ru-RU"/>
        </w:rPr>
        <w:t xml:space="preserve"> и</w:t>
      </w:r>
      <w:r w:rsidRPr="0010548B">
        <w:rPr>
          <w:snapToGrid w:val="0"/>
          <w:szCs w:val="22"/>
          <w:lang w:val="ru-RU"/>
        </w:rPr>
        <w:t xml:space="preserve"> библиотеки, а также предприятия и неправительственные организации (НПО), которые непосредственно позволяют воплотить осведомленность и знания о биоразнообразии в практические действия на местах</w:t>
      </w:r>
      <w:r w:rsidRPr="0010548B">
        <w:rPr>
          <w:snapToGrid w:val="0"/>
          <w:kern w:val="22"/>
          <w:szCs w:val="22"/>
          <w:lang w:val="ru-RU"/>
        </w:rPr>
        <w:t>.</w:t>
      </w:r>
    </w:p>
    <w:p w:rsidR="003C331F" w:rsidRPr="0010548B" w:rsidRDefault="003C331F" w:rsidP="003C331F">
      <w:pPr>
        <w:pStyle w:val="Paragraphedeliste"/>
        <w:spacing w:before="120" w:after="120" w:line="238" w:lineRule="auto"/>
        <w:ind w:left="0"/>
        <w:contextualSpacing w:val="0"/>
        <w:rPr>
          <w:snapToGrid w:val="0"/>
          <w:kern w:val="22"/>
          <w:szCs w:val="22"/>
          <w:lang w:val="ru-RU"/>
        </w:rPr>
      </w:pPr>
      <w:r w:rsidRPr="0010548B">
        <w:rPr>
          <w:snapToGrid w:val="0"/>
          <w:szCs w:val="22"/>
          <w:lang w:val="ru-RU"/>
        </w:rPr>
        <w:t>26.</w:t>
      </w:r>
      <w:r w:rsidRPr="0010548B">
        <w:rPr>
          <w:snapToGrid w:val="0"/>
          <w:szCs w:val="22"/>
          <w:lang w:val="ru-RU"/>
        </w:rPr>
        <w:tab/>
        <w:t>Можно также поощрять личные и общественные преобразующие действия учащихся всех возрастов, предоставляя им инструменты для создания новых устойчивых систем и образа жизни. Усилия в области образования необходимо координировать с Организацией Объединенных Наций по вопросам образования, науки и культуры (ЮНЕСКО) для содействия привлечения педагогов в официальном, неофициальном и неформальном контекстах</w:t>
      </w:r>
      <w:r w:rsidRPr="0010548B">
        <w:rPr>
          <w:snapToGrid w:val="0"/>
          <w:kern w:val="22"/>
          <w:szCs w:val="22"/>
          <w:lang w:val="ru-RU"/>
        </w:rPr>
        <w:t>.</w:t>
      </w:r>
    </w:p>
    <w:p w:rsidR="003C331F" w:rsidRPr="0010548B" w:rsidRDefault="003C331F" w:rsidP="003C331F">
      <w:pPr>
        <w:pStyle w:val="Paragraphedeliste"/>
        <w:keepNext/>
        <w:keepLines/>
        <w:pBdr>
          <w:top w:val="nil"/>
          <w:left w:val="nil"/>
          <w:bottom w:val="nil"/>
          <w:right w:val="nil"/>
          <w:between w:val="nil"/>
        </w:pBdr>
        <w:spacing w:after="120" w:line="238" w:lineRule="auto"/>
        <w:ind w:left="0"/>
        <w:contextualSpacing w:val="0"/>
        <w:jc w:val="left"/>
        <w:rPr>
          <w:b/>
          <w:bCs/>
          <w:snapToGrid w:val="0"/>
          <w:kern w:val="22"/>
          <w:szCs w:val="22"/>
          <w:lang w:val="ru-RU"/>
        </w:rPr>
      </w:pPr>
      <w:bookmarkStart w:id="28" w:name="_Toc105416272"/>
      <w:r w:rsidRPr="0010548B">
        <w:rPr>
          <w:b/>
          <w:bCs/>
          <w:snapToGrid w:val="0"/>
          <w:kern w:val="22"/>
          <w:szCs w:val="22"/>
          <w:lang w:val="ru-RU"/>
        </w:rPr>
        <w:t>Цель D</w:t>
      </w:r>
      <w:bookmarkEnd w:id="28"/>
      <w:r w:rsidRPr="0010548B">
        <w:rPr>
          <w:b/>
          <w:bCs/>
          <w:snapToGrid w:val="0"/>
          <w:kern w:val="22"/>
          <w:szCs w:val="22"/>
          <w:lang w:val="ru-RU"/>
        </w:rPr>
        <w:br/>
      </w:r>
      <w:bookmarkStart w:id="29" w:name="_Toc105416273"/>
      <w:r w:rsidRPr="0010548B">
        <w:rPr>
          <w:b/>
          <w:bCs/>
          <w:snapToGrid w:val="0"/>
          <w:kern w:val="22"/>
          <w:szCs w:val="22"/>
          <w:lang w:val="ru-RU"/>
        </w:rPr>
        <w:t xml:space="preserve">Демонстрация актуальности </w:t>
      </w:r>
      <w:r w:rsidR="00EC2752" w:rsidRPr="00EC2752">
        <w:rPr>
          <w:b/>
          <w:bCs/>
          <w:snapToGrid w:val="0"/>
          <w:kern w:val="22"/>
          <w:szCs w:val="22"/>
          <w:lang w:val="ru-RU"/>
        </w:rPr>
        <w:t>Куньминско-Монреальской глобальной рамочной программы в области биоразнообразия</w:t>
      </w:r>
      <w:r w:rsidRPr="0010548B">
        <w:rPr>
          <w:b/>
          <w:bCs/>
          <w:snapToGrid w:val="0"/>
          <w:kern w:val="22"/>
          <w:szCs w:val="22"/>
          <w:lang w:val="ru-RU"/>
        </w:rPr>
        <w:t xml:space="preserve"> для искоренения </w:t>
      </w:r>
      <w:r w:rsidR="007D0C9D">
        <w:rPr>
          <w:b/>
          <w:bCs/>
          <w:snapToGrid w:val="0"/>
          <w:kern w:val="22"/>
          <w:szCs w:val="22"/>
          <w:lang w:val="ru-RU"/>
        </w:rPr>
        <w:t>нищеты</w:t>
      </w:r>
      <w:r w:rsidRPr="0010548B">
        <w:rPr>
          <w:b/>
          <w:bCs/>
          <w:snapToGrid w:val="0"/>
          <w:kern w:val="22"/>
          <w:szCs w:val="22"/>
          <w:lang w:val="ru-RU"/>
        </w:rPr>
        <w:t>, борьбы с изменением климата и деградацией земель, обеспечения здоровья человека, прав человека, равенства и устойчивого развития</w:t>
      </w:r>
      <w:bookmarkEnd w:id="29"/>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27.</w:t>
      </w:r>
      <w:r w:rsidRPr="0010548B">
        <w:rPr>
          <w:snapToGrid w:val="0"/>
          <w:color w:val="000000"/>
          <w:szCs w:val="22"/>
          <w:lang w:val="ru-RU"/>
        </w:rPr>
        <w:tab/>
        <w:t>Коммуникация будет демонстрировать взаимосвязь между биоразнообразием и целым рядом ключевых вопросов</w:t>
      </w:r>
      <w:r w:rsidRPr="0010548B">
        <w:rPr>
          <w:snapToGrid w:val="0"/>
          <w:color w:val="000000"/>
          <w:kern w:val="22"/>
          <w:szCs w:val="22"/>
          <w:lang w:val="ru-RU"/>
        </w:rPr>
        <w:t>:</w:t>
      </w:r>
    </w:p>
    <w:p w:rsidR="003C331F" w:rsidRPr="0010548B" w:rsidRDefault="003C331F" w:rsidP="003C331F">
      <w:pPr>
        <w:numPr>
          <w:ilvl w:val="1"/>
          <w:numId w:val="26"/>
        </w:numPr>
        <w:spacing w:before="120" w:after="120" w:line="238" w:lineRule="auto"/>
        <w:rPr>
          <w:snapToGrid w:val="0"/>
          <w:color w:val="000000"/>
          <w:kern w:val="22"/>
          <w:szCs w:val="22"/>
          <w:lang w:val="ru-RU"/>
        </w:rPr>
      </w:pPr>
      <w:r w:rsidRPr="0010548B">
        <w:rPr>
          <w:color w:val="000000"/>
          <w:szCs w:val="22"/>
          <w:lang w:val="ru-RU"/>
        </w:rPr>
        <w:t>цели в области устойчивого развития</w:t>
      </w:r>
      <w:r w:rsidRPr="0010548B">
        <w:rPr>
          <w:snapToGrid w:val="0"/>
          <w:color w:val="000000"/>
          <w:kern w:val="22"/>
          <w:szCs w:val="22"/>
          <w:lang w:val="ru-RU"/>
        </w:rPr>
        <w:t xml:space="preserve">. </w:t>
      </w:r>
      <w:r w:rsidRPr="0010548B">
        <w:rPr>
          <w:color w:val="000000"/>
          <w:szCs w:val="22"/>
          <w:lang w:val="ru-RU"/>
        </w:rPr>
        <w:t>Тесная взаимосвязь Конвенц</w:t>
      </w:r>
      <w:proofErr w:type="gramStart"/>
      <w:r w:rsidRPr="0010548B">
        <w:rPr>
          <w:color w:val="000000"/>
          <w:szCs w:val="22"/>
          <w:lang w:val="ru-RU"/>
        </w:rPr>
        <w:t>ии и ее</w:t>
      </w:r>
      <w:proofErr w:type="gramEnd"/>
      <w:r w:rsidRPr="0010548B">
        <w:rPr>
          <w:color w:val="000000"/>
          <w:szCs w:val="22"/>
          <w:lang w:val="ru-RU"/>
        </w:rPr>
        <w:t xml:space="preserve"> </w:t>
      </w:r>
      <w:r w:rsidR="00EC2752" w:rsidRPr="00736231">
        <w:rPr>
          <w:kern w:val="22"/>
          <w:szCs w:val="18"/>
          <w:lang w:val="ru-RU"/>
        </w:rPr>
        <w:t>Куньминско-Монреальской глобальной рамочной программы в области биоразнообразия</w:t>
      </w:r>
      <w:r w:rsidRPr="0010548B">
        <w:rPr>
          <w:color w:val="000000"/>
          <w:szCs w:val="22"/>
          <w:lang w:val="ru-RU"/>
        </w:rPr>
        <w:t xml:space="preserve"> с целями Повестки дня в области устойчивого развития на период до 2030 года</w:t>
      </w:r>
      <w:r w:rsidRPr="0010548B">
        <w:rPr>
          <w:snapToGrid w:val="0"/>
          <w:color w:val="000000"/>
          <w:kern w:val="22"/>
          <w:szCs w:val="22"/>
          <w:vertAlign w:val="superscript"/>
          <w:lang w:val="ru-RU"/>
        </w:rPr>
        <w:footnoteReference w:id="12"/>
      </w:r>
      <w:r w:rsidRPr="0010548B">
        <w:rPr>
          <w:color w:val="000000"/>
          <w:szCs w:val="22"/>
          <w:lang w:val="ru-RU"/>
        </w:rPr>
        <w:t xml:space="preserve"> также станет важным элементом для обеспечения синергетического эффекта в области коммуникации</w:t>
      </w:r>
      <w:r w:rsidRPr="0010548B">
        <w:rPr>
          <w:snapToGrid w:val="0"/>
          <w:color w:val="000000"/>
          <w:kern w:val="22"/>
          <w:szCs w:val="22"/>
          <w:lang w:val="ru-RU"/>
        </w:rPr>
        <w:t xml:space="preserve">. </w:t>
      </w:r>
      <w:r w:rsidRPr="0010548B">
        <w:rPr>
          <w:snapToGrid w:val="0"/>
          <w:color w:val="000000"/>
          <w:szCs w:val="22"/>
          <w:lang w:val="ru-RU"/>
        </w:rPr>
        <w:t xml:space="preserve">Тесная увязка этих двух </w:t>
      </w:r>
      <w:r w:rsidR="007D0C9D">
        <w:rPr>
          <w:snapToGrid w:val="0"/>
          <w:color w:val="000000"/>
          <w:szCs w:val="22"/>
          <w:lang w:val="ru-RU"/>
        </w:rPr>
        <w:t>программ</w:t>
      </w:r>
      <w:r w:rsidRPr="0010548B">
        <w:rPr>
          <w:snapToGrid w:val="0"/>
          <w:color w:val="000000"/>
          <w:szCs w:val="22"/>
          <w:lang w:val="ru-RU"/>
        </w:rPr>
        <w:t xml:space="preserve"> позволит повысить эффективность усилий</w:t>
      </w:r>
      <w:r w:rsidRPr="0010548B">
        <w:rPr>
          <w:snapToGrid w:val="0"/>
          <w:color w:val="000000"/>
          <w:kern w:val="22"/>
          <w:szCs w:val="22"/>
          <w:lang w:val="ru-RU"/>
        </w:rPr>
        <w:t>, подчеркивая важность устойчивого использования и доступа, а также совместного использования выгод в рамках усилий по искоренению нищеты;</w:t>
      </w:r>
    </w:p>
    <w:p w:rsidR="003C331F" w:rsidRPr="0010548B" w:rsidRDefault="003C331F" w:rsidP="003C331F">
      <w:pPr>
        <w:pStyle w:val="Paragraphedeliste"/>
        <w:numPr>
          <w:ilvl w:val="1"/>
          <w:numId w:val="26"/>
        </w:numPr>
        <w:spacing w:before="120" w:after="120" w:line="238" w:lineRule="auto"/>
        <w:contextualSpacing w:val="0"/>
        <w:rPr>
          <w:snapToGrid w:val="0"/>
          <w:color w:val="000000"/>
          <w:kern w:val="22"/>
          <w:szCs w:val="22"/>
          <w:lang w:val="ru-RU"/>
        </w:rPr>
      </w:pPr>
      <w:proofErr w:type="gramStart"/>
      <w:r w:rsidRPr="0010548B">
        <w:rPr>
          <w:snapToGrid w:val="0"/>
          <w:color w:val="000000"/>
          <w:szCs w:val="22"/>
          <w:lang w:val="ru-RU"/>
        </w:rPr>
        <w:t xml:space="preserve">было бы целесообразно сформулировать тезисы о взаимосвязи между изменением климата и биоразнообразием, а также о синергии между </w:t>
      </w:r>
      <w:r w:rsidR="00EC2752" w:rsidRPr="00736231">
        <w:rPr>
          <w:kern w:val="22"/>
          <w:szCs w:val="18"/>
          <w:lang w:val="ru-RU"/>
        </w:rPr>
        <w:t>Куньминско-Монреальской глобальной рамочной программ</w:t>
      </w:r>
      <w:r w:rsidR="00EC2752">
        <w:rPr>
          <w:kern w:val="22"/>
          <w:szCs w:val="18"/>
          <w:lang w:val="ru-RU"/>
        </w:rPr>
        <w:t>ой</w:t>
      </w:r>
      <w:r w:rsidR="00EC2752" w:rsidRPr="00736231">
        <w:rPr>
          <w:kern w:val="22"/>
          <w:szCs w:val="18"/>
          <w:lang w:val="ru-RU"/>
        </w:rPr>
        <w:t xml:space="preserve"> в области биоразнообразия</w:t>
      </w:r>
      <w:r w:rsidRPr="0010548B">
        <w:rPr>
          <w:snapToGrid w:val="0"/>
          <w:color w:val="000000"/>
          <w:szCs w:val="22"/>
          <w:lang w:val="ru-RU"/>
        </w:rPr>
        <w:t xml:space="preserve"> и обязательствами, принятыми в связи с осуществлением повестки дня Рамочной конвенции Организации Объединенных Наций об изменении климата, Киотского протокола к ней и Парижского соглашения, в соответствии с мандатами каждого из них.</w:t>
      </w:r>
      <w:proofErr w:type="gramEnd"/>
      <w:r w:rsidRPr="0010548B">
        <w:rPr>
          <w:snapToGrid w:val="0"/>
          <w:color w:val="000000"/>
          <w:szCs w:val="22"/>
          <w:lang w:val="ru-RU"/>
        </w:rPr>
        <w:t xml:space="preserve"> Тезисы могли бы включать экосистемные подходы к борьбе с изменением климата и коллективные действия, в том числе с участием коренных </w:t>
      </w:r>
      <w:r w:rsidR="00EC2752">
        <w:rPr>
          <w:snapToGrid w:val="0"/>
          <w:color w:val="000000"/>
          <w:szCs w:val="22"/>
          <w:lang w:val="ru-RU"/>
        </w:rPr>
        <w:t xml:space="preserve">народов </w:t>
      </w:r>
      <w:r w:rsidRPr="0010548B">
        <w:rPr>
          <w:snapToGrid w:val="0"/>
          <w:color w:val="000000"/>
          <w:szCs w:val="22"/>
          <w:lang w:val="ru-RU"/>
        </w:rPr>
        <w:t>и местных общин;</w:t>
      </w:r>
    </w:p>
    <w:p w:rsidR="003C331F" w:rsidRPr="0010548B" w:rsidRDefault="003C331F" w:rsidP="003C331F">
      <w:pPr>
        <w:pStyle w:val="Paragraphedeliste"/>
        <w:numPr>
          <w:ilvl w:val="1"/>
          <w:numId w:val="26"/>
        </w:numPr>
        <w:spacing w:before="120" w:after="120" w:line="238" w:lineRule="auto"/>
        <w:contextualSpacing w:val="0"/>
        <w:rPr>
          <w:snapToGrid w:val="0"/>
          <w:color w:val="000000"/>
          <w:kern w:val="22"/>
          <w:szCs w:val="22"/>
          <w:lang w:val="ru-RU"/>
        </w:rPr>
      </w:pPr>
      <w:r w:rsidRPr="0010548B">
        <w:rPr>
          <w:snapToGrid w:val="0"/>
          <w:color w:val="000000"/>
          <w:szCs w:val="22"/>
          <w:lang w:val="ru-RU"/>
        </w:rPr>
        <w:t xml:space="preserve">аналогичным образом, в рамках стратегии необходимо показать, каким образом усилия по осуществлению </w:t>
      </w:r>
      <w:r w:rsidR="00EC2752" w:rsidRPr="00736231">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вносят вклад в осуществление Конвенции Организации Объединенных Наций по борьбе с опустыниванием. Следует подчеркнуть взаимосвязь с нейтрализацией деградации земель, а также с целями Десятилетия ООН по восстановлению экосистем</w:t>
      </w:r>
      <w:r w:rsidRPr="0010548B">
        <w:rPr>
          <w:snapToGrid w:val="0"/>
          <w:color w:val="000000"/>
          <w:kern w:val="22"/>
          <w:szCs w:val="22"/>
          <w:lang w:val="ru-RU"/>
        </w:rPr>
        <w:t>.</w:t>
      </w:r>
    </w:p>
    <w:p w:rsidR="003C331F" w:rsidRPr="0010548B" w:rsidRDefault="003C331F" w:rsidP="003C331F">
      <w:pPr>
        <w:spacing w:before="120" w:after="120" w:line="238" w:lineRule="auto"/>
        <w:rPr>
          <w:snapToGrid w:val="0"/>
          <w:color w:val="000000"/>
          <w:kern w:val="22"/>
          <w:szCs w:val="22"/>
          <w:lang w:val="ru-RU"/>
        </w:rPr>
      </w:pPr>
      <w:r w:rsidRPr="0010548B">
        <w:rPr>
          <w:color w:val="000000"/>
          <w:szCs w:val="22"/>
          <w:lang w:val="ru-RU"/>
        </w:rPr>
        <w:t>28.</w:t>
      </w:r>
      <w:r w:rsidRPr="0010548B">
        <w:rPr>
          <w:color w:val="000000"/>
          <w:szCs w:val="22"/>
          <w:lang w:val="ru-RU"/>
        </w:rPr>
        <w:tab/>
        <w:t>Необходимо также отразить важность морских и прибрежных районов, включая взаимодополняемость Десятилетия Организации Объединенных Наций, посвященного науке об океане в интересах устойчивого развития</w:t>
      </w:r>
      <w:r w:rsidRPr="0010548B">
        <w:rPr>
          <w:snapToGrid w:val="0"/>
          <w:kern w:val="22"/>
          <w:szCs w:val="22"/>
          <w:vertAlign w:val="superscript"/>
          <w:lang w:val="ru-RU"/>
        </w:rPr>
        <w:footnoteReference w:id="13"/>
      </w:r>
      <w:r w:rsidRPr="0010548B">
        <w:rPr>
          <w:color w:val="000000"/>
          <w:szCs w:val="22"/>
          <w:lang w:val="ru-RU"/>
        </w:rPr>
        <w:t>, и Конвенции Организации Объединенных Наций по морскому праву</w:t>
      </w:r>
      <w:r w:rsidRPr="0010548B">
        <w:rPr>
          <w:snapToGrid w:val="0"/>
          <w:color w:val="000000"/>
          <w:kern w:val="22"/>
          <w:szCs w:val="22"/>
          <w:lang w:val="ru-RU"/>
        </w:rPr>
        <w:t>, для сохранения и устойчивого использования морского биоразнообразия в акваториях за пределами национальных юрисдикций.</w:t>
      </w:r>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29.</w:t>
      </w:r>
      <w:r w:rsidRPr="0010548B">
        <w:rPr>
          <w:snapToGrid w:val="0"/>
          <w:color w:val="000000"/>
          <w:szCs w:val="22"/>
          <w:lang w:val="ru-RU"/>
        </w:rPr>
        <w:tab/>
        <w:t xml:space="preserve">Здоровье человека и биоразнообразие также представляют собой ключевую область, в которой необходимо подчеркнуть вклад осуществления </w:t>
      </w:r>
      <w:r w:rsidR="007D0C9D">
        <w:rPr>
          <w:snapToGrid w:val="0"/>
          <w:color w:val="000000"/>
          <w:szCs w:val="22"/>
          <w:lang w:val="ru-RU"/>
        </w:rPr>
        <w:t>Р</w:t>
      </w:r>
      <w:r w:rsidRPr="0010548B">
        <w:rPr>
          <w:snapToGrid w:val="0"/>
          <w:color w:val="000000"/>
          <w:szCs w:val="22"/>
          <w:lang w:val="ru-RU"/>
        </w:rPr>
        <w:t xml:space="preserve">амочной программы, принимая во внимание </w:t>
      </w:r>
      <w:r w:rsidRPr="0010548B">
        <w:rPr>
          <w:snapToGrid w:val="0"/>
          <w:color w:val="000000"/>
          <w:kern w:val="22"/>
          <w:szCs w:val="22"/>
          <w:lang w:val="ru-RU"/>
        </w:rPr>
        <w:t>связи между биоразнообразием и здоровьем, в том числе вклад подхода «Единое здоровье» и других комплексных подходов.</w:t>
      </w:r>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kern w:val="22"/>
          <w:szCs w:val="22"/>
          <w:lang w:val="ru-RU"/>
        </w:rPr>
        <w:t>30.</w:t>
      </w:r>
      <w:r w:rsidRPr="0010548B">
        <w:rPr>
          <w:snapToGrid w:val="0"/>
          <w:color w:val="000000"/>
          <w:kern w:val="22"/>
          <w:szCs w:val="22"/>
          <w:lang w:val="ru-RU"/>
        </w:rPr>
        <w:tab/>
      </w:r>
      <w:r w:rsidRPr="0010548B">
        <w:rPr>
          <w:snapToGrid w:val="0"/>
          <w:color w:val="000000"/>
          <w:szCs w:val="22"/>
          <w:lang w:val="ru-RU"/>
        </w:rPr>
        <w:t xml:space="preserve">Права человека и биоразнообразие представляют собой еще одну область для коммуникации, в том числе на основании элементов резолюции </w:t>
      </w:r>
      <w:r w:rsidRPr="00BD3C26">
        <w:rPr>
          <w:snapToGrid w:val="0"/>
          <w:color w:val="000000"/>
          <w:szCs w:val="22"/>
          <w:lang w:val="ru-RU"/>
        </w:rPr>
        <w:t>76/300</w:t>
      </w:r>
      <w:r w:rsidRPr="0010548B">
        <w:rPr>
          <w:snapToGrid w:val="0"/>
          <w:color w:val="000000"/>
          <w:szCs w:val="22"/>
          <w:lang w:val="ru-RU"/>
        </w:rPr>
        <w:t>, принятой Генеральной Ассамблеей Организации Объединенных Наций, о праве человека на чистую, здоровую и устойчивую окружающую среду.</w:t>
      </w:r>
    </w:p>
    <w:p w:rsidR="003C331F" w:rsidRPr="0010548B" w:rsidRDefault="003C331F" w:rsidP="003C331F">
      <w:pPr>
        <w:pStyle w:val="Titre1"/>
        <w:tabs>
          <w:tab w:val="left" w:pos="426"/>
        </w:tabs>
        <w:spacing w:before="120" w:line="238" w:lineRule="auto"/>
        <w:rPr>
          <w:szCs w:val="22"/>
          <w:lang w:val="ru-RU"/>
        </w:rPr>
      </w:pPr>
      <w:bookmarkStart w:id="30" w:name="_Toc105416274"/>
      <w:bookmarkStart w:id="31" w:name="_Toc105443103"/>
      <w:bookmarkStart w:id="32" w:name="_Toc118827310"/>
      <w:r w:rsidRPr="0010548B">
        <w:rPr>
          <w:szCs w:val="22"/>
          <w:lang w:val="ru-RU"/>
        </w:rPr>
        <w:t>V.</w:t>
      </w:r>
      <w:r w:rsidRPr="0010548B">
        <w:rPr>
          <w:szCs w:val="22"/>
          <w:lang w:val="ru-RU"/>
        </w:rPr>
        <w:tab/>
        <w:t>ЦелевЫЕ аудиториИ</w:t>
      </w:r>
      <w:bookmarkEnd w:id="30"/>
      <w:bookmarkEnd w:id="31"/>
      <w:bookmarkEnd w:id="32"/>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31.</w:t>
      </w:r>
      <w:r w:rsidRPr="0010548B">
        <w:rPr>
          <w:snapToGrid w:val="0"/>
          <w:color w:val="000000"/>
          <w:szCs w:val="22"/>
          <w:lang w:val="ru-RU"/>
        </w:rPr>
        <w:tab/>
        <w:t>Учитывая глобальные масштабы аудитории Конвенции, важным этапом является выделение сегментов аудитории и обеспечение коммуникации с каждым из таких сегментов для достижения различных целей стратегии и разработки соответствующих коммуникационных тезисов, принимая во внимание культурные различия с точки зрения стиля и визуальных элементов. Для групп аудитории, представленных ниже, важно учитывать, что они выступают не только целевой аудиторией тезисов, но и группами, которые в дальнейшем будут преобразовывать и</w:t>
      </w:r>
      <w:r w:rsidR="007D0C9D">
        <w:rPr>
          <w:snapToGrid w:val="0"/>
          <w:color w:val="000000"/>
          <w:szCs w:val="22"/>
          <w:lang w:val="ru-RU"/>
        </w:rPr>
        <w:t>/или</w:t>
      </w:r>
      <w:r w:rsidRPr="0010548B">
        <w:rPr>
          <w:snapToGrid w:val="0"/>
          <w:color w:val="000000"/>
          <w:szCs w:val="22"/>
          <w:lang w:val="ru-RU"/>
        </w:rPr>
        <w:t xml:space="preserve"> передавать тезисы другим смежным целевым группам</w:t>
      </w:r>
      <w:r w:rsidRPr="0010548B">
        <w:rPr>
          <w:snapToGrid w:val="0"/>
          <w:color w:val="000000"/>
          <w:kern w:val="22"/>
          <w:szCs w:val="22"/>
          <w:lang w:val="ru-RU"/>
        </w:rPr>
        <w:t>.</w:t>
      </w:r>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32.</w:t>
      </w:r>
      <w:r w:rsidRPr="0010548B">
        <w:rPr>
          <w:snapToGrid w:val="0"/>
          <w:color w:val="000000"/>
          <w:szCs w:val="22"/>
          <w:lang w:val="ru-RU"/>
        </w:rPr>
        <w:tab/>
        <w:t>Следует обратить внимание на то, что некоторые из этих групп аудитории выступают распространителями коммуникационных тезисов и им будет необходимо адаптировать стратегию в соответствии со своими потребностями. Другие группы аудитории являются объектами коммуникационной деятельности</w:t>
      </w:r>
      <w:r w:rsidRPr="0010548B">
        <w:rPr>
          <w:snapToGrid w:val="0"/>
          <w:color w:val="000000"/>
          <w:kern w:val="22"/>
          <w:szCs w:val="22"/>
          <w:lang w:val="ru-RU"/>
        </w:rPr>
        <w:t>.</w:t>
      </w:r>
    </w:p>
    <w:p w:rsidR="003C331F" w:rsidRPr="0010548B" w:rsidRDefault="003C331F" w:rsidP="003C331F">
      <w:pPr>
        <w:pStyle w:val="Titre2"/>
        <w:numPr>
          <w:ilvl w:val="0"/>
          <w:numId w:val="19"/>
        </w:numPr>
        <w:tabs>
          <w:tab w:val="clear" w:pos="720"/>
          <w:tab w:val="num" w:pos="360"/>
        </w:tabs>
        <w:spacing w:line="238" w:lineRule="auto"/>
        <w:ind w:left="936" w:firstLine="0"/>
        <w:jc w:val="left"/>
        <w:rPr>
          <w:snapToGrid w:val="0"/>
          <w:kern w:val="22"/>
          <w:szCs w:val="22"/>
          <w:lang w:val="ru-RU"/>
        </w:rPr>
      </w:pPr>
      <w:bookmarkStart w:id="33" w:name="_Toc105416275"/>
      <w:bookmarkStart w:id="34" w:name="_Toc105443104"/>
      <w:bookmarkStart w:id="35" w:name="_Toc118827311"/>
      <w:r w:rsidRPr="0010548B">
        <w:rPr>
          <w:snapToGrid w:val="0"/>
          <w:szCs w:val="22"/>
          <w:lang w:val="ru-RU"/>
        </w:rPr>
        <w:t>Стороны Конвенции о биологическом разнообразии и протоколов к ней и других соответствующих многосторонних природоохранных соглашений</w:t>
      </w:r>
      <w:bookmarkEnd w:id="33"/>
      <w:bookmarkEnd w:id="34"/>
      <w:bookmarkEnd w:id="35"/>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33.</w:t>
      </w:r>
      <w:r w:rsidRPr="0010548B">
        <w:rPr>
          <w:snapToGrid w:val="0"/>
          <w:color w:val="000000"/>
          <w:szCs w:val="22"/>
          <w:lang w:val="ru-RU"/>
        </w:rPr>
        <w:tab/>
        <w:t>Конвенция осуществляется на национальном уровне национальными правительствами, поэтому работа Исполнительного секретаря для этой аудитории заключается в предоставлении инструментов, которые могут использовать координационные центры Конвенции и протоколов к ней при разработке стратегий по налаживанию связей с министерствами и ведомствами и созданию региональных или национальных коалиций по коммуникации и просвещению. Это необходимо для обеспечения учета проблематики биоразнообразия в работе других секторов, включая официальное, неофициальное и неформальное образование</w:t>
      </w:r>
      <w:r w:rsidRPr="0010548B">
        <w:rPr>
          <w:snapToGrid w:val="0"/>
          <w:color w:val="000000"/>
          <w:kern w:val="22"/>
          <w:szCs w:val="22"/>
          <w:lang w:val="ru-RU"/>
        </w:rPr>
        <w:t>.</w:t>
      </w:r>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34.</w:t>
      </w:r>
      <w:r w:rsidRPr="0010548B">
        <w:rPr>
          <w:snapToGrid w:val="0"/>
          <w:color w:val="000000"/>
          <w:szCs w:val="22"/>
          <w:lang w:val="ru-RU"/>
        </w:rPr>
        <w:tab/>
        <w:t xml:space="preserve">Субнациональные правительства, городские и другие местные органы власти, которые отвечают за планирование, координацию, регулирование, мониторинг и обеспечивают соблюдение моделей производства и потребления, будут нести ответственность за выполнение задач в области биоразнообразия, установленных в </w:t>
      </w:r>
      <w:r w:rsidR="00EC2752" w:rsidRPr="00736231">
        <w:rPr>
          <w:kern w:val="22"/>
          <w:szCs w:val="18"/>
          <w:lang w:val="ru-RU"/>
        </w:rPr>
        <w:t>Куньминско-Монреальской глобальной рамочной программ</w:t>
      </w:r>
      <w:r w:rsidR="00EC2752">
        <w:rPr>
          <w:kern w:val="22"/>
          <w:szCs w:val="18"/>
          <w:lang w:val="ru-RU"/>
        </w:rPr>
        <w:t>е</w:t>
      </w:r>
      <w:r w:rsidR="00EC2752" w:rsidRPr="00736231">
        <w:rPr>
          <w:kern w:val="22"/>
          <w:szCs w:val="18"/>
          <w:lang w:val="ru-RU"/>
        </w:rPr>
        <w:t xml:space="preserve"> в области биоразнообразия</w:t>
      </w:r>
      <w:r w:rsidRPr="0010548B">
        <w:rPr>
          <w:snapToGrid w:val="0"/>
          <w:color w:val="000000"/>
          <w:szCs w:val="22"/>
          <w:lang w:val="ru-RU"/>
        </w:rPr>
        <w:t>. Именно на местном уровне субнациональные правительства и другие местные органы власти, включая города, продемонстрировали свой потенциал в плане осуществления и обеспечения фундаментальных преобразований. Они являются не только важной аудиторией, но и важнейшими распространителями информации для своих жителей</w:t>
      </w:r>
      <w:r w:rsidRPr="0010548B">
        <w:rPr>
          <w:snapToGrid w:val="0"/>
          <w:color w:val="000000"/>
          <w:kern w:val="22"/>
          <w:szCs w:val="22"/>
          <w:lang w:val="ru-RU"/>
        </w:rPr>
        <w:t>.</w:t>
      </w:r>
    </w:p>
    <w:p w:rsidR="003C331F" w:rsidRPr="0010548B" w:rsidRDefault="003C331F" w:rsidP="003C331F">
      <w:pPr>
        <w:spacing w:before="120" w:after="120" w:line="238" w:lineRule="auto"/>
        <w:rPr>
          <w:snapToGrid w:val="0"/>
          <w:color w:val="000000"/>
          <w:kern w:val="22"/>
          <w:szCs w:val="22"/>
          <w:lang w:val="ru-RU"/>
        </w:rPr>
      </w:pPr>
      <w:r w:rsidRPr="0010548B">
        <w:rPr>
          <w:snapToGrid w:val="0"/>
          <w:color w:val="000000"/>
          <w:szCs w:val="22"/>
          <w:lang w:val="ru-RU"/>
        </w:rPr>
        <w:t>35.</w:t>
      </w:r>
      <w:r w:rsidRPr="0010548B">
        <w:rPr>
          <w:snapToGrid w:val="0"/>
          <w:color w:val="000000"/>
          <w:szCs w:val="22"/>
          <w:lang w:val="ru-RU"/>
        </w:rPr>
        <w:tab/>
        <w:t xml:space="preserve">Стороны должны разрабатывать национальные варианты коммуникационных и просветительских мероприятий, способствующих обеспечению доступа к информации и повышению осведомленности, которые согласуются с политикой, необходимой для осуществления </w:t>
      </w:r>
      <w:r w:rsidR="001B6F9C" w:rsidRPr="00736231">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на национальном уровне. Поэтому все тезисы и структура должны соответствовать национальным приоритетам.</w:t>
      </w:r>
    </w:p>
    <w:p w:rsidR="003C331F" w:rsidRPr="0010548B" w:rsidRDefault="003C331F" w:rsidP="003C331F">
      <w:pPr>
        <w:pStyle w:val="Titre2"/>
        <w:numPr>
          <w:ilvl w:val="0"/>
          <w:numId w:val="19"/>
        </w:numPr>
        <w:tabs>
          <w:tab w:val="num" w:pos="360"/>
        </w:tabs>
        <w:spacing w:line="238" w:lineRule="auto"/>
        <w:ind w:left="0" w:firstLine="0"/>
        <w:rPr>
          <w:snapToGrid w:val="0"/>
          <w:kern w:val="22"/>
          <w:szCs w:val="22"/>
          <w:lang w:val="ru-RU"/>
        </w:rPr>
      </w:pPr>
      <w:bookmarkStart w:id="36" w:name="_Toc105416276"/>
      <w:bookmarkStart w:id="37" w:name="_Toc105443105"/>
      <w:bookmarkStart w:id="38" w:name="_Toc118827312"/>
      <w:r w:rsidRPr="0010548B">
        <w:rPr>
          <w:snapToGrid w:val="0"/>
          <w:szCs w:val="22"/>
          <w:lang w:val="ru-RU"/>
        </w:rPr>
        <w:t>Специализированные аудитории Конвенции</w:t>
      </w:r>
      <w:bookmarkEnd w:id="36"/>
      <w:bookmarkEnd w:id="37"/>
      <w:bookmarkEnd w:id="38"/>
    </w:p>
    <w:p w:rsidR="003C331F" w:rsidRPr="0010548B" w:rsidRDefault="003C331F" w:rsidP="003C331F">
      <w:pPr>
        <w:spacing w:before="120" w:after="120" w:line="238" w:lineRule="auto"/>
        <w:rPr>
          <w:snapToGrid w:val="0"/>
          <w:color w:val="000000"/>
          <w:kern w:val="22"/>
          <w:szCs w:val="22"/>
          <w:lang w:val="ru-RU"/>
        </w:rPr>
      </w:pPr>
      <w:r w:rsidRPr="0010548B">
        <w:rPr>
          <w:snapToGrid w:val="0"/>
          <w:szCs w:val="22"/>
          <w:lang w:val="ru-RU"/>
        </w:rPr>
        <w:t>36.</w:t>
      </w:r>
      <w:r w:rsidRPr="0010548B">
        <w:rPr>
          <w:snapToGrid w:val="0"/>
          <w:szCs w:val="22"/>
          <w:lang w:val="ru-RU"/>
        </w:rPr>
        <w:tab/>
        <w:t>Хотя в центре внимания Конвенции находятся Стороны, существует целый ряд других участников и субъектов деятельности, которые оказывают Сторонам поддержку или играют роль в осуществлении Конвенции.</w:t>
      </w:r>
      <w:r w:rsidRPr="0010548B">
        <w:rPr>
          <w:snapToGrid w:val="0"/>
          <w:color w:val="000000"/>
          <w:szCs w:val="22"/>
          <w:lang w:val="ru-RU"/>
        </w:rPr>
        <w:t xml:space="preserve"> Поскольку такие участники не являются Сторонами, ориентированная на них коммуникация будет носить иной характер. В то же время, когда такие участники осуществляют вспомогательную деятельность на национальном или региональном уровн</w:t>
      </w:r>
      <w:r w:rsidR="007D0C9D">
        <w:rPr>
          <w:snapToGrid w:val="0"/>
          <w:color w:val="000000"/>
          <w:szCs w:val="22"/>
          <w:lang w:val="ru-RU"/>
        </w:rPr>
        <w:t>ях</w:t>
      </w:r>
      <w:r w:rsidRPr="0010548B">
        <w:rPr>
          <w:snapToGrid w:val="0"/>
          <w:color w:val="000000"/>
          <w:szCs w:val="22"/>
          <w:lang w:val="ru-RU"/>
        </w:rPr>
        <w:t>, они могут охватываться этими кампаниями</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Важную роль также играют партнеры на уровне учреждений системы ООН и другие региональные организации, которые вносят вклад в работу Конвенции. Эти участники не только будут передавать информацию о работе Конвенции другим субъектам, но и использовать эту возможность для популяризации своей собственной работы и ее актуальности с точки зрения </w:t>
      </w:r>
      <w:r w:rsidR="004A77F7">
        <w:rPr>
          <w:snapToGrid w:val="0"/>
          <w:color w:val="000000"/>
          <w:szCs w:val="22"/>
          <w:lang w:val="ru-RU"/>
        </w:rPr>
        <w:t>П</w:t>
      </w:r>
      <w:r w:rsidRPr="0010548B">
        <w:rPr>
          <w:snapToGrid w:val="0"/>
          <w:color w:val="000000"/>
          <w:szCs w:val="22"/>
          <w:lang w:val="ru-RU"/>
        </w:rPr>
        <w:t>овестки дня в области устойчивого развития</w:t>
      </w:r>
      <w:r w:rsidRPr="0010548B">
        <w:rPr>
          <w:snapToGrid w:val="0"/>
          <w:color w:val="000000"/>
          <w:kern w:val="22"/>
          <w:szCs w:val="22"/>
          <w:lang w:val="ru-RU"/>
        </w:rPr>
        <w:t>. Необходимо извлечь уроки из предыдущих кампаний Организации Объединенных Наций, таких как #</w:t>
      </w:r>
      <w:proofErr w:type="spellStart"/>
      <w:r w:rsidRPr="0010548B">
        <w:rPr>
          <w:snapToGrid w:val="0"/>
          <w:color w:val="000000"/>
          <w:kern w:val="22"/>
          <w:szCs w:val="22"/>
          <w:lang w:val="ru-RU"/>
        </w:rPr>
        <w:t>GenerationRestoration</w:t>
      </w:r>
      <w:proofErr w:type="spellEnd"/>
      <w:r w:rsidRPr="0010548B">
        <w:rPr>
          <w:snapToGrid w:val="0"/>
          <w:color w:val="000000"/>
          <w:kern w:val="22"/>
          <w:szCs w:val="22"/>
          <w:lang w:val="ru-RU"/>
        </w:rPr>
        <w:t>, #</w:t>
      </w:r>
      <w:proofErr w:type="spellStart"/>
      <w:r w:rsidRPr="0010548B">
        <w:rPr>
          <w:snapToGrid w:val="0"/>
          <w:color w:val="000000"/>
          <w:kern w:val="22"/>
          <w:szCs w:val="22"/>
          <w:lang w:val="ru-RU"/>
        </w:rPr>
        <w:t>CleanSeas</w:t>
      </w:r>
      <w:proofErr w:type="spellEnd"/>
      <w:r w:rsidRPr="0010548B">
        <w:rPr>
          <w:snapToGrid w:val="0"/>
          <w:color w:val="000000"/>
          <w:kern w:val="22"/>
          <w:szCs w:val="22"/>
          <w:lang w:val="ru-RU"/>
        </w:rPr>
        <w:t>, #</w:t>
      </w:r>
      <w:proofErr w:type="spellStart"/>
      <w:r w:rsidRPr="0010548B">
        <w:rPr>
          <w:snapToGrid w:val="0"/>
          <w:color w:val="000000"/>
          <w:kern w:val="22"/>
          <w:szCs w:val="22"/>
          <w:lang w:val="ru-RU"/>
        </w:rPr>
        <w:t>DontChooseExtinction</w:t>
      </w:r>
      <w:proofErr w:type="spellEnd"/>
      <w:r w:rsidRPr="0010548B">
        <w:rPr>
          <w:snapToGrid w:val="0"/>
          <w:color w:val="000000"/>
          <w:kern w:val="22"/>
          <w:szCs w:val="22"/>
          <w:lang w:val="ru-RU"/>
        </w:rPr>
        <w:t xml:space="preserve"> и</w:t>
      </w:r>
      <w:r w:rsidR="004A77F7">
        <w:rPr>
          <w:snapToGrid w:val="0"/>
          <w:color w:val="000000"/>
          <w:kern w:val="22"/>
          <w:szCs w:val="22"/>
          <w:lang w:val="ru-RU"/>
        </w:rPr>
        <w:t> </w:t>
      </w:r>
      <w:r w:rsidRPr="0010548B">
        <w:rPr>
          <w:snapToGrid w:val="0"/>
          <w:color w:val="000000"/>
          <w:kern w:val="22"/>
          <w:szCs w:val="22"/>
          <w:lang w:val="ru-RU"/>
        </w:rPr>
        <w:t xml:space="preserve">т.д. </w:t>
      </w:r>
      <w:r w:rsidRPr="0010548B">
        <w:rPr>
          <w:snapToGrid w:val="0"/>
          <w:color w:val="000000"/>
          <w:szCs w:val="22"/>
          <w:lang w:val="ru-RU"/>
        </w:rPr>
        <w:t xml:space="preserve">Департаменту глобальных коммуникаций Организации Объединенных Наций будет предложено создать группу по коммуникации в области биоразнообразия, которая в сотрудничестве с Исполнительным секретарем будет координировать коммуникационную деятельность в рамках всей системы. Отделу по вопросам коммуникации </w:t>
      </w:r>
      <w:r w:rsidR="001B6F9C" w:rsidRPr="001B6F9C">
        <w:rPr>
          <w:snapToGrid w:val="0"/>
          <w:color w:val="000000"/>
          <w:szCs w:val="22"/>
          <w:lang w:val="ru-RU"/>
        </w:rPr>
        <w:t>Программ</w:t>
      </w:r>
      <w:r w:rsidR="001B6F9C">
        <w:rPr>
          <w:snapToGrid w:val="0"/>
          <w:color w:val="000000"/>
          <w:szCs w:val="22"/>
          <w:lang w:val="ru-RU"/>
        </w:rPr>
        <w:t>ы</w:t>
      </w:r>
      <w:r w:rsidR="001B6F9C" w:rsidRPr="001B6F9C">
        <w:rPr>
          <w:snapToGrid w:val="0"/>
          <w:color w:val="000000"/>
          <w:szCs w:val="22"/>
          <w:lang w:val="ru-RU"/>
        </w:rPr>
        <w:t xml:space="preserve"> ООН по окружающей среде </w:t>
      </w:r>
      <w:r w:rsidR="001B6F9C">
        <w:rPr>
          <w:snapToGrid w:val="0"/>
          <w:color w:val="000000"/>
          <w:szCs w:val="22"/>
          <w:lang w:val="ru-RU"/>
        </w:rPr>
        <w:t>(</w:t>
      </w:r>
      <w:r w:rsidRPr="0010548B">
        <w:rPr>
          <w:snapToGrid w:val="0"/>
          <w:color w:val="000000"/>
          <w:szCs w:val="22"/>
          <w:lang w:val="ru-RU"/>
        </w:rPr>
        <w:t>ЮНЕП</w:t>
      </w:r>
      <w:r w:rsidR="001B6F9C">
        <w:rPr>
          <w:snapToGrid w:val="0"/>
          <w:color w:val="000000"/>
          <w:szCs w:val="22"/>
          <w:lang w:val="ru-RU"/>
        </w:rPr>
        <w:t>)</w:t>
      </w:r>
      <w:r w:rsidRPr="0010548B">
        <w:rPr>
          <w:snapToGrid w:val="0"/>
          <w:color w:val="000000"/>
          <w:szCs w:val="22"/>
          <w:lang w:val="ru-RU"/>
        </w:rPr>
        <w:t xml:space="preserve"> будет также предложено создать специальный координационный центр по коммуникации. ЮНЕСКО будет предложено поделиться своим экспертным опытом в области образования, науки и культуры</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Многосторонние природоохранные соглашения, как непосредственно связанные с биоразнообразием, так и посвященные другим вопросам, внесут важный вклад в приумножение этих усилий и их координацию. С этой целью Совместной контактной группе </w:t>
      </w:r>
      <w:r w:rsidR="001B6F9C" w:rsidRPr="001B6F9C">
        <w:rPr>
          <w:snapToGrid w:val="0"/>
          <w:color w:val="000000"/>
          <w:szCs w:val="22"/>
          <w:lang w:val="ru-RU"/>
        </w:rPr>
        <w:t xml:space="preserve">Рио-де-Жанейрских </w:t>
      </w:r>
      <w:r w:rsidR="001B6F9C" w:rsidRPr="0010548B">
        <w:rPr>
          <w:snapToGrid w:val="0"/>
          <w:color w:val="000000"/>
          <w:szCs w:val="22"/>
          <w:lang w:val="ru-RU"/>
        </w:rPr>
        <w:t xml:space="preserve">конвенций </w:t>
      </w:r>
      <w:r w:rsidRPr="0010548B">
        <w:rPr>
          <w:snapToGrid w:val="0"/>
          <w:color w:val="000000"/>
          <w:szCs w:val="22"/>
          <w:lang w:val="ru-RU"/>
        </w:rPr>
        <w:t>и Контактной группе конвенций, связанных с биоразнообразием</w:t>
      </w:r>
      <w:r w:rsidRPr="0010548B">
        <w:rPr>
          <w:rStyle w:val="Appelnotedebasdep"/>
          <w:snapToGrid w:val="0"/>
          <w:color w:val="000000"/>
          <w:kern w:val="22"/>
          <w:szCs w:val="22"/>
          <w:lang w:val="ru-RU"/>
        </w:rPr>
        <w:footnoteReference w:id="14"/>
      </w:r>
      <w:r w:rsidRPr="0010548B">
        <w:rPr>
          <w:snapToGrid w:val="0"/>
          <w:color w:val="000000"/>
          <w:szCs w:val="22"/>
          <w:lang w:val="ru-RU"/>
        </w:rPr>
        <w:t>, следует предложить обеспечить включение вопроса коммуникации в качестве постоянного пункта в их ежегодные повестки дня и назначить соответствующих координаторов</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Музеи естественной истории и науки, ботанические сады и системы национальных охраняемых районов, зоопарки и аквариумы формируют еще одну группу, работа в которой играет ключевую роль для Конвенции как с точки зрения конкретных природоохранных действий, так и с точки зрения исследований и повышения осведомленности о биоразнообразии. В своей совокупности эти учреждения и организации, а также исследовательские центры и университеты всего мира, природные заповедники, центры для посетителей охраняемых районов и музеи могут способствовать демонстрации важности природы для человечества</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Крупные международные НПО с национальными отделениями также являются важными участниками этой работы. </w:t>
      </w:r>
      <w:r w:rsidRPr="0010548B">
        <w:rPr>
          <w:snapToGrid w:val="0"/>
          <w:szCs w:val="22"/>
          <w:lang w:val="ru-RU"/>
        </w:rPr>
        <w:t xml:space="preserve">Они могут распространять коммуникационные тезисы стратегии и служить образцом передового опыта, связанного с сохранением, устойчивым использованием биоразнообразия и совместным использованием выгод на справедливой основе. </w:t>
      </w:r>
      <w:r w:rsidRPr="0010548B">
        <w:rPr>
          <w:snapToGrid w:val="0"/>
          <w:color w:val="000000"/>
          <w:szCs w:val="22"/>
          <w:lang w:val="ru-RU"/>
        </w:rPr>
        <w:t>Секретариат и Стороны Конвенции уже продолжительное время сотрудничают с такими организациями</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Финансовый сектор и деловые круги являются важной целевой аудиторией для коммуникации. </w:t>
      </w:r>
      <w:r w:rsidRPr="0010548B">
        <w:rPr>
          <w:snapToGrid w:val="0"/>
          <w:szCs w:val="22"/>
          <w:lang w:val="ru-RU"/>
        </w:rPr>
        <w:t xml:space="preserve">Поскольку они выступают крупными пользователями биоразнообразия и экосистемных услуг, чья деятельность оказывает прямое и косвенное воздействие на биоразнообразие, способность деловых кругов поддерживать устойчивое потребление и производство будет иметь решающее значение для достижения целей Конвенции. </w:t>
      </w:r>
      <w:r w:rsidRPr="0010548B">
        <w:rPr>
          <w:snapToGrid w:val="0"/>
          <w:color w:val="000000"/>
          <w:szCs w:val="22"/>
          <w:lang w:val="ru-RU"/>
        </w:rPr>
        <w:t>В этом контексте</w:t>
      </w:r>
      <w:r w:rsidRPr="0010548B">
        <w:rPr>
          <w:snapToGrid w:val="0"/>
          <w:color w:val="000000"/>
          <w:kern w:val="22"/>
          <w:szCs w:val="22"/>
          <w:lang w:val="ru-RU"/>
        </w:rPr>
        <w:t>:</w:t>
      </w:r>
    </w:p>
    <w:p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важную роль играет взаимосвязь между сохранением и устойчивым использованием биоразнообразия и экологическими, социальными и управленческими (ЭСУ) критериями</w:t>
      </w:r>
      <w:r w:rsidRPr="0010548B">
        <w:rPr>
          <w:snapToGrid w:val="0"/>
          <w:color w:val="000000"/>
          <w:kern w:val="22"/>
          <w:szCs w:val="22"/>
          <w:lang w:val="ru-RU"/>
        </w:rPr>
        <w:t>;</w:t>
      </w:r>
    </w:p>
    <w:p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экономические и финансовые обоснования сохранения биоразнообразия представляют прочную основу для коммуникации</w:t>
      </w:r>
      <w:r w:rsidRPr="0010548B">
        <w:rPr>
          <w:snapToGrid w:val="0"/>
          <w:color w:val="000000"/>
          <w:kern w:val="22"/>
          <w:szCs w:val="22"/>
          <w:lang w:val="ru-RU"/>
        </w:rPr>
        <w:t>;</w:t>
      </w:r>
    </w:p>
    <w:p w:rsidR="003C331F" w:rsidRPr="0010548B" w:rsidRDefault="003C331F" w:rsidP="003C331F">
      <w:pPr>
        <w:numPr>
          <w:ilvl w:val="1"/>
          <w:numId w:val="27"/>
        </w:numPr>
        <w:spacing w:before="120" w:after="120" w:line="238" w:lineRule="auto"/>
        <w:rPr>
          <w:snapToGrid w:val="0"/>
          <w:color w:val="000000"/>
          <w:kern w:val="22"/>
          <w:szCs w:val="22"/>
          <w:lang w:val="ru-RU"/>
        </w:rPr>
      </w:pPr>
      <w:r w:rsidRPr="0010548B">
        <w:rPr>
          <w:snapToGrid w:val="0"/>
          <w:color w:val="000000"/>
          <w:szCs w:val="22"/>
          <w:lang w:val="ru-RU"/>
        </w:rPr>
        <w:t>кроме того, важным элементом является роль бизнеса как пользователя генетических ресурсов в контексте Нагойского протокола регулирования доступа к генетическим ресурсам и совместного использования выгод</w:t>
      </w:r>
      <w:r w:rsidRPr="0010548B">
        <w:rPr>
          <w:snapToGrid w:val="0"/>
          <w:color w:val="000000"/>
          <w:kern w:val="22"/>
          <w:szCs w:val="22"/>
          <w:lang w:val="ru-RU"/>
        </w:rPr>
        <w:t>;</w:t>
      </w:r>
    </w:p>
    <w:p w:rsidR="003C331F" w:rsidRPr="0010548B" w:rsidRDefault="003C331F" w:rsidP="003C331F">
      <w:pPr>
        <w:spacing w:before="120" w:after="120" w:line="238" w:lineRule="auto"/>
        <w:ind w:firstLine="709"/>
        <w:rPr>
          <w:snapToGrid w:val="0"/>
          <w:color w:val="000000"/>
          <w:kern w:val="22"/>
          <w:szCs w:val="22"/>
          <w:lang w:val="ru-RU"/>
        </w:rPr>
      </w:pPr>
      <w:r w:rsidRPr="0010548B">
        <w:rPr>
          <w:snapToGrid w:val="0"/>
          <w:color w:val="000000"/>
          <w:szCs w:val="22"/>
          <w:lang w:val="ru-RU"/>
        </w:rPr>
        <w:t>(d)</w:t>
      </w:r>
      <w:r w:rsidRPr="0010548B">
        <w:rPr>
          <w:snapToGrid w:val="0"/>
          <w:color w:val="000000"/>
          <w:szCs w:val="22"/>
          <w:lang w:val="ru-RU"/>
        </w:rPr>
        <w:tab/>
        <w:t>существующие инициативы деловых кругов, бизнес-ассоциации, коалиции и сети внесут важный вклад в приумножение усилий по охвату этой аудитории</w:t>
      </w:r>
      <w:r w:rsidRPr="0010548B">
        <w:rPr>
          <w:snapToGrid w:val="0"/>
          <w:color w:val="000000"/>
          <w:kern w:val="22"/>
          <w:szCs w:val="22"/>
          <w:lang w:val="ru-RU"/>
        </w:rPr>
        <w:t>.</w:t>
      </w:r>
    </w:p>
    <w:p w:rsidR="003C331F" w:rsidRPr="0010548B" w:rsidRDefault="003C331F" w:rsidP="003C331F">
      <w:pPr>
        <w:pStyle w:val="Paragraphedeliste"/>
        <w:numPr>
          <w:ilvl w:val="0"/>
          <w:numId w:val="27"/>
        </w:numPr>
        <w:spacing w:line="238" w:lineRule="auto"/>
        <w:contextualSpacing w:val="0"/>
        <w:rPr>
          <w:snapToGrid w:val="0"/>
          <w:color w:val="000000"/>
          <w:kern w:val="22"/>
          <w:szCs w:val="22"/>
          <w:lang w:val="ru-RU"/>
        </w:rPr>
      </w:pPr>
      <w:r w:rsidRPr="0010548B">
        <w:rPr>
          <w:snapToGrid w:val="0"/>
          <w:color w:val="000000"/>
          <w:szCs w:val="22"/>
          <w:lang w:val="ru-RU"/>
        </w:rPr>
        <w:t>Глобальные, региональные и национальные организации, занимающиеся вопросами или отвечающие за просвещение и обучение в таких областях как экологическое образование, образование в интересах устойчивого развития, обучение в вопросах охраны окружающей среды, образование в интересах сохранения природы и устойчивого использования и глобальное образование, играют ключевую роль с точки зрения обучения</w:t>
      </w:r>
      <w:r w:rsidRPr="0010548B">
        <w:rPr>
          <w:snapToGrid w:val="0"/>
          <w:color w:val="000000"/>
          <w:kern w:val="22"/>
          <w:szCs w:val="22"/>
          <w:lang w:val="ru-RU"/>
        </w:rPr>
        <w:t xml:space="preserve">. </w:t>
      </w:r>
      <w:r w:rsidRPr="0010548B">
        <w:rPr>
          <w:snapToGrid w:val="0"/>
          <w:color w:val="000000"/>
          <w:szCs w:val="22"/>
          <w:lang w:val="ru-RU"/>
        </w:rPr>
        <w:t>Поэтому образовательные организации, от школ до университетов, наряду с учреждениями постоянного и дополнительного образования, органы власти и лица, ответственные за принятие решений, являются заинтересованными сторонами в достижении целей Конвенции</w:t>
      </w:r>
      <w:r w:rsidRPr="0010548B">
        <w:rPr>
          <w:snapToGrid w:val="0"/>
          <w:color w:val="000000"/>
          <w:kern w:val="22"/>
          <w:szCs w:val="22"/>
          <w:lang w:val="ru-RU"/>
        </w:rPr>
        <w:t>.</w:t>
      </w:r>
    </w:p>
    <w:p w:rsidR="003C331F" w:rsidRPr="0010548B" w:rsidRDefault="003C331F" w:rsidP="003C331F">
      <w:pPr>
        <w:pStyle w:val="Titre2"/>
        <w:numPr>
          <w:ilvl w:val="0"/>
          <w:numId w:val="19"/>
        </w:numPr>
        <w:tabs>
          <w:tab w:val="clear" w:pos="720"/>
          <w:tab w:val="num" w:pos="360"/>
        </w:tabs>
        <w:spacing w:line="238" w:lineRule="auto"/>
        <w:ind w:left="0" w:firstLine="0"/>
        <w:rPr>
          <w:snapToGrid w:val="0"/>
          <w:kern w:val="22"/>
          <w:szCs w:val="22"/>
          <w:lang w:val="ru-RU"/>
        </w:rPr>
      </w:pPr>
      <w:bookmarkStart w:id="39" w:name="_Toc105416277"/>
      <w:bookmarkStart w:id="40" w:name="_Toc105443106"/>
      <w:bookmarkStart w:id="41" w:name="_Toc118827313"/>
      <w:r w:rsidRPr="0010548B">
        <w:rPr>
          <w:snapToGrid w:val="0"/>
          <w:szCs w:val="22"/>
          <w:lang w:val="ru-RU"/>
        </w:rPr>
        <w:t>Коренные народы и местные общины</w:t>
      </w:r>
      <w:bookmarkEnd w:id="39"/>
      <w:bookmarkEnd w:id="40"/>
      <w:bookmarkEnd w:id="41"/>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Крайне важно расширять взаимодействие с коренными народами и местными общинами, чтобы обеспечить информирование об их роли в сохранении и устойчивом использовании биоразнообразия, признавая различные взгляды и подходы, связанные с природой или Матерью-Землей соответственно, и показать вклад их деятельности в осуществление Конвенции и других конвенций, связанных с биоразнообразием</w:t>
      </w:r>
      <w:r w:rsidR="000D1446">
        <w:rPr>
          <w:snapToGrid w:val="0"/>
          <w:color w:val="000000"/>
          <w:szCs w:val="22"/>
          <w:lang w:val="ru-RU"/>
        </w:rPr>
        <w:t>,</w:t>
      </w:r>
      <w:r w:rsidRPr="0010548B">
        <w:rPr>
          <w:snapToGrid w:val="0"/>
          <w:color w:val="000000"/>
          <w:szCs w:val="22"/>
          <w:lang w:val="ru-RU"/>
        </w:rPr>
        <w:t xml:space="preserve"> на основе их собственных систем знаний. В этой связи коммуникация должна позволить коренным народам и местным общинам делиться своим восприятием природы и Матери-Земли и рассказывать о своих традиционных знаниях и практике, связанных с сохранением биоразнообразия, в контексте регионального и национального осуществления Конвенции</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Деятельность коренных народов и местных общин следует также рассматривать как важный источник практических и просветительских подходов к сохранению и устойчивому использованию биоразнообразия, а также совместному использованию на справедливой и равной основе выгод от применения генетических ресурсов. В этой связи коммуникация должна быть направлена на признание ценности, популяризацию и распространение различных взглядов и подходов, традиционных систем знаний, связанных с сохранением и устойчивым использованием биоразнообразия, на местном, национальном, региональном и глобальном уровнях</w:t>
      </w:r>
      <w:r w:rsidR="00730FCA">
        <w:rPr>
          <w:snapToGrid w:val="0"/>
          <w:color w:val="000000"/>
          <w:szCs w:val="22"/>
          <w:lang w:val="ru-RU"/>
        </w:rPr>
        <w:t xml:space="preserve">, включая </w:t>
      </w:r>
      <w:r w:rsidR="00730FCA" w:rsidRPr="00730FCA">
        <w:rPr>
          <w:snapToGrid w:val="0"/>
          <w:color w:val="000000"/>
          <w:szCs w:val="22"/>
          <w:lang w:val="ru-RU"/>
        </w:rPr>
        <w:t xml:space="preserve">жизнь в </w:t>
      </w:r>
      <w:r w:rsidR="000D1446">
        <w:rPr>
          <w:snapToGrid w:val="0"/>
          <w:color w:val="000000"/>
          <w:szCs w:val="22"/>
          <w:lang w:val="ru-RU"/>
        </w:rPr>
        <w:t xml:space="preserve">согласии и </w:t>
      </w:r>
      <w:r w:rsidR="00730FCA" w:rsidRPr="00730FCA">
        <w:rPr>
          <w:snapToGrid w:val="0"/>
          <w:color w:val="000000"/>
          <w:szCs w:val="22"/>
          <w:lang w:val="ru-RU"/>
        </w:rPr>
        <w:t>гармонии с Матерью-Землей</w:t>
      </w:r>
      <w:r w:rsidRPr="0010548B">
        <w:rPr>
          <w:snapToGrid w:val="0"/>
          <w:color w:val="000000"/>
          <w:szCs w:val="22"/>
          <w:lang w:val="ru-RU"/>
        </w:rPr>
        <w:t>. Эта работа должна проводиться в координации с коренными народами и представителями местных общин и на основе консультаций в целях получения добровольного, предварительного и обоснованного согласия или одобрения и участия коренных народов и местных общин, а также при соблюдении условий использования всех традиционных знаний и практик</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kern w:val="22"/>
          <w:szCs w:val="22"/>
          <w:lang w:val="ru-RU"/>
        </w:rPr>
        <w:t xml:space="preserve">В этой связи, глобальные и национальные стратегии должны быть направлены на разработку компонентов этой стратегии, включая инструменты и тезисы, которые могут быть переведены на </w:t>
      </w:r>
      <w:r w:rsidR="00730FCA">
        <w:rPr>
          <w:snapToGrid w:val="0"/>
          <w:color w:val="000000"/>
          <w:kern w:val="22"/>
          <w:szCs w:val="22"/>
          <w:lang w:val="ru-RU"/>
        </w:rPr>
        <w:t xml:space="preserve">языки коренных народов и </w:t>
      </w:r>
      <w:r w:rsidRPr="0010548B">
        <w:rPr>
          <w:snapToGrid w:val="0"/>
          <w:color w:val="000000"/>
          <w:kern w:val="22"/>
          <w:szCs w:val="22"/>
          <w:lang w:val="ru-RU"/>
        </w:rPr>
        <w:t>местные языки и помещены в местные контексты.</w:t>
      </w:r>
    </w:p>
    <w:p w:rsidR="003C331F" w:rsidRPr="0010548B" w:rsidRDefault="003C331F" w:rsidP="003C331F">
      <w:pPr>
        <w:pStyle w:val="Titre2"/>
        <w:numPr>
          <w:ilvl w:val="0"/>
          <w:numId w:val="19"/>
        </w:numPr>
        <w:tabs>
          <w:tab w:val="num" w:pos="360"/>
        </w:tabs>
        <w:spacing w:line="238" w:lineRule="auto"/>
        <w:ind w:left="0" w:firstLine="0"/>
        <w:rPr>
          <w:snapToGrid w:val="0"/>
          <w:kern w:val="22"/>
          <w:szCs w:val="22"/>
          <w:lang w:val="ru-RU"/>
        </w:rPr>
      </w:pPr>
      <w:bookmarkStart w:id="42" w:name="_Toc105416278"/>
      <w:bookmarkStart w:id="43" w:name="_Toc105443107"/>
      <w:bookmarkStart w:id="44" w:name="_Toc118827314"/>
      <w:r w:rsidRPr="0010548B">
        <w:rPr>
          <w:snapToGrid w:val="0"/>
          <w:kern w:val="22"/>
          <w:szCs w:val="22"/>
          <w:lang w:val="ru-RU"/>
        </w:rPr>
        <w:t>Женщины</w:t>
      </w:r>
      <w:bookmarkEnd w:id="42"/>
      <w:bookmarkEnd w:id="43"/>
      <w:bookmarkEnd w:id="44"/>
    </w:p>
    <w:p w:rsidR="003C331F" w:rsidRPr="0010548B" w:rsidRDefault="003C331F" w:rsidP="003C331F">
      <w:pPr>
        <w:numPr>
          <w:ilvl w:val="0"/>
          <w:numId w:val="27"/>
        </w:numPr>
        <w:spacing w:before="120" w:after="120" w:line="238" w:lineRule="auto"/>
        <w:rPr>
          <w:szCs w:val="22"/>
          <w:lang w:val="ru-RU"/>
        </w:rPr>
      </w:pPr>
      <w:r w:rsidRPr="0010548B">
        <w:rPr>
          <w:snapToGrid w:val="0"/>
          <w:color w:val="000000"/>
          <w:kern w:val="22"/>
          <w:szCs w:val="22"/>
          <w:lang w:val="ru-RU"/>
        </w:rPr>
        <w:t xml:space="preserve">Поскольку женщины являются ключевыми заинтересованными сторонами как в сохранении, так и в устойчивом использовании ресурсов, особое внимание во всех мероприятиях должно быть уделено учету гендерных аспектов. Работа в рамках коммуникационной стратегии должна дополнять и опираться на </w:t>
      </w:r>
      <w:r w:rsidR="007E1980">
        <w:rPr>
          <w:snapToGrid w:val="0"/>
          <w:color w:val="000000"/>
          <w:kern w:val="22"/>
          <w:szCs w:val="22"/>
          <w:lang w:val="ru-RU"/>
        </w:rPr>
        <w:t>П</w:t>
      </w:r>
      <w:r w:rsidRPr="0010548B">
        <w:rPr>
          <w:snapToGrid w:val="0"/>
          <w:color w:val="000000"/>
          <w:kern w:val="22"/>
          <w:szCs w:val="22"/>
          <w:lang w:val="ru-RU"/>
        </w:rPr>
        <w:t>лан действий по обеспечению гендерного равенства</w:t>
      </w:r>
      <w:r w:rsidR="007E1980">
        <w:rPr>
          <w:snapToGrid w:val="0"/>
          <w:color w:val="000000"/>
          <w:kern w:val="22"/>
          <w:szCs w:val="22"/>
          <w:lang w:val="ru-RU"/>
        </w:rPr>
        <w:t>, принятый</w:t>
      </w:r>
      <w:r w:rsidRPr="0010548B">
        <w:rPr>
          <w:snapToGrid w:val="0"/>
          <w:color w:val="000000"/>
          <w:kern w:val="22"/>
          <w:szCs w:val="22"/>
          <w:lang w:val="ru-RU"/>
        </w:rPr>
        <w:t xml:space="preserve"> в рамках Конвенции о биологическом разнообразии в решени</w:t>
      </w:r>
      <w:r w:rsidR="007E1980">
        <w:rPr>
          <w:snapToGrid w:val="0"/>
          <w:color w:val="000000"/>
          <w:kern w:val="22"/>
          <w:szCs w:val="22"/>
          <w:lang w:val="ru-RU"/>
        </w:rPr>
        <w:t>и</w:t>
      </w:r>
      <w:r w:rsidRPr="0010548B">
        <w:rPr>
          <w:snapToGrid w:val="0"/>
          <w:color w:val="000000"/>
          <w:kern w:val="22"/>
          <w:szCs w:val="22"/>
          <w:lang w:val="ru-RU"/>
        </w:rPr>
        <w:t xml:space="preserve"> 15/</w:t>
      </w:r>
      <w:r w:rsidR="007E1980">
        <w:rPr>
          <w:snapToGrid w:val="0"/>
          <w:color w:val="000000"/>
          <w:kern w:val="22"/>
          <w:szCs w:val="22"/>
          <w:lang w:val="ru-RU"/>
        </w:rPr>
        <w:t>11</w:t>
      </w:r>
      <w:r w:rsidRPr="0010548B">
        <w:rPr>
          <w:snapToGrid w:val="0"/>
          <w:color w:val="000000"/>
          <w:kern w:val="22"/>
          <w:szCs w:val="22"/>
          <w:lang w:val="ru-RU"/>
        </w:rPr>
        <w:t>. Структура ООН по вопросам гендерного равенства и расширения прав и возможностей женщин (ООН-Женщины) является важным субъектом, с которым можно осуществлять сотрудничество и координацию на международном уровне. Гендерные соображения должны учитываться во всех материалах и тезисах.</w:t>
      </w:r>
    </w:p>
    <w:p w:rsidR="003C331F" w:rsidRPr="0010548B" w:rsidRDefault="003C331F" w:rsidP="003C331F">
      <w:pPr>
        <w:pStyle w:val="Titre2"/>
        <w:numPr>
          <w:ilvl w:val="0"/>
          <w:numId w:val="19"/>
        </w:numPr>
        <w:tabs>
          <w:tab w:val="num" w:pos="360"/>
        </w:tabs>
        <w:spacing w:line="238" w:lineRule="auto"/>
        <w:ind w:left="0" w:firstLine="0"/>
        <w:rPr>
          <w:snapToGrid w:val="0"/>
          <w:kern w:val="22"/>
          <w:szCs w:val="22"/>
          <w:lang w:val="ru-RU"/>
        </w:rPr>
      </w:pPr>
      <w:bookmarkStart w:id="45" w:name="_Toc105416279"/>
      <w:bookmarkStart w:id="46" w:name="_Toc105443108"/>
      <w:bookmarkStart w:id="47" w:name="_Toc118827315"/>
      <w:r w:rsidRPr="0010548B">
        <w:rPr>
          <w:snapToGrid w:val="0"/>
          <w:kern w:val="22"/>
          <w:szCs w:val="22"/>
          <w:lang w:val="ru-RU"/>
        </w:rPr>
        <w:t>Молодежь</w:t>
      </w:r>
      <w:bookmarkEnd w:id="45"/>
      <w:bookmarkEnd w:id="46"/>
      <w:bookmarkEnd w:id="47"/>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Молодежь, включая молодежные организации и ее представителей, является одновременно основной аудиторией и влиятельным партнером в создании и осуществлении мероприятий коммуникационной стратегии. Эти важные субъекты могут быть охвачены в рамках общесистемных мероприятий ООН, связанных с молодежью, включая YOUNGO</w:t>
      </w:r>
      <w:r w:rsidRPr="0010548B">
        <w:rPr>
          <w:rStyle w:val="Appelnotedebasdep"/>
          <w:snapToGrid w:val="0"/>
          <w:color w:val="000000"/>
          <w:szCs w:val="22"/>
          <w:lang w:val="ru-RU"/>
        </w:rPr>
        <w:footnoteReference w:id="15"/>
      </w:r>
      <w:r w:rsidRPr="0010548B">
        <w:rPr>
          <w:snapToGrid w:val="0"/>
          <w:color w:val="000000"/>
          <w:szCs w:val="22"/>
          <w:lang w:val="ru-RU"/>
        </w:rPr>
        <w:t>; Глобальной сети молодежи в защиту биоразнообразия и работы ее национальных отделений; а также других инициатив, таких как Десятилетие ООН по восстановлению экосистем и Молодежная консультативная группа Генерального секретаря ООН по изменению климата</w:t>
      </w:r>
      <w:r w:rsidRPr="0010548B">
        <w:rPr>
          <w:snapToGrid w:val="0"/>
          <w:color w:val="000000"/>
          <w:kern w:val="22"/>
          <w:szCs w:val="22"/>
          <w:lang w:val="ru-RU"/>
        </w:rPr>
        <w:t>.</w:t>
      </w:r>
    </w:p>
    <w:p w:rsidR="003C331F" w:rsidRPr="0010548B" w:rsidRDefault="003C331F" w:rsidP="003C331F">
      <w:pPr>
        <w:pStyle w:val="Titre2"/>
        <w:numPr>
          <w:ilvl w:val="0"/>
          <w:numId w:val="19"/>
        </w:numPr>
        <w:tabs>
          <w:tab w:val="num" w:pos="360"/>
        </w:tabs>
        <w:spacing w:line="238" w:lineRule="auto"/>
        <w:ind w:left="0" w:firstLine="0"/>
        <w:rPr>
          <w:snapToGrid w:val="0"/>
          <w:kern w:val="22"/>
          <w:szCs w:val="22"/>
          <w:lang w:val="ru-RU"/>
        </w:rPr>
      </w:pPr>
      <w:bookmarkStart w:id="48" w:name="_Toc105416280"/>
      <w:bookmarkStart w:id="49" w:name="_Toc105443109"/>
      <w:bookmarkStart w:id="50" w:name="_Toc118827316"/>
      <w:r w:rsidRPr="0010548B">
        <w:rPr>
          <w:snapToGrid w:val="0"/>
          <w:kern w:val="22"/>
          <w:szCs w:val="22"/>
          <w:lang w:val="ru-RU"/>
        </w:rPr>
        <w:t>Общественность</w:t>
      </w:r>
      <w:bookmarkEnd w:id="48"/>
      <w:bookmarkEnd w:id="49"/>
      <w:bookmarkEnd w:id="50"/>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Хотя в целом аудитория коммуникационной стратегии действительно носит глобальный характер и должна быть всеобъемлющей, нельзя отрицать тот факт, что понятие единой общественности, которой предназначен тезис, является слишком упрощенным и скрывает ряд важных отличий между сегментами аудитории. Так называемая «общественность» объединяет в себе несколько различных сегментов аудитории, которых различают страна, культура, пол, социально-экономический уровень, образование, опыт, возраст и язык, и каждый из них требует целевого подхода</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Наиболее ощутимое разделение на сегменты относится к национальному уровню. Понимание биоразнообразия, экологических функций и экосистемных услуг и их актуальности для общественности формируется преимущественно под влиянием национальных и субнациональных обстоятельств и национального «изложения» информации о людях, природе и о том, какие ценности обеспечивает им биоразнообразие. Следовательно, мероприятия, направленные на привлечение общественности, должны разрабатываться на национальном уровне, отталкиваясь от базового дискурса</w:t>
      </w:r>
      <w:r w:rsidRPr="0010548B">
        <w:rPr>
          <w:snapToGrid w:val="0"/>
          <w:color w:val="000000"/>
          <w:kern w:val="22"/>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Важными средствами охвата общественности являются информационно-просветительские кампании, </w:t>
      </w:r>
      <w:r w:rsidR="00765039">
        <w:rPr>
          <w:snapToGrid w:val="0"/>
          <w:color w:val="000000"/>
          <w:szCs w:val="22"/>
          <w:lang w:val="ru-RU"/>
        </w:rPr>
        <w:t>просвещение</w:t>
      </w:r>
      <w:r w:rsidRPr="0010548B">
        <w:rPr>
          <w:snapToGrid w:val="0"/>
          <w:color w:val="000000"/>
          <w:szCs w:val="22"/>
          <w:lang w:val="ru-RU"/>
        </w:rPr>
        <w:t xml:space="preserve"> и средства информации, в частности радио, телевидение, печатные издания и социальные сети. Следовательно, как указано ниже, </w:t>
      </w:r>
      <w:r w:rsidR="00765039" w:rsidRPr="0010548B">
        <w:rPr>
          <w:snapToGrid w:val="0"/>
          <w:color w:val="000000"/>
          <w:szCs w:val="22"/>
          <w:lang w:val="ru-RU"/>
        </w:rPr>
        <w:t xml:space="preserve">средства информации </w:t>
      </w:r>
      <w:r w:rsidRPr="0010548B">
        <w:rPr>
          <w:snapToGrid w:val="0"/>
          <w:color w:val="000000"/>
          <w:szCs w:val="22"/>
          <w:lang w:val="ru-RU"/>
        </w:rPr>
        <w:t>следует рассматривать как распространителя и канал информации</w:t>
      </w:r>
      <w:r w:rsidRPr="0010548B">
        <w:rPr>
          <w:snapToGrid w:val="0"/>
          <w:color w:val="000000"/>
          <w:kern w:val="22"/>
          <w:szCs w:val="22"/>
          <w:lang w:val="ru-RU"/>
        </w:rPr>
        <w:t>.</w:t>
      </w:r>
    </w:p>
    <w:p w:rsidR="003C331F" w:rsidRPr="0010548B" w:rsidRDefault="003C331F" w:rsidP="003C331F">
      <w:pPr>
        <w:pStyle w:val="NormalWeb"/>
        <w:numPr>
          <w:ilvl w:val="0"/>
          <w:numId w:val="27"/>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Важно привлекать сектор искусства и культуры для поощрения новых форм творчества и человеческого воображения, которые могут способствовать необходимым фундаментальным преобразованиям. Искусство и новые культурные парадигмы могут стать мощными инструментами фундаментальных преобразований</w:t>
      </w:r>
      <w:r w:rsidRPr="0010548B">
        <w:rPr>
          <w:rFonts w:ascii="Times New Roman" w:hAnsi="Times New Roman" w:cs="Times New Roman"/>
          <w:snapToGrid w:val="0"/>
          <w:kern w:val="22"/>
          <w:sz w:val="22"/>
          <w:szCs w:val="22"/>
          <w:lang w:val="ru-RU"/>
        </w:rPr>
        <w:t>.</w:t>
      </w:r>
    </w:p>
    <w:p w:rsidR="003C331F" w:rsidRPr="0010548B" w:rsidRDefault="003C331F" w:rsidP="003C331F">
      <w:pPr>
        <w:pStyle w:val="Titre2"/>
        <w:numPr>
          <w:ilvl w:val="0"/>
          <w:numId w:val="19"/>
        </w:numPr>
        <w:tabs>
          <w:tab w:val="clear" w:pos="720"/>
          <w:tab w:val="num" w:pos="360"/>
        </w:tabs>
        <w:spacing w:line="238" w:lineRule="auto"/>
        <w:ind w:left="0" w:firstLine="0"/>
        <w:rPr>
          <w:snapToGrid w:val="0"/>
          <w:kern w:val="22"/>
          <w:szCs w:val="22"/>
          <w:lang w:val="ru-RU"/>
        </w:rPr>
      </w:pPr>
      <w:bookmarkStart w:id="51" w:name="_Toc105416281"/>
      <w:bookmarkStart w:id="52" w:name="_Toc105443110"/>
      <w:bookmarkStart w:id="53" w:name="_Toc118827317"/>
      <w:r w:rsidRPr="0010548B">
        <w:rPr>
          <w:snapToGrid w:val="0"/>
          <w:szCs w:val="22"/>
          <w:lang w:val="ru-RU"/>
        </w:rPr>
        <w:t>Средства информации</w:t>
      </w:r>
      <w:bookmarkEnd w:id="51"/>
      <w:bookmarkEnd w:id="52"/>
      <w:bookmarkEnd w:id="53"/>
    </w:p>
    <w:p w:rsidR="003C331F" w:rsidRPr="0010548B" w:rsidRDefault="003C331F" w:rsidP="003C331F">
      <w:pPr>
        <w:pStyle w:val="NormalWeb"/>
        <w:numPr>
          <w:ilvl w:val="0"/>
          <w:numId w:val="27"/>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Разнообразные платформы, организации и представители средств информации играют ключевую роль. Необходимо охватить средства информации из всех регионов. Следует привлекать крупные телеграфные службы, национальные сети газет и крупные медиаконгломераты. Необходимо изучить возможности налаживания партнерств со средствами информации на международном и национальном уровнях. В рамках таких партнерств можно создать пакеты регулярных новостных материалов и новостные агрегаторы, а также общую библиотеку вспомогательных видеоматериалов с доступом на правах открытых источников.</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Приоритетным направлением является привлечение журналистских ассоциаций, посвященных вопросам биоразнообразия и другим экологическим проблемам, включая Журналистскую сеть Земли и Общество журналистов-экологов. Особое внимание следует уделять работе с журналистами, представляющими коренные народы и местные общины, молодежь и женщин.</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Наряду с новостными организациями следует изучить возможности сотрудничества со студиями производства фильмов и телепередач. Необходимо приложить усилия для поощрения производства фильмов для телевидения и платформ потокового вещания, которые освещают различные аспекты </w:t>
      </w:r>
      <w:r w:rsidR="007E1980">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В обмен на освещение данной тематики агентствам может быть предоставлена возможность свободного использования бренда </w:t>
      </w:r>
      <w:r w:rsidR="007E1980">
        <w:rPr>
          <w:snapToGrid w:val="0"/>
          <w:color w:val="000000"/>
          <w:szCs w:val="22"/>
          <w:lang w:val="ru-RU"/>
        </w:rPr>
        <w:t>Рамочный программы</w:t>
      </w:r>
      <w:r w:rsidRPr="0010548B">
        <w:rPr>
          <w:snapToGrid w:val="0"/>
          <w:color w:val="000000"/>
          <w:szCs w:val="22"/>
          <w:lang w:val="ru-RU"/>
        </w:rPr>
        <w:t xml:space="preserve">. Следует изучить возможности сотрудничества с крупными глобальными продюсерскими компаниями, такими как </w:t>
      </w:r>
      <w:proofErr w:type="spellStart"/>
      <w:r w:rsidRPr="0010548B">
        <w:rPr>
          <w:snapToGrid w:val="0"/>
          <w:color w:val="000000"/>
          <w:szCs w:val="22"/>
          <w:lang w:val="ru-RU"/>
        </w:rPr>
        <w:t>Amazon</w:t>
      </w:r>
      <w:proofErr w:type="spellEnd"/>
      <w:r w:rsidRPr="0010548B">
        <w:rPr>
          <w:snapToGrid w:val="0"/>
          <w:color w:val="000000"/>
          <w:szCs w:val="22"/>
          <w:lang w:val="ru-RU"/>
        </w:rPr>
        <w:t xml:space="preserve">, BBC </w:t>
      </w:r>
      <w:proofErr w:type="spellStart"/>
      <w:r w:rsidRPr="0010548B">
        <w:rPr>
          <w:snapToGrid w:val="0"/>
          <w:color w:val="000000"/>
          <w:szCs w:val="22"/>
          <w:lang w:val="ru-RU"/>
        </w:rPr>
        <w:t>NaturalHistory</w:t>
      </w:r>
      <w:proofErr w:type="spellEnd"/>
      <w:r w:rsidRPr="0010548B">
        <w:rPr>
          <w:snapToGrid w:val="0"/>
          <w:color w:val="000000"/>
          <w:szCs w:val="22"/>
          <w:lang w:val="ru-RU"/>
        </w:rPr>
        <w:t xml:space="preserve">, </w:t>
      </w:r>
      <w:proofErr w:type="spellStart"/>
      <w:r w:rsidRPr="0010548B">
        <w:rPr>
          <w:snapToGrid w:val="0"/>
          <w:color w:val="000000"/>
          <w:szCs w:val="22"/>
          <w:lang w:val="ru-RU"/>
        </w:rPr>
        <w:t>DisneyNature</w:t>
      </w:r>
      <w:proofErr w:type="spellEnd"/>
      <w:r w:rsidRPr="0010548B">
        <w:rPr>
          <w:snapToGrid w:val="0"/>
          <w:color w:val="000000"/>
          <w:szCs w:val="22"/>
          <w:lang w:val="ru-RU"/>
        </w:rPr>
        <w:t xml:space="preserve">, </w:t>
      </w:r>
      <w:proofErr w:type="spellStart"/>
      <w:r w:rsidRPr="0010548B">
        <w:rPr>
          <w:snapToGrid w:val="0"/>
          <w:color w:val="000000"/>
          <w:szCs w:val="22"/>
          <w:lang w:val="ru-RU"/>
        </w:rPr>
        <w:t>IconProductions</w:t>
      </w:r>
      <w:proofErr w:type="spellEnd"/>
      <w:r w:rsidRPr="0010548B">
        <w:rPr>
          <w:snapToGrid w:val="0"/>
          <w:color w:val="000000"/>
          <w:szCs w:val="22"/>
          <w:lang w:val="ru-RU"/>
        </w:rPr>
        <w:t xml:space="preserve">, </w:t>
      </w:r>
      <w:proofErr w:type="spellStart"/>
      <w:r w:rsidRPr="0010548B">
        <w:rPr>
          <w:snapToGrid w:val="0"/>
          <w:color w:val="000000"/>
          <w:szCs w:val="22"/>
          <w:lang w:val="ru-RU"/>
        </w:rPr>
        <w:t>NationalGeographic</w:t>
      </w:r>
      <w:proofErr w:type="spellEnd"/>
      <w:r w:rsidRPr="0010548B">
        <w:rPr>
          <w:snapToGrid w:val="0"/>
          <w:color w:val="000000"/>
          <w:szCs w:val="22"/>
          <w:lang w:val="ru-RU"/>
        </w:rPr>
        <w:t xml:space="preserve"> и </w:t>
      </w:r>
      <w:proofErr w:type="spellStart"/>
      <w:r w:rsidRPr="0010548B">
        <w:rPr>
          <w:snapToGrid w:val="0"/>
          <w:color w:val="000000"/>
          <w:szCs w:val="22"/>
          <w:lang w:val="ru-RU"/>
        </w:rPr>
        <w:t>Netflix</w:t>
      </w:r>
      <w:proofErr w:type="spellEnd"/>
      <w:r w:rsidRPr="0010548B">
        <w:rPr>
          <w:snapToGrid w:val="0"/>
          <w:color w:val="000000"/>
          <w:szCs w:val="22"/>
          <w:lang w:val="ru-RU"/>
        </w:rPr>
        <w:t>. Кроме того, необходимо предложить сотрудничество региональным продюсерским компаниям.</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поощрять проведение кинофестивалей по всему миру. В программе Джексон Уайлд (бывший кинофестиваль дикой природы </w:t>
      </w:r>
      <w:proofErr w:type="gramStart"/>
      <w:r w:rsidRPr="0010548B">
        <w:rPr>
          <w:snapToGrid w:val="0"/>
          <w:color w:val="000000"/>
          <w:szCs w:val="22"/>
          <w:lang w:val="ru-RU"/>
        </w:rPr>
        <w:t>в</w:t>
      </w:r>
      <w:proofErr w:type="gramEnd"/>
      <w:r w:rsidRPr="0010548B">
        <w:rPr>
          <w:snapToGrid w:val="0"/>
          <w:color w:val="000000"/>
          <w:szCs w:val="22"/>
          <w:lang w:val="ru-RU"/>
        </w:rPr>
        <w:t xml:space="preserve"> </w:t>
      </w:r>
      <w:proofErr w:type="gramStart"/>
      <w:r w:rsidRPr="0010548B">
        <w:rPr>
          <w:snapToGrid w:val="0"/>
          <w:color w:val="000000"/>
          <w:szCs w:val="22"/>
          <w:lang w:val="ru-RU"/>
        </w:rPr>
        <w:t>Джексон</w:t>
      </w:r>
      <w:proofErr w:type="gramEnd"/>
      <w:r w:rsidRPr="0010548B">
        <w:rPr>
          <w:snapToGrid w:val="0"/>
          <w:color w:val="000000"/>
          <w:szCs w:val="22"/>
          <w:lang w:val="ru-RU"/>
        </w:rPr>
        <w:t xml:space="preserve"> </w:t>
      </w:r>
      <w:proofErr w:type="spellStart"/>
      <w:r w:rsidRPr="0010548B">
        <w:rPr>
          <w:snapToGrid w:val="0"/>
          <w:color w:val="000000"/>
          <w:szCs w:val="22"/>
          <w:lang w:val="ru-RU"/>
        </w:rPr>
        <w:t>Хоул</w:t>
      </w:r>
      <w:proofErr w:type="spellEnd"/>
      <w:r w:rsidRPr="0010548B">
        <w:rPr>
          <w:snapToGrid w:val="0"/>
          <w:color w:val="000000"/>
          <w:szCs w:val="22"/>
          <w:lang w:val="ru-RU"/>
        </w:rPr>
        <w:t xml:space="preserve">), Международного кинофестиваля дикой природы и </w:t>
      </w:r>
      <w:proofErr w:type="spellStart"/>
      <w:r w:rsidRPr="0010548B">
        <w:rPr>
          <w:snapToGrid w:val="0"/>
          <w:color w:val="000000"/>
          <w:szCs w:val="22"/>
          <w:lang w:val="ru-RU"/>
        </w:rPr>
        <w:t>Wildscreen</w:t>
      </w:r>
      <w:proofErr w:type="spellEnd"/>
      <w:r w:rsidRPr="0010548B">
        <w:rPr>
          <w:snapToGrid w:val="0"/>
          <w:color w:val="000000"/>
          <w:szCs w:val="22"/>
          <w:lang w:val="ru-RU"/>
        </w:rPr>
        <w:t xml:space="preserve"> могут быть представлены фильмы, посвященные </w:t>
      </w:r>
      <w:r w:rsidR="007E1980">
        <w:rPr>
          <w:kern w:val="22"/>
          <w:szCs w:val="18"/>
          <w:lang w:val="ru-RU"/>
        </w:rPr>
        <w:t>Куньминско-Монреальской глобальной рамочной программе в области биоразнообразия</w:t>
      </w:r>
      <w:r w:rsidRPr="0010548B">
        <w:rPr>
          <w:snapToGrid w:val="0"/>
          <w:color w:val="000000"/>
          <w:szCs w:val="22"/>
          <w:lang w:val="ru-RU"/>
        </w:rPr>
        <w:t>. Следует поощрять создание категорий фильмов, связанных с природоохранной деятельностью, в рамках других международных и региональных кинофестивалей во всех регионах ООН. Необходимо изучить возможность проведения кинофестиваля, приуроченного к каждому совещанию Конференции Сторон. Также следует рассмотреть возможность проведения кинофестиваля в рамках ежегодного празднования Международного дня биоразнообразия.</w:t>
      </w:r>
    </w:p>
    <w:p w:rsidR="003C331F" w:rsidRPr="0010548B" w:rsidRDefault="003C331F" w:rsidP="003C331F">
      <w:pPr>
        <w:pStyle w:val="Titre1"/>
        <w:tabs>
          <w:tab w:val="left" w:pos="426"/>
        </w:tabs>
        <w:spacing w:before="120" w:line="238" w:lineRule="auto"/>
        <w:rPr>
          <w:szCs w:val="22"/>
          <w:lang w:val="ru-RU"/>
        </w:rPr>
      </w:pPr>
      <w:bookmarkStart w:id="54" w:name="_Toc105416282"/>
      <w:bookmarkStart w:id="55" w:name="_Toc105443111"/>
      <w:bookmarkStart w:id="56" w:name="_Toc118827318"/>
      <w:r w:rsidRPr="0010548B">
        <w:rPr>
          <w:szCs w:val="22"/>
          <w:lang w:val="ru-RU"/>
        </w:rPr>
        <w:t>VI.</w:t>
      </w:r>
      <w:r w:rsidRPr="0010548B">
        <w:rPr>
          <w:szCs w:val="22"/>
          <w:lang w:val="ru-RU"/>
        </w:rPr>
        <w:tab/>
        <w:t>Брендинг</w:t>
      </w:r>
      <w:bookmarkEnd w:id="54"/>
      <w:bookmarkEnd w:id="55"/>
      <w:bookmarkEnd w:id="56"/>
    </w:p>
    <w:p w:rsidR="003C331F" w:rsidRPr="0010548B" w:rsidRDefault="007E1980" w:rsidP="003C331F">
      <w:pPr>
        <w:numPr>
          <w:ilvl w:val="0"/>
          <w:numId w:val="27"/>
        </w:numPr>
        <w:spacing w:before="120" w:after="120" w:line="238" w:lineRule="auto"/>
        <w:rPr>
          <w:snapToGrid w:val="0"/>
          <w:kern w:val="22"/>
          <w:szCs w:val="22"/>
          <w:lang w:val="ru-RU"/>
        </w:rPr>
      </w:pPr>
      <w:r>
        <w:rPr>
          <w:kern w:val="22"/>
          <w:szCs w:val="18"/>
          <w:lang w:val="ru-RU"/>
        </w:rPr>
        <w:t xml:space="preserve">Куньминско-Монреальская глобальная рамочная программа в области биоразнообразия </w:t>
      </w:r>
      <w:r w:rsidR="003C331F" w:rsidRPr="0010548B">
        <w:rPr>
          <w:snapToGrid w:val="0"/>
          <w:szCs w:val="22"/>
          <w:lang w:val="ru-RU"/>
        </w:rPr>
        <w:t>должна быть представлена четким глобальным брендом, который можно распространить на другие контексты (национальные, субнациональные, местные), с простыми условиями и разрешением на использование. Брендинг охватывает такие категории, как посыл бренда, идентичность, перспектива, ценности, целевые аудитории и позиционирование, как показано в таблице 2.</w:t>
      </w:r>
    </w:p>
    <w:p w:rsidR="003C331F" w:rsidRPr="0010548B" w:rsidRDefault="003C331F" w:rsidP="003C331F">
      <w:pPr>
        <w:keepNext/>
        <w:spacing w:before="240" w:after="120" w:line="238" w:lineRule="auto"/>
        <w:rPr>
          <w:b/>
          <w:bCs/>
          <w:snapToGrid w:val="0"/>
          <w:kern w:val="22"/>
          <w:szCs w:val="22"/>
          <w:lang w:val="ru-RU"/>
        </w:rPr>
      </w:pPr>
      <w:r w:rsidRPr="0010548B">
        <w:rPr>
          <w:b/>
          <w:bCs/>
          <w:snapToGrid w:val="0"/>
          <w:szCs w:val="22"/>
          <w:lang w:val="ru-RU"/>
        </w:rPr>
        <w:t>Таблица 2. Элементы брендинга</w:t>
      </w:r>
    </w:p>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026"/>
        <w:gridCol w:w="7367"/>
      </w:tblGrid>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Посыл</w:t>
            </w:r>
          </w:p>
        </w:tc>
        <w:tc>
          <w:tcPr>
            <w:tcW w:w="7367" w:type="dxa"/>
          </w:tcPr>
          <w:p w:rsidR="003C331F" w:rsidRPr="0010548B" w:rsidRDefault="007E1980" w:rsidP="00765039">
            <w:pPr>
              <w:spacing w:before="120" w:after="120"/>
              <w:rPr>
                <w:snapToGrid w:val="0"/>
                <w:kern w:val="22"/>
                <w:szCs w:val="22"/>
                <w:lang w:val="ru-RU"/>
              </w:rPr>
            </w:pPr>
            <w:r>
              <w:rPr>
                <w:kern w:val="22"/>
                <w:szCs w:val="18"/>
                <w:lang w:val="ru-RU"/>
              </w:rPr>
              <w:t>Куньминско-Монреальская глобальная рамочная программа в области биоразнообразия</w:t>
            </w:r>
            <w:r w:rsidR="003C331F" w:rsidRPr="0010548B">
              <w:rPr>
                <w:snapToGrid w:val="0"/>
                <w:szCs w:val="22"/>
                <w:lang w:val="ru-RU"/>
              </w:rPr>
              <w:t xml:space="preserve"> – это </w:t>
            </w:r>
            <w:r w:rsidR="00765039">
              <w:rPr>
                <w:snapToGrid w:val="0"/>
                <w:szCs w:val="22"/>
                <w:lang w:val="ru-RU"/>
              </w:rPr>
              <w:t xml:space="preserve">воплощение </w:t>
            </w:r>
            <w:r w:rsidR="003C331F" w:rsidRPr="0010548B">
              <w:rPr>
                <w:snapToGrid w:val="0"/>
                <w:szCs w:val="22"/>
                <w:lang w:val="ru-RU"/>
              </w:rPr>
              <w:t>усили</w:t>
            </w:r>
            <w:r w:rsidR="00765039">
              <w:rPr>
                <w:snapToGrid w:val="0"/>
                <w:szCs w:val="22"/>
                <w:lang w:val="ru-RU"/>
              </w:rPr>
              <w:t>й</w:t>
            </w:r>
            <w:r w:rsidR="003C331F" w:rsidRPr="0010548B">
              <w:rPr>
                <w:snapToGrid w:val="0"/>
                <w:szCs w:val="22"/>
                <w:lang w:val="ru-RU"/>
              </w:rPr>
              <w:t xml:space="preserve"> и стремлени</w:t>
            </w:r>
            <w:r w:rsidR="00765039">
              <w:rPr>
                <w:snapToGrid w:val="0"/>
                <w:szCs w:val="22"/>
                <w:lang w:val="ru-RU"/>
              </w:rPr>
              <w:t>й</w:t>
            </w:r>
            <w:r w:rsidR="003C331F" w:rsidRPr="0010548B">
              <w:rPr>
                <w:snapToGrid w:val="0"/>
                <w:szCs w:val="22"/>
                <w:lang w:val="ru-RU"/>
              </w:rPr>
              <w:t xml:space="preserve"> мирового сообщества по построению будущей жизни в гармонии с природой.</w:t>
            </w:r>
          </w:p>
        </w:tc>
      </w:tr>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Идентичность</w:t>
            </w:r>
          </w:p>
        </w:tc>
        <w:tc>
          <w:tcPr>
            <w:tcW w:w="7367" w:type="dxa"/>
          </w:tcPr>
          <w:p w:rsidR="003C331F" w:rsidRPr="0010548B" w:rsidRDefault="003C331F" w:rsidP="00627320">
            <w:pPr>
              <w:spacing w:before="120" w:after="120"/>
              <w:rPr>
                <w:snapToGrid w:val="0"/>
                <w:kern w:val="22"/>
                <w:szCs w:val="22"/>
                <w:lang w:val="ru-RU"/>
              </w:rPr>
            </w:pPr>
            <w:r w:rsidRPr="0010548B">
              <w:rPr>
                <w:snapToGrid w:val="0"/>
                <w:szCs w:val="22"/>
                <w:lang w:val="ru-RU"/>
              </w:rPr>
              <w:t xml:space="preserve">Визуальная символика, включая цветовую палитру, логотип, шрифты и визуальные характеристики, должна отражать посыл, многообразие жизни, включать изображения людей и соответствовать культурным предпочтениям. Идентичность должна прослеживаться на протяжении всего </w:t>
            </w:r>
            <w:r w:rsidR="00144F69">
              <w:rPr>
                <w:snapToGrid w:val="0"/>
                <w:szCs w:val="22"/>
                <w:lang w:val="ru-RU"/>
              </w:rPr>
              <w:t xml:space="preserve">периода </w:t>
            </w:r>
            <w:r w:rsidRPr="0010548B">
              <w:rPr>
                <w:snapToGrid w:val="0"/>
                <w:szCs w:val="22"/>
                <w:lang w:val="ru-RU"/>
              </w:rPr>
              <w:t xml:space="preserve">осуществления </w:t>
            </w:r>
            <w:r w:rsidR="00B51284">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w:t>
            </w:r>
          </w:p>
        </w:tc>
      </w:tr>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Перспектива</w:t>
            </w:r>
          </w:p>
        </w:tc>
        <w:tc>
          <w:tcPr>
            <w:tcW w:w="7367" w:type="dxa"/>
          </w:tcPr>
          <w:p w:rsidR="003C331F" w:rsidRPr="0010548B" w:rsidRDefault="003C331F" w:rsidP="00627320">
            <w:pPr>
              <w:spacing w:before="120" w:after="120"/>
              <w:rPr>
                <w:snapToGrid w:val="0"/>
                <w:kern w:val="22"/>
                <w:szCs w:val="22"/>
                <w:lang w:val="ru-RU"/>
              </w:rPr>
            </w:pPr>
            <w:r w:rsidRPr="0010548B">
              <w:rPr>
                <w:snapToGrid w:val="0"/>
                <w:szCs w:val="22"/>
                <w:lang w:val="ru-RU"/>
              </w:rPr>
              <w:t>Концепция в области биоразнообразия на период до 2050 года и миссия на период до 2030 года представляют собой перспективу бренда.</w:t>
            </w:r>
          </w:p>
        </w:tc>
      </w:tr>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Ценности</w:t>
            </w:r>
          </w:p>
        </w:tc>
        <w:tc>
          <w:tcPr>
            <w:tcW w:w="7367" w:type="dxa"/>
          </w:tcPr>
          <w:p w:rsidR="003C331F" w:rsidRPr="0010548B" w:rsidRDefault="003C331F" w:rsidP="00627320">
            <w:pPr>
              <w:spacing w:before="120" w:after="120"/>
              <w:rPr>
                <w:snapToGrid w:val="0"/>
                <w:kern w:val="22"/>
                <w:szCs w:val="22"/>
                <w:lang w:val="ru-RU"/>
              </w:rPr>
            </w:pPr>
            <w:r w:rsidRPr="0010548B">
              <w:rPr>
                <w:snapToGrid w:val="0"/>
                <w:szCs w:val="22"/>
                <w:lang w:val="ru-RU"/>
              </w:rPr>
              <w:t>Ценности бренда будут отражать цели Конвенции и принципы Организации Объединенных Наций.</w:t>
            </w:r>
          </w:p>
        </w:tc>
      </w:tr>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Целевые аудитории</w:t>
            </w:r>
          </w:p>
        </w:tc>
        <w:tc>
          <w:tcPr>
            <w:tcW w:w="7367" w:type="dxa"/>
          </w:tcPr>
          <w:p w:rsidR="003C331F" w:rsidRPr="0010548B" w:rsidRDefault="003C331F" w:rsidP="00144F69">
            <w:pPr>
              <w:spacing w:before="120" w:after="120"/>
              <w:rPr>
                <w:snapToGrid w:val="0"/>
                <w:kern w:val="22"/>
                <w:szCs w:val="22"/>
                <w:lang w:val="ru-RU"/>
              </w:rPr>
            </w:pPr>
            <w:r w:rsidRPr="0010548B">
              <w:rPr>
                <w:snapToGrid w:val="0"/>
                <w:szCs w:val="22"/>
                <w:lang w:val="ru-RU"/>
              </w:rPr>
              <w:t xml:space="preserve">Поскольку </w:t>
            </w:r>
            <w:r w:rsidR="00B51284">
              <w:rPr>
                <w:kern w:val="22"/>
                <w:szCs w:val="18"/>
                <w:lang w:val="ru-RU"/>
              </w:rPr>
              <w:t>Куньминско-Монреальская глобальная рамочная программа в области биоразнообразия</w:t>
            </w:r>
            <w:r w:rsidRPr="0010548B">
              <w:rPr>
                <w:snapToGrid w:val="0"/>
                <w:szCs w:val="22"/>
                <w:lang w:val="ru-RU"/>
              </w:rPr>
              <w:t xml:space="preserve"> имеет глобальный охват, необходимо а</w:t>
            </w:r>
            <w:r w:rsidR="00144F69">
              <w:rPr>
                <w:snapToGrid w:val="0"/>
                <w:szCs w:val="22"/>
                <w:lang w:val="ru-RU"/>
              </w:rPr>
              <w:t>даптиро</w:t>
            </w:r>
            <w:r w:rsidRPr="0010548B">
              <w:rPr>
                <w:snapToGrid w:val="0"/>
                <w:szCs w:val="22"/>
                <w:lang w:val="ru-RU"/>
              </w:rPr>
              <w:t>вать бренд конкретно для различных аудиторий.</w:t>
            </w:r>
          </w:p>
        </w:tc>
      </w:tr>
      <w:tr w:rsidR="003C331F" w:rsidRPr="004E08D3" w:rsidTr="00627320">
        <w:tc>
          <w:tcPr>
            <w:tcW w:w="1973" w:type="dxa"/>
          </w:tcPr>
          <w:p w:rsidR="003C331F" w:rsidRPr="0010548B" w:rsidRDefault="003C331F" w:rsidP="00627320">
            <w:pPr>
              <w:spacing w:before="120" w:after="120"/>
              <w:rPr>
                <w:snapToGrid w:val="0"/>
                <w:kern w:val="22"/>
                <w:szCs w:val="22"/>
                <w:lang w:val="ru-RU"/>
              </w:rPr>
            </w:pPr>
            <w:r w:rsidRPr="0010548B">
              <w:rPr>
                <w:snapToGrid w:val="0"/>
                <w:szCs w:val="22"/>
                <w:lang w:val="ru-RU"/>
              </w:rPr>
              <w:t>Позиционирование</w:t>
            </w:r>
          </w:p>
        </w:tc>
        <w:tc>
          <w:tcPr>
            <w:tcW w:w="7367" w:type="dxa"/>
          </w:tcPr>
          <w:p w:rsidR="003C331F" w:rsidRPr="0010548B" w:rsidRDefault="00B51284" w:rsidP="00B51284">
            <w:pPr>
              <w:spacing w:before="120" w:after="120"/>
              <w:rPr>
                <w:snapToGrid w:val="0"/>
                <w:kern w:val="22"/>
                <w:szCs w:val="22"/>
                <w:lang w:val="ru-RU"/>
              </w:rPr>
            </w:pPr>
            <w:proofErr w:type="gramStart"/>
            <w:r>
              <w:rPr>
                <w:kern w:val="22"/>
                <w:szCs w:val="18"/>
                <w:lang w:val="ru-RU"/>
              </w:rPr>
              <w:t>Куньминско-Монреальская глобальная рамочная программа в области биоразнообразия</w:t>
            </w:r>
            <w:r w:rsidR="003C331F" w:rsidRPr="0010548B">
              <w:rPr>
                <w:snapToGrid w:val="0"/>
                <w:szCs w:val="22"/>
                <w:lang w:val="ru-RU"/>
              </w:rPr>
              <w:t xml:space="preserve"> будет позиционироваться как основа, связанная с различными инициативами в области биоразнообразия и поддерживающая Повестку дня </w:t>
            </w:r>
            <w:r>
              <w:rPr>
                <w:snapToGrid w:val="0"/>
                <w:szCs w:val="22"/>
                <w:lang w:val="ru-RU"/>
              </w:rPr>
              <w:t xml:space="preserve">в области устойчивого развития </w:t>
            </w:r>
            <w:r w:rsidR="003C331F" w:rsidRPr="0010548B">
              <w:rPr>
                <w:snapToGrid w:val="0"/>
                <w:szCs w:val="22"/>
                <w:lang w:val="ru-RU"/>
              </w:rPr>
              <w:t>на период до 2030 года и ее цели в области устойчивого развития, Десятилетие действий ООН по достижению целей в области устойчивого развития, Десятилетие ООН по восстановлению экосистем, конвенции, связанные с биоразнообразием, Рамочную конвенцию ООН</w:t>
            </w:r>
            <w:proofErr w:type="gramEnd"/>
            <w:r w:rsidR="003C331F" w:rsidRPr="0010548B">
              <w:rPr>
                <w:snapToGrid w:val="0"/>
                <w:szCs w:val="22"/>
                <w:lang w:val="ru-RU"/>
              </w:rPr>
              <w:t xml:space="preserve"> об изменении климата и Конвенцию ООН по борьбе с опустыниванием.</w:t>
            </w:r>
          </w:p>
        </w:tc>
      </w:tr>
    </w:tbl>
    <w:p w:rsidR="003C331F" w:rsidRPr="0010548B" w:rsidRDefault="003C331F" w:rsidP="003C331F">
      <w:pPr>
        <w:numPr>
          <w:ilvl w:val="0"/>
          <w:numId w:val="27"/>
        </w:numPr>
        <w:spacing w:before="120" w:after="120" w:line="238" w:lineRule="auto"/>
        <w:rPr>
          <w:snapToGrid w:val="0"/>
          <w:kern w:val="22"/>
          <w:szCs w:val="22"/>
          <w:lang w:val="ru-RU"/>
        </w:rPr>
      </w:pPr>
      <w:r w:rsidRPr="0010548B">
        <w:rPr>
          <w:snapToGrid w:val="0"/>
          <w:szCs w:val="22"/>
          <w:lang w:val="ru-RU"/>
        </w:rPr>
        <w:t xml:space="preserve">Бренд будет разработан после </w:t>
      </w:r>
      <w:r w:rsidR="00730FCA">
        <w:rPr>
          <w:snapToGrid w:val="0"/>
          <w:szCs w:val="22"/>
          <w:lang w:val="ru-RU"/>
        </w:rPr>
        <w:t>принятия</w:t>
      </w:r>
      <w:r w:rsidRPr="0010548B">
        <w:rPr>
          <w:snapToGrid w:val="0"/>
          <w:szCs w:val="22"/>
          <w:lang w:val="ru-RU"/>
        </w:rPr>
        <w:t xml:space="preserve"> </w:t>
      </w:r>
      <w:r w:rsidR="00B51284">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Разработка будет осуществляться под руководством Исполнительного секретаря в консультации с </w:t>
      </w:r>
      <w:r w:rsidR="00B51284" w:rsidRPr="00D555E3">
        <w:rPr>
          <w:lang w:val="ru-RU"/>
        </w:rPr>
        <w:t>Неофициальн</w:t>
      </w:r>
      <w:r w:rsidR="00B51284">
        <w:rPr>
          <w:lang w:val="ru-RU"/>
        </w:rPr>
        <w:t>ым</w:t>
      </w:r>
      <w:r w:rsidR="00B51284" w:rsidRPr="00D555E3">
        <w:rPr>
          <w:lang w:val="ru-RU"/>
        </w:rPr>
        <w:t xml:space="preserve"> консультативн</w:t>
      </w:r>
      <w:r w:rsidR="00B51284">
        <w:rPr>
          <w:lang w:val="ru-RU"/>
        </w:rPr>
        <w:t>ым</w:t>
      </w:r>
      <w:r w:rsidR="00B51284" w:rsidRPr="00D555E3">
        <w:rPr>
          <w:lang w:val="ru-RU"/>
        </w:rPr>
        <w:t xml:space="preserve"> комитет</w:t>
      </w:r>
      <w:r w:rsidR="00B51284">
        <w:rPr>
          <w:lang w:val="ru-RU"/>
        </w:rPr>
        <w:t xml:space="preserve">ом </w:t>
      </w:r>
      <w:r w:rsidR="00B51284" w:rsidRPr="00D555E3">
        <w:rPr>
          <w:lang w:val="ru-RU"/>
        </w:rPr>
        <w:t>по вопросам коммуникации, просвещения и информирования общественности</w:t>
      </w:r>
      <w:r w:rsidRPr="0010548B">
        <w:rPr>
          <w:snapToGrid w:val="0"/>
          <w:szCs w:val="22"/>
          <w:lang w:val="ru-RU"/>
        </w:rPr>
        <w:t xml:space="preserve">, Департаментом глобальных коммуникаций ООН, Отделом по вопросам коммуникаций ЮНЕП и механизмом координации открытых источников, описанным ниже. </w:t>
      </w:r>
      <w:r w:rsidR="00144F69" w:rsidRPr="00144F69">
        <w:rPr>
          <w:snapToGrid w:val="0"/>
          <w:szCs w:val="22"/>
          <w:lang w:val="ru-RU"/>
        </w:rPr>
        <w:t>Для оказания содействия в выполнении этой задачи</w:t>
      </w:r>
      <w:r w:rsidRPr="0010548B">
        <w:rPr>
          <w:snapToGrid w:val="0"/>
          <w:szCs w:val="22"/>
          <w:lang w:val="ru-RU"/>
        </w:rPr>
        <w:t xml:space="preserve"> следует заключить договор с маркетинговой компанией мирового уровня.</w:t>
      </w:r>
    </w:p>
    <w:p w:rsidR="003C331F" w:rsidRPr="0010548B" w:rsidRDefault="003C331F" w:rsidP="003C331F">
      <w:pPr>
        <w:keepNext/>
        <w:spacing w:before="120" w:after="120" w:line="238" w:lineRule="auto"/>
        <w:ind w:left="1224" w:hanging="504"/>
        <w:jc w:val="left"/>
        <w:outlineLvl w:val="0"/>
        <w:rPr>
          <w:b/>
          <w:bCs/>
          <w:caps/>
          <w:snapToGrid w:val="0"/>
          <w:kern w:val="22"/>
          <w:szCs w:val="22"/>
          <w:lang w:val="ru-RU"/>
        </w:rPr>
      </w:pPr>
      <w:bookmarkStart w:id="57" w:name="_Toc105416283"/>
      <w:bookmarkStart w:id="58" w:name="_Toc105443112"/>
      <w:bookmarkStart w:id="59" w:name="_Toc118827319"/>
      <w:r w:rsidRPr="0010548B">
        <w:rPr>
          <w:b/>
          <w:bCs/>
          <w:caps/>
          <w:snapToGrid w:val="0"/>
          <w:szCs w:val="22"/>
          <w:lang w:val="ru-RU"/>
        </w:rPr>
        <w:t>VII.</w:t>
      </w:r>
      <w:r w:rsidRPr="0010548B">
        <w:rPr>
          <w:b/>
          <w:bCs/>
          <w:caps/>
          <w:snapToGrid w:val="0"/>
          <w:szCs w:val="22"/>
          <w:lang w:val="ru-RU"/>
        </w:rPr>
        <w:tab/>
        <w:t>МЕХАНИЗМ КООРДИНАЦИИ ОТКРЫТЫХ ИСТОЧНИКОВ, КАНАЛЫ И РАСПРОСТРАНИТЕЛИ</w:t>
      </w:r>
      <w:bookmarkEnd w:id="57"/>
      <w:bookmarkEnd w:id="58"/>
      <w:bookmarkEnd w:id="59"/>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Общая концепция стратегии будет постоянно пересматриваться в соответствии с кругом ведения, обозначенным в разделе III выше, при этом на глобальном уровне наиболее целесообразно осуществлять коммуникационную стратегию на основе механизма координации открытых источников. Такой механизм должен характеризоваться низкой стоимостью участия, при этом члены </w:t>
      </w:r>
      <w:r w:rsidR="00F92B26" w:rsidRPr="00F92B26">
        <w:rPr>
          <w:snapToGrid w:val="0"/>
          <w:color w:val="000000"/>
          <w:szCs w:val="22"/>
          <w:lang w:val="ru-RU"/>
        </w:rPr>
        <w:t>могут свободно участвовать в одних элементах и не участвовать в других</w:t>
      </w:r>
      <w:r w:rsidRPr="0010548B">
        <w:rPr>
          <w:snapToGrid w:val="0"/>
          <w:color w:val="000000"/>
          <w:szCs w:val="22"/>
          <w:lang w:val="ru-RU"/>
        </w:rPr>
        <w:t>. Принцип открытых источников будет распространяться на продукты, совместно используемые группой на основе инклюзивности, транспарентности и нейтральности в качестве важных элементов.</w:t>
      </w:r>
    </w:p>
    <w:p w:rsidR="003C331F" w:rsidRPr="0010548B" w:rsidRDefault="003C331F" w:rsidP="003C331F">
      <w:pPr>
        <w:numPr>
          <w:ilvl w:val="0"/>
          <w:numId w:val="27"/>
        </w:numPr>
        <w:spacing w:before="120" w:after="120" w:line="238" w:lineRule="auto"/>
        <w:rPr>
          <w:snapToGrid w:val="0"/>
          <w:color w:val="000000"/>
          <w:kern w:val="22"/>
          <w:szCs w:val="22"/>
          <w:lang w:val="ru-RU"/>
        </w:rPr>
      </w:pPr>
      <w:proofErr w:type="gramStart"/>
      <w:r w:rsidRPr="0010548B">
        <w:rPr>
          <w:color w:val="000000"/>
          <w:szCs w:val="22"/>
          <w:lang w:val="ru-RU"/>
        </w:rPr>
        <w:t xml:space="preserve">Участие в механизме будет добровольным, открытым для всех субъектов, которые обязуются соблюдать принципы прозрачного участия и работы с открытым источниками и будут вносить вклад в осуществление </w:t>
      </w:r>
      <w:r w:rsidR="00B51284">
        <w:rPr>
          <w:kern w:val="22"/>
          <w:szCs w:val="18"/>
          <w:lang w:val="ru-RU"/>
        </w:rPr>
        <w:t>Куньминско-Монреальской глобальной рамочной программы в области биоразнообразия</w:t>
      </w:r>
      <w:r w:rsidRPr="0010548B">
        <w:rPr>
          <w:color w:val="000000"/>
          <w:szCs w:val="22"/>
          <w:lang w:val="ru-RU"/>
        </w:rPr>
        <w:t>.</w:t>
      </w:r>
      <w:proofErr w:type="gramEnd"/>
      <w:r w:rsidRPr="0010548B">
        <w:rPr>
          <w:color w:val="000000"/>
          <w:szCs w:val="22"/>
          <w:lang w:val="ru-RU"/>
        </w:rPr>
        <w:t xml:space="preserve"> К участию в механизме призываются представители национальных и субнациональных правительств, а также представители межправительственных организаций, НПО и других субъектов гражданского общества, деловых кругов, молодежи, коренных народов, местных общин и женщин.</w:t>
      </w:r>
      <w:r w:rsidRPr="0010548B">
        <w:rPr>
          <w:snapToGrid w:val="0"/>
          <w:color w:val="000000"/>
          <w:szCs w:val="22"/>
          <w:lang w:val="ru-RU"/>
        </w:rPr>
        <w:t xml:space="preserve"> Механизм </w:t>
      </w:r>
      <w:r w:rsidR="00F92B26" w:rsidRPr="00F92B26">
        <w:rPr>
          <w:snapToGrid w:val="0"/>
          <w:color w:val="000000"/>
          <w:szCs w:val="22"/>
          <w:lang w:val="ru-RU"/>
        </w:rPr>
        <w:t>не будет обладать официальными полномочиями по принятию решений.</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zCs w:val="22"/>
          <w:lang w:val="ru-RU"/>
        </w:rPr>
        <w:t>Стороны в соответствующих случаях вправе создавать механизмы на национальном уровне. Эти механизмы должны функционировать по принципу инклюзивности и прозрачности и обеспечивать всемерное и эффективное участие всех соответствующих субъектов и заинтересованных сторон, включая коренные народы и местные общины, молодежь и женщин.</w:t>
      </w:r>
    </w:p>
    <w:p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A.</w:t>
      </w:r>
      <w:r w:rsidRPr="0010548B">
        <w:rPr>
          <w:b/>
          <w:bCs/>
          <w:snapToGrid w:val="0"/>
          <w:color w:val="000000"/>
          <w:szCs w:val="22"/>
          <w:lang w:val="ru-RU"/>
        </w:rPr>
        <w:tab/>
        <w:t>Социальные сети</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Стратегия должна использовать преимущества существующих социальных сетей и новых технологий. Составление исчерпывающего перечня технологий, которые надлежит использовать, не представляется целесообразным, поскольку платформы для них варьируются в зависимости от региона, а изменения в области социальных сетей происходят с такой скоростью, что некоторые платформы со временем утрачивают свою актуальность. Тем не менее, осуществление этой стратегии должно ориентироваться на внедрение самых современных платформ и технологий, в том числе посредством корпоративных партнерств. Необходимо учитывать вопросы безопасности данных и защиты всех прав пользователей на неприкосновенность частной жизни, закрепленных в различных законодательных актах.</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составить перечень согласованных </w:t>
      </w:r>
      <w:proofErr w:type="spellStart"/>
      <w:r w:rsidRPr="0010548B">
        <w:rPr>
          <w:snapToGrid w:val="0"/>
          <w:color w:val="000000"/>
          <w:szCs w:val="22"/>
          <w:lang w:val="ru-RU"/>
        </w:rPr>
        <w:t>хэштегов</w:t>
      </w:r>
      <w:proofErr w:type="spellEnd"/>
      <w:r w:rsidRPr="0010548B">
        <w:rPr>
          <w:snapToGrid w:val="0"/>
          <w:color w:val="000000"/>
          <w:szCs w:val="22"/>
          <w:lang w:val="ru-RU"/>
        </w:rPr>
        <w:t xml:space="preserve"> и общих ключевых слов (тегов) для каждой платформы, чтобы надлежащим образом агрегировать </w:t>
      </w:r>
      <w:proofErr w:type="spellStart"/>
      <w:r w:rsidRPr="0010548B">
        <w:rPr>
          <w:snapToGrid w:val="0"/>
          <w:color w:val="000000"/>
          <w:szCs w:val="22"/>
          <w:lang w:val="ru-RU"/>
        </w:rPr>
        <w:t>дискурс</w:t>
      </w:r>
      <w:proofErr w:type="spellEnd"/>
      <w:r w:rsidRPr="0010548B">
        <w:rPr>
          <w:snapToGrid w:val="0"/>
          <w:color w:val="000000"/>
          <w:szCs w:val="22"/>
          <w:lang w:val="ru-RU"/>
        </w:rPr>
        <w:t xml:space="preserve"> в поддержку </w:t>
      </w:r>
      <w:r w:rsidR="00B51284">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Они должны быть согласованы с </w:t>
      </w:r>
      <w:r w:rsidR="00FB63A7">
        <w:rPr>
          <w:snapToGrid w:val="0"/>
          <w:color w:val="000000"/>
          <w:szCs w:val="22"/>
          <w:lang w:val="ru-RU"/>
        </w:rPr>
        <w:t xml:space="preserve">тезисами, </w:t>
      </w:r>
      <w:r w:rsidR="00FB63A7" w:rsidRPr="00FB63A7">
        <w:rPr>
          <w:snapToGrid w:val="0"/>
          <w:color w:val="000000"/>
          <w:szCs w:val="22"/>
          <w:lang w:val="ru-RU"/>
        </w:rPr>
        <w:t xml:space="preserve">представленными в таблице 3, </w:t>
      </w:r>
      <w:r w:rsidRPr="0010548B">
        <w:rPr>
          <w:snapToGrid w:val="0"/>
          <w:color w:val="000000"/>
          <w:szCs w:val="22"/>
          <w:lang w:val="ru-RU"/>
        </w:rPr>
        <w:t>и переведены на другие языки. Этот перечень должен быть подготовлен к первому координационному совещанию, которое состоится непосредственно после 15-го совещания Конференции Сторон.</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Необходимо наладить сотрудничество с такими социальными сетями, как </w:t>
      </w:r>
      <w:proofErr w:type="spellStart"/>
      <w:r w:rsidRPr="0010548B">
        <w:rPr>
          <w:snapToGrid w:val="0"/>
          <w:color w:val="000000"/>
          <w:szCs w:val="22"/>
          <w:lang w:val="ru-RU"/>
        </w:rPr>
        <w:t>Google</w:t>
      </w:r>
      <w:proofErr w:type="spellEnd"/>
      <w:r w:rsidRPr="0010548B">
        <w:rPr>
          <w:snapToGrid w:val="0"/>
          <w:color w:val="000000"/>
          <w:szCs w:val="22"/>
          <w:lang w:val="ru-RU"/>
        </w:rPr>
        <w:t xml:space="preserve">, </w:t>
      </w:r>
      <w:proofErr w:type="spellStart"/>
      <w:r w:rsidRPr="0010548B">
        <w:rPr>
          <w:snapToGrid w:val="0"/>
          <w:color w:val="000000"/>
          <w:szCs w:val="22"/>
          <w:lang w:val="ru-RU"/>
        </w:rPr>
        <w:t>Meta</w:t>
      </w:r>
      <w:proofErr w:type="spellEnd"/>
      <w:r w:rsidRPr="0010548B">
        <w:rPr>
          <w:snapToGrid w:val="0"/>
          <w:color w:val="000000"/>
          <w:szCs w:val="22"/>
          <w:lang w:val="ru-RU"/>
        </w:rPr>
        <w:t xml:space="preserve">, </w:t>
      </w:r>
      <w:proofErr w:type="spellStart"/>
      <w:r w:rsidRPr="0010548B">
        <w:rPr>
          <w:snapToGrid w:val="0"/>
          <w:color w:val="000000"/>
          <w:szCs w:val="22"/>
          <w:lang w:val="ru-RU"/>
        </w:rPr>
        <w:t>WeChat</w:t>
      </w:r>
      <w:proofErr w:type="spellEnd"/>
      <w:r w:rsidRPr="0010548B">
        <w:rPr>
          <w:snapToGrid w:val="0"/>
          <w:color w:val="000000"/>
          <w:szCs w:val="22"/>
          <w:lang w:val="ru-RU"/>
        </w:rPr>
        <w:t xml:space="preserve">, </w:t>
      </w:r>
      <w:proofErr w:type="spellStart"/>
      <w:r w:rsidRPr="0010548B">
        <w:rPr>
          <w:snapToGrid w:val="0"/>
          <w:color w:val="000000"/>
          <w:szCs w:val="22"/>
          <w:lang w:val="ru-RU"/>
        </w:rPr>
        <w:t>Weibo</w:t>
      </w:r>
      <w:proofErr w:type="spellEnd"/>
      <w:r w:rsidRPr="0010548B">
        <w:rPr>
          <w:snapToGrid w:val="0"/>
          <w:color w:val="000000"/>
          <w:szCs w:val="22"/>
          <w:lang w:val="ru-RU"/>
        </w:rPr>
        <w:t xml:space="preserve">, </w:t>
      </w:r>
      <w:proofErr w:type="spellStart"/>
      <w:r w:rsidRPr="0010548B">
        <w:rPr>
          <w:snapToGrid w:val="0"/>
          <w:color w:val="000000"/>
          <w:szCs w:val="22"/>
          <w:lang w:val="ru-RU"/>
        </w:rPr>
        <w:t>Twitter</w:t>
      </w:r>
      <w:proofErr w:type="spellEnd"/>
      <w:r w:rsidRPr="0010548B">
        <w:rPr>
          <w:snapToGrid w:val="0"/>
          <w:color w:val="000000"/>
          <w:szCs w:val="22"/>
          <w:lang w:val="ru-RU"/>
        </w:rPr>
        <w:t xml:space="preserve"> и </w:t>
      </w:r>
      <w:proofErr w:type="spellStart"/>
      <w:r w:rsidRPr="0010548B">
        <w:rPr>
          <w:snapToGrid w:val="0"/>
          <w:color w:val="000000"/>
          <w:szCs w:val="22"/>
          <w:lang w:val="ru-RU"/>
        </w:rPr>
        <w:t>LinkedIn</w:t>
      </w:r>
      <w:proofErr w:type="spellEnd"/>
      <w:r w:rsidRPr="0010548B">
        <w:rPr>
          <w:snapToGrid w:val="0"/>
          <w:color w:val="000000"/>
          <w:szCs w:val="22"/>
          <w:lang w:val="ru-RU"/>
        </w:rPr>
        <w:t xml:space="preserve">, для распространения коммуникационных тезисов и освещения результатов осуществления </w:t>
      </w:r>
      <w:r w:rsidR="00FB63A7">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в рамках кампаний и других маркетинговых мероприятий.</w:t>
      </w:r>
    </w:p>
    <w:p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B.</w:t>
      </w:r>
      <w:r w:rsidRPr="0010548B">
        <w:rPr>
          <w:b/>
          <w:bCs/>
          <w:snapToGrid w:val="0"/>
          <w:color w:val="000000"/>
          <w:szCs w:val="22"/>
          <w:lang w:val="ru-RU"/>
        </w:rPr>
        <w:tab/>
        <w:t>Мероприятия</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Мероприятия открывают широкие коммуникационные возможности, позволяющие распространять коммуникационные тезисы среди различных аудиторий в условиях, когда, как правило, широко представлены СМИ, а разные сообщества проявляют к ним повышенный интерес. К таким мероприятиям, в числе прочих, относятся:</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Конференция Сторон Конвенции о биологическом разнообразии;</w:t>
      </w:r>
    </w:p>
    <w:p w:rsidR="003C331F" w:rsidRPr="0010548B" w:rsidRDefault="003C331F" w:rsidP="003C331F">
      <w:pPr>
        <w:numPr>
          <w:ilvl w:val="0"/>
          <w:numId w:val="21"/>
        </w:numPr>
        <w:spacing w:before="120" w:after="120" w:line="238" w:lineRule="auto"/>
        <w:ind w:left="0" w:firstLine="720"/>
        <w:rPr>
          <w:snapToGrid w:val="0"/>
          <w:color w:val="000000"/>
          <w:spacing w:val="-5"/>
          <w:kern w:val="22"/>
          <w:szCs w:val="22"/>
          <w:lang w:val="ru-RU"/>
        </w:rPr>
      </w:pPr>
      <w:r w:rsidRPr="0010548B">
        <w:rPr>
          <w:snapToGrid w:val="0"/>
          <w:color w:val="000000"/>
          <w:szCs w:val="22"/>
          <w:lang w:val="ru-RU"/>
        </w:rPr>
        <w:t>Конференция Сторон Рамочной конвенции Организации Объединенных Наций об изменении климата;</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 xml:space="preserve">Конференция Сторон Конвенции Организации Объединенных Наций по борьбе с опустыниванием; </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Межправительственная океанографическая комиссия ЮНЕСКО;</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Конференции Сторон других конвенций, связанных с биоразнообразием;</w:t>
      </w:r>
    </w:p>
    <w:p w:rsidR="003C331F" w:rsidRPr="0010548B" w:rsidRDefault="003C331F" w:rsidP="003C331F">
      <w:pPr>
        <w:numPr>
          <w:ilvl w:val="0"/>
          <w:numId w:val="21"/>
        </w:numPr>
        <w:spacing w:before="120" w:after="120" w:line="238" w:lineRule="auto"/>
        <w:ind w:left="0" w:firstLine="720"/>
        <w:rPr>
          <w:snapToGrid w:val="0"/>
          <w:color w:val="000000"/>
          <w:spacing w:val="-8"/>
          <w:kern w:val="22"/>
          <w:szCs w:val="22"/>
          <w:lang w:val="ru-RU"/>
        </w:rPr>
      </w:pPr>
      <w:r w:rsidRPr="0010548B">
        <w:rPr>
          <w:snapToGrid w:val="0"/>
          <w:color w:val="000000"/>
          <w:szCs w:val="22"/>
          <w:lang w:val="ru-RU"/>
        </w:rPr>
        <w:t>Межправительственная научно-политическая платформа по биоразнообразию и экосистемным услугам (МПБЭУ);</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Генеральная Ассамблея Организации Объединенных Наций;</w:t>
      </w:r>
    </w:p>
    <w:p w:rsidR="003C331F" w:rsidRPr="0010548B" w:rsidRDefault="003C331F" w:rsidP="003C331F">
      <w:pPr>
        <w:numPr>
          <w:ilvl w:val="0"/>
          <w:numId w:val="21"/>
        </w:numPr>
        <w:spacing w:before="120" w:after="120" w:line="238" w:lineRule="auto"/>
        <w:ind w:left="0" w:firstLine="720"/>
        <w:rPr>
          <w:snapToGrid w:val="0"/>
          <w:color w:val="000000"/>
          <w:kern w:val="22"/>
          <w:szCs w:val="22"/>
          <w:lang w:val="ru-RU"/>
        </w:rPr>
      </w:pPr>
      <w:r w:rsidRPr="0010548B">
        <w:rPr>
          <w:snapToGrid w:val="0"/>
          <w:color w:val="000000"/>
          <w:szCs w:val="22"/>
          <w:lang w:val="ru-RU"/>
        </w:rPr>
        <w:t>Политический форум высокого уровня по устойчивому развитию Организации Объединенных Наций;</w:t>
      </w:r>
    </w:p>
    <w:p w:rsidR="003C331F" w:rsidRPr="0010548B" w:rsidRDefault="003C331F" w:rsidP="003C331F">
      <w:pPr>
        <w:spacing w:before="120" w:after="120" w:line="238" w:lineRule="auto"/>
        <w:ind w:firstLine="720"/>
        <w:rPr>
          <w:snapToGrid w:val="0"/>
          <w:color w:val="000000"/>
          <w:kern w:val="22"/>
          <w:szCs w:val="22"/>
          <w:lang w:val="ru-RU"/>
        </w:rPr>
      </w:pPr>
      <w:r w:rsidRPr="0010548B">
        <w:rPr>
          <w:snapToGrid w:val="0"/>
          <w:color w:val="000000"/>
          <w:szCs w:val="22"/>
          <w:lang w:val="ru-RU"/>
        </w:rPr>
        <w:t>(</w:t>
      </w:r>
      <w:r w:rsidRPr="0010548B">
        <w:rPr>
          <w:snapToGrid w:val="0"/>
          <w:color w:val="000000"/>
          <w:szCs w:val="22"/>
          <w:lang w:val="fr-FR"/>
        </w:rPr>
        <w:t>j</w:t>
      </w:r>
      <w:r w:rsidRPr="003C331F">
        <w:rPr>
          <w:snapToGrid w:val="0"/>
          <w:color w:val="000000"/>
          <w:szCs w:val="22"/>
          <w:lang w:val="ru-RU"/>
        </w:rPr>
        <w:t>)</w:t>
      </w:r>
      <w:r w:rsidRPr="003C331F">
        <w:rPr>
          <w:snapToGrid w:val="0"/>
          <w:color w:val="000000"/>
          <w:szCs w:val="22"/>
          <w:lang w:val="ru-RU"/>
        </w:rPr>
        <w:tab/>
      </w:r>
      <w:r w:rsidRPr="0010548B">
        <w:rPr>
          <w:snapToGrid w:val="0"/>
          <w:color w:val="000000"/>
          <w:szCs w:val="22"/>
          <w:lang w:val="ru-RU"/>
        </w:rPr>
        <w:t>Ассамблея Организации Объединенных Наций по окружающей среде;</w:t>
      </w:r>
    </w:p>
    <w:p w:rsidR="003C331F" w:rsidRPr="0010548B" w:rsidRDefault="003C331F" w:rsidP="003C331F">
      <w:pPr>
        <w:spacing w:before="120" w:after="120" w:line="238" w:lineRule="auto"/>
        <w:ind w:firstLine="709"/>
        <w:rPr>
          <w:snapToGrid w:val="0"/>
          <w:color w:val="000000"/>
          <w:kern w:val="22"/>
          <w:szCs w:val="22"/>
          <w:lang w:val="ru-RU"/>
        </w:rPr>
      </w:pPr>
      <w:r w:rsidRPr="003C331F">
        <w:rPr>
          <w:snapToGrid w:val="0"/>
          <w:szCs w:val="22"/>
          <w:lang w:val="ru-RU"/>
        </w:rPr>
        <w:t>(</w:t>
      </w:r>
      <w:r w:rsidRPr="0010548B">
        <w:rPr>
          <w:snapToGrid w:val="0"/>
          <w:szCs w:val="22"/>
          <w:lang w:val="fr-FR"/>
        </w:rPr>
        <w:t>k</w:t>
      </w:r>
      <w:r w:rsidRPr="003C331F">
        <w:rPr>
          <w:snapToGrid w:val="0"/>
          <w:szCs w:val="22"/>
          <w:lang w:val="ru-RU"/>
        </w:rPr>
        <w:t>)</w:t>
      </w:r>
      <w:r w:rsidRPr="003C331F">
        <w:rPr>
          <w:snapToGrid w:val="0"/>
          <w:szCs w:val="22"/>
          <w:lang w:val="ru-RU"/>
        </w:rPr>
        <w:tab/>
      </w:r>
      <w:r w:rsidRPr="0010548B">
        <w:rPr>
          <w:snapToGrid w:val="0"/>
          <w:szCs w:val="22"/>
          <w:lang w:val="ru-RU"/>
        </w:rPr>
        <w:t>Всемирный экономический форум;</w:t>
      </w:r>
    </w:p>
    <w:p w:rsidR="003C331F" w:rsidRPr="0010548B" w:rsidRDefault="003C331F" w:rsidP="003C331F">
      <w:pPr>
        <w:spacing w:before="120" w:after="120" w:line="238" w:lineRule="auto"/>
        <w:ind w:firstLine="709"/>
        <w:rPr>
          <w:snapToGrid w:val="0"/>
          <w:kern w:val="22"/>
          <w:szCs w:val="22"/>
          <w:lang w:val="ru-RU"/>
        </w:rPr>
      </w:pPr>
      <w:r w:rsidRPr="003C331F">
        <w:rPr>
          <w:snapToGrid w:val="0"/>
          <w:szCs w:val="22"/>
          <w:lang w:val="ru-RU"/>
        </w:rPr>
        <w:t>(</w:t>
      </w:r>
      <w:r w:rsidRPr="0010548B">
        <w:rPr>
          <w:snapToGrid w:val="0"/>
          <w:szCs w:val="22"/>
          <w:lang w:val="fr-FR"/>
        </w:rPr>
        <w:t>l</w:t>
      </w:r>
      <w:r w:rsidRPr="003C331F">
        <w:rPr>
          <w:snapToGrid w:val="0"/>
          <w:szCs w:val="22"/>
          <w:lang w:val="ru-RU"/>
        </w:rPr>
        <w:t>)</w:t>
      </w:r>
      <w:r w:rsidRPr="003C331F">
        <w:rPr>
          <w:snapToGrid w:val="0"/>
          <w:szCs w:val="22"/>
          <w:lang w:val="ru-RU"/>
        </w:rPr>
        <w:tab/>
      </w:r>
      <w:r w:rsidRPr="0010548B">
        <w:rPr>
          <w:snapToGrid w:val="0"/>
          <w:szCs w:val="22"/>
          <w:lang w:val="ru-RU"/>
        </w:rPr>
        <w:t>Группа семи и Группа 20.</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Кроме того, важные коммуникационные возможности открывают национальные мероприятия, не связанные непосредственно с </w:t>
      </w:r>
      <w:r w:rsidR="00F92B26">
        <w:rPr>
          <w:snapToGrid w:val="0"/>
          <w:color w:val="000000"/>
          <w:szCs w:val="22"/>
          <w:lang w:val="ru-RU"/>
        </w:rPr>
        <w:t>п</w:t>
      </w:r>
      <w:r w:rsidRPr="0010548B">
        <w:rPr>
          <w:snapToGrid w:val="0"/>
          <w:color w:val="000000"/>
          <w:szCs w:val="22"/>
          <w:lang w:val="ru-RU"/>
        </w:rPr>
        <w:t>овесткой дня в области биоразнообразия, но потенциально имеющие к ней отношение. Национальные культурные торжества или празднование независимости также можно использовать для демонстрации связи биоразнообразия с национальной самобытностью.</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Важными событиями, в ходе которых можно популяризировать и демонстрировать актуальность работы в рамках Конвенции, являются международные дни Организации Объединенных Наций и другие международные дни. Обращения по случаю таких международных дней должны демонстрировать, каким образом осуществление Конвенции может способствовать реализации задач каждого соответствующего дня. В числе наиболее важных дней следует рассматривать: Всемирный день водно-болотных угодий, Всемирный день дикой природы, Всемирный день водных ресурсов, Международный день лесов, Международный женский день, Всемирный день здоровья, Час Земли, Всемирный день океанов, День Земли, День Матери-Земли, День истощения природных ресурсов Земли, Всемирный день окружающей среды, Всемирный день по борьбе с опустыниванием, Всемирный день городов, Всемирный день почв и Всемирный день продовольствия.</w:t>
      </w:r>
    </w:p>
    <w:p w:rsidR="003C331F" w:rsidRPr="0010548B" w:rsidRDefault="003C331F" w:rsidP="003C331F">
      <w:pPr>
        <w:pStyle w:val="Paragraphedeliste"/>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Международный день биологического разнообразия, ежегодно отмечаемый 22 мая, также является особо важным событием с точки зрения коммуникации. Опираясь на тему, определенную Исполнительным секретарем, участникам на национальном уровне следует использовать этот день для озвучивания национальных концепций и мер реагирования.</w:t>
      </w:r>
    </w:p>
    <w:p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C.</w:t>
      </w:r>
      <w:r w:rsidRPr="0010548B">
        <w:rPr>
          <w:b/>
          <w:bCs/>
          <w:snapToGrid w:val="0"/>
          <w:color w:val="000000"/>
          <w:szCs w:val="22"/>
          <w:lang w:val="ru-RU"/>
        </w:rPr>
        <w:tab/>
        <w:t>Лидеры передового опыта, посланники мира и послы доброй воли</w:t>
      </w:r>
    </w:p>
    <w:p w:rsidR="003C331F" w:rsidRPr="0010548B" w:rsidRDefault="003C331F" w:rsidP="003C331F">
      <w:pPr>
        <w:pStyle w:val="Paragraphedeliste"/>
        <w:numPr>
          <w:ilvl w:val="0"/>
          <w:numId w:val="27"/>
        </w:numPr>
        <w:spacing w:before="120" w:after="120" w:line="238" w:lineRule="auto"/>
        <w:contextualSpacing w:val="0"/>
        <w:rPr>
          <w:snapToGrid w:val="0"/>
          <w:kern w:val="22"/>
          <w:szCs w:val="22"/>
          <w:lang w:val="ru-RU"/>
        </w:rPr>
      </w:pPr>
      <w:r w:rsidRPr="0010548B">
        <w:rPr>
          <w:snapToGrid w:val="0"/>
          <w:szCs w:val="22"/>
          <w:lang w:val="ru-RU"/>
        </w:rPr>
        <w:t xml:space="preserve">Необходимо создать программу «Лидеры передового опыта в осуществлении </w:t>
      </w:r>
      <w:r w:rsidR="00FB63A7">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которая будет отмечать успехи и вдохновляющие примеры в поддержку </w:t>
      </w:r>
      <w:r w:rsidR="00FB63A7">
        <w:rPr>
          <w:snapToGrid w:val="0"/>
          <w:szCs w:val="22"/>
          <w:lang w:val="ru-RU"/>
        </w:rPr>
        <w:t>Р</w:t>
      </w:r>
      <w:r w:rsidRPr="0010548B">
        <w:rPr>
          <w:snapToGrid w:val="0"/>
          <w:szCs w:val="22"/>
          <w:lang w:val="ru-RU"/>
        </w:rPr>
        <w:t>амочной программы. В рамках программы «Лидеры передового опыта» следует присуждать премии, например, отдельным лицам, представителям молодежи, организациям, компаниям и правительствам. Лауреатов можно объявлять ежегодно в Международный день биоразнообразия. Необходимо определить спонсора, который мог бы обеспечить финансирование премии, а также глобального медиа-партнера. Премии будут присуждаться в соответствии с рекомендациями комиссии, в состав которой войдут представители ЮНЕП, Продовольственной и сельскохозяйственной организац</w:t>
      </w:r>
      <w:proofErr w:type="gramStart"/>
      <w:r w:rsidRPr="0010548B">
        <w:rPr>
          <w:snapToGrid w:val="0"/>
          <w:szCs w:val="22"/>
          <w:lang w:val="ru-RU"/>
        </w:rPr>
        <w:t>ии ОО</w:t>
      </w:r>
      <w:proofErr w:type="gramEnd"/>
      <w:r w:rsidRPr="0010548B">
        <w:rPr>
          <w:snapToGrid w:val="0"/>
          <w:szCs w:val="22"/>
          <w:lang w:val="ru-RU"/>
        </w:rPr>
        <w:t xml:space="preserve">Н, </w:t>
      </w:r>
      <w:r w:rsidR="00FB63A7" w:rsidRPr="00FB63A7">
        <w:rPr>
          <w:snapToGrid w:val="0"/>
          <w:szCs w:val="22"/>
          <w:lang w:val="ru-RU"/>
        </w:rPr>
        <w:t>Программ</w:t>
      </w:r>
      <w:r w:rsidR="00FB63A7">
        <w:rPr>
          <w:snapToGrid w:val="0"/>
          <w:szCs w:val="22"/>
          <w:lang w:val="ru-RU"/>
        </w:rPr>
        <w:t>ы</w:t>
      </w:r>
      <w:r w:rsidR="00FB63A7" w:rsidRPr="00FB63A7">
        <w:rPr>
          <w:snapToGrid w:val="0"/>
          <w:szCs w:val="22"/>
          <w:lang w:val="ru-RU"/>
        </w:rPr>
        <w:t xml:space="preserve"> развития Организации Объединенных Наций </w:t>
      </w:r>
      <w:r w:rsidR="00FB63A7">
        <w:rPr>
          <w:snapToGrid w:val="0"/>
          <w:szCs w:val="22"/>
          <w:lang w:val="ru-RU"/>
        </w:rPr>
        <w:t>(</w:t>
      </w:r>
      <w:r w:rsidRPr="0010548B">
        <w:rPr>
          <w:snapToGrid w:val="0"/>
          <w:szCs w:val="22"/>
          <w:lang w:val="ru-RU"/>
        </w:rPr>
        <w:t>ПРООН</w:t>
      </w:r>
      <w:r w:rsidR="00FB63A7">
        <w:rPr>
          <w:snapToGrid w:val="0"/>
          <w:szCs w:val="22"/>
          <w:lang w:val="ru-RU"/>
        </w:rPr>
        <w:t>)</w:t>
      </w:r>
      <w:r w:rsidRPr="0010548B">
        <w:rPr>
          <w:snapToGrid w:val="0"/>
          <w:szCs w:val="22"/>
          <w:lang w:val="ru-RU"/>
        </w:rPr>
        <w:t>, МПБЭУ</w:t>
      </w:r>
      <w:r w:rsidR="00FB63A7">
        <w:rPr>
          <w:snapToGrid w:val="0"/>
          <w:szCs w:val="22"/>
          <w:lang w:val="ru-RU"/>
        </w:rPr>
        <w:t xml:space="preserve"> и</w:t>
      </w:r>
      <w:r w:rsidRPr="0010548B">
        <w:rPr>
          <w:snapToGrid w:val="0"/>
          <w:szCs w:val="22"/>
          <w:lang w:val="ru-RU"/>
        </w:rPr>
        <w:t xml:space="preserve"> Всемирного экономического форума и другие лица, а также Исполнительный секретарь. Кандидатуры будут представляться Исполнительному секретарю.</w:t>
      </w:r>
    </w:p>
    <w:p w:rsidR="003C331F" w:rsidRPr="0010548B" w:rsidRDefault="003C331F" w:rsidP="003C331F">
      <w:pPr>
        <w:pStyle w:val="Paragraphedeliste"/>
        <w:numPr>
          <w:ilvl w:val="0"/>
          <w:numId w:val="27"/>
        </w:numPr>
        <w:spacing w:before="120" w:after="120" w:line="238" w:lineRule="auto"/>
        <w:contextualSpacing w:val="0"/>
        <w:rPr>
          <w:snapToGrid w:val="0"/>
          <w:kern w:val="22"/>
          <w:szCs w:val="22"/>
          <w:lang w:val="ru-RU"/>
        </w:rPr>
      </w:pPr>
      <w:r w:rsidRPr="0010548B">
        <w:rPr>
          <w:snapToGrid w:val="0"/>
          <w:szCs w:val="22"/>
          <w:lang w:val="ru-RU"/>
        </w:rPr>
        <w:t xml:space="preserve">Необходимо обратиться с просьбой к Организации Объединенных Наций о назначении Посланника мира для </w:t>
      </w:r>
      <w:r w:rsidR="00FB63A7">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а также послов доброй воли для каждого региона Организации Объединенных Наций в поддержку осуществления </w:t>
      </w:r>
      <w:r w:rsidR="00FB63A7">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Эти послы будут вносить вклад в осуществление </w:t>
      </w:r>
      <w:r w:rsidR="00FF6095">
        <w:rPr>
          <w:snapToGrid w:val="0"/>
          <w:szCs w:val="22"/>
          <w:lang w:val="ru-RU"/>
        </w:rPr>
        <w:t>Р</w:t>
      </w:r>
      <w:r w:rsidRPr="0010548B">
        <w:rPr>
          <w:snapToGrid w:val="0"/>
          <w:szCs w:val="22"/>
          <w:lang w:val="ru-RU"/>
        </w:rPr>
        <w:t xml:space="preserve">амочной </w:t>
      </w:r>
      <w:proofErr w:type="gramStart"/>
      <w:r w:rsidRPr="0010548B">
        <w:rPr>
          <w:snapToGrid w:val="0"/>
          <w:szCs w:val="22"/>
          <w:lang w:val="ru-RU"/>
        </w:rPr>
        <w:t>программы</w:t>
      </w:r>
      <w:proofErr w:type="gramEnd"/>
      <w:r w:rsidRPr="0010548B">
        <w:rPr>
          <w:snapToGrid w:val="0"/>
          <w:szCs w:val="22"/>
          <w:lang w:val="ru-RU"/>
        </w:rPr>
        <w:t xml:space="preserve"> и выступать с посланиями в ее поддержку.</w:t>
      </w:r>
    </w:p>
    <w:p w:rsidR="003C331F" w:rsidRPr="00FF6095" w:rsidRDefault="003C331F" w:rsidP="003C331F">
      <w:pPr>
        <w:keepNext/>
        <w:tabs>
          <w:tab w:val="left" w:pos="360"/>
        </w:tabs>
        <w:spacing w:before="120" w:after="120" w:line="238" w:lineRule="auto"/>
        <w:jc w:val="center"/>
        <w:rPr>
          <w:b/>
          <w:bCs/>
          <w:snapToGrid w:val="0"/>
          <w:szCs w:val="22"/>
          <w:lang w:val="ru-RU"/>
        </w:rPr>
      </w:pPr>
      <w:r w:rsidRPr="0010548B">
        <w:rPr>
          <w:b/>
          <w:bCs/>
          <w:snapToGrid w:val="0"/>
          <w:szCs w:val="22"/>
          <w:lang w:val="ru-RU"/>
        </w:rPr>
        <w:t>D.</w:t>
      </w:r>
      <w:r w:rsidRPr="0010548B">
        <w:rPr>
          <w:b/>
          <w:bCs/>
          <w:snapToGrid w:val="0"/>
          <w:szCs w:val="22"/>
          <w:lang w:val="ru-RU"/>
        </w:rPr>
        <w:tab/>
        <w:t xml:space="preserve">Веб-сайт в поддержку </w:t>
      </w:r>
      <w:r w:rsidR="00FF6095" w:rsidRPr="00FF6095">
        <w:rPr>
          <w:b/>
          <w:bCs/>
          <w:snapToGrid w:val="0"/>
          <w:szCs w:val="22"/>
          <w:lang w:val="ru-RU"/>
        </w:rPr>
        <w:t>Куньминско-Монреальской глобальной рамочной программы в области биоразнообразия</w:t>
      </w:r>
    </w:p>
    <w:p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Необходимо создать специальный веб-сайт с уникальным URL-адресом и идентичностью, соответствующий вышеуказанному брендингу. Он будет отличаться от основного веб-сайта Конвенции и иметь целью охват глобальной аудитории. Этот веб-сайт будет отражать усилия по привлечению аудитории и направлению ее к ресурсам, учитывающим ее потребности. Веб-сайт будет привязан к соответствующим кампаниям в социальных сетях.</w:t>
      </w:r>
    </w:p>
    <w:p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 xml:space="preserve">Для этого будет необходимо заблаговременно и постоянно уделять приоритетное внимание вопросам поисковой оптимизации, доступности, согласованности кампаний в социальных сетях, аналитике и двусторонней операционной совместимости с другими источниками информации как в рамках Конвенции (основной веб-сайт Конвенции, национальные и центральные механизмы посредничества и другие), в рамках </w:t>
      </w:r>
      <w:proofErr w:type="spellStart"/>
      <w:r w:rsidRPr="0010548B">
        <w:rPr>
          <w:rFonts w:ascii="Times New Roman" w:hAnsi="Times New Roman" w:cs="Times New Roman"/>
          <w:snapToGrid w:val="0"/>
          <w:sz w:val="22"/>
          <w:szCs w:val="22"/>
          <w:lang w:val="ru-RU"/>
        </w:rPr>
        <w:t>InforMEA</w:t>
      </w:r>
      <w:proofErr w:type="spellEnd"/>
      <w:r w:rsidRPr="0010548B">
        <w:rPr>
          <w:rFonts w:ascii="Times New Roman" w:hAnsi="Times New Roman" w:cs="Times New Roman"/>
          <w:snapToGrid w:val="0"/>
          <w:sz w:val="22"/>
          <w:szCs w:val="22"/>
          <w:lang w:val="ru-RU"/>
        </w:rPr>
        <w:t>, а также с институциональными и тематическими партнерами. Возможно, потребуется разработать списки рассылки, ориентированные на конкретные страны.</w:t>
      </w:r>
    </w:p>
    <w:p w:rsidR="003C331F" w:rsidRPr="0010548B" w:rsidRDefault="003C331F" w:rsidP="003C331F">
      <w:pPr>
        <w:pStyle w:val="NormalWeb"/>
        <w:numPr>
          <w:ilvl w:val="0"/>
          <w:numId w:val="27"/>
        </w:numPr>
        <w:spacing w:before="120" w:beforeAutospacing="0" w:after="120" w:afterAutospacing="0" w:line="238" w:lineRule="auto"/>
        <w:jc w:val="both"/>
        <w:rPr>
          <w:rFonts w:ascii="Times New Roman" w:hAnsi="Times New Roman" w:cs="Times New Roman"/>
          <w:snapToGrid w:val="0"/>
          <w:kern w:val="22"/>
          <w:sz w:val="22"/>
          <w:szCs w:val="22"/>
          <w:lang w:val="ru-RU"/>
        </w:rPr>
      </w:pPr>
      <w:r w:rsidRPr="0010548B">
        <w:rPr>
          <w:rFonts w:ascii="Times New Roman" w:hAnsi="Times New Roman" w:cs="Times New Roman"/>
          <w:snapToGrid w:val="0"/>
          <w:sz w:val="22"/>
          <w:szCs w:val="22"/>
          <w:lang w:val="ru-RU"/>
        </w:rPr>
        <w:t>Веб-сайт может также служить мультимедийной платформой для многократно используемых мультимедийных материалов, включая как общедоступные ресурсы, так и ресурсы, предназначенные только для партнеров. Такие ресурсы могут также включать ссылки на музейные выставки, ботанические сады, зоопарки и аквариумы.</w:t>
      </w:r>
    </w:p>
    <w:p w:rsidR="003C331F" w:rsidRPr="0010548B" w:rsidRDefault="003C331F" w:rsidP="003C331F">
      <w:pPr>
        <w:pStyle w:val="Titre1"/>
        <w:tabs>
          <w:tab w:val="left" w:pos="360"/>
        </w:tabs>
        <w:spacing w:before="120" w:line="238" w:lineRule="auto"/>
        <w:rPr>
          <w:szCs w:val="22"/>
          <w:lang w:val="ru-RU"/>
        </w:rPr>
      </w:pPr>
      <w:bookmarkStart w:id="60" w:name="_Toc105416284"/>
      <w:bookmarkStart w:id="61" w:name="_Toc105443113"/>
      <w:bookmarkStart w:id="62" w:name="_Toc118827320"/>
      <w:r w:rsidRPr="0010548B">
        <w:rPr>
          <w:szCs w:val="22"/>
          <w:lang w:val="ru-RU"/>
        </w:rPr>
        <w:t>VIII.</w:t>
      </w:r>
      <w:r w:rsidRPr="0010548B">
        <w:rPr>
          <w:szCs w:val="22"/>
          <w:lang w:val="ru-RU"/>
        </w:rPr>
        <w:tab/>
        <w:t>КЛЮЧЕВЫЕ ТЕЗИСЫ</w:t>
      </w:r>
      <w:bookmarkEnd w:id="60"/>
      <w:bookmarkEnd w:id="61"/>
      <w:bookmarkEnd w:id="62"/>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Коммуникационные тезисы </w:t>
      </w:r>
      <w:r w:rsidR="00FF6095">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должны согласовываться с ранее разработанными тезисами в соответствии с решением XIII/22. </w:t>
      </w:r>
      <w:proofErr w:type="gramStart"/>
      <w:r w:rsidRPr="0010548B">
        <w:rPr>
          <w:snapToGrid w:val="0"/>
          <w:color w:val="000000"/>
          <w:szCs w:val="22"/>
          <w:lang w:val="ru-RU"/>
        </w:rPr>
        <w:t xml:space="preserve">К последним относятся тезисы в отношении Концепции в области биоразнообразия на период до 2050 года, Повестки дня </w:t>
      </w:r>
      <w:r w:rsidR="00FF6095" w:rsidRPr="0010548B">
        <w:rPr>
          <w:snapToGrid w:val="0"/>
          <w:color w:val="000000"/>
          <w:szCs w:val="22"/>
          <w:lang w:val="ru-RU"/>
        </w:rPr>
        <w:t xml:space="preserve">в области устойчивого развития </w:t>
      </w:r>
      <w:r w:rsidRPr="0010548B">
        <w:rPr>
          <w:snapToGrid w:val="0"/>
          <w:color w:val="000000"/>
          <w:szCs w:val="22"/>
          <w:lang w:val="ru-RU"/>
        </w:rPr>
        <w:t>на период до 2030 года и ее целей в области устойчивого развития, Десятилетия Организации Объединенных Наций по восстановлению экосистем, Десятилетия действий Организации Объединенных Наций по достижению целей в области устойчивого развития</w:t>
      </w:r>
      <w:r w:rsidR="00FF6095">
        <w:rPr>
          <w:snapToGrid w:val="0"/>
          <w:color w:val="000000"/>
          <w:szCs w:val="22"/>
          <w:lang w:val="ru-RU"/>
        </w:rPr>
        <w:t>,</w:t>
      </w:r>
      <w:r w:rsidRPr="0010548B">
        <w:rPr>
          <w:snapToGrid w:val="0"/>
          <w:color w:val="000000"/>
          <w:szCs w:val="22"/>
          <w:lang w:val="ru-RU"/>
        </w:rPr>
        <w:t xml:space="preserve"> Десятилетия Организации Объединенных Наций, посвященного науке об океане</w:t>
      </w:r>
      <w:proofErr w:type="gramEnd"/>
      <w:r w:rsidRPr="0010548B">
        <w:rPr>
          <w:snapToGrid w:val="0"/>
          <w:color w:val="000000"/>
          <w:szCs w:val="22"/>
          <w:lang w:val="ru-RU"/>
        </w:rPr>
        <w:t xml:space="preserve"> в интересах устойчивого развития, выводы пятого издания Глобальной перспективы в области биоразнообразия, второго издания Местн</w:t>
      </w:r>
      <w:r w:rsidR="00CD0DB4">
        <w:rPr>
          <w:snapToGrid w:val="0"/>
          <w:color w:val="000000"/>
          <w:szCs w:val="22"/>
          <w:lang w:val="ru-RU"/>
        </w:rPr>
        <w:t xml:space="preserve">ых </w:t>
      </w:r>
      <w:r w:rsidRPr="0010548B">
        <w:rPr>
          <w:snapToGrid w:val="0"/>
          <w:color w:val="000000"/>
          <w:szCs w:val="22"/>
          <w:lang w:val="ru-RU"/>
        </w:rPr>
        <w:t>перспектив в области биоразнообразия и общие тезисы Конвенции.</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Коммуникационные тезисы должны быть фактологически обоснованы и научно достоверны, опираясь, в частности, на работу МПБЭУ и ее глобальные оценки. Они должны также согласовываться с различными системами знаний, включая традиционные системы знаний коренных народов и местных общин.</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Тезисы должны быть адаптированы и переведены на </w:t>
      </w:r>
      <w:r w:rsidR="00730FCA">
        <w:rPr>
          <w:snapToGrid w:val="0"/>
          <w:color w:val="000000"/>
          <w:szCs w:val="22"/>
          <w:lang w:val="ru-RU"/>
        </w:rPr>
        <w:t xml:space="preserve">языки коренных народов и </w:t>
      </w:r>
      <w:r w:rsidRPr="0010548B">
        <w:rPr>
          <w:snapToGrid w:val="0"/>
          <w:color w:val="000000"/>
          <w:szCs w:val="22"/>
          <w:lang w:val="ru-RU"/>
        </w:rPr>
        <w:t>местные языки, для чего должны быть предоставлены соответствующие ресурсы.</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szCs w:val="22"/>
          <w:lang w:val="ru-RU"/>
        </w:rPr>
        <w:t xml:space="preserve">Информирование о </w:t>
      </w:r>
      <w:proofErr w:type="gramStart"/>
      <w:r w:rsidRPr="0010548B">
        <w:rPr>
          <w:snapToGrid w:val="0"/>
          <w:szCs w:val="22"/>
          <w:lang w:val="ru-RU"/>
        </w:rPr>
        <w:t>важном значении</w:t>
      </w:r>
      <w:proofErr w:type="gramEnd"/>
      <w:r w:rsidRPr="0010548B">
        <w:rPr>
          <w:snapToGrid w:val="0"/>
          <w:szCs w:val="22"/>
          <w:lang w:val="ru-RU"/>
        </w:rPr>
        <w:t xml:space="preserve"> осведомленности и </w:t>
      </w:r>
      <w:r>
        <w:rPr>
          <w:snapToGrid w:val="0"/>
          <w:szCs w:val="22"/>
          <w:lang w:val="ru-RU"/>
        </w:rPr>
        <w:t>преобразований</w:t>
      </w:r>
      <w:r w:rsidRPr="0010548B">
        <w:rPr>
          <w:snapToGrid w:val="0"/>
          <w:szCs w:val="22"/>
          <w:lang w:val="ru-RU"/>
        </w:rPr>
        <w:t xml:space="preserve"> для содействия устойчивому развитию и жизни в гармонии с природой станет ключевым элементом поддержки осуществления </w:t>
      </w:r>
      <w:r w:rsidR="00FF6095">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Для содействия </w:t>
      </w:r>
      <w:r w:rsidR="00641D7D">
        <w:rPr>
          <w:snapToGrid w:val="0"/>
          <w:szCs w:val="22"/>
          <w:lang w:val="ru-RU"/>
        </w:rPr>
        <w:t xml:space="preserve">фундаментальным преобразованиям </w:t>
      </w:r>
      <w:r w:rsidRPr="0010548B">
        <w:rPr>
          <w:snapToGrid w:val="0"/>
          <w:szCs w:val="22"/>
          <w:lang w:val="ru-RU"/>
        </w:rPr>
        <w:t>ключевые тезисы будут опираться на научные данные и</w:t>
      </w:r>
      <w:r w:rsidR="004E17AE">
        <w:rPr>
          <w:snapToGrid w:val="0"/>
          <w:szCs w:val="22"/>
          <w:lang w:val="ru-RU"/>
        </w:rPr>
        <w:t xml:space="preserve"> на национальном уровне</w:t>
      </w:r>
      <w:r w:rsidRPr="0010548B">
        <w:rPr>
          <w:snapToGrid w:val="0"/>
          <w:szCs w:val="22"/>
          <w:lang w:val="ru-RU"/>
        </w:rPr>
        <w:t xml:space="preserve"> </w:t>
      </w:r>
      <w:r w:rsidR="004E17AE">
        <w:rPr>
          <w:snapToGrid w:val="0"/>
          <w:szCs w:val="22"/>
          <w:lang w:val="ru-RU"/>
        </w:rPr>
        <w:t xml:space="preserve">они могут также </w:t>
      </w:r>
      <w:r w:rsidRPr="0010548B">
        <w:rPr>
          <w:snapToGrid w:val="0"/>
          <w:szCs w:val="22"/>
          <w:lang w:val="ru-RU"/>
        </w:rPr>
        <w:t xml:space="preserve">затрагивать такие вопросы, как нормы, установки и </w:t>
      </w:r>
      <w:r w:rsidR="004E17AE">
        <w:rPr>
          <w:snapToGrid w:val="0"/>
          <w:szCs w:val="22"/>
          <w:lang w:val="ru-RU"/>
        </w:rPr>
        <w:t>потребительский выбор</w:t>
      </w:r>
      <w:r w:rsidRPr="0010548B">
        <w:rPr>
          <w:snapToGrid w:val="0"/>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При разработке тезисов будут учитываться следующие элементы:</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в целом тезисы должны содержать общие элементы знаний о взаимосвязи человека и биоразнообразия и демонстрировать, каким образом человек связан с биоразнообразием практически во всех аспектах своей жизни;</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 xml:space="preserve">тезисы должны поощрять к принятию срочных мер по предотвращению </w:t>
      </w:r>
      <w:r w:rsidR="00FF6095">
        <w:rPr>
          <w:snapToGrid w:val="0"/>
          <w:color w:val="000000"/>
          <w:szCs w:val="22"/>
          <w:lang w:val="ru-RU"/>
        </w:rPr>
        <w:t xml:space="preserve">и обращению вспять </w:t>
      </w:r>
      <w:r w:rsidRPr="0010548B">
        <w:rPr>
          <w:snapToGrid w:val="0"/>
          <w:color w:val="000000"/>
          <w:szCs w:val="22"/>
          <w:lang w:val="ru-RU"/>
        </w:rPr>
        <w:t xml:space="preserve">утраты биоразнообразия и побуждать заинтересованные стороны действовать в контексте </w:t>
      </w:r>
      <w:r w:rsidR="00FF6095">
        <w:rPr>
          <w:kern w:val="22"/>
          <w:szCs w:val="18"/>
          <w:lang w:val="ru-RU"/>
        </w:rPr>
        <w:t>Куньминско-Монреальской глобальной рамочной программы в области биоразнообразия</w:t>
      </w:r>
      <w:r w:rsidR="00FF6095" w:rsidRPr="0010548B">
        <w:rPr>
          <w:snapToGrid w:val="0"/>
          <w:color w:val="000000"/>
          <w:szCs w:val="22"/>
          <w:lang w:val="ru-RU"/>
        </w:rPr>
        <w:t xml:space="preserve"> </w:t>
      </w:r>
      <w:r w:rsidRPr="0010548B">
        <w:rPr>
          <w:snapToGrid w:val="0"/>
          <w:color w:val="000000"/>
          <w:szCs w:val="22"/>
          <w:lang w:val="ru-RU"/>
        </w:rPr>
        <w:t>в качестве средства достижения этой цели;</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кроме того, тезисы должны ориентироваться на более продолжительный временной горизонт, включая Концепцию на период до 2050 года</w:t>
      </w:r>
      <w:r w:rsidRPr="0010548B">
        <w:rPr>
          <w:snapToGrid w:val="0"/>
          <w:color w:val="000000"/>
          <w:kern w:val="22"/>
          <w:szCs w:val="22"/>
          <w:vertAlign w:val="superscript"/>
          <w:lang w:val="ru-RU"/>
        </w:rPr>
        <w:footnoteReference w:id="16"/>
      </w:r>
      <w:r w:rsidRPr="0010548B">
        <w:rPr>
          <w:snapToGrid w:val="0"/>
          <w:color w:val="000000"/>
          <w:szCs w:val="22"/>
          <w:lang w:val="ru-RU"/>
        </w:rPr>
        <w:t xml:space="preserve"> и Повестку дня в области устойчивого развития на период до 2030 года, включая увязки с задачами в области борьбы с изменением климата;</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важная роль применения правозащитного подхода для реализации Концепции в области биоразнообразия на период до 2050 года;</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proofErr w:type="gramStart"/>
      <w:r w:rsidRPr="0010548B">
        <w:rPr>
          <w:snapToGrid w:val="0"/>
          <w:color w:val="000000"/>
          <w:szCs w:val="22"/>
          <w:lang w:val="ru-RU"/>
        </w:rPr>
        <w:t xml:space="preserve">кроме того, в тезисах должна прослеживаться связь между целями </w:t>
      </w:r>
      <w:r w:rsidR="00641D7D">
        <w:rPr>
          <w:snapToGrid w:val="0"/>
          <w:color w:val="000000"/>
          <w:szCs w:val="22"/>
          <w:lang w:val="ru-RU"/>
        </w:rPr>
        <w:t>Р</w:t>
      </w:r>
      <w:r w:rsidRPr="0010548B">
        <w:rPr>
          <w:snapToGrid w:val="0"/>
          <w:color w:val="000000"/>
          <w:szCs w:val="22"/>
          <w:lang w:val="ru-RU"/>
        </w:rPr>
        <w:t>амочной программы и конкретными национальными приоритетными задачами в области развития, а также с важной ролью местных и субнациональных органов власти в решении этих приоритетных задач, при этом такие тезисы призваны демонстрировать, что принимаемые меры на пути перехода к устойчивому развитию на национальном уровне должны учитывать проблематику биоразнообразия;</w:t>
      </w:r>
      <w:proofErr w:type="gramEnd"/>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конкретные тезисы и кампании должны учитывать ценности целевой аудитории и представлять биоразнообразие и действия, направленные на его сохранение и устойчивое использование, в контексте этих ценностей. Следовательно, ключевым элементом при адаптации тезисов к целевой аудитории является изучение этой аудитории;</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kern w:val="22"/>
          <w:szCs w:val="22"/>
          <w:lang w:val="ru-RU"/>
        </w:rPr>
        <w:t xml:space="preserve">тезисы должны </w:t>
      </w:r>
      <w:r w:rsidRPr="0010548B">
        <w:rPr>
          <w:snapToGrid w:val="0"/>
          <w:color w:val="000000"/>
          <w:szCs w:val="22"/>
          <w:lang w:val="ru-RU"/>
        </w:rPr>
        <w:t xml:space="preserve">быть переведены на </w:t>
      </w:r>
      <w:r w:rsidR="004E17AE">
        <w:rPr>
          <w:snapToGrid w:val="0"/>
          <w:color w:val="000000"/>
          <w:szCs w:val="22"/>
          <w:lang w:val="ru-RU"/>
        </w:rPr>
        <w:t xml:space="preserve">языки коренных народов и </w:t>
      </w:r>
      <w:r w:rsidRPr="0010548B">
        <w:rPr>
          <w:snapToGrid w:val="0"/>
          <w:color w:val="000000"/>
          <w:szCs w:val="22"/>
          <w:lang w:val="ru-RU"/>
        </w:rPr>
        <w:t>местны</w:t>
      </w:r>
      <w:r w:rsidR="00641D7D">
        <w:rPr>
          <w:snapToGrid w:val="0"/>
          <w:color w:val="000000"/>
          <w:szCs w:val="22"/>
          <w:lang w:val="ru-RU"/>
        </w:rPr>
        <w:t>х общин</w:t>
      </w:r>
      <w:r w:rsidRPr="0010548B">
        <w:rPr>
          <w:snapToGrid w:val="0"/>
          <w:color w:val="000000"/>
          <w:szCs w:val="22"/>
          <w:lang w:val="ru-RU"/>
        </w:rPr>
        <w:t xml:space="preserve">, принимая во </w:t>
      </w:r>
      <w:proofErr w:type="gramStart"/>
      <w:r w:rsidRPr="0010548B">
        <w:rPr>
          <w:snapToGrid w:val="0"/>
          <w:color w:val="000000"/>
          <w:szCs w:val="22"/>
          <w:lang w:val="ru-RU"/>
        </w:rPr>
        <w:t>внимание</w:t>
      </w:r>
      <w:proofErr w:type="gramEnd"/>
      <w:r w:rsidRPr="0010548B">
        <w:rPr>
          <w:snapToGrid w:val="0"/>
          <w:color w:val="000000"/>
          <w:szCs w:val="22"/>
          <w:lang w:val="ru-RU"/>
        </w:rPr>
        <w:t xml:space="preserve"> местный и культурный контекст, в который встроены местные языки;</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kern w:val="22"/>
          <w:szCs w:val="22"/>
          <w:lang w:val="ru-RU"/>
        </w:rPr>
        <w:t xml:space="preserve">тезисы должны учитывать гендерные </w:t>
      </w:r>
      <w:r w:rsidR="00641D7D">
        <w:rPr>
          <w:snapToGrid w:val="0"/>
          <w:color w:val="000000"/>
          <w:kern w:val="22"/>
          <w:szCs w:val="22"/>
          <w:lang w:val="ru-RU"/>
        </w:rPr>
        <w:t>аспекты</w:t>
      </w:r>
      <w:r w:rsidRPr="0010548B">
        <w:rPr>
          <w:snapToGrid w:val="0"/>
          <w:color w:val="000000"/>
          <w:kern w:val="22"/>
          <w:szCs w:val="22"/>
          <w:lang w:val="ru-RU"/>
        </w:rPr>
        <w:t xml:space="preserve"> и соответствовать принципам </w:t>
      </w:r>
      <w:r w:rsidR="00FF6095">
        <w:rPr>
          <w:snapToGrid w:val="0"/>
          <w:color w:val="000000"/>
          <w:kern w:val="22"/>
          <w:szCs w:val="22"/>
          <w:lang w:val="ru-RU"/>
        </w:rPr>
        <w:t>П</w:t>
      </w:r>
      <w:r w:rsidRPr="0010548B">
        <w:rPr>
          <w:snapToGrid w:val="0"/>
          <w:color w:val="000000"/>
          <w:kern w:val="22"/>
          <w:szCs w:val="22"/>
          <w:lang w:val="ru-RU"/>
        </w:rPr>
        <w:t>лана по обеспечению гендерного равенства</w:t>
      </w:r>
      <w:r w:rsidR="00FF6095" w:rsidRPr="009F29EA">
        <w:rPr>
          <w:rStyle w:val="Appelnotedebasdep"/>
          <w:snapToGrid w:val="0"/>
          <w:color w:val="000000"/>
          <w:kern w:val="22"/>
          <w:szCs w:val="22"/>
        </w:rPr>
        <w:footnoteReference w:id="17"/>
      </w:r>
      <w:r w:rsidRPr="0010548B">
        <w:rPr>
          <w:snapToGrid w:val="0"/>
          <w:color w:val="000000"/>
          <w:kern w:val="22"/>
          <w:szCs w:val="22"/>
          <w:lang w:val="ru-RU"/>
        </w:rPr>
        <w:t>;</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структура тезисов, представленная в таблице 3 ниже, содержит рекомендации относительно смысловой направленности тезисов. Общий всеобъемлющий комплекс тезисов, предназначенный для использования всеми участниками процесса, может применяться для кампаний по мобилизации общественности и информационно-просветительских кампаний;</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коммуникационные тезисы для конкретных секторов будут адаптированы для конкретных аудиторий. Они будут формулироваться организациями, работающими с этими секторами;</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 xml:space="preserve">кроме того, в основу структуры тезисов ляжет принцип кампании на основе открытых источников информации, которая транслирует основные идеи, но при этом позволяет различным организациям адаптировать их. Эти коммуникационные тезисы </w:t>
      </w:r>
      <w:r w:rsidR="001E7314" w:rsidRPr="001E7314">
        <w:rPr>
          <w:snapToGrid w:val="0"/>
          <w:color w:val="000000"/>
          <w:szCs w:val="22"/>
          <w:lang w:val="ru-RU"/>
        </w:rPr>
        <w:t xml:space="preserve">также должны быть адаптированы к </w:t>
      </w:r>
      <w:proofErr w:type="gramStart"/>
      <w:r w:rsidR="001E7314" w:rsidRPr="001E7314">
        <w:rPr>
          <w:snapToGrid w:val="0"/>
          <w:color w:val="000000"/>
          <w:szCs w:val="22"/>
          <w:lang w:val="ru-RU"/>
        </w:rPr>
        <w:t>национальному</w:t>
      </w:r>
      <w:proofErr w:type="gramEnd"/>
      <w:r w:rsidR="001E7314" w:rsidRPr="001E7314">
        <w:rPr>
          <w:snapToGrid w:val="0"/>
          <w:color w:val="000000"/>
          <w:szCs w:val="22"/>
          <w:lang w:val="ru-RU"/>
        </w:rPr>
        <w:t xml:space="preserve"> и </w:t>
      </w:r>
      <w:proofErr w:type="spellStart"/>
      <w:r w:rsidR="001E7314" w:rsidRPr="001E7314">
        <w:rPr>
          <w:snapToGrid w:val="0"/>
          <w:color w:val="000000"/>
          <w:szCs w:val="22"/>
          <w:lang w:val="ru-RU"/>
        </w:rPr>
        <w:t>субнациональному</w:t>
      </w:r>
      <w:proofErr w:type="spellEnd"/>
      <w:r w:rsidR="001E7314" w:rsidRPr="001E7314">
        <w:rPr>
          <w:snapToGrid w:val="0"/>
          <w:color w:val="000000"/>
          <w:szCs w:val="22"/>
          <w:lang w:val="ru-RU"/>
        </w:rPr>
        <w:t xml:space="preserve"> уровням</w:t>
      </w:r>
      <w:r w:rsidRPr="0010548B">
        <w:rPr>
          <w:snapToGrid w:val="0"/>
          <w:color w:val="000000"/>
          <w:szCs w:val="22"/>
          <w:lang w:val="ru-RU"/>
        </w:rPr>
        <w:t>;</w:t>
      </w:r>
    </w:p>
    <w:p w:rsidR="003C331F" w:rsidRPr="0010548B" w:rsidRDefault="003C331F" w:rsidP="003C331F">
      <w:pPr>
        <w:numPr>
          <w:ilvl w:val="0"/>
          <w:numId w:val="20"/>
        </w:numPr>
        <w:spacing w:before="120" w:after="120" w:line="238" w:lineRule="auto"/>
        <w:ind w:left="0" w:firstLine="720"/>
        <w:rPr>
          <w:snapToGrid w:val="0"/>
          <w:color w:val="000000"/>
          <w:kern w:val="22"/>
          <w:szCs w:val="22"/>
          <w:lang w:val="ru-RU"/>
        </w:rPr>
      </w:pPr>
      <w:r w:rsidRPr="0010548B">
        <w:rPr>
          <w:snapToGrid w:val="0"/>
          <w:color w:val="000000"/>
          <w:szCs w:val="22"/>
          <w:lang w:val="ru-RU"/>
        </w:rPr>
        <w:t>Сторонам, субнациональным правительствам, городским и местным органам власти, а также другим соответствующим организациям предлагается провести национальные рабочие совещания по разработке тезисов.</w:t>
      </w:r>
    </w:p>
    <w:p w:rsidR="003C331F" w:rsidRPr="0010548B" w:rsidRDefault="003C331F" w:rsidP="003C331F">
      <w:pPr>
        <w:keepNext/>
        <w:spacing w:before="240" w:after="120" w:line="238" w:lineRule="auto"/>
        <w:rPr>
          <w:b/>
          <w:bCs/>
          <w:snapToGrid w:val="0"/>
          <w:color w:val="000000"/>
          <w:kern w:val="22"/>
          <w:szCs w:val="22"/>
          <w:lang w:val="ru-RU"/>
        </w:rPr>
      </w:pPr>
      <w:r w:rsidRPr="0010548B">
        <w:rPr>
          <w:b/>
          <w:bCs/>
          <w:snapToGrid w:val="0"/>
          <w:color w:val="000000"/>
          <w:szCs w:val="22"/>
          <w:lang w:val="ru-RU"/>
        </w:rPr>
        <w:t>Таблица 3. Темы для коммуникационных тезисов</w:t>
      </w:r>
    </w:p>
    <w:tbl>
      <w:tblPr>
        <w:tblW w:w="5000" w:type="pct"/>
        <w:tblInd w:w="2" w:type="dxa"/>
        <w:tblCellMar>
          <w:left w:w="0" w:type="dxa"/>
          <w:right w:w="0" w:type="dxa"/>
        </w:tblCellMar>
        <w:tblLook w:val="00A0"/>
      </w:tblPr>
      <w:tblGrid>
        <w:gridCol w:w="5754"/>
        <w:gridCol w:w="1712"/>
        <w:gridCol w:w="96"/>
        <w:gridCol w:w="1888"/>
      </w:tblGrid>
      <w:tr w:rsidR="003C331F" w:rsidRPr="004E08D3" w:rsidTr="00627320">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keepNext/>
              <w:spacing w:before="80" w:after="80" w:line="238" w:lineRule="auto"/>
              <w:jc w:val="left"/>
              <w:rPr>
                <w:snapToGrid w:val="0"/>
                <w:color w:val="000000"/>
                <w:kern w:val="22"/>
                <w:szCs w:val="22"/>
                <w:lang w:val="ru-RU"/>
              </w:rPr>
            </w:pPr>
            <w:r w:rsidRPr="0010548B">
              <w:rPr>
                <w:b/>
                <w:bCs/>
                <w:snapToGrid w:val="0"/>
                <w:color w:val="000000"/>
                <w:szCs w:val="22"/>
                <w:lang w:val="ru-RU"/>
              </w:rPr>
              <w:t xml:space="preserve">Основной тезис: </w:t>
            </w:r>
            <w:r w:rsidRPr="0010548B">
              <w:rPr>
                <w:snapToGrid w:val="0"/>
                <w:color w:val="000000"/>
                <w:szCs w:val="22"/>
                <w:lang w:val="ru-RU"/>
              </w:rPr>
              <w:t xml:space="preserve">Действуя в интересах природы/биоразнообразия, мы все можем создать справедливый, </w:t>
            </w:r>
            <w:r w:rsidR="003D4FDC">
              <w:rPr>
                <w:snapToGrid w:val="0"/>
                <w:color w:val="000000"/>
                <w:szCs w:val="22"/>
                <w:lang w:val="ru-RU"/>
              </w:rPr>
              <w:t xml:space="preserve">более </w:t>
            </w:r>
            <w:r w:rsidRPr="0010548B">
              <w:rPr>
                <w:snapToGrid w:val="0"/>
                <w:color w:val="000000"/>
                <w:szCs w:val="22"/>
                <w:lang w:val="ru-RU"/>
              </w:rPr>
              <w:t xml:space="preserve">здоровый и устойчивый мир </w:t>
            </w:r>
          </w:p>
        </w:tc>
      </w:tr>
      <w:tr w:rsidR="003C331F" w:rsidRPr="0010548B" w:rsidTr="00627320">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Общая тема</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Тезис для широкой общественности</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keepNext/>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keepNext/>
              <w:spacing w:before="80" w:after="80" w:line="238" w:lineRule="auto"/>
              <w:jc w:val="left"/>
              <w:rPr>
                <w:b/>
                <w:bCs/>
                <w:snapToGrid w:val="0"/>
                <w:color w:val="000000"/>
                <w:kern w:val="22"/>
                <w:szCs w:val="22"/>
                <w:lang w:val="ru-RU"/>
              </w:rPr>
            </w:pPr>
            <w:r w:rsidRPr="0010548B">
              <w:rPr>
                <w:b/>
                <w:bCs/>
                <w:snapToGrid w:val="0"/>
                <w:color w:val="000000"/>
                <w:szCs w:val="22"/>
                <w:lang w:val="ru-RU"/>
              </w:rPr>
              <w:t>Политический тезис</w:t>
            </w:r>
          </w:p>
        </w:tc>
      </w:tr>
      <w:tr w:rsidR="003C331F" w:rsidRPr="0010548B" w:rsidTr="0062732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 xml:space="preserve">Мы должны остановить </w:t>
            </w:r>
            <w:r w:rsidR="003D4FDC">
              <w:rPr>
                <w:snapToGrid w:val="0"/>
                <w:color w:val="000000"/>
                <w:szCs w:val="22"/>
                <w:lang w:val="ru-RU"/>
              </w:rPr>
              <w:t>и обратить вспять утрату</w:t>
            </w:r>
            <w:r w:rsidRPr="0010548B">
              <w:rPr>
                <w:snapToGrid w:val="0"/>
                <w:color w:val="000000"/>
                <w:szCs w:val="22"/>
                <w:lang w:val="ru-RU"/>
              </w:rPr>
              <w:t xml:space="preserve"> биоразнообразия и обеспечить устойчивое развитие для всех</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rsidTr="00627320">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Природа/биоразнообразие имеют огромное значение для нашего выживания на планете. Они важны для нашего процветания, счастья и благополучия</w:t>
            </w:r>
            <w:r w:rsidR="00AE37B3">
              <w:rPr>
                <w:snapToGrid w:val="0"/>
                <w:color w:val="000000"/>
                <w:szCs w:val="22"/>
                <w:lang w:val="ru-RU"/>
              </w:rPr>
              <w:t>, а также для</w:t>
            </w:r>
            <w:r w:rsidRPr="0010548B">
              <w:rPr>
                <w:snapToGrid w:val="0"/>
                <w:color w:val="000000"/>
                <w:szCs w:val="22"/>
                <w:lang w:val="ru-RU"/>
              </w:rPr>
              <w:t xml:space="preserve"> устойчивого развития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Природа/биоразнообразие самоценны, а также имеют множество других ценностей</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Кризисы, связанные с природой/биоразнообразием, представляют собой угрозу для человечества и должны быть урегулированы незамедлительно и на согласованной основе</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Инновационные подходы к сохранению и устойчивому использованию биоразнообразия способны оказать ключевую поддержку усилиям по искоренению нищеты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Защита природы не должна обходить никого вниманием</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Миру необходимо сотрудничество для остановки утраты природы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 xml:space="preserve">Действия в интересах людей </w:t>
            </w:r>
            <w:r w:rsidR="00AE37B3" w:rsidRPr="00AE37B3">
              <w:rPr>
                <w:snapToGrid w:val="0"/>
                <w:color w:val="000000"/>
                <w:szCs w:val="22"/>
                <w:lang w:val="ru-RU"/>
              </w:rPr>
              <w:t>лежат в основе действий</w:t>
            </w:r>
            <w:r w:rsidRPr="0010548B">
              <w:rPr>
                <w:snapToGrid w:val="0"/>
                <w:color w:val="000000"/>
                <w:szCs w:val="22"/>
                <w:lang w:val="ru-RU"/>
              </w:rPr>
              <w:t xml:space="preserve"> в интересах биоразнообразия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r w:rsidR="003C331F" w:rsidRPr="0010548B" w:rsidTr="00627320">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Планы, затрагивающие будущее нашей планеты, должны основываться на принципах справедливости, инклюзивности и равноправия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Экономики и общества должны подвергнуться фундаментальным преобразованиям, чтобы достичь устойчивого развития и жизни в гармонии с природой</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 xml:space="preserve">Наши отношения с природой/биоразнообразием могут увеличить риск появления инфекций и </w:t>
            </w:r>
            <w:r w:rsidR="00F17975">
              <w:rPr>
                <w:snapToGrid w:val="0"/>
                <w:color w:val="000000"/>
                <w:szCs w:val="22"/>
                <w:lang w:val="ru-RU"/>
              </w:rPr>
              <w:t xml:space="preserve">распространения </w:t>
            </w:r>
            <w:r w:rsidRPr="0010548B">
              <w:rPr>
                <w:snapToGrid w:val="0"/>
                <w:color w:val="000000"/>
                <w:szCs w:val="22"/>
                <w:lang w:val="ru-RU"/>
              </w:rPr>
              <w:t>заболеваний зоонозного происхождения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Необходимо принять неотложные меры для защиты здоровья людей и планеты</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3C331F" w:rsidRPr="0010548B"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 xml:space="preserve">Мы все несем ответственность за наши действия по защите планеты </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3C331F" w:rsidRPr="0010548B" w:rsidRDefault="003C331F" w:rsidP="00627320">
            <w:pPr>
              <w:spacing w:before="80" w:after="80" w:line="238" w:lineRule="auto"/>
              <w:jc w:val="left"/>
              <w:rPr>
                <w:snapToGrid w:val="0"/>
                <w:color w:val="000000"/>
                <w:kern w:val="22"/>
                <w:szCs w:val="22"/>
                <w:lang w:val="ru-RU"/>
              </w:rPr>
            </w:pPr>
            <w:r w:rsidRPr="0010548B">
              <w:rPr>
                <w:snapToGrid w:val="0"/>
                <w:color w:val="000000"/>
                <w:szCs w:val="22"/>
                <w:lang w:val="ru-RU"/>
              </w:rPr>
              <w:t>Подлежит уточнению</w:t>
            </w:r>
          </w:p>
        </w:tc>
      </w:tr>
      <w:tr w:rsidR="00A81BBC" w:rsidRPr="0010548B" w:rsidTr="00627320">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A81BBC" w:rsidRPr="0010548B" w:rsidRDefault="005636DC" w:rsidP="005636DC">
            <w:pPr>
              <w:spacing w:before="80" w:after="80" w:line="238" w:lineRule="auto"/>
              <w:jc w:val="left"/>
              <w:rPr>
                <w:snapToGrid w:val="0"/>
                <w:color w:val="000000"/>
                <w:szCs w:val="22"/>
                <w:lang w:val="ru-RU"/>
              </w:rPr>
            </w:pPr>
            <w:r>
              <w:rPr>
                <w:snapToGrid w:val="0"/>
                <w:color w:val="000000"/>
                <w:szCs w:val="22"/>
                <w:lang w:val="ru-RU"/>
              </w:rPr>
              <w:t>Ж</w:t>
            </w:r>
            <w:r w:rsidR="00F477BF" w:rsidRPr="00F477BF">
              <w:rPr>
                <w:snapToGrid w:val="0"/>
                <w:color w:val="000000"/>
                <w:szCs w:val="22"/>
                <w:lang w:val="ru-RU"/>
              </w:rPr>
              <w:t xml:space="preserve">изнь </w:t>
            </w:r>
            <w:r w:rsidR="0069357C">
              <w:rPr>
                <w:snapToGrid w:val="0"/>
                <w:color w:val="000000"/>
                <w:szCs w:val="22"/>
                <w:lang w:val="ru-RU"/>
              </w:rPr>
              <w:t>в</w:t>
            </w:r>
            <w:r w:rsidR="00F477BF" w:rsidRPr="00F477BF">
              <w:rPr>
                <w:snapToGrid w:val="0"/>
                <w:color w:val="000000"/>
                <w:szCs w:val="22"/>
                <w:lang w:val="ru-RU"/>
              </w:rPr>
              <w:t xml:space="preserve"> </w:t>
            </w:r>
            <w:r>
              <w:rPr>
                <w:snapToGrid w:val="0"/>
                <w:color w:val="000000"/>
                <w:szCs w:val="22"/>
                <w:lang w:val="ru-RU"/>
              </w:rPr>
              <w:t xml:space="preserve">согласии и </w:t>
            </w:r>
            <w:r w:rsidR="00F477BF" w:rsidRPr="00F477BF">
              <w:rPr>
                <w:snapToGrid w:val="0"/>
                <w:color w:val="000000"/>
                <w:szCs w:val="22"/>
                <w:lang w:val="ru-RU"/>
              </w:rPr>
              <w:t>гармони</w:t>
            </w:r>
            <w:r w:rsidR="0069357C">
              <w:rPr>
                <w:snapToGrid w:val="0"/>
                <w:color w:val="000000"/>
                <w:szCs w:val="22"/>
                <w:lang w:val="ru-RU"/>
              </w:rPr>
              <w:t>и</w:t>
            </w:r>
            <w:r w:rsidR="00F477BF" w:rsidRPr="00F477BF">
              <w:rPr>
                <w:snapToGrid w:val="0"/>
                <w:color w:val="000000"/>
                <w:szCs w:val="22"/>
                <w:lang w:val="ru-RU"/>
              </w:rPr>
              <w:t xml:space="preserve"> с Матерью-Землей в целях сохранения и устойчивого использования биоразнообразия</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rsidR="00A81BBC" w:rsidRPr="0010548B" w:rsidRDefault="00A81BBC"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rsidR="00A81BBC" w:rsidRPr="0010548B" w:rsidRDefault="00A81BBC" w:rsidP="00627320">
            <w:pPr>
              <w:spacing w:before="80" w:after="80" w:line="238" w:lineRule="auto"/>
              <w:jc w:val="left"/>
              <w:rPr>
                <w:snapToGrid w:val="0"/>
                <w:color w:val="000000"/>
                <w:kern w:val="22"/>
                <w:szCs w:val="22"/>
                <w:lang w:val="ru-RU"/>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rsidR="00A81BBC" w:rsidRPr="0010548B" w:rsidRDefault="00A81BBC" w:rsidP="00627320">
            <w:pPr>
              <w:spacing w:before="80" w:after="80" w:line="238" w:lineRule="auto"/>
              <w:jc w:val="left"/>
              <w:rPr>
                <w:snapToGrid w:val="0"/>
                <w:color w:val="000000"/>
                <w:szCs w:val="22"/>
                <w:lang w:val="ru-RU"/>
              </w:rPr>
            </w:pPr>
            <w:r w:rsidRPr="0010548B">
              <w:rPr>
                <w:snapToGrid w:val="0"/>
                <w:color w:val="000000"/>
                <w:szCs w:val="22"/>
                <w:lang w:val="ru-RU"/>
              </w:rPr>
              <w:t>Подлежит уточнению</w:t>
            </w:r>
          </w:p>
        </w:tc>
      </w:tr>
    </w:tbl>
    <w:p w:rsidR="003C331F" w:rsidRPr="0010548B" w:rsidRDefault="003C331F" w:rsidP="003C331F">
      <w:pPr>
        <w:pStyle w:val="Titre1"/>
        <w:tabs>
          <w:tab w:val="left" w:pos="450"/>
        </w:tabs>
        <w:spacing w:line="238" w:lineRule="auto"/>
        <w:rPr>
          <w:szCs w:val="22"/>
          <w:lang w:val="ru-RU"/>
        </w:rPr>
      </w:pPr>
      <w:bookmarkStart w:id="63" w:name="_Toc105416285"/>
      <w:bookmarkStart w:id="64" w:name="_Toc105443114"/>
      <w:bookmarkStart w:id="65" w:name="_Toc118827321"/>
      <w:r w:rsidRPr="0010548B">
        <w:rPr>
          <w:szCs w:val="22"/>
          <w:lang w:val="ru-RU"/>
        </w:rPr>
        <w:t>IX.</w:t>
      </w:r>
      <w:r w:rsidRPr="0010548B">
        <w:rPr>
          <w:szCs w:val="22"/>
          <w:lang w:val="ru-RU"/>
        </w:rPr>
        <w:tab/>
        <w:t>ОЦЕНКА ПРОГРЕССА</w:t>
      </w:r>
      <w:bookmarkEnd w:id="63"/>
      <w:bookmarkEnd w:id="64"/>
      <w:bookmarkEnd w:id="65"/>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 xml:space="preserve">Оценка прогресса в реализации стратегии должна быть увязана с результатами </w:t>
      </w:r>
      <w:r w:rsidR="00DA4EA1" w:rsidRPr="0010548B">
        <w:rPr>
          <w:snapToGrid w:val="0"/>
          <w:color w:val="000000"/>
          <w:szCs w:val="22"/>
          <w:lang w:val="ru-RU"/>
        </w:rPr>
        <w:t xml:space="preserve">выполнения </w:t>
      </w:r>
      <w:r w:rsidRPr="0010548B">
        <w:rPr>
          <w:snapToGrid w:val="0"/>
          <w:color w:val="000000"/>
          <w:szCs w:val="22"/>
          <w:lang w:val="ru-RU"/>
        </w:rPr>
        <w:t xml:space="preserve">целей и задач </w:t>
      </w:r>
      <w:r w:rsidR="005636DC">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а также включать традиционные показатели охвата и воздействия. Оценка также должна фиксировать значительные изменения с течением времени и оценивать прогресс в обеспечении доступности соответствующей информации и в повышении осведомленности, а также в готовности действовать в интересах биоразнообразия.</w:t>
      </w:r>
    </w:p>
    <w:p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A.</w:t>
      </w:r>
      <w:r w:rsidRPr="0010548B">
        <w:rPr>
          <w:b/>
          <w:bCs/>
          <w:snapToGrid w:val="0"/>
          <w:color w:val="000000"/>
          <w:szCs w:val="22"/>
          <w:lang w:val="ru-RU"/>
        </w:rPr>
        <w:tab/>
        <w:t>Кампании и освещение в средствах информации</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На глобальном уровне партнеры по координационному механизму должны сообщать Исполнительному секретарю о результатах кампаний и освещении в средствах информации</w:t>
      </w:r>
      <w:r w:rsidR="004A2396">
        <w:rPr>
          <w:snapToGrid w:val="0"/>
          <w:color w:val="000000"/>
          <w:szCs w:val="22"/>
          <w:lang w:val="ru-RU"/>
        </w:rPr>
        <w:t>,</w:t>
      </w:r>
      <w:r w:rsidRPr="0010548B">
        <w:rPr>
          <w:snapToGrid w:val="0"/>
          <w:color w:val="000000"/>
          <w:szCs w:val="22"/>
          <w:lang w:val="ru-RU"/>
        </w:rPr>
        <w:t xml:space="preserve"> включая социальные сети. </w:t>
      </w:r>
      <w:r w:rsidRPr="0010548B">
        <w:rPr>
          <w:szCs w:val="22"/>
          <w:lang w:val="ru-RU"/>
        </w:rPr>
        <w:t>Инициативы могут фиксироваться в агрегаторах, таких как агрегатор «Люди ради нашей планеты»</w:t>
      </w:r>
      <w:r w:rsidRPr="0010548B">
        <w:rPr>
          <w:rStyle w:val="Appelnotedebasdep"/>
          <w:szCs w:val="22"/>
          <w:lang w:val="fr-FR"/>
        </w:rPr>
        <w:footnoteReference w:id="18"/>
      </w:r>
      <w:r w:rsidRPr="003C331F">
        <w:rPr>
          <w:szCs w:val="22"/>
          <w:lang w:val="ru-RU"/>
        </w:rPr>
        <w:t>.</w:t>
      </w:r>
    </w:p>
    <w:p w:rsidR="003C331F" w:rsidRPr="0010548B" w:rsidRDefault="003C331F" w:rsidP="003C331F">
      <w:pPr>
        <w:numPr>
          <w:ilvl w:val="0"/>
          <w:numId w:val="27"/>
        </w:numPr>
        <w:spacing w:before="120" w:after="120" w:line="238" w:lineRule="auto"/>
        <w:rPr>
          <w:snapToGrid w:val="0"/>
          <w:color w:val="000000"/>
          <w:kern w:val="22"/>
          <w:szCs w:val="22"/>
          <w:lang w:val="ru-RU"/>
        </w:rPr>
      </w:pPr>
      <w:r w:rsidRPr="0010548B">
        <w:rPr>
          <w:snapToGrid w:val="0"/>
          <w:color w:val="000000"/>
          <w:szCs w:val="22"/>
          <w:lang w:val="ru-RU"/>
        </w:rPr>
        <w:t>На национальном уровне Стороны Конвенции также должны собирать вышеуказанные данные для их включения в свою национальную отчетность.</w:t>
      </w:r>
    </w:p>
    <w:p w:rsidR="003C331F" w:rsidRPr="0010548B" w:rsidRDefault="003C331F" w:rsidP="003C331F">
      <w:pPr>
        <w:keepNext/>
        <w:tabs>
          <w:tab w:val="left" w:pos="360"/>
        </w:tabs>
        <w:spacing w:before="120" w:after="120" w:line="238" w:lineRule="auto"/>
        <w:jc w:val="center"/>
        <w:rPr>
          <w:b/>
          <w:bCs/>
          <w:snapToGrid w:val="0"/>
          <w:color w:val="000000"/>
          <w:kern w:val="22"/>
          <w:szCs w:val="22"/>
          <w:lang w:val="ru-RU"/>
        </w:rPr>
      </w:pPr>
      <w:r w:rsidRPr="0010548B">
        <w:rPr>
          <w:b/>
          <w:bCs/>
          <w:snapToGrid w:val="0"/>
          <w:color w:val="000000"/>
          <w:szCs w:val="22"/>
          <w:lang w:val="ru-RU"/>
        </w:rPr>
        <w:t>B.</w:t>
      </w:r>
      <w:r w:rsidRPr="0010548B">
        <w:rPr>
          <w:b/>
          <w:bCs/>
          <w:snapToGrid w:val="0"/>
          <w:color w:val="000000"/>
          <w:szCs w:val="22"/>
          <w:lang w:val="ru-RU"/>
        </w:rPr>
        <w:tab/>
        <w:t>Связь с задачами</w:t>
      </w:r>
    </w:p>
    <w:p w:rsidR="003C331F" w:rsidRPr="0010548B" w:rsidRDefault="003C331F" w:rsidP="003C331F">
      <w:pPr>
        <w:pStyle w:val="Paragraphedeliste"/>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 xml:space="preserve">Стратегия обеспечит информирование о прогрессе в осуществлении </w:t>
      </w:r>
      <w:r w:rsidR="005636DC">
        <w:rPr>
          <w:kern w:val="22"/>
          <w:szCs w:val="18"/>
          <w:lang w:val="ru-RU"/>
        </w:rPr>
        <w:t>Куньминско-Монреальской глобальной рамочной программы в области биоразнообразия</w:t>
      </w:r>
      <w:r w:rsidRPr="0010548B">
        <w:rPr>
          <w:snapToGrid w:val="0"/>
          <w:color w:val="000000"/>
          <w:szCs w:val="22"/>
          <w:lang w:val="ru-RU"/>
        </w:rPr>
        <w:t xml:space="preserve"> при помощи согласованного набора индикаторов в рамках механизма мониторинга и отчетности</w:t>
      </w:r>
      <w:r w:rsidR="005636DC" w:rsidRPr="009C5145">
        <w:rPr>
          <w:rStyle w:val="Appelnotedebasdep"/>
          <w:snapToGrid w:val="0"/>
          <w:color w:val="000000"/>
          <w:kern w:val="22"/>
          <w:szCs w:val="22"/>
        </w:rPr>
        <w:footnoteReference w:id="19"/>
      </w:r>
      <w:r w:rsidRPr="0010548B">
        <w:rPr>
          <w:snapToGrid w:val="0"/>
          <w:color w:val="000000"/>
          <w:szCs w:val="22"/>
          <w:lang w:val="ru-RU"/>
        </w:rPr>
        <w:t>. Будут разработаны инновационные и многоканальные способы распространения информации на условиях, подходящих для разных Сторон.</w:t>
      </w:r>
    </w:p>
    <w:p w:rsidR="003C331F" w:rsidRPr="0010548B" w:rsidRDefault="003C331F" w:rsidP="003C331F">
      <w:pPr>
        <w:pStyle w:val="Paragraphedeliste"/>
        <w:numPr>
          <w:ilvl w:val="0"/>
          <w:numId w:val="27"/>
        </w:numPr>
        <w:spacing w:before="120" w:after="120" w:line="238" w:lineRule="auto"/>
        <w:contextualSpacing w:val="0"/>
        <w:rPr>
          <w:snapToGrid w:val="0"/>
          <w:color w:val="000000"/>
          <w:kern w:val="22"/>
          <w:szCs w:val="22"/>
          <w:lang w:val="ru-RU"/>
        </w:rPr>
      </w:pPr>
      <w:r w:rsidRPr="0010548B">
        <w:rPr>
          <w:snapToGrid w:val="0"/>
          <w:color w:val="000000"/>
          <w:szCs w:val="22"/>
          <w:lang w:val="ru-RU"/>
        </w:rPr>
        <w:t xml:space="preserve">Доклады других органов и организаций также должны предоставлять дополнительную информацию о прогрессе. </w:t>
      </w:r>
      <w:r w:rsidRPr="0010548B">
        <w:rPr>
          <w:snapToGrid w:val="0"/>
          <w:szCs w:val="22"/>
          <w:lang w:val="ru-RU"/>
        </w:rPr>
        <w:t xml:space="preserve">В период осуществления </w:t>
      </w:r>
      <w:r w:rsidR="005636DC">
        <w:rPr>
          <w:kern w:val="22"/>
          <w:szCs w:val="18"/>
          <w:lang w:val="ru-RU"/>
        </w:rPr>
        <w:t>Куньминско-Монреальской глобальной рамочной программы в области биоразнообразия</w:t>
      </w:r>
      <w:r w:rsidRPr="0010548B">
        <w:rPr>
          <w:snapToGrid w:val="0"/>
          <w:szCs w:val="22"/>
          <w:lang w:val="ru-RU"/>
        </w:rPr>
        <w:t xml:space="preserve"> выпуски доклада ВФП «Живая планета», публикации Всемирного экономического форума, Доклада о человеческом развитии, публикуемого ПРООН, и Глобальной экологической перспективы ЮНЕП могут посвящаться результатам, достигнутым в </w:t>
      </w:r>
      <w:r w:rsidR="005636DC">
        <w:rPr>
          <w:snapToGrid w:val="0"/>
          <w:szCs w:val="22"/>
          <w:lang w:val="ru-RU"/>
        </w:rPr>
        <w:t>ходе осуществления Рамочной</w:t>
      </w:r>
      <w:r w:rsidRPr="0010548B">
        <w:rPr>
          <w:snapToGrid w:val="0"/>
          <w:szCs w:val="22"/>
          <w:lang w:val="ru-RU"/>
        </w:rPr>
        <w:t xml:space="preserve"> программы.</w:t>
      </w:r>
    </w:p>
    <w:p w:rsidR="003C331F" w:rsidRPr="0010548B" w:rsidRDefault="003C331F" w:rsidP="003C331F">
      <w:pPr>
        <w:pStyle w:val="Titre1"/>
        <w:tabs>
          <w:tab w:val="left" w:pos="360"/>
        </w:tabs>
        <w:spacing w:before="120" w:line="238" w:lineRule="auto"/>
        <w:rPr>
          <w:szCs w:val="22"/>
          <w:lang w:val="ru-RU"/>
        </w:rPr>
      </w:pPr>
      <w:bookmarkStart w:id="66" w:name="_Toc105416286"/>
      <w:bookmarkStart w:id="67" w:name="_Toc105443115"/>
      <w:bookmarkStart w:id="68" w:name="_Toc118827322"/>
      <w:r w:rsidRPr="0010548B">
        <w:rPr>
          <w:szCs w:val="22"/>
          <w:lang w:val="ru-RU"/>
        </w:rPr>
        <w:t>X.</w:t>
      </w:r>
      <w:r w:rsidRPr="0010548B">
        <w:rPr>
          <w:szCs w:val="22"/>
          <w:lang w:val="ru-RU"/>
        </w:rPr>
        <w:tab/>
        <w:t>РЕСУРСЫ</w:t>
      </w:r>
      <w:bookmarkEnd w:id="66"/>
      <w:bookmarkEnd w:id="67"/>
      <w:bookmarkEnd w:id="68"/>
    </w:p>
    <w:p w:rsidR="00A85A35" w:rsidRPr="003C331F" w:rsidRDefault="003C331F" w:rsidP="003C331F">
      <w:pPr>
        <w:pStyle w:val="Paragraphedeliste"/>
        <w:numPr>
          <w:ilvl w:val="0"/>
          <w:numId w:val="27"/>
        </w:numPr>
        <w:pBdr>
          <w:top w:val="nil"/>
          <w:left w:val="nil"/>
          <w:bottom w:val="nil"/>
          <w:right w:val="nil"/>
          <w:between w:val="nil"/>
        </w:pBdr>
        <w:spacing w:before="120" w:after="120"/>
        <w:rPr>
          <w:snapToGrid w:val="0"/>
          <w:lang w:val="ru-RU"/>
        </w:rPr>
      </w:pPr>
      <w:r w:rsidRPr="003C331F">
        <w:rPr>
          <w:snapToGrid w:val="0"/>
          <w:color w:val="000000"/>
          <w:szCs w:val="22"/>
          <w:lang w:val="ru-RU"/>
        </w:rPr>
        <w:t>Для поддержки работы Исполнительного секретаря и усилий на национальном уровне с уделением особого внимания потребностям развивающихся стран, в особенности малых островных развивающихся государств и стран с переходной экономикой, потребуются ресурсы. Их необходимый объем будет определен в процессе дальнейшей разработки коммуникационной стратегии.</w:t>
      </w:r>
      <w:r w:rsidR="00220E9B" w:rsidRPr="003C331F">
        <w:rPr>
          <w:snapToGrid w:val="0"/>
          <w:color w:val="000000"/>
          <w:kern w:val="22"/>
          <w:szCs w:val="22"/>
          <w:lang w:val="ru-RU"/>
        </w:rPr>
        <w:t xml:space="preserve"> </w:t>
      </w:r>
    </w:p>
    <w:p w:rsidR="00A86563" w:rsidRPr="00B574A0" w:rsidRDefault="00A63B9D" w:rsidP="00060F33">
      <w:pPr>
        <w:pBdr>
          <w:top w:val="nil"/>
          <w:left w:val="nil"/>
          <w:bottom w:val="nil"/>
          <w:right w:val="nil"/>
          <w:between w:val="nil"/>
        </w:pBdr>
        <w:spacing w:before="120" w:after="120" w:line="238" w:lineRule="auto"/>
        <w:ind w:firstLine="720"/>
        <w:jc w:val="center"/>
        <w:rPr>
          <w:b/>
          <w:bCs/>
          <w:iCs/>
          <w:szCs w:val="22"/>
        </w:rPr>
      </w:pPr>
      <w:r w:rsidRPr="00060F33">
        <w:rPr>
          <w:b/>
          <w:bCs/>
          <w:iCs/>
          <w:szCs w:val="22"/>
        </w:rPr>
        <w:t>_______</w:t>
      </w:r>
      <w:bookmarkEnd w:id="1"/>
      <w:r w:rsidRPr="00060F33">
        <w:rPr>
          <w:b/>
          <w:bCs/>
          <w:iCs/>
          <w:szCs w:val="22"/>
        </w:rPr>
        <w:t>___</w:t>
      </w:r>
      <w:bookmarkEnd w:id="0"/>
    </w:p>
    <w:sectPr w:rsidR="00A86563" w:rsidRPr="00B574A0" w:rsidSect="00060F33">
      <w:headerReference w:type="even" r:id="rId17"/>
      <w:headerReference w:type="default" r:id="rId18"/>
      <w:pgSz w:w="12240" w:h="15840" w:code="1"/>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A2" w:rsidRDefault="003210A2" w:rsidP="00CF1848">
      <w:r>
        <w:separator/>
      </w:r>
    </w:p>
  </w:endnote>
  <w:endnote w:type="continuationSeparator" w:id="0">
    <w:p w:rsidR="003210A2" w:rsidRDefault="003210A2" w:rsidP="00CF1848">
      <w:r>
        <w:continuationSeparator/>
      </w:r>
    </w:p>
  </w:endnote>
  <w:endnote w:type="continuationNotice" w:id="1">
    <w:p w:rsidR="003210A2" w:rsidRDefault="003210A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A2" w:rsidRDefault="003210A2" w:rsidP="00CF1848">
      <w:r>
        <w:separator/>
      </w:r>
    </w:p>
  </w:footnote>
  <w:footnote w:type="continuationSeparator" w:id="0">
    <w:p w:rsidR="003210A2" w:rsidRDefault="003210A2" w:rsidP="00CF1848">
      <w:r>
        <w:continuationSeparator/>
      </w:r>
    </w:p>
  </w:footnote>
  <w:footnote w:type="continuationNotice" w:id="1">
    <w:p w:rsidR="003210A2" w:rsidRDefault="003210A2"/>
  </w:footnote>
  <w:footnote w:id="2">
    <w:p w:rsidR="003C331F" w:rsidRPr="00BD3C26" w:rsidRDefault="003C331F" w:rsidP="003C331F">
      <w:pPr>
        <w:pStyle w:val="Notedebasdepage"/>
        <w:suppressLineNumbers/>
        <w:suppressAutoHyphens/>
        <w:kinsoku w:val="0"/>
        <w:overflowPunct w:val="0"/>
        <w:autoSpaceDE w:val="0"/>
        <w:autoSpaceDN w:val="0"/>
        <w:ind w:firstLine="0"/>
        <w:jc w:val="left"/>
        <w:rPr>
          <w:szCs w:val="18"/>
          <w:lang w:val="ru-RU"/>
        </w:rPr>
      </w:pPr>
      <w:r w:rsidRPr="00C16BFB">
        <w:rPr>
          <w:rStyle w:val="Appelnotedebasdep"/>
          <w:sz w:val="18"/>
          <w:szCs w:val="18"/>
        </w:rPr>
        <w:footnoteRef/>
      </w:r>
      <w:r w:rsidRPr="00BD3C26">
        <w:rPr>
          <w:szCs w:val="18"/>
          <w:lang w:val="ru-RU"/>
        </w:rPr>
        <w:t xml:space="preserve"> Решение </w:t>
      </w:r>
      <w:r w:rsidRPr="00C16BFB">
        <w:rPr>
          <w:szCs w:val="18"/>
        </w:rPr>
        <w:t>VII</w:t>
      </w:r>
      <w:r w:rsidRPr="00BD3C26">
        <w:rPr>
          <w:szCs w:val="18"/>
          <w:lang w:val="ru-RU"/>
        </w:rPr>
        <w:t>/24, пункт 4(</w:t>
      </w:r>
      <w:r w:rsidRPr="00C16BFB">
        <w:rPr>
          <w:szCs w:val="18"/>
        </w:rPr>
        <w:t>ii</w:t>
      </w:r>
      <w:r w:rsidRPr="00BD3C26">
        <w:rPr>
          <w:szCs w:val="18"/>
          <w:lang w:val="ru-RU"/>
        </w:rPr>
        <w:t xml:space="preserve">); решение </w:t>
      </w:r>
      <w:r w:rsidRPr="00C16BFB">
        <w:rPr>
          <w:szCs w:val="18"/>
        </w:rPr>
        <w:t>VIII</w:t>
      </w:r>
      <w:r w:rsidRPr="00BD3C26">
        <w:rPr>
          <w:szCs w:val="18"/>
          <w:lang w:val="ru-RU"/>
        </w:rPr>
        <w:t>/6, пункт</w:t>
      </w:r>
      <w:r>
        <w:rPr>
          <w:szCs w:val="18"/>
        </w:rPr>
        <w:t> </w:t>
      </w:r>
      <w:r w:rsidRPr="00BD3C26">
        <w:rPr>
          <w:szCs w:val="18"/>
          <w:lang w:val="ru-RU"/>
        </w:rPr>
        <w:t>9.</w:t>
      </w:r>
    </w:p>
  </w:footnote>
  <w:footnote w:id="3">
    <w:p w:rsidR="003C331F" w:rsidRPr="003C331F" w:rsidRDefault="003C331F" w:rsidP="003C331F">
      <w:pPr>
        <w:pStyle w:val="Notedebasdepage"/>
        <w:ind w:firstLine="0"/>
        <w:rPr>
          <w:lang w:val="ru-RU"/>
        </w:rPr>
      </w:pPr>
      <w:r w:rsidRPr="00475161">
        <w:rPr>
          <w:rStyle w:val="Appelnotedebasdep"/>
          <w:sz w:val="18"/>
          <w:szCs w:val="20"/>
        </w:rPr>
        <w:footnoteRef/>
      </w:r>
      <w:r w:rsidRPr="003C331F">
        <w:rPr>
          <w:lang w:val="ru-RU"/>
        </w:rPr>
        <w:t xml:space="preserve"> </w:t>
      </w:r>
      <w:r>
        <w:t>CBD</w:t>
      </w:r>
      <w:r w:rsidRPr="003C331F">
        <w:rPr>
          <w:lang w:val="ru-RU"/>
        </w:rPr>
        <w:t>/</w:t>
      </w:r>
      <w:r>
        <w:t>SBI</w:t>
      </w:r>
      <w:r w:rsidRPr="003C331F">
        <w:rPr>
          <w:lang w:val="ru-RU"/>
        </w:rPr>
        <w:t>/3/9</w:t>
      </w:r>
    </w:p>
  </w:footnote>
  <w:footnote w:id="4">
    <w:p w:rsidR="003C331F" w:rsidRPr="003C331F" w:rsidRDefault="003C331F" w:rsidP="003C331F">
      <w:pPr>
        <w:pStyle w:val="Notedebasdepage"/>
        <w:ind w:firstLine="0"/>
        <w:jc w:val="left"/>
        <w:rPr>
          <w:kern w:val="18"/>
          <w:szCs w:val="18"/>
          <w:lang w:val="ru-RU"/>
        </w:rPr>
      </w:pPr>
      <w:r w:rsidRPr="002E1576">
        <w:rPr>
          <w:rStyle w:val="Appelnotedebasdep"/>
          <w:kern w:val="18"/>
          <w:sz w:val="18"/>
          <w:szCs w:val="18"/>
        </w:rPr>
        <w:footnoteRef/>
      </w:r>
      <w:r w:rsidRPr="003C331F">
        <w:rPr>
          <w:lang w:val="ru-RU"/>
        </w:rPr>
        <w:t xml:space="preserve"> </w:t>
      </w:r>
      <w:hyperlink r:id="rId1" w:history="1">
        <w:r w:rsidRPr="00797E10">
          <w:rPr>
            <w:rStyle w:val="Lienhypertexte"/>
            <w:kern w:val="18"/>
            <w:szCs w:val="18"/>
          </w:rPr>
          <w:t>https</w:t>
        </w:r>
        <w:r w:rsidRPr="003C331F">
          <w:rPr>
            <w:rStyle w:val="Lienhypertexte"/>
            <w:kern w:val="18"/>
            <w:szCs w:val="18"/>
            <w:lang w:val="ru-RU"/>
          </w:rPr>
          <w:t>://</w:t>
        </w:r>
        <w:r w:rsidRPr="00797E10">
          <w:rPr>
            <w:rStyle w:val="Lienhypertexte"/>
            <w:kern w:val="18"/>
            <w:szCs w:val="18"/>
          </w:rPr>
          <w:t>www</w:t>
        </w:r>
        <w:r w:rsidRPr="003C331F">
          <w:rPr>
            <w:rStyle w:val="Lienhypertexte"/>
            <w:kern w:val="18"/>
            <w:szCs w:val="18"/>
            <w:lang w:val="ru-RU"/>
          </w:rPr>
          <w:t>.</w:t>
        </w:r>
        <w:proofErr w:type="spellStart"/>
        <w:r w:rsidRPr="00797E10">
          <w:rPr>
            <w:rStyle w:val="Lienhypertexte"/>
            <w:kern w:val="18"/>
            <w:szCs w:val="18"/>
          </w:rPr>
          <w:t>cbd</w:t>
        </w:r>
        <w:proofErr w:type="spellEnd"/>
        <w:r w:rsidRPr="003C331F">
          <w:rPr>
            <w:rStyle w:val="Lienhypertexte"/>
            <w:kern w:val="18"/>
            <w:szCs w:val="18"/>
            <w:lang w:val="ru-RU"/>
          </w:rPr>
          <w:t>.</w:t>
        </w:r>
        <w:proofErr w:type="spellStart"/>
        <w:r w:rsidRPr="00797E10">
          <w:rPr>
            <w:rStyle w:val="Lienhypertexte"/>
            <w:kern w:val="18"/>
            <w:szCs w:val="18"/>
          </w:rPr>
          <w:t>int</w:t>
        </w:r>
        <w:proofErr w:type="spellEnd"/>
        <w:r w:rsidRPr="003C331F">
          <w:rPr>
            <w:rStyle w:val="Lienhypertexte"/>
            <w:kern w:val="18"/>
            <w:szCs w:val="18"/>
            <w:lang w:val="ru-RU"/>
          </w:rPr>
          <w:t>/</w:t>
        </w:r>
        <w:proofErr w:type="spellStart"/>
        <w:r w:rsidRPr="00797E10">
          <w:rPr>
            <w:rStyle w:val="Lienhypertexte"/>
            <w:kern w:val="18"/>
            <w:szCs w:val="18"/>
          </w:rPr>
          <w:t>cepa</w:t>
        </w:r>
        <w:proofErr w:type="spellEnd"/>
        <w:r w:rsidRPr="003C331F">
          <w:rPr>
            <w:rStyle w:val="Lienhypertexte"/>
            <w:kern w:val="18"/>
            <w:szCs w:val="18"/>
            <w:lang w:val="ru-RU"/>
          </w:rPr>
          <w:t>/</w:t>
        </w:r>
        <w:r w:rsidRPr="00797E10">
          <w:rPr>
            <w:rStyle w:val="Lienhypertexte"/>
            <w:kern w:val="18"/>
            <w:szCs w:val="18"/>
          </w:rPr>
          <w:t>toolkit</w:t>
        </w:r>
        <w:r w:rsidRPr="003C331F">
          <w:rPr>
            <w:rStyle w:val="Lienhypertexte"/>
            <w:kern w:val="18"/>
            <w:szCs w:val="18"/>
            <w:lang w:val="ru-RU"/>
          </w:rPr>
          <w:t>/2008/</w:t>
        </w:r>
        <w:r w:rsidRPr="00797E10">
          <w:rPr>
            <w:rStyle w:val="Lienhypertexte"/>
            <w:kern w:val="18"/>
            <w:szCs w:val="18"/>
          </w:rPr>
          <w:t>doc</w:t>
        </w:r>
        <w:r w:rsidRPr="003C331F">
          <w:rPr>
            <w:rStyle w:val="Lienhypertexte"/>
            <w:kern w:val="18"/>
            <w:szCs w:val="18"/>
            <w:lang w:val="ru-RU"/>
          </w:rPr>
          <w:t>/</w:t>
        </w:r>
        <w:r w:rsidRPr="00797E10">
          <w:rPr>
            <w:rStyle w:val="Lienhypertexte"/>
            <w:kern w:val="18"/>
            <w:szCs w:val="18"/>
          </w:rPr>
          <w:t>CBD</w:t>
        </w:r>
        <w:r w:rsidRPr="003C331F">
          <w:rPr>
            <w:rStyle w:val="Lienhypertexte"/>
            <w:kern w:val="18"/>
            <w:szCs w:val="18"/>
            <w:lang w:val="ru-RU"/>
          </w:rPr>
          <w:t>-</w:t>
        </w:r>
        <w:r w:rsidRPr="00797E10">
          <w:rPr>
            <w:rStyle w:val="Lienhypertexte"/>
            <w:kern w:val="18"/>
            <w:szCs w:val="18"/>
          </w:rPr>
          <w:t>Toolkit</w:t>
        </w:r>
        <w:r w:rsidRPr="003C331F">
          <w:rPr>
            <w:rStyle w:val="Lienhypertexte"/>
            <w:kern w:val="18"/>
            <w:szCs w:val="18"/>
            <w:lang w:val="ru-RU"/>
          </w:rPr>
          <w:t>-</w:t>
        </w:r>
        <w:r w:rsidRPr="00797E10">
          <w:rPr>
            <w:rStyle w:val="Lienhypertexte"/>
            <w:kern w:val="18"/>
            <w:szCs w:val="18"/>
          </w:rPr>
          <w:t>Complete</w:t>
        </w:r>
        <w:r w:rsidRPr="003C331F">
          <w:rPr>
            <w:rStyle w:val="Lienhypertexte"/>
            <w:kern w:val="18"/>
            <w:szCs w:val="18"/>
            <w:lang w:val="ru-RU"/>
          </w:rPr>
          <w:t>.</w:t>
        </w:r>
        <w:proofErr w:type="spellStart"/>
        <w:r w:rsidRPr="00797E10">
          <w:rPr>
            <w:rStyle w:val="Lienhypertexte"/>
            <w:kern w:val="18"/>
            <w:szCs w:val="18"/>
          </w:rPr>
          <w:t>pdf</w:t>
        </w:r>
        <w:proofErr w:type="spellEnd"/>
      </w:hyperlink>
      <w:r w:rsidRPr="003C331F">
        <w:rPr>
          <w:kern w:val="18"/>
          <w:szCs w:val="18"/>
          <w:lang w:val="ru-RU"/>
        </w:rPr>
        <w:t>.</w:t>
      </w:r>
    </w:p>
  </w:footnote>
  <w:footnote w:id="5">
    <w:p w:rsidR="00652295" w:rsidRPr="00F03EE2" w:rsidRDefault="00652295" w:rsidP="00652295">
      <w:pPr>
        <w:spacing w:after="60"/>
        <w:jc w:val="left"/>
        <w:rPr>
          <w:rFonts w:asciiTheme="majorBidi" w:hAnsiTheme="majorBidi" w:cstheme="majorBidi"/>
          <w:kern w:val="18"/>
          <w:szCs w:val="18"/>
        </w:rPr>
      </w:pPr>
      <w:r w:rsidRPr="00F03EE2">
        <w:rPr>
          <w:rStyle w:val="Appelnotedebasdep"/>
          <w:sz w:val="18"/>
          <w:szCs w:val="18"/>
        </w:rPr>
        <w:footnoteRef/>
      </w:r>
      <w:r w:rsidRPr="00F03EE2">
        <w:rPr>
          <w:sz w:val="18"/>
          <w:szCs w:val="18"/>
          <w:lang w:val="en-US"/>
        </w:rPr>
        <w:t xml:space="preserve"> </w:t>
      </w:r>
      <w:proofErr w:type="spellStart"/>
      <w:proofErr w:type="gramStart"/>
      <w:r w:rsidRPr="00652295">
        <w:rPr>
          <w:rFonts w:asciiTheme="majorBidi" w:hAnsiTheme="majorBidi" w:cstheme="majorBidi"/>
          <w:kern w:val="18"/>
          <w:sz w:val="18"/>
          <w:szCs w:val="18"/>
        </w:rPr>
        <w:t>Секретариат</w:t>
      </w:r>
      <w:proofErr w:type="spellEnd"/>
      <w:r w:rsidRPr="00652295">
        <w:rPr>
          <w:rFonts w:asciiTheme="majorBidi" w:hAnsiTheme="majorBidi" w:cstheme="majorBidi"/>
          <w:kern w:val="18"/>
          <w:sz w:val="18"/>
          <w:szCs w:val="18"/>
        </w:rPr>
        <w:t xml:space="preserve"> </w:t>
      </w:r>
      <w:proofErr w:type="spellStart"/>
      <w:r w:rsidRPr="00652295">
        <w:rPr>
          <w:rFonts w:asciiTheme="majorBidi" w:hAnsiTheme="majorBidi" w:cstheme="majorBidi"/>
          <w:kern w:val="18"/>
          <w:sz w:val="18"/>
          <w:szCs w:val="18"/>
        </w:rPr>
        <w:t>Конвенции</w:t>
      </w:r>
      <w:proofErr w:type="spellEnd"/>
      <w:r w:rsidRPr="00652295">
        <w:rPr>
          <w:rFonts w:asciiTheme="majorBidi" w:hAnsiTheme="majorBidi" w:cstheme="majorBidi"/>
          <w:kern w:val="18"/>
          <w:sz w:val="18"/>
          <w:szCs w:val="18"/>
        </w:rPr>
        <w:t xml:space="preserve"> о </w:t>
      </w:r>
      <w:proofErr w:type="spellStart"/>
      <w:r w:rsidRPr="00652295">
        <w:rPr>
          <w:rFonts w:asciiTheme="majorBidi" w:hAnsiTheme="majorBidi" w:cstheme="majorBidi"/>
          <w:kern w:val="18"/>
          <w:sz w:val="18"/>
          <w:szCs w:val="18"/>
        </w:rPr>
        <w:t>биологическом</w:t>
      </w:r>
      <w:proofErr w:type="spellEnd"/>
      <w:r w:rsidRPr="00652295">
        <w:rPr>
          <w:rFonts w:asciiTheme="majorBidi" w:hAnsiTheme="majorBidi" w:cstheme="majorBidi"/>
          <w:kern w:val="18"/>
          <w:sz w:val="18"/>
          <w:szCs w:val="18"/>
        </w:rPr>
        <w:t xml:space="preserve"> </w:t>
      </w:r>
      <w:proofErr w:type="spellStart"/>
      <w:r w:rsidRPr="00652295">
        <w:rPr>
          <w:rFonts w:asciiTheme="majorBidi" w:hAnsiTheme="majorBidi" w:cstheme="majorBidi"/>
          <w:kern w:val="18"/>
          <w:sz w:val="18"/>
          <w:szCs w:val="18"/>
        </w:rPr>
        <w:t>разнообразии</w:t>
      </w:r>
      <w:proofErr w:type="spellEnd"/>
      <w:r w:rsidRPr="00652295">
        <w:rPr>
          <w:rFonts w:asciiTheme="majorBidi" w:hAnsiTheme="majorBidi" w:cstheme="majorBidi"/>
          <w:kern w:val="18"/>
          <w:sz w:val="18"/>
          <w:szCs w:val="18"/>
        </w:rPr>
        <w:t xml:space="preserve"> (2020</w:t>
      </w:r>
      <w:r>
        <w:rPr>
          <w:rFonts w:asciiTheme="majorBidi" w:hAnsiTheme="majorBidi" w:cstheme="majorBidi"/>
          <w:kern w:val="18"/>
          <w:sz w:val="18"/>
          <w:szCs w:val="18"/>
          <w:lang w:val="ru-RU"/>
        </w:rPr>
        <w:t xml:space="preserve"> г.</w:t>
      </w:r>
      <w:r w:rsidRPr="00652295">
        <w:rPr>
          <w:rFonts w:asciiTheme="majorBidi" w:hAnsiTheme="majorBidi" w:cstheme="majorBidi"/>
          <w:kern w:val="18"/>
          <w:sz w:val="18"/>
          <w:szCs w:val="18"/>
        </w:rPr>
        <w:t>).</w:t>
      </w:r>
      <w:proofErr w:type="gramEnd"/>
      <w:r w:rsidRPr="00652295">
        <w:rPr>
          <w:rFonts w:asciiTheme="majorBidi" w:hAnsiTheme="majorBidi" w:cstheme="majorBidi"/>
          <w:kern w:val="18"/>
          <w:sz w:val="18"/>
          <w:szCs w:val="18"/>
        </w:rPr>
        <w:t xml:space="preserve"> </w:t>
      </w:r>
      <w:proofErr w:type="spellStart"/>
      <w:proofErr w:type="gramStart"/>
      <w:r w:rsidRPr="00652295">
        <w:rPr>
          <w:rFonts w:asciiTheme="majorBidi" w:hAnsiTheme="majorBidi" w:cstheme="majorBidi"/>
          <w:kern w:val="18"/>
          <w:sz w:val="18"/>
          <w:szCs w:val="18"/>
        </w:rPr>
        <w:t>Глобальная</w:t>
      </w:r>
      <w:proofErr w:type="spellEnd"/>
      <w:r w:rsidRPr="00652295">
        <w:rPr>
          <w:rFonts w:asciiTheme="majorBidi" w:hAnsiTheme="majorBidi" w:cstheme="majorBidi"/>
          <w:kern w:val="18"/>
          <w:sz w:val="18"/>
          <w:szCs w:val="18"/>
        </w:rPr>
        <w:t xml:space="preserve"> </w:t>
      </w:r>
      <w:proofErr w:type="spellStart"/>
      <w:r w:rsidRPr="00652295">
        <w:rPr>
          <w:rFonts w:asciiTheme="majorBidi" w:hAnsiTheme="majorBidi" w:cstheme="majorBidi"/>
          <w:kern w:val="18"/>
          <w:sz w:val="18"/>
          <w:szCs w:val="18"/>
        </w:rPr>
        <w:t>перспектива</w:t>
      </w:r>
      <w:proofErr w:type="spellEnd"/>
      <w:r w:rsidRPr="00652295">
        <w:rPr>
          <w:rFonts w:asciiTheme="majorBidi" w:hAnsiTheme="majorBidi" w:cstheme="majorBidi"/>
          <w:kern w:val="18"/>
          <w:sz w:val="18"/>
          <w:szCs w:val="18"/>
        </w:rPr>
        <w:t xml:space="preserve"> в </w:t>
      </w:r>
      <w:proofErr w:type="spellStart"/>
      <w:r w:rsidRPr="00652295">
        <w:rPr>
          <w:rFonts w:asciiTheme="majorBidi" w:hAnsiTheme="majorBidi" w:cstheme="majorBidi"/>
          <w:kern w:val="18"/>
          <w:sz w:val="18"/>
          <w:szCs w:val="18"/>
        </w:rPr>
        <w:t>области</w:t>
      </w:r>
      <w:proofErr w:type="spellEnd"/>
      <w:r w:rsidRPr="00652295">
        <w:rPr>
          <w:rFonts w:asciiTheme="majorBidi" w:hAnsiTheme="majorBidi" w:cstheme="majorBidi"/>
          <w:kern w:val="18"/>
          <w:sz w:val="18"/>
          <w:szCs w:val="18"/>
        </w:rPr>
        <w:t xml:space="preserve"> биоразнообразия</w:t>
      </w:r>
      <w:r>
        <w:rPr>
          <w:rFonts w:asciiTheme="majorBidi" w:hAnsiTheme="majorBidi" w:cstheme="majorBidi"/>
          <w:kern w:val="18"/>
          <w:sz w:val="18"/>
          <w:szCs w:val="18"/>
          <w:lang w:val="ru-RU"/>
        </w:rPr>
        <w:t>, пятое издание</w:t>
      </w:r>
      <w:r w:rsidRPr="00652295">
        <w:rPr>
          <w:rFonts w:asciiTheme="majorBidi" w:hAnsiTheme="majorBidi" w:cstheme="majorBidi"/>
          <w:kern w:val="18"/>
          <w:sz w:val="18"/>
          <w:szCs w:val="18"/>
        </w:rPr>
        <w:t>.</w:t>
      </w:r>
      <w:proofErr w:type="gramEnd"/>
      <w:r w:rsidRPr="00652295">
        <w:rPr>
          <w:rFonts w:asciiTheme="majorBidi" w:hAnsiTheme="majorBidi" w:cstheme="majorBidi"/>
          <w:kern w:val="18"/>
          <w:sz w:val="18"/>
          <w:szCs w:val="18"/>
        </w:rPr>
        <w:t xml:space="preserve"> </w:t>
      </w:r>
      <w:proofErr w:type="spellStart"/>
      <w:r w:rsidRPr="00652295">
        <w:rPr>
          <w:rFonts w:asciiTheme="majorBidi" w:hAnsiTheme="majorBidi" w:cstheme="majorBidi"/>
          <w:kern w:val="18"/>
          <w:sz w:val="18"/>
          <w:szCs w:val="18"/>
        </w:rPr>
        <w:t>Монреаль</w:t>
      </w:r>
      <w:proofErr w:type="spellEnd"/>
      <w:r w:rsidRPr="00652295">
        <w:rPr>
          <w:rFonts w:asciiTheme="majorBidi" w:hAnsiTheme="majorBidi" w:cstheme="majorBidi"/>
          <w:kern w:val="18"/>
          <w:sz w:val="18"/>
          <w:szCs w:val="18"/>
        </w:rPr>
        <w:t>.</w:t>
      </w:r>
    </w:p>
  </w:footnote>
  <w:footnote w:id="6">
    <w:p w:rsidR="003C331F" w:rsidRPr="003C331F" w:rsidRDefault="003C331F" w:rsidP="003C331F">
      <w:pPr>
        <w:pStyle w:val="Notedebasdepage"/>
        <w:ind w:firstLine="0"/>
        <w:rPr>
          <w:lang w:val="ru-RU"/>
        </w:rPr>
      </w:pPr>
      <w:r w:rsidRPr="00C90F85">
        <w:rPr>
          <w:rStyle w:val="Appelnotedebasdep"/>
          <w:sz w:val="18"/>
          <w:szCs w:val="16"/>
        </w:rPr>
        <w:footnoteRef/>
      </w:r>
      <w:r w:rsidRPr="003C331F">
        <w:rPr>
          <w:sz w:val="14"/>
          <w:szCs w:val="20"/>
          <w:lang w:val="ru-RU"/>
        </w:rPr>
        <w:t xml:space="preserve"> </w:t>
      </w:r>
      <w:hyperlink r:id="rId2" w:history="1">
        <w:r w:rsidRPr="00797E10">
          <w:rPr>
            <w:rStyle w:val="Lienhypertexte"/>
            <w:kern w:val="18"/>
            <w:szCs w:val="18"/>
          </w:rPr>
          <w:t>https</w:t>
        </w:r>
        <w:r w:rsidRPr="003C331F">
          <w:rPr>
            <w:rStyle w:val="Lienhypertexte"/>
            <w:kern w:val="18"/>
            <w:szCs w:val="18"/>
            <w:lang w:val="ru-RU"/>
          </w:rPr>
          <w:t>://</w:t>
        </w:r>
        <w:proofErr w:type="spellStart"/>
        <w:r w:rsidRPr="00797E10">
          <w:rPr>
            <w:rStyle w:val="Lienhypertexte"/>
            <w:kern w:val="18"/>
            <w:szCs w:val="18"/>
          </w:rPr>
          <w:t>ontheedge</w:t>
        </w:r>
        <w:proofErr w:type="spellEnd"/>
        <w:r w:rsidRPr="003C331F">
          <w:rPr>
            <w:rStyle w:val="Lienhypertexte"/>
            <w:kern w:val="18"/>
            <w:szCs w:val="18"/>
            <w:lang w:val="ru-RU"/>
          </w:rPr>
          <w:t>.</w:t>
        </w:r>
        <w:r w:rsidRPr="00797E10">
          <w:rPr>
            <w:rStyle w:val="Lienhypertexte"/>
            <w:kern w:val="18"/>
            <w:szCs w:val="18"/>
          </w:rPr>
          <w:t>org</w:t>
        </w:r>
        <w:r w:rsidRPr="003C331F">
          <w:rPr>
            <w:rStyle w:val="Lienhypertexte"/>
            <w:kern w:val="18"/>
            <w:szCs w:val="18"/>
            <w:lang w:val="ru-RU"/>
          </w:rPr>
          <w:t>/</w:t>
        </w:r>
        <w:r w:rsidRPr="00797E10">
          <w:rPr>
            <w:rStyle w:val="Lienhypertexte"/>
            <w:kern w:val="18"/>
            <w:szCs w:val="18"/>
          </w:rPr>
          <w:t>impact</w:t>
        </w:r>
        <w:r w:rsidRPr="003C331F">
          <w:rPr>
            <w:rStyle w:val="Lienhypertexte"/>
            <w:kern w:val="18"/>
            <w:szCs w:val="18"/>
            <w:lang w:val="ru-RU"/>
          </w:rPr>
          <w:t>/</w:t>
        </w:r>
        <w:r w:rsidRPr="00797E10">
          <w:rPr>
            <w:rStyle w:val="Lienhypertexte"/>
            <w:kern w:val="18"/>
            <w:szCs w:val="18"/>
          </w:rPr>
          <w:t>sentiment</w:t>
        </w:r>
        <w:r w:rsidRPr="003C331F">
          <w:rPr>
            <w:rStyle w:val="Lienhypertexte"/>
            <w:kern w:val="18"/>
            <w:szCs w:val="18"/>
            <w:lang w:val="ru-RU"/>
          </w:rPr>
          <w:t>-</w:t>
        </w:r>
        <w:r w:rsidRPr="00797E10">
          <w:rPr>
            <w:rStyle w:val="Lienhypertexte"/>
            <w:kern w:val="18"/>
            <w:szCs w:val="18"/>
          </w:rPr>
          <w:t>tracker</w:t>
        </w:r>
      </w:hyperlink>
      <w:r w:rsidRPr="003C331F">
        <w:rPr>
          <w:kern w:val="18"/>
          <w:szCs w:val="18"/>
          <w:lang w:val="ru-RU"/>
        </w:rPr>
        <w:t>.</w:t>
      </w:r>
    </w:p>
  </w:footnote>
  <w:footnote w:id="7">
    <w:p w:rsidR="003C331F" w:rsidRPr="003C331F" w:rsidRDefault="003C331F" w:rsidP="003C331F">
      <w:pPr>
        <w:pStyle w:val="Notedebasdepage"/>
        <w:ind w:firstLine="0"/>
        <w:rPr>
          <w:lang w:val="ru-RU"/>
        </w:rPr>
      </w:pPr>
      <w:r w:rsidRPr="00C90F85">
        <w:rPr>
          <w:rStyle w:val="Appelnotedebasdep"/>
          <w:sz w:val="18"/>
          <w:szCs w:val="20"/>
        </w:rPr>
        <w:footnoteRef/>
      </w:r>
      <w:r w:rsidRPr="003C331F">
        <w:rPr>
          <w:sz w:val="14"/>
          <w:szCs w:val="20"/>
          <w:lang w:val="ru-RU"/>
        </w:rPr>
        <w:t xml:space="preserve"> </w:t>
      </w:r>
      <w:r w:rsidRPr="00C90F85">
        <w:rPr>
          <w:snapToGrid w:val="0"/>
          <w:color w:val="000000"/>
          <w:szCs w:val="18"/>
          <w:lang w:val="ru-RU"/>
        </w:rPr>
        <w:t>Бразилия, Германия, Соединенное Королевство Великобритании и Северной Ирландии, Соединенные Штаты Америки и Франция</w:t>
      </w:r>
      <w:r w:rsidRPr="003C331F">
        <w:rPr>
          <w:szCs w:val="18"/>
          <w:lang w:val="ru-RU"/>
        </w:rPr>
        <w:t>.</w:t>
      </w:r>
    </w:p>
  </w:footnote>
  <w:footnote w:id="8">
    <w:p w:rsidR="003C331F" w:rsidRPr="003C331F" w:rsidRDefault="003C331F" w:rsidP="003C331F">
      <w:pPr>
        <w:pStyle w:val="Notedebasdepage"/>
        <w:ind w:firstLine="0"/>
        <w:jc w:val="left"/>
        <w:rPr>
          <w:kern w:val="18"/>
          <w:szCs w:val="18"/>
          <w:lang w:val="ru-RU"/>
        </w:rPr>
      </w:pPr>
      <w:r w:rsidRPr="00C90F85">
        <w:rPr>
          <w:rStyle w:val="Appelnotedebasdep"/>
          <w:kern w:val="18"/>
          <w:sz w:val="18"/>
          <w:szCs w:val="14"/>
        </w:rPr>
        <w:footnoteRef/>
      </w:r>
      <w:r w:rsidRPr="003C331F">
        <w:rPr>
          <w:sz w:val="14"/>
          <w:szCs w:val="14"/>
          <w:lang w:val="ru-RU"/>
        </w:rPr>
        <w:t xml:space="preserve"> </w:t>
      </w:r>
      <w:hyperlink r:id="rId3" w:anchor="uebt-biodiversity-barometer-2020" w:history="1">
        <w:r w:rsidRPr="00797E10">
          <w:rPr>
            <w:rStyle w:val="Lienhypertexte"/>
            <w:kern w:val="18"/>
            <w:szCs w:val="18"/>
          </w:rPr>
          <w:t>http</w:t>
        </w:r>
        <w:r w:rsidRPr="003C331F">
          <w:rPr>
            <w:rStyle w:val="Lienhypertexte"/>
            <w:kern w:val="18"/>
            <w:szCs w:val="18"/>
            <w:lang w:val="ru-RU"/>
          </w:rPr>
          <w:t>://</w:t>
        </w:r>
        <w:r w:rsidRPr="00797E10">
          <w:rPr>
            <w:rStyle w:val="Lienhypertexte"/>
            <w:kern w:val="18"/>
            <w:szCs w:val="18"/>
          </w:rPr>
          <w:t>www</w:t>
        </w:r>
        <w:r w:rsidRPr="003C331F">
          <w:rPr>
            <w:rStyle w:val="Lienhypertexte"/>
            <w:kern w:val="18"/>
            <w:szCs w:val="18"/>
            <w:lang w:val="ru-RU"/>
          </w:rPr>
          <w:t>.</w:t>
        </w:r>
        <w:proofErr w:type="spellStart"/>
        <w:r w:rsidRPr="00797E10">
          <w:rPr>
            <w:rStyle w:val="Lienhypertexte"/>
            <w:kern w:val="18"/>
            <w:szCs w:val="18"/>
          </w:rPr>
          <w:t>biodiversitybarometer</w:t>
        </w:r>
        <w:proofErr w:type="spellEnd"/>
        <w:r w:rsidRPr="003C331F">
          <w:rPr>
            <w:rStyle w:val="Lienhypertexte"/>
            <w:kern w:val="18"/>
            <w:szCs w:val="18"/>
            <w:lang w:val="ru-RU"/>
          </w:rPr>
          <w:t>.</w:t>
        </w:r>
        <w:r w:rsidRPr="00797E10">
          <w:rPr>
            <w:rStyle w:val="Lienhypertexte"/>
            <w:kern w:val="18"/>
            <w:szCs w:val="18"/>
          </w:rPr>
          <w:t>org</w:t>
        </w:r>
        <w:r w:rsidRPr="003C331F">
          <w:rPr>
            <w:rStyle w:val="Lienhypertexte"/>
            <w:kern w:val="18"/>
            <w:szCs w:val="18"/>
            <w:lang w:val="ru-RU"/>
          </w:rPr>
          <w:t>/#</w:t>
        </w:r>
        <w:proofErr w:type="spellStart"/>
        <w:r w:rsidRPr="00797E10">
          <w:rPr>
            <w:rStyle w:val="Lienhypertexte"/>
            <w:kern w:val="18"/>
            <w:szCs w:val="18"/>
          </w:rPr>
          <w:t>uebt</w:t>
        </w:r>
        <w:proofErr w:type="spellEnd"/>
        <w:r w:rsidRPr="003C331F">
          <w:rPr>
            <w:rStyle w:val="Lienhypertexte"/>
            <w:kern w:val="18"/>
            <w:szCs w:val="18"/>
            <w:lang w:val="ru-RU"/>
          </w:rPr>
          <w:t>-</w:t>
        </w:r>
        <w:r w:rsidRPr="00797E10">
          <w:rPr>
            <w:rStyle w:val="Lienhypertexte"/>
            <w:kern w:val="18"/>
            <w:szCs w:val="18"/>
          </w:rPr>
          <w:t>biodiversity</w:t>
        </w:r>
        <w:r w:rsidRPr="003C331F">
          <w:rPr>
            <w:rStyle w:val="Lienhypertexte"/>
            <w:kern w:val="18"/>
            <w:szCs w:val="18"/>
            <w:lang w:val="ru-RU"/>
          </w:rPr>
          <w:t>-</w:t>
        </w:r>
        <w:r w:rsidRPr="00797E10">
          <w:rPr>
            <w:rStyle w:val="Lienhypertexte"/>
            <w:kern w:val="18"/>
            <w:szCs w:val="18"/>
          </w:rPr>
          <w:t>barometer</w:t>
        </w:r>
        <w:r w:rsidRPr="003C331F">
          <w:rPr>
            <w:rStyle w:val="Lienhypertexte"/>
            <w:kern w:val="18"/>
            <w:szCs w:val="18"/>
            <w:lang w:val="ru-RU"/>
          </w:rPr>
          <w:t>-2020</w:t>
        </w:r>
      </w:hyperlink>
      <w:r w:rsidRPr="003C331F">
        <w:rPr>
          <w:szCs w:val="18"/>
          <w:lang w:val="ru-RU"/>
        </w:rPr>
        <w:t>.</w:t>
      </w:r>
    </w:p>
  </w:footnote>
  <w:footnote w:id="9">
    <w:p w:rsidR="003C331F" w:rsidRPr="003C331F" w:rsidRDefault="003C331F" w:rsidP="003C331F">
      <w:pPr>
        <w:pStyle w:val="Notedebasdepage"/>
        <w:ind w:firstLine="0"/>
        <w:jc w:val="left"/>
        <w:rPr>
          <w:kern w:val="18"/>
          <w:szCs w:val="18"/>
          <w:lang w:val="ru-RU"/>
        </w:rPr>
      </w:pPr>
      <w:r w:rsidRPr="00C90F85">
        <w:rPr>
          <w:rStyle w:val="Appelnotedebasdep"/>
          <w:kern w:val="18"/>
          <w:sz w:val="18"/>
          <w:szCs w:val="14"/>
        </w:rPr>
        <w:footnoteRef/>
      </w:r>
      <w:hyperlink r:id="rId4" w:history="1">
        <w:r w:rsidR="00311B3A" w:rsidRPr="00977BB2">
          <w:rPr>
            <w:rStyle w:val="Lienhypertexte"/>
            <w:kern w:val="18"/>
            <w:szCs w:val="18"/>
          </w:rPr>
          <w:t>https</w:t>
        </w:r>
        <w:r w:rsidR="00311B3A" w:rsidRPr="00977BB2">
          <w:rPr>
            <w:rStyle w:val="Lienhypertexte"/>
            <w:kern w:val="18"/>
            <w:szCs w:val="18"/>
            <w:lang w:val="ru-RU"/>
          </w:rPr>
          <w:t>://</w:t>
        </w:r>
        <w:proofErr w:type="spellStart"/>
        <w:r w:rsidR="00311B3A" w:rsidRPr="00977BB2">
          <w:rPr>
            <w:rStyle w:val="Lienhypertexte"/>
            <w:kern w:val="18"/>
            <w:szCs w:val="18"/>
          </w:rPr>
          <w:t>wwfint</w:t>
        </w:r>
        <w:proofErr w:type="spellEnd"/>
        <w:r w:rsidR="00311B3A" w:rsidRPr="00977BB2">
          <w:rPr>
            <w:rStyle w:val="Lienhypertexte"/>
            <w:kern w:val="18"/>
            <w:szCs w:val="18"/>
            <w:lang w:val="ru-RU"/>
          </w:rPr>
          <w:t>.</w:t>
        </w:r>
        <w:proofErr w:type="spellStart"/>
        <w:r w:rsidR="00311B3A" w:rsidRPr="00977BB2">
          <w:rPr>
            <w:rStyle w:val="Lienhypertexte"/>
            <w:kern w:val="18"/>
            <w:szCs w:val="18"/>
          </w:rPr>
          <w:t>awsassets</w:t>
        </w:r>
        <w:proofErr w:type="spellEnd"/>
        <w:r w:rsidR="00311B3A" w:rsidRPr="00977BB2">
          <w:rPr>
            <w:rStyle w:val="Lienhypertexte"/>
            <w:kern w:val="18"/>
            <w:szCs w:val="18"/>
            <w:lang w:val="ru-RU"/>
          </w:rPr>
          <w:t>.</w:t>
        </w:r>
        <w:r w:rsidR="00311B3A" w:rsidRPr="00977BB2">
          <w:rPr>
            <w:rStyle w:val="Lienhypertexte"/>
            <w:kern w:val="18"/>
            <w:szCs w:val="18"/>
          </w:rPr>
          <w:t>panda</w:t>
        </w:r>
        <w:r w:rsidR="00311B3A" w:rsidRPr="00977BB2">
          <w:rPr>
            <w:rStyle w:val="Lienhypertexte"/>
            <w:kern w:val="18"/>
            <w:szCs w:val="18"/>
            <w:lang w:val="ru-RU"/>
          </w:rPr>
          <w:t>.</w:t>
        </w:r>
        <w:r w:rsidR="00311B3A" w:rsidRPr="00977BB2">
          <w:rPr>
            <w:rStyle w:val="Lienhypertexte"/>
            <w:kern w:val="18"/>
            <w:szCs w:val="18"/>
          </w:rPr>
          <w:t>org</w:t>
        </w:r>
        <w:r w:rsidR="00311B3A" w:rsidRPr="00977BB2">
          <w:rPr>
            <w:rStyle w:val="Lienhypertexte"/>
            <w:kern w:val="18"/>
            <w:szCs w:val="18"/>
            <w:lang w:val="ru-RU"/>
          </w:rPr>
          <w:t>/</w:t>
        </w:r>
        <w:r w:rsidR="00311B3A" w:rsidRPr="00977BB2">
          <w:rPr>
            <w:rStyle w:val="Lienhypertexte"/>
            <w:kern w:val="18"/>
            <w:szCs w:val="18"/>
          </w:rPr>
          <w:t>downloads</w:t>
        </w:r>
        <w:r w:rsidR="00311B3A" w:rsidRPr="00977BB2">
          <w:rPr>
            <w:rStyle w:val="Lienhypertexte"/>
            <w:kern w:val="18"/>
            <w:szCs w:val="18"/>
            <w:lang w:val="ru-RU"/>
          </w:rPr>
          <w:t>/</w:t>
        </w:r>
        <w:r w:rsidR="00311B3A" w:rsidRPr="00977BB2">
          <w:rPr>
            <w:rStyle w:val="Lienhypertexte"/>
            <w:kern w:val="18"/>
            <w:szCs w:val="18"/>
          </w:rPr>
          <w:t>an</w:t>
        </w:r>
        <w:r w:rsidR="00311B3A" w:rsidRPr="00977BB2">
          <w:rPr>
            <w:rStyle w:val="Lienhypertexte"/>
            <w:kern w:val="18"/>
            <w:szCs w:val="18"/>
            <w:lang w:val="ru-RU"/>
          </w:rPr>
          <w:t>_</w:t>
        </w:r>
        <w:proofErr w:type="spellStart"/>
        <w:r w:rsidR="00311B3A" w:rsidRPr="00977BB2">
          <w:rPr>
            <w:rStyle w:val="Lienhypertexte"/>
            <w:kern w:val="18"/>
            <w:szCs w:val="18"/>
          </w:rPr>
          <w:t>ecowakening</w:t>
        </w:r>
        <w:proofErr w:type="spellEnd"/>
        <w:r w:rsidR="00311B3A" w:rsidRPr="00977BB2">
          <w:rPr>
            <w:rStyle w:val="Lienhypertexte"/>
            <w:kern w:val="18"/>
            <w:szCs w:val="18"/>
            <w:lang w:val="ru-RU"/>
          </w:rPr>
          <w:t>_</w:t>
        </w:r>
        <w:r w:rsidR="00311B3A" w:rsidRPr="00977BB2">
          <w:rPr>
            <w:rStyle w:val="Lienhypertexte"/>
            <w:kern w:val="18"/>
            <w:szCs w:val="18"/>
          </w:rPr>
          <w:t>measuring</w:t>
        </w:r>
        <w:r w:rsidR="00311B3A" w:rsidRPr="00977BB2">
          <w:rPr>
            <w:rStyle w:val="Lienhypertexte"/>
            <w:kern w:val="18"/>
            <w:szCs w:val="18"/>
            <w:lang w:val="ru-RU"/>
          </w:rPr>
          <w:t>_</w:t>
        </w:r>
        <w:r w:rsidR="00311B3A" w:rsidRPr="00977BB2">
          <w:rPr>
            <w:rStyle w:val="Lienhypertexte"/>
            <w:kern w:val="18"/>
            <w:szCs w:val="18"/>
          </w:rPr>
          <w:t>awareness</w:t>
        </w:r>
        <w:r w:rsidR="00311B3A" w:rsidRPr="00977BB2">
          <w:rPr>
            <w:rStyle w:val="Lienhypertexte"/>
            <w:kern w:val="18"/>
            <w:szCs w:val="18"/>
            <w:lang w:val="ru-RU"/>
          </w:rPr>
          <w:t>__</w:t>
        </w:r>
        <w:r w:rsidR="00311B3A" w:rsidRPr="00977BB2">
          <w:rPr>
            <w:rStyle w:val="Lienhypertexte"/>
            <w:kern w:val="18"/>
            <w:szCs w:val="18"/>
          </w:rPr>
          <w:t>engagement</w:t>
        </w:r>
        <w:r w:rsidR="00311B3A" w:rsidRPr="00977BB2">
          <w:rPr>
            <w:rStyle w:val="Lienhypertexte"/>
            <w:kern w:val="18"/>
            <w:szCs w:val="18"/>
            <w:lang w:val="ru-RU"/>
          </w:rPr>
          <w:t>_</w:t>
        </w:r>
        <w:r w:rsidR="00311B3A" w:rsidRPr="00977BB2">
          <w:rPr>
            <w:rStyle w:val="Lienhypertexte"/>
            <w:kern w:val="18"/>
            <w:szCs w:val="18"/>
          </w:rPr>
          <w:t>and</w:t>
        </w:r>
        <w:r w:rsidR="00311B3A" w:rsidRPr="00977BB2">
          <w:rPr>
            <w:rStyle w:val="Lienhypertexte"/>
            <w:kern w:val="18"/>
            <w:szCs w:val="18"/>
            <w:lang w:val="ru-RU"/>
          </w:rPr>
          <w:t>_</w:t>
        </w:r>
        <w:r w:rsidR="00311B3A" w:rsidRPr="00977BB2">
          <w:rPr>
            <w:rStyle w:val="Lienhypertexte"/>
            <w:kern w:val="18"/>
            <w:szCs w:val="18"/>
          </w:rPr>
          <w:t>action</w:t>
        </w:r>
        <w:r w:rsidR="00311B3A" w:rsidRPr="00977BB2">
          <w:rPr>
            <w:rStyle w:val="Lienhypertexte"/>
            <w:kern w:val="18"/>
            <w:szCs w:val="18"/>
            <w:lang w:val="ru-RU"/>
          </w:rPr>
          <w:t>_</w:t>
        </w:r>
        <w:r w:rsidR="00311B3A" w:rsidRPr="00977BB2">
          <w:rPr>
            <w:rStyle w:val="Lienhypertexte"/>
            <w:kern w:val="18"/>
            <w:szCs w:val="18"/>
          </w:rPr>
          <w:t>for</w:t>
        </w:r>
        <w:r w:rsidR="00311B3A" w:rsidRPr="00977BB2">
          <w:rPr>
            <w:rStyle w:val="Lienhypertexte"/>
            <w:kern w:val="18"/>
            <w:szCs w:val="18"/>
            <w:lang w:val="ru-RU"/>
          </w:rPr>
          <w:t>_</w:t>
        </w:r>
        <w:r w:rsidR="00311B3A" w:rsidRPr="00977BB2">
          <w:rPr>
            <w:rStyle w:val="Lienhypertexte"/>
            <w:kern w:val="18"/>
            <w:szCs w:val="18"/>
          </w:rPr>
          <w:t>nature</w:t>
        </w:r>
        <w:r w:rsidR="00311B3A" w:rsidRPr="00977BB2">
          <w:rPr>
            <w:rStyle w:val="Lienhypertexte"/>
            <w:kern w:val="18"/>
            <w:szCs w:val="18"/>
            <w:lang w:val="ru-RU"/>
          </w:rPr>
          <w:t>_</w:t>
        </w:r>
        <w:r w:rsidR="00311B3A" w:rsidRPr="00977BB2">
          <w:rPr>
            <w:rStyle w:val="Lienhypertexte"/>
            <w:kern w:val="18"/>
            <w:szCs w:val="18"/>
          </w:rPr>
          <w:t>final</w:t>
        </w:r>
        <w:r w:rsidR="00311B3A" w:rsidRPr="00977BB2">
          <w:rPr>
            <w:rStyle w:val="Lienhypertexte"/>
            <w:kern w:val="18"/>
            <w:szCs w:val="18"/>
            <w:lang w:val="ru-RU"/>
          </w:rPr>
          <w:t>_</w:t>
        </w:r>
        <w:r w:rsidR="00311B3A" w:rsidRPr="00977BB2">
          <w:rPr>
            <w:rStyle w:val="Lienhypertexte"/>
            <w:kern w:val="18"/>
            <w:szCs w:val="18"/>
          </w:rPr>
          <w:t>may</w:t>
        </w:r>
        <w:r w:rsidR="00311B3A" w:rsidRPr="00977BB2">
          <w:rPr>
            <w:rStyle w:val="Lienhypertexte"/>
            <w:kern w:val="18"/>
            <w:szCs w:val="18"/>
            <w:lang w:val="ru-RU"/>
          </w:rPr>
          <w:t>_2021.</w:t>
        </w:r>
        <w:proofErr w:type="spellStart"/>
        <w:r w:rsidR="00311B3A" w:rsidRPr="00977BB2">
          <w:rPr>
            <w:rStyle w:val="Lienhypertexte"/>
            <w:kern w:val="18"/>
            <w:szCs w:val="18"/>
          </w:rPr>
          <w:t>pdf</w:t>
        </w:r>
        <w:proofErr w:type="spellEnd"/>
      </w:hyperlink>
      <w:r w:rsidRPr="003C331F">
        <w:rPr>
          <w:rFonts w:asciiTheme="majorBidi" w:hAnsiTheme="majorBidi" w:cstheme="majorBidi"/>
          <w:spacing w:val="-12"/>
          <w:kern w:val="18"/>
          <w:szCs w:val="18"/>
          <w:lang w:val="ru-RU"/>
        </w:rPr>
        <w:t>.</w:t>
      </w:r>
    </w:p>
  </w:footnote>
  <w:footnote w:id="10">
    <w:p w:rsidR="003C331F" w:rsidRPr="00BD3C26" w:rsidRDefault="003C331F" w:rsidP="003C331F">
      <w:pPr>
        <w:pStyle w:val="Notedebasdepage"/>
        <w:ind w:firstLine="0"/>
        <w:jc w:val="left"/>
        <w:rPr>
          <w:kern w:val="18"/>
          <w:szCs w:val="18"/>
          <w:lang w:val="ru-RU"/>
        </w:rPr>
      </w:pPr>
      <w:r w:rsidRPr="00EE7AB5">
        <w:rPr>
          <w:rStyle w:val="Appelnotedebasdep"/>
          <w:kern w:val="18"/>
          <w:sz w:val="18"/>
          <w:szCs w:val="14"/>
        </w:rPr>
        <w:footnoteRef/>
      </w:r>
      <w:r w:rsidRPr="00BD3C26">
        <w:rPr>
          <w:sz w:val="14"/>
          <w:szCs w:val="20"/>
          <w:lang w:val="ru-RU"/>
        </w:rPr>
        <w:t xml:space="preserve"> </w:t>
      </w:r>
      <w:r w:rsidRPr="00BD3C26">
        <w:rPr>
          <w:lang w:val="ru-RU"/>
        </w:rPr>
        <w:t>Ориентировочные сроки, которые будут согласованы на Конференции Сторон.</w:t>
      </w:r>
    </w:p>
  </w:footnote>
  <w:footnote w:id="11">
    <w:p w:rsidR="003C331F" w:rsidRPr="003C331F" w:rsidRDefault="003C331F" w:rsidP="003C331F">
      <w:pPr>
        <w:pStyle w:val="Notedebasdepage"/>
        <w:ind w:firstLine="0"/>
        <w:rPr>
          <w:lang w:val="ru-RU"/>
        </w:rPr>
      </w:pPr>
      <w:r>
        <w:rPr>
          <w:rStyle w:val="Appelnotedebasdep"/>
        </w:rPr>
        <w:footnoteRef/>
      </w:r>
      <w:r w:rsidRPr="003C331F">
        <w:rPr>
          <w:lang w:val="ru-RU"/>
        </w:rPr>
        <w:t xml:space="preserve"> </w:t>
      </w:r>
      <w:r>
        <w:rPr>
          <w:lang w:val="ru-RU"/>
        </w:rPr>
        <w:t xml:space="preserve">См. решение </w:t>
      </w:r>
      <w:r>
        <w:rPr>
          <w:lang w:val="fr-FR"/>
        </w:rPr>
        <w:t>XIII</w:t>
      </w:r>
      <w:r w:rsidRPr="003C331F">
        <w:rPr>
          <w:lang w:val="ru-RU"/>
        </w:rPr>
        <w:t>/29.</w:t>
      </w:r>
    </w:p>
  </w:footnote>
  <w:footnote w:id="12">
    <w:p w:rsidR="003C331F" w:rsidRPr="000436C0" w:rsidRDefault="003C331F" w:rsidP="003C331F">
      <w:pPr>
        <w:keepLines/>
        <w:spacing w:after="60"/>
        <w:jc w:val="left"/>
        <w:rPr>
          <w:lang w:val="ru-RU"/>
        </w:rPr>
      </w:pPr>
      <w:r>
        <w:rPr>
          <w:rStyle w:val="Appelnotedebasdep"/>
          <w:kern w:val="18"/>
          <w:sz w:val="18"/>
          <w:szCs w:val="18"/>
        </w:rPr>
        <w:footnoteRef/>
      </w:r>
      <w:r w:rsidRPr="003C331F">
        <w:rPr>
          <w:sz w:val="18"/>
          <w:szCs w:val="18"/>
          <w:lang w:val="ru-RU"/>
        </w:rPr>
        <w:t xml:space="preserve"> </w:t>
      </w:r>
      <w:r w:rsidRPr="000436C0">
        <w:rPr>
          <w:sz w:val="18"/>
          <w:szCs w:val="18"/>
          <w:lang w:val="ru-RU"/>
        </w:rPr>
        <w:t xml:space="preserve">Резолюция </w:t>
      </w:r>
      <w:hyperlink r:id="rId5">
        <w:r w:rsidRPr="000436C0">
          <w:rPr>
            <w:color w:val="0000FF"/>
            <w:sz w:val="18"/>
            <w:szCs w:val="18"/>
            <w:u w:val="single"/>
            <w:lang w:val="ru-RU"/>
          </w:rPr>
          <w:t>70</w:t>
        </w:r>
        <w:r w:rsidRPr="000436C0">
          <w:rPr>
            <w:color w:val="0000FF"/>
            <w:sz w:val="18"/>
            <w:szCs w:val="18"/>
            <w:u w:val="single"/>
            <w:lang w:val="ru-RU"/>
          </w:rPr>
          <w:t>/</w:t>
        </w:r>
        <w:r w:rsidRPr="000436C0">
          <w:rPr>
            <w:color w:val="0000FF"/>
            <w:sz w:val="18"/>
            <w:szCs w:val="18"/>
            <w:u w:val="single"/>
            <w:lang w:val="ru-RU"/>
          </w:rPr>
          <w:t>1</w:t>
        </w:r>
      </w:hyperlink>
      <w:r w:rsidRPr="000436C0">
        <w:rPr>
          <w:sz w:val="18"/>
          <w:szCs w:val="18"/>
          <w:lang w:val="ru-RU"/>
        </w:rPr>
        <w:t xml:space="preserve"> Генеральной Ассамблеи.</w:t>
      </w:r>
    </w:p>
  </w:footnote>
  <w:footnote w:id="13">
    <w:p w:rsidR="003C331F" w:rsidRPr="003C331F" w:rsidRDefault="003C331F" w:rsidP="003C331F">
      <w:pPr>
        <w:keepLines/>
        <w:spacing w:after="60"/>
        <w:jc w:val="left"/>
        <w:rPr>
          <w:lang w:val="ru-RU"/>
        </w:rPr>
      </w:pPr>
      <w:r w:rsidRPr="000436C0">
        <w:rPr>
          <w:rStyle w:val="Appelnotedebasdep"/>
          <w:kern w:val="18"/>
          <w:sz w:val="18"/>
          <w:szCs w:val="18"/>
          <w:lang w:val="ru-RU"/>
        </w:rPr>
        <w:footnoteRef/>
      </w:r>
      <w:r w:rsidRPr="000436C0">
        <w:rPr>
          <w:color w:val="000000"/>
          <w:sz w:val="18"/>
          <w:szCs w:val="18"/>
          <w:lang w:val="ru-RU"/>
        </w:rPr>
        <w:t xml:space="preserve"> См. резолюцию 72/73 Генеральной Ассамблеи, пункт 292.</w:t>
      </w:r>
    </w:p>
  </w:footnote>
  <w:footnote w:id="14">
    <w:p w:rsidR="003C331F" w:rsidRPr="00BD3C26" w:rsidRDefault="003C331F" w:rsidP="003C331F">
      <w:pPr>
        <w:pStyle w:val="Notedebasdepage"/>
        <w:ind w:firstLine="0"/>
        <w:rPr>
          <w:lang w:val="ru-RU"/>
        </w:rPr>
      </w:pPr>
      <w:r w:rsidRPr="00C8795D">
        <w:rPr>
          <w:rStyle w:val="Appelnotedebasdep"/>
        </w:rPr>
        <w:footnoteRef/>
      </w:r>
      <w:r w:rsidRPr="00BD3C26">
        <w:rPr>
          <w:lang w:val="ru-RU"/>
        </w:rPr>
        <w:t xml:space="preserve"> </w:t>
      </w:r>
      <w:r w:rsidRPr="00FD6562">
        <w:rPr>
          <w:lang w:val="ru-RU"/>
        </w:rPr>
        <w:t>Конвенция о биологическом разнообразии, Конвенция о сохранении мигрирующих видов диких животных, Конвенция о международной торговле видами дикой фауны и флоры, находящимися под угрозой исчезновения, Международный договор о генетических ресурсах растений для производства продовольствия и ведения сельского хозяйства, Рамсарская конвенция о водно-болотных угодьях, Конвенция о всемирном наследии, Международная конвенция по защите растений и Международная китобойная комиссия.</w:t>
      </w:r>
    </w:p>
  </w:footnote>
  <w:footnote w:id="15">
    <w:p w:rsidR="003C331F" w:rsidRPr="003C331F" w:rsidRDefault="003C331F" w:rsidP="003C331F">
      <w:pPr>
        <w:pStyle w:val="Notedebasdepage"/>
        <w:ind w:firstLine="0"/>
        <w:rPr>
          <w:lang w:val="ru-RU"/>
        </w:rPr>
      </w:pPr>
      <w:r>
        <w:rPr>
          <w:rStyle w:val="Appelnotedebasdep"/>
        </w:rPr>
        <w:footnoteRef/>
      </w:r>
      <w:r w:rsidRPr="003C331F">
        <w:rPr>
          <w:lang w:val="ru-RU"/>
        </w:rPr>
        <w:t xml:space="preserve"> </w:t>
      </w:r>
      <w:proofErr w:type="spellStart"/>
      <w:r w:rsidRPr="000D1446">
        <w:rPr>
          <w:lang w:val="fr-FR"/>
        </w:rPr>
        <w:t>https</w:t>
      </w:r>
      <w:proofErr w:type="spellEnd"/>
      <w:r w:rsidRPr="000D1446">
        <w:rPr>
          <w:lang w:val="ru-RU"/>
        </w:rPr>
        <w:t>://</w:t>
      </w:r>
      <w:proofErr w:type="spellStart"/>
      <w:r w:rsidRPr="000D1446">
        <w:rPr>
          <w:lang w:val="fr-FR"/>
        </w:rPr>
        <w:t>youngoclimate</w:t>
      </w:r>
      <w:proofErr w:type="spellEnd"/>
      <w:r w:rsidRPr="000D1446">
        <w:rPr>
          <w:lang w:val="ru-RU"/>
        </w:rPr>
        <w:t>.</w:t>
      </w:r>
      <w:proofErr w:type="spellStart"/>
      <w:r w:rsidRPr="000D1446">
        <w:rPr>
          <w:lang w:val="fr-FR"/>
        </w:rPr>
        <w:t>org</w:t>
      </w:r>
      <w:proofErr w:type="spellEnd"/>
      <w:r w:rsidRPr="003C331F">
        <w:rPr>
          <w:lang w:val="ru-RU"/>
        </w:rPr>
        <w:t xml:space="preserve"> </w:t>
      </w:r>
    </w:p>
  </w:footnote>
  <w:footnote w:id="16">
    <w:p w:rsidR="003C331F" w:rsidRPr="003C331F" w:rsidRDefault="003C331F" w:rsidP="003C331F">
      <w:pPr>
        <w:keepLines/>
        <w:spacing w:after="60"/>
        <w:jc w:val="left"/>
        <w:rPr>
          <w:lang w:val="ru-RU"/>
        </w:rPr>
      </w:pPr>
      <w:r w:rsidRPr="001A1247">
        <w:rPr>
          <w:rStyle w:val="Appelnotedebasdep"/>
          <w:kern w:val="18"/>
          <w:sz w:val="18"/>
          <w:szCs w:val="18"/>
          <w:lang w:val="ru-RU"/>
        </w:rPr>
        <w:footnoteRef/>
      </w:r>
      <w:r w:rsidRPr="001A1247">
        <w:rPr>
          <w:sz w:val="18"/>
          <w:szCs w:val="18"/>
          <w:lang w:val="ru-RU"/>
        </w:rPr>
        <w:t xml:space="preserve"> Решение </w:t>
      </w:r>
      <w:hyperlink r:id="rId6">
        <w:r w:rsidRPr="001A1247">
          <w:rPr>
            <w:color w:val="0000FF"/>
            <w:sz w:val="18"/>
            <w:szCs w:val="18"/>
            <w:u w:val="single"/>
            <w:lang w:val="ru-RU"/>
          </w:rPr>
          <w:t>X/2</w:t>
        </w:r>
      </w:hyperlink>
      <w:r w:rsidRPr="001A1247">
        <w:rPr>
          <w:sz w:val="18"/>
          <w:szCs w:val="18"/>
          <w:lang w:val="ru-RU"/>
        </w:rPr>
        <w:t xml:space="preserve"> Конференции Сторон.</w:t>
      </w:r>
    </w:p>
  </w:footnote>
  <w:footnote w:id="17">
    <w:p w:rsidR="00FF6095" w:rsidRPr="00F03EE2" w:rsidRDefault="00FF6095" w:rsidP="00FF6095">
      <w:pPr>
        <w:pStyle w:val="Notedebasdepage"/>
        <w:ind w:firstLine="0"/>
        <w:rPr>
          <w:szCs w:val="18"/>
          <w:lang w:val="it-IT"/>
        </w:rPr>
      </w:pPr>
      <w:r w:rsidRPr="00F03EE2">
        <w:rPr>
          <w:rStyle w:val="Appelnotedebasdep"/>
          <w:sz w:val="18"/>
          <w:szCs w:val="18"/>
        </w:rPr>
        <w:footnoteRef/>
      </w:r>
      <w:r w:rsidRPr="00F03EE2">
        <w:rPr>
          <w:szCs w:val="18"/>
          <w:lang w:val="it-IT"/>
        </w:rPr>
        <w:t xml:space="preserve"> </w:t>
      </w:r>
      <w:r>
        <w:rPr>
          <w:szCs w:val="18"/>
          <w:lang w:val="ru-RU"/>
        </w:rPr>
        <w:t>Решение</w:t>
      </w:r>
      <w:r w:rsidRPr="00F03EE2">
        <w:rPr>
          <w:szCs w:val="18"/>
          <w:lang w:val="it-IT"/>
        </w:rPr>
        <w:t xml:space="preserve"> 15/11.</w:t>
      </w:r>
    </w:p>
  </w:footnote>
  <w:footnote w:id="18">
    <w:p w:rsidR="003C331F" w:rsidRPr="003C331F" w:rsidRDefault="003C331F" w:rsidP="003C331F">
      <w:pPr>
        <w:pStyle w:val="Notedebasdepage"/>
        <w:ind w:firstLine="0"/>
        <w:rPr>
          <w:lang w:val="ru-RU"/>
        </w:rPr>
      </w:pPr>
      <w:r>
        <w:rPr>
          <w:rStyle w:val="Appelnotedebasdep"/>
        </w:rPr>
        <w:footnoteRef/>
      </w:r>
      <w:r w:rsidRPr="003C331F">
        <w:rPr>
          <w:lang w:val="ru-RU"/>
        </w:rPr>
        <w:t xml:space="preserve"> </w:t>
      </w:r>
      <w:hyperlink r:id="rId7" w:history="1">
        <w:r w:rsidRPr="00ED5D1E">
          <w:rPr>
            <w:rStyle w:val="Lienhypertexte"/>
            <w:snapToGrid w:val="0"/>
            <w:kern w:val="22"/>
            <w:szCs w:val="18"/>
            <w:lang w:val="ru-RU"/>
          </w:rPr>
          <w:t>https://www.cbd.int/article/people-for-our-planet-aggregator</w:t>
        </w:r>
      </w:hyperlink>
      <w:r w:rsidRPr="00ED5D1E">
        <w:rPr>
          <w:szCs w:val="18"/>
          <w:lang w:val="ru-RU"/>
        </w:rPr>
        <w:t>.</w:t>
      </w:r>
    </w:p>
  </w:footnote>
  <w:footnote w:id="19">
    <w:p w:rsidR="005636DC" w:rsidRPr="00F03EE2" w:rsidRDefault="005636DC" w:rsidP="005636DC">
      <w:pPr>
        <w:pStyle w:val="Notedebasdepage"/>
        <w:ind w:firstLine="0"/>
        <w:rPr>
          <w:lang w:val="en-US"/>
        </w:rPr>
      </w:pPr>
      <w:r w:rsidRPr="00DE52D9">
        <w:rPr>
          <w:rStyle w:val="Appelnotedebasdep"/>
          <w:sz w:val="18"/>
          <w:szCs w:val="18"/>
        </w:rPr>
        <w:footnoteRef/>
      </w:r>
      <w:r w:rsidRPr="005E3A73">
        <w:rPr>
          <w:szCs w:val="18"/>
        </w:rPr>
        <w:t xml:space="preserve"> </w:t>
      </w:r>
      <w:r>
        <w:rPr>
          <w:szCs w:val="18"/>
          <w:lang w:val="ru-RU"/>
        </w:rPr>
        <w:t>Решение</w:t>
      </w:r>
      <w:r w:rsidRPr="005E3A73">
        <w:rPr>
          <w:szCs w:val="18"/>
          <w:lang w:val="en-US"/>
        </w:rPr>
        <w:t xml:space="preserve"> 15/5.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9D8" w:rsidRDefault="00BB3A9D" w:rsidP="00060F33">
    <w:pPr>
      <w:pStyle w:val="En-tte"/>
      <w:jc w:val="right"/>
    </w:pPr>
    <w:sdt>
      <w:sdtPr>
        <w:alias w:val="Subject"/>
        <w:tag w:val=""/>
        <w:id w:val="187806610"/>
        <w:placeholder>
          <w:docPart w:val="FDC88A9E2B404A0C9BE61A171072FBA1"/>
        </w:placeholder>
        <w:dataBinding w:prefixMappings="xmlns:ns0='http://purl.org/dc/elements/1.1/' xmlns:ns1='http://schemas.openxmlformats.org/package/2006/metadata/core-properties' " w:xpath="/ns1:coreProperties[1]/ns0:subject[1]" w:storeItemID="{6C3C8BC8-F283-45AE-878A-BAB7291924A1}"/>
        <w:text/>
      </w:sdtPr>
      <w:sdtContent>
        <w:r w:rsidR="003F6BBE">
          <w:rPr>
            <w:lang w:val="fr-FR"/>
          </w:rPr>
          <w:t>CBD/COP/DEC/15/14</w:t>
        </w:r>
      </w:sdtContent>
    </w:sdt>
  </w:p>
  <w:p w:rsidR="008F2EB0" w:rsidRDefault="005D795B" w:rsidP="00060F33">
    <w:pPr>
      <w:pStyle w:val="En-tte"/>
      <w:spacing w:after="240"/>
      <w:jc w:val="right"/>
    </w:pPr>
    <w:r>
      <w:rPr>
        <w:lang w:val="ru-RU"/>
      </w:rPr>
      <w:t>Страница</w:t>
    </w:r>
    <w:r w:rsidR="009679D8">
      <w:t xml:space="preserve"> </w:t>
    </w:r>
    <w:r w:rsidR="00BB3A9D">
      <w:fldChar w:fldCharType="begin"/>
    </w:r>
    <w:r w:rsidR="009679D8">
      <w:instrText xml:space="preserve"> PAGE   \* MERGEFORMAT </w:instrText>
    </w:r>
    <w:r w:rsidR="00BB3A9D">
      <w:fldChar w:fldCharType="separate"/>
    </w:r>
    <w:r w:rsidR="00094B0B">
      <w:rPr>
        <w:noProof/>
      </w:rPr>
      <w:t>2</w:t>
    </w:r>
    <w:r w:rsidR="00BB3A9D">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83E" w:rsidRDefault="00BB3A9D" w:rsidP="00BA167C">
    <w:pPr>
      <w:pStyle w:val="En-tte"/>
    </w:pPr>
    <w:sdt>
      <w:sdtPr>
        <w:alias w:val="Subject"/>
        <w:tag w:val=""/>
        <w:id w:val="1475566958"/>
        <w:placeholder>
          <w:docPart w:val="79A89C6E59D44EEC94B079982CFD4D84"/>
        </w:placeholder>
        <w:dataBinding w:prefixMappings="xmlns:ns0='http://purl.org/dc/elements/1.1/' xmlns:ns1='http://schemas.openxmlformats.org/package/2006/metadata/core-properties' " w:xpath="/ns1:coreProperties[1]/ns0:subject[1]" w:storeItemID="{6C3C8BC8-F283-45AE-878A-BAB7291924A1}"/>
        <w:text/>
      </w:sdtPr>
      <w:sdtContent>
        <w:r w:rsidR="003F6BBE">
          <w:rPr>
            <w:lang w:val="fr-FR"/>
          </w:rPr>
          <w:t>CBD/COP/DEC/15/14</w:t>
        </w:r>
      </w:sdtContent>
    </w:sdt>
  </w:p>
  <w:p w:rsidR="009679D8" w:rsidRPr="00BA167C" w:rsidRDefault="005D795B" w:rsidP="00060F33">
    <w:pPr>
      <w:pStyle w:val="En-tte"/>
      <w:spacing w:after="240"/>
    </w:pPr>
    <w:r>
      <w:rPr>
        <w:lang w:val="ru-RU"/>
      </w:rPr>
      <w:t>Страница</w:t>
    </w:r>
    <w:r w:rsidR="009679D8">
      <w:t xml:space="preserve"> </w:t>
    </w:r>
    <w:r w:rsidR="00BB3A9D">
      <w:fldChar w:fldCharType="begin"/>
    </w:r>
    <w:r w:rsidR="009679D8">
      <w:instrText xml:space="preserve"> PAGE   \* MERGEFORMAT </w:instrText>
    </w:r>
    <w:r w:rsidR="00BB3A9D">
      <w:fldChar w:fldCharType="separate"/>
    </w:r>
    <w:r w:rsidR="00094B0B">
      <w:rPr>
        <w:noProof/>
      </w:rPr>
      <w:t>3</w:t>
    </w:r>
    <w:r w:rsidR="00BB3A9D">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4CA"/>
    <w:multiLevelType w:val="hybridMultilevel"/>
    <w:tmpl w:val="AE00CBE2"/>
    <w:lvl w:ilvl="0" w:tplc="8C040868">
      <w:start w:val="1"/>
      <w:numFmt w:val="decimal"/>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3E45801"/>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A526819"/>
    <w:multiLevelType w:val="multilevel"/>
    <w:tmpl w:val="C3285F50"/>
    <w:lvl w:ilvl="0">
      <w:start w:val="3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EB708B9"/>
    <w:multiLevelType w:val="multilevel"/>
    <w:tmpl w:val="35263D12"/>
    <w:lvl w:ilvl="0">
      <w:start w:val="22"/>
      <w:numFmt w:val="decimal"/>
      <w:lvlText w:val="%1."/>
      <w:lvlJc w:val="left"/>
      <w:pPr>
        <w:ind w:left="0" w:firstLine="0"/>
      </w:pPr>
      <w:rPr>
        <w:rFonts w:ascii="Times New Roman" w:eastAsia="Times New Roman" w:hAnsi="Times New Roman" w:cs="Times New Roman" w:hint="default"/>
        <w:b w:val="0"/>
        <w:i w:val="0"/>
        <w:sz w:val="22"/>
        <w:szCs w:val="22"/>
      </w:rPr>
    </w:lvl>
    <w:lvl w:ilvl="1">
      <w:start w:val="2"/>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1EB6886"/>
    <w:multiLevelType w:val="hybridMultilevel"/>
    <w:tmpl w:val="792E4ACC"/>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nsid w:val="28DF3D9E"/>
    <w:multiLevelType w:val="multilevel"/>
    <w:tmpl w:val="25D602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1F3A3F"/>
    <w:multiLevelType w:val="hybridMultilevel"/>
    <w:tmpl w:val="30243390"/>
    <w:lvl w:ilvl="0" w:tplc="8F486A42">
      <w:start w:val="1"/>
      <w:numFmt w:val="decimal"/>
      <w:lvlText w:val="%1."/>
      <w:lvlJc w:val="left"/>
      <w:pPr>
        <w:ind w:left="1571" w:hanging="360"/>
      </w:pPr>
      <w:rPr>
        <w:rFonts w:hAnsi="Arial Unicode MS" w:hint="default"/>
        <w:b w:val="0"/>
        <w:bCs w:val="0"/>
        <w:i w:val="0"/>
        <w:iCs w:val="0"/>
        <w:caps w:val="0"/>
        <w:smallCaps w:val="0"/>
        <w:strike w:val="0"/>
        <w:dstrike w:val="0"/>
        <w:outline w:val="0"/>
        <w:emboss w:val="0"/>
        <w:imprint w:val="0"/>
        <w:spacing w:val="0"/>
        <w:w w:val="100"/>
        <w:kern w:val="0"/>
        <w:position w:val="0"/>
        <w:vertAlign w:val="baseline"/>
      </w:r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1">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555BB3"/>
    <w:multiLevelType w:val="hybridMultilevel"/>
    <w:tmpl w:val="30E8911A"/>
    <w:lvl w:ilvl="0" w:tplc="DC86A94E">
      <w:start w:val="1"/>
      <w:numFmt w:val="decimal"/>
      <w:lvlText w:val="%1."/>
      <w:lvlJc w:val="left"/>
      <w:pPr>
        <w:ind w:left="720" w:hanging="360"/>
      </w:pPr>
      <w:rPr>
        <w:i w:val="0"/>
        <w:iCs/>
      </w:rPr>
    </w:lvl>
    <w:lvl w:ilvl="1" w:tplc="015210E6">
      <w:start w:val="1"/>
      <w:numFmt w:val="lowerLetter"/>
      <w:lvlText w:val="(%2)"/>
      <w:lvlJc w:val="left"/>
      <w:pPr>
        <w:ind w:left="1440" w:hanging="360"/>
      </w:pPr>
      <w:rPr>
        <w:rFonts w:hint="default"/>
        <w:b w:val="0"/>
        <w:bCs/>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15B2758"/>
    <w:multiLevelType w:val="multilevel"/>
    <w:tmpl w:val="64D6F8EC"/>
    <w:lvl w:ilvl="0">
      <w:start w:val="9"/>
      <w:numFmt w:val="decimal"/>
      <w:lvlText w:val="%1."/>
      <w:lvlJc w:val="left"/>
      <w:pPr>
        <w:ind w:left="0" w:firstLine="0"/>
      </w:pPr>
      <w:rPr>
        <w:rFonts w:ascii="Times New Roman" w:eastAsia="Times New Roman" w:hAnsi="Times New Roman" w:cs="Times New Roman" w:hint="default"/>
        <w:b w:val="0"/>
        <w:i w:val="0"/>
        <w:sz w:val="22"/>
        <w:szCs w:val="24"/>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nsid w:val="421C6A05"/>
    <w:multiLevelType w:val="multilevel"/>
    <w:tmpl w:val="56881CD6"/>
    <w:lvl w:ilvl="0">
      <w:start w:val="32"/>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7A37F48"/>
    <w:multiLevelType w:val="multilevel"/>
    <w:tmpl w:val="7DC67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CEC47DB"/>
    <w:multiLevelType w:val="hybridMultilevel"/>
    <w:tmpl w:val="D5166BEA"/>
    <w:lvl w:ilvl="0" w:tplc="FEAE2210">
      <w:start w:val="1"/>
      <w:numFmt w:val="lowerLetter"/>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4D6A3378"/>
    <w:multiLevelType w:val="hybridMultilevel"/>
    <w:tmpl w:val="2C54D894"/>
    <w:lvl w:ilvl="0" w:tplc="99F6E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362455"/>
    <w:multiLevelType w:val="hybridMultilevel"/>
    <w:tmpl w:val="86E685EA"/>
    <w:lvl w:ilvl="0" w:tplc="7A2A3C50">
      <w:start w:val="1"/>
      <w:numFmt w:val="decimal"/>
      <w:pStyle w:val="CBD-Para-1"/>
      <w:lvlText w:val="%1."/>
      <w:lvlJc w:val="left"/>
      <w:pPr>
        <w:ind w:left="1440" w:hanging="360"/>
      </w:pPr>
      <w:rPr>
        <w:b w:val="0"/>
      </w:rPr>
    </w:lvl>
    <w:lvl w:ilvl="1" w:tplc="59AC98FC">
      <w:start w:val="1"/>
      <w:numFmt w:val="lowerLetter"/>
      <w:lvlText w:val="%2."/>
      <w:lvlJc w:val="left"/>
      <w:pPr>
        <w:ind w:left="2160" w:hanging="360"/>
      </w:pPr>
      <w:rPr>
        <w:b w:val="0"/>
      </w:rPr>
    </w:lvl>
    <w:lvl w:ilvl="2" w:tplc="72EC691A" w:tentative="1">
      <w:start w:val="1"/>
      <w:numFmt w:val="lowerRoman"/>
      <w:lvlText w:val="%3."/>
      <w:lvlJc w:val="right"/>
      <w:pPr>
        <w:ind w:left="2880" w:hanging="180"/>
      </w:pPr>
    </w:lvl>
    <w:lvl w:ilvl="3" w:tplc="7AC44828" w:tentative="1">
      <w:start w:val="1"/>
      <w:numFmt w:val="decimal"/>
      <w:lvlText w:val="%4."/>
      <w:lvlJc w:val="left"/>
      <w:pPr>
        <w:ind w:left="3600" w:hanging="360"/>
      </w:pPr>
    </w:lvl>
    <w:lvl w:ilvl="4" w:tplc="74F41328" w:tentative="1">
      <w:start w:val="1"/>
      <w:numFmt w:val="lowerLetter"/>
      <w:lvlText w:val="%5."/>
      <w:lvlJc w:val="left"/>
      <w:pPr>
        <w:ind w:left="4320" w:hanging="360"/>
      </w:pPr>
    </w:lvl>
    <w:lvl w:ilvl="5" w:tplc="3CA4C930" w:tentative="1">
      <w:start w:val="1"/>
      <w:numFmt w:val="lowerRoman"/>
      <w:lvlText w:val="%6."/>
      <w:lvlJc w:val="right"/>
      <w:pPr>
        <w:ind w:left="5040" w:hanging="180"/>
      </w:pPr>
    </w:lvl>
    <w:lvl w:ilvl="6" w:tplc="E91C7C62" w:tentative="1">
      <w:start w:val="1"/>
      <w:numFmt w:val="decimal"/>
      <w:lvlText w:val="%7."/>
      <w:lvlJc w:val="left"/>
      <w:pPr>
        <w:ind w:left="5760" w:hanging="360"/>
      </w:pPr>
    </w:lvl>
    <w:lvl w:ilvl="7" w:tplc="5AA616C8" w:tentative="1">
      <w:start w:val="1"/>
      <w:numFmt w:val="lowerLetter"/>
      <w:lvlText w:val="%8."/>
      <w:lvlJc w:val="left"/>
      <w:pPr>
        <w:ind w:left="6480" w:hanging="360"/>
      </w:pPr>
    </w:lvl>
    <w:lvl w:ilvl="8" w:tplc="574ED57C" w:tentative="1">
      <w:start w:val="1"/>
      <w:numFmt w:val="lowerRoman"/>
      <w:lvlText w:val="%9."/>
      <w:lvlJc w:val="right"/>
      <w:pPr>
        <w:ind w:left="7200" w:hanging="180"/>
      </w:pPr>
    </w:lvl>
  </w:abstractNum>
  <w:abstractNum w:abstractNumId="25">
    <w:nsid w:val="723108B4"/>
    <w:multiLevelType w:val="multilevel"/>
    <w:tmpl w:val="1CD0BF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7B7C0D2E"/>
    <w:multiLevelType w:val="hybridMultilevel"/>
    <w:tmpl w:val="9CE81EDC"/>
    <w:styleLink w:val="8"/>
    <w:lvl w:ilvl="0" w:tplc="40A8C4BC">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9EA7A46">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75478E8">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31232B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2EEE5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92CF4CA">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D6E9DB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204E21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E1C5A80">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18"/>
  </w:num>
  <w:num w:numId="3">
    <w:abstractNumId w:val="20"/>
  </w:num>
  <w:num w:numId="4">
    <w:abstractNumId w:val="2"/>
  </w:num>
  <w:num w:numId="5">
    <w:abstractNumId w:val="5"/>
  </w:num>
  <w:num w:numId="6">
    <w:abstractNumId w:val="18"/>
    <w:lvlOverride w:ilvl="0">
      <w:startOverride w:val="1"/>
    </w:lvlOverride>
  </w:num>
  <w:num w:numId="7">
    <w:abstractNumId w:val="16"/>
  </w:num>
  <w:num w:numId="8">
    <w:abstractNumId w:val="13"/>
  </w:num>
  <w:num w:numId="9">
    <w:abstractNumId w:val="3"/>
  </w:num>
  <w:num w:numId="10">
    <w:abstractNumId w:val="11"/>
  </w:num>
  <w:num w:numId="11">
    <w:abstractNumId w:val="1"/>
  </w:num>
  <w:num w:numId="12">
    <w:abstractNumId w:val="26"/>
  </w:num>
  <w:num w:numId="13">
    <w:abstractNumId w:val="24"/>
  </w:num>
  <w:num w:numId="14">
    <w:abstractNumId w:val="10"/>
  </w:num>
  <w:num w:numId="15">
    <w:abstractNumId w:val="8"/>
  </w:num>
  <w:num w:numId="16">
    <w:abstractNumId w:val="21"/>
  </w:num>
  <w:num w:numId="17">
    <w:abstractNumId w:val="0"/>
  </w:num>
  <w:num w:numId="18">
    <w:abstractNumId w:val="19"/>
  </w:num>
  <w:num w:numId="19">
    <w:abstractNumId w:val="12"/>
  </w:num>
  <w:num w:numId="20">
    <w:abstractNumId w:val="9"/>
  </w:num>
  <w:num w:numId="21">
    <w:abstractNumId w:val="25"/>
  </w:num>
  <w:num w:numId="22">
    <w:abstractNumId w:val="23"/>
  </w:num>
  <w:num w:numId="23">
    <w:abstractNumId w:val="4"/>
  </w:num>
  <w:num w:numId="24">
    <w:abstractNumId w:val="15"/>
  </w:num>
  <w:num w:numId="25">
    <w:abstractNumId w:val="7"/>
  </w:num>
  <w:num w:numId="26">
    <w:abstractNumId w:val="17"/>
  </w:num>
  <w:num w:numId="27">
    <w:abstractNumId w:val="6"/>
  </w:num>
  <w:num w:numId="28">
    <w:abstractNumId w:val="22"/>
  </w:num>
  <w:num w:numId="29">
    <w:abstractNumId w:val="2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
  <w:rsids>
    <w:rsidRoot w:val="00C9161D"/>
    <w:rsid w:val="000017B1"/>
    <w:rsid w:val="00001995"/>
    <w:rsid w:val="00001AE6"/>
    <w:rsid w:val="0000296B"/>
    <w:rsid w:val="00002BAD"/>
    <w:rsid w:val="000037C4"/>
    <w:rsid w:val="00004584"/>
    <w:rsid w:val="00005BBB"/>
    <w:rsid w:val="00006D47"/>
    <w:rsid w:val="00007B3B"/>
    <w:rsid w:val="0001028B"/>
    <w:rsid w:val="00011BF4"/>
    <w:rsid w:val="00011E5C"/>
    <w:rsid w:val="0001218B"/>
    <w:rsid w:val="000138CE"/>
    <w:rsid w:val="00014A96"/>
    <w:rsid w:val="00014B2D"/>
    <w:rsid w:val="0001505F"/>
    <w:rsid w:val="00015D93"/>
    <w:rsid w:val="000165AF"/>
    <w:rsid w:val="00016827"/>
    <w:rsid w:val="00017D9F"/>
    <w:rsid w:val="00020B77"/>
    <w:rsid w:val="00020D56"/>
    <w:rsid w:val="00026966"/>
    <w:rsid w:val="0002734E"/>
    <w:rsid w:val="00027AD3"/>
    <w:rsid w:val="00030818"/>
    <w:rsid w:val="0003160B"/>
    <w:rsid w:val="00034716"/>
    <w:rsid w:val="0003624B"/>
    <w:rsid w:val="000379E7"/>
    <w:rsid w:val="00037C10"/>
    <w:rsid w:val="00041A23"/>
    <w:rsid w:val="00041CFD"/>
    <w:rsid w:val="0004211A"/>
    <w:rsid w:val="0004412C"/>
    <w:rsid w:val="000455AA"/>
    <w:rsid w:val="0004565D"/>
    <w:rsid w:val="00046222"/>
    <w:rsid w:val="00050AD1"/>
    <w:rsid w:val="00050BA5"/>
    <w:rsid w:val="000523D5"/>
    <w:rsid w:val="00052AE2"/>
    <w:rsid w:val="00054BA5"/>
    <w:rsid w:val="00054D04"/>
    <w:rsid w:val="00054E54"/>
    <w:rsid w:val="00055B4E"/>
    <w:rsid w:val="00056FA9"/>
    <w:rsid w:val="00060F33"/>
    <w:rsid w:val="00061417"/>
    <w:rsid w:val="00061D86"/>
    <w:rsid w:val="00062D01"/>
    <w:rsid w:val="00064C79"/>
    <w:rsid w:val="000715FE"/>
    <w:rsid w:val="0007171B"/>
    <w:rsid w:val="0007310B"/>
    <w:rsid w:val="00073287"/>
    <w:rsid w:val="000735C6"/>
    <w:rsid w:val="000736CE"/>
    <w:rsid w:val="00080354"/>
    <w:rsid w:val="00082188"/>
    <w:rsid w:val="00084D3C"/>
    <w:rsid w:val="00090200"/>
    <w:rsid w:val="000927CF"/>
    <w:rsid w:val="00094B0B"/>
    <w:rsid w:val="000954AB"/>
    <w:rsid w:val="00095922"/>
    <w:rsid w:val="00096A4F"/>
    <w:rsid w:val="0009729E"/>
    <w:rsid w:val="000A0BED"/>
    <w:rsid w:val="000A2175"/>
    <w:rsid w:val="000A2E96"/>
    <w:rsid w:val="000A53A2"/>
    <w:rsid w:val="000A690E"/>
    <w:rsid w:val="000A6C61"/>
    <w:rsid w:val="000A7D52"/>
    <w:rsid w:val="000B0805"/>
    <w:rsid w:val="000B3F4B"/>
    <w:rsid w:val="000B6F4F"/>
    <w:rsid w:val="000B7ABE"/>
    <w:rsid w:val="000C01A6"/>
    <w:rsid w:val="000C02F7"/>
    <w:rsid w:val="000C19B0"/>
    <w:rsid w:val="000C1C09"/>
    <w:rsid w:val="000C2AD6"/>
    <w:rsid w:val="000C36DB"/>
    <w:rsid w:val="000C3EE9"/>
    <w:rsid w:val="000C6359"/>
    <w:rsid w:val="000C7188"/>
    <w:rsid w:val="000C7749"/>
    <w:rsid w:val="000D0D93"/>
    <w:rsid w:val="000D1446"/>
    <w:rsid w:val="000D17B9"/>
    <w:rsid w:val="000D2441"/>
    <w:rsid w:val="000D3161"/>
    <w:rsid w:val="000D649B"/>
    <w:rsid w:val="000D7F8C"/>
    <w:rsid w:val="000E1BA3"/>
    <w:rsid w:val="000E4246"/>
    <w:rsid w:val="000E673A"/>
    <w:rsid w:val="000E78F3"/>
    <w:rsid w:val="000E7C5F"/>
    <w:rsid w:val="000E7DCA"/>
    <w:rsid w:val="000F1571"/>
    <w:rsid w:val="000F33AD"/>
    <w:rsid w:val="000F3558"/>
    <w:rsid w:val="000F74F5"/>
    <w:rsid w:val="0010438A"/>
    <w:rsid w:val="00105372"/>
    <w:rsid w:val="0010669D"/>
    <w:rsid w:val="0010719A"/>
    <w:rsid w:val="00107D96"/>
    <w:rsid w:val="001105C4"/>
    <w:rsid w:val="00110AF4"/>
    <w:rsid w:val="001127E8"/>
    <w:rsid w:val="00112F45"/>
    <w:rsid w:val="001130B3"/>
    <w:rsid w:val="0011367F"/>
    <w:rsid w:val="00113E77"/>
    <w:rsid w:val="00123355"/>
    <w:rsid w:val="0012468C"/>
    <w:rsid w:val="001248E4"/>
    <w:rsid w:val="00126253"/>
    <w:rsid w:val="001312A5"/>
    <w:rsid w:val="001312AD"/>
    <w:rsid w:val="001318DD"/>
    <w:rsid w:val="00131E7A"/>
    <w:rsid w:val="00134846"/>
    <w:rsid w:val="00134C9B"/>
    <w:rsid w:val="00135C09"/>
    <w:rsid w:val="0013623E"/>
    <w:rsid w:val="00136264"/>
    <w:rsid w:val="00136343"/>
    <w:rsid w:val="001404DC"/>
    <w:rsid w:val="001405F8"/>
    <w:rsid w:val="001409C4"/>
    <w:rsid w:val="0014172A"/>
    <w:rsid w:val="00142CF0"/>
    <w:rsid w:val="00142DB4"/>
    <w:rsid w:val="00143942"/>
    <w:rsid w:val="001442F6"/>
    <w:rsid w:val="00144F69"/>
    <w:rsid w:val="00145852"/>
    <w:rsid w:val="0014691A"/>
    <w:rsid w:val="00150A10"/>
    <w:rsid w:val="00151331"/>
    <w:rsid w:val="00152987"/>
    <w:rsid w:val="00153508"/>
    <w:rsid w:val="00154839"/>
    <w:rsid w:val="00154E56"/>
    <w:rsid w:val="00154E76"/>
    <w:rsid w:val="00155858"/>
    <w:rsid w:val="0015610D"/>
    <w:rsid w:val="0015612D"/>
    <w:rsid w:val="00157013"/>
    <w:rsid w:val="001600A2"/>
    <w:rsid w:val="001605BC"/>
    <w:rsid w:val="00160E08"/>
    <w:rsid w:val="00160E5F"/>
    <w:rsid w:val="001615C7"/>
    <w:rsid w:val="001616D9"/>
    <w:rsid w:val="00161807"/>
    <w:rsid w:val="0016235C"/>
    <w:rsid w:val="00163259"/>
    <w:rsid w:val="00164F1D"/>
    <w:rsid w:val="001652FC"/>
    <w:rsid w:val="0016590B"/>
    <w:rsid w:val="00165993"/>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6AFD"/>
    <w:rsid w:val="00197D54"/>
    <w:rsid w:val="001A14EB"/>
    <w:rsid w:val="001A23FC"/>
    <w:rsid w:val="001A37C3"/>
    <w:rsid w:val="001A50E8"/>
    <w:rsid w:val="001A5A6C"/>
    <w:rsid w:val="001A77EF"/>
    <w:rsid w:val="001A7D5B"/>
    <w:rsid w:val="001B0221"/>
    <w:rsid w:val="001B13FE"/>
    <w:rsid w:val="001B1A39"/>
    <w:rsid w:val="001B1E0B"/>
    <w:rsid w:val="001B2417"/>
    <w:rsid w:val="001B2D36"/>
    <w:rsid w:val="001B36EC"/>
    <w:rsid w:val="001B3772"/>
    <w:rsid w:val="001B4EE1"/>
    <w:rsid w:val="001B6F9C"/>
    <w:rsid w:val="001B7427"/>
    <w:rsid w:val="001C2045"/>
    <w:rsid w:val="001C27D5"/>
    <w:rsid w:val="001C2B6F"/>
    <w:rsid w:val="001C3ABF"/>
    <w:rsid w:val="001C49A5"/>
    <w:rsid w:val="001C573E"/>
    <w:rsid w:val="001C6079"/>
    <w:rsid w:val="001C6D87"/>
    <w:rsid w:val="001D11B6"/>
    <w:rsid w:val="001D1208"/>
    <w:rsid w:val="001D2DE2"/>
    <w:rsid w:val="001D2E2A"/>
    <w:rsid w:val="001D4FE1"/>
    <w:rsid w:val="001D75DC"/>
    <w:rsid w:val="001E01C7"/>
    <w:rsid w:val="001E195A"/>
    <w:rsid w:val="001E19C0"/>
    <w:rsid w:val="001E32F2"/>
    <w:rsid w:val="001E54A6"/>
    <w:rsid w:val="001E5DB1"/>
    <w:rsid w:val="001E7314"/>
    <w:rsid w:val="001F0A8A"/>
    <w:rsid w:val="001F0CCB"/>
    <w:rsid w:val="001F12CF"/>
    <w:rsid w:val="001F130C"/>
    <w:rsid w:val="001F1DF3"/>
    <w:rsid w:val="001F2B81"/>
    <w:rsid w:val="001F4F67"/>
    <w:rsid w:val="001F65BB"/>
    <w:rsid w:val="001F783C"/>
    <w:rsid w:val="001F7995"/>
    <w:rsid w:val="00200E8D"/>
    <w:rsid w:val="00203674"/>
    <w:rsid w:val="00205D80"/>
    <w:rsid w:val="00206ADC"/>
    <w:rsid w:val="0020754F"/>
    <w:rsid w:val="002120AB"/>
    <w:rsid w:val="002142CC"/>
    <w:rsid w:val="00215F67"/>
    <w:rsid w:val="002162C6"/>
    <w:rsid w:val="002172AD"/>
    <w:rsid w:val="0021758D"/>
    <w:rsid w:val="002178DD"/>
    <w:rsid w:val="00217FB0"/>
    <w:rsid w:val="00220E9B"/>
    <w:rsid w:val="00221590"/>
    <w:rsid w:val="00222187"/>
    <w:rsid w:val="00222C90"/>
    <w:rsid w:val="002253D9"/>
    <w:rsid w:val="00225E77"/>
    <w:rsid w:val="0022602F"/>
    <w:rsid w:val="0022614D"/>
    <w:rsid w:val="00226688"/>
    <w:rsid w:val="00231494"/>
    <w:rsid w:val="00232CE1"/>
    <w:rsid w:val="00235CD0"/>
    <w:rsid w:val="00240DA3"/>
    <w:rsid w:val="0024526D"/>
    <w:rsid w:val="00247810"/>
    <w:rsid w:val="0025157F"/>
    <w:rsid w:val="002518DE"/>
    <w:rsid w:val="00251BC8"/>
    <w:rsid w:val="0025508D"/>
    <w:rsid w:val="00256649"/>
    <w:rsid w:val="0025754E"/>
    <w:rsid w:val="002610A9"/>
    <w:rsid w:val="00261165"/>
    <w:rsid w:val="00263051"/>
    <w:rsid w:val="002637E5"/>
    <w:rsid w:val="00263C70"/>
    <w:rsid w:val="00265106"/>
    <w:rsid w:val="002652FA"/>
    <w:rsid w:val="00265FE5"/>
    <w:rsid w:val="002661C6"/>
    <w:rsid w:val="002665C3"/>
    <w:rsid w:val="0026666A"/>
    <w:rsid w:val="00270393"/>
    <w:rsid w:val="00273EA3"/>
    <w:rsid w:val="002745B2"/>
    <w:rsid w:val="00277315"/>
    <w:rsid w:val="00280564"/>
    <w:rsid w:val="002809EA"/>
    <w:rsid w:val="002816B7"/>
    <w:rsid w:val="00281772"/>
    <w:rsid w:val="00281E49"/>
    <w:rsid w:val="00282F67"/>
    <w:rsid w:val="0028367B"/>
    <w:rsid w:val="00285B97"/>
    <w:rsid w:val="00285CDD"/>
    <w:rsid w:val="0029032C"/>
    <w:rsid w:val="0029069C"/>
    <w:rsid w:val="0029207E"/>
    <w:rsid w:val="00292A43"/>
    <w:rsid w:val="00294783"/>
    <w:rsid w:val="00294A54"/>
    <w:rsid w:val="00294CD7"/>
    <w:rsid w:val="00295EAE"/>
    <w:rsid w:val="0029733C"/>
    <w:rsid w:val="002977F7"/>
    <w:rsid w:val="002A09C4"/>
    <w:rsid w:val="002A0DED"/>
    <w:rsid w:val="002A36D4"/>
    <w:rsid w:val="002A441C"/>
    <w:rsid w:val="002A5246"/>
    <w:rsid w:val="002A6ECA"/>
    <w:rsid w:val="002A701D"/>
    <w:rsid w:val="002B0F4C"/>
    <w:rsid w:val="002B0FE0"/>
    <w:rsid w:val="002B16C1"/>
    <w:rsid w:val="002B312F"/>
    <w:rsid w:val="002B7467"/>
    <w:rsid w:val="002C1D69"/>
    <w:rsid w:val="002C241F"/>
    <w:rsid w:val="002C296C"/>
    <w:rsid w:val="002C3049"/>
    <w:rsid w:val="002C4070"/>
    <w:rsid w:val="002C6649"/>
    <w:rsid w:val="002C6BBB"/>
    <w:rsid w:val="002C7C3F"/>
    <w:rsid w:val="002D18F2"/>
    <w:rsid w:val="002D433E"/>
    <w:rsid w:val="002D45BF"/>
    <w:rsid w:val="002D5DB0"/>
    <w:rsid w:val="002D5E91"/>
    <w:rsid w:val="002D634D"/>
    <w:rsid w:val="002E021A"/>
    <w:rsid w:val="002E2916"/>
    <w:rsid w:val="002E2A98"/>
    <w:rsid w:val="002E376B"/>
    <w:rsid w:val="002E47F4"/>
    <w:rsid w:val="002E4E4C"/>
    <w:rsid w:val="002E4F23"/>
    <w:rsid w:val="002E6010"/>
    <w:rsid w:val="002E6A92"/>
    <w:rsid w:val="002E6C1D"/>
    <w:rsid w:val="002F080B"/>
    <w:rsid w:val="002F13E1"/>
    <w:rsid w:val="002F3FD3"/>
    <w:rsid w:val="002F58E9"/>
    <w:rsid w:val="002F6006"/>
    <w:rsid w:val="002F6A25"/>
    <w:rsid w:val="00300F4B"/>
    <w:rsid w:val="003014F8"/>
    <w:rsid w:val="0030169D"/>
    <w:rsid w:val="0030188E"/>
    <w:rsid w:val="00301CFE"/>
    <w:rsid w:val="00301EF0"/>
    <w:rsid w:val="00304795"/>
    <w:rsid w:val="003060EB"/>
    <w:rsid w:val="003065BD"/>
    <w:rsid w:val="0030682E"/>
    <w:rsid w:val="0030705C"/>
    <w:rsid w:val="00310B05"/>
    <w:rsid w:val="00311741"/>
    <w:rsid w:val="003119EF"/>
    <w:rsid w:val="00311B3A"/>
    <w:rsid w:val="00312F05"/>
    <w:rsid w:val="00313996"/>
    <w:rsid w:val="0031469E"/>
    <w:rsid w:val="003153EB"/>
    <w:rsid w:val="00316FF4"/>
    <w:rsid w:val="00317CB8"/>
    <w:rsid w:val="0032036A"/>
    <w:rsid w:val="00320379"/>
    <w:rsid w:val="00320FAC"/>
    <w:rsid w:val="003210A2"/>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214"/>
    <w:rsid w:val="003349F5"/>
    <w:rsid w:val="00334EC1"/>
    <w:rsid w:val="00335FA5"/>
    <w:rsid w:val="0033609A"/>
    <w:rsid w:val="00336DBB"/>
    <w:rsid w:val="00340A40"/>
    <w:rsid w:val="00341FDD"/>
    <w:rsid w:val="00343EE1"/>
    <w:rsid w:val="00346A50"/>
    <w:rsid w:val="00347A09"/>
    <w:rsid w:val="00347CF1"/>
    <w:rsid w:val="00350464"/>
    <w:rsid w:val="00351205"/>
    <w:rsid w:val="0035548A"/>
    <w:rsid w:val="00355AED"/>
    <w:rsid w:val="00355EE6"/>
    <w:rsid w:val="0035699C"/>
    <w:rsid w:val="003607F3"/>
    <w:rsid w:val="00360BD3"/>
    <w:rsid w:val="00361270"/>
    <w:rsid w:val="00362D3C"/>
    <w:rsid w:val="003631F8"/>
    <w:rsid w:val="00363B04"/>
    <w:rsid w:val="00363DF3"/>
    <w:rsid w:val="003660CD"/>
    <w:rsid w:val="0036640C"/>
    <w:rsid w:val="0037093A"/>
    <w:rsid w:val="00372F74"/>
    <w:rsid w:val="003734DC"/>
    <w:rsid w:val="003743D0"/>
    <w:rsid w:val="003744D1"/>
    <w:rsid w:val="0037639A"/>
    <w:rsid w:val="00377307"/>
    <w:rsid w:val="003777BD"/>
    <w:rsid w:val="003806F1"/>
    <w:rsid w:val="00381840"/>
    <w:rsid w:val="00381BC9"/>
    <w:rsid w:val="00381BD3"/>
    <w:rsid w:val="00382D7C"/>
    <w:rsid w:val="0038397E"/>
    <w:rsid w:val="003864F7"/>
    <w:rsid w:val="00387409"/>
    <w:rsid w:val="00387502"/>
    <w:rsid w:val="00387C7D"/>
    <w:rsid w:val="003916A4"/>
    <w:rsid w:val="0039237B"/>
    <w:rsid w:val="00392534"/>
    <w:rsid w:val="003930F7"/>
    <w:rsid w:val="003935D9"/>
    <w:rsid w:val="00396826"/>
    <w:rsid w:val="0039738C"/>
    <w:rsid w:val="003A0DE8"/>
    <w:rsid w:val="003A179C"/>
    <w:rsid w:val="003A240B"/>
    <w:rsid w:val="003A24FD"/>
    <w:rsid w:val="003A320C"/>
    <w:rsid w:val="003A4929"/>
    <w:rsid w:val="003A50A0"/>
    <w:rsid w:val="003A6835"/>
    <w:rsid w:val="003A6DCF"/>
    <w:rsid w:val="003B319D"/>
    <w:rsid w:val="003B3A4C"/>
    <w:rsid w:val="003B44F9"/>
    <w:rsid w:val="003B4C82"/>
    <w:rsid w:val="003B7B89"/>
    <w:rsid w:val="003B7C04"/>
    <w:rsid w:val="003C08EE"/>
    <w:rsid w:val="003C0A8C"/>
    <w:rsid w:val="003C1543"/>
    <w:rsid w:val="003C1720"/>
    <w:rsid w:val="003C18D7"/>
    <w:rsid w:val="003C1B68"/>
    <w:rsid w:val="003C1E14"/>
    <w:rsid w:val="003C2019"/>
    <w:rsid w:val="003C2B7A"/>
    <w:rsid w:val="003C31B5"/>
    <w:rsid w:val="003C331F"/>
    <w:rsid w:val="003C6676"/>
    <w:rsid w:val="003C7046"/>
    <w:rsid w:val="003D16F4"/>
    <w:rsid w:val="003D1708"/>
    <w:rsid w:val="003D17BB"/>
    <w:rsid w:val="003D1C1B"/>
    <w:rsid w:val="003D284E"/>
    <w:rsid w:val="003D4FDC"/>
    <w:rsid w:val="003D5516"/>
    <w:rsid w:val="003D5862"/>
    <w:rsid w:val="003D6432"/>
    <w:rsid w:val="003D75DB"/>
    <w:rsid w:val="003E0CEF"/>
    <w:rsid w:val="003E1002"/>
    <w:rsid w:val="003E2919"/>
    <w:rsid w:val="003E3275"/>
    <w:rsid w:val="003E33B8"/>
    <w:rsid w:val="003E3D67"/>
    <w:rsid w:val="003E423E"/>
    <w:rsid w:val="003E6053"/>
    <w:rsid w:val="003E666E"/>
    <w:rsid w:val="003E6CAD"/>
    <w:rsid w:val="003E7D82"/>
    <w:rsid w:val="003F04E8"/>
    <w:rsid w:val="003F2638"/>
    <w:rsid w:val="003F264D"/>
    <w:rsid w:val="003F380E"/>
    <w:rsid w:val="003F393A"/>
    <w:rsid w:val="003F3D55"/>
    <w:rsid w:val="003F42EC"/>
    <w:rsid w:val="003F51FE"/>
    <w:rsid w:val="003F5304"/>
    <w:rsid w:val="003F6BBE"/>
    <w:rsid w:val="003F7224"/>
    <w:rsid w:val="003F742C"/>
    <w:rsid w:val="003F79EC"/>
    <w:rsid w:val="004003AE"/>
    <w:rsid w:val="004039BA"/>
    <w:rsid w:val="004044AE"/>
    <w:rsid w:val="00407321"/>
    <w:rsid w:val="00411137"/>
    <w:rsid w:val="0041162C"/>
    <w:rsid w:val="004140BA"/>
    <w:rsid w:val="004148BD"/>
    <w:rsid w:val="004156FE"/>
    <w:rsid w:val="00415853"/>
    <w:rsid w:val="00415DC2"/>
    <w:rsid w:val="0041623B"/>
    <w:rsid w:val="004166A1"/>
    <w:rsid w:val="004168D4"/>
    <w:rsid w:val="00417435"/>
    <w:rsid w:val="00417653"/>
    <w:rsid w:val="004211DC"/>
    <w:rsid w:val="004228F2"/>
    <w:rsid w:val="00425DD7"/>
    <w:rsid w:val="00426D92"/>
    <w:rsid w:val="00427D21"/>
    <w:rsid w:val="00430EEB"/>
    <w:rsid w:val="0043148D"/>
    <w:rsid w:val="00431BC7"/>
    <w:rsid w:val="0043332B"/>
    <w:rsid w:val="004357D3"/>
    <w:rsid w:val="0043639E"/>
    <w:rsid w:val="00436739"/>
    <w:rsid w:val="00436A10"/>
    <w:rsid w:val="0043707D"/>
    <w:rsid w:val="00437EB0"/>
    <w:rsid w:val="004423E1"/>
    <w:rsid w:val="00442C94"/>
    <w:rsid w:val="00442DF5"/>
    <w:rsid w:val="004431A7"/>
    <w:rsid w:val="0044436A"/>
    <w:rsid w:val="0044655F"/>
    <w:rsid w:val="00447124"/>
    <w:rsid w:val="004471D2"/>
    <w:rsid w:val="00447285"/>
    <w:rsid w:val="0044739B"/>
    <w:rsid w:val="004478A1"/>
    <w:rsid w:val="00447AE6"/>
    <w:rsid w:val="0045207D"/>
    <w:rsid w:val="00452478"/>
    <w:rsid w:val="0045358C"/>
    <w:rsid w:val="004539B6"/>
    <w:rsid w:val="00454F58"/>
    <w:rsid w:val="004559BE"/>
    <w:rsid w:val="00457463"/>
    <w:rsid w:val="00457FE9"/>
    <w:rsid w:val="0046072F"/>
    <w:rsid w:val="00460E8D"/>
    <w:rsid w:val="00461434"/>
    <w:rsid w:val="004644C2"/>
    <w:rsid w:val="00465F11"/>
    <w:rsid w:val="00465F22"/>
    <w:rsid w:val="0046760A"/>
    <w:rsid w:val="00467F9C"/>
    <w:rsid w:val="00467FED"/>
    <w:rsid w:val="00472B63"/>
    <w:rsid w:val="004738C8"/>
    <w:rsid w:val="00473B9C"/>
    <w:rsid w:val="0047410E"/>
    <w:rsid w:val="00474CAD"/>
    <w:rsid w:val="00475718"/>
    <w:rsid w:val="00475A41"/>
    <w:rsid w:val="004769DA"/>
    <w:rsid w:val="00477270"/>
    <w:rsid w:val="00477F27"/>
    <w:rsid w:val="00480FFA"/>
    <w:rsid w:val="0048156B"/>
    <w:rsid w:val="00481626"/>
    <w:rsid w:val="004823F4"/>
    <w:rsid w:val="00483729"/>
    <w:rsid w:val="00483D1E"/>
    <w:rsid w:val="004850A7"/>
    <w:rsid w:val="004857DB"/>
    <w:rsid w:val="00490808"/>
    <w:rsid w:val="00490FF2"/>
    <w:rsid w:val="00491D9F"/>
    <w:rsid w:val="004922EA"/>
    <w:rsid w:val="0049274B"/>
    <w:rsid w:val="004928C3"/>
    <w:rsid w:val="0049307F"/>
    <w:rsid w:val="0049462F"/>
    <w:rsid w:val="004956A9"/>
    <w:rsid w:val="00496A87"/>
    <w:rsid w:val="00496D21"/>
    <w:rsid w:val="004971D5"/>
    <w:rsid w:val="004A090C"/>
    <w:rsid w:val="004A228F"/>
    <w:rsid w:val="004A2396"/>
    <w:rsid w:val="004A5DAA"/>
    <w:rsid w:val="004A632A"/>
    <w:rsid w:val="004A77F7"/>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8D3"/>
    <w:rsid w:val="004E0B8D"/>
    <w:rsid w:val="004E10CF"/>
    <w:rsid w:val="004E17AE"/>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20CA"/>
    <w:rsid w:val="00504EFA"/>
    <w:rsid w:val="00507B89"/>
    <w:rsid w:val="00510BED"/>
    <w:rsid w:val="00511B99"/>
    <w:rsid w:val="00512DCF"/>
    <w:rsid w:val="00514C15"/>
    <w:rsid w:val="00515F38"/>
    <w:rsid w:val="00520C82"/>
    <w:rsid w:val="00521D77"/>
    <w:rsid w:val="00521FD7"/>
    <w:rsid w:val="00522443"/>
    <w:rsid w:val="0052286D"/>
    <w:rsid w:val="00523A00"/>
    <w:rsid w:val="005264F8"/>
    <w:rsid w:val="00526BEE"/>
    <w:rsid w:val="00526FD3"/>
    <w:rsid w:val="00527028"/>
    <w:rsid w:val="005270A4"/>
    <w:rsid w:val="00527AC7"/>
    <w:rsid w:val="00530E1E"/>
    <w:rsid w:val="00533ADC"/>
    <w:rsid w:val="0053457E"/>
    <w:rsid w:val="00534681"/>
    <w:rsid w:val="00535624"/>
    <w:rsid w:val="00535DFC"/>
    <w:rsid w:val="00535FF5"/>
    <w:rsid w:val="005374D2"/>
    <w:rsid w:val="00540496"/>
    <w:rsid w:val="00540A9E"/>
    <w:rsid w:val="0054114E"/>
    <w:rsid w:val="00541CD5"/>
    <w:rsid w:val="005422C7"/>
    <w:rsid w:val="0054429B"/>
    <w:rsid w:val="005446DB"/>
    <w:rsid w:val="00544E64"/>
    <w:rsid w:val="00545F5C"/>
    <w:rsid w:val="00546E43"/>
    <w:rsid w:val="00547207"/>
    <w:rsid w:val="00547BEA"/>
    <w:rsid w:val="00551C23"/>
    <w:rsid w:val="00552BB0"/>
    <w:rsid w:val="00552EED"/>
    <w:rsid w:val="00554FFD"/>
    <w:rsid w:val="005556A5"/>
    <w:rsid w:val="00555FFC"/>
    <w:rsid w:val="00556D6B"/>
    <w:rsid w:val="005571E8"/>
    <w:rsid w:val="005579B6"/>
    <w:rsid w:val="005601BE"/>
    <w:rsid w:val="00561564"/>
    <w:rsid w:val="0056256C"/>
    <w:rsid w:val="00562B2C"/>
    <w:rsid w:val="0056328A"/>
    <w:rsid w:val="00563442"/>
    <w:rsid w:val="005636DC"/>
    <w:rsid w:val="00564BC9"/>
    <w:rsid w:val="00565A55"/>
    <w:rsid w:val="00565B42"/>
    <w:rsid w:val="00565D89"/>
    <w:rsid w:val="005662E0"/>
    <w:rsid w:val="00571244"/>
    <w:rsid w:val="005719F3"/>
    <w:rsid w:val="00573D1D"/>
    <w:rsid w:val="00573FA3"/>
    <w:rsid w:val="0057503B"/>
    <w:rsid w:val="005820C6"/>
    <w:rsid w:val="00584A6C"/>
    <w:rsid w:val="00586637"/>
    <w:rsid w:val="005910FD"/>
    <w:rsid w:val="005916A4"/>
    <w:rsid w:val="0059266A"/>
    <w:rsid w:val="00594FEC"/>
    <w:rsid w:val="00595578"/>
    <w:rsid w:val="005957E3"/>
    <w:rsid w:val="005A0278"/>
    <w:rsid w:val="005A07CA"/>
    <w:rsid w:val="005A0988"/>
    <w:rsid w:val="005A0C44"/>
    <w:rsid w:val="005A107A"/>
    <w:rsid w:val="005A1202"/>
    <w:rsid w:val="005A1C09"/>
    <w:rsid w:val="005A3580"/>
    <w:rsid w:val="005A4558"/>
    <w:rsid w:val="005A6A9B"/>
    <w:rsid w:val="005A7769"/>
    <w:rsid w:val="005A7E00"/>
    <w:rsid w:val="005B14BC"/>
    <w:rsid w:val="005B2742"/>
    <w:rsid w:val="005B2780"/>
    <w:rsid w:val="005B6BD6"/>
    <w:rsid w:val="005B70C8"/>
    <w:rsid w:val="005C058B"/>
    <w:rsid w:val="005C1FD4"/>
    <w:rsid w:val="005C4CE6"/>
    <w:rsid w:val="005C7CC6"/>
    <w:rsid w:val="005D28AE"/>
    <w:rsid w:val="005D3658"/>
    <w:rsid w:val="005D44EB"/>
    <w:rsid w:val="005D4FB9"/>
    <w:rsid w:val="005D552F"/>
    <w:rsid w:val="005D631F"/>
    <w:rsid w:val="005D6C5F"/>
    <w:rsid w:val="005D795B"/>
    <w:rsid w:val="005E08F5"/>
    <w:rsid w:val="005E1949"/>
    <w:rsid w:val="005E30AD"/>
    <w:rsid w:val="005E3D69"/>
    <w:rsid w:val="005E41D6"/>
    <w:rsid w:val="005E4DEC"/>
    <w:rsid w:val="005E57FA"/>
    <w:rsid w:val="005E59FB"/>
    <w:rsid w:val="005E5CB0"/>
    <w:rsid w:val="005E78FA"/>
    <w:rsid w:val="005E7C24"/>
    <w:rsid w:val="005E7E2B"/>
    <w:rsid w:val="005F2933"/>
    <w:rsid w:val="005F3084"/>
    <w:rsid w:val="005F34DD"/>
    <w:rsid w:val="005F419A"/>
    <w:rsid w:val="005F4F96"/>
    <w:rsid w:val="005F595C"/>
    <w:rsid w:val="005F730B"/>
    <w:rsid w:val="00600E01"/>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42E"/>
    <w:rsid w:val="00621927"/>
    <w:rsid w:val="00621EA1"/>
    <w:rsid w:val="00622E71"/>
    <w:rsid w:val="006239F2"/>
    <w:rsid w:val="006245AE"/>
    <w:rsid w:val="006272F1"/>
    <w:rsid w:val="00627B6C"/>
    <w:rsid w:val="00627DEB"/>
    <w:rsid w:val="006301EA"/>
    <w:rsid w:val="00631F6E"/>
    <w:rsid w:val="0063267A"/>
    <w:rsid w:val="00632E72"/>
    <w:rsid w:val="00633CC1"/>
    <w:rsid w:val="00637757"/>
    <w:rsid w:val="006412B3"/>
    <w:rsid w:val="006414AB"/>
    <w:rsid w:val="00641CF8"/>
    <w:rsid w:val="00641D7D"/>
    <w:rsid w:val="00641E42"/>
    <w:rsid w:val="00642EA7"/>
    <w:rsid w:val="0064320D"/>
    <w:rsid w:val="006454E5"/>
    <w:rsid w:val="00650665"/>
    <w:rsid w:val="00650F66"/>
    <w:rsid w:val="00651887"/>
    <w:rsid w:val="00651A27"/>
    <w:rsid w:val="00651D32"/>
    <w:rsid w:val="00652295"/>
    <w:rsid w:val="006534AF"/>
    <w:rsid w:val="00654829"/>
    <w:rsid w:val="00655121"/>
    <w:rsid w:val="0065655A"/>
    <w:rsid w:val="0065755C"/>
    <w:rsid w:val="00660FFC"/>
    <w:rsid w:val="00661349"/>
    <w:rsid w:val="00662EE5"/>
    <w:rsid w:val="00663606"/>
    <w:rsid w:val="006639B2"/>
    <w:rsid w:val="006645EC"/>
    <w:rsid w:val="00664F3F"/>
    <w:rsid w:val="006654C6"/>
    <w:rsid w:val="00665C83"/>
    <w:rsid w:val="006712D7"/>
    <w:rsid w:val="00671A56"/>
    <w:rsid w:val="00675845"/>
    <w:rsid w:val="00676129"/>
    <w:rsid w:val="0068012A"/>
    <w:rsid w:val="006816DD"/>
    <w:rsid w:val="00682EBC"/>
    <w:rsid w:val="006851F9"/>
    <w:rsid w:val="00685244"/>
    <w:rsid w:val="00686C7A"/>
    <w:rsid w:val="00690832"/>
    <w:rsid w:val="00690CAA"/>
    <w:rsid w:val="006930D4"/>
    <w:rsid w:val="00693282"/>
    <w:rsid w:val="0069357C"/>
    <w:rsid w:val="006943AE"/>
    <w:rsid w:val="00694DB6"/>
    <w:rsid w:val="0069603A"/>
    <w:rsid w:val="006A0AF6"/>
    <w:rsid w:val="006A0CB3"/>
    <w:rsid w:val="006A0E5B"/>
    <w:rsid w:val="006A170B"/>
    <w:rsid w:val="006A2B7E"/>
    <w:rsid w:val="006A393F"/>
    <w:rsid w:val="006A3B6D"/>
    <w:rsid w:val="006B0368"/>
    <w:rsid w:val="006B1FB4"/>
    <w:rsid w:val="006B21B9"/>
    <w:rsid w:val="006B2290"/>
    <w:rsid w:val="006B311C"/>
    <w:rsid w:val="006B3178"/>
    <w:rsid w:val="006B3215"/>
    <w:rsid w:val="006B43F0"/>
    <w:rsid w:val="006B4A0C"/>
    <w:rsid w:val="006B58B3"/>
    <w:rsid w:val="006B6130"/>
    <w:rsid w:val="006B6A2D"/>
    <w:rsid w:val="006C01A8"/>
    <w:rsid w:val="006C0F7E"/>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5FB1"/>
    <w:rsid w:val="006D63E5"/>
    <w:rsid w:val="006E0261"/>
    <w:rsid w:val="006E1647"/>
    <w:rsid w:val="006E18EC"/>
    <w:rsid w:val="006E3A75"/>
    <w:rsid w:val="006E5688"/>
    <w:rsid w:val="006E743F"/>
    <w:rsid w:val="006F0750"/>
    <w:rsid w:val="006F0AE2"/>
    <w:rsid w:val="006F3B7E"/>
    <w:rsid w:val="006F3F07"/>
    <w:rsid w:val="006F53E6"/>
    <w:rsid w:val="006F6287"/>
    <w:rsid w:val="006F6913"/>
    <w:rsid w:val="00700096"/>
    <w:rsid w:val="00701937"/>
    <w:rsid w:val="00702789"/>
    <w:rsid w:val="00703943"/>
    <w:rsid w:val="00703A10"/>
    <w:rsid w:val="00705C3D"/>
    <w:rsid w:val="00706339"/>
    <w:rsid w:val="00713065"/>
    <w:rsid w:val="007130D3"/>
    <w:rsid w:val="007137CD"/>
    <w:rsid w:val="00714581"/>
    <w:rsid w:val="007147E2"/>
    <w:rsid w:val="007152F6"/>
    <w:rsid w:val="00716B82"/>
    <w:rsid w:val="00717D88"/>
    <w:rsid w:val="0072142F"/>
    <w:rsid w:val="00721EB9"/>
    <w:rsid w:val="00722441"/>
    <w:rsid w:val="00722A2E"/>
    <w:rsid w:val="0072432D"/>
    <w:rsid w:val="007257E7"/>
    <w:rsid w:val="00725BB5"/>
    <w:rsid w:val="00725E29"/>
    <w:rsid w:val="0073048B"/>
    <w:rsid w:val="00730FCA"/>
    <w:rsid w:val="00732E9E"/>
    <w:rsid w:val="00733FC4"/>
    <w:rsid w:val="00734270"/>
    <w:rsid w:val="007346DF"/>
    <w:rsid w:val="00734BBD"/>
    <w:rsid w:val="00735756"/>
    <w:rsid w:val="00736231"/>
    <w:rsid w:val="00736263"/>
    <w:rsid w:val="00736A73"/>
    <w:rsid w:val="0073799D"/>
    <w:rsid w:val="00740FDD"/>
    <w:rsid w:val="0074102A"/>
    <w:rsid w:val="007429C1"/>
    <w:rsid w:val="00743CD3"/>
    <w:rsid w:val="00745932"/>
    <w:rsid w:val="00745AE1"/>
    <w:rsid w:val="00746FC0"/>
    <w:rsid w:val="00747098"/>
    <w:rsid w:val="0075045B"/>
    <w:rsid w:val="00750F2C"/>
    <w:rsid w:val="00752629"/>
    <w:rsid w:val="00752BA1"/>
    <w:rsid w:val="007538DE"/>
    <w:rsid w:val="0075547C"/>
    <w:rsid w:val="007569B3"/>
    <w:rsid w:val="007600A1"/>
    <w:rsid w:val="0076016B"/>
    <w:rsid w:val="007606EF"/>
    <w:rsid w:val="007629C1"/>
    <w:rsid w:val="00764E72"/>
    <w:rsid w:val="00765039"/>
    <w:rsid w:val="00770FA9"/>
    <w:rsid w:val="007711A7"/>
    <w:rsid w:val="0077151E"/>
    <w:rsid w:val="00771549"/>
    <w:rsid w:val="00772B87"/>
    <w:rsid w:val="00773F9A"/>
    <w:rsid w:val="007747F0"/>
    <w:rsid w:val="00775A1C"/>
    <w:rsid w:val="00775AFF"/>
    <w:rsid w:val="0078207C"/>
    <w:rsid w:val="007830E7"/>
    <w:rsid w:val="0078442C"/>
    <w:rsid w:val="00786056"/>
    <w:rsid w:val="00786202"/>
    <w:rsid w:val="00787FA6"/>
    <w:rsid w:val="0079266A"/>
    <w:rsid w:val="007933A1"/>
    <w:rsid w:val="00793C6E"/>
    <w:rsid w:val="007942D3"/>
    <w:rsid w:val="0079454D"/>
    <w:rsid w:val="0079456E"/>
    <w:rsid w:val="007948F6"/>
    <w:rsid w:val="00795891"/>
    <w:rsid w:val="00795B2E"/>
    <w:rsid w:val="0079678E"/>
    <w:rsid w:val="007967EA"/>
    <w:rsid w:val="0079685C"/>
    <w:rsid w:val="00796A4F"/>
    <w:rsid w:val="007A1197"/>
    <w:rsid w:val="007A185D"/>
    <w:rsid w:val="007A2069"/>
    <w:rsid w:val="007A3FEE"/>
    <w:rsid w:val="007A4213"/>
    <w:rsid w:val="007A6520"/>
    <w:rsid w:val="007A69F0"/>
    <w:rsid w:val="007B00CD"/>
    <w:rsid w:val="007B09E8"/>
    <w:rsid w:val="007B1ECB"/>
    <w:rsid w:val="007B2099"/>
    <w:rsid w:val="007B2348"/>
    <w:rsid w:val="007B2531"/>
    <w:rsid w:val="007B341C"/>
    <w:rsid w:val="007B59C2"/>
    <w:rsid w:val="007B62D6"/>
    <w:rsid w:val="007B6C09"/>
    <w:rsid w:val="007B7741"/>
    <w:rsid w:val="007C0097"/>
    <w:rsid w:val="007C0684"/>
    <w:rsid w:val="007C0F29"/>
    <w:rsid w:val="007C3261"/>
    <w:rsid w:val="007C3366"/>
    <w:rsid w:val="007C4DFD"/>
    <w:rsid w:val="007C4E8F"/>
    <w:rsid w:val="007C6C84"/>
    <w:rsid w:val="007C79CF"/>
    <w:rsid w:val="007D00D9"/>
    <w:rsid w:val="007D0676"/>
    <w:rsid w:val="007D0C85"/>
    <w:rsid w:val="007D0C9D"/>
    <w:rsid w:val="007D13B5"/>
    <w:rsid w:val="007D24B9"/>
    <w:rsid w:val="007D250F"/>
    <w:rsid w:val="007D2A13"/>
    <w:rsid w:val="007D4B87"/>
    <w:rsid w:val="007D5202"/>
    <w:rsid w:val="007D6B75"/>
    <w:rsid w:val="007D6CFE"/>
    <w:rsid w:val="007D6E1B"/>
    <w:rsid w:val="007D7A36"/>
    <w:rsid w:val="007E09DA"/>
    <w:rsid w:val="007E1980"/>
    <w:rsid w:val="007E228B"/>
    <w:rsid w:val="007E3C65"/>
    <w:rsid w:val="007E3E5D"/>
    <w:rsid w:val="007E5483"/>
    <w:rsid w:val="007E7267"/>
    <w:rsid w:val="007E736F"/>
    <w:rsid w:val="007E772B"/>
    <w:rsid w:val="007F027C"/>
    <w:rsid w:val="007F0CA8"/>
    <w:rsid w:val="007F0CE8"/>
    <w:rsid w:val="007F1A86"/>
    <w:rsid w:val="007F1E19"/>
    <w:rsid w:val="007F2EFE"/>
    <w:rsid w:val="007F44D8"/>
    <w:rsid w:val="007F47A5"/>
    <w:rsid w:val="007F5FCE"/>
    <w:rsid w:val="007F72D7"/>
    <w:rsid w:val="007F73FD"/>
    <w:rsid w:val="00800D08"/>
    <w:rsid w:val="0080279B"/>
    <w:rsid w:val="00803010"/>
    <w:rsid w:val="00803D78"/>
    <w:rsid w:val="00803E64"/>
    <w:rsid w:val="00803FCA"/>
    <w:rsid w:val="0080409E"/>
    <w:rsid w:val="0080723D"/>
    <w:rsid w:val="0081018E"/>
    <w:rsid w:val="00812EB5"/>
    <w:rsid w:val="00812F13"/>
    <w:rsid w:val="0081519E"/>
    <w:rsid w:val="008151E8"/>
    <w:rsid w:val="00815F81"/>
    <w:rsid w:val="008178B6"/>
    <w:rsid w:val="008213B9"/>
    <w:rsid w:val="008216AA"/>
    <w:rsid w:val="00821DE4"/>
    <w:rsid w:val="00821F73"/>
    <w:rsid w:val="00822EE0"/>
    <w:rsid w:val="0082381C"/>
    <w:rsid w:val="0082629D"/>
    <w:rsid w:val="00827FEE"/>
    <w:rsid w:val="008308D1"/>
    <w:rsid w:val="008331D8"/>
    <w:rsid w:val="0083343A"/>
    <w:rsid w:val="00835616"/>
    <w:rsid w:val="00835E06"/>
    <w:rsid w:val="00836CC0"/>
    <w:rsid w:val="008372B7"/>
    <w:rsid w:val="008376A7"/>
    <w:rsid w:val="00840BD8"/>
    <w:rsid w:val="00841256"/>
    <w:rsid w:val="008443F9"/>
    <w:rsid w:val="00844530"/>
    <w:rsid w:val="00844C5F"/>
    <w:rsid w:val="0084531A"/>
    <w:rsid w:val="00846B65"/>
    <w:rsid w:val="00847432"/>
    <w:rsid w:val="008503DA"/>
    <w:rsid w:val="008505BC"/>
    <w:rsid w:val="00853231"/>
    <w:rsid w:val="008535B8"/>
    <w:rsid w:val="00854EA4"/>
    <w:rsid w:val="00855AFF"/>
    <w:rsid w:val="008571FA"/>
    <w:rsid w:val="00860236"/>
    <w:rsid w:val="0086086E"/>
    <w:rsid w:val="00860A50"/>
    <w:rsid w:val="00861456"/>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44A"/>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2715"/>
    <w:rsid w:val="008A3F64"/>
    <w:rsid w:val="008A643F"/>
    <w:rsid w:val="008A7012"/>
    <w:rsid w:val="008B012A"/>
    <w:rsid w:val="008B1DF1"/>
    <w:rsid w:val="008B2708"/>
    <w:rsid w:val="008B3965"/>
    <w:rsid w:val="008B3CFD"/>
    <w:rsid w:val="008B740B"/>
    <w:rsid w:val="008C2595"/>
    <w:rsid w:val="008C378F"/>
    <w:rsid w:val="008C3919"/>
    <w:rsid w:val="008C52F1"/>
    <w:rsid w:val="008C5F31"/>
    <w:rsid w:val="008D0F36"/>
    <w:rsid w:val="008D17FB"/>
    <w:rsid w:val="008D1BB4"/>
    <w:rsid w:val="008D2A00"/>
    <w:rsid w:val="008D38E8"/>
    <w:rsid w:val="008D4E5D"/>
    <w:rsid w:val="008D5532"/>
    <w:rsid w:val="008E1395"/>
    <w:rsid w:val="008E2944"/>
    <w:rsid w:val="008E4388"/>
    <w:rsid w:val="008E4D1F"/>
    <w:rsid w:val="008E4E35"/>
    <w:rsid w:val="008E4F69"/>
    <w:rsid w:val="008E564B"/>
    <w:rsid w:val="008E5C7A"/>
    <w:rsid w:val="008E5FF8"/>
    <w:rsid w:val="008E789F"/>
    <w:rsid w:val="008F0333"/>
    <w:rsid w:val="008F15D5"/>
    <w:rsid w:val="008F2507"/>
    <w:rsid w:val="008F2EB0"/>
    <w:rsid w:val="008F56DE"/>
    <w:rsid w:val="008F5C35"/>
    <w:rsid w:val="008F626F"/>
    <w:rsid w:val="008F756A"/>
    <w:rsid w:val="0090075A"/>
    <w:rsid w:val="009029FC"/>
    <w:rsid w:val="009031C0"/>
    <w:rsid w:val="009033D3"/>
    <w:rsid w:val="009038F2"/>
    <w:rsid w:val="00906E17"/>
    <w:rsid w:val="00907D62"/>
    <w:rsid w:val="00910725"/>
    <w:rsid w:val="00912A81"/>
    <w:rsid w:val="00914008"/>
    <w:rsid w:val="0091676F"/>
    <w:rsid w:val="00917564"/>
    <w:rsid w:val="00917963"/>
    <w:rsid w:val="009203EE"/>
    <w:rsid w:val="009219D6"/>
    <w:rsid w:val="00923A6F"/>
    <w:rsid w:val="00924C0C"/>
    <w:rsid w:val="009273AB"/>
    <w:rsid w:val="00930BA1"/>
    <w:rsid w:val="0093157A"/>
    <w:rsid w:val="0093169E"/>
    <w:rsid w:val="00932228"/>
    <w:rsid w:val="00933587"/>
    <w:rsid w:val="009337CF"/>
    <w:rsid w:val="0093419D"/>
    <w:rsid w:val="00934F5C"/>
    <w:rsid w:val="009403BC"/>
    <w:rsid w:val="00941A68"/>
    <w:rsid w:val="009450C5"/>
    <w:rsid w:val="00946704"/>
    <w:rsid w:val="00946D27"/>
    <w:rsid w:val="009505C9"/>
    <w:rsid w:val="00950752"/>
    <w:rsid w:val="0095158A"/>
    <w:rsid w:val="00951B1F"/>
    <w:rsid w:val="0095385B"/>
    <w:rsid w:val="009545FC"/>
    <w:rsid w:val="00957BCB"/>
    <w:rsid w:val="00961EDE"/>
    <w:rsid w:val="00962022"/>
    <w:rsid w:val="009622CE"/>
    <w:rsid w:val="00963077"/>
    <w:rsid w:val="0096535F"/>
    <w:rsid w:val="00965B0D"/>
    <w:rsid w:val="00966424"/>
    <w:rsid w:val="00966D96"/>
    <w:rsid w:val="00967183"/>
    <w:rsid w:val="00967597"/>
    <w:rsid w:val="009679D8"/>
    <w:rsid w:val="009716D5"/>
    <w:rsid w:val="00971CB6"/>
    <w:rsid w:val="009722A4"/>
    <w:rsid w:val="00972B31"/>
    <w:rsid w:val="00975604"/>
    <w:rsid w:val="00975EEC"/>
    <w:rsid w:val="00977722"/>
    <w:rsid w:val="00981C6E"/>
    <w:rsid w:val="009840D2"/>
    <w:rsid w:val="00984CBA"/>
    <w:rsid w:val="00985CEA"/>
    <w:rsid w:val="00990B82"/>
    <w:rsid w:val="00993834"/>
    <w:rsid w:val="00996828"/>
    <w:rsid w:val="009A0A69"/>
    <w:rsid w:val="009A1628"/>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1D0"/>
    <w:rsid w:val="009D0451"/>
    <w:rsid w:val="009D1097"/>
    <w:rsid w:val="009D1DC6"/>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41BD"/>
    <w:rsid w:val="009F51FD"/>
    <w:rsid w:val="009F54A7"/>
    <w:rsid w:val="009F593F"/>
    <w:rsid w:val="009F649B"/>
    <w:rsid w:val="009F7834"/>
    <w:rsid w:val="009F7FB7"/>
    <w:rsid w:val="00A00508"/>
    <w:rsid w:val="00A00517"/>
    <w:rsid w:val="00A00A30"/>
    <w:rsid w:val="00A031B3"/>
    <w:rsid w:val="00A0691E"/>
    <w:rsid w:val="00A077D8"/>
    <w:rsid w:val="00A1244C"/>
    <w:rsid w:val="00A12E3E"/>
    <w:rsid w:val="00A135B7"/>
    <w:rsid w:val="00A1446B"/>
    <w:rsid w:val="00A14FBF"/>
    <w:rsid w:val="00A17F98"/>
    <w:rsid w:val="00A21979"/>
    <w:rsid w:val="00A21ECF"/>
    <w:rsid w:val="00A22BB2"/>
    <w:rsid w:val="00A2310E"/>
    <w:rsid w:val="00A247FB"/>
    <w:rsid w:val="00A2484C"/>
    <w:rsid w:val="00A252E0"/>
    <w:rsid w:val="00A276EF"/>
    <w:rsid w:val="00A27B98"/>
    <w:rsid w:val="00A30A64"/>
    <w:rsid w:val="00A31793"/>
    <w:rsid w:val="00A31958"/>
    <w:rsid w:val="00A324AA"/>
    <w:rsid w:val="00A32B76"/>
    <w:rsid w:val="00A332C6"/>
    <w:rsid w:val="00A3381A"/>
    <w:rsid w:val="00A3724C"/>
    <w:rsid w:val="00A41501"/>
    <w:rsid w:val="00A41765"/>
    <w:rsid w:val="00A437CD"/>
    <w:rsid w:val="00A46A4B"/>
    <w:rsid w:val="00A47233"/>
    <w:rsid w:val="00A50395"/>
    <w:rsid w:val="00A535FB"/>
    <w:rsid w:val="00A54566"/>
    <w:rsid w:val="00A56D80"/>
    <w:rsid w:val="00A5774A"/>
    <w:rsid w:val="00A57BD9"/>
    <w:rsid w:val="00A61B99"/>
    <w:rsid w:val="00A628A7"/>
    <w:rsid w:val="00A6304C"/>
    <w:rsid w:val="00A63B9D"/>
    <w:rsid w:val="00A668A6"/>
    <w:rsid w:val="00A67008"/>
    <w:rsid w:val="00A6728C"/>
    <w:rsid w:val="00A724DB"/>
    <w:rsid w:val="00A730BC"/>
    <w:rsid w:val="00A75843"/>
    <w:rsid w:val="00A75B27"/>
    <w:rsid w:val="00A76686"/>
    <w:rsid w:val="00A81306"/>
    <w:rsid w:val="00A81BBC"/>
    <w:rsid w:val="00A81FC9"/>
    <w:rsid w:val="00A820F6"/>
    <w:rsid w:val="00A82A6A"/>
    <w:rsid w:val="00A84868"/>
    <w:rsid w:val="00A85A35"/>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0C6"/>
    <w:rsid w:val="00AA2126"/>
    <w:rsid w:val="00AA2528"/>
    <w:rsid w:val="00AA38E9"/>
    <w:rsid w:val="00AA39BC"/>
    <w:rsid w:val="00AA3B6A"/>
    <w:rsid w:val="00AA41AC"/>
    <w:rsid w:val="00AA5508"/>
    <w:rsid w:val="00AA588F"/>
    <w:rsid w:val="00AA5D7F"/>
    <w:rsid w:val="00AA6930"/>
    <w:rsid w:val="00AA6EAF"/>
    <w:rsid w:val="00AA6F92"/>
    <w:rsid w:val="00AA76BC"/>
    <w:rsid w:val="00AA7B53"/>
    <w:rsid w:val="00AB3599"/>
    <w:rsid w:val="00AB3E73"/>
    <w:rsid w:val="00AB6934"/>
    <w:rsid w:val="00AB7E4D"/>
    <w:rsid w:val="00AB7ECF"/>
    <w:rsid w:val="00AC49A2"/>
    <w:rsid w:val="00AC6BD3"/>
    <w:rsid w:val="00AC6DBE"/>
    <w:rsid w:val="00AD0176"/>
    <w:rsid w:val="00AD02E7"/>
    <w:rsid w:val="00AD09B3"/>
    <w:rsid w:val="00AD19D5"/>
    <w:rsid w:val="00AD43D9"/>
    <w:rsid w:val="00AD46E9"/>
    <w:rsid w:val="00AD4FCC"/>
    <w:rsid w:val="00AD55C9"/>
    <w:rsid w:val="00AD6BA0"/>
    <w:rsid w:val="00AD6CBC"/>
    <w:rsid w:val="00AD759A"/>
    <w:rsid w:val="00AE0581"/>
    <w:rsid w:val="00AE1546"/>
    <w:rsid w:val="00AE348F"/>
    <w:rsid w:val="00AE37B3"/>
    <w:rsid w:val="00AE555C"/>
    <w:rsid w:val="00AE6F81"/>
    <w:rsid w:val="00AF1AF7"/>
    <w:rsid w:val="00AF31DD"/>
    <w:rsid w:val="00AF364A"/>
    <w:rsid w:val="00AF3B8D"/>
    <w:rsid w:val="00AF42DE"/>
    <w:rsid w:val="00AF46F4"/>
    <w:rsid w:val="00AF5D9B"/>
    <w:rsid w:val="00AF77BA"/>
    <w:rsid w:val="00B00053"/>
    <w:rsid w:val="00B007EF"/>
    <w:rsid w:val="00B027F7"/>
    <w:rsid w:val="00B03758"/>
    <w:rsid w:val="00B04C2D"/>
    <w:rsid w:val="00B0640B"/>
    <w:rsid w:val="00B06710"/>
    <w:rsid w:val="00B0713C"/>
    <w:rsid w:val="00B07CE5"/>
    <w:rsid w:val="00B1020C"/>
    <w:rsid w:val="00B1288E"/>
    <w:rsid w:val="00B16738"/>
    <w:rsid w:val="00B16A50"/>
    <w:rsid w:val="00B20E1C"/>
    <w:rsid w:val="00B214CA"/>
    <w:rsid w:val="00B21AF3"/>
    <w:rsid w:val="00B21DBA"/>
    <w:rsid w:val="00B23630"/>
    <w:rsid w:val="00B25168"/>
    <w:rsid w:val="00B25A4C"/>
    <w:rsid w:val="00B25DD1"/>
    <w:rsid w:val="00B25ECF"/>
    <w:rsid w:val="00B31716"/>
    <w:rsid w:val="00B3369F"/>
    <w:rsid w:val="00B346A8"/>
    <w:rsid w:val="00B34D20"/>
    <w:rsid w:val="00B34F0A"/>
    <w:rsid w:val="00B35C89"/>
    <w:rsid w:val="00B417BD"/>
    <w:rsid w:val="00B41921"/>
    <w:rsid w:val="00B41A00"/>
    <w:rsid w:val="00B42BCF"/>
    <w:rsid w:val="00B435F6"/>
    <w:rsid w:val="00B46D8E"/>
    <w:rsid w:val="00B50E31"/>
    <w:rsid w:val="00B51284"/>
    <w:rsid w:val="00B515B3"/>
    <w:rsid w:val="00B51945"/>
    <w:rsid w:val="00B51B27"/>
    <w:rsid w:val="00B52173"/>
    <w:rsid w:val="00B52A47"/>
    <w:rsid w:val="00B531E7"/>
    <w:rsid w:val="00B5325D"/>
    <w:rsid w:val="00B53405"/>
    <w:rsid w:val="00B53FA7"/>
    <w:rsid w:val="00B543AA"/>
    <w:rsid w:val="00B552D9"/>
    <w:rsid w:val="00B55FBC"/>
    <w:rsid w:val="00B57192"/>
    <w:rsid w:val="00B574A0"/>
    <w:rsid w:val="00B60D6B"/>
    <w:rsid w:val="00B6192C"/>
    <w:rsid w:val="00B668F0"/>
    <w:rsid w:val="00B66BD8"/>
    <w:rsid w:val="00B66E3D"/>
    <w:rsid w:val="00B716DC"/>
    <w:rsid w:val="00B71E32"/>
    <w:rsid w:val="00B7205C"/>
    <w:rsid w:val="00B74AAE"/>
    <w:rsid w:val="00B74B53"/>
    <w:rsid w:val="00B756A3"/>
    <w:rsid w:val="00B8065E"/>
    <w:rsid w:val="00B80FE8"/>
    <w:rsid w:val="00B85903"/>
    <w:rsid w:val="00B87290"/>
    <w:rsid w:val="00B8756A"/>
    <w:rsid w:val="00B8780E"/>
    <w:rsid w:val="00B90C26"/>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67C"/>
    <w:rsid w:val="00BA1853"/>
    <w:rsid w:val="00BA3B8D"/>
    <w:rsid w:val="00BA4C2E"/>
    <w:rsid w:val="00BA4FB1"/>
    <w:rsid w:val="00BA63CC"/>
    <w:rsid w:val="00BB076F"/>
    <w:rsid w:val="00BB3A9D"/>
    <w:rsid w:val="00BB3F08"/>
    <w:rsid w:val="00BB4606"/>
    <w:rsid w:val="00BB533E"/>
    <w:rsid w:val="00BB6B8E"/>
    <w:rsid w:val="00BB6D1F"/>
    <w:rsid w:val="00BC122C"/>
    <w:rsid w:val="00BC3E5A"/>
    <w:rsid w:val="00BC45AD"/>
    <w:rsid w:val="00BD00B3"/>
    <w:rsid w:val="00BD07A2"/>
    <w:rsid w:val="00BD0F35"/>
    <w:rsid w:val="00BD1438"/>
    <w:rsid w:val="00BD1E1F"/>
    <w:rsid w:val="00BD346E"/>
    <w:rsid w:val="00BD379A"/>
    <w:rsid w:val="00BD37D3"/>
    <w:rsid w:val="00BD3B46"/>
    <w:rsid w:val="00BD4D97"/>
    <w:rsid w:val="00BD6405"/>
    <w:rsid w:val="00BE0D12"/>
    <w:rsid w:val="00BE60D8"/>
    <w:rsid w:val="00BE6F05"/>
    <w:rsid w:val="00BE7D5E"/>
    <w:rsid w:val="00BF1412"/>
    <w:rsid w:val="00BF1BDF"/>
    <w:rsid w:val="00BF4C5D"/>
    <w:rsid w:val="00BF50E8"/>
    <w:rsid w:val="00BF5A18"/>
    <w:rsid w:val="00BF5A5F"/>
    <w:rsid w:val="00BF622C"/>
    <w:rsid w:val="00BF626D"/>
    <w:rsid w:val="00BF6840"/>
    <w:rsid w:val="00BF6C4A"/>
    <w:rsid w:val="00C0060C"/>
    <w:rsid w:val="00C0061D"/>
    <w:rsid w:val="00C043C7"/>
    <w:rsid w:val="00C04B9A"/>
    <w:rsid w:val="00C13256"/>
    <w:rsid w:val="00C15690"/>
    <w:rsid w:val="00C1683E"/>
    <w:rsid w:val="00C16927"/>
    <w:rsid w:val="00C17D4A"/>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E0B"/>
    <w:rsid w:val="00C45FA1"/>
    <w:rsid w:val="00C4712C"/>
    <w:rsid w:val="00C47142"/>
    <w:rsid w:val="00C47826"/>
    <w:rsid w:val="00C536D1"/>
    <w:rsid w:val="00C55B82"/>
    <w:rsid w:val="00C60CF7"/>
    <w:rsid w:val="00C617F9"/>
    <w:rsid w:val="00C61B90"/>
    <w:rsid w:val="00C64049"/>
    <w:rsid w:val="00C64AA3"/>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4FE1"/>
    <w:rsid w:val="00C85229"/>
    <w:rsid w:val="00C869ED"/>
    <w:rsid w:val="00C8784E"/>
    <w:rsid w:val="00C904AD"/>
    <w:rsid w:val="00C907FD"/>
    <w:rsid w:val="00C90A14"/>
    <w:rsid w:val="00C9161D"/>
    <w:rsid w:val="00C92265"/>
    <w:rsid w:val="00C93144"/>
    <w:rsid w:val="00C95748"/>
    <w:rsid w:val="00C95C64"/>
    <w:rsid w:val="00C9618B"/>
    <w:rsid w:val="00C97C56"/>
    <w:rsid w:val="00CA0AB1"/>
    <w:rsid w:val="00CA0C1D"/>
    <w:rsid w:val="00CA1437"/>
    <w:rsid w:val="00CA312C"/>
    <w:rsid w:val="00CA3DF0"/>
    <w:rsid w:val="00CA469A"/>
    <w:rsid w:val="00CA5921"/>
    <w:rsid w:val="00CA59FC"/>
    <w:rsid w:val="00CA658B"/>
    <w:rsid w:val="00CB1D93"/>
    <w:rsid w:val="00CB29E2"/>
    <w:rsid w:val="00CB2EBD"/>
    <w:rsid w:val="00CB48A6"/>
    <w:rsid w:val="00CB5BBD"/>
    <w:rsid w:val="00CB6216"/>
    <w:rsid w:val="00CB62A9"/>
    <w:rsid w:val="00CB693D"/>
    <w:rsid w:val="00CB74DE"/>
    <w:rsid w:val="00CB7FE9"/>
    <w:rsid w:val="00CC0242"/>
    <w:rsid w:val="00CC072B"/>
    <w:rsid w:val="00CC20A6"/>
    <w:rsid w:val="00CC23F6"/>
    <w:rsid w:val="00CC45C6"/>
    <w:rsid w:val="00CC724D"/>
    <w:rsid w:val="00CD0DB4"/>
    <w:rsid w:val="00CD1654"/>
    <w:rsid w:val="00CD217F"/>
    <w:rsid w:val="00CD292B"/>
    <w:rsid w:val="00CD2E99"/>
    <w:rsid w:val="00CD3B85"/>
    <w:rsid w:val="00CD5D0B"/>
    <w:rsid w:val="00CD5F28"/>
    <w:rsid w:val="00CD6275"/>
    <w:rsid w:val="00CD64AD"/>
    <w:rsid w:val="00CD69F3"/>
    <w:rsid w:val="00CD702A"/>
    <w:rsid w:val="00CE02A8"/>
    <w:rsid w:val="00CE0E8F"/>
    <w:rsid w:val="00CE1251"/>
    <w:rsid w:val="00CE2663"/>
    <w:rsid w:val="00CE2880"/>
    <w:rsid w:val="00CE3C17"/>
    <w:rsid w:val="00CE4EFF"/>
    <w:rsid w:val="00CE504B"/>
    <w:rsid w:val="00CE5946"/>
    <w:rsid w:val="00CE5961"/>
    <w:rsid w:val="00CE737B"/>
    <w:rsid w:val="00CE7BE2"/>
    <w:rsid w:val="00CF08E3"/>
    <w:rsid w:val="00CF1848"/>
    <w:rsid w:val="00CF3FC4"/>
    <w:rsid w:val="00CF3FEB"/>
    <w:rsid w:val="00CF420E"/>
    <w:rsid w:val="00CF4AAA"/>
    <w:rsid w:val="00CF4DAC"/>
    <w:rsid w:val="00CF6EE2"/>
    <w:rsid w:val="00CF7A56"/>
    <w:rsid w:val="00D013A6"/>
    <w:rsid w:val="00D01483"/>
    <w:rsid w:val="00D01EA0"/>
    <w:rsid w:val="00D0241E"/>
    <w:rsid w:val="00D02800"/>
    <w:rsid w:val="00D02E61"/>
    <w:rsid w:val="00D05029"/>
    <w:rsid w:val="00D050C9"/>
    <w:rsid w:val="00D06E02"/>
    <w:rsid w:val="00D07389"/>
    <w:rsid w:val="00D100F7"/>
    <w:rsid w:val="00D11A51"/>
    <w:rsid w:val="00D11FE2"/>
    <w:rsid w:val="00D12044"/>
    <w:rsid w:val="00D1260D"/>
    <w:rsid w:val="00D146A1"/>
    <w:rsid w:val="00D1520E"/>
    <w:rsid w:val="00D167E0"/>
    <w:rsid w:val="00D17E9D"/>
    <w:rsid w:val="00D2104B"/>
    <w:rsid w:val="00D21850"/>
    <w:rsid w:val="00D23BA5"/>
    <w:rsid w:val="00D24F34"/>
    <w:rsid w:val="00D26A6B"/>
    <w:rsid w:val="00D30B4E"/>
    <w:rsid w:val="00D32314"/>
    <w:rsid w:val="00D3269E"/>
    <w:rsid w:val="00D33E7A"/>
    <w:rsid w:val="00D33EFC"/>
    <w:rsid w:val="00D33FB0"/>
    <w:rsid w:val="00D3437E"/>
    <w:rsid w:val="00D34515"/>
    <w:rsid w:val="00D36BE3"/>
    <w:rsid w:val="00D37C01"/>
    <w:rsid w:val="00D4071D"/>
    <w:rsid w:val="00D40DBC"/>
    <w:rsid w:val="00D41088"/>
    <w:rsid w:val="00D41271"/>
    <w:rsid w:val="00D43907"/>
    <w:rsid w:val="00D4421E"/>
    <w:rsid w:val="00D443C5"/>
    <w:rsid w:val="00D464B1"/>
    <w:rsid w:val="00D514B9"/>
    <w:rsid w:val="00D51EF4"/>
    <w:rsid w:val="00D52CB4"/>
    <w:rsid w:val="00D5319F"/>
    <w:rsid w:val="00D53D74"/>
    <w:rsid w:val="00D543BC"/>
    <w:rsid w:val="00D5478E"/>
    <w:rsid w:val="00D57B62"/>
    <w:rsid w:val="00D600A8"/>
    <w:rsid w:val="00D613CF"/>
    <w:rsid w:val="00D614E5"/>
    <w:rsid w:val="00D6207B"/>
    <w:rsid w:val="00D62A6E"/>
    <w:rsid w:val="00D64700"/>
    <w:rsid w:val="00D65500"/>
    <w:rsid w:val="00D66919"/>
    <w:rsid w:val="00D70E4A"/>
    <w:rsid w:val="00D71D3C"/>
    <w:rsid w:val="00D765EE"/>
    <w:rsid w:val="00D76A18"/>
    <w:rsid w:val="00D76B54"/>
    <w:rsid w:val="00D77560"/>
    <w:rsid w:val="00D8015F"/>
    <w:rsid w:val="00D80849"/>
    <w:rsid w:val="00D822F8"/>
    <w:rsid w:val="00D82A90"/>
    <w:rsid w:val="00D82E8F"/>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45B0"/>
    <w:rsid w:val="00DA4EA1"/>
    <w:rsid w:val="00DA7580"/>
    <w:rsid w:val="00DB0542"/>
    <w:rsid w:val="00DB29D3"/>
    <w:rsid w:val="00DB5BD2"/>
    <w:rsid w:val="00DB65C9"/>
    <w:rsid w:val="00DB6EE7"/>
    <w:rsid w:val="00DC0B54"/>
    <w:rsid w:val="00DC12D8"/>
    <w:rsid w:val="00DC17E6"/>
    <w:rsid w:val="00DC2CC8"/>
    <w:rsid w:val="00DC54A9"/>
    <w:rsid w:val="00DC6194"/>
    <w:rsid w:val="00DD0085"/>
    <w:rsid w:val="00DD057E"/>
    <w:rsid w:val="00DD0B88"/>
    <w:rsid w:val="00DD118C"/>
    <w:rsid w:val="00DD2A40"/>
    <w:rsid w:val="00DD32AF"/>
    <w:rsid w:val="00DD3A3F"/>
    <w:rsid w:val="00DD422A"/>
    <w:rsid w:val="00DD5721"/>
    <w:rsid w:val="00DD796A"/>
    <w:rsid w:val="00DE0123"/>
    <w:rsid w:val="00DE04BF"/>
    <w:rsid w:val="00DE1768"/>
    <w:rsid w:val="00DE1F31"/>
    <w:rsid w:val="00DE2825"/>
    <w:rsid w:val="00DE352C"/>
    <w:rsid w:val="00DE3E2B"/>
    <w:rsid w:val="00DE4670"/>
    <w:rsid w:val="00DE6ED3"/>
    <w:rsid w:val="00DF0079"/>
    <w:rsid w:val="00DF01F6"/>
    <w:rsid w:val="00DF0942"/>
    <w:rsid w:val="00DF1FAE"/>
    <w:rsid w:val="00DF3D35"/>
    <w:rsid w:val="00DF4311"/>
    <w:rsid w:val="00DF4550"/>
    <w:rsid w:val="00DF4D5E"/>
    <w:rsid w:val="00DF4DEF"/>
    <w:rsid w:val="00DF4E08"/>
    <w:rsid w:val="00DF61F6"/>
    <w:rsid w:val="00E00291"/>
    <w:rsid w:val="00E011E9"/>
    <w:rsid w:val="00E01864"/>
    <w:rsid w:val="00E0274D"/>
    <w:rsid w:val="00E03C6A"/>
    <w:rsid w:val="00E0476A"/>
    <w:rsid w:val="00E053B9"/>
    <w:rsid w:val="00E05B97"/>
    <w:rsid w:val="00E076A3"/>
    <w:rsid w:val="00E105B6"/>
    <w:rsid w:val="00E10B1F"/>
    <w:rsid w:val="00E10F78"/>
    <w:rsid w:val="00E12045"/>
    <w:rsid w:val="00E13617"/>
    <w:rsid w:val="00E13B26"/>
    <w:rsid w:val="00E155BF"/>
    <w:rsid w:val="00E15CF3"/>
    <w:rsid w:val="00E16499"/>
    <w:rsid w:val="00E17703"/>
    <w:rsid w:val="00E206D6"/>
    <w:rsid w:val="00E22886"/>
    <w:rsid w:val="00E231FB"/>
    <w:rsid w:val="00E23C66"/>
    <w:rsid w:val="00E24261"/>
    <w:rsid w:val="00E24389"/>
    <w:rsid w:val="00E24E47"/>
    <w:rsid w:val="00E264E5"/>
    <w:rsid w:val="00E27930"/>
    <w:rsid w:val="00E30184"/>
    <w:rsid w:val="00E30CE6"/>
    <w:rsid w:val="00E30F64"/>
    <w:rsid w:val="00E3139E"/>
    <w:rsid w:val="00E3210C"/>
    <w:rsid w:val="00E330A9"/>
    <w:rsid w:val="00E35F4B"/>
    <w:rsid w:val="00E3622B"/>
    <w:rsid w:val="00E367AD"/>
    <w:rsid w:val="00E40222"/>
    <w:rsid w:val="00E40565"/>
    <w:rsid w:val="00E41240"/>
    <w:rsid w:val="00E42016"/>
    <w:rsid w:val="00E42551"/>
    <w:rsid w:val="00E42708"/>
    <w:rsid w:val="00E42FCC"/>
    <w:rsid w:val="00E43C2F"/>
    <w:rsid w:val="00E50824"/>
    <w:rsid w:val="00E52435"/>
    <w:rsid w:val="00E54E4A"/>
    <w:rsid w:val="00E55CAD"/>
    <w:rsid w:val="00E56000"/>
    <w:rsid w:val="00E56D45"/>
    <w:rsid w:val="00E57609"/>
    <w:rsid w:val="00E6159A"/>
    <w:rsid w:val="00E63D70"/>
    <w:rsid w:val="00E652AD"/>
    <w:rsid w:val="00E66235"/>
    <w:rsid w:val="00E66CB3"/>
    <w:rsid w:val="00E67424"/>
    <w:rsid w:val="00E7060A"/>
    <w:rsid w:val="00E70B51"/>
    <w:rsid w:val="00E721B5"/>
    <w:rsid w:val="00E726D1"/>
    <w:rsid w:val="00E74EED"/>
    <w:rsid w:val="00E75792"/>
    <w:rsid w:val="00E763C7"/>
    <w:rsid w:val="00E76848"/>
    <w:rsid w:val="00E804B4"/>
    <w:rsid w:val="00E805A6"/>
    <w:rsid w:val="00E81604"/>
    <w:rsid w:val="00E82495"/>
    <w:rsid w:val="00E82989"/>
    <w:rsid w:val="00E82AB2"/>
    <w:rsid w:val="00E83C24"/>
    <w:rsid w:val="00E841BC"/>
    <w:rsid w:val="00E85BFD"/>
    <w:rsid w:val="00E869CB"/>
    <w:rsid w:val="00E86AB4"/>
    <w:rsid w:val="00E86C11"/>
    <w:rsid w:val="00E86DA3"/>
    <w:rsid w:val="00E90CF9"/>
    <w:rsid w:val="00E91609"/>
    <w:rsid w:val="00E91804"/>
    <w:rsid w:val="00E91DE8"/>
    <w:rsid w:val="00E9318D"/>
    <w:rsid w:val="00E940E5"/>
    <w:rsid w:val="00E951BC"/>
    <w:rsid w:val="00E969A8"/>
    <w:rsid w:val="00E97310"/>
    <w:rsid w:val="00E97813"/>
    <w:rsid w:val="00E97D43"/>
    <w:rsid w:val="00EA1FE0"/>
    <w:rsid w:val="00EA35A9"/>
    <w:rsid w:val="00EA4B02"/>
    <w:rsid w:val="00EA4E08"/>
    <w:rsid w:val="00EA62DA"/>
    <w:rsid w:val="00EA637E"/>
    <w:rsid w:val="00EA654F"/>
    <w:rsid w:val="00EB10DA"/>
    <w:rsid w:val="00EB179D"/>
    <w:rsid w:val="00EB227E"/>
    <w:rsid w:val="00EB5201"/>
    <w:rsid w:val="00EB5E51"/>
    <w:rsid w:val="00EB695F"/>
    <w:rsid w:val="00EC20FF"/>
    <w:rsid w:val="00EC21D0"/>
    <w:rsid w:val="00EC21ED"/>
    <w:rsid w:val="00EC2752"/>
    <w:rsid w:val="00EC4396"/>
    <w:rsid w:val="00EC4E33"/>
    <w:rsid w:val="00EC5B7B"/>
    <w:rsid w:val="00EC72AE"/>
    <w:rsid w:val="00EC783C"/>
    <w:rsid w:val="00ED129E"/>
    <w:rsid w:val="00ED1D6A"/>
    <w:rsid w:val="00ED372C"/>
    <w:rsid w:val="00ED4687"/>
    <w:rsid w:val="00ED4F77"/>
    <w:rsid w:val="00EE5647"/>
    <w:rsid w:val="00EE67E6"/>
    <w:rsid w:val="00EE76F3"/>
    <w:rsid w:val="00EE7D62"/>
    <w:rsid w:val="00EF0132"/>
    <w:rsid w:val="00EF0402"/>
    <w:rsid w:val="00EF0CB3"/>
    <w:rsid w:val="00EF3C09"/>
    <w:rsid w:val="00EF3D85"/>
    <w:rsid w:val="00EF4248"/>
    <w:rsid w:val="00EF6355"/>
    <w:rsid w:val="00EF768C"/>
    <w:rsid w:val="00F00086"/>
    <w:rsid w:val="00F04BA9"/>
    <w:rsid w:val="00F078CF"/>
    <w:rsid w:val="00F101EC"/>
    <w:rsid w:val="00F108B6"/>
    <w:rsid w:val="00F14DA7"/>
    <w:rsid w:val="00F14F8C"/>
    <w:rsid w:val="00F16C1B"/>
    <w:rsid w:val="00F17975"/>
    <w:rsid w:val="00F2084A"/>
    <w:rsid w:val="00F2190D"/>
    <w:rsid w:val="00F244CD"/>
    <w:rsid w:val="00F24EA5"/>
    <w:rsid w:val="00F2503F"/>
    <w:rsid w:val="00F30208"/>
    <w:rsid w:val="00F30A1E"/>
    <w:rsid w:val="00F31426"/>
    <w:rsid w:val="00F3240F"/>
    <w:rsid w:val="00F33A28"/>
    <w:rsid w:val="00F33F7B"/>
    <w:rsid w:val="00F354D2"/>
    <w:rsid w:val="00F35D1E"/>
    <w:rsid w:val="00F379A4"/>
    <w:rsid w:val="00F37C8A"/>
    <w:rsid w:val="00F40369"/>
    <w:rsid w:val="00F40783"/>
    <w:rsid w:val="00F41049"/>
    <w:rsid w:val="00F41EF0"/>
    <w:rsid w:val="00F44664"/>
    <w:rsid w:val="00F45210"/>
    <w:rsid w:val="00F463E3"/>
    <w:rsid w:val="00F46490"/>
    <w:rsid w:val="00F477BF"/>
    <w:rsid w:val="00F519FB"/>
    <w:rsid w:val="00F52C7E"/>
    <w:rsid w:val="00F53193"/>
    <w:rsid w:val="00F5357E"/>
    <w:rsid w:val="00F53827"/>
    <w:rsid w:val="00F55053"/>
    <w:rsid w:val="00F55EA5"/>
    <w:rsid w:val="00F575BD"/>
    <w:rsid w:val="00F60BC9"/>
    <w:rsid w:val="00F6296D"/>
    <w:rsid w:val="00F62E5F"/>
    <w:rsid w:val="00F64AFC"/>
    <w:rsid w:val="00F64D7C"/>
    <w:rsid w:val="00F6586C"/>
    <w:rsid w:val="00F65F57"/>
    <w:rsid w:val="00F66C62"/>
    <w:rsid w:val="00F6741A"/>
    <w:rsid w:val="00F675E1"/>
    <w:rsid w:val="00F71353"/>
    <w:rsid w:val="00F71625"/>
    <w:rsid w:val="00F71F65"/>
    <w:rsid w:val="00F72C3B"/>
    <w:rsid w:val="00F72D28"/>
    <w:rsid w:val="00F73793"/>
    <w:rsid w:val="00F77485"/>
    <w:rsid w:val="00F827FA"/>
    <w:rsid w:val="00F83F4B"/>
    <w:rsid w:val="00F83FD7"/>
    <w:rsid w:val="00F84F03"/>
    <w:rsid w:val="00F85F98"/>
    <w:rsid w:val="00F865A0"/>
    <w:rsid w:val="00F8662E"/>
    <w:rsid w:val="00F874B5"/>
    <w:rsid w:val="00F90649"/>
    <w:rsid w:val="00F91028"/>
    <w:rsid w:val="00F9161E"/>
    <w:rsid w:val="00F92B26"/>
    <w:rsid w:val="00F93285"/>
    <w:rsid w:val="00F94774"/>
    <w:rsid w:val="00F9707C"/>
    <w:rsid w:val="00F976EA"/>
    <w:rsid w:val="00F979E6"/>
    <w:rsid w:val="00F97D1F"/>
    <w:rsid w:val="00F97F12"/>
    <w:rsid w:val="00FA10C7"/>
    <w:rsid w:val="00FA1661"/>
    <w:rsid w:val="00FA2ADC"/>
    <w:rsid w:val="00FA320D"/>
    <w:rsid w:val="00FA3F77"/>
    <w:rsid w:val="00FA4014"/>
    <w:rsid w:val="00FA5708"/>
    <w:rsid w:val="00FA5BAD"/>
    <w:rsid w:val="00FA5F4E"/>
    <w:rsid w:val="00FA6625"/>
    <w:rsid w:val="00FA663B"/>
    <w:rsid w:val="00FB0587"/>
    <w:rsid w:val="00FB57A5"/>
    <w:rsid w:val="00FB63A7"/>
    <w:rsid w:val="00FC185E"/>
    <w:rsid w:val="00FC2D9D"/>
    <w:rsid w:val="00FC3E8D"/>
    <w:rsid w:val="00FC401E"/>
    <w:rsid w:val="00FC53DB"/>
    <w:rsid w:val="00FC59EA"/>
    <w:rsid w:val="00FC5D44"/>
    <w:rsid w:val="00FC6C4D"/>
    <w:rsid w:val="00FC7350"/>
    <w:rsid w:val="00FD278A"/>
    <w:rsid w:val="00FD4A2D"/>
    <w:rsid w:val="00FD5CC6"/>
    <w:rsid w:val="00FD6070"/>
    <w:rsid w:val="00FD6CDE"/>
    <w:rsid w:val="00FD70AE"/>
    <w:rsid w:val="00FD7257"/>
    <w:rsid w:val="00FE06B7"/>
    <w:rsid w:val="00FE2EAF"/>
    <w:rsid w:val="00FE50A2"/>
    <w:rsid w:val="00FE5D79"/>
    <w:rsid w:val="00FE60C1"/>
    <w:rsid w:val="00FE79A5"/>
    <w:rsid w:val="00FF0394"/>
    <w:rsid w:val="00FF0FF6"/>
    <w:rsid w:val="00FF1A25"/>
    <w:rsid w:val="00FF28A1"/>
    <w:rsid w:val="00FF3F28"/>
    <w:rsid w:val="00FF4115"/>
    <w:rsid w:val="00FF4908"/>
    <w:rsid w:val="00FF6095"/>
    <w:rsid w:val="00FF6442"/>
    <w:rsid w:val="00FF718B"/>
    <w:rsid w:val="00FF7447"/>
    <w:rsid w:val="00FF79BE"/>
    <w:rsid w:val="00FF7C98"/>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qFormat/>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BD07A2"/>
    <w:rPr>
      <w:b/>
      <w:i w:val="0"/>
    </w:rPr>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M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M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en-GB"/>
    </w:rPr>
  </w:style>
  <w:style w:type="paragraph" w:styleId="R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5B14BC"/>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5B14BC"/>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5B14BC"/>
    <w:rPr>
      <w:rFonts w:ascii="Calibri" w:hAnsi="Calibri"/>
      <w:sz w:val="22"/>
      <w:szCs w:val="21"/>
      <w:lang w:val="en-US" w:eastAsia="zh-CN"/>
    </w:rPr>
  </w:style>
  <w:style w:type="paragraph" w:styleId="Corpsdetexte2">
    <w:name w:val="Body Text 2"/>
    <w:basedOn w:val="Normal"/>
    <w:link w:val="Corpsdetexte2Car"/>
    <w:uiPriority w:val="99"/>
    <w:rsid w:val="005820C6"/>
    <w:pPr>
      <w:jc w:val="left"/>
    </w:pPr>
    <w:rPr>
      <w:i/>
      <w:iCs/>
      <w:sz w:val="24"/>
      <w:lang w:val="en-CA"/>
    </w:rPr>
  </w:style>
  <w:style w:type="character" w:customStyle="1" w:styleId="Corpsdetexte2Car">
    <w:name w:val="Corps de texte 2 Car"/>
    <w:basedOn w:val="Policepardfaut"/>
    <w:link w:val="Corpsdetexte2"/>
    <w:uiPriority w:val="99"/>
    <w:rsid w:val="005820C6"/>
    <w:rPr>
      <w:rFonts w:ascii="Times New Roman" w:eastAsia="Times New Roman" w:hAnsi="Times New Roman" w:cs="Times New Roman"/>
      <w:i/>
      <w:iCs/>
      <w:lang w:val="en-CA"/>
    </w:rPr>
  </w:style>
  <w:style w:type="paragraph" w:styleId="Corpsdetexte3">
    <w:name w:val="Body Text 3"/>
    <w:basedOn w:val="Normal"/>
    <w:link w:val="Corpsdetexte3Car"/>
    <w:rsid w:val="005820C6"/>
    <w:pPr>
      <w:jc w:val="center"/>
    </w:pPr>
    <w:rPr>
      <w:sz w:val="28"/>
      <w:lang w:val="en-CA"/>
    </w:rPr>
  </w:style>
  <w:style w:type="character" w:customStyle="1" w:styleId="Corpsdetexte3Car">
    <w:name w:val="Corps de texte 3 Car"/>
    <w:basedOn w:val="Policepardfaut"/>
    <w:link w:val="Corpsdetexte3"/>
    <w:rsid w:val="005820C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5820C6"/>
    <w:pPr>
      <w:ind w:firstLine="720"/>
      <w:jc w:val="left"/>
    </w:pPr>
    <w:rPr>
      <w:sz w:val="24"/>
      <w:lang w:val="en-CA"/>
    </w:rPr>
  </w:style>
  <w:style w:type="character" w:customStyle="1" w:styleId="Retraitcorpsdetexte2Car">
    <w:name w:val="Retrait corps de texte 2 Car"/>
    <w:basedOn w:val="Policepardfaut"/>
    <w:link w:val="Retraitcorpsdetexte2"/>
    <w:rsid w:val="005820C6"/>
    <w:rPr>
      <w:rFonts w:ascii="Times New Roman" w:eastAsia="Times New Roman" w:hAnsi="Times New Roman" w:cs="Times New Roman"/>
      <w:lang w:val="en-CA"/>
    </w:rPr>
  </w:style>
  <w:style w:type="paragraph" w:styleId="Retraitcorpsdetexte3">
    <w:name w:val="Body Text Indent 3"/>
    <w:basedOn w:val="Normal"/>
    <w:link w:val="Retraitcorpsdetexte3Car"/>
    <w:rsid w:val="005820C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Normalcentr">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5820C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5820C6"/>
    <w:rPr>
      <w:b/>
      <w:bCs/>
    </w:rPr>
  </w:style>
  <w:style w:type="paragraph" w:customStyle="1" w:styleId="Para10">
    <w:name w:val="Para 1"/>
    <w:basedOn w:val="Corpsdetexte"/>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Accentuation">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Aucuneliste"/>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auNormal"/>
    <w:next w:val="Grilledutableau"/>
    <w:uiPriority w:val="59"/>
    <w:rsid w:val="005820C6"/>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5820C6"/>
  </w:style>
  <w:style w:type="numbering" w:customStyle="1" w:styleId="NoList1">
    <w:name w:val="No List1"/>
    <w:next w:val="Aucuneliste"/>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Policepardfaut"/>
    <w:rsid w:val="005820C6"/>
  </w:style>
  <w:style w:type="paragraph" w:customStyle="1" w:styleId="ListBullet1">
    <w:name w:val="List Bullet1"/>
    <w:basedOn w:val="Normal"/>
    <w:next w:val="Listepuces"/>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Policepardfau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Policepardfaut"/>
    <w:uiPriority w:val="99"/>
    <w:semiHidden/>
    <w:unhideWhenUsed/>
    <w:rsid w:val="00145852"/>
    <w:rPr>
      <w:color w:val="605E5C"/>
      <w:shd w:val="clear" w:color="auto" w:fill="E1DFDD"/>
    </w:rPr>
  </w:style>
  <w:style w:type="character" w:customStyle="1" w:styleId="UnresolvedMention2">
    <w:name w:val="Unresolved Mention2"/>
    <w:basedOn w:val="Policepardfau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Policepardfaut"/>
    <w:link w:val="Style1"/>
    <w:rsid w:val="00145852"/>
    <w:rPr>
      <w:rFonts w:ascii="Times New Roman" w:eastAsia="Times New Roman" w:hAnsi="Times New Roman" w:cs="Times New Roman"/>
      <w:b/>
      <w:bCs/>
      <w:i/>
      <w:iCs/>
      <w:sz w:val="22"/>
      <w:lang w:val="en-GB"/>
    </w:rPr>
  </w:style>
  <w:style w:type="paragraph" w:styleId="Sansinterligne">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145852"/>
    <w:rPr>
      <w:color w:val="605E5C"/>
      <w:shd w:val="clear" w:color="auto" w:fill="E1DFDD"/>
    </w:rPr>
  </w:style>
  <w:style w:type="numbering" w:customStyle="1" w:styleId="1">
    <w:name w:val="読み込んだスタイル1"/>
    <w:rsid w:val="00145852"/>
    <w:pPr>
      <w:numPr>
        <w:numId w:val="9"/>
      </w:numPr>
    </w:pPr>
  </w:style>
  <w:style w:type="character" w:customStyle="1" w:styleId="Hyperlink0">
    <w:name w:val="Hyperlink.0"/>
    <w:basedOn w:val="Lienhypertexte"/>
    <w:rsid w:val="00145852"/>
    <w:rPr>
      <w:outline w:val="0"/>
      <w:color w:val="0000FF"/>
      <w:sz w:val="18"/>
      <w:szCs w:val="18"/>
      <w:u w:val="single" w:color="0000FF"/>
    </w:rPr>
  </w:style>
  <w:style w:type="numbering" w:customStyle="1" w:styleId="2">
    <w:name w:val="読み込んだスタイル2"/>
    <w:rsid w:val="00145852"/>
    <w:pPr>
      <w:numPr>
        <w:numId w:val="10"/>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1"/>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2"/>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3"/>
      </w:numPr>
      <w:spacing w:before="120" w:after="120"/>
    </w:pPr>
    <w:rPr>
      <w:rFonts w:eastAsia="Malgun Gothic"/>
    </w:rPr>
  </w:style>
  <w:style w:type="paragraph" w:customStyle="1" w:styleId="heading3notforTOC">
    <w:name w:val="heading3 not for TOC"/>
    <w:basedOn w:val="Titre3"/>
    <w:qFormat/>
    <w:rsid w:val="00CA5921"/>
    <w:pPr>
      <w:outlineLvl w:val="9"/>
    </w:pPr>
    <w:rPr>
      <w:snapToGrid w:val="0"/>
      <w:sz w:val="20"/>
      <w:szCs w:val="20"/>
    </w:rPr>
  </w:style>
  <w:style w:type="paragraph" w:styleId="En-ttedetabledesmatires">
    <w:name w:val="TOC Heading"/>
    <w:basedOn w:val="Titre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UnresolvedMention4">
    <w:name w:val="Unresolved Mention4"/>
    <w:basedOn w:val="Policepardfaut"/>
    <w:uiPriority w:val="99"/>
    <w:semiHidden/>
    <w:unhideWhenUsed/>
    <w:rsid w:val="006214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3839">
      <w:bodyDiv w:val="1"/>
      <w:marLeft w:val="0"/>
      <w:marRight w:val="0"/>
      <w:marTop w:val="0"/>
      <w:marBottom w:val="0"/>
      <w:divBdr>
        <w:top w:val="none" w:sz="0" w:space="0" w:color="auto"/>
        <w:left w:val="none" w:sz="0" w:space="0" w:color="auto"/>
        <w:bottom w:val="none" w:sz="0" w:space="0" w:color="auto"/>
        <w:right w:val="none" w:sz="0" w:space="0" w:color="auto"/>
      </w:divBdr>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300620146">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2014331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ru.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ru.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biodiversitybarometer.org/" TargetMode="External"/><Relationship Id="rId7" Type="http://schemas.openxmlformats.org/officeDocument/2006/relationships/hyperlink" Target="https://www.cbd.int/article/people-for-our-planet-aggregator"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www.cbd.int/doc/decisions/cop-10/cop-10-dec-02-ru.pdf" TargetMode="External"/><Relationship Id="rId5" Type="http://schemas.openxmlformats.org/officeDocument/2006/relationships/hyperlink" Target="https://undocs.org/A/RES/70/1" TargetMode="External"/><Relationship Id="rId4" Type="http://schemas.openxmlformats.org/officeDocument/2006/relationships/hyperlink" Target="https://wwfint.awsassets.panda.org/downloads/an_ecowakening_measuring_awareness__engagement_and_action_for_nature_final_may_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9A89C6E59D44EEC94B079982CFD4D84"/>
        <w:category>
          <w:name w:val="General"/>
          <w:gallery w:val="placeholder"/>
        </w:category>
        <w:types>
          <w:type w:val="bbPlcHdr"/>
        </w:types>
        <w:behaviors>
          <w:behavior w:val="content"/>
        </w:behaviors>
        <w:guid w:val="{DA2072D3-104F-4752-9CE3-E7836BF139F1}"/>
      </w:docPartPr>
      <w:docPartBody>
        <w:p w:rsidR="00A63F00" w:rsidRDefault="007C0B1D">
          <w:r w:rsidRPr="00FD0FB5">
            <w:rPr>
              <w:rStyle w:val="Textedelespacerserv"/>
            </w:rPr>
            <w:t>[Subject]</w:t>
          </w:r>
        </w:p>
      </w:docPartBody>
    </w:docPart>
    <w:docPart>
      <w:docPartPr>
        <w:name w:val="FDC88A9E2B404A0C9BE61A171072FBA1"/>
        <w:category>
          <w:name w:val="General"/>
          <w:gallery w:val="placeholder"/>
        </w:category>
        <w:types>
          <w:type w:val="bbPlcHdr"/>
        </w:types>
        <w:behaviors>
          <w:behavior w:val="content"/>
        </w:behaviors>
        <w:guid w:val="{3FFA0D67-2384-41B3-97E2-76B6A83ED584}"/>
      </w:docPartPr>
      <w:docPartBody>
        <w:p w:rsidR="00A63F00" w:rsidRDefault="007C0B1D" w:rsidP="007C0B1D">
          <w:pPr>
            <w:pStyle w:val="FDC88A9E2B404A0C9BE61A171072FBA1"/>
          </w:pPr>
          <w:r w:rsidRPr="00FD0FB5">
            <w:rPr>
              <w:rStyle w:val="Textedelespacerserv"/>
            </w:rPr>
            <w:t>[Subject]</w:t>
          </w:r>
        </w:p>
      </w:docPartBody>
    </w:docPart>
    <w:docPart>
      <w:docPartPr>
        <w:name w:val="CAADFDCC693D43959A680C1508B4F3FB"/>
        <w:category>
          <w:name w:val="General"/>
          <w:gallery w:val="placeholder"/>
        </w:category>
        <w:types>
          <w:type w:val="bbPlcHdr"/>
        </w:types>
        <w:behaviors>
          <w:behavior w:val="content"/>
        </w:behaviors>
        <w:guid w:val="{52CC98FA-03D0-4AD4-AA30-7064111ECBF4}"/>
      </w:docPartPr>
      <w:docPartBody>
        <w:p w:rsidR="00B43C25" w:rsidRDefault="00803422" w:rsidP="00803422">
          <w:pPr>
            <w:pStyle w:val="CAADFDCC693D43959A680C1508B4F3FB"/>
          </w:pPr>
          <w:r w:rsidRPr="007E02EB">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0268EB"/>
    <w:rsid w:val="00033E84"/>
    <w:rsid w:val="00063FB4"/>
    <w:rsid w:val="00095BBD"/>
    <w:rsid w:val="000A0720"/>
    <w:rsid w:val="000A22AD"/>
    <w:rsid w:val="00102A28"/>
    <w:rsid w:val="001150A1"/>
    <w:rsid w:val="001F16A1"/>
    <w:rsid w:val="00270420"/>
    <w:rsid w:val="002811B7"/>
    <w:rsid w:val="00286BF3"/>
    <w:rsid w:val="002E7079"/>
    <w:rsid w:val="00326592"/>
    <w:rsid w:val="00345984"/>
    <w:rsid w:val="003566ED"/>
    <w:rsid w:val="00372E66"/>
    <w:rsid w:val="00394D70"/>
    <w:rsid w:val="003B0223"/>
    <w:rsid w:val="0046422C"/>
    <w:rsid w:val="004760CF"/>
    <w:rsid w:val="004A0EBA"/>
    <w:rsid w:val="004B5B88"/>
    <w:rsid w:val="004E092F"/>
    <w:rsid w:val="00500A2B"/>
    <w:rsid w:val="00527A0B"/>
    <w:rsid w:val="00545C50"/>
    <w:rsid w:val="0056179C"/>
    <w:rsid w:val="00571941"/>
    <w:rsid w:val="0058288D"/>
    <w:rsid w:val="005C3905"/>
    <w:rsid w:val="005E1749"/>
    <w:rsid w:val="005F2149"/>
    <w:rsid w:val="00600C6E"/>
    <w:rsid w:val="00646E87"/>
    <w:rsid w:val="00660843"/>
    <w:rsid w:val="006648C1"/>
    <w:rsid w:val="00665C6B"/>
    <w:rsid w:val="006801B3"/>
    <w:rsid w:val="00756E36"/>
    <w:rsid w:val="00770A3A"/>
    <w:rsid w:val="007C0B1D"/>
    <w:rsid w:val="00803422"/>
    <w:rsid w:val="00810A55"/>
    <w:rsid w:val="0085554D"/>
    <w:rsid w:val="00872338"/>
    <w:rsid w:val="00877F15"/>
    <w:rsid w:val="008C6619"/>
    <w:rsid w:val="008D420E"/>
    <w:rsid w:val="008F2D6B"/>
    <w:rsid w:val="00935751"/>
    <w:rsid w:val="00943997"/>
    <w:rsid w:val="0098642F"/>
    <w:rsid w:val="00A63F00"/>
    <w:rsid w:val="00A7196C"/>
    <w:rsid w:val="00A762C7"/>
    <w:rsid w:val="00A8428E"/>
    <w:rsid w:val="00AD167A"/>
    <w:rsid w:val="00AD2753"/>
    <w:rsid w:val="00B06EB7"/>
    <w:rsid w:val="00B43C25"/>
    <w:rsid w:val="00B67B39"/>
    <w:rsid w:val="00B83D53"/>
    <w:rsid w:val="00B941B7"/>
    <w:rsid w:val="00C259ED"/>
    <w:rsid w:val="00C6793D"/>
    <w:rsid w:val="00C76B7C"/>
    <w:rsid w:val="00C8104B"/>
    <w:rsid w:val="00C86F77"/>
    <w:rsid w:val="00CF530F"/>
    <w:rsid w:val="00CF7A3B"/>
    <w:rsid w:val="00D31D12"/>
    <w:rsid w:val="00DC3CE5"/>
    <w:rsid w:val="00E07AED"/>
    <w:rsid w:val="00E31EFC"/>
    <w:rsid w:val="00E35542"/>
    <w:rsid w:val="00EA693C"/>
    <w:rsid w:val="00F163FF"/>
    <w:rsid w:val="00F25BB3"/>
    <w:rsid w:val="00F866C3"/>
    <w:rsid w:val="00F930B5"/>
    <w:rsid w:val="00FA33AA"/>
    <w:rsid w:val="00FE3711"/>
    <w:rsid w:val="00FE7C05"/>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803422"/>
    <w:rPr>
      <w:color w:val="808080"/>
    </w:rPr>
  </w:style>
  <w:style w:type="paragraph" w:customStyle="1" w:styleId="FDC88A9E2B404A0C9BE61A171072FBA1">
    <w:name w:val="FDC88A9E2B404A0C9BE61A171072FBA1"/>
    <w:rsid w:val="007C0B1D"/>
    <w:pPr>
      <w:spacing w:after="160" w:line="259" w:lineRule="auto"/>
    </w:pPr>
    <w:rPr>
      <w:lang w:eastAsia="zh-CN"/>
    </w:rPr>
  </w:style>
  <w:style w:type="paragraph" w:customStyle="1" w:styleId="CAADFDCC693D43959A680C1508B4F3FB">
    <w:name w:val="CAADFDCC693D43959A680C1508B4F3FB"/>
    <w:rsid w:val="00803422"/>
    <w:pPr>
      <w:spacing w:after="160" w:line="259" w:lineRule="auto"/>
    </w:pPr>
    <w:rPr>
      <w:lang w:eastAsia="zh-C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A071B9ED-B199-4E9F-ACF4-90851125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22</Pages>
  <Words>9794</Words>
  <Characters>55828</Characters>
  <Application>Microsoft Office Word</Application>
  <DocSecurity>0</DocSecurity>
  <Lines>465</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КОММУНИКАЦИЯ</vt:lpstr>
      <vt:lpstr>Коммуникация</vt:lpstr>
    </vt:vector>
  </TitlesOfParts>
  <Company>United Nations</Company>
  <LinksUpToDate>false</LinksUpToDate>
  <CharactersWithSpaces>65492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КОММУНИКАЦИЯ</dc:title>
  <dc:subject>CBD/COP/DEC/15/14</dc:subject>
  <dc:creator>SCBD</dc:creator>
  <cp:keywords>Convention on Biological Diversity, Conference of the Parties, fifteenth meeting, Kunming, China, 11-15 October 2021 and 25 April-8 May 2022</cp:keywords>
  <cp:lastModifiedBy>Bureau</cp:lastModifiedBy>
  <cp:revision>14</cp:revision>
  <cp:lastPrinted>2022-12-18T17:19:00Z</cp:lastPrinted>
  <dcterms:created xsi:type="dcterms:W3CDTF">2023-03-18T19:00:00Z</dcterms:created>
  <dcterms:modified xsi:type="dcterms:W3CDTF">2023-03-20T15:35:00Z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