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099" w:type="dxa"/>
        <w:tblInd w:w="-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4"/>
        <w:gridCol w:w="5141"/>
        <w:gridCol w:w="4214"/>
      </w:tblGrid>
      <w:tr w:rsidR="00586A3D" w:rsidRPr="003D067D" w:rsidTr="008C7ABF">
        <w:trPr>
          <w:trHeight w:val="844"/>
        </w:trPr>
        <w:tc>
          <w:tcPr>
            <w:tcW w:w="744" w:type="dxa"/>
            <w:tcBorders>
              <w:bottom w:val="single" w:sz="12" w:space="0" w:color="auto"/>
            </w:tcBorders>
          </w:tcPr>
          <w:p w:rsidR="00586A3D" w:rsidRPr="008A0A75" w:rsidRDefault="00586A3D" w:rsidP="008C7ABF">
            <w:pPr>
              <w:rPr>
                <w:kern w:val="22"/>
              </w:rPr>
            </w:pPr>
            <w:bookmarkStart w:id="0" w:name="_Hlk505247837"/>
            <w:bookmarkStart w:id="1" w:name="_Hlk122073980"/>
            <w:r w:rsidRPr="008A0A75">
              <w:rPr>
                <w:noProof/>
                <w:kern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365</wp:posOffset>
                  </wp:positionH>
                  <wp:positionV relativeFrom="page">
                    <wp:posOffset>-122</wp:posOffset>
                  </wp:positionV>
                  <wp:extent cx="476250" cy="402590"/>
                  <wp:effectExtent l="0" t="0" r="0" b="0"/>
                  <wp:wrapNone/>
                  <wp:docPr id="4" name="Picture 4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  <w:shd w:val="clear" w:color="auto" w:fill="auto"/>
            <w:tcFitText/>
          </w:tcPr>
          <w:p w:rsidR="00586A3D" w:rsidRPr="008A0A75" w:rsidRDefault="00586A3D" w:rsidP="008C7ABF">
            <w:pPr>
              <w:ind w:left="175"/>
              <w:rPr>
                <w:kern w:val="22"/>
              </w:rPr>
            </w:pPr>
            <w:r w:rsidRPr="00FE14F7">
              <w:rPr>
                <w:noProof/>
                <w:lang w:eastAsia="en-GB"/>
              </w:rPr>
              <w:drawing>
                <wp:inline distT="0" distB="0" distL="0" distR="0">
                  <wp:extent cx="806027" cy="345440"/>
                  <wp:effectExtent l="0" t="0" r="0" b="0"/>
                  <wp:docPr id="5" name="Imag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408" cy="34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4" w:type="dxa"/>
            <w:tcBorders>
              <w:bottom w:val="single" w:sz="12" w:space="0" w:color="auto"/>
            </w:tcBorders>
          </w:tcPr>
          <w:p w:rsidR="00586A3D" w:rsidRPr="008A0A75" w:rsidRDefault="00586A3D" w:rsidP="008C7ABF">
            <w:pPr>
              <w:jc w:val="right"/>
              <w:rPr>
                <w:rFonts w:ascii="Arial" w:hAnsi="Arial" w:cs="Arial"/>
                <w:b/>
                <w:kern w:val="22"/>
                <w:sz w:val="32"/>
                <w:szCs w:val="32"/>
              </w:rPr>
            </w:pPr>
            <w:r w:rsidRPr="008A0A75">
              <w:rPr>
                <w:rFonts w:ascii="Arial" w:hAnsi="Arial" w:cs="Arial"/>
                <w:b/>
                <w:kern w:val="22"/>
                <w:sz w:val="32"/>
                <w:szCs w:val="32"/>
              </w:rPr>
              <w:t>CBD</w:t>
            </w:r>
          </w:p>
        </w:tc>
      </w:tr>
      <w:bookmarkEnd w:id="0"/>
    </w:tbl>
    <w:tbl>
      <w:tblPr>
        <w:tblW w:w="10207" w:type="dxa"/>
        <w:tblInd w:w="-318" w:type="dxa"/>
        <w:tblBorders>
          <w:bottom w:val="single" w:sz="36" w:space="0" w:color="000000"/>
        </w:tblBorders>
        <w:tblLayout w:type="fixed"/>
        <w:tblLook w:val="0000"/>
      </w:tblPr>
      <w:tblGrid>
        <w:gridCol w:w="6086"/>
        <w:gridCol w:w="1144"/>
        <w:gridCol w:w="2977"/>
      </w:tblGrid>
      <w:tr w:rsidR="00586A3D" w:rsidRPr="003D067D" w:rsidTr="008C7ABF">
        <w:trPr>
          <w:trHeight w:val="1693"/>
        </w:trPr>
        <w:tc>
          <w:tcPr>
            <w:tcW w:w="6086" w:type="dxa"/>
            <w:tcBorders>
              <w:top w:val="nil"/>
              <w:bottom w:val="single" w:sz="36" w:space="0" w:color="000000"/>
            </w:tcBorders>
          </w:tcPr>
          <w:p w:rsidR="00586A3D" w:rsidRDefault="00586A3D" w:rsidP="008C7ABF">
            <w:pPr>
              <w:suppressLineNumbers/>
              <w:suppressAutoHyphens/>
              <w:rPr>
                <w:noProof/>
                <w:lang w:val="ru-RU" w:eastAsia="ru-RU"/>
              </w:rPr>
            </w:pPr>
          </w:p>
          <w:p w:rsidR="00586A3D" w:rsidRPr="003D067D" w:rsidRDefault="00586A3D" w:rsidP="008C7ABF">
            <w:pPr>
              <w:suppressLineNumbers/>
              <w:suppressAutoHyphens/>
              <w:rPr>
                <w:rFonts w:ascii="Univers" w:hAnsi="Univers"/>
                <w:snapToGrid w:val="0"/>
                <w:kern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611120" cy="1076740"/>
                  <wp:effectExtent l="0" t="0" r="0" b="9525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7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tcBorders>
              <w:top w:val="nil"/>
              <w:bottom w:val="single" w:sz="36" w:space="0" w:color="000000"/>
            </w:tcBorders>
          </w:tcPr>
          <w:p w:rsidR="00586A3D" w:rsidRPr="00D0496C" w:rsidRDefault="00586A3D" w:rsidP="008C7ABF">
            <w:pPr>
              <w:pStyle w:val="En-tte"/>
              <w:suppressLineNumbers/>
              <w:suppressAutoHyphens/>
              <w:rPr>
                <w:rFonts w:eastAsia="MS Mincho"/>
                <w:bCs/>
                <w:snapToGrid w:val="0"/>
                <w:kern w:val="22"/>
              </w:rPr>
            </w:pPr>
          </w:p>
        </w:tc>
        <w:tc>
          <w:tcPr>
            <w:tcW w:w="2977" w:type="dxa"/>
            <w:tcBorders>
              <w:top w:val="nil"/>
              <w:bottom w:val="single" w:sz="36" w:space="0" w:color="000000"/>
            </w:tcBorders>
          </w:tcPr>
          <w:p w:rsidR="00586A3D" w:rsidRPr="001334EC" w:rsidRDefault="00586A3D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</w:rPr>
            </w:pPr>
            <w:r w:rsidRPr="001334EC">
              <w:rPr>
                <w:rFonts w:asciiTheme="majorBidi" w:hAnsiTheme="majorBidi" w:cstheme="majorBidi"/>
                <w:snapToGrid w:val="0"/>
                <w:kern w:val="22"/>
              </w:rPr>
              <w:t>Distr.</w:t>
            </w:r>
          </w:p>
          <w:p w:rsidR="00586A3D" w:rsidRPr="00B737F5" w:rsidRDefault="004664B2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  <w:lang w:val="ru-RU"/>
              </w:rPr>
            </w:pPr>
            <w:r>
              <w:rPr>
                <w:caps/>
                <w:szCs w:val="22"/>
              </w:rPr>
              <w:t>GENERAL</w:t>
            </w:r>
          </w:p>
          <w:p w:rsidR="00586A3D" w:rsidRPr="001334EC" w:rsidRDefault="00586A3D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</w:rPr>
            </w:pPr>
          </w:p>
          <w:bookmarkStart w:id="2" w:name="_Hlk22815168" w:displacedByCustomXml="next"/>
          <w:sdt>
            <w:sdtPr>
              <w:rPr>
                <w:lang w:val="en-US"/>
              </w:rPr>
              <w:alias w:val="Subject"/>
              <w:tag w:val=""/>
              <w:id w:val="-1155982080"/>
              <w:placeholder>
                <w:docPart w:val="F6E0C912FF9140C293E0B0412C6B0C5D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bookmarkEnd w:id="2" w:displacedByCustomXml="prev"/>
              <w:p w:rsidR="00586A3D" w:rsidRPr="001334EC" w:rsidRDefault="00586A3D" w:rsidP="008C7ABF">
                <w:pPr>
                  <w:suppressLineNumbers/>
                  <w:suppressAutoHyphens/>
                  <w:ind w:left="318"/>
                  <w:rPr>
                    <w:rFonts w:asciiTheme="majorBidi" w:hAnsiTheme="majorBidi" w:cstheme="majorBidi"/>
                    <w:snapToGrid w:val="0"/>
                    <w:kern w:val="22"/>
                  </w:rPr>
                </w:pPr>
                <w:r w:rsidRPr="00586A3D">
                  <w:rPr>
                    <w:lang w:val="en-US"/>
                  </w:rPr>
                  <w:t>CBD/COP/</w:t>
                </w:r>
                <w:r w:rsidR="004664B2">
                  <w:rPr>
                    <w:lang w:val="en-US"/>
                  </w:rPr>
                  <w:t>DEC/</w:t>
                </w:r>
                <w:r w:rsidRPr="00586A3D">
                  <w:rPr>
                    <w:lang w:val="en-US"/>
                  </w:rPr>
                  <w:t>15/</w:t>
                </w:r>
                <w:r w:rsidR="004664B2">
                  <w:rPr>
                    <w:lang w:val="en-US"/>
                  </w:rPr>
                  <w:t>33</w:t>
                </w:r>
              </w:p>
            </w:sdtContent>
          </w:sdt>
          <w:p w:rsidR="00586A3D" w:rsidRPr="001334EC" w:rsidRDefault="00586A3D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</w:rPr>
            </w:pPr>
            <w:r>
              <w:rPr>
                <w:rFonts w:asciiTheme="majorBidi" w:hAnsiTheme="majorBidi" w:cstheme="majorBidi"/>
                <w:snapToGrid w:val="0"/>
                <w:kern w:val="22"/>
                <w:lang w:val="ru-RU"/>
              </w:rPr>
              <w:t>1</w:t>
            </w:r>
            <w:r w:rsidR="004664B2">
              <w:rPr>
                <w:rFonts w:asciiTheme="majorBidi" w:hAnsiTheme="majorBidi" w:cstheme="majorBidi"/>
                <w:snapToGrid w:val="0"/>
                <w:kern w:val="22"/>
                <w:lang w:val="fr-FR"/>
              </w:rPr>
              <w:t>9</w:t>
            </w:r>
            <w:r w:rsidRPr="00513FDC">
              <w:rPr>
                <w:rFonts w:asciiTheme="majorBidi" w:hAnsiTheme="majorBidi" w:cstheme="majorBidi"/>
                <w:snapToGrid w:val="0"/>
                <w:kern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napToGrid w:val="0"/>
                <w:kern w:val="22"/>
                <w:lang w:val="en-US"/>
              </w:rPr>
              <w:t>December</w:t>
            </w:r>
            <w:r w:rsidRPr="001334EC">
              <w:rPr>
                <w:rFonts w:asciiTheme="majorBidi" w:hAnsiTheme="majorBidi" w:cstheme="majorBidi"/>
                <w:snapToGrid w:val="0"/>
                <w:kern w:val="22"/>
              </w:rPr>
              <w:t xml:space="preserve"> 2022</w:t>
            </w:r>
          </w:p>
          <w:p w:rsidR="00586A3D" w:rsidRPr="001334EC" w:rsidRDefault="00586A3D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</w:rPr>
            </w:pPr>
          </w:p>
          <w:p w:rsidR="00586A3D" w:rsidRPr="00FE14F7" w:rsidRDefault="00586A3D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</w:rPr>
            </w:pPr>
            <w:r>
              <w:rPr>
                <w:rFonts w:asciiTheme="majorBidi" w:hAnsiTheme="majorBidi" w:cstheme="majorBidi"/>
                <w:snapToGrid w:val="0"/>
                <w:kern w:val="22"/>
              </w:rPr>
              <w:t>RUSSIAN</w:t>
            </w:r>
          </w:p>
          <w:p w:rsidR="00586A3D" w:rsidRPr="00731435" w:rsidRDefault="00586A3D" w:rsidP="008C7ABF">
            <w:pPr>
              <w:suppressLineNumbers/>
              <w:suppressAutoHyphens/>
              <w:ind w:left="318"/>
              <w:rPr>
                <w:snapToGrid w:val="0"/>
                <w:kern w:val="22"/>
                <w:u w:val="single"/>
              </w:rPr>
            </w:pPr>
            <w:r w:rsidRPr="001334EC">
              <w:rPr>
                <w:rFonts w:asciiTheme="majorBidi" w:hAnsiTheme="majorBidi" w:cstheme="majorBidi"/>
                <w:snapToGrid w:val="0"/>
                <w:kern w:val="22"/>
              </w:rPr>
              <w:t>ORIGINAL: ENGLISH</w:t>
            </w:r>
          </w:p>
        </w:tc>
      </w:tr>
    </w:tbl>
    <w:p w:rsidR="00586A3D" w:rsidRDefault="00586A3D" w:rsidP="00586A3D">
      <w:pPr>
        <w:pStyle w:val="Cornernotation"/>
        <w:ind w:left="227" w:right="3780" w:hanging="227"/>
        <w:rPr>
          <w:lang w:val="ru-RU"/>
        </w:rPr>
      </w:pPr>
      <w:r>
        <w:rPr>
          <w:color w:val="000000"/>
          <w:lang w:val="ru-RU" w:bidi="he-IL"/>
        </w:rPr>
        <w:t>КОНФЕРЕНЦИЯ СТОРОН КОНВЕНЦИИ О БИОЛОГИЧЕСКОМ РАЗНООБРАЗИИ</w:t>
      </w:r>
    </w:p>
    <w:p w:rsidR="00586A3D" w:rsidRPr="003E3A1C" w:rsidRDefault="00586A3D" w:rsidP="00586A3D">
      <w:pPr>
        <w:ind w:left="170" w:right="4115" w:hanging="170"/>
        <w:rPr>
          <w:lang w:val="ru-RU"/>
        </w:rPr>
      </w:pPr>
      <w:r>
        <w:rPr>
          <w:lang w:val="ru-RU"/>
        </w:rPr>
        <w:t xml:space="preserve">Пятнадцатое совещание, часть </w:t>
      </w:r>
      <w:r>
        <w:rPr>
          <w:lang w:val="fr-FR"/>
        </w:rPr>
        <w:t>II</w:t>
      </w:r>
    </w:p>
    <w:p w:rsidR="00586A3D" w:rsidRPr="003E3A1C" w:rsidRDefault="00586A3D" w:rsidP="00586A3D">
      <w:pPr>
        <w:pStyle w:val="Cornernotation"/>
        <w:rPr>
          <w:lang w:val="ru-RU"/>
        </w:rPr>
      </w:pPr>
      <w:r>
        <w:rPr>
          <w:szCs w:val="22"/>
          <w:lang w:val="ru-RU"/>
        </w:rPr>
        <w:t>Монреаль, Канада, 7-19 декабря 2022 года</w:t>
      </w:r>
    </w:p>
    <w:p w:rsidR="00586A3D" w:rsidRPr="00D7702C" w:rsidRDefault="00586A3D" w:rsidP="00586A3D">
      <w:pPr>
        <w:pStyle w:val="Cornernotation"/>
        <w:ind w:right="4784"/>
        <w:rPr>
          <w:lang w:val="ru-RU"/>
        </w:rPr>
      </w:pPr>
      <w:r>
        <w:rPr>
          <w:lang w:val="ru-RU"/>
        </w:rPr>
        <w:t>Пункт</w:t>
      </w:r>
      <w:r w:rsidRPr="00D7702C">
        <w:rPr>
          <w:lang w:val="ru-RU"/>
        </w:rPr>
        <w:t xml:space="preserve"> </w:t>
      </w:r>
      <w:r>
        <w:rPr>
          <w:lang w:val="ru-RU"/>
        </w:rPr>
        <w:t>18 повестки дня</w:t>
      </w:r>
    </w:p>
    <w:p w:rsidR="004664B2" w:rsidRPr="002A583A" w:rsidRDefault="004664B2" w:rsidP="004664B2">
      <w:pPr>
        <w:tabs>
          <w:tab w:val="left" w:pos="708"/>
        </w:tabs>
        <w:spacing w:before="240" w:after="120"/>
        <w:jc w:val="center"/>
        <w:rPr>
          <w:b/>
          <w:iCs/>
          <w:snapToGrid w:val="0"/>
          <w:szCs w:val="18"/>
          <w:lang w:val="ru-RU"/>
        </w:rPr>
      </w:pPr>
      <w:r w:rsidRPr="002A583A">
        <w:rPr>
          <w:b/>
          <w:lang w:val="ru-RU"/>
        </w:rPr>
        <w:t>РЕШЕНИЕ, ПРИНЯТОЕ КОНФЕРЕНЦИЕЙ СТОРОН КОНВЕНЦИИ О БИОЛОГИЧЕСКОМ РАЗНООБРАЗИИ</w:t>
      </w:r>
    </w:p>
    <w:p w:rsidR="00C9161D" w:rsidRPr="008E4D94" w:rsidRDefault="004664B2" w:rsidP="00D42703">
      <w:pPr>
        <w:spacing w:before="240" w:after="240"/>
        <w:jc w:val="center"/>
        <w:rPr>
          <w:b/>
          <w:caps/>
          <w:lang w:val="ru-RU"/>
        </w:rPr>
      </w:pPr>
      <w:r>
        <w:rPr>
          <w:rStyle w:val="Titre2Car"/>
          <w:lang w:val="fr-FR"/>
        </w:rPr>
        <w:t>15/33.</w:t>
      </w:r>
      <w:r>
        <w:rPr>
          <w:rStyle w:val="Titre2Car"/>
          <w:lang w:val="fr-FR"/>
        </w:rPr>
        <w:tab/>
      </w:r>
      <w:r w:rsidR="00B3056A" w:rsidRPr="008E4D94">
        <w:rPr>
          <w:rStyle w:val="Titre2Car"/>
          <w:lang w:val="ru-RU"/>
        </w:rPr>
        <w:t>Многолетняя программа работы Конференции Сторон</w:t>
      </w:r>
      <w:r w:rsidR="00105372" w:rsidRPr="008E4D94">
        <w:rPr>
          <w:b/>
          <w:caps/>
          <w:lang w:val="ru-RU"/>
        </w:rPr>
        <w:t xml:space="preserve"> </w:t>
      </w:r>
    </w:p>
    <w:p w:rsidR="006873E2" w:rsidRPr="008E4D94" w:rsidRDefault="00B3056A" w:rsidP="001E0510">
      <w:pPr>
        <w:pStyle w:val="Para1"/>
        <w:numPr>
          <w:ilvl w:val="0"/>
          <w:numId w:val="0"/>
        </w:numPr>
        <w:shd w:val="clear" w:color="auto" w:fill="FFFFFF" w:themeFill="background1"/>
        <w:ind w:firstLine="709"/>
        <w:rPr>
          <w:i/>
          <w:lang w:val="ru-RU"/>
        </w:rPr>
      </w:pPr>
      <w:r w:rsidRPr="008E4D94">
        <w:rPr>
          <w:i/>
          <w:lang w:val="ru-RU"/>
        </w:rPr>
        <w:t>Конференция Сторон</w:t>
      </w:r>
      <w:r w:rsidR="006873E2" w:rsidRPr="008E4D94">
        <w:rPr>
          <w:i/>
          <w:lang w:val="ru-RU"/>
        </w:rPr>
        <w:t xml:space="preserve">, </w:t>
      </w:r>
    </w:p>
    <w:p w:rsidR="006873E2" w:rsidRPr="008E4D94" w:rsidRDefault="00B3056A" w:rsidP="001E0510">
      <w:pPr>
        <w:shd w:val="clear" w:color="auto" w:fill="FFFFFF" w:themeFill="background1"/>
        <w:spacing w:before="120" w:after="120"/>
        <w:ind w:firstLine="709"/>
        <w:rPr>
          <w:snapToGrid w:val="0"/>
          <w:szCs w:val="18"/>
          <w:lang w:val="ru-RU"/>
        </w:rPr>
      </w:pPr>
      <w:r w:rsidRPr="008E4D94">
        <w:rPr>
          <w:i/>
          <w:lang w:val="ru-RU"/>
        </w:rPr>
        <w:t xml:space="preserve">принимая во внимание </w:t>
      </w:r>
      <w:r w:rsidR="00FB6C13" w:rsidRPr="00AA7981">
        <w:rPr>
          <w:snapToGrid w:val="0"/>
          <w:szCs w:val="18"/>
          <w:lang w:val="ru-RU"/>
        </w:rPr>
        <w:t>Куньминско-Монреальск</w:t>
      </w:r>
      <w:r w:rsidR="00D12543">
        <w:rPr>
          <w:snapToGrid w:val="0"/>
          <w:szCs w:val="18"/>
          <w:lang w:val="ru-RU"/>
        </w:rPr>
        <w:t>ую</w:t>
      </w:r>
      <w:r w:rsidR="00FB6C13" w:rsidRPr="00AA7981">
        <w:rPr>
          <w:snapToGrid w:val="0"/>
          <w:szCs w:val="18"/>
          <w:lang w:val="ru-RU"/>
        </w:rPr>
        <w:t xml:space="preserve"> глобальн</w:t>
      </w:r>
      <w:r w:rsidR="00D12543">
        <w:rPr>
          <w:snapToGrid w:val="0"/>
          <w:szCs w:val="18"/>
          <w:lang w:val="ru-RU"/>
        </w:rPr>
        <w:t>ую</w:t>
      </w:r>
      <w:r w:rsidR="00FB6C13" w:rsidRPr="00AA7981">
        <w:rPr>
          <w:snapToGrid w:val="0"/>
          <w:szCs w:val="18"/>
          <w:lang w:val="ru-RU"/>
        </w:rPr>
        <w:t xml:space="preserve"> рамочн</w:t>
      </w:r>
      <w:r w:rsidR="00D12543">
        <w:rPr>
          <w:snapToGrid w:val="0"/>
          <w:szCs w:val="18"/>
          <w:lang w:val="ru-RU"/>
        </w:rPr>
        <w:t>ую</w:t>
      </w:r>
      <w:r w:rsidR="00FB6C13" w:rsidRPr="00AA7981">
        <w:rPr>
          <w:snapToGrid w:val="0"/>
          <w:szCs w:val="18"/>
          <w:lang w:val="ru-RU"/>
        </w:rPr>
        <w:t xml:space="preserve"> программ</w:t>
      </w:r>
      <w:r w:rsidR="00FB6C13">
        <w:rPr>
          <w:snapToGrid w:val="0"/>
          <w:szCs w:val="18"/>
          <w:lang w:val="ru-RU"/>
        </w:rPr>
        <w:t>у</w:t>
      </w:r>
      <w:r w:rsidR="00FB6C13" w:rsidRPr="00AA7981">
        <w:rPr>
          <w:snapToGrid w:val="0"/>
          <w:szCs w:val="18"/>
          <w:lang w:val="ru-RU"/>
        </w:rPr>
        <w:t xml:space="preserve"> в области биоразнообразия</w:t>
      </w:r>
      <w:r w:rsidR="00FB6C13" w:rsidRPr="008E4D94">
        <w:rPr>
          <w:iCs/>
          <w:lang w:val="ru-RU"/>
        </w:rPr>
        <w:t xml:space="preserve"> </w:t>
      </w:r>
      <w:r w:rsidRPr="008E4D94">
        <w:rPr>
          <w:iCs/>
          <w:lang w:val="ru-RU"/>
        </w:rPr>
        <w:t>и другие соответствующие решения</w:t>
      </w:r>
      <w:r w:rsidR="006873E2" w:rsidRPr="008E4D94">
        <w:rPr>
          <w:snapToGrid w:val="0"/>
          <w:szCs w:val="18"/>
          <w:lang w:val="ru-RU"/>
        </w:rPr>
        <w:t>,</w:t>
      </w:r>
    </w:p>
    <w:p w:rsidR="00D407E8" w:rsidRPr="008E4D94" w:rsidRDefault="006873E2" w:rsidP="001E0510">
      <w:pPr>
        <w:shd w:val="clear" w:color="auto" w:fill="FFFFFF" w:themeFill="background1"/>
        <w:spacing w:before="120" w:after="120"/>
        <w:ind w:firstLine="567"/>
        <w:rPr>
          <w:lang w:val="ru-RU"/>
        </w:rPr>
      </w:pPr>
      <w:r w:rsidRPr="008E4D94">
        <w:rPr>
          <w:lang w:val="ru-RU"/>
        </w:rPr>
        <w:t>1.</w:t>
      </w:r>
      <w:r w:rsidRPr="008E4D94">
        <w:rPr>
          <w:lang w:val="ru-RU"/>
        </w:rPr>
        <w:tab/>
      </w:r>
      <w:r w:rsidR="00B3056A" w:rsidRPr="008E4D94">
        <w:rPr>
          <w:i/>
          <w:iCs/>
          <w:lang w:val="ru-RU"/>
        </w:rPr>
        <w:t xml:space="preserve">отмечает, </w:t>
      </w:r>
      <w:r w:rsidR="00B3056A" w:rsidRPr="008E4D94">
        <w:rPr>
          <w:lang w:val="ru-RU"/>
        </w:rPr>
        <w:t xml:space="preserve">что Конференция Сторон будет рассматривать прогресс в осуществлении Конвенции и </w:t>
      </w:r>
      <w:r w:rsidR="00FB6C13" w:rsidRPr="00AA7981">
        <w:rPr>
          <w:snapToGrid w:val="0"/>
          <w:szCs w:val="18"/>
          <w:lang w:val="ru-RU"/>
        </w:rPr>
        <w:t>Куньминско-Монреальской глобальной рамочной программы в области биоразнообразия</w:t>
      </w:r>
      <w:r w:rsidR="00B3056A" w:rsidRPr="008E4D94">
        <w:rPr>
          <w:lang w:val="ru-RU"/>
        </w:rPr>
        <w:t xml:space="preserve"> на каждом сво</w:t>
      </w:r>
      <w:r w:rsidR="00DA4557" w:rsidRPr="008E4D94">
        <w:rPr>
          <w:lang w:val="ru-RU"/>
        </w:rPr>
        <w:t>ем</w:t>
      </w:r>
      <w:r w:rsidR="00B3056A" w:rsidRPr="008E4D94">
        <w:rPr>
          <w:lang w:val="ru-RU"/>
        </w:rPr>
        <w:t xml:space="preserve"> совещани</w:t>
      </w:r>
      <w:r w:rsidR="00DA4557" w:rsidRPr="008E4D94">
        <w:rPr>
          <w:lang w:val="ru-RU"/>
        </w:rPr>
        <w:t>и</w:t>
      </w:r>
      <w:r w:rsidR="00B3056A" w:rsidRPr="008E4D94">
        <w:rPr>
          <w:lang w:val="ru-RU"/>
        </w:rPr>
        <w:t xml:space="preserve"> до 2030 года;</w:t>
      </w:r>
      <w:r w:rsidRPr="008E4D94">
        <w:rPr>
          <w:lang w:val="ru-RU"/>
        </w:rPr>
        <w:t xml:space="preserve"> </w:t>
      </w:r>
    </w:p>
    <w:p w:rsidR="006873E2" w:rsidRPr="008E4D94" w:rsidRDefault="0067294D" w:rsidP="001E0510">
      <w:pPr>
        <w:shd w:val="clear" w:color="auto" w:fill="FFFFFF" w:themeFill="background1"/>
        <w:spacing w:before="120" w:after="120"/>
        <w:ind w:firstLine="567"/>
        <w:rPr>
          <w:lang w:val="ru-RU"/>
        </w:rPr>
      </w:pPr>
      <w:r w:rsidRPr="008E4D94">
        <w:rPr>
          <w:lang w:val="ru-RU"/>
        </w:rPr>
        <w:t>2</w:t>
      </w:r>
      <w:r w:rsidR="00D407E8" w:rsidRPr="008E4D94">
        <w:rPr>
          <w:i/>
          <w:iCs/>
          <w:lang w:val="ru-RU"/>
        </w:rPr>
        <w:t>.</w:t>
      </w:r>
      <w:r w:rsidR="00D407E8" w:rsidRPr="008E4D94">
        <w:rPr>
          <w:i/>
          <w:iCs/>
          <w:lang w:val="ru-RU"/>
        </w:rPr>
        <w:tab/>
      </w:r>
      <w:r w:rsidR="00B3056A" w:rsidRPr="008E4D94">
        <w:rPr>
          <w:i/>
          <w:iCs/>
          <w:lang w:val="ru-RU"/>
        </w:rPr>
        <w:t>постановляет,</w:t>
      </w:r>
      <w:r w:rsidR="006873E2" w:rsidRPr="008E4D94">
        <w:rPr>
          <w:i/>
          <w:iCs/>
          <w:lang w:val="ru-RU"/>
        </w:rPr>
        <w:t xml:space="preserve"> </w:t>
      </w:r>
      <w:r w:rsidR="00B3056A" w:rsidRPr="008E4D94">
        <w:rPr>
          <w:lang w:val="ru-RU"/>
        </w:rPr>
        <w:t xml:space="preserve">что </w:t>
      </w:r>
      <w:r w:rsidR="00F8083B">
        <w:rPr>
          <w:lang w:val="ru-RU"/>
        </w:rPr>
        <w:t>подготовка</w:t>
      </w:r>
      <w:r w:rsidR="00B3056A" w:rsidRPr="008E4D94">
        <w:rPr>
          <w:lang w:val="ru-RU"/>
        </w:rPr>
        <w:t xml:space="preserve"> дальнейшего руководства по разработке</w:t>
      </w:r>
      <w:r w:rsidR="00586A3D">
        <w:rPr>
          <w:lang w:val="ru-RU"/>
        </w:rPr>
        <w:t xml:space="preserve"> и осуществлению</w:t>
      </w:r>
      <w:r w:rsidR="00B3056A" w:rsidRPr="008E4D94">
        <w:rPr>
          <w:lang w:val="ru-RU"/>
        </w:rPr>
        <w:t xml:space="preserve"> политики должна </w:t>
      </w:r>
      <w:r w:rsidR="00586A3D">
        <w:rPr>
          <w:lang w:val="ru-RU"/>
        </w:rPr>
        <w:t>способствовать достижению</w:t>
      </w:r>
      <w:r w:rsidR="00B3056A" w:rsidRPr="008E4D94">
        <w:rPr>
          <w:lang w:val="ru-RU"/>
        </w:rPr>
        <w:t xml:space="preserve"> цел</w:t>
      </w:r>
      <w:r w:rsidR="00586A3D">
        <w:rPr>
          <w:lang w:val="ru-RU"/>
        </w:rPr>
        <w:t>ей</w:t>
      </w:r>
      <w:r w:rsidR="00B3056A" w:rsidRPr="008E4D94">
        <w:rPr>
          <w:lang w:val="ru-RU"/>
        </w:rPr>
        <w:t xml:space="preserve"> и задач, изложенных в </w:t>
      </w:r>
      <w:r w:rsidR="00FB6C13" w:rsidRPr="00AA7981">
        <w:rPr>
          <w:snapToGrid w:val="0"/>
          <w:szCs w:val="18"/>
          <w:lang w:val="ru-RU"/>
        </w:rPr>
        <w:t>Куньминско-Монреальской глобальной рамочной программ</w:t>
      </w:r>
      <w:r w:rsidR="00FB6C13">
        <w:rPr>
          <w:snapToGrid w:val="0"/>
          <w:szCs w:val="18"/>
          <w:lang w:val="ru-RU"/>
        </w:rPr>
        <w:t>е</w:t>
      </w:r>
      <w:r w:rsidR="00FB6C13" w:rsidRPr="00AA7981">
        <w:rPr>
          <w:snapToGrid w:val="0"/>
          <w:szCs w:val="18"/>
          <w:lang w:val="ru-RU"/>
        </w:rPr>
        <w:t xml:space="preserve"> в области биоразнообразия</w:t>
      </w:r>
      <w:r w:rsidR="00B3056A" w:rsidRPr="008E4D94">
        <w:rPr>
          <w:lang w:val="ru-RU"/>
        </w:rPr>
        <w:t xml:space="preserve">, </w:t>
      </w:r>
      <w:r w:rsidR="00586A3D">
        <w:rPr>
          <w:lang w:val="ru-RU"/>
        </w:rPr>
        <w:t xml:space="preserve">и основываться на </w:t>
      </w:r>
      <w:r w:rsidR="00B3056A" w:rsidRPr="008E4D94">
        <w:rPr>
          <w:lang w:val="ru-RU"/>
        </w:rPr>
        <w:t>результат</w:t>
      </w:r>
      <w:r w:rsidR="00586A3D">
        <w:rPr>
          <w:lang w:val="ru-RU"/>
        </w:rPr>
        <w:t>ах</w:t>
      </w:r>
      <w:r w:rsidR="00B3056A" w:rsidRPr="008E4D94">
        <w:rPr>
          <w:lang w:val="ru-RU"/>
        </w:rPr>
        <w:t xml:space="preserve"> </w:t>
      </w:r>
      <w:r w:rsidR="00586A3D" w:rsidRPr="00586A3D">
        <w:rPr>
          <w:lang w:val="ru-RU"/>
        </w:rPr>
        <w:t>глобальн</w:t>
      </w:r>
      <w:r w:rsidR="00586A3D">
        <w:rPr>
          <w:lang w:val="ru-RU"/>
        </w:rPr>
        <w:t>ого</w:t>
      </w:r>
      <w:r w:rsidR="00586A3D" w:rsidRPr="00586A3D">
        <w:rPr>
          <w:lang w:val="ru-RU"/>
        </w:rPr>
        <w:t xml:space="preserve"> анализ</w:t>
      </w:r>
      <w:r w:rsidR="00586A3D">
        <w:rPr>
          <w:lang w:val="ru-RU"/>
        </w:rPr>
        <w:t>а</w:t>
      </w:r>
      <w:r w:rsidR="00586A3D" w:rsidRPr="00586A3D">
        <w:rPr>
          <w:lang w:val="ru-RU"/>
        </w:rPr>
        <w:t xml:space="preserve"> информации</w:t>
      </w:r>
      <w:r w:rsidR="00586A3D">
        <w:rPr>
          <w:lang w:val="ru-RU"/>
        </w:rPr>
        <w:t>, представленной</w:t>
      </w:r>
      <w:r w:rsidR="00586A3D" w:rsidRPr="00586A3D">
        <w:rPr>
          <w:lang w:val="ru-RU"/>
        </w:rPr>
        <w:t xml:space="preserve"> в национальных стратегиях и планах действий по сохранению биоразнообразия, включая национальные цели</w:t>
      </w:r>
      <w:r w:rsidR="00586A3D">
        <w:rPr>
          <w:lang w:val="ru-RU"/>
        </w:rPr>
        <w:t>, и</w:t>
      </w:r>
      <w:r w:rsidR="00586A3D" w:rsidRPr="00586A3D">
        <w:rPr>
          <w:lang w:val="ru-RU"/>
        </w:rPr>
        <w:t xml:space="preserve"> </w:t>
      </w:r>
      <w:r w:rsidR="00586A3D">
        <w:rPr>
          <w:lang w:val="ru-RU"/>
        </w:rPr>
        <w:t xml:space="preserve">глобального </w:t>
      </w:r>
      <w:r w:rsidR="00B3056A" w:rsidRPr="008E4D94">
        <w:rPr>
          <w:lang w:val="ru-RU"/>
        </w:rPr>
        <w:t xml:space="preserve">обзора </w:t>
      </w:r>
      <w:r w:rsidR="00586A3D">
        <w:rPr>
          <w:lang w:val="ru-RU"/>
        </w:rPr>
        <w:t xml:space="preserve">коллективного прогресса в </w:t>
      </w:r>
      <w:r w:rsidR="00B3056A" w:rsidRPr="008E4D94">
        <w:rPr>
          <w:lang w:val="ru-RU"/>
        </w:rPr>
        <w:t xml:space="preserve">осуществления, а также на новой информации, которая может </w:t>
      </w:r>
      <w:r w:rsidR="00EF579C" w:rsidRPr="008E4D94">
        <w:rPr>
          <w:lang w:val="ru-RU"/>
        </w:rPr>
        <w:t xml:space="preserve">быть </w:t>
      </w:r>
      <w:proofErr w:type="gramStart"/>
      <w:r w:rsidR="00EF579C" w:rsidRPr="008E4D94">
        <w:rPr>
          <w:lang w:val="ru-RU"/>
        </w:rPr>
        <w:t>получена</w:t>
      </w:r>
      <w:proofErr w:type="gramEnd"/>
      <w:r w:rsidR="00B3056A" w:rsidRPr="008E4D94">
        <w:rPr>
          <w:lang w:val="ru-RU"/>
        </w:rPr>
        <w:t xml:space="preserve">, в том числе </w:t>
      </w:r>
      <w:r w:rsidR="00EF579C" w:rsidRPr="008E4D94">
        <w:rPr>
          <w:lang w:val="ru-RU"/>
        </w:rPr>
        <w:t>в ходе</w:t>
      </w:r>
      <w:r w:rsidR="00B3056A" w:rsidRPr="008E4D94">
        <w:rPr>
          <w:lang w:val="ru-RU"/>
        </w:rPr>
        <w:t xml:space="preserve"> научных оценок</w:t>
      </w:r>
      <w:r w:rsidR="006873E2" w:rsidRPr="008E4D94">
        <w:rPr>
          <w:lang w:val="ru-RU"/>
        </w:rPr>
        <w:t>;</w:t>
      </w:r>
    </w:p>
    <w:p w:rsidR="006873E2" w:rsidRPr="008E4D94" w:rsidRDefault="0067294D" w:rsidP="001E0510">
      <w:pPr>
        <w:shd w:val="clear" w:color="auto" w:fill="FFFFFF" w:themeFill="background1"/>
        <w:spacing w:before="120" w:after="120"/>
        <w:ind w:firstLine="567"/>
        <w:rPr>
          <w:lang w:val="ru-RU"/>
        </w:rPr>
      </w:pPr>
      <w:r w:rsidRPr="008E4D94">
        <w:rPr>
          <w:lang w:val="ru-RU"/>
        </w:rPr>
        <w:t>3</w:t>
      </w:r>
      <w:r w:rsidR="006873E2" w:rsidRPr="008E4D94">
        <w:rPr>
          <w:lang w:val="ru-RU"/>
        </w:rPr>
        <w:t>.</w:t>
      </w:r>
      <w:r w:rsidR="006873E2" w:rsidRPr="008E4D94">
        <w:rPr>
          <w:lang w:val="ru-RU"/>
        </w:rPr>
        <w:tab/>
      </w:r>
      <w:r w:rsidR="00B3056A" w:rsidRPr="008E4D94">
        <w:rPr>
          <w:i/>
          <w:lang w:val="ru-RU"/>
        </w:rPr>
        <w:t>принимает</w:t>
      </w:r>
      <w:r w:rsidR="006873E2" w:rsidRPr="008E4D94">
        <w:rPr>
          <w:i/>
          <w:lang w:val="ru-RU"/>
        </w:rPr>
        <w:t xml:space="preserve"> </w:t>
      </w:r>
      <w:r w:rsidR="00B3056A" w:rsidRPr="008E4D94">
        <w:rPr>
          <w:i/>
          <w:lang w:val="ru-RU"/>
        </w:rPr>
        <w:t>к сведению</w:t>
      </w:r>
      <w:r w:rsidR="00B3056A" w:rsidRPr="008E4D94">
        <w:rPr>
          <w:iCs/>
          <w:lang w:val="ru-RU"/>
        </w:rPr>
        <w:t xml:space="preserve"> предварительный перечень вопросов для рассмотрения на совещаниях Конференции Сторон в период 2023-2030 годов, содержащийся в приложении к настоящему решению</w:t>
      </w:r>
      <w:r w:rsidR="006873E2" w:rsidRPr="008E4D94">
        <w:rPr>
          <w:iCs/>
          <w:lang w:val="ru-RU"/>
        </w:rPr>
        <w:t>;</w:t>
      </w:r>
    </w:p>
    <w:p w:rsidR="006873E2" w:rsidRPr="008E4D94" w:rsidRDefault="0067294D" w:rsidP="001E0510">
      <w:pPr>
        <w:shd w:val="clear" w:color="auto" w:fill="FFFFFF" w:themeFill="background1"/>
        <w:spacing w:before="120" w:after="120"/>
        <w:ind w:firstLine="567"/>
        <w:rPr>
          <w:snapToGrid w:val="0"/>
          <w:szCs w:val="18"/>
          <w:lang w:val="ru-RU"/>
        </w:rPr>
      </w:pPr>
      <w:r w:rsidRPr="008E4D94">
        <w:rPr>
          <w:lang w:val="ru-RU"/>
        </w:rPr>
        <w:t>4</w:t>
      </w:r>
      <w:r w:rsidR="006873E2" w:rsidRPr="008E4D94">
        <w:rPr>
          <w:lang w:val="ru-RU"/>
        </w:rPr>
        <w:t>.</w:t>
      </w:r>
      <w:r w:rsidR="006873E2" w:rsidRPr="008E4D94">
        <w:rPr>
          <w:lang w:val="ru-RU"/>
        </w:rPr>
        <w:tab/>
      </w:r>
      <w:r w:rsidR="00B3056A" w:rsidRPr="008E4D94">
        <w:rPr>
          <w:i/>
          <w:iCs/>
          <w:snapToGrid w:val="0"/>
          <w:szCs w:val="18"/>
          <w:lang w:val="ru-RU"/>
        </w:rPr>
        <w:t>поручает</w:t>
      </w:r>
      <w:r w:rsidR="006873E2" w:rsidRPr="008E4D94">
        <w:rPr>
          <w:snapToGrid w:val="0"/>
          <w:szCs w:val="18"/>
          <w:lang w:val="ru-RU"/>
        </w:rPr>
        <w:t xml:space="preserve"> </w:t>
      </w:r>
      <w:r w:rsidR="00B3056A" w:rsidRPr="008E4D94">
        <w:rPr>
          <w:snapToGrid w:val="0"/>
          <w:szCs w:val="18"/>
          <w:lang w:val="ru-RU"/>
        </w:rPr>
        <w:t xml:space="preserve">Исполнительному секретарю в консультации с бюро </w:t>
      </w:r>
      <w:r w:rsidR="00FB6C13" w:rsidRPr="008E4D94">
        <w:rPr>
          <w:snapToGrid w:val="0"/>
          <w:szCs w:val="18"/>
          <w:lang w:val="ru-RU"/>
        </w:rPr>
        <w:t>Конференци</w:t>
      </w:r>
      <w:r w:rsidR="00FB6C13">
        <w:rPr>
          <w:snapToGrid w:val="0"/>
          <w:szCs w:val="18"/>
          <w:lang w:val="ru-RU"/>
        </w:rPr>
        <w:t>и</w:t>
      </w:r>
      <w:r w:rsidR="00FB6C13" w:rsidRPr="008E4D94">
        <w:rPr>
          <w:snapToGrid w:val="0"/>
          <w:szCs w:val="18"/>
          <w:lang w:val="ru-RU"/>
        </w:rPr>
        <w:t xml:space="preserve"> Сторон </w:t>
      </w:r>
      <w:r w:rsidR="00B3056A" w:rsidRPr="008E4D94">
        <w:rPr>
          <w:snapToGrid w:val="0"/>
          <w:szCs w:val="18"/>
          <w:lang w:val="ru-RU"/>
        </w:rPr>
        <w:t xml:space="preserve">дополнить приведенный в приложении перечень вопросов, подлежащих рассмотрению Конференцией Сторон на ее 16-м совещании, в свете решений, принятых Конференцией Сторон на ее 15-м совещании, разместить </w:t>
      </w:r>
      <w:r w:rsidR="004E631E">
        <w:rPr>
          <w:snapToGrid w:val="0"/>
          <w:szCs w:val="18"/>
          <w:lang w:val="ru-RU"/>
        </w:rPr>
        <w:t>этот п</w:t>
      </w:r>
      <w:r w:rsidR="00FB6C13">
        <w:rPr>
          <w:snapToGrid w:val="0"/>
          <w:szCs w:val="18"/>
          <w:lang w:val="ru-RU"/>
        </w:rPr>
        <w:t xml:space="preserve">еречень </w:t>
      </w:r>
      <w:r w:rsidR="00B3056A" w:rsidRPr="008E4D94">
        <w:rPr>
          <w:snapToGrid w:val="0"/>
          <w:szCs w:val="18"/>
          <w:lang w:val="ru-RU"/>
        </w:rPr>
        <w:t>на веб-сайте Конвенции</w:t>
      </w:r>
      <w:r w:rsidR="00FB6C13">
        <w:rPr>
          <w:snapToGrid w:val="0"/>
          <w:szCs w:val="18"/>
          <w:lang w:val="ru-RU"/>
        </w:rPr>
        <w:t xml:space="preserve"> и</w:t>
      </w:r>
      <w:r w:rsidR="00B3056A" w:rsidRPr="008E4D94">
        <w:rPr>
          <w:snapToGrid w:val="0"/>
          <w:szCs w:val="18"/>
          <w:lang w:val="ru-RU"/>
        </w:rPr>
        <w:t xml:space="preserve"> принять во внимание вопросы</w:t>
      </w:r>
      <w:r w:rsidR="00DA4557" w:rsidRPr="008E4D94">
        <w:rPr>
          <w:snapToGrid w:val="0"/>
          <w:szCs w:val="18"/>
          <w:lang w:val="ru-RU"/>
        </w:rPr>
        <w:t>,</w:t>
      </w:r>
      <w:r w:rsidR="00B3056A" w:rsidRPr="008E4D94">
        <w:rPr>
          <w:snapToGrid w:val="0"/>
          <w:szCs w:val="18"/>
          <w:lang w:val="ru-RU"/>
        </w:rPr>
        <w:t xml:space="preserve"> </w:t>
      </w:r>
      <w:r w:rsidR="00DA4557" w:rsidRPr="008E4D94">
        <w:rPr>
          <w:snapToGrid w:val="0"/>
          <w:szCs w:val="18"/>
          <w:lang w:val="ru-RU"/>
        </w:rPr>
        <w:t xml:space="preserve">перечисленные </w:t>
      </w:r>
      <w:r w:rsidR="00B3056A" w:rsidRPr="008E4D94">
        <w:rPr>
          <w:snapToGrid w:val="0"/>
          <w:szCs w:val="18"/>
          <w:lang w:val="ru-RU"/>
        </w:rPr>
        <w:t>при подготовке повесток дня соответствующих совещаний в рамках Конвенции</w:t>
      </w:r>
      <w:r w:rsidR="00366535" w:rsidRPr="008E4D94">
        <w:rPr>
          <w:snapToGrid w:val="0"/>
          <w:szCs w:val="18"/>
          <w:lang w:val="ru-RU"/>
        </w:rPr>
        <w:t>;</w:t>
      </w:r>
      <w:r w:rsidR="006873E2" w:rsidRPr="008E4D94">
        <w:rPr>
          <w:snapToGrid w:val="0"/>
          <w:szCs w:val="18"/>
          <w:lang w:val="ru-RU"/>
        </w:rPr>
        <w:t xml:space="preserve"> </w:t>
      </w:r>
    </w:p>
    <w:p w:rsidR="00852583" w:rsidRPr="008E4D94" w:rsidRDefault="00B71251" w:rsidP="00852583">
      <w:pPr>
        <w:shd w:val="clear" w:color="auto" w:fill="FFFFFF" w:themeFill="background1"/>
        <w:spacing w:before="120" w:after="120"/>
        <w:ind w:firstLine="567"/>
        <w:rPr>
          <w:snapToGrid w:val="0"/>
          <w:szCs w:val="18"/>
          <w:lang w:val="ru-RU"/>
        </w:rPr>
      </w:pPr>
      <w:r w:rsidRPr="008E4D94">
        <w:rPr>
          <w:snapToGrid w:val="0"/>
          <w:szCs w:val="18"/>
          <w:lang w:val="ru-RU"/>
        </w:rPr>
        <w:t>5</w:t>
      </w:r>
      <w:r w:rsidR="00852583" w:rsidRPr="008E4D94">
        <w:rPr>
          <w:snapToGrid w:val="0"/>
          <w:szCs w:val="18"/>
          <w:lang w:val="ru-RU"/>
        </w:rPr>
        <w:t>.</w:t>
      </w:r>
      <w:r w:rsidR="00852583" w:rsidRPr="008E4D94">
        <w:rPr>
          <w:snapToGrid w:val="0"/>
          <w:szCs w:val="18"/>
          <w:lang w:val="ru-RU"/>
        </w:rPr>
        <w:tab/>
      </w:r>
      <w:r w:rsidR="00B3056A" w:rsidRPr="008E4D94">
        <w:rPr>
          <w:i/>
          <w:iCs/>
          <w:snapToGrid w:val="0"/>
          <w:szCs w:val="18"/>
          <w:lang w:val="ru-RU"/>
        </w:rPr>
        <w:t>поручает</w:t>
      </w:r>
      <w:r w:rsidR="005B07F0" w:rsidRPr="008E4D94">
        <w:rPr>
          <w:i/>
          <w:iCs/>
          <w:snapToGrid w:val="0"/>
          <w:szCs w:val="18"/>
          <w:lang w:val="ru-RU"/>
        </w:rPr>
        <w:t xml:space="preserve"> </w:t>
      </w:r>
      <w:r w:rsidR="00B3056A" w:rsidRPr="008E4D94">
        <w:rPr>
          <w:i/>
          <w:iCs/>
          <w:snapToGrid w:val="0"/>
          <w:szCs w:val="18"/>
          <w:lang w:val="ru-RU"/>
        </w:rPr>
        <w:t xml:space="preserve">также </w:t>
      </w:r>
      <w:r w:rsidR="00B3056A" w:rsidRPr="008E4D94">
        <w:rPr>
          <w:snapToGrid w:val="0"/>
          <w:szCs w:val="18"/>
          <w:lang w:val="ru-RU"/>
        </w:rPr>
        <w:t xml:space="preserve">Исполнительному секретарю предложить конкретные элементы, увязанные с осуществлением </w:t>
      </w:r>
      <w:r w:rsidR="00FB6C13">
        <w:rPr>
          <w:snapToGrid w:val="0"/>
          <w:szCs w:val="18"/>
          <w:lang w:val="ru-RU"/>
        </w:rPr>
        <w:t>Куньминско-Монреальской глобальной рамочной программы в области биоразнообразия</w:t>
      </w:r>
      <w:r w:rsidR="00B3056A" w:rsidRPr="008E4D94">
        <w:rPr>
          <w:snapToGrid w:val="0"/>
          <w:szCs w:val="18"/>
          <w:lang w:val="ru-RU"/>
        </w:rPr>
        <w:t xml:space="preserve">, а также другие тесно связанные с этим темы для рассмотрения Вспомогательным органом по осуществлению на его четвертом совещании с целью дополнения </w:t>
      </w:r>
      <w:r w:rsidR="00586A3D">
        <w:rPr>
          <w:snapToGrid w:val="0"/>
          <w:szCs w:val="18"/>
          <w:lang w:val="ru-RU"/>
        </w:rPr>
        <w:t>предлагаемого</w:t>
      </w:r>
      <w:r w:rsidR="00B3056A" w:rsidRPr="008E4D94">
        <w:rPr>
          <w:snapToGrid w:val="0"/>
          <w:szCs w:val="18"/>
          <w:lang w:val="ru-RU"/>
        </w:rPr>
        <w:t xml:space="preserve"> в приложении к настоящему решению перечня вопросов для рассмотрения на 17-м, 18-м и 19-м совещаниях Конференции Сторон</w:t>
      </w:r>
      <w:r w:rsidR="00366535" w:rsidRPr="008E4D94">
        <w:rPr>
          <w:snapToGrid w:val="0"/>
          <w:szCs w:val="18"/>
          <w:lang w:val="ru-RU"/>
        </w:rPr>
        <w:t>;</w:t>
      </w:r>
    </w:p>
    <w:p w:rsidR="00852583" w:rsidRPr="008E4D94" w:rsidRDefault="00D12174" w:rsidP="000D62E2">
      <w:pPr>
        <w:shd w:val="clear" w:color="auto" w:fill="FFFFFF" w:themeFill="background1"/>
        <w:spacing w:before="120" w:after="120"/>
        <w:ind w:firstLine="567"/>
        <w:rPr>
          <w:lang w:val="ru-RU"/>
        </w:rPr>
      </w:pPr>
      <w:r w:rsidRPr="008E4D94">
        <w:rPr>
          <w:snapToGrid w:val="0"/>
          <w:szCs w:val="18"/>
          <w:lang w:val="ru-RU"/>
        </w:rPr>
        <w:t>6</w:t>
      </w:r>
      <w:r w:rsidR="00852583" w:rsidRPr="008E4D94">
        <w:rPr>
          <w:snapToGrid w:val="0"/>
          <w:szCs w:val="18"/>
          <w:lang w:val="ru-RU"/>
        </w:rPr>
        <w:t xml:space="preserve">. </w:t>
      </w:r>
      <w:r w:rsidR="00852583" w:rsidRPr="008E4D94">
        <w:rPr>
          <w:snapToGrid w:val="0"/>
          <w:szCs w:val="18"/>
          <w:lang w:val="ru-RU"/>
        </w:rPr>
        <w:tab/>
      </w:r>
      <w:r w:rsidR="00A71ED8" w:rsidRPr="008E4D94">
        <w:rPr>
          <w:i/>
          <w:iCs/>
          <w:snapToGrid w:val="0"/>
          <w:szCs w:val="18"/>
          <w:lang w:val="ru-RU"/>
        </w:rPr>
        <w:t>постановляет</w:t>
      </w:r>
      <w:r w:rsidR="00852583" w:rsidRPr="008E4D94">
        <w:rPr>
          <w:snapToGrid w:val="0"/>
          <w:szCs w:val="18"/>
          <w:lang w:val="ru-RU"/>
        </w:rPr>
        <w:t xml:space="preserve"> </w:t>
      </w:r>
      <w:r w:rsidR="00A71ED8" w:rsidRPr="008E4D94">
        <w:rPr>
          <w:snapToGrid w:val="0"/>
          <w:szCs w:val="18"/>
          <w:lang w:val="ru-RU"/>
        </w:rPr>
        <w:t xml:space="preserve">рассматривать на каждом своем совещании постоянные пункты в соответствии с предыдущими решениями, а также другие вопросы, вытекающие из решений Конференции Сторон относительно отдельных программ работы и сквозных вопросов, и </w:t>
      </w:r>
      <w:r w:rsidR="00A71ED8" w:rsidRPr="008E4D94">
        <w:rPr>
          <w:snapToGrid w:val="0"/>
          <w:szCs w:val="18"/>
          <w:lang w:val="ru-RU"/>
        </w:rPr>
        <w:lastRenderedPageBreak/>
        <w:t>сохранять достаточную гибкость в рамках многолетней программы работы для учета возникающих вопросов или возможностей, которые могут быть выявлены Конференцией Сторон</w:t>
      </w:r>
      <w:r w:rsidR="00852583" w:rsidRPr="008E4D94">
        <w:rPr>
          <w:snapToGrid w:val="0"/>
          <w:szCs w:val="18"/>
          <w:lang w:val="ru-RU"/>
        </w:rPr>
        <w:t>.</w:t>
      </w:r>
    </w:p>
    <w:p w:rsidR="00852583" w:rsidRPr="008E4D94" w:rsidRDefault="00A71ED8" w:rsidP="00852583">
      <w:pPr>
        <w:keepNext/>
        <w:spacing w:before="140" w:after="140"/>
        <w:ind w:left="720" w:hanging="720"/>
        <w:jc w:val="center"/>
        <w:rPr>
          <w:i/>
          <w:lang w:val="ru-RU"/>
        </w:rPr>
      </w:pPr>
      <w:r w:rsidRPr="008E4D94">
        <w:rPr>
          <w:i/>
          <w:lang w:val="ru-RU"/>
        </w:rPr>
        <w:t>Приложение</w:t>
      </w:r>
      <w:r w:rsidR="00852583" w:rsidRPr="008E4D94">
        <w:rPr>
          <w:i/>
          <w:lang w:val="ru-RU"/>
        </w:rPr>
        <w:t xml:space="preserve"> </w:t>
      </w:r>
    </w:p>
    <w:p w:rsidR="00852583" w:rsidRPr="008E4D94" w:rsidRDefault="00FB0E56" w:rsidP="000D62E2">
      <w:pPr>
        <w:keepNext/>
        <w:spacing w:before="140"/>
        <w:ind w:left="720" w:hanging="720"/>
        <w:jc w:val="center"/>
        <w:rPr>
          <w:lang w:val="ru-RU"/>
        </w:rPr>
      </w:pPr>
      <w:r w:rsidRPr="008E4D94">
        <w:rPr>
          <w:b/>
          <w:caps/>
          <w:lang w:val="ru-RU"/>
        </w:rPr>
        <w:t>ПРЕДВАРИТЕЛЬНЫЙ ПЕРЕЧЕНЬ ОСНОВНЫХ ВОПРОСОВ, КОТОРЫЕ БУДУТ РАССМОТРЕНЫ НА СОВЕЩАНИЯХ КОНФЕРЕНЦИИ СТОРОН В ПЕРИОД 2023-2030 ГОДОВ</w:t>
      </w:r>
      <w:r w:rsidR="00852583" w:rsidRPr="008E4D94">
        <w:rPr>
          <w:b/>
          <w:caps/>
          <w:sz w:val="18"/>
          <w:vertAlign w:val="superscript"/>
          <w:lang w:val="ru-RU"/>
        </w:rPr>
        <w:footnoteReference w:id="1"/>
      </w:r>
    </w:p>
    <w:tbl>
      <w:tblPr>
        <w:tblpPr w:leftFromText="180" w:rightFromText="180" w:vertAnchor="text" w:horzAnchor="margin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3"/>
        <w:gridCol w:w="8033"/>
      </w:tblGrid>
      <w:tr w:rsidR="00852583" w:rsidRPr="008E4D94" w:rsidTr="0085258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b/>
                <w:szCs w:val="22"/>
                <w:lang w:val="ru-RU"/>
              </w:rPr>
            </w:pPr>
            <w:r w:rsidRPr="008E4D94">
              <w:rPr>
                <w:b/>
                <w:bCs/>
                <w:lang w:val="ru-RU"/>
              </w:rPr>
              <w:t>Совещание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b/>
                <w:szCs w:val="22"/>
                <w:lang w:val="ru-RU"/>
              </w:rPr>
            </w:pPr>
            <w:r w:rsidRPr="008E4D94">
              <w:rPr>
                <w:b/>
                <w:bCs/>
                <w:lang w:val="ru-RU"/>
              </w:rPr>
              <w:t>Стратегические вопросы</w:t>
            </w:r>
          </w:p>
        </w:tc>
      </w:tr>
      <w:tr w:rsidR="00852583" w:rsidRPr="008E4D94" w:rsidTr="0085258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szCs w:val="22"/>
                <w:lang w:val="ru-RU"/>
              </w:rPr>
            </w:pPr>
            <w:r w:rsidRPr="008E4D94">
              <w:rPr>
                <w:lang w:val="ru-RU"/>
              </w:rPr>
              <w:t xml:space="preserve">КС 16 </w:t>
            </w:r>
            <w:r w:rsidR="00F923AD">
              <w:rPr>
                <w:lang w:val="ru-RU"/>
              </w:rPr>
              <w:br/>
            </w:r>
            <w:r w:rsidRPr="008E4D94">
              <w:rPr>
                <w:lang w:val="ru-RU"/>
              </w:rPr>
              <w:t>(2024 год)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="00586A3D">
              <w:rPr>
                <w:snapToGrid w:val="0"/>
                <w:szCs w:val="22"/>
                <w:lang w:val="ru-RU"/>
              </w:rPr>
              <w:t>Г</w:t>
            </w:r>
            <w:r w:rsidR="00586A3D" w:rsidRPr="00586A3D">
              <w:rPr>
                <w:snapToGrid w:val="0"/>
                <w:szCs w:val="22"/>
                <w:lang w:val="ru-RU"/>
              </w:rPr>
              <w:t>лобальн</w:t>
            </w:r>
            <w:r w:rsidR="00586A3D">
              <w:rPr>
                <w:snapToGrid w:val="0"/>
                <w:szCs w:val="22"/>
                <w:lang w:val="ru-RU"/>
              </w:rPr>
              <w:t>ый</w:t>
            </w:r>
            <w:r w:rsidR="00586A3D" w:rsidRPr="00586A3D">
              <w:rPr>
                <w:snapToGrid w:val="0"/>
                <w:szCs w:val="22"/>
                <w:lang w:val="ru-RU"/>
              </w:rPr>
              <w:t xml:space="preserve"> анализ информации, представленной в национальных стратегиях и планах действий по сохранению биоразнообразия, включая национальные цели</w:t>
            </w:r>
            <w:r w:rsidR="00EE4D37" w:rsidRPr="008E4D94">
              <w:rPr>
                <w:snapToGrid w:val="0"/>
                <w:szCs w:val="22"/>
                <w:lang w:val="ru-RU"/>
              </w:rPr>
              <w:t>.</w:t>
            </w:r>
          </w:p>
          <w:p w:rsidR="000A55BC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="00FB0E56" w:rsidRPr="008E4D94">
              <w:rPr>
                <w:lang w:val="ru-RU"/>
              </w:rPr>
              <w:t xml:space="preserve">Стратегические действия по активизации осуществления Конвенции и </w:t>
            </w:r>
            <w:r w:rsidR="00FB6C13">
              <w:rPr>
                <w:snapToGrid w:val="0"/>
                <w:szCs w:val="18"/>
                <w:lang w:val="ru-RU"/>
              </w:rPr>
              <w:t>Куньминско-Монреальской глобальной рамочной программы в области биоразнообразия</w:t>
            </w:r>
            <w:r w:rsidR="00EE4D37" w:rsidRPr="008E4D94">
              <w:rPr>
                <w:snapToGrid w:val="0"/>
                <w:szCs w:val="22"/>
                <w:lang w:val="ru-RU"/>
              </w:rPr>
              <w:t>.</w:t>
            </w:r>
          </w:p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zCs w:val="22"/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="00FB0E56" w:rsidRPr="008E4D94">
              <w:rPr>
                <w:lang w:val="ru-RU"/>
              </w:rPr>
              <w:t>Четырехлетние рамки для определения</w:t>
            </w:r>
            <w:r w:rsidR="00866960" w:rsidRPr="008E4D94">
              <w:rPr>
                <w:lang w:val="ru-RU"/>
              </w:rPr>
              <w:t xml:space="preserve"> программных </w:t>
            </w:r>
            <w:r w:rsidR="00FB0E56" w:rsidRPr="008E4D94">
              <w:rPr>
                <w:lang w:val="ru-RU"/>
              </w:rPr>
              <w:t xml:space="preserve">приоритетов, ориентированных на результат, и оценки потребностей в финансировании для </w:t>
            </w:r>
            <w:r w:rsidR="00866960" w:rsidRPr="008E4D94">
              <w:rPr>
                <w:lang w:val="ru-RU"/>
              </w:rPr>
              <w:t>подготовки</w:t>
            </w:r>
            <w:r w:rsidR="00FB0E56" w:rsidRPr="008E4D94">
              <w:rPr>
                <w:lang w:val="ru-RU"/>
              </w:rPr>
              <w:t xml:space="preserve"> процесса </w:t>
            </w:r>
            <w:r w:rsidR="00866960" w:rsidRPr="008E4D94">
              <w:rPr>
                <w:lang w:val="ru-RU"/>
              </w:rPr>
              <w:t xml:space="preserve">девятого </w:t>
            </w:r>
            <w:r w:rsidR="00FB0E56" w:rsidRPr="008E4D94">
              <w:rPr>
                <w:lang w:val="ru-RU"/>
              </w:rPr>
              <w:t>пополнения ГЭФ (2026</w:t>
            </w:r>
            <w:r w:rsidR="003E2A7C">
              <w:rPr>
                <w:lang w:val="ru-RU"/>
              </w:rPr>
              <w:t>-</w:t>
            </w:r>
            <w:r w:rsidR="00FB0E56" w:rsidRPr="008E4D94">
              <w:rPr>
                <w:lang w:val="ru-RU"/>
              </w:rPr>
              <w:t>2030 гг.).</w:t>
            </w:r>
          </w:p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zCs w:val="22"/>
                <w:lang w:val="ru-RU"/>
              </w:rPr>
            </w:pPr>
            <w:proofErr w:type="gramStart"/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="00FB0E56" w:rsidRPr="008E4D94">
              <w:rPr>
                <w:lang w:val="ru-RU"/>
              </w:rPr>
              <w:t>Разработка новой программы работы и институциональных механизмов по статье 8j) и связанным с ней положениям</w:t>
            </w:r>
            <w:r w:rsidR="004E631E">
              <w:rPr>
                <w:lang w:val="ru-RU"/>
              </w:rPr>
              <w:t xml:space="preserve"> Конвенции</w:t>
            </w:r>
            <w:r w:rsidRPr="008E4D94">
              <w:rPr>
                <w:szCs w:val="22"/>
                <w:lang w:val="ru-RU"/>
              </w:rPr>
              <w:t xml:space="preserve">. </w:t>
            </w:r>
            <w:proofErr w:type="gramEnd"/>
          </w:p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zCs w:val="22"/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="00FB0E56" w:rsidRPr="008E4D94">
              <w:rPr>
                <w:szCs w:val="22"/>
                <w:lang w:val="ru-RU"/>
              </w:rPr>
              <w:t xml:space="preserve">Последствия для </w:t>
            </w:r>
            <w:r w:rsidR="007649B1" w:rsidRPr="008E4D94">
              <w:rPr>
                <w:szCs w:val="22"/>
                <w:lang w:val="ru-RU"/>
              </w:rPr>
              <w:t>деятельности в рамках</w:t>
            </w:r>
            <w:r w:rsidR="00FB0E56" w:rsidRPr="008E4D94">
              <w:rPr>
                <w:szCs w:val="22"/>
                <w:lang w:val="ru-RU"/>
              </w:rPr>
              <w:t xml:space="preserve"> Конвенции оценок МПБЭУ</w:t>
            </w:r>
            <w:r w:rsidR="007649B1" w:rsidRPr="008E4D94">
              <w:rPr>
                <w:szCs w:val="22"/>
                <w:lang w:val="ru-RU"/>
              </w:rPr>
              <w:t>, касающихся</w:t>
            </w:r>
            <w:r w:rsidR="00FB0E56" w:rsidRPr="008E4D94">
              <w:rPr>
                <w:szCs w:val="22"/>
                <w:lang w:val="ru-RU"/>
              </w:rPr>
              <w:t xml:space="preserve"> ценност</w:t>
            </w:r>
            <w:r w:rsidR="007649B1" w:rsidRPr="008E4D94">
              <w:rPr>
                <w:szCs w:val="22"/>
                <w:lang w:val="ru-RU"/>
              </w:rPr>
              <w:t>ей</w:t>
            </w:r>
            <w:r w:rsidR="00FB0E56" w:rsidRPr="008E4D94">
              <w:rPr>
                <w:szCs w:val="22"/>
                <w:lang w:val="ru-RU"/>
              </w:rPr>
              <w:t>, устойчиво</w:t>
            </w:r>
            <w:r w:rsidR="007649B1" w:rsidRPr="008E4D94">
              <w:rPr>
                <w:szCs w:val="22"/>
                <w:lang w:val="ru-RU"/>
              </w:rPr>
              <w:t>го</w:t>
            </w:r>
            <w:r w:rsidR="00FB0E56" w:rsidRPr="008E4D94">
              <w:rPr>
                <w:szCs w:val="22"/>
                <w:lang w:val="ru-RU"/>
              </w:rPr>
              <w:t xml:space="preserve"> использовани</w:t>
            </w:r>
            <w:r w:rsidR="007649B1" w:rsidRPr="008E4D94">
              <w:rPr>
                <w:szCs w:val="22"/>
                <w:lang w:val="ru-RU"/>
              </w:rPr>
              <w:t>я</w:t>
            </w:r>
            <w:r w:rsidR="00FB0E56" w:rsidRPr="008E4D94">
              <w:rPr>
                <w:szCs w:val="22"/>
                <w:lang w:val="ru-RU"/>
              </w:rPr>
              <w:t xml:space="preserve"> и инвазивны</w:t>
            </w:r>
            <w:r w:rsidR="007649B1" w:rsidRPr="008E4D94">
              <w:rPr>
                <w:szCs w:val="22"/>
                <w:lang w:val="ru-RU"/>
              </w:rPr>
              <w:t>х</w:t>
            </w:r>
            <w:r w:rsidR="00FB0E56" w:rsidRPr="008E4D94">
              <w:rPr>
                <w:szCs w:val="22"/>
                <w:lang w:val="ru-RU"/>
              </w:rPr>
              <w:t xml:space="preserve"> чужеродны</w:t>
            </w:r>
            <w:r w:rsidR="007649B1" w:rsidRPr="008E4D94">
              <w:rPr>
                <w:szCs w:val="22"/>
                <w:lang w:val="ru-RU"/>
              </w:rPr>
              <w:t>х</w:t>
            </w:r>
            <w:r w:rsidR="00FB0E56" w:rsidRPr="008E4D94">
              <w:rPr>
                <w:szCs w:val="22"/>
                <w:lang w:val="ru-RU"/>
              </w:rPr>
              <w:t xml:space="preserve"> вид</w:t>
            </w:r>
            <w:r w:rsidR="007649B1" w:rsidRPr="008E4D94">
              <w:rPr>
                <w:szCs w:val="22"/>
                <w:lang w:val="ru-RU"/>
              </w:rPr>
              <w:t>ов</w:t>
            </w:r>
            <w:r w:rsidRPr="008E4D94">
              <w:rPr>
                <w:szCs w:val="22"/>
                <w:lang w:val="ru-RU"/>
              </w:rPr>
              <w:t xml:space="preserve">. </w:t>
            </w:r>
          </w:p>
          <w:p w:rsidR="00852583" w:rsidRPr="008E4D94" w:rsidRDefault="00852583" w:rsidP="000D62E2">
            <w:pPr>
              <w:keepNext/>
              <w:spacing w:before="60" w:after="120"/>
              <w:ind w:left="360" w:hanging="357"/>
              <w:jc w:val="left"/>
              <w:rPr>
                <w:szCs w:val="22"/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Pr="008E4D94">
              <w:rPr>
                <w:szCs w:val="22"/>
                <w:lang w:val="ru-RU"/>
              </w:rPr>
              <w:t>[</w:t>
            </w:r>
            <w:r w:rsidR="00FB0E56" w:rsidRPr="008E4D94">
              <w:rPr>
                <w:i/>
                <w:iCs/>
                <w:lang w:val="ru-RU"/>
              </w:rPr>
              <w:t>будет дополнено</w:t>
            </w:r>
            <w:r w:rsidRPr="008E4D94">
              <w:rPr>
                <w:szCs w:val="22"/>
                <w:lang w:val="ru-RU"/>
              </w:rPr>
              <w:t>]</w:t>
            </w:r>
          </w:p>
        </w:tc>
      </w:tr>
      <w:tr w:rsidR="00852583" w:rsidRPr="008E4D94" w:rsidTr="003665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szCs w:val="22"/>
                <w:lang w:val="ru-RU"/>
              </w:rPr>
            </w:pPr>
            <w:r w:rsidRPr="008E4D94">
              <w:rPr>
                <w:lang w:val="ru-RU"/>
              </w:rPr>
              <w:t xml:space="preserve">КС 17 </w:t>
            </w:r>
            <w:r w:rsidR="00F923AD">
              <w:rPr>
                <w:lang w:val="ru-RU"/>
              </w:rPr>
              <w:br/>
            </w:r>
            <w:r w:rsidRPr="008E4D94">
              <w:rPr>
                <w:lang w:val="ru-RU"/>
              </w:rPr>
              <w:t>(2026 год)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zCs w:val="22"/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="00A96432">
              <w:rPr>
                <w:szCs w:val="22"/>
                <w:lang w:val="ru-RU"/>
              </w:rPr>
              <w:t>Глобальный о</w:t>
            </w:r>
            <w:r w:rsidR="00FB0E56" w:rsidRPr="008E4D94">
              <w:rPr>
                <w:szCs w:val="22"/>
                <w:lang w:val="ru-RU"/>
              </w:rPr>
              <w:t>бзор осуществления</w:t>
            </w:r>
            <w:r w:rsidR="00FB6C13">
              <w:rPr>
                <w:snapToGrid w:val="0"/>
                <w:szCs w:val="18"/>
                <w:lang w:val="ru-RU"/>
              </w:rPr>
              <w:t xml:space="preserve"> Куньминско-Монреальской глобальной рамочной программы в области биоразнообразия</w:t>
            </w:r>
            <w:r w:rsidR="00FB6C13" w:rsidRPr="008E4D94">
              <w:rPr>
                <w:szCs w:val="22"/>
                <w:lang w:val="ru-RU"/>
              </w:rPr>
              <w:t xml:space="preserve"> </w:t>
            </w:r>
            <w:r w:rsidR="00FB0E56" w:rsidRPr="008E4D94">
              <w:rPr>
                <w:szCs w:val="22"/>
                <w:lang w:val="ru-RU"/>
              </w:rPr>
              <w:t>и соответствующих средств осуществления на основе</w:t>
            </w:r>
            <w:r w:rsidR="00A96432">
              <w:rPr>
                <w:szCs w:val="22"/>
                <w:lang w:val="ru-RU"/>
              </w:rPr>
              <w:t>, в частности,</w:t>
            </w:r>
            <w:r w:rsidR="00FB0E56" w:rsidRPr="008E4D94">
              <w:rPr>
                <w:szCs w:val="22"/>
                <w:lang w:val="ru-RU"/>
              </w:rPr>
              <w:t xml:space="preserve"> седьмых национальных докладов.</w:t>
            </w:r>
          </w:p>
          <w:p w:rsidR="00344AEE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="00FB0E56" w:rsidRPr="008E4D94">
              <w:rPr>
                <w:lang w:val="ru-RU"/>
              </w:rPr>
              <w:t>Стратегические действия по активизации осуществления Конвенции и</w:t>
            </w:r>
            <w:r w:rsidR="00FB6C13">
              <w:rPr>
                <w:snapToGrid w:val="0"/>
                <w:szCs w:val="18"/>
                <w:lang w:val="ru-RU"/>
              </w:rPr>
              <w:t xml:space="preserve"> Куньминско-Монреальской глобальной рамочной программы в области биоразнообразия</w:t>
            </w:r>
            <w:r w:rsidRPr="008E4D94">
              <w:rPr>
                <w:snapToGrid w:val="0"/>
                <w:szCs w:val="22"/>
                <w:lang w:val="ru-RU"/>
              </w:rPr>
              <w:t>.</w:t>
            </w:r>
          </w:p>
          <w:p w:rsidR="00852583" w:rsidRPr="008E4D94" w:rsidRDefault="00852583" w:rsidP="000D62E2">
            <w:pPr>
              <w:keepNext/>
              <w:spacing w:before="60" w:after="12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Pr="008E4D94">
              <w:rPr>
                <w:szCs w:val="22"/>
                <w:lang w:val="ru-RU"/>
              </w:rPr>
              <w:t>[</w:t>
            </w:r>
            <w:r w:rsidR="00FB0E56" w:rsidRPr="008E4D94">
              <w:rPr>
                <w:i/>
                <w:iCs/>
                <w:lang w:val="ru-RU"/>
              </w:rPr>
              <w:t>будет дополнено</w:t>
            </w:r>
            <w:r w:rsidRPr="008E4D94">
              <w:rPr>
                <w:szCs w:val="22"/>
                <w:lang w:val="ru-RU"/>
              </w:rPr>
              <w:t>]</w:t>
            </w:r>
          </w:p>
        </w:tc>
      </w:tr>
      <w:tr w:rsidR="00852583" w:rsidRPr="008E4D94" w:rsidTr="003665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szCs w:val="22"/>
                <w:lang w:val="ru-RU"/>
              </w:rPr>
            </w:pPr>
            <w:r w:rsidRPr="008E4D94">
              <w:rPr>
                <w:lang w:val="ru-RU"/>
              </w:rPr>
              <w:t xml:space="preserve">КС 18 </w:t>
            </w:r>
            <w:r w:rsidR="00F923AD">
              <w:rPr>
                <w:lang w:val="ru-RU"/>
              </w:rPr>
              <w:br/>
            </w:r>
            <w:r w:rsidRPr="008E4D94">
              <w:rPr>
                <w:lang w:val="ru-RU"/>
              </w:rPr>
              <w:t>(2028 год)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8E4D94" w:rsidRDefault="00FB0E56" w:rsidP="000D62E2">
            <w:pPr>
              <w:pStyle w:val="Paragraphedeliste"/>
              <w:keepNext/>
              <w:numPr>
                <w:ilvl w:val="0"/>
                <w:numId w:val="20"/>
              </w:numPr>
              <w:spacing w:before="60" w:after="60"/>
              <w:ind w:left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szCs w:val="22"/>
                <w:lang w:val="ru-RU"/>
              </w:rPr>
              <w:t>Обзор осуществления</w:t>
            </w:r>
            <w:r w:rsidR="00FB6C13">
              <w:rPr>
                <w:snapToGrid w:val="0"/>
                <w:szCs w:val="18"/>
                <w:lang w:val="ru-RU"/>
              </w:rPr>
              <w:t xml:space="preserve"> Куньминско-Монреальской глобальной рамочной программы в области биоразнообразия</w:t>
            </w:r>
            <w:r w:rsidR="00FB6C13" w:rsidRPr="008E4D94">
              <w:rPr>
                <w:szCs w:val="22"/>
                <w:lang w:val="ru-RU"/>
              </w:rPr>
              <w:t xml:space="preserve"> </w:t>
            </w:r>
            <w:r w:rsidRPr="008E4D94">
              <w:rPr>
                <w:szCs w:val="22"/>
                <w:lang w:val="ru-RU"/>
              </w:rPr>
              <w:t>и соответствующих средств осуществления</w:t>
            </w:r>
            <w:r w:rsidR="00852583" w:rsidRPr="008E4D94">
              <w:rPr>
                <w:snapToGrid w:val="0"/>
                <w:szCs w:val="22"/>
                <w:lang w:val="ru-RU"/>
              </w:rPr>
              <w:t>.</w:t>
            </w:r>
          </w:p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="00FB0E56" w:rsidRPr="008E4D94">
              <w:rPr>
                <w:snapToGrid w:val="0"/>
                <w:szCs w:val="22"/>
                <w:lang w:val="ru-RU"/>
              </w:rPr>
              <w:t>Стратегические действия по активизации осуществления Конвенции и</w:t>
            </w:r>
            <w:r w:rsidR="00FB6C13">
              <w:rPr>
                <w:snapToGrid w:val="0"/>
                <w:szCs w:val="18"/>
                <w:lang w:val="ru-RU"/>
              </w:rPr>
              <w:t xml:space="preserve"> Куньминско-Монреальской глобальной рамочной программы в области биоразнообразия</w:t>
            </w:r>
            <w:r w:rsidRPr="008E4D94">
              <w:rPr>
                <w:snapToGrid w:val="0"/>
                <w:szCs w:val="22"/>
                <w:lang w:val="ru-RU"/>
              </w:rPr>
              <w:t>.</w:t>
            </w:r>
          </w:p>
          <w:p w:rsidR="00A96432" w:rsidRDefault="00852583" w:rsidP="00A96432">
            <w:pPr>
              <w:keepNext/>
              <w:spacing w:before="60" w:after="60"/>
              <w:ind w:left="360" w:hanging="360"/>
              <w:jc w:val="left"/>
              <w:rPr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="00FB0E56" w:rsidRPr="008E4D94">
              <w:rPr>
                <w:lang w:val="ru-RU"/>
              </w:rPr>
              <w:t>Четырехлетние рамки для определения</w:t>
            </w:r>
            <w:r w:rsidR="007649B1" w:rsidRPr="008E4D94">
              <w:rPr>
                <w:lang w:val="ru-RU"/>
              </w:rPr>
              <w:t xml:space="preserve"> программных</w:t>
            </w:r>
            <w:r w:rsidR="00FB0E56" w:rsidRPr="008E4D94">
              <w:rPr>
                <w:lang w:val="ru-RU"/>
              </w:rPr>
              <w:t xml:space="preserve"> приоритетов, ориентированных на результат, и оценки потребностей в финансировании для </w:t>
            </w:r>
            <w:r w:rsidR="007649B1" w:rsidRPr="008E4D94">
              <w:rPr>
                <w:lang w:val="ru-RU"/>
              </w:rPr>
              <w:t>подготовки</w:t>
            </w:r>
            <w:r w:rsidR="00FB0E56" w:rsidRPr="008E4D94">
              <w:rPr>
                <w:lang w:val="ru-RU"/>
              </w:rPr>
              <w:t xml:space="preserve"> процесса </w:t>
            </w:r>
            <w:r w:rsidR="007649B1" w:rsidRPr="008E4D94">
              <w:rPr>
                <w:lang w:val="ru-RU"/>
              </w:rPr>
              <w:t xml:space="preserve">десятого </w:t>
            </w:r>
            <w:r w:rsidR="00FB0E56" w:rsidRPr="008E4D94">
              <w:rPr>
                <w:lang w:val="ru-RU"/>
              </w:rPr>
              <w:t>пополнения ГЭФ (2030</w:t>
            </w:r>
            <w:r w:rsidR="003E2A7C">
              <w:rPr>
                <w:lang w:val="ru-RU"/>
              </w:rPr>
              <w:t>-</w:t>
            </w:r>
            <w:r w:rsidR="00FB0E56" w:rsidRPr="008E4D94">
              <w:rPr>
                <w:lang w:val="ru-RU"/>
              </w:rPr>
              <w:t>2034 гг.).</w:t>
            </w:r>
          </w:p>
          <w:p w:rsidR="00A96432" w:rsidRPr="00A96432" w:rsidRDefault="00A96432" w:rsidP="00A96432">
            <w:pPr>
              <w:pStyle w:val="Paragraphedeliste"/>
              <w:keepNext/>
              <w:numPr>
                <w:ilvl w:val="0"/>
                <w:numId w:val="22"/>
              </w:numPr>
              <w:spacing w:before="60" w:after="60"/>
              <w:ind w:left="357" w:hanging="357"/>
              <w:jc w:val="left"/>
              <w:rPr>
                <w:lang w:val="ru-RU"/>
              </w:rPr>
            </w:pPr>
            <w:r w:rsidRPr="00A96432">
              <w:rPr>
                <w:lang w:val="ru-RU"/>
              </w:rPr>
              <w:t xml:space="preserve">Соображения относительно последующей деятельности по итогам </w:t>
            </w:r>
            <w:r w:rsidR="004E631E">
              <w:rPr>
                <w:lang w:val="ru-RU"/>
              </w:rPr>
              <w:t xml:space="preserve">осуществления </w:t>
            </w:r>
            <w:r w:rsidR="00FB6C13">
              <w:rPr>
                <w:snapToGrid w:val="0"/>
                <w:szCs w:val="18"/>
                <w:lang w:val="ru-RU"/>
              </w:rPr>
              <w:t>Куньминско-Монреальской глобальной рамочной программы в области биоразнообразия</w:t>
            </w:r>
            <w:r w:rsidRPr="00A96432">
              <w:rPr>
                <w:snapToGrid w:val="0"/>
                <w:szCs w:val="22"/>
                <w:lang w:val="ru-RU"/>
              </w:rPr>
              <w:t>.</w:t>
            </w:r>
          </w:p>
          <w:p w:rsidR="00852583" w:rsidRPr="008E4D94" w:rsidRDefault="00852583" w:rsidP="000D62E2">
            <w:pPr>
              <w:keepNext/>
              <w:spacing w:before="60" w:after="120"/>
              <w:ind w:left="360" w:hanging="360"/>
              <w:jc w:val="left"/>
              <w:rPr>
                <w:szCs w:val="22"/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lastRenderedPageBreak/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Pr="008E4D94">
              <w:rPr>
                <w:szCs w:val="22"/>
                <w:lang w:val="ru-RU"/>
              </w:rPr>
              <w:t>[</w:t>
            </w:r>
            <w:r w:rsidR="00FB0E56" w:rsidRPr="008E4D94">
              <w:rPr>
                <w:i/>
                <w:iCs/>
                <w:lang w:val="ru-RU"/>
              </w:rPr>
              <w:t>будет дополнено</w:t>
            </w:r>
            <w:r w:rsidRPr="008E4D94">
              <w:rPr>
                <w:szCs w:val="22"/>
                <w:lang w:val="ru-RU"/>
              </w:rPr>
              <w:t>]</w:t>
            </w:r>
          </w:p>
        </w:tc>
      </w:tr>
      <w:tr w:rsidR="00852583" w:rsidRPr="008E4D94" w:rsidTr="003665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szCs w:val="22"/>
                <w:lang w:val="ru-RU"/>
              </w:rPr>
            </w:pPr>
            <w:r w:rsidRPr="008E4D94">
              <w:rPr>
                <w:lang w:val="ru-RU"/>
              </w:rPr>
              <w:lastRenderedPageBreak/>
              <w:t xml:space="preserve">КС 19 </w:t>
            </w:r>
            <w:r w:rsidR="00F8083B">
              <w:rPr>
                <w:lang w:val="ru-RU"/>
              </w:rPr>
              <w:br/>
            </w:r>
            <w:r w:rsidRPr="008E4D94">
              <w:rPr>
                <w:lang w:val="ru-RU"/>
              </w:rPr>
              <w:t>(2030 год)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A96432" w:rsidRDefault="00FB0E56" w:rsidP="00A96432">
            <w:pPr>
              <w:pStyle w:val="Paragraphedeliste"/>
              <w:keepNext/>
              <w:numPr>
                <w:ilvl w:val="0"/>
                <w:numId w:val="20"/>
              </w:numPr>
              <w:spacing w:before="60" w:after="60"/>
              <w:ind w:left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lang w:val="ru-RU"/>
              </w:rPr>
              <w:t xml:space="preserve">Окончательная оценка осуществления </w:t>
            </w:r>
            <w:r w:rsidR="00FB6C13">
              <w:rPr>
                <w:snapToGrid w:val="0"/>
                <w:szCs w:val="18"/>
                <w:lang w:val="ru-RU"/>
              </w:rPr>
              <w:t>Куньминско-Монреальской глобальной рамочной программы в области биоразнообразия</w:t>
            </w:r>
            <w:r w:rsidR="00FB6C13" w:rsidRPr="008E4D94">
              <w:rPr>
                <w:lang w:val="ru-RU"/>
              </w:rPr>
              <w:t xml:space="preserve"> </w:t>
            </w:r>
            <w:r w:rsidRPr="008E4D94">
              <w:rPr>
                <w:lang w:val="ru-RU"/>
              </w:rPr>
              <w:t>на основе восьм</w:t>
            </w:r>
            <w:r w:rsidR="004E631E">
              <w:rPr>
                <w:lang w:val="ru-RU"/>
              </w:rPr>
              <w:t>ых</w:t>
            </w:r>
            <w:r w:rsidRPr="008E4D94">
              <w:rPr>
                <w:lang w:val="ru-RU"/>
              </w:rPr>
              <w:t xml:space="preserve"> национальн</w:t>
            </w:r>
            <w:r w:rsidR="004E631E">
              <w:rPr>
                <w:lang w:val="ru-RU"/>
              </w:rPr>
              <w:t>ых</w:t>
            </w:r>
            <w:r w:rsidRPr="008E4D94">
              <w:rPr>
                <w:lang w:val="ru-RU"/>
              </w:rPr>
              <w:t xml:space="preserve"> доклад</w:t>
            </w:r>
            <w:r w:rsidR="004E631E">
              <w:rPr>
                <w:lang w:val="ru-RU"/>
              </w:rPr>
              <w:t>ов</w:t>
            </w:r>
            <w:r w:rsidRPr="008E4D94">
              <w:rPr>
                <w:lang w:val="ru-RU"/>
              </w:rPr>
              <w:t>.</w:t>
            </w:r>
          </w:p>
          <w:p w:rsidR="00852583" w:rsidRPr="008E4D94" w:rsidRDefault="00852583" w:rsidP="000D62E2">
            <w:pPr>
              <w:keepNext/>
              <w:spacing w:before="60" w:after="12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Pr="008E4D94">
              <w:rPr>
                <w:szCs w:val="22"/>
                <w:lang w:val="ru-RU"/>
              </w:rPr>
              <w:t>[</w:t>
            </w:r>
            <w:r w:rsidR="00FB0E56" w:rsidRPr="008E4D94">
              <w:rPr>
                <w:i/>
                <w:iCs/>
                <w:lang w:val="ru-RU"/>
              </w:rPr>
              <w:t>будет дополнено</w:t>
            </w:r>
            <w:r w:rsidRPr="008E4D94">
              <w:rPr>
                <w:szCs w:val="22"/>
                <w:lang w:val="ru-RU"/>
              </w:rPr>
              <w:t>]</w:t>
            </w:r>
          </w:p>
        </w:tc>
      </w:tr>
    </w:tbl>
    <w:p w:rsidR="00B3369F" w:rsidRPr="008E4D94" w:rsidRDefault="006873E2" w:rsidP="000D62E2">
      <w:pPr>
        <w:pStyle w:val="Para1"/>
        <w:numPr>
          <w:ilvl w:val="0"/>
          <w:numId w:val="0"/>
        </w:numPr>
        <w:shd w:val="clear" w:color="auto" w:fill="FFFFFF" w:themeFill="background1"/>
        <w:jc w:val="center"/>
        <w:rPr>
          <w:lang w:val="ru-RU"/>
        </w:rPr>
      </w:pPr>
      <w:r w:rsidRPr="008E4D94">
        <w:rPr>
          <w:lang w:val="ru-RU"/>
        </w:rPr>
        <w:t>_________</w:t>
      </w:r>
    </w:p>
    <w:bookmarkEnd w:id="1"/>
    <w:p w:rsidR="00EF579C" w:rsidRPr="008E4D94" w:rsidRDefault="00EF579C" w:rsidP="00EF579C">
      <w:pPr>
        <w:tabs>
          <w:tab w:val="left" w:pos="2567"/>
        </w:tabs>
        <w:rPr>
          <w:lang w:val="ru-RU"/>
        </w:rPr>
      </w:pPr>
    </w:p>
    <w:sectPr w:rsidR="00EF579C" w:rsidRPr="008E4D94" w:rsidSect="00D42703">
      <w:headerReference w:type="even" r:id="rId15"/>
      <w:headerReference w:type="default" r:id="rId16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C3C" w:rsidRDefault="00382C3C" w:rsidP="00CF1848">
      <w:r>
        <w:separator/>
      </w:r>
    </w:p>
  </w:endnote>
  <w:endnote w:type="continuationSeparator" w:id="0">
    <w:p w:rsidR="00382C3C" w:rsidRDefault="00382C3C" w:rsidP="00CF1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C3C" w:rsidRDefault="00382C3C" w:rsidP="00CF1848">
      <w:r>
        <w:separator/>
      </w:r>
    </w:p>
  </w:footnote>
  <w:footnote w:type="continuationSeparator" w:id="0">
    <w:p w:rsidR="00382C3C" w:rsidRDefault="00382C3C" w:rsidP="00CF1848">
      <w:r>
        <w:continuationSeparator/>
      </w:r>
    </w:p>
  </w:footnote>
  <w:footnote w:id="1">
    <w:p w:rsidR="00852583" w:rsidRPr="008E4D94" w:rsidRDefault="00852583" w:rsidP="00852583">
      <w:pPr>
        <w:pStyle w:val="Notedebasdepage"/>
        <w:ind w:firstLine="0"/>
        <w:rPr>
          <w:lang w:val="ru-RU"/>
        </w:rPr>
      </w:pPr>
      <w:r>
        <w:rPr>
          <w:rStyle w:val="Appelnotedebasdep"/>
        </w:rPr>
        <w:footnoteRef/>
      </w:r>
      <w:r>
        <w:t xml:space="preserve"> </w:t>
      </w:r>
      <w:r w:rsidR="00D12543" w:rsidRPr="00D12543">
        <w:rPr>
          <w:lang w:val="ru-RU"/>
        </w:rPr>
        <w:t>Содержащийся</w:t>
      </w:r>
      <w:r w:rsidR="00D12543">
        <w:rPr>
          <w:lang w:val="ru-RU"/>
        </w:rPr>
        <w:t xml:space="preserve"> </w:t>
      </w:r>
      <w:r w:rsidR="00D12543" w:rsidRPr="00D12543">
        <w:rPr>
          <w:lang w:val="ru-RU"/>
        </w:rPr>
        <w:t xml:space="preserve">в этой таблице </w:t>
      </w:r>
      <w:r w:rsidR="00D12543">
        <w:rPr>
          <w:lang w:val="ru-RU"/>
        </w:rPr>
        <w:t>п</w:t>
      </w:r>
      <w:r w:rsidR="00D12543" w:rsidRPr="00D12543">
        <w:rPr>
          <w:lang w:val="ru-RU"/>
        </w:rPr>
        <w:t>еречень будет обновляться в соответствии с п</w:t>
      </w:r>
      <w:r w:rsidR="00D12543">
        <w:rPr>
          <w:lang w:val="ru-RU"/>
        </w:rPr>
        <w:t>оручениями</w:t>
      </w:r>
      <w:r w:rsidR="00D12543" w:rsidRPr="00D12543">
        <w:rPr>
          <w:lang w:val="ru-RU"/>
        </w:rPr>
        <w:t>, изложенными в пунктах 4 и 5 настоящего решения.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Subject"/>
      <w:tag w:val=""/>
      <w:id w:val="1594125222"/>
      <w:placeholder>
        <w:docPart w:val="E0A2A743B81A4B3C85C4D4F24EDEFC7E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A373EB" w:rsidRPr="00442EED" w:rsidRDefault="004664B2" w:rsidP="00A373EB">
        <w:pPr>
          <w:pStyle w:val="Cornernotation"/>
          <w:ind w:right="-36"/>
          <w:rPr>
            <w:i/>
            <w:iCs/>
          </w:rPr>
        </w:pPr>
        <w:r>
          <w:rPr>
            <w:lang w:val="fr-FR"/>
          </w:rPr>
          <w:t>CBD/COP/DEC/15/33</w:t>
        </w:r>
      </w:p>
    </w:sdtContent>
  </w:sdt>
  <w:p w:rsidR="000E579F" w:rsidRPr="00DF1739" w:rsidRDefault="00A71ED8" w:rsidP="00DF1739">
    <w:pPr>
      <w:pStyle w:val="En-tte"/>
      <w:spacing w:after="240"/>
      <w:rPr>
        <w:lang w:val="en-US"/>
      </w:rPr>
    </w:pPr>
    <w:r>
      <w:rPr>
        <w:lang w:val="ru-RU"/>
      </w:rPr>
      <w:t>Страница</w:t>
    </w:r>
    <w:r w:rsidR="00A373EB" w:rsidRPr="00C35549">
      <w:rPr>
        <w:lang w:val="en-US"/>
      </w:rPr>
      <w:t xml:space="preserve"> </w:t>
    </w:r>
    <w:r w:rsidR="00A805EE">
      <w:fldChar w:fldCharType="begin"/>
    </w:r>
    <w:r w:rsidR="00A373EB" w:rsidRPr="00C35549">
      <w:rPr>
        <w:lang w:val="en-US"/>
      </w:rPr>
      <w:instrText xml:space="preserve"> PAGE   \* MERGEFORMAT </w:instrText>
    </w:r>
    <w:r w:rsidR="00A805EE">
      <w:fldChar w:fldCharType="separate"/>
    </w:r>
    <w:r w:rsidR="004E631E" w:rsidRPr="004E631E">
      <w:rPr>
        <w:noProof/>
      </w:rPr>
      <w:t>2</w:t>
    </w:r>
    <w:r w:rsidR="00A805EE"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en-US"/>
      </w:rPr>
      <w:alias w:val="Subject"/>
      <w:tag w:val="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9505C9" w:rsidRPr="00A373EB" w:rsidRDefault="004664B2" w:rsidP="009505C9">
        <w:pPr>
          <w:pStyle w:val="En-tte"/>
          <w:jc w:val="right"/>
          <w:rPr>
            <w:lang w:val="en-US"/>
          </w:rPr>
        </w:pPr>
        <w:r>
          <w:rPr>
            <w:lang w:val="fr-FR"/>
          </w:rPr>
          <w:t>CBD/COP/DEC/15/33</w:t>
        </w:r>
      </w:p>
    </w:sdtContent>
  </w:sdt>
  <w:p w:rsidR="009505C9" w:rsidRPr="00A373EB" w:rsidRDefault="00FB0E56" w:rsidP="009505C9">
    <w:pPr>
      <w:pStyle w:val="En-tte"/>
      <w:jc w:val="right"/>
      <w:rPr>
        <w:lang w:val="en-US"/>
      </w:rPr>
    </w:pPr>
    <w:r>
      <w:rPr>
        <w:lang w:val="ru-RU"/>
      </w:rPr>
      <w:t>Страница</w:t>
    </w:r>
    <w:r w:rsidR="009505C9" w:rsidRPr="00A373EB">
      <w:rPr>
        <w:lang w:val="en-US"/>
      </w:rPr>
      <w:t xml:space="preserve"> </w:t>
    </w:r>
    <w:r w:rsidR="00A805EE">
      <w:fldChar w:fldCharType="begin"/>
    </w:r>
    <w:r w:rsidR="009505C9" w:rsidRPr="00A373EB">
      <w:rPr>
        <w:lang w:val="en-US"/>
      </w:rPr>
      <w:instrText xml:space="preserve"> PAGE   \* MERGEFORMAT </w:instrText>
    </w:r>
    <w:r w:rsidR="00A805EE">
      <w:fldChar w:fldCharType="separate"/>
    </w:r>
    <w:r w:rsidR="004E631E">
      <w:rPr>
        <w:noProof/>
        <w:lang w:val="en-US"/>
      </w:rPr>
      <w:t>3</w:t>
    </w:r>
    <w:r w:rsidR="00A805EE">
      <w:rPr>
        <w:noProof/>
      </w:rPr>
      <w:fldChar w:fldCharType="end"/>
    </w:r>
  </w:p>
  <w:p w:rsidR="000E579F" w:rsidRDefault="000E57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32702ED6"/>
    <w:multiLevelType w:val="hybridMultilevel"/>
    <w:tmpl w:val="1F3A6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80680"/>
    <w:multiLevelType w:val="hybridMultilevel"/>
    <w:tmpl w:val="338E2D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93078C1"/>
    <w:multiLevelType w:val="hybridMultilevel"/>
    <w:tmpl w:val="541E578E"/>
    <w:lvl w:ilvl="0" w:tplc="F230A6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B310B"/>
    <w:multiLevelType w:val="hybridMultilevel"/>
    <w:tmpl w:val="48A0A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12"/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1"/>
  </w:num>
  <w:num w:numId="15">
    <w:abstractNumId w:val="10"/>
  </w:num>
  <w:num w:numId="16">
    <w:abstractNumId w:val="1"/>
  </w:num>
  <w:num w:numId="17">
    <w:abstractNumId w:val="13"/>
  </w:num>
  <w:num w:numId="18">
    <w:abstractNumId w:val="15"/>
  </w:num>
  <w:num w:numId="19">
    <w:abstractNumId w:val="8"/>
  </w:num>
  <w:num w:numId="20">
    <w:abstractNumId w:val="5"/>
  </w:num>
  <w:num w:numId="21">
    <w:abstractNumId w:val="14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172D"/>
    <w:rsid w:val="00044C7B"/>
    <w:rsid w:val="00064C9C"/>
    <w:rsid w:val="0007171B"/>
    <w:rsid w:val="000A33E4"/>
    <w:rsid w:val="000A55BC"/>
    <w:rsid w:val="000B683E"/>
    <w:rsid w:val="000C058C"/>
    <w:rsid w:val="000D62E2"/>
    <w:rsid w:val="000E579F"/>
    <w:rsid w:val="000E673A"/>
    <w:rsid w:val="000F74F5"/>
    <w:rsid w:val="00105372"/>
    <w:rsid w:val="00111CA9"/>
    <w:rsid w:val="001155EC"/>
    <w:rsid w:val="001210E3"/>
    <w:rsid w:val="001312AD"/>
    <w:rsid w:val="00131E7A"/>
    <w:rsid w:val="00134846"/>
    <w:rsid w:val="00140D9D"/>
    <w:rsid w:val="00170041"/>
    <w:rsid w:val="00172AF6"/>
    <w:rsid w:val="00176CEE"/>
    <w:rsid w:val="00186DD8"/>
    <w:rsid w:val="001A1F4A"/>
    <w:rsid w:val="001B13FE"/>
    <w:rsid w:val="001C0710"/>
    <w:rsid w:val="001D2C9A"/>
    <w:rsid w:val="001D40A9"/>
    <w:rsid w:val="001D4412"/>
    <w:rsid w:val="001E0510"/>
    <w:rsid w:val="001E67C7"/>
    <w:rsid w:val="002004C2"/>
    <w:rsid w:val="00215539"/>
    <w:rsid w:val="00233FCE"/>
    <w:rsid w:val="002A229E"/>
    <w:rsid w:val="002A7622"/>
    <w:rsid w:val="0030169D"/>
    <w:rsid w:val="00302AAD"/>
    <w:rsid w:val="003060EB"/>
    <w:rsid w:val="003153EB"/>
    <w:rsid w:val="00321985"/>
    <w:rsid w:val="00337BA1"/>
    <w:rsid w:val="00344AEE"/>
    <w:rsid w:val="00351205"/>
    <w:rsid w:val="00366535"/>
    <w:rsid w:val="00372F74"/>
    <w:rsid w:val="00382C3C"/>
    <w:rsid w:val="003C1417"/>
    <w:rsid w:val="003E2A7C"/>
    <w:rsid w:val="003E5B0D"/>
    <w:rsid w:val="003F565D"/>
    <w:rsid w:val="003F7224"/>
    <w:rsid w:val="00401D5D"/>
    <w:rsid w:val="00427D21"/>
    <w:rsid w:val="00430E63"/>
    <w:rsid w:val="00442D08"/>
    <w:rsid w:val="00442EED"/>
    <w:rsid w:val="00443E56"/>
    <w:rsid w:val="004644C2"/>
    <w:rsid w:val="00464A7A"/>
    <w:rsid w:val="004664B2"/>
    <w:rsid w:val="00467F9C"/>
    <w:rsid w:val="004E631E"/>
    <w:rsid w:val="005056F9"/>
    <w:rsid w:val="005208AC"/>
    <w:rsid w:val="00534681"/>
    <w:rsid w:val="0054172D"/>
    <w:rsid w:val="0054531B"/>
    <w:rsid w:val="00563442"/>
    <w:rsid w:val="00565B42"/>
    <w:rsid w:val="00576E2D"/>
    <w:rsid w:val="00586A3D"/>
    <w:rsid w:val="005B07F0"/>
    <w:rsid w:val="005C4CE6"/>
    <w:rsid w:val="00602442"/>
    <w:rsid w:val="006122BA"/>
    <w:rsid w:val="00633170"/>
    <w:rsid w:val="006569E3"/>
    <w:rsid w:val="00660EE2"/>
    <w:rsid w:val="00670691"/>
    <w:rsid w:val="0067294D"/>
    <w:rsid w:val="0067755E"/>
    <w:rsid w:val="00685D06"/>
    <w:rsid w:val="00686EFF"/>
    <w:rsid w:val="006873E2"/>
    <w:rsid w:val="00691E64"/>
    <w:rsid w:val="00697E73"/>
    <w:rsid w:val="006B2290"/>
    <w:rsid w:val="006E27DA"/>
    <w:rsid w:val="006E41EE"/>
    <w:rsid w:val="00706CF7"/>
    <w:rsid w:val="007172B2"/>
    <w:rsid w:val="00717D88"/>
    <w:rsid w:val="00717DF7"/>
    <w:rsid w:val="007649B1"/>
    <w:rsid w:val="00784E18"/>
    <w:rsid w:val="00786056"/>
    <w:rsid w:val="00791623"/>
    <w:rsid w:val="007942D3"/>
    <w:rsid w:val="007A54FB"/>
    <w:rsid w:val="007B2099"/>
    <w:rsid w:val="007B6C09"/>
    <w:rsid w:val="007B7741"/>
    <w:rsid w:val="007C2383"/>
    <w:rsid w:val="007E09DA"/>
    <w:rsid w:val="008178B6"/>
    <w:rsid w:val="0082191A"/>
    <w:rsid w:val="00852583"/>
    <w:rsid w:val="00865B74"/>
    <w:rsid w:val="00866960"/>
    <w:rsid w:val="008974F0"/>
    <w:rsid w:val="008A3ADB"/>
    <w:rsid w:val="008A679A"/>
    <w:rsid w:val="008B012A"/>
    <w:rsid w:val="008E4D94"/>
    <w:rsid w:val="008F19CF"/>
    <w:rsid w:val="008F2B2C"/>
    <w:rsid w:val="00906E17"/>
    <w:rsid w:val="00930BA1"/>
    <w:rsid w:val="0093169E"/>
    <w:rsid w:val="009505C9"/>
    <w:rsid w:val="00950752"/>
    <w:rsid w:val="00966424"/>
    <w:rsid w:val="00994B3F"/>
    <w:rsid w:val="009A49EB"/>
    <w:rsid w:val="009C1F9E"/>
    <w:rsid w:val="009C2DE6"/>
    <w:rsid w:val="009C5AA4"/>
    <w:rsid w:val="009D3278"/>
    <w:rsid w:val="009F0FBA"/>
    <w:rsid w:val="00A373EB"/>
    <w:rsid w:val="00A71ED8"/>
    <w:rsid w:val="00A805EE"/>
    <w:rsid w:val="00A94897"/>
    <w:rsid w:val="00A96432"/>
    <w:rsid w:val="00AA5CA2"/>
    <w:rsid w:val="00AA6F92"/>
    <w:rsid w:val="00AB023C"/>
    <w:rsid w:val="00AB6934"/>
    <w:rsid w:val="00AC4BE4"/>
    <w:rsid w:val="00AF42DE"/>
    <w:rsid w:val="00B046AE"/>
    <w:rsid w:val="00B12C98"/>
    <w:rsid w:val="00B3056A"/>
    <w:rsid w:val="00B3369F"/>
    <w:rsid w:val="00B37BE4"/>
    <w:rsid w:val="00B71251"/>
    <w:rsid w:val="00B94E6C"/>
    <w:rsid w:val="00BB13BF"/>
    <w:rsid w:val="00BB4606"/>
    <w:rsid w:val="00BE2921"/>
    <w:rsid w:val="00C03A9A"/>
    <w:rsid w:val="00C23D2F"/>
    <w:rsid w:val="00C2744C"/>
    <w:rsid w:val="00C41375"/>
    <w:rsid w:val="00C443BD"/>
    <w:rsid w:val="00C451C5"/>
    <w:rsid w:val="00C4724F"/>
    <w:rsid w:val="00C8204E"/>
    <w:rsid w:val="00C9161D"/>
    <w:rsid w:val="00CA0C1D"/>
    <w:rsid w:val="00CB2E4B"/>
    <w:rsid w:val="00CF1848"/>
    <w:rsid w:val="00D12044"/>
    <w:rsid w:val="00D12174"/>
    <w:rsid w:val="00D12543"/>
    <w:rsid w:val="00D33EFC"/>
    <w:rsid w:val="00D36129"/>
    <w:rsid w:val="00D407E8"/>
    <w:rsid w:val="00D40DBC"/>
    <w:rsid w:val="00D42703"/>
    <w:rsid w:val="00D47F93"/>
    <w:rsid w:val="00D76A18"/>
    <w:rsid w:val="00D80849"/>
    <w:rsid w:val="00D82E8F"/>
    <w:rsid w:val="00DA4557"/>
    <w:rsid w:val="00DB0A74"/>
    <w:rsid w:val="00DC247C"/>
    <w:rsid w:val="00DD118C"/>
    <w:rsid w:val="00DF1739"/>
    <w:rsid w:val="00E66235"/>
    <w:rsid w:val="00E83C24"/>
    <w:rsid w:val="00E85DCB"/>
    <w:rsid w:val="00E9318D"/>
    <w:rsid w:val="00EB7044"/>
    <w:rsid w:val="00EE4D37"/>
    <w:rsid w:val="00EF579C"/>
    <w:rsid w:val="00EF5DAC"/>
    <w:rsid w:val="00F53193"/>
    <w:rsid w:val="00F5357E"/>
    <w:rsid w:val="00F6586C"/>
    <w:rsid w:val="00F70A90"/>
    <w:rsid w:val="00F8083B"/>
    <w:rsid w:val="00F923AD"/>
    <w:rsid w:val="00F94774"/>
    <w:rsid w:val="00F9795B"/>
    <w:rsid w:val="00FA663B"/>
    <w:rsid w:val="00FB0E56"/>
    <w:rsid w:val="00FB171E"/>
    <w:rsid w:val="00FB6C13"/>
    <w:rsid w:val="00FC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Titre1">
    <w:name w:val="heading 1"/>
    <w:basedOn w:val="Normal"/>
    <w:next w:val="Titre2"/>
    <w:link w:val="Titre1C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Titre3">
    <w:name w:val="heading 3"/>
    <w:basedOn w:val="Normal"/>
    <w:next w:val="Normal"/>
    <w:link w:val="Titre3C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Titre4">
    <w:name w:val="heading 4"/>
    <w:basedOn w:val="Normal"/>
    <w:link w:val="Titre4C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Titre5">
    <w:name w:val="heading 5"/>
    <w:basedOn w:val="Normal"/>
    <w:next w:val="Normal"/>
    <w:link w:val="Titre5C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Titre6">
    <w:name w:val="heading 6"/>
    <w:basedOn w:val="Normal"/>
    <w:next w:val="Normal"/>
    <w:link w:val="Titre6C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Titre7">
    <w:name w:val="heading 7"/>
    <w:basedOn w:val="Normal"/>
    <w:next w:val="Normal"/>
    <w:link w:val="Titre7C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itre8">
    <w:name w:val="heading 8"/>
    <w:basedOn w:val="Normal"/>
    <w:next w:val="Normal"/>
    <w:link w:val="Titre8C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itre9">
    <w:name w:val="heading 9"/>
    <w:basedOn w:val="Normal"/>
    <w:next w:val="Normal"/>
    <w:link w:val="Titre9C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105372"/>
    <w:rPr>
      <w:color w:val="808080"/>
    </w:rPr>
  </w:style>
  <w:style w:type="paragraph" w:styleId="En-tte">
    <w:name w:val="header"/>
    <w:basedOn w:val="Normal"/>
    <w:link w:val="En-tteCar"/>
    <w:uiPriority w:val="99"/>
    <w:rsid w:val="007E09D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Pieddepage">
    <w:name w:val="footer"/>
    <w:basedOn w:val="Normal"/>
    <w:link w:val="PieddepageC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PieddepageCar">
    <w:name w:val="Pied de page Car"/>
    <w:basedOn w:val="Policepardfaut"/>
    <w:link w:val="Pieddepage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Titre1Car">
    <w:name w:val="Titre 1 Car"/>
    <w:basedOn w:val="Policepardfaut"/>
    <w:link w:val="Titre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Corpsdetexte">
    <w:name w:val="Body Text"/>
    <w:basedOn w:val="Normal"/>
    <w:link w:val="CorpsdetexteCar"/>
    <w:rsid w:val="007E09DA"/>
    <w:pPr>
      <w:spacing w:before="120" w:after="120"/>
      <w:ind w:firstLine="720"/>
    </w:pPr>
    <w:rPr>
      <w:iCs/>
    </w:rPr>
  </w:style>
  <w:style w:type="character" w:customStyle="1" w:styleId="CorpsdetexteCar">
    <w:name w:val="Corps de texte Car"/>
    <w:basedOn w:val="Policepardfaut"/>
    <w:link w:val="Corpsdetexte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7E09DA"/>
    <w:pPr>
      <w:spacing w:before="120" w:after="120"/>
      <w:ind w:left="1440" w:hanging="720"/>
      <w:jc w:val="left"/>
    </w:pPr>
  </w:style>
  <w:style w:type="character" w:customStyle="1" w:styleId="RetraitcorpsdetexteCar">
    <w:name w:val="Retrait corps de texte Car"/>
    <w:basedOn w:val="Policepardfaut"/>
    <w:link w:val="Retraitcorpsdetexte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Marquedecommentaire">
    <w:name w:val="annotation reference"/>
    <w:semiHidden/>
    <w:rsid w:val="007E09DA"/>
    <w:rPr>
      <w:sz w:val="16"/>
    </w:rPr>
  </w:style>
  <w:style w:type="paragraph" w:styleId="Commentaire">
    <w:name w:val="annotation text"/>
    <w:basedOn w:val="Normal"/>
    <w:link w:val="CommentaireCar"/>
    <w:semiHidden/>
    <w:rsid w:val="007E09DA"/>
    <w:pPr>
      <w:spacing w:after="120" w:line="240" w:lineRule="exact"/>
    </w:pPr>
  </w:style>
  <w:style w:type="character" w:customStyle="1" w:styleId="CommentaireCar">
    <w:name w:val="Commentaire Car"/>
    <w:basedOn w:val="Policepardfaut"/>
    <w:link w:val="Commentaire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Appeldenotedefin">
    <w:name w:val="endnote reference"/>
    <w:semiHidden/>
    <w:rsid w:val="007E09DA"/>
    <w:rPr>
      <w:vertAlign w:val="superscript"/>
    </w:rPr>
  </w:style>
  <w:style w:type="paragraph" w:styleId="Notedefin">
    <w:name w:val="endnote text"/>
    <w:basedOn w:val="Normal"/>
    <w:link w:val="NotedefinC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NotedefinCar">
    <w:name w:val="Note de fin Car"/>
    <w:basedOn w:val="Policepardfaut"/>
    <w:link w:val="Notedefin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Lienhypertextesuivivisit">
    <w:name w:val="FollowedHyperlink"/>
    <w:rsid w:val="007E09DA"/>
    <w:rPr>
      <w:color w:val="800080"/>
      <w:u w:val="single"/>
    </w:rPr>
  </w:style>
  <w:style w:type="character" w:styleId="Appelnotedebasdep">
    <w:name w:val="footnote reference"/>
    <w:semiHidden/>
    <w:rsid w:val="00427D21"/>
    <w:rPr>
      <w:sz w:val="22"/>
      <w:u w:val="none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Titre2Car">
    <w:name w:val="Titre 2 Car"/>
    <w:basedOn w:val="Policepardfaut"/>
    <w:link w:val="Titre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Titre1"/>
    <w:next w:val="Titre2"/>
    <w:rsid w:val="007E09DA"/>
  </w:style>
  <w:style w:type="paragraph" w:customStyle="1" w:styleId="Heading1longmultiline">
    <w:name w:val="Heading 1 (long multiline)"/>
    <w:basedOn w:val="Titre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Titre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Titre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Titre3Car">
    <w:name w:val="Titre 3 Car"/>
    <w:basedOn w:val="Policepardfaut"/>
    <w:link w:val="Titre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Titre3"/>
    <w:rsid w:val="007E09DA"/>
  </w:style>
  <w:style w:type="paragraph" w:customStyle="1" w:styleId="Heading3multiline">
    <w:name w:val="Heading 3 (multiline)"/>
    <w:basedOn w:val="Titre3"/>
    <w:next w:val="Normal"/>
    <w:rsid w:val="007E09DA"/>
    <w:pPr>
      <w:ind w:left="1418" w:hanging="425"/>
      <w:jc w:val="left"/>
    </w:pPr>
  </w:style>
  <w:style w:type="character" w:customStyle="1" w:styleId="Titre4Car">
    <w:name w:val="Titre 4 Car"/>
    <w:basedOn w:val="Policepardfaut"/>
    <w:link w:val="Titre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Titre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Titre5Car">
    <w:name w:val="Titre 5 Car"/>
    <w:basedOn w:val="Policepardfaut"/>
    <w:link w:val="Titre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Titre6Car">
    <w:name w:val="Titre 6 Car"/>
    <w:basedOn w:val="Policepardfaut"/>
    <w:link w:val="Titre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Titre7Car">
    <w:name w:val="Titre 7 Car"/>
    <w:basedOn w:val="Policepardfaut"/>
    <w:link w:val="Titre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Titre8Car">
    <w:name w:val="Titre 8 Car"/>
    <w:basedOn w:val="Policepardfaut"/>
    <w:link w:val="Titre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Titre9Car">
    <w:name w:val="Titre 9 Car"/>
    <w:basedOn w:val="Policepardfaut"/>
    <w:link w:val="Titre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Numrodepage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qFormat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Titre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Titre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Titre2"/>
    <w:qFormat/>
    <w:rsid w:val="0093169E"/>
    <w:pPr>
      <w:jc w:val="left"/>
      <w:outlineLvl w:val="9"/>
    </w:pPr>
    <w:rPr>
      <w:i/>
    </w:rPr>
  </w:style>
  <w:style w:type="paragraph" w:styleId="TitreTR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M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M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M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M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M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M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M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M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M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Lienhypertexte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qFormat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Paragraphedeliste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Titre2"/>
    <w:qFormat/>
    <w:rsid w:val="00F6586C"/>
    <w:rPr>
      <w:i/>
    </w:rPr>
  </w:style>
  <w:style w:type="paragraph" w:styleId="Rvision">
    <w:name w:val="Revision"/>
    <w:hidden/>
    <w:uiPriority w:val="99"/>
    <w:semiHidden/>
    <w:rsid w:val="00C03A9A"/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A2A743B81A4B3C85C4D4F24EDE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D588-CF6A-4A11-8366-E2059A76B58E}"/>
      </w:docPartPr>
      <w:docPartBody>
        <w:p w:rsidR="009A09AB" w:rsidRDefault="007C7D84" w:rsidP="007C7D84">
          <w:pPr>
            <w:pStyle w:val="E0A2A743B81A4B3C85C4D4F24EDEFC7E"/>
          </w:pPr>
          <w:r>
            <w:rPr>
              <w:rStyle w:val="Textedelespacerserv"/>
            </w:rPr>
            <w:t>[Subject]</w:t>
          </w:r>
        </w:p>
      </w:docPartBody>
    </w:docPart>
    <w:docPart>
      <w:docPartPr>
        <w:name w:val="F6E0C912FF9140C293E0B0412C6B0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529B0-7F6E-4C87-B140-775ED6F11A85}"/>
      </w:docPartPr>
      <w:docPartBody>
        <w:p w:rsidR="00596BF6" w:rsidRDefault="00D61627" w:rsidP="00D61627">
          <w:pPr>
            <w:pStyle w:val="F6E0C912FF9140C293E0B0412C6B0C5D"/>
          </w:pPr>
          <w:r w:rsidRPr="00C725B6">
            <w:rPr>
              <w:rStyle w:val="Textedelespacerserv"/>
            </w:rPr>
            <w:t>[Subject]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hyphenationZone w:val="425"/>
  <w:characterSpacingControl w:val="doNotCompress"/>
  <w:compat>
    <w:useFELayout/>
  </w:compat>
  <w:rsids>
    <w:rsidRoot w:val="00AB72FA"/>
    <w:rsid w:val="000371F3"/>
    <w:rsid w:val="001A6F90"/>
    <w:rsid w:val="002822B7"/>
    <w:rsid w:val="003D4BF7"/>
    <w:rsid w:val="003F3AB4"/>
    <w:rsid w:val="00490D60"/>
    <w:rsid w:val="004C6765"/>
    <w:rsid w:val="00596BF6"/>
    <w:rsid w:val="007C7D84"/>
    <w:rsid w:val="00800648"/>
    <w:rsid w:val="00854BF9"/>
    <w:rsid w:val="00911FF9"/>
    <w:rsid w:val="009A09AB"/>
    <w:rsid w:val="00AB72FA"/>
    <w:rsid w:val="00CA72E4"/>
    <w:rsid w:val="00D36602"/>
    <w:rsid w:val="00D61627"/>
    <w:rsid w:val="00F12983"/>
    <w:rsid w:val="00FF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2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D61627"/>
    <w:rPr>
      <w:color w:val="808080"/>
    </w:rPr>
  </w:style>
  <w:style w:type="paragraph" w:customStyle="1" w:styleId="7E0485547563415784F9B28103CD7463">
    <w:name w:val="7E0485547563415784F9B28103CD7463"/>
    <w:rsid w:val="002822B7"/>
  </w:style>
  <w:style w:type="paragraph" w:customStyle="1" w:styleId="E0A2A743B81A4B3C85C4D4F24EDEFC7E">
    <w:name w:val="E0A2A743B81A4B3C85C4D4F24EDEFC7E"/>
    <w:rsid w:val="007C7D84"/>
    <w:rPr>
      <w:lang w:val="en-US" w:eastAsia="zh-CN"/>
    </w:rPr>
  </w:style>
  <w:style w:type="paragraph" w:customStyle="1" w:styleId="0C487C11C6324FEEA6C6A436069E379C">
    <w:name w:val="0C487C11C6324FEEA6C6A436069E379C"/>
    <w:rsid w:val="00CA72E4"/>
    <w:rPr>
      <w:lang w:val="fr-FR" w:eastAsia="fr-FR"/>
    </w:rPr>
  </w:style>
  <w:style w:type="paragraph" w:customStyle="1" w:styleId="F6E0C912FF9140C293E0B0412C6B0C5D">
    <w:name w:val="F6E0C912FF9140C293E0B0412C6B0C5D"/>
    <w:rsid w:val="00D61627"/>
    <w:rPr>
      <w:lang w:val="fr-FR" w:eastAsia="fr-F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7B10B752F084BA8DB813B296FB27B" ma:contentTypeVersion="4" ma:contentTypeDescription="Create a new document." ma:contentTypeScope="" ma:versionID="a41c1625e0c5e3501ab261f418a31bef">
  <xsd:schema xmlns:xsd="http://www.w3.org/2001/XMLSchema" xmlns:xs="http://www.w3.org/2001/XMLSchema" xmlns:p="http://schemas.microsoft.com/office/2006/metadata/properties" xmlns:ns2="c81b4b69-2fdc-4c4e-909f-0c008d05f230" xmlns:ns3="a7dbe1ce-d728-48be-9ca1-bdc9cbbc93e0" targetNamespace="http://schemas.microsoft.com/office/2006/metadata/properties" ma:root="true" ma:fieldsID="55486cc2e8c49fd3df5b2f8bfa195cc0" ns2:_="" ns3:_="">
    <xsd:import namespace="c81b4b69-2fdc-4c4e-909f-0c008d05f230"/>
    <xsd:import namespace="a7dbe1ce-d728-48be-9ca1-bdc9cbbc9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b4b69-2fdc-4c4e-909f-0c008d05f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be1ce-d728-48be-9ca1-bdc9cbbc9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AE23F-2C11-43E3-8E5D-E10064FF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b4b69-2fdc-4c4e-909f-0c008d05f230"/>
    <ds:schemaRef ds:uri="a7dbe1ce-d728-48be-9ca1-bdc9cbbc9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97C1BC3-BBE0-4267-937E-23F70D7E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Многолетняя программа работы Конференции Сторон</vt:lpstr>
      <vt:lpstr>Multi-year programme of work of the Conference of the Parties</vt:lpstr>
    </vt:vector>
  </TitlesOfParts>
  <Company>SCBD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Многолетняя программа работы Конференции Сторон</dc:title>
  <dc:subject>CBD/COP/DEC/15/33</dc:subject>
  <dc:creator>Veronique Lefebvre</dc:creator>
  <cp:keywords>Conference of the Parties to the Convention on Biological Diversity, fifteenth meeting</cp:keywords>
  <cp:lastModifiedBy>Bureau</cp:lastModifiedBy>
  <cp:revision>4</cp:revision>
  <cp:lastPrinted>2022-12-16T01:29:00Z</cp:lastPrinted>
  <dcterms:created xsi:type="dcterms:W3CDTF">2023-03-28T19:54:00Z</dcterms:created>
  <dcterms:modified xsi:type="dcterms:W3CDTF">2023-03-29T10:41:00Z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0x0101007757B10B752F084BA8DB813B296FB27B</vt:lpwstr>
  </property>
  <property fmtid="{D5CDD505-2E9C-101B-9397-08002B2CF9AE}" pid="3" name="MediaServiceImageTags">
    <vt:lpwstr/>
  </property>
</Properties>
</file>