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A5882" w:rsidRPr="00794E83" w14:paraId="1327936E" w14:textId="77777777" w:rsidTr="00DD2DA6">
        <w:trPr>
          <w:trHeight w:val="850"/>
        </w:trPr>
        <w:tc>
          <w:tcPr>
            <w:tcW w:w="975" w:type="dxa"/>
            <w:shd w:val="clear" w:color="auto" w:fill="auto"/>
            <w:vAlign w:val="bottom"/>
          </w:tcPr>
          <w:p w14:paraId="6CB2B9CC" w14:textId="77777777" w:rsidR="000A5882" w:rsidRPr="00794E83" w:rsidRDefault="000A5882" w:rsidP="00DD2DA6">
            <w:pPr>
              <w:pStyle w:val="AASmallLogo"/>
              <w:rPr>
                <w:lang w:val="es-ES_tradnl"/>
              </w:rPr>
            </w:pPr>
            <w:bookmarkStart w:id="0" w:name="_Hlk137651738"/>
            <w:r w:rsidRPr="00794E83">
              <w:rPr>
                <w:lang w:val="es-ES_tradnl"/>
              </w:rPr>
              <w:drawing>
                <wp:inline distT="0" distB="0" distL="0" distR="0" wp14:anchorId="114C1303" wp14:editId="2E82039A">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794E83">
              <w:rPr>
                <w:lang w:val="es-ES_tradnl"/>
              </w:rPr>
              <w:t xml:space="preserve"> </w:t>
            </w:r>
          </w:p>
          <w:p w14:paraId="1F8EC7C3" w14:textId="77777777" w:rsidR="000A5882" w:rsidRPr="00794E83" w:rsidRDefault="000A5882" w:rsidP="00DD2DA6">
            <w:pPr>
              <w:pStyle w:val="AASmallLogo"/>
              <w:rPr>
                <w:lang w:val="es-ES_tradnl"/>
              </w:rPr>
            </w:pPr>
          </w:p>
        </w:tc>
        <w:tc>
          <w:tcPr>
            <w:tcW w:w="1434" w:type="dxa"/>
            <w:shd w:val="clear" w:color="auto" w:fill="auto"/>
            <w:noWrap/>
            <w:vAlign w:val="bottom"/>
          </w:tcPr>
          <w:p w14:paraId="43925909" w14:textId="06B686A4" w:rsidR="000A5882" w:rsidRPr="00794E83" w:rsidRDefault="00D44231" w:rsidP="00DD2DA6">
            <w:pPr>
              <w:pStyle w:val="AASmallLogo"/>
              <w:rPr>
                <w:lang w:val="es-ES_tradnl"/>
              </w:rPr>
            </w:pPr>
            <w:r w:rsidRPr="00794E83">
              <w:rPr>
                <w:lang w:val="es-ES_tradnl"/>
                <w14:ligatures w14:val="standardContextual"/>
              </w:rPr>
              <w:drawing>
                <wp:inline distT="0" distB="0" distL="0" distR="0" wp14:anchorId="2358077D" wp14:editId="360B0CE8">
                  <wp:extent cx="611015" cy="349151"/>
                  <wp:effectExtent l="0" t="0" r="0" b="0"/>
                  <wp:docPr id="111161457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14573"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0A5882" w:rsidRPr="00794E83">
              <w:rPr>
                <w:lang w:val="es-ES_tradnl"/>
              </w:rPr>
              <w:t xml:space="preserve"> </w:t>
            </w:r>
          </w:p>
          <w:p w14:paraId="606E75E6" w14:textId="77777777" w:rsidR="000A5882" w:rsidRPr="00794E83" w:rsidRDefault="000A5882" w:rsidP="00DD2DA6">
            <w:pPr>
              <w:pStyle w:val="AASmallLogo"/>
              <w:rPr>
                <w:lang w:val="es-ES_tradnl"/>
              </w:rPr>
            </w:pPr>
          </w:p>
        </w:tc>
        <w:tc>
          <w:tcPr>
            <w:tcW w:w="8073" w:type="dxa"/>
            <w:shd w:val="clear" w:color="auto" w:fill="auto"/>
            <w:vAlign w:val="bottom"/>
          </w:tcPr>
          <w:p w14:paraId="08ADEB46" w14:textId="607248D7" w:rsidR="000A5882" w:rsidRPr="00794E83" w:rsidRDefault="00A4023E" w:rsidP="00DD2DA6">
            <w:pPr>
              <w:pStyle w:val="ABSymbol"/>
              <w:rPr>
                <w:sz w:val="22"/>
                <w:szCs w:val="22"/>
                <w:lang w:val="es-ES_tradnl"/>
              </w:rPr>
            </w:pPr>
            <w:r w:rsidRPr="00794E83">
              <w:rPr>
                <w:sz w:val="22"/>
                <w:lang w:val="es-ES_tradnl"/>
              </w:rPr>
              <w:fldChar w:fldCharType="begin"/>
            </w:r>
            <w:r w:rsidRPr="00794E83">
              <w:rPr>
                <w:sz w:val="22"/>
                <w:lang w:val="es-ES_tradnl"/>
              </w:rPr>
              <w:instrText xml:space="preserve"> DOCPROPERTY Subject \* MERGEFORMAT </w:instrText>
            </w:r>
            <w:r w:rsidRPr="00794E83">
              <w:rPr>
                <w:sz w:val="22"/>
                <w:lang w:val="es-ES_tradnl"/>
              </w:rPr>
              <w:fldChar w:fldCharType="separate"/>
            </w:r>
            <w:r w:rsidR="00526D83" w:rsidRPr="00794E83">
              <w:rPr>
                <w:sz w:val="40"/>
                <w:lang w:val="es-ES_tradnl"/>
              </w:rPr>
              <w:t>CBD</w:t>
            </w:r>
            <w:r w:rsidR="00526D83" w:rsidRPr="00794E83">
              <w:rPr>
                <w:sz w:val="22"/>
                <w:lang w:val="es-ES_tradnl"/>
              </w:rPr>
              <w:t>/COP/DEC/16/2</w:t>
            </w:r>
            <w:r w:rsidRPr="00794E83">
              <w:rPr>
                <w:sz w:val="22"/>
                <w:lang w:val="es-ES_tradnl"/>
              </w:rPr>
              <w:fldChar w:fldCharType="end"/>
            </w:r>
            <w:r w:rsidR="00B469CE" w:rsidRPr="00794E83">
              <w:rPr>
                <w:rStyle w:val="Refdenotaalpie"/>
                <w:lang w:val="es-ES_tradnl"/>
              </w:rPr>
              <w:footnoteReference w:customMarkFollows="1" w:id="2"/>
              <w:t>*</w:t>
            </w:r>
          </w:p>
        </w:tc>
      </w:tr>
    </w:tbl>
    <w:p w14:paraId="704FA2DF" w14:textId="77777777" w:rsidR="000A5882" w:rsidRPr="00794E83" w:rsidRDefault="000A5882" w:rsidP="000A5882">
      <w:pPr>
        <w:pStyle w:val="AISpacer"/>
        <w:rPr>
          <w:lang w:val="es-ES_tradnl"/>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A5882" w:rsidRPr="00794E83" w14:paraId="740E35E7" w14:textId="77777777" w:rsidTr="00DD2DA6">
        <w:trPr>
          <w:trHeight w:val="1814"/>
        </w:trPr>
        <w:tc>
          <w:tcPr>
            <w:tcW w:w="7370" w:type="dxa"/>
            <w:shd w:val="clear" w:color="auto" w:fill="auto"/>
          </w:tcPr>
          <w:p w14:paraId="3A2842E4" w14:textId="618405BD" w:rsidR="000A5882" w:rsidRPr="00794E83" w:rsidRDefault="00D44231" w:rsidP="00DD2DA6">
            <w:pPr>
              <w:pStyle w:val="ACLargeLogo"/>
              <w:rPr>
                <w:lang w:val="es-ES_tradnl"/>
              </w:rPr>
            </w:pPr>
            <w:r w:rsidRPr="00794E83">
              <w:rPr>
                <w:lang w:val="es-ES_tradnl"/>
                <w14:ligatures w14:val="standardContextual"/>
              </w:rPr>
              <w:drawing>
                <wp:inline distT="0" distB="0" distL="0" distR="0" wp14:anchorId="20DD0E83" wp14:editId="464BEC8C">
                  <wp:extent cx="2901948" cy="1066892"/>
                  <wp:effectExtent l="0" t="0" r="0" b="0"/>
                  <wp:docPr id="862181074"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81074"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0A5882" w:rsidRPr="00794E83">
              <w:rPr>
                <w:lang w:val="es-ES_tradnl"/>
              </w:rPr>
              <w:t xml:space="preserve"> </w:t>
            </w:r>
          </w:p>
          <w:p w14:paraId="359B04AA" w14:textId="77777777" w:rsidR="000A5882" w:rsidRPr="00794E83" w:rsidRDefault="000A5882" w:rsidP="00DD2DA6">
            <w:pPr>
              <w:pStyle w:val="ACLargeLogo"/>
              <w:rPr>
                <w:lang w:val="es-ES_tradnl"/>
              </w:rPr>
            </w:pPr>
          </w:p>
        </w:tc>
        <w:tc>
          <w:tcPr>
            <w:tcW w:w="3112" w:type="dxa"/>
            <w:shd w:val="clear" w:color="auto" w:fill="auto"/>
          </w:tcPr>
          <w:p w14:paraId="170EAD73" w14:textId="77777777" w:rsidR="000A5882" w:rsidRPr="00794E83" w:rsidRDefault="000A5882" w:rsidP="00DD2DA6">
            <w:pPr>
              <w:pStyle w:val="AEDistrNormal"/>
              <w:rPr>
                <w:lang w:val="es-ES_tradnl"/>
              </w:rPr>
            </w:pPr>
            <w:r w:rsidRPr="00794E83">
              <w:rPr>
                <w:lang w:val="es-ES_tradnl"/>
              </w:rPr>
              <w:t xml:space="preserve">Distr. </w:t>
            </w:r>
            <w:sdt>
              <w:sdtPr>
                <w:rPr>
                  <w:lang w:val="es-ES_tradnl"/>
                </w:rPr>
                <w:alias w:val="DistributionType"/>
                <w:id w:val="-943536495"/>
                <w:placeholder>
                  <w:docPart w:val="2EC8F727549C44CFBA4F9FA589138E7F"/>
                </w:placeholder>
                <w15:color w:val="800000"/>
              </w:sdtPr>
              <w:sdtContent>
                <w:r w:rsidRPr="00794E83">
                  <w:rPr>
                    <w:lang w:val="es-ES_tradnl"/>
                  </w:rPr>
                  <w:t>general</w:t>
                </w:r>
              </w:sdtContent>
            </w:sdt>
            <w:r w:rsidRPr="00794E83">
              <w:rPr>
                <w:lang w:val="es-ES_tradnl"/>
              </w:rPr>
              <w:t xml:space="preserve"> </w:t>
            </w:r>
          </w:p>
          <w:p w14:paraId="3FE2D4DC" w14:textId="3D2BDD95" w:rsidR="00D44231" w:rsidRPr="00794E83" w:rsidRDefault="00000000" w:rsidP="00D44231">
            <w:pPr>
              <w:pStyle w:val="AEDistrNormal"/>
              <w:rPr>
                <w:lang w:val="es-ES_tradnl"/>
              </w:rPr>
            </w:pPr>
            <w:sdt>
              <w:sdtPr>
                <w:rPr>
                  <w:lang w:val="es-ES_tradnl"/>
                </w:rPr>
                <w:alias w:val="DistributionDate"/>
                <w:id w:val="1090040067"/>
                <w:placeholder>
                  <w:docPart w:val="A04E640AE929456EBEDAA902134631E5"/>
                </w:placeholder>
                <w15:color w:val="800000"/>
              </w:sdtPr>
              <w:sdtContent>
                <w:r w:rsidR="00090A7A" w:rsidRPr="00794E83">
                  <w:rPr>
                    <w:lang w:val="es-ES_tradnl"/>
                  </w:rPr>
                  <w:t>1 de noviembre de 2024</w:t>
                </w:r>
              </w:sdtContent>
            </w:sdt>
          </w:p>
          <w:p w14:paraId="6BF3DD29" w14:textId="16FB406A" w:rsidR="000A5882" w:rsidRPr="00794E83" w:rsidRDefault="00000000" w:rsidP="00D44231">
            <w:pPr>
              <w:pStyle w:val="AEDistrNormal"/>
              <w:rPr>
                <w:lang w:val="es-ES_tradnl"/>
              </w:rPr>
            </w:pPr>
            <w:sdt>
              <w:sdtPr>
                <w:rPr>
                  <w:lang w:val="es-ES_tradnl"/>
                </w:rPr>
                <w:alias w:val="DistributionLanguage"/>
                <w:id w:val="-1478219683"/>
                <w:placeholder>
                  <w:docPart w:val="6AE5B2AC295644148419F67F163606C5"/>
                </w:placeholder>
                <w15:color w:val="800000"/>
              </w:sdtPr>
              <w:sdtContent>
                <w:r w:rsidR="00090A7A" w:rsidRPr="00794E83">
                  <w:rPr>
                    <w:lang w:val="es-ES_tradnl"/>
                  </w:rPr>
                  <w:t>Español</w:t>
                </w:r>
                <w:r w:rsidR="00090A7A" w:rsidRPr="00794E83">
                  <w:rPr>
                    <w:lang w:val="es-ES_tradnl"/>
                  </w:rPr>
                  <w:br/>
                  <w:t>Original: inglés</w:t>
                </w:r>
              </w:sdtContent>
            </w:sdt>
            <w:r w:rsidR="00090A7A" w:rsidRPr="00794E83">
              <w:rPr>
                <w:lang w:val="es-ES_tradnl"/>
              </w:rPr>
              <w:t xml:space="preserve"> </w:t>
            </w:r>
          </w:p>
          <w:p w14:paraId="057852D4" w14:textId="77777777" w:rsidR="000A5882" w:rsidRPr="00794E83" w:rsidRDefault="000A5882" w:rsidP="00DD2DA6">
            <w:pPr>
              <w:pStyle w:val="AEDistrNormal6pt"/>
              <w:rPr>
                <w:lang w:val="es-ES_tradnl"/>
              </w:rPr>
            </w:pPr>
          </w:p>
        </w:tc>
      </w:tr>
    </w:tbl>
    <w:p w14:paraId="6036C32C" w14:textId="77777777" w:rsidR="000A5882" w:rsidRPr="00794E83" w:rsidRDefault="000A5882" w:rsidP="000A5882">
      <w:pPr>
        <w:pStyle w:val="AISpacer"/>
        <w:rPr>
          <w:lang w:val="es-ES_tradnl"/>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0A5882" w:rsidRPr="00794E83" w14:paraId="4C2077CF" w14:textId="77777777" w:rsidTr="00DD2DA6">
        <w:trPr>
          <w:trHeight w:val="57"/>
        </w:trPr>
        <w:tc>
          <w:tcPr>
            <w:tcW w:w="6094" w:type="dxa"/>
            <w:shd w:val="clear" w:color="auto" w:fill="auto"/>
          </w:tcPr>
          <w:p w14:paraId="2FEA4A53" w14:textId="77777777" w:rsidR="000A5882" w:rsidRPr="00794E83" w:rsidRDefault="00000000" w:rsidP="00DD2DA6">
            <w:pPr>
              <w:pStyle w:val="AFCorN12Bold"/>
              <w:rPr>
                <w:lang w:val="es-ES_tradnl"/>
              </w:rPr>
            </w:pPr>
            <w:sdt>
              <w:sdtPr>
                <w:rPr>
                  <w:bCs/>
                  <w:lang w:val="es-ES_tradnl"/>
                </w:rPr>
                <w:alias w:val="CorNot1Text"/>
                <w:id w:val="1971018176"/>
                <w:placeholder>
                  <w:docPart w:val="B4BA9A1CFA854FF7B56DEE67C8080692"/>
                </w:placeholder>
                <w15:color w:val="800000"/>
                <w:text w:multiLine="1"/>
              </w:sdtPr>
              <w:sdtContent>
                <w:r w:rsidR="00090A7A" w:rsidRPr="00794E83">
                  <w:rPr>
                    <w:lang w:val="es-ES_tradnl"/>
                  </w:rPr>
                  <w:t xml:space="preserve">Conferencia de las Partes en el </w:t>
                </w:r>
                <w:r w:rsidR="00090A7A" w:rsidRPr="00794E83">
                  <w:rPr>
                    <w:lang w:val="es-ES_tradnl"/>
                  </w:rPr>
                  <w:br/>
                  <w:t>Convenio sobre la Diversidad Biológica</w:t>
                </w:r>
              </w:sdtContent>
            </w:sdt>
            <w:r w:rsidR="00090A7A" w:rsidRPr="00794E83">
              <w:rPr>
                <w:lang w:val="es-ES_tradnl"/>
              </w:rPr>
              <w:t xml:space="preserve"> </w:t>
            </w:r>
          </w:p>
          <w:p w14:paraId="4A3215BD" w14:textId="77777777" w:rsidR="000A5882" w:rsidRPr="00794E83" w:rsidRDefault="00000000" w:rsidP="00DD2DA6">
            <w:pPr>
              <w:pStyle w:val="AFCorNBold"/>
              <w:rPr>
                <w:lang w:val="es-ES_tradnl"/>
              </w:rPr>
            </w:pPr>
            <w:sdt>
              <w:sdtPr>
                <w:rPr>
                  <w:lang w:val="es-ES_tradnl"/>
                </w:rPr>
                <w:alias w:val="CorNot1TextPart2"/>
                <w:id w:val="-1728751740"/>
                <w:placeholder>
                  <w:docPart w:val="6C4B133AF23C4251837E549CB9723CF4"/>
                </w:placeholder>
                <w15:color w:val="800000"/>
                <w:text w:multiLine="1"/>
              </w:sdtPr>
              <w:sdtContent>
                <w:r w:rsidR="00090A7A" w:rsidRPr="00794E83">
                  <w:rPr>
                    <w:lang w:val="es-ES_tradnl"/>
                  </w:rPr>
                  <w:t>16ª reunión</w:t>
                </w:r>
              </w:sdtContent>
            </w:sdt>
            <w:r w:rsidR="00090A7A" w:rsidRPr="00794E83">
              <w:rPr>
                <w:lang w:val="es-ES_tradnl"/>
              </w:rPr>
              <w:t xml:space="preserve"> </w:t>
            </w:r>
          </w:p>
          <w:p w14:paraId="7E78C75A" w14:textId="00D13E9D" w:rsidR="000A5882" w:rsidRPr="00794E83" w:rsidRDefault="00000000" w:rsidP="00DD2DA6">
            <w:pPr>
              <w:pStyle w:val="AFCorNBold"/>
              <w:rPr>
                <w:b w:val="0"/>
                <w:bCs/>
                <w:lang w:val="es-ES_tradnl"/>
              </w:rPr>
            </w:pPr>
            <w:sdt>
              <w:sdtPr>
                <w:rPr>
                  <w:lang w:val="es-ES_tradnl"/>
                </w:rPr>
                <w:alias w:val="CorNot1VenueDate"/>
                <w:id w:val="152953731"/>
                <w:placeholder>
                  <w:docPart w:val="B5A729BC321D46F69AD0AD2B3726701F"/>
                </w:placeholder>
                <w15:color w:val="800000"/>
              </w:sdtPr>
              <w:sdtEndPr>
                <w:rPr>
                  <w:b w:val="0"/>
                  <w:bCs/>
                </w:rPr>
              </w:sdtEndPr>
              <w:sdtContent>
                <w:r w:rsidR="00090A7A" w:rsidRPr="00794E83">
                  <w:rPr>
                    <w:b w:val="0"/>
                    <w:lang w:val="es-ES_tradnl"/>
                  </w:rPr>
                  <w:t>Cali (Colombia), 21 de octubre a 1 de noviembre de 2024</w:t>
                </w:r>
              </w:sdtContent>
            </w:sdt>
          </w:p>
          <w:p w14:paraId="7A84C3C6" w14:textId="77777777" w:rsidR="000A5882" w:rsidRPr="00794E83" w:rsidRDefault="00000000" w:rsidP="00DD2DA6">
            <w:pPr>
              <w:pStyle w:val="AFCorNNormal"/>
              <w:rPr>
                <w:lang w:val="es-ES_tradnl"/>
              </w:rPr>
            </w:pPr>
            <w:sdt>
              <w:sdtPr>
                <w:rPr>
                  <w:lang w:val="es-ES_tradnl"/>
                </w:rPr>
                <w:alias w:val="CorNot1AgItem"/>
                <w:id w:val="287018184"/>
                <w:placeholder>
                  <w:docPart w:val="E0314EB68DE9483EB472A26A1F9B1C0C"/>
                </w:placeholder>
                <w15:color w:val="800000"/>
                <w:text/>
              </w:sdtPr>
              <w:sdtContent>
                <w:r w:rsidR="00090A7A" w:rsidRPr="00794E83">
                  <w:rPr>
                    <w:lang w:val="es-ES_tradnl"/>
                  </w:rPr>
                  <w:t>Tema 9 del programa</w:t>
                </w:r>
              </w:sdtContent>
            </w:sdt>
            <w:r w:rsidR="00090A7A" w:rsidRPr="00794E83">
              <w:rPr>
                <w:lang w:val="es-ES_tradnl"/>
              </w:rPr>
              <w:t xml:space="preserve"> </w:t>
            </w:r>
          </w:p>
          <w:p w14:paraId="52577B57" w14:textId="77777777" w:rsidR="000A5882" w:rsidRPr="00794E83" w:rsidRDefault="00A4023E" w:rsidP="00DD2DA6">
            <w:pPr>
              <w:pStyle w:val="AFCorNBold"/>
              <w:rPr>
                <w:lang w:val="es-ES_tradnl"/>
              </w:rPr>
            </w:pPr>
            <w:r w:rsidRPr="00794E83">
              <w:rPr>
                <w:lang w:val="es-ES_tradnl"/>
              </w:rPr>
              <w:t>Información digital sobre secuencias de recursos genéticos</w:t>
            </w:r>
          </w:p>
        </w:tc>
        <w:tc>
          <w:tcPr>
            <w:tcW w:w="4388" w:type="dxa"/>
            <w:shd w:val="clear" w:color="auto" w:fill="auto"/>
          </w:tcPr>
          <w:p w14:paraId="01238E8D" w14:textId="77777777" w:rsidR="000A5882" w:rsidRPr="00794E83" w:rsidRDefault="000A5882" w:rsidP="00DD2DA6">
            <w:pPr>
              <w:pStyle w:val="CBDNormal"/>
              <w:jc w:val="left"/>
              <w:rPr>
                <w:lang w:val="es-ES_tradnl"/>
              </w:rPr>
            </w:pPr>
          </w:p>
        </w:tc>
      </w:tr>
    </w:tbl>
    <w:bookmarkEnd w:id="0"/>
    <w:p w14:paraId="14A13012" w14:textId="77777777" w:rsidR="00A96B21" w:rsidRPr="00794E83" w:rsidRDefault="003D60A0" w:rsidP="001454DA">
      <w:pPr>
        <w:pStyle w:val="CBDTitle"/>
        <w:rPr>
          <w:lang w:val="es-ES_tradnl"/>
        </w:rPr>
      </w:pPr>
      <w:r w:rsidRPr="00794E83">
        <w:rPr>
          <w:lang w:val="es-ES_tradnl"/>
        </w:rPr>
        <w:t>Decisión adoptada por la Conferencia de las Partes en el Convenio sobre la Diversidad Biológica el 1 de noviembre de 2024</w:t>
      </w:r>
    </w:p>
    <w:p w14:paraId="06BDE8C0" w14:textId="77777777" w:rsidR="00533853" w:rsidRPr="00794E83" w:rsidRDefault="00162089" w:rsidP="00082A57">
      <w:pPr>
        <w:pStyle w:val="CBDH2"/>
        <w:tabs>
          <w:tab w:val="clear" w:pos="567"/>
        </w:tabs>
        <w:rPr>
          <w:szCs w:val="24"/>
          <w:lang w:val="es-ES_tradnl"/>
        </w:rPr>
      </w:pPr>
      <w:r w:rsidRPr="00794E83">
        <w:rPr>
          <w:lang w:val="es-ES_tradnl"/>
        </w:rPr>
        <w:tab/>
        <w:t>16/2.</w:t>
      </w:r>
      <w:r w:rsidRPr="00794E83">
        <w:rPr>
          <w:lang w:val="es-ES_tradnl"/>
        </w:rPr>
        <w:tab/>
        <w:t>Información digital sobre secuencias de recursos genéticos</w:t>
      </w:r>
    </w:p>
    <w:p w14:paraId="3E96C8CB" w14:textId="77777777" w:rsidR="001B377E" w:rsidRPr="00794E83" w:rsidRDefault="00AF5235" w:rsidP="00DD4748">
      <w:pPr>
        <w:pStyle w:val="Para1"/>
        <w:tabs>
          <w:tab w:val="clear" w:pos="1247"/>
        </w:tabs>
        <w:ind w:left="0" w:firstLine="0"/>
        <w:rPr>
          <w:lang w:val="es-ES_tradnl"/>
        </w:rPr>
      </w:pPr>
      <w:r w:rsidRPr="00794E83">
        <w:rPr>
          <w:lang w:val="es-ES_tradnl"/>
        </w:rPr>
        <w:tab/>
      </w:r>
      <w:r w:rsidRPr="00794E83">
        <w:rPr>
          <w:lang w:val="es-ES_tradnl"/>
        </w:rPr>
        <w:tab/>
      </w:r>
      <w:r w:rsidRPr="00794E83">
        <w:rPr>
          <w:i/>
          <w:lang w:val="es-ES_tradnl"/>
        </w:rPr>
        <w:t>La Conferencia de las Partes</w:t>
      </w:r>
      <w:r w:rsidRPr="00794E83">
        <w:rPr>
          <w:lang w:val="es-ES_tradnl"/>
        </w:rPr>
        <w:t>,</w:t>
      </w:r>
    </w:p>
    <w:p w14:paraId="39A1F2AE" w14:textId="77777777" w:rsidR="001B377E" w:rsidRPr="00794E83" w:rsidRDefault="001B377E" w:rsidP="00082A57">
      <w:pPr>
        <w:pStyle w:val="CBDDesicionText"/>
        <w:rPr>
          <w:lang w:val="es-ES_tradnl"/>
        </w:rPr>
      </w:pPr>
      <w:r w:rsidRPr="00794E83">
        <w:rPr>
          <w:i/>
          <w:lang w:val="es-ES_tradnl"/>
        </w:rPr>
        <w:t>Recordando</w:t>
      </w:r>
      <w:r w:rsidRPr="00794E83">
        <w:rPr>
          <w:lang w:val="es-ES_tradnl"/>
        </w:rPr>
        <w:t xml:space="preserve"> las decisiones </w:t>
      </w:r>
      <w:hyperlink r:id="rId14" w:history="1">
        <w:r w:rsidRPr="00794E83">
          <w:rPr>
            <w:rStyle w:val="Hipervnculo"/>
            <w:lang w:val="es-ES_tradnl"/>
          </w:rPr>
          <w:t>15/4</w:t>
        </w:r>
      </w:hyperlink>
      <w:r w:rsidRPr="00794E83">
        <w:rPr>
          <w:lang w:val="es-ES_tradnl"/>
        </w:rPr>
        <w:t xml:space="preserve"> y </w:t>
      </w:r>
      <w:hyperlink r:id="rId15" w:history="1">
        <w:r w:rsidRPr="00794E83">
          <w:rPr>
            <w:rStyle w:val="Hipervnculo"/>
            <w:lang w:val="es-ES_tradnl"/>
          </w:rPr>
          <w:t>15/9</w:t>
        </w:r>
      </w:hyperlink>
      <w:r w:rsidRPr="00794E83">
        <w:rPr>
          <w:lang w:val="es-ES_tradnl"/>
        </w:rPr>
        <w:t>, de 19 de diciembre 2022,</w:t>
      </w:r>
    </w:p>
    <w:p w14:paraId="14E7DC5F" w14:textId="77777777" w:rsidR="001B377E" w:rsidRPr="00794E83" w:rsidRDefault="00533853" w:rsidP="00082A57">
      <w:pPr>
        <w:pStyle w:val="CBDDesicionText"/>
        <w:rPr>
          <w:lang w:val="es-ES_tradnl"/>
        </w:rPr>
      </w:pPr>
      <w:r w:rsidRPr="00794E83">
        <w:rPr>
          <w:i/>
          <w:lang w:val="es-ES_tradnl"/>
        </w:rPr>
        <w:t xml:space="preserve">Tomando nota </w:t>
      </w:r>
      <w:r w:rsidRPr="00794E83">
        <w:rPr>
          <w:lang w:val="es-ES_tradnl"/>
        </w:rPr>
        <w:t xml:space="preserve">de la recomendación </w:t>
      </w:r>
      <w:hyperlink r:id="rId16" w:history="1">
        <w:r w:rsidRPr="00794E83">
          <w:rPr>
            <w:rStyle w:val="Hipervnculo"/>
            <w:lang w:val="es-ES_tradnl"/>
          </w:rPr>
          <w:t>2/1</w:t>
        </w:r>
      </w:hyperlink>
      <w:r w:rsidRPr="00794E83">
        <w:rPr>
          <w:lang w:val="es-ES_tradnl"/>
        </w:rPr>
        <w:t xml:space="preserve"> del Grupo de Trabajo Especial de Composición Abierta sobre Participación en los Beneficios que se Deriven de la Utilización de Información Digital sobre Secuencias de Recursos Genéticos, de 16 de agosto de 2024,</w:t>
      </w:r>
    </w:p>
    <w:p w14:paraId="1DFDF637" w14:textId="69BEA23B" w:rsidR="00CF50D8" w:rsidRPr="00794E83" w:rsidRDefault="001B377E" w:rsidP="00082A57">
      <w:pPr>
        <w:pStyle w:val="CBDDesicionText"/>
        <w:rPr>
          <w:lang w:val="es-ES_tradnl"/>
        </w:rPr>
      </w:pPr>
      <w:r w:rsidRPr="00794E83">
        <w:rPr>
          <w:i/>
          <w:lang w:val="es-ES_tradnl"/>
        </w:rPr>
        <w:t>Observando</w:t>
      </w:r>
      <w:r w:rsidRPr="00794E83">
        <w:rPr>
          <w:lang w:val="es-ES_tradnl"/>
        </w:rPr>
        <w:t xml:space="preserve"> las deliberaciones pertinentes en torno a la información digital sobre secuencias de recursos genéticos y cuestiones relacionadas que se han llevado a cabo en otros órganos y tratados de las Naciones Unidas, como el Tratado Internacional sobre los Recursos Fitogenéticos para la Alimentación y la Agricultura</w:t>
      </w:r>
      <w:r w:rsidR="00CF50D8" w:rsidRPr="00794E83">
        <w:rPr>
          <w:rStyle w:val="Refdenotaalpie"/>
          <w:lang w:val="es-ES_tradnl"/>
        </w:rPr>
        <w:footnoteReference w:id="3"/>
      </w:r>
      <w:r w:rsidRPr="00794E83">
        <w:rPr>
          <w:lang w:val="es-ES_tradnl"/>
        </w:rPr>
        <w:t>, la Organización Mundial de la Salud y el Acuerdo en el marco de la Convención de las Naciones Unidas sobre el Derecho del Mar relativo a la Conservación y el Uso Sostenible de la Diversidad Biológica Marina de las Zonas Situadas Fuera de la Jurisdicción Nacional</w:t>
      </w:r>
      <w:r w:rsidR="00CF50D8" w:rsidRPr="00794E83">
        <w:rPr>
          <w:rStyle w:val="Refdenotaalpie"/>
          <w:lang w:val="es-ES_tradnl"/>
        </w:rPr>
        <w:footnoteReference w:id="4"/>
      </w:r>
      <w:r w:rsidRPr="00794E83">
        <w:rPr>
          <w:lang w:val="es-ES_tradnl"/>
        </w:rPr>
        <w:t>,</w:t>
      </w:r>
    </w:p>
    <w:p w14:paraId="32DB5D52" w14:textId="77777777" w:rsidR="00CF50D8" w:rsidRPr="00794E83" w:rsidRDefault="00CF50D8" w:rsidP="00082A57">
      <w:pPr>
        <w:pStyle w:val="CBDDesicionText"/>
        <w:rPr>
          <w:lang w:val="es-ES_tradnl"/>
        </w:rPr>
      </w:pPr>
      <w:r w:rsidRPr="00794E83">
        <w:rPr>
          <w:i/>
          <w:lang w:val="es-ES_tradnl"/>
        </w:rPr>
        <w:t>Reconociendo</w:t>
      </w:r>
      <w:r w:rsidRPr="00794E83">
        <w:rPr>
          <w:lang w:val="es-ES_tradnl"/>
        </w:rPr>
        <w:t xml:space="preserve"> que el enfoque respecto a la participación justa y equitativa en los beneficios que se deriven de la utilización de información digital sobre secuencias de recursos genéticos establecido en la presente decisión ha de entenderse sin perjuicio de medidas nacionales de acceso y participación en los beneficios y no afecta los derechos ni las obligaciones que pudiera tener cualquier Parte en virtud de cualquier acuerdo internacional existente,</w:t>
      </w:r>
    </w:p>
    <w:p w14:paraId="2497D541" w14:textId="77777777" w:rsidR="00CF50D8" w:rsidRPr="00794E83" w:rsidRDefault="00CF50D8" w:rsidP="00082A57">
      <w:pPr>
        <w:pStyle w:val="CBDDesicionText"/>
        <w:rPr>
          <w:lang w:val="es-ES_tradnl"/>
        </w:rPr>
      </w:pPr>
      <w:r w:rsidRPr="00794E83">
        <w:rPr>
          <w:i/>
          <w:lang w:val="es-ES_tradnl"/>
        </w:rPr>
        <w:t>Reconociendo</w:t>
      </w:r>
      <w:r w:rsidRPr="00794E83">
        <w:rPr>
          <w:lang w:val="es-ES_tradnl"/>
        </w:rPr>
        <w:t xml:space="preserve"> el papel crucial de la información digital sobre secuencias de recursos genéticos, y del acceso abierto a esa información, en la investigación científica y el desarrollo sostenible,</w:t>
      </w:r>
    </w:p>
    <w:p w14:paraId="6FDCD682" w14:textId="77777777" w:rsidR="00CF50D8" w:rsidRPr="00794E83" w:rsidRDefault="00CF50D8" w:rsidP="00082A57">
      <w:pPr>
        <w:pStyle w:val="CBDDesicionText"/>
        <w:rPr>
          <w:lang w:val="es-ES_tradnl"/>
        </w:rPr>
      </w:pPr>
      <w:r w:rsidRPr="00794E83">
        <w:rPr>
          <w:i/>
          <w:lang w:val="es-ES_tradnl"/>
        </w:rPr>
        <w:t>Reconociendo</w:t>
      </w:r>
      <w:r w:rsidRPr="00794E83">
        <w:rPr>
          <w:lang w:val="es-ES_tradnl"/>
        </w:rPr>
        <w:t xml:space="preserve"> la importancia de la participación justa y equitativa en los beneficios que se deriven de la utilización de información digital sobre secuencias de recursos genéticos para el logro del objetivo C y la meta 13 del Marco Mundial de Biodiversidad de Kunming-Montreal</w:t>
      </w:r>
      <w:r w:rsidRPr="00794E83">
        <w:rPr>
          <w:rStyle w:val="Refdenotaalpie"/>
          <w:lang w:val="es-ES_tradnl"/>
        </w:rPr>
        <w:footnoteReference w:id="5"/>
      </w:r>
      <w:r w:rsidRPr="00794E83">
        <w:rPr>
          <w:lang w:val="es-ES_tradnl"/>
        </w:rPr>
        <w:t>,</w:t>
      </w:r>
    </w:p>
    <w:p w14:paraId="061E2667" w14:textId="77777777" w:rsidR="00CF50D8" w:rsidRPr="00794E83" w:rsidRDefault="00CF50D8" w:rsidP="00082A57">
      <w:pPr>
        <w:pStyle w:val="CBDDesicionText"/>
        <w:rPr>
          <w:lang w:val="es-ES_tradnl"/>
        </w:rPr>
      </w:pPr>
      <w:r w:rsidRPr="00794E83">
        <w:rPr>
          <w:i/>
          <w:lang w:val="es-ES_tradnl"/>
        </w:rPr>
        <w:lastRenderedPageBreak/>
        <w:t>Reconociendo</w:t>
      </w:r>
      <w:r w:rsidRPr="00794E83">
        <w:rPr>
          <w:lang w:val="es-ES_tradnl"/>
        </w:rPr>
        <w:t xml:space="preserve"> la Declaración de las Naciones Unidas sobre los Derechos de los Pueblos Indígenas</w:t>
      </w:r>
      <w:r w:rsidRPr="00794E83">
        <w:rPr>
          <w:rStyle w:val="Refdenotaalpie"/>
          <w:lang w:val="es-ES_tradnl"/>
        </w:rPr>
        <w:footnoteReference w:id="6"/>
      </w:r>
      <w:r w:rsidRPr="00794E83">
        <w:rPr>
          <w:lang w:val="es-ES_tradnl"/>
        </w:rPr>
        <w:t>,</w:t>
      </w:r>
    </w:p>
    <w:p w14:paraId="4DB3E38E" w14:textId="77777777" w:rsidR="00CF50D8" w:rsidRPr="00794E83" w:rsidRDefault="00CF50D8" w:rsidP="00082A57">
      <w:pPr>
        <w:pStyle w:val="CBDDesicionText"/>
        <w:rPr>
          <w:lang w:val="es-ES_tradnl"/>
        </w:rPr>
      </w:pPr>
      <w:r w:rsidRPr="00794E83">
        <w:rPr>
          <w:i/>
          <w:lang w:val="es-ES_tradnl"/>
        </w:rPr>
        <w:t xml:space="preserve">Reconociendo </w:t>
      </w:r>
      <w:r w:rsidRPr="00794E83">
        <w:rPr>
          <w:lang w:val="es-ES_tradnl"/>
        </w:rPr>
        <w:t>el papel crucial que cumplen los pueblos indígenas y las comunidades locales en la conservación y la utilización sostenible de los recursos genéticos,</w:t>
      </w:r>
    </w:p>
    <w:p w14:paraId="092DA9E3" w14:textId="77777777" w:rsidR="00CF50D8" w:rsidRPr="00794E83" w:rsidRDefault="005523D4" w:rsidP="00E97CFF">
      <w:pPr>
        <w:pStyle w:val="CBDDesicionText"/>
        <w:rPr>
          <w:lang w:val="es-ES_tradnl"/>
        </w:rPr>
      </w:pPr>
      <w:r w:rsidRPr="00794E83">
        <w:rPr>
          <w:i/>
          <w:lang w:val="es-ES_tradnl"/>
        </w:rPr>
        <w:t>Observando</w:t>
      </w:r>
      <w:r w:rsidRPr="00794E83">
        <w:rPr>
          <w:lang w:val="es-ES_tradnl"/>
        </w:rPr>
        <w:t xml:space="preserve"> que, para algunas visiones del mundo, toda la información genética natural pertenece a la Madre Tierra,</w:t>
      </w:r>
    </w:p>
    <w:p w14:paraId="37DB2123" w14:textId="77777777" w:rsidR="00CF50D8" w:rsidRPr="00794E83" w:rsidRDefault="00CF50D8" w:rsidP="00E97CFF">
      <w:pPr>
        <w:pStyle w:val="CBDDesicionText"/>
        <w:rPr>
          <w:lang w:val="es-ES_tradnl"/>
        </w:rPr>
      </w:pPr>
      <w:r w:rsidRPr="00794E83">
        <w:rPr>
          <w:i/>
          <w:lang w:val="es-ES_tradnl"/>
        </w:rPr>
        <w:t xml:space="preserve">Recordando </w:t>
      </w:r>
      <w:r w:rsidRPr="00794E83">
        <w:rPr>
          <w:lang w:val="es-ES_tradnl"/>
        </w:rPr>
        <w:t>los derechos soberanos de los Estados sobre sus recursos naturales,</w:t>
      </w:r>
    </w:p>
    <w:p w14:paraId="6C9313FA" w14:textId="77777777" w:rsidR="00CF50D8" w:rsidRPr="00794E83" w:rsidRDefault="00CF50D8" w:rsidP="00E97CFF">
      <w:pPr>
        <w:pStyle w:val="CBDDesicionText"/>
        <w:rPr>
          <w:lang w:val="es-ES_tradnl"/>
        </w:rPr>
      </w:pPr>
      <w:r w:rsidRPr="00794E83">
        <w:rPr>
          <w:lang w:val="es-ES_tradnl"/>
        </w:rPr>
        <w:t>1.</w:t>
      </w:r>
      <w:r w:rsidRPr="00794E83">
        <w:rPr>
          <w:i/>
          <w:lang w:val="es-ES_tradnl"/>
        </w:rPr>
        <w:tab/>
        <w:t>Adopta</w:t>
      </w:r>
      <w:r w:rsidRPr="00794E83">
        <w:rPr>
          <w:lang w:val="es-ES_tradnl"/>
        </w:rPr>
        <w:t xml:space="preserve"> las modalidades para la puesta en funcionamiento del mecanismo multilateral de participación justa y equitativa en los beneficios que se deriven de la utilización de información digital sobre secuencias de recursos genéticos, incluido un fondo mundial, que figuran en el anexo de la presente decisión;</w:t>
      </w:r>
    </w:p>
    <w:p w14:paraId="61725CF9" w14:textId="77777777" w:rsidR="00CF50D8" w:rsidRPr="00794E83" w:rsidRDefault="00CF50D8" w:rsidP="00E97CFF">
      <w:pPr>
        <w:pStyle w:val="CBDDesicionText"/>
        <w:rPr>
          <w:lang w:val="es-ES_tradnl"/>
        </w:rPr>
      </w:pPr>
      <w:r w:rsidRPr="00794E83">
        <w:rPr>
          <w:lang w:val="es-ES_tradnl"/>
        </w:rPr>
        <w:t>2.</w:t>
      </w:r>
      <w:r w:rsidRPr="00794E83">
        <w:rPr>
          <w:i/>
          <w:lang w:val="es-ES_tradnl"/>
        </w:rPr>
        <w:tab/>
        <w:t>Decide</w:t>
      </w:r>
      <w:r w:rsidRPr="00794E83">
        <w:rPr>
          <w:lang w:val="es-ES_tradnl"/>
        </w:rPr>
        <w:t xml:space="preserve"> que el fondo mundial se denominará Fondo de Cali para la Participación Justa y Equitativa en los Beneficios que se Deriven de la Utilización de Información Digital sobre Secuencias de Recursos Genéticos; </w:t>
      </w:r>
    </w:p>
    <w:p w14:paraId="7B659FBC" w14:textId="18195F21" w:rsidR="00CF50D8" w:rsidRPr="00794E83" w:rsidRDefault="00CF50D8" w:rsidP="00E97CFF">
      <w:pPr>
        <w:pStyle w:val="CBDDesicionText"/>
        <w:rPr>
          <w:lang w:val="es-ES_tradnl"/>
        </w:rPr>
      </w:pPr>
      <w:r w:rsidRPr="00794E83">
        <w:rPr>
          <w:lang w:val="es-ES_tradnl"/>
        </w:rPr>
        <w:t>3.</w:t>
      </w:r>
      <w:r w:rsidRPr="00794E83">
        <w:rPr>
          <w:lang w:val="es-ES_tradnl"/>
        </w:rPr>
        <w:tab/>
      </w:r>
      <w:r w:rsidRPr="00794E83">
        <w:rPr>
          <w:i/>
          <w:iCs/>
          <w:lang w:val="es-ES_tradnl"/>
        </w:rPr>
        <w:t>Decide también</w:t>
      </w:r>
      <w:r w:rsidRPr="00794E83">
        <w:rPr>
          <w:lang w:val="es-ES_tradnl"/>
        </w:rPr>
        <w:t xml:space="preserve"> estudiar </w:t>
      </w:r>
      <w:r w:rsidR="00934EE4" w:rsidRPr="00794E83">
        <w:rPr>
          <w:lang w:val="es-ES_tradnl"/>
        </w:rPr>
        <w:t xml:space="preserve">más a fondo </w:t>
      </w:r>
      <w:r w:rsidR="00E74C83" w:rsidRPr="00794E83">
        <w:rPr>
          <w:lang w:val="es-ES_tradnl"/>
        </w:rPr>
        <w:t>las</w:t>
      </w:r>
      <w:r w:rsidRPr="00794E83">
        <w:rPr>
          <w:lang w:val="es-ES_tradnl"/>
        </w:rPr>
        <w:t xml:space="preserve"> modalidades del mecanismo multilateral, incluido</w:t>
      </w:r>
      <w:r w:rsidR="00E74C83" w:rsidRPr="00794E83">
        <w:rPr>
          <w:lang w:val="es-ES_tradnl"/>
        </w:rPr>
        <w:t>,</w:t>
      </w:r>
      <w:r w:rsidRPr="00794E83">
        <w:rPr>
          <w:lang w:val="es-ES_tradnl"/>
        </w:rPr>
        <w:t xml:space="preserve"> en el contexto del párrafo 7 de la decisión </w:t>
      </w:r>
      <w:hyperlink r:id="rId17" w:history="1">
        <w:r w:rsidRPr="00794E83">
          <w:rPr>
            <w:rStyle w:val="Hipervnculo"/>
            <w:lang w:val="es-ES_tradnl"/>
          </w:rPr>
          <w:t>15/9</w:t>
        </w:r>
      </w:hyperlink>
      <w:r w:rsidRPr="00794E83">
        <w:rPr>
          <w:lang w:val="es-ES_tradnl"/>
        </w:rPr>
        <w:t xml:space="preserve"> y el anexo de la presente decisión, </w:t>
      </w:r>
      <w:r w:rsidR="00E74C83" w:rsidRPr="00794E83">
        <w:rPr>
          <w:lang w:val="es-ES_tradnl"/>
        </w:rPr>
        <w:t>posibles modalidades adicionales que tom</w:t>
      </w:r>
      <w:r w:rsidR="002B6196" w:rsidRPr="00794E83">
        <w:rPr>
          <w:lang w:val="es-ES_tradnl"/>
        </w:rPr>
        <w:t>e</w:t>
      </w:r>
      <w:r w:rsidR="00E74C83" w:rsidRPr="00794E83">
        <w:rPr>
          <w:lang w:val="es-ES_tradnl"/>
        </w:rPr>
        <w:t>n</w:t>
      </w:r>
      <w:r w:rsidRPr="00794E83">
        <w:rPr>
          <w:lang w:val="es-ES_tradnl"/>
        </w:rPr>
        <w:t xml:space="preserve"> en cuenta productos y servicios;</w:t>
      </w:r>
    </w:p>
    <w:p w14:paraId="04ADE2FD" w14:textId="77777777" w:rsidR="00CF50D8" w:rsidRPr="00794E83" w:rsidRDefault="00CF50D8" w:rsidP="00E97CFF">
      <w:pPr>
        <w:pStyle w:val="CBDDesicionText"/>
        <w:rPr>
          <w:lang w:val="es-ES_tradnl"/>
        </w:rPr>
      </w:pPr>
      <w:r w:rsidRPr="00794E83">
        <w:rPr>
          <w:lang w:val="es-ES_tradnl"/>
        </w:rPr>
        <w:t>4.</w:t>
      </w:r>
      <w:r w:rsidRPr="00794E83">
        <w:rPr>
          <w:lang w:val="es-ES_tradnl"/>
        </w:rPr>
        <w:tab/>
      </w:r>
      <w:r w:rsidRPr="00794E83">
        <w:rPr>
          <w:i/>
          <w:lang w:val="es-ES_tradnl"/>
        </w:rPr>
        <w:t>Decide además</w:t>
      </w:r>
      <w:r w:rsidRPr="00794E83">
        <w:rPr>
          <w:lang w:val="es-ES_tradnl"/>
        </w:rPr>
        <w:t xml:space="preserve"> explorar posibles nuevas herramientas y modelos, como, por ejemplo, bases de datos, para poner información digital sobre secuencias de recursos genéticos a disposición del público y hacerla accesible a todas las Partes de manera transparente y responsable;</w:t>
      </w:r>
    </w:p>
    <w:p w14:paraId="1DE9C8C6" w14:textId="77777777" w:rsidR="00CF50D8" w:rsidRPr="00794E83" w:rsidRDefault="00CF50D8" w:rsidP="00E97CFF">
      <w:pPr>
        <w:pStyle w:val="CBDDesicionText"/>
        <w:rPr>
          <w:lang w:val="es-ES_tradnl"/>
        </w:rPr>
      </w:pPr>
      <w:r w:rsidRPr="00794E83">
        <w:rPr>
          <w:lang w:val="es-ES_tradnl"/>
        </w:rPr>
        <w:t>5.</w:t>
      </w:r>
      <w:r w:rsidRPr="00794E83">
        <w:rPr>
          <w:lang w:val="es-ES_tradnl"/>
        </w:rPr>
        <w:tab/>
      </w:r>
      <w:r w:rsidRPr="00794E83">
        <w:rPr>
          <w:i/>
          <w:lang w:val="es-ES_tradnl"/>
        </w:rPr>
        <w:t>Invita</w:t>
      </w:r>
      <w:r w:rsidRPr="00794E83">
        <w:rPr>
          <w:lang w:val="es-ES_tradnl"/>
        </w:rPr>
        <w:t xml:space="preserve"> a las Partes, otros Gobiernos, pueblos indígenas y comunidades locales y organizaciones pertinentes a presentar opiniones sobre las cuestiones indicadas en los párrafos 3 y 4; </w:t>
      </w:r>
    </w:p>
    <w:p w14:paraId="2CC804A2" w14:textId="77777777" w:rsidR="00CF50D8" w:rsidRPr="00794E83" w:rsidRDefault="00CF50D8" w:rsidP="00E97CFF">
      <w:pPr>
        <w:pStyle w:val="CBDDesicionText"/>
        <w:rPr>
          <w:lang w:val="es-ES_tradnl"/>
        </w:rPr>
      </w:pPr>
      <w:r w:rsidRPr="00794E83">
        <w:rPr>
          <w:lang w:val="es-ES_tradnl"/>
        </w:rPr>
        <w:t>6.</w:t>
      </w:r>
      <w:r w:rsidRPr="00794E83">
        <w:rPr>
          <w:lang w:val="es-ES_tradnl"/>
        </w:rPr>
        <w:tab/>
      </w:r>
      <w:r w:rsidRPr="00794E83">
        <w:rPr>
          <w:i/>
          <w:lang w:val="es-ES_tradnl"/>
        </w:rPr>
        <w:t>Pide</w:t>
      </w:r>
      <w:r w:rsidRPr="00794E83">
        <w:rPr>
          <w:lang w:val="es-ES_tradnl"/>
        </w:rPr>
        <w:t xml:space="preserve"> a la Secretaria Ejecutiva que, con sujeción a la disponibilidad de recursos:</w:t>
      </w:r>
    </w:p>
    <w:p w14:paraId="1066973E" w14:textId="77777777" w:rsidR="00CF50D8" w:rsidRPr="00794E83" w:rsidRDefault="00CF50D8" w:rsidP="00E97CFF">
      <w:pPr>
        <w:pStyle w:val="CBDDesicionText"/>
        <w:rPr>
          <w:lang w:val="es-ES_tradnl"/>
        </w:rPr>
      </w:pPr>
      <w:r w:rsidRPr="00794E83">
        <w:rPr>
          <w:lang w:val="es-ES_tradnl"/>
        </w:rPr>
        <w:t>a)</w:t>
      </w:r>
      <w:r w:rsidRPr="00794E83">
        <w:rPr>
          <w:lang w:val="es-ES_tradnl"/>
        </w:rPr>
        <w:tab/>
        <w:t>Sintetice las opiniones presentadas en respuesta al párrafo 5;</w:t>
      </w:r>
    </w:p>
    <w:p w14:paraId="4AC4D793" w14:textId="77777777" w:rsidR="00CF50D8" w:rsidRPr="00794E83" w:rsidRDefault="00CF50D8" w:rsidP="00E97CFF">
      <w:pPr>
        <w:pStyle w:val="CBDDesicionText"/>
        <w:rPr>
          <w:lang w:val="es-ES_tradnl"/>
        </w:rPr>
      </w:pPr>
      <w:r w:rsidRPr="00794E83">
        <w:rPr>
          <w:lang w:val="es-ES_tradnl"/>
        </w:rPr>
        <w:t>b)</w:t>
      </w:r>
      <w:r w:rsidRPr="00794E83">
        <w:rPr>
          <w:lang w:val="es-ES_tradnl"/>
        </w:rPr>
        <w:tab/>
        <w:t xml:space="preserve">Encargue un estudio que analice opciones para poner información digital sobre secuencias de recursos genéticos a disposición del público y hacerla accesible de manera transparente y responsable; </w:t>
      </w:r>
    </w:p>
    <w:p w14:paraId="7C8F0920" w14:textId="77777777" w:rsidR="00CF50D8" w:rsidRPr="00794E83" w:rsidRDefault="00CF50D8" w:rsidP="00E97CFF">
      <w:pPr>
        <w:pStyle w:val="CBDDesicionText"/>
        <w:rPr>
          <w:lang w:val="es-ES_tradnl"/>
        </w:rPr>
      </w:pPr>
      <w:r w:rsidRPr="00794E83">
        <w:rPr>
          <w:lang w:val="es-ES_tradnl"/>
        </w:rPr>
        <w:t>c)</w:t>
      </w:r>
      <w:r w:rsidRPr="00794E83">
        <w:rPr>
          <w:lang w:val="es-ES_tradnl"/>
        </w:rPr>
        <w:tab/>
        <w:t>Presente la síntesis de opiniones y el estudio al Órgano Subsidiario sobre la Aplicación para que los considere en su sexta reunión;</w:t>
      </w:r>
    </w:p>
    <w:p w14:paraId="165E11F4" w14:textId="77777777" w:rsidR="00CF50D8" w:rsidRPr="00794E83" w:rsidRDefault="00CF50D8" w:rsidP="00E97CFF">
      <w:pPr>
        <w:pStyle w:val="CBDDesicionText"/>
        <w:rPr>
          <w:lang w:val="es-ES_tradnl"/>
        </w:rPr>
      </w:pPr>
      <w:r w:rsidRPr="00794E83">
        <w:rPr>
          <w:lang w:val="es-ES_tradnl"/>
        </w:rPr>
        <w:t>d)</w:t>
      </w:r>
      <w:r w:rsidRPr="00794E83">
        <w:rPr>
          <w:lang w:val="es-ES_tradnl"/>
        </w:rPr>
        <w:tab/>
        <w:t>Prepare un estudio sobre estándares nacionales e internacionales para la identificación de entidades pequeñas, medianas y grandes que se mencionan en el párrafo 3 del anexo de la presente decisión;</w:t>
      </w:r>
    </w:p>
    <w:p w14:paraId="31E384E6" w14:textId="77777777" w:rsidR="00CF50D8" w:rsidRPr="00794E83" w:rsidRDefault="00CF50D8" w:rsidP="00E97CFF">
      <w:pPr>
        <w:pStyle w:val="CBDDesicionText"/>
        <w:rPr>
          <w:lang w:val="es-ES_tradnl"/>
        </w:rPr>
      </w:pPr>
      <w:r w:rsidRPr="00794E83">
        <w:rPr>
          <w:lang w:val="es-ES_tradnl"/>
        </w:rPr>
        <w:t>e)</w:t>
      </w:r>
      <w:r w:rsidRPr="00794E83">
        <w:rPr>
          <w:lang w:val="es-ES_tradnl"/>
        </w:rPr>
        <w:tab/>
        <w:t>Encargue un estudio sobre porcentajes de contribución, incluidas las repercusiones en la generación de ingresos, y la competitividad económica;</w:t>
      </w:r>
    </w:p>
    <w:p w14:paraId="006E3B6F" w14:textId="77777777" w:rsidR="00CF50D8" w:rsidRPr="00794E83" w:rsidRDefault="00CF50D8" w:rsidP="00E97CFF">
      <w:pPr>
        <w:pStyle w:val="CBDDesicionText"/>
        <w:rPr>
          <w:lang w:val="es-ES_tradnl"/>
        </w:rPr>
      </w:pPr>
      <w:r w:rsidRPr="00794E83">
        <w:rPr>
          <w:lang w:val="es-ES_tradnl"/>
        </w:rPr>
        <w:t>7.</w:t>
      </w:r>
      <w:r w:rsidRPr="00794E83">
        <w:rPr>
          <w:lang w:val="es-ES_tradnl"/>
        </w:rPr>
        <w:tab/>
      </w:r>
      <w:r w:rsidRPr="00794E83">
        <w:rPr>
          <w:i/>
          <w:lang w:val="es-ES_tradnl"/>
        </w:rPr>
        <w:t>Pide</w:t>
      </w:r>
      <w:r w:rsidRPr="00794E83">
        <w:rPr>
          <w:lang w:val="es-ES_tradnl"/>
        </w:rPr>
        <w:t xml:space="preserve"> al Órgano Subsidiario sobre la Aplicación que considere la síntesis de opiniones y el estudio que se menciona en los apartados a) y b) del párrafo 6 y que formule recomendaciones a la Conferencia de las Partes en su 17ª reunión sobre lo siguiente: </w:t>
      </w:r>
    </w:p>
    <w:p w14:paraId="1FEAB691" w14:textId="77777777" w:rsidR="00CF50D8" w:rsidRPr="00794E83" w:rsidRDefault="00CF50D8" w:rsidP="00E97CFF">
      <w:pPr>
        <w:pStyle w:val="CBDDesicionText"/>
        <w:rPr>
          <w:lang w:val="es-ES_tradnl"/>
        </w:rPr>
      </w:pPr>
      <w:r w:rsidRPr="00794E83">
        <w:rPr>
          <w:lang w:val="es-ES_tradnl"/>
        </w:rPr>
        <w:t>a)</w:t>
      </w:r>
      <w:r w:rsidRPr="00794E83">
        <w:rPr>
          <w:lang w:val="es-ES_tradnl"/>
        </w:rPr>
        <w:tab/>
        <w:t>Posibles modalidades adicionales para la participación justa y equitativa en los beneficios que se deriven de la utilización de información digital sobre secuencias de recursos genéticos;</w:t>
      </w:r>
    </w:p>
    <w:p w14:paraId="0A6A96B9" w14:textId="6F23A5D4" w:rsidR="00CF50D8" w:rsidRPr="00794E83" w:rsidRDefault="00CF50D8" w:rsidP="00E97CFF">
      <w:pPr>
        <w:pStyle w:val="CBDDesicionText"/>
        <w:rPr>
          <w:lang w:val="es-ES_tradnl"/>
        </w:rPr>
      </w:pPr>
      <w:r w:rsidRPr="00794E83">
        <w:rPr>
          <w:lang w:val="es-ES_tradnl"/>
        </w:rPr>
        <w:lastRenderedPageBreak/>
        <w:t>b)</w:t>
      </w:r>
      <w:r w:rsidRPr="00794E83">
        <w:rPr>
          <w:lang w:val="es-ES_tradnl"/>
        </w:rPr>
        <w:tab/>
        <w:t xml:space="preserve">Posibles herramientas y plataformas, como, por ejemplo, bases de datos, para </w:t>
      </w:r>
      <w:r w:rsidR="00F5448B" w:rsidRPr="00794E83">
        <w:rPr>
          <w:lang w:val="es-ES_tradnl"/>
        </w:rPr>
        <w:t>facilitar</w:t>
      </w:r>
      <w:r w:rsidRPr="00794E83">
        <w:rPr>
          <w:lang w:val="es-ES_tradnl"/>
        </w:rPr>
        <w:t xml:space="preserve"> y hacer accesible información digital sobre secuencias de recursos genéticos de manera transparente y responsable.</w:t>
      </w:r>
    </w:p>
    <w:p w14:paraId="3624DF1B" w14:textId="77777777" w:rsidR="00CF50D8" w:rsidRPr="00794E83" w:rsidRDefault="00CF50D8" w:rsidP="007D3D40">
      <w:pPr>
        <w:pStyle w:val="CBDDesicionAnnex"/>
        <w:rPr>
          <w:lang w:val="es-ES_tradnl"/>
        </w:rPr>
      </w:pPr>
      <w:bookmarkStart w:id="1" w:name="_Toc175215960"/>
      <w:r w:rsidRPr="00794E83">
        <w:rPr>
          <w:lang w:val="es-ES_tradnl"/>
        </w:rPr>
        <w:t>Anexo</w:t>
      </w:r>
      <w:r w:rsidRPr="00794E83">
        <w:rPr>
          <w:lang w:val="es-ES_tradnl"/>
        </w:rPr>
        <w:br/>
        <w:t>Modalidades para la puesta en funcionamiento del mecanismo multilateral de participación justa y equitativa en los beneficios que se deriven de la utilización de información digital sobre secuencias de recursos genéticos, incluido un fondo mundial</w:t>
      </w:r>
      <w:bookmarkEnd w:id="1"/>
    </w:p>
    <w:p w14:paraId="3F8FF13A" w14:textId="77777777" w:rsidR="00CF50D8" w:rsidRPr="00794E83" w:rsidRDefault="00CF50D8" w:rsidP="007D3D40">
      <w:pPr>
        <w:pStyle w:val="CBDNormalNoNumber"/>
        <w:rPr>
          <w:lang w:val="es-ES_tradnl"/>
        </w:rPr>
      </w:pPr>
      <w:r w:rsidRPr="00794E83">
        <w:rPr>
          <w:lang w:val="es-ES_tradnl"/>
        </w:rPr>
        <w:t>1.</w:t>
      </w:r>
      <w:r w:rsidRPr="00794E83">
        <w:rPr>
          <w:lang w:val="es-ES_tradnl"/>
        </w:rPr>
        <w:tab/>
        <w:t>El mecanismo multilateral de participación justa y equitativa en los beneficios que se deriven de la utilización de información digital sobre secuencias de recursos genéticos cubre, sin perjuicio de la legislación nacional, información digital sobre secuencias de recursos genéticos:</w:t>
      </w:r>
    </w:p>
    <w:p w14:paraId="10261B22" w14:textId="77777777" w:rsidR="00CF50D8" w:rsidRPr="00794E83" w:rsidRDefault="00CF50D8" w:rsidP="004D3A3C">
      <w:pPr>
        <w:pStyle w:val="CBDNormalNumber"/>
        <w:numPr>
          <w:ilvl w:val="1"/>
          <w:numId w:val="1"/>
        </w:numPr>
        <w:tabs>
          <w:tab w:val="clear" w:pos="1701"/>
        </w:tabs>
        <w:spacing w:before="0"/>
        <w:ind w:left="1134" w:hanging="567"/>
        <w:rPr>
          <w:lang w:val="es-ES_tradnl"/>
        </w:rPr>
      </w:pPr>
      <w:r w:rsidRPr="00794E83">
        <w:rPr>
          <w:lang w:val="es-ES_tradnl"/>
        </w:rPr>
        <w:t>Que se pone a disposición del público, de conformidad con la legislación nacional, donde sea aplicable;</w:t>
      </w:r>
    </w:p>
    <w:p w14:paraId="20EBB1C2" w14:textId="77777777" w:rsidR="00CF50D8" w:rsidRPr="00794E83" w:rsidRDefault="00CF50D8" w:rsidP="004D3A3C">
      <w:pPr>
        <w:pStyle w:val="CBDNormalNumber"/>
        <w:numPr>
          <w:ilvl w:val="1"/>
          <w:numId w:val="1"/>
        </w:numPr>
        <w:tabs>
          <w:tab w:val="clear" w:pos="1701"/>
        </w:tabs>
        <w:spacing w:before="0"/>
        <w:ind w:left="1134" w:hanging="567"/>
        <w:rPr>
          <w:lang w:val="es-ES_tradnl"/>
        </w:rPr>
      </w:pPr>
      <w:r w:rsidRPr="00794E83">
        <w:rPr>
          <w:lang w:val="es-ES_tradnl"/>
        </w:rPr>
        <w:t>Que no está sujeta a condiciones mutuamente acordadas establecidas al momento del acceso a los recursos genéticos de los que se deriva la información digital sobre secuencias, a menos que esos términos permitan que dicha información digital sobre secuencias de recursos genéticos esté disponible libremente;</w:t>
      </w:r>
    </w:p>
    <w:p w14:paraId="0D0F211E" w14:textId="77777777" w:rsidR="00CF50D8" w:rsidRPr="00794E83" w:rsidRDefault="00CF50D8" w:rsidP="004D3A3C">
      <w:pPr>
        <w:pStyle w:val="CBDNormalNumber"/>
        <w:numPr>
          <w:ilvl w:val="1"/>
          <w:numId w:val="1"/>
        </w:numPr>
        <w:tabs>
          <w:tab w:val="clear" w:pos="1701"/>
        </w:tabs>
        <w:spacing w:before="0"/>
        <w:ind w:left="1134" w:hanging="567"/>
        <w:rPr>
          <w:lang w:val="es-ES_tradnl"/>
        </w:rPr>
      </w:pPr>
      <w:r w:rsidRPr="00794E83">
        <w:rPr>
          <w:lang w:val="es-ES_tradnl"/>
        </w:rPr>
        <w:t>Para la cual no se ha estipulado la participación justa y equitativa en los beneficios con respecto a la utilización de información digital sobre secuencias de recursos genéticos en otros acuerdos internacionales sobre acceso y participación en los beneficios, a menos que el mecanismo multilateral sea seleccionado para ese fin en virtud de esos instrumentos.</w:t>
      </w:r>
    </w:p>
    <w:p w14:paraId="187633DF" w14:textId="390B844A" w:rsidR="00CF50D8" w:rsidRPr="00794E83" w:rsidRDefault="00CF50D8" w:rsidP="007D3D40">
      <w:pPr>
        <w:pStyle w:val="CBDNormalNoNumber"/>
        <w:rPr>
          <w:lang w:val="es-ES_tradnl"/>
        </w:rPr>
      </w:pPr>
      <w:r w:rsidRPr="00794E83">
        <w:rPr>
          <w:lang w:val="es-ES_tradnl"/>
        </w:rPr>
        <w:t>2.</w:t>
      </w:r>
      <w:r w:rsidRPr="00794E83">
        <w:rPr>
          <w:lang w:val="es-ES_tradnl"/>
        </w:rPr>
        <w:tab/>
        <w:t xml:space="preserve">Todos los usuarios de información digital sobre secuencias de recursos genéticos cubierta por el mecanismo multilateral </w:t>
      </w:r>
      <w:r w:rsidR="003C4428" w:rsidRPr="00794E83">
        <w:rPr>
          <w:lang w:val="es-ES_tradnl"/>
        </w:rPr>
        <w:t>debería</w:t>
      </w:r>
      <w:r w:rsidRPr="00794E83">
        <w:rPr>
          <w:lang w:val="es-ES_tradnl"/>
        </w:rPr>
        <w:t>n compartir de manera justa y equitativa los beneficios que se deriven de su utilización.</w:t>
      </w:r>
    </w:p>
    <w:p w14:paraId="09B0BFCA" w14:textId="474F9B00" w:rsidR="00CF50D8" w:rsidRPr="00794E83" w:rsidRDefault="00CF50D8" w:rsidP="007D3D40">
      <w:pPr>
        <w:pStyle w:val="CBDNormalNoNumber"/>
        <w:rPr>
          <w:lang w:val="es-ES_tradnl"/>
        </w:rPr>
      </w:pPr>
      <w:r w:rsidRPr="00794E83">
        <w:rPr>
          <w:lang w:val="es-ES_tradnl"/>
        </w:rPr>
        <w:t>3.</w:t>
      </w:r>
      <w:r w:rsidRPr="00794E83">
        <w:rPr>
          <w:lang w:val="es-ES_tradnl"/>
        </w:rPr>
        <w:tab/>
        <w:t xml:space="preserve">Los usuarios de información digital sobre secuencias de recursos genéticos en sectores que obtengan beneficios directa o indirectamente de su utilización en sus actividades comerciales </w:t>
      </w:r>
      <w:r w:rsidR="003C4428" w:rsidRPr="00794E83">
        <w:rPr>
          <w:lang w:val="es-ES_tradnl"/>
        </w:rPr>
        <w:t>debería</w:t>
      </w:r>
      <w:r w:rsidRPr="00794E83">
        <w:rPr>
          <w:lang w:val="es-ES_tradnl"/>
        </w:rPr>
        <w:t>n contribuir al fondo mundial con una proporción de sus ganancias o ingresos, de acuerdo con su tamaño. En atención al párrafo 13, las entidades que a las fechas de cierre de sus ejercicios superen al menos dos de los tres umbrales (a saber, activo total: 20</w:t>
      </w:r>
      <w:r w:rsidR="004D3A3C" w:rsidRPr="00794E83">
        <w:rPr>
          <w:lang w:val="es-ES_tradnl"/>
        </w:rPr>
        <w:t> </w:t>
      </w:r>
      <w:r w:rsidRPr="00794E83">
        <w:rPr>
          <w:lang w:val="es-ES_tradnl"/>
        </w:rPr>
        <w:t>millones de dólares de los Estados Unidos; ventas: 50</w:t>
      </w:r>
      <w:r w:rsidR="009922F6" w:rsidRPr="00794E83">
        <w:rPr>
          <w:lang w:val="es-ES_tradnl"/>
        </w:rPr>
        <w:t> </w:t>
      </w:r>
      <w:r w:rsidRPr="00794E83">
        <w:rPr>
          <w:lang w:val="es-ES_tradnl"/>
        </w:rPr>
        <w:t>millones de dólares de los Estados Unidos, y ganancias: 5</w:t>
      </w:r>
      <w:r w:rsidR="004D3A3C" w:rsidRPr="00794E83">
        <w:rPr>
          <w:lang w:val="es-ES_tradnl"/>
        </w:rPr>
        <w:t> </w:t>
      </w:r>
      <w:r w:rsidRPr="00794E83">
        <w:rPr>
          <w:lang w:val="es-ES_tradnl"/>
        </w:rPr>
        <w:t xml:space="preserve">millones de dólares de los Estados Unidos) como promedio en los tres años anteriores, </w:t>
      </w:r>
      <w:r w:rsidR="003C4428" w:rsidRPr="00794E83">
        <w:rPr>
          <w:lang w:val="es-ES_tradnl"/>
        </w:rPr>
        <w:t>debería</w:t>
      </w:r>
      <w:r w:rsidRPr="00794E83">
        <w:rPr>
          <w:lang w:val="es-ES_tradnl"/>
        </w:rPr>
        <w:t>n contribuir al fondo mundial con el 1 % de sus ganancias o el 0,1 % de sus ingresos, como porcentaje indicativo. En el adjunto I se brinda una lista indicativa de sectores a los que podrían pertenecer tales usuarios.</w:t>
      </w:r>
    </w:p>
    <w:p w14:paraId="5CBA70B0" w14:textId="3515B8A2" w:rsidR="00CF50D8" w:rsidRPr="00794E83" w:rsidRDefault="00CF50D8" w:rsidP="007D3D40">
      <w:pPr>
        <w:pStyle w:val="CBDNormalNoNumber"/>
        <w:rPr>
          <w:lang w:val="es-ES_tradnl"/>
        </w:rPr>
      </w:pPr>
      <w:r w:rsidRPr="00794E83">
        <w:rPr>
          <w:lang w:val="es-ES_tradnl"/>
        </w:rPr>
        <w:t>4.</w:t>
      </w:r>
      <w:r w:rsidRPr="00794E83">
        <w:rPr>
          <w:lang w:val="es-ES_tradnl"/>
        </w:rPr>
        <w:tab/>
        <w:t>A la luz de los estudios sobre estándares nacionales e internacionales para la identificación de entidades pequeñas, medianas y grandes y sobre porcentajes de contribución, incluidas las repercusiones en la generación de ingresos y la competitividad económica</w:t>
      </w:r>
      <w:r w:rsidRPr="00794E83">
        <w:rPr>
          <w:rStyle w:val="Refdenotaalpie"/>
          <w:lang w:val="es-ES_tradnl"/>
        </w:rPr>
        <w:footnoteReference w:id="7"/>
      </w:r>
      <w:r w:rsidRPr="00794E83">
        <w:rPr>
          <w:lang w:val="es-ES_tradnl"/>
        </w:rPr>
        <w:t xml:space="preserve">, la Conferencia de las Partes establecerá umbrales y porcentajes de contribución </w:t>
      </w:r>
      <w:r w:rsidR="00C70B05" w:rsidRPr="00794E83">
        <w:rPr>
          <w:lang w:val="es-ES_tradnl"/>
        </w:rPr>
        <w:t xml:space="preserve">en su 17ª reunión </w:t>
      </w:r>
      <w:r w:rsidRPr="00794E83">
        <w:rPr>
          <w:lang w:val="es-ES_tradnl"/>
        </w:rPr>
        <w:t>y los mantendrá bajo examen periódicamente de ahí en adelante.</w:t>
      </w:r>
    </w:p>
    <w:p w14:paraId="7781F4A3" w14:textId="77777777" w:rsidR="00CF50D8" w:rsidRPr="00794E83" w:rsidRDefault="00CF50D8" w:rsidP="007D3D40">
      <w:pPr>
        <w:pStyle w:val="CBDNormalNoNumber"/>
        <w:rPr>
          <w:lang w:val="es-ES_tradnl"/>
        </w:rPr>
      </w:pPr>
      <w:r w:rsidRPr="00794E83">
        <w:rPr>
          <w:lang w:val="es-ES_tradnl"/>
        </w:rPr>
        <w:t>5.</w:t>
      </w:r>
      <w:r w:rsidRPr="00794E83">
        <w:rPr>
          <w:lang w:val="es-ES_tradnl"/>
        </w:rPr>
        <w:tab/>
        <w:t>Las disposiciones del párrafo 3 no se aplican a entidades que operan en los sectores enumerados en el adjunto I que no utilizan directa ni indirectamente información digital sobre secuencias de recursos genéticos.</w:t>
      </w:r>
    </w:p>
    <w:p w14:paraId="4F931636" w14:textId="34DE7495" w:rsidR="00CF50D8" w:rsidRPr="00794E83" w:rsidRDefault="00CF50D8" w:rsidP="007D3D40">
      <w:pPr>
        <w:pStyle w:val="CBDNormalNoNumber"/>
        <w:rPr>
          <w:lang w:val="es-ES_tradnl"/>
        </w:rPr>
      </w:pPr>
      <w:r w:rsidRPr="00794E83">
        <w:rPr>
          <w:lang w:val="es-ES_tradnl"/>
        </w:rPr>
        <w:t>6.</w:t>
      </w:r>
      <w:r w:rsidRPr="00794E83">
        <w:rPr>
          <w:lang w:val="es-ES_tradnl"/>
        </w:rPr>
        <w:tab/>
        <w:t xml:space="preserve">Todos los usuarios de información digital sobre secuencias de recursos genéticos </w:t>
      </w:r>
      <w:r w:rsidR="003C4428" w:rsidRPr="00794E83">
        <w:rPr>
          <w:lang w:val="es-ES_tradnl"/>
        </w:rPr>
        <w:t>debería</w:t>
      </w:r>
      <w:r w:rsidRPr="00794E83">
        <w:rPr>
          <w:lang w:val="es-ES_tradnl"/>
        </w:rPr>
        <w:t>n compartir beneficios no monetarios de manera justa y equitativa, según proceda. La participación en beneficios no monetarios es complementaria a las disposiciones referidas a la participación en beneficios monetarios incluidas en la presente decisión.</w:t>
      </w:r>
    </w:p>
    <w:p w14:paraId="58C7FF57" w14:textId="791152FB" w:rsidR="00CF50D8" w:rsidRPr="00794E83" w:rsidRDefault="00CF50D8" w:rsidP="007D3D40">
      <w:pPr>
        <w:pStyle w:val="CBDNormalNoNumber"/>
        <w:rPr>
          <w:lang w:val="es-ES_tradnl"/>
        </w:rPr>
      </w:pPr>
      <w:r w:rsidRPr="00794E83">
        <w:rPr>
          <w:lang w:val="es-ES_tradnl"/>
        </w:rPr>
        <w:lastRenderedPageBreak/>
        <w:t>7.</w:t>
      </w:r>
      <w:r w:rsidRPr="00794E83">
        <w:rPr>
          <w:lang w:val="es-ES_tradnl"/>
        </w:rPr>
        <w:tab/>
        <w:t xml:space="preserve">La participación en beneficios no monetarios </w:t>
      </w:r>
      <w:r w:rsidR="003C4428" w:rsidRPr="00794E83">
        <w:rPr>
          <w:lang w:val="es-ES_tradnl"/>
        </w:rPr>
        <w:t>debería</w:t>
      </w:r>
      <w:r w:rsidRPr="00794E83">
        <w:rPr>
          <w:lang w:val="es-ES_tradnl"/>
        </w:rPr>
        <w:t xml:space="preserve"> apoyar las necesidades y prioridades de desarrollo técnico y de capacidad determinadas por los propios beneficiarios, entre ellas la creación de capacidad para la generación, el acceso, la utilización y el almacenamiento de información digital sobre secuencias de recursos genéticos, así como las necesidades de los pueblos indígenas y las comunidades locales, incluidas las mujeres y la juventud de esas comunidades, que sean determinadas por ellos mismos. La participación en beneficios no monetarios se basa en actividades en curso y será facilitada a través del marco estratégico a largo plazo para la creación y el desarrollo de capacidad de Convenio sobre la Diversidad Biológica</w:t>
      </w:r>
      <w:r w:rsidR="00C66CA7" w:rsidRPr="00794E83">
        <w:rPr>
          <w:rStyle w:val="Refdenotaalpie"/>
          <w:lang w:val="es-ES_tradnl"/>
        </w:rPr>
        <w:footnoteReference w:id="8"/>
      </w:r>
      <w:r w:rsidRPr="00794E83">
        <w:rPr>
          <w:lang w:val="es-ES_tradnl"/>
        </w:rPr>
        <w:t xml:space="preserve"> y su mecanismo para fortalecer la cooperación científica y técnica en apoyo del Marco Mundial de Biodiversidad de Kunming-Montreal</w:t>
      </w:r>
      <w:r w:rsidR="00F82BC9" w:rsidRPr="00794E83">
        <w:rPr>
          <w:rStyle w:val="Refdenotaalpie"/>
          <w:lang w:val="es-ES_tradnl"/>
        </w:rPr>
        <w:footnoteReference w:id="9"/>
      </w:r>
      <w:r w:rsidRPr="00794E83">
        <w:rPr>
          <w:lang w:val="es-ES_tradnl"/>
        </w:rPr>
        <w:t>.</w:t>
      </w:r>
    </w:p>
    <w:p w14:paraId="0B9B91C3" w14:textId="77777777" w:rsidR="00CF50D8" w:rsidRPr="00794E83" w:rsidRDefault="00CF50D8" w:rsidP="007D3D40">
      <w:pPr>
        <w:pStyle w:val="CBDNormalNoNumber"/>
        <w:rPr>
          <w:lang w:val="es-ES_tradnl"/>
        </w:rPr>
      </w:pPr>
      <w:r w:rsidRPr="00794E83">
        <w:rPr>
          <w:lang w:val="es-ES_tradnl"/>
        </w:rPr>
        <w:t>8.</w:t>
      </w:r>
      <w:r w:rsidRPr="00794E83">
        <w:rPr>
          <w:lang w:val="es-ES_tradnl"/>
        </w:rPr>
        <w:tab/>
        <w:t>La participación en beneficios no monetarios será facilitada a través de un centro de intercambio de información existente en el marco del Convenio, que principalmente proporcionará información a solicitud para necesidades de creación de capacidad, el intercambio de conocimientos y la difusión de actividades en curso de participación en beneficios no monetarios, así como para la presentación de informes sobre esas actividades.</w:t>
      </w:r>
    </w:p>
    <w:p w14:paraId="6A33A18E" w14:textId="77777777" w:rsidR="00CF50D8" w:rsidRPr="00794E83" w:rsidRDefault="00CF50D8" w:rsidP="00792E64">
      <w:pPr>
        <w:pStyle w:val="CBDNormalNoNumber"/>
        <w:rPr>
          <w:lang w:val="es-ES_tradnl"/>
        </w:rPr>
      </w:pPr>
      <w:r w:rsidRPr="00794E83">
        <w:rPr>
          <w:lang w:val="es-ES_tradnl"/>
        </w:rPr>
        <w:t>9.</w:t>
      </w:r>
      <w:r w:rsidRPr="00794E83">
        <w:rPr>
          <w:lang w:val="es-ES_tradnl"/>
        </w:rPr>
        <w:tab/>
        <w:t>No se espera que las entidades que gestionan bases de datos públicas, las instituciones académicas y las instituciones públicas de investigación hagan contribuciones monetarias al fondo mundial.</w:t>
      </w:r>
    </w:p>
    <w:p w14:paraId="59C9BBDF" w14:textId="02EAD594" w:rsidR="00CF50D8" w:rsidRPr="00794E83" w:rsidRDefault="00CF50D8" w:rsidP="007D3D40">
      <w:pPr>
        <w:pStyle w:val="CBDNormalNoNumber"/>
        <w:rPr>
          <w:lang w:val="es-ES_tradnl"/>
        </w:rPr>
      </w:pPr>
      <w:r w:rsidRPr="00794E83">
        <w:rPr>
          <w:lang w:val="es-ES_tradnl"/>
        </w:rPr>
        <w:t>10.</w:t>
      </w:r>
      <w:r w:rsidRPr="00794E83">
        <w:rPr>
          <w:lang w:val="es-ES_tradnl"/>
        </w:rPr>
        <w:tab/>
        <w:t xml:space="preserve">Las entidades que gestionan bases de datos, instrumentos y modelos que dependan de información digital sobre secuencias de recursos genéticos y que pongan información digital sobre secuencias de recursos genéticos a disposición del público </w:t>
      </w:r>
      <w:r w:rsidR="003C4428" w:rsidRPr="00794E83">
        <w:rPr>
          <w:lang w:val="es-ES_tradnl"/>
        </w:rPr>
        <w:t>debería</w:t>
      </w:r>
      <w:r w:rsidRPr="00794E83">
        <w:rPr>
          <w:lang w:val="es-ES_tradnl"/>
        </w:rPr>
        <w:t>n:</w:t>
      </w:r>
    </w:p>
    <w:p w14:paraId="2B393A72" w14:textId="77777777" w:rsidR="00CF50D8" w:rsidRPr="00794E83" w:rsidRDefault="00CF50D8" w:rsidP="007D3D40">
      <w:pPr>
        <w:pStyle w:val="CBDDesicionText"/>
        <w:rPr>
          <w:lang w:val="es-ES_tradnl"/>
        </w:rPr>
      </w:pPr>
      <w:r w:rsidRPr="00794E83">
        <w:rPr>
          <w:lang w:val="es-ES_tradnl"/>
        </w:rPr>
        <w:t>a)</w:t>
      </w:r>
      <w:r w:rsidRPr="00794E83">
        <w:rPr>
          <w:lang w:val="es-ES_tradnl"/>
        </w:rPr>
        <w:tab/>
        <w:t>Brindar información sobre el mecanismo multilateral para la participación justa y equitativa en los beneficios que se deriven de la utilización de información digital sobre secuencias de recursos genéticos a quienes accedan a sus bases de datos, y subrayar que la generación de beneficios monetarios a partir de la utilización de esa información a la que se accede por sus bases de datos podría dar lugar al requisito de compartir esos beneficios a través del mecanismo multilateral; </w:t>
      </w:r>
    </w:p>
    <w:p w14:paraId="4D83F87C" w14:textId="77777777" w:rsidR="00CF50D8" w:rsidRPr="00794E83" w:rsidRDefault="00CF50D8" w:rsidP="007D3D40">
      <w:pPr>
        <w:pStyle w:val="CBDDesicionText"/>
        <w:rPr>
          <w:lang w:val="es-ES_tradnl"/>
        </w:rPr>
      </w:pPr>
      <w:r w:rsidRPr="00794E83">
        <w:rPr>
          <w:lang w:val="es-ES_tradnl"/>
        </w:rPr>
        <w:t>b)</w:t>
      </w:r>
      <w:r w:rsidRPr="00794E83">
        <w:rPr>
          <w:lang w:val="es-ES_tradnl"/>
        </w:rPr>
        <w:tab/>
        <w:t>Informar del requisito de cumplir las obligaciones nacionales e internacionales aplicables en materia de acceso y participación en los beneficios a quienes presenten datos;</w:t>
      </w:r>
    </w:p>
    <w:p w14:paraId="5AE09B6A" w14:textId="77777777" w:rsidR="00CF50D8" w:rsidRPr="00794E83" w:rsidRDefault="00CF50D8" w:rsidP="007D3D40">
      <w:pPr>
        <w:pStyle w:val="CBDDesicionText"/>
        <w:rPr>
          <w:lang w:val="es-ES_tradnl"/>
        </w:rPr>
      </w:pPr>
      <w:r w:rsidRPr="00794E83">
        <w:rPr>
          <w:lang w:val="es-ES_tradnl"/>
        </w:rPr>
        <w:t>c)</w:t>
      </w:r>
      <w:r w:rsidRPr="00794E83">
        <w:rPr>
          <w:lang w:val="es-ES_tradnl"/>
        </w:rPr>
        <w:tab/>
        <w:t>Requerir que se proporcione información sobre el país de origen de los recursos genéticos de los que derivó la información digital sobre secuencias, cuando se sepa, así como, cuando proceda, metadatos asociados a los recursos genéticos de los que se derivó la información digital sobre secuencias, incluida una indicación de la utilización de conocimientos tradicionales asociados a los recursos genéticos y su origen o fuente;</w:t>
      </w:r>
    </w:p>
    <w:p w14:paraId="75B720B3" w14:textId="77777777" w:rsidR="00CF50D8" w:rsidRPr="00794E83" w:rsidRDefault="00CF50D8" w:rsidP="007D3D40">
      <w:pPr>
        <w:pStyle w:val="CBDDesicionText"/>
        <w:rPr>
          <w:lang w:val="es-ES_tradnl"/>
        </w:rPr>
      </w:pPr>
      <w:r w:rsidRPr="00794E83">
        <w:rPr>
          <w:lang w:val="es-ES_tradnl"/>
        </w:rPr>
        <w:t>d)</w:t>
      </w:r>
      <w:r w:rsidRPr="00794E83">
        <w:rPr>
          <w:lang w:val="es-ES_tradnl"/>
        </w:rPr>
        <w:tab/>
        <w:t xml:space="preserve">En lo que respecta a la gobernanza de los datos, ser coherentes con el acceso abierto a datos, teniendo en cuenta los principios FAIR (datos fáciles de encontrar, accesibles, interoperables y reutilizables), los principios CARE (beneficio colectivo, autoridad para controlar, responsabilidad y ética) y los principios TRUST (transparencia, responsabilidad, enfoque en el usuario, sostenibilidad y tecnología), así como las recomendaciones que figuran en la sección III de la </w:t>
      </w:r>
      <w:r w:rsidRPr="00794E83">
        <w:rPr>
          <w:i/>
          <w:lang w:val="es-ES_tradnl"/>
        </w:rPr>
        <w:t>Recomendación sobre la ciencia abierta</w:t>
      </w:r>
      <w:r w:rsidRPr="00794E83">
        <w:rPr>
          <w:lang w:val="es-ES_tradnl"/>
        </w:rPr>
        <w:t xml:space="preserve"> de la Organización de las Naciones Unidas para la Educación, la Ciencia y la Cultura;</w:t>
      </w:r>
    </w:p>
    <w:p w14:paraId="0D6E6226" w14:textId="77777777" w:rsidR="00CF50D8" w:rsidRPr="00794E83" w:rsidRDefault="00CF50D8" w:rsidP="007D3D40">
      <w:pPr>
        <w:pStyle w:val="CBDDesicionText"/>
        <w:rPr>
          <w:lang w:val="es-ES_tradnl"/>
        </w:rPr>
      </w:pPr>
      <w:r w:rsidRPr="00794E83">
        <w:rPr>
          <w:lang w:val="es-ES_tradnl"/>
        </w:rPr>
        <w:t>e)</w:t>
      </w:r>
      <w:r w:rsidRPr="00794E83">
        <w:rPr>
          <w:lang w:val="es-ES_tradnl"/>
        </w:rPr>
        <w:tab/>
        <w:t>Pedir a quienes presenten información digital sobre secuencias de recursos genéticos que indiquen que no está sujeta a ninguna restricción que prohíba compartirla.</w:t>
      </w:r>
    </w:p>
    <w:p w14:paraId="5EB80DAA" w14:textId="3A3725C6" w:rsidR="00CF50D8" w:rsidRPr="00794E83" w:rsidRDefault="00CF50D8" w:rsidP="007D3D40">
      <w:pPr>
        <w:pStyle w:val="CBDNormalNoNumber"/>
        <w:rPr>
          <w:lang w:val="es-ES_tradnl"/>
        </w:rPr>
      </w:pPr>
      <w:r w:rsidRPr="00794E83">
        <w:rPr>
          <w:lang w:val="es-ES_tradnl"/>
        </w:rPr>
        <w:t>11.</w:t>
      </w:r>
      <w:r w:rsidRPr="00794E83">
        <w:rPr>
          <w:lang w:val="es-ES_tradnl"/>
        </w:rPr>
        <w:tab/>
        <w:t xml:space="preserve">Las Partes que financien, patrocinen o alojen bases de datos de secuencias </w:t>
      </w:r>
      <w:r w:rsidR="003C4428" w:rsidRPr="00794E83">
        <w:rPr>
          <w:lang w:val="es-ES_tradnl"/>
        </w:rPr>
        <w:t>debería</w:t>
      </w:r>
      <w:r w:rsidRPr="00794E83">
        <w:rPr>
          <w:lang w:val="es-ES_tradnl"/>
        </w:rPr>
        <w:t xml:space="preserve">n velar por que las entidades que gestionan esas bases de datos adopten medidas para garantizar el cumplimiento </w:t>
      </w:r>
      <w:r w:rsidRPr="00794E83">
        <w:rPr>
          <w:lang w:val="es-ES_tradnl"/>
        </w:rPr>
        <w:lastRenderedPageBreak/>
        <w:t>efectivo de la presente decisión y de otras decisiones pertinentes que adopte la Conferencia de las Partes en el futuro.</w:t>
      </w:r>
    </w:p>
    <w:p w14:paraId="55F125FF" w14:textId="77777777" w:rsidR="00CF50D8" w:rsidRPr="00794E83" w:rsidRDefault="00CF50D8" w:rsidP="007D3D40">
      <w:pPr>
        <w:pStyle w:val="CBDNormalNoNumber"/>
        <w:rPr>
          <w:lang w:val="es-ES_tradnl"/>
        </w:rPr>
      </w:pPr>
      <w:r w:rsidRPr="00794E83">
        <w:rPr>
          <w:lang w:val="es-ES_tradnl"/>
        </w:rPr>
        <w:t>12.</w:t>
      </w:r>
      <w:r w:rsidRPr="00794E83">
        <w:rPr>
          <w:lang w:val="es-ES_tradnl"/>
        </w:rPr>
        <w:tab/>
        <w:t>Se alienta a otros Gobiernos que financien, patrocinen o alojen bases de datos de secuencias a velar por que las entidades que gestionan esas bases de datos adopten medidas para garantizar el cumplimiento efectivo de la presente decisión y de otras decisiones pertinentes que adopte la Conferencia de las Partes en el futuro.</w:t>
      </w:r>
    </w:p>
    <w:p w14:paraId="1F4B8F6A" w14:textId="1F010BCA" w:rsidR="00CF50D8" w:rsidRPr="00794E83" w:rsidRDefault="00CF50D8" w:rsidP="007D3D40">
      <w:pPr>
        <w:pStyle w:val="CBDNormalNoNumber"/>
        <w:rPr>
          <w:lang w:val="es-ES_tradnl"/>
        </w:rPr>
      </w:pPr>
      <w:r w:rsidRPr="00794E83">
        <w:rPr>
          <w:lang w:val="es-ES_tradnl"/>
        </w:rPr>
        <w:t>13.</w:t>
      </w:r>
      <w:r w:rsidRPr="00794E83">
        <w:rPr>
          <w:lang w:val="es-ES_tradnl"/>
        </w:rPr>
        <w:tab/>
        <w:t xml:space="preserve">Se invita a las Partes y a los Estados que no son Partes a adoptar medidas administrativas, de políticas o legislativas, en consonancia con la legislación nacional, para incentivar a usuarios de su jurisdicción a </w:t>
      </w:r>
      <w:r w:rsidR="00E74C83" w:rsidRPr="00794E83">
        <w:rPr>
          <w:lang w:val="es-ES_tradnl"/>
        </w:rPr>
        <w:t>realizar</w:t>
      </w:r>
      <w:r w:rsidRPr="00794E83">
        <w:rPr>
          <w:lang w:val="es-ES_tradnl"/>
        </w:rPr>
        <w:t xml:space="preserve"> contribuciones al fondo mundial con</w:t>
      </w:r>
      <w:r w:rsidR="00E74C83" w:rsidRPr="00794E83">
        <w:rPr>
          <w:lang w:val="es-ES_tradnl"/>
        </w:rPr>
        <w:t xml:space="preserve"> ar</w:t>
      </w:r>
      <w:r w:rsidRPr="00794E83">
        <w:rPr>
          <w:lang w:val="es-ES_tradnl"/>
        </w:rPr>
        <w:t>re</w:t>
      </w:r>
      <w:r w:rsidR="00E74C83" w:rsidRPr="00794E83">
        <w:rPr>
          <w:lang w:val="es-ES_tradnl"/>
        </w:rPr>
        <w:t>glo</w:t>
      </w:r>
      <w:r w:rsidRPr="00794E83">
        <w:rPr>
          <w:lang w:val="es-ES_tradnl"/>
        </w:rPr>
        <w:t xml:space="preserve"> a las modalidades</w:t>
      </w:r>
      <w:r w:rsidR="00E74C83" w:rsidRPr="00794E83">
        <w:rPr>
          <w:lang w:val="es-ES_tradnl"/>
        </w:rPr>
        <w:t xml:space="preserve"> del mecanismo multilateral</w:t>
      </w:r>
      <w:r w:rsidRPr="00794E83">
        <w:rPr>
          <w:lang w:val="es-ES_tradnl"/>
        </w:rPr>
        <w:t>.</w:t>
      </w:r>
    </w:p>
    <w:p w14:paraId="30C99EF0" w14:textId="77777777" w:rsidR="00CF50D8" w:rsidRPr="00794E83" w:rsidRDefault="00CF50D8" w:rsidP="007D3D40">
      <w:pPr>
        <w:pStyle w:val="CBDNormalNoNumber"/>
        <w:rPr>
          <w:lang w:val="es-ES_tradnl"/>
        </w:rPr>
      </w:pPr>
      <w:r w:rsidRPr="00794E83">
        <w:rPr>
          <w:lang w:val="es-ES_tradnl"/>
        </w:rPr>
        <w:t>14.</w:t>
      </w:r>
      <w:r w:rsidRPr="00794E83">
        <w:rPr>
          <w:lang w:val="es-ES_tradnl"/>
        </w:rPr>
        <w:tab/>
        <w:t xml:space="preserve">Se prevé que las contribuciones al fondo mundial se hagan directamente, pero se podrán hacer a través de una autoridad nacional. Se emitirán recibos en el punto en que se efectúa la contribución al fondo mundial. </w:t>
      </w:r>
    </w:p>
    <w:p w14:paraId="41E33754" w14:textId="351DC895" w:rsidR="00CF50D8" w:rsidRPr="00794E83" w:rsidRDefault="00CF50D8" w:rsidP="007D3D40">
      <w:pPr>
        <w:pStyle w:val="CBDNormalNoNumber"/>
        <w:rPr>
          <w:lang w:val="es-ES_tradnl"/>
        </w:rPr>
      </w:pPr>
      <w:r w:rsidRPr="00794E83">
        <w:rPr>
          <w:lang w:val="es-ES_tradnl"/>
        </w:rPr>
        <w:t>15.</w:t>
      </w:r>
      <w:r w:rsidRPr="00794E83">
        <w:rPr>
          <w:lang w:val="es-ES_tradnl"/>
        </w:rPr>
        <w:tab/>
        <w:t>Para cada año en que un usuario reali</w:t>
      </w:r>
      <w:r w:rsidR="005D203E" w:rsidRPr="00794E83">
        <w:rPr>
          <w:lang w:val="es-ES_tradnl"/>
        </w:rPr>
        <w:t>ce</w:t>
      </w:r>
      <w:r w:rsidRPr="00794E83">
        <w:rPr>
          <w:lang w:val="es-ES_tradnl"/>
        </w:rPr>
        <w:t xml:space="preserve"> contribuciones monetarias al fondo con arreglo a las modalidades</w:t>
      </w:r>
      <w:r w:rsidR="00E74C83" w:rsidRPr="00794E83">
        <w:rPr>
          <w:lang w:val="es-ES_tradnl"/>
        </w:rPr>
        <w:t xml:space="preserve"> del mecanismo multilateral</w:t>
      </w:r>
      <w:r w:rsidRPr="00794E83">
        <w:rPr>
          <w:lang w:val="es-ES_tradnl"/>
        </w:rPr>
        <w:t>, se considerará que ese usuario ha compartido de manera justa y equitativa beneficios monetarios derivados de la utilización de información digital sobre secuencias de recursos genéticos en el marco del mecanismo multilateral, y el usuario recibirá un certificado correspondiente. Dicho certificado eximirá al usuario frente a cualquier expectativa adicional de tener que compartir beneficios que se deriven de la utilización de esa información dentro del alcance del mecanismo multilateral para ese año.</w:t>
      </w:r>
    </w:p>
    <w:p w14:paraId="44CE58B3" w14:textId="77777777" w:rsidR="00CF50D8" w:rsidRPr="00794E83" w:rsidRDefault="00CF50D8" w:rsidP="007D3D40">
      <w:pPr>
        <w:pStyle w:val="CBDNormalNoNumber"/>
        <w:rPr>
          <w:lang w:val="es-ES_tradnl"/>
        </w:rPr>
      </w:pPr>
      <w:r w:rsidRPr="00794E83">
        <w:rPr>
          <w:lang w:val="es-ES_tradnl"/>
        </w:rPr>
        <w:t>16.</w:t>
      </w:r>
      <w:r w:rsidRPr="00794E83">
        <w:rPr>
          <w:lang w:val="es-ES_tradnl"/>
        </w:rPr>
        <w:tab/>
        <w:t>Se alienta a realizar otras contribuciones al fondo mundial aparte de las dispuestas en los párrafos precedentes.</w:t>
      </w:r>
    </w:p>
    <w:p w14:paraId="3B2D93EF" w14:textId="4FA6DCD9" w:rsidR="00CF50D8" w:rsidRPr="00794E83" w:rsidRDefault="00CF50D8" w:rsidP="007D3D40">
      <w:pPr>
        <w:pStyle w:val="CBDNormalNoNumber"/>
        <w:rPr>
          <w:lang w:val="es-ES_tradnl"/>
        </w:rPr>
      </w:pPr>
      <w:r w:rsidRPr="00794E83">
        <w:rPr>
          <w:lang w:val="es-ES_tradnl"/>
        </w:rPr>
        <w:t>17.</w:t>
      </w:r>
      <w:r w:rsidRPr="00794E83">
        <w:rPr>
          <w:lang w:val="es-ES_tradnl"/>
        </w:rPr>
        <w:tab/>
        <w:t xml:space="preserve">La financiación del fondo mundial </w:t>
      </w:r>
      <w:r w:rsidR="003C4428" w:rsidRPr="00794E83">
        <w:rPr>
          <w:lang w:val="es-ES_tradnl"/>
        </w:rPr>
        <w:t>debería</w:t>
      </w:r>
      <w:r w:rsidRPr="00794E83">
        <w:rPr>
          <w:lang w:val="es-ES_tradnl"/>
        </w:rPr>
        <w:t xml:space="preserve"> asignarse de manera justa, equitativa, transparente, con rendición de cuentas y teniendo en cuenta consideraciones de género.</w:t>
      </w:r>
    </w:p>
    <w:p w14:paraId="5E91078C" w14:textId="352F4B48" w:rsidR="00CF50D8" w:rsidRPr="00794E83" w:rsidRDefault="00CF50D8" w:rsidP="007D3D40">
      <w:pPr>
        <w:pStyle w:val="CBDNormalNoNumber"/>
        <w:rPr>
          <w:lang w:val="es-ES_tradnl"/>
        </w:rPr>
      </w:pPr>
      <w:r w:rsidRPr="00794E83">
        <w:rPr>
          <w:lang w:val="es-ES_tradnl"/>
        </w:rPr>
        <w:t>18.</w:t>
      </w:r>
      <w:r w:rsidRPr="00794E83">
        <w:rPr>
          <w:lang w:val="es-ES_tradnl"/>
        </w:rPr>
        <w:tab/>
        <w:t xml:space="preserve">La financiación </w:t>
      </w:r>
      <w:r w:rsidR="003C4428" w:rsidRPr="00794E83">
        <w:rPr>
          <w:lang w:val="es-ES_tradnl"/>
        </w:rPr>
        <w:t>debería</w:t>
      </w:r>
      <w:r w:rsidRPr="00794E83">
        <w:rPr>
          <w:lang w:val="es-ES_tradnl"/>
        </w:rPr>
        <w:t xml:space="preserve"> apoyar la consecución de los objetivos del Convenio en las Partes que son países en desarrollo, en particular los países menos adelantados y los pequeños Estados insulares en desarrollo y las Partes con economías en transición, especialmente la conservación y la utilización sostenible de la diversidad biológica, incluido mediante la realización de actividades descritas en las estrategias y planes de acción nacionales en materia de biodiversidad; contribuir a la investigación científica en diversidad biológica; beneficiar a los pueblos indígenas y las comunidades locales, incluidas las mujeres y la juventud de esas comunidades; y apoyar la creación de capacidad de conformidad con el artículo 16 del Convenio, para la generación, el acceso, la utilización, el análisis y el almacenamiento de información digital sobre secuencias de recursos genéticos conforme a las necesidades de capacidad. También habrá financiación disponible para tales fines para pueblos indígenas y comunidades locales en países desarrollados, según proceda. En el caso de que otros foros internacionales decidan hacer uso del mecanismo multilateral para compartir los beneficios que se deriven de la utilización de información digital sobre secuencias de recursos genéticos, la financiación </w:t>
      </w:r>
      <w:r w:rsidR="003C4428" w:rsidRPr="00794E83">
        <w:rPr>
          <w:lang w:val="es-ES_tradnl"/>
        </w:rPr>
        <w:t>debería</w:t>
      </w:r>
      <w:r w:rsidRPr="00794E83">
        <w:rPr>
          <w:lang w:val="es-ES_tradnl"/>
        </w:rPr>
        <w:t xml:space="preserve"> también apoyar la consecución de sus objetivos.</w:t>
      </w:r>
    </w:p>
    <w:p w14:paraId="7CDB69E3" w14:textId="77777777" w:rsidR="00CF50D8" w:rsidRPr="00794E83" w:rsidRDefault="00CF50D8" w:rsidP="007D3D40">
      <w:pPr>
        <w:pStyle w:val="CBDNormalNoNumber"/>
        <w:rPr>
          <w:lang w:val="es-ES_tradnl"/>
        </w:rPr>
      </w:pPr>
      <w:r w:rsidRPr="00794E83">
        <w:rPr>
          <w:lang w:val="es-ES_tradnl"/>
        </w:rPr>
        <w:t>19.</w:t>
      </w:r>
      <w:r w:rsidRPr="00794E83">
        <w:rPr>
          <w:lang w:val="es-ES_tradnl"/>
        </w:rPr>
        <w:tab/>
        <w:t xml:space="preserve">La financiación se asignará teniendo en cuenta el nivel total de financiación disponible en el fondo mundial y una lista indicativa de criterios, que figura en el adjunto II. En su 17ª reunión, la Conferencia de las Partes determinará una formula basándose en la labor de un grupo establecido con el mandato que figura en el adjunto III. </w:t>
      </w:r>
    </w:p>
    <w:p w14:paraId="087A161D" w14:textId="1EBF3769" w:rsidR="00CF50D8" w:rsidRPr="00794E83" w:rsidRDefault="00CF50D8" w:rsidP="007D3D40">
      <w:pPr>
        <w:pStyle w:val="CBDNormalNoNumber"/>
        <w:rPr>
          <w:lang w:val="es-ES_tradnl"/>
        </w:rPr>
      </w:pPr>
      <w:r w:rsidRPr="00794E83">
        <w:rPr>
          <w:lang w:val="es-ES_tradnl"/>
        </w:rPr>
        <w:t>20.</w:t>
      </w:r>
      <w:r w:rsidRPr="00794E83">
        <w:rPr>
          <w:lang w:val="es-ES_tradnl"/>
        </w:rPr>
        <w:tab/>
        <w:t xml:space="preserve">La financiación para las Partes se desembolsará a través de asignaciones directas a los países, según lo descrito en el párrafo 19. Se invita a cada Parte receptora a designar o crear, según proceda, una entidad nacional, como, por ejemplo, un fondo nacional de biodiversidad, para recibir los fondos y distribuirlos de forma transparente para apoyar las actividades descritas en el párrafo 18. Dichas entidades podrán asignar los recursos, de forma transparente, sobre la base de proyectos desarrollados a través de un proceso impulsado por el país o por la comunidad y </w:t>
      </w:r>
      <w:r w:rsidR="003C4428" w:rsidRPr="00794E83">
        <w:rPr>
          <w:lang w:val="es-ES_tradnl"/>
        </w:rPr>
        <w:t>debería</w:t>
      </w:r>
      <w:r w:rsidRPr="00794E83">
        <w:rPr>
          <w:lang w:val="es-ES_tradnl"/>
        </w:rPr>
        <w:t xml:space="preserve">n rendir cuentas para garantizar que los fondos se utilizan para los fines autodeterminados para los que se distribuyen. </w:t>
      </w:r>
      <w:r w:rsidR="003C4428" w:rsidRPr="00794E83">
        <w:rPr>
          <w:lang w:val="es-ES_tradnl"/>
        </w:rPr>
        <w:lastRenderedPageBreak/>
        <w:t>Debería</w:t>
      </w:r>
      <w:r w:rsidRPr="00794E83">
        <w:rPr>
          <w:lang w:val="es-ES_tradnl"/>
        </w:rPr>
        <w:t>n operar de acuerdo con normas fiduciarias aceptadas internacionalmente y presentar informes sobre las actividades realizadas por el fondo y sobre sus impactos. Las Partes receptoras, a su discreción, podrán alternativamente designar una entidad internacional, regional o subregional que cumpla esas funciones.</w:t>
      </w:r>
    </w:p>
    <w:p w14:paraId="4EAF18B2" w14:textId="0AB7ED80" w:rsidR="00CF50D8" w:rsidRPr="00794E83" w:rsidRDefault="00CF50D8" w:rsidP="007D3D40">
      <w:pPr>
        <w:pStyle w:val="CBDNormalNoNumber"/>
        <w:rPr>
          <w:lang w:val="es-ES_tradnl"/>
        </w:rPr>
      </w:pPr>
      <w:r w:rsidRPr="00794E83">
        <w:rPr>
          <w:lang w:val="es-ES_tradnl"/>
        </w:rPr>
        <w:t>21.</w:t>
      </w:r>
      <w:r w:rsidRPr="00794E83">
        <w:rPr>
          <w:lang w:val="es-ES_tradnl"/>
        </w:rPr>
        <w:tab/>
        <w:t xml:space="preserve">Donde proceda y con sujeción a las circunstancias nacionales y la legislación nacional, al menos la mitad de la financiación del fondo mundial </w:t>
      </w:r>
      <w:r w:rsidR="003C4428" w:rsidRPr="00794E83">
        <w:rPr>
          <w:lang w:val="es-ES_tradnl"/>
        </w:rPr>
        <w:t>debería</w:t>
      </w:r>
      <w:r w:rsidRPr="00794E83">
        <w:rPr>
          <w:lang w:val="es-ES_tradnl"/>
        </w:rPr>
        <w:t xml:space="preserve"> apoyar las necesidades de los pueblos indígenas y las comunidades locales, incluidas las mujeres y la juventud de esas comunidades, determinadas por ellos mismos, a través de las autoridades gubernamentales o mediante pagos directos a través de instituciones determinadas por los pueblos indígenas y las comunidades locales. </w:t>
      </w:r>
    </w:p>
    <w:p w14:paraId="2E534D6A" w14:textId="77777777" w:rsidR="00CF50D8" w:rsidRPr="00794E83" w:rsidRDefault="00CF50D8" w:rsidP="007D3D40">
      <w:pPr>
        <w:pStyle w:val="CBDNormalNoNumber"/>
        <w:rPr>
          <w:lang w:val="es-ES_tradnl"/>
        </w:rPr>
      </w:pPr>
      <w:r w:rsidRPr="00794E83">
        <w:rPr>
          <w:lang w:val="es-ES_tradnl"/>
        </w:rPr>
        <w:t>22.</w:t>
      </w:r>
      <w:r w:rsidRPr="00794E83">
        <w:rPr>
          <w:lang w:val="es-ES_tradnl"/>
        </w:rPr>
        <w:tab/>
        <w:t>La Conferencia de las Partes podrá reservar una proporción de los fondos para apoyar la creación de capacidad y el desarrollo de capacidad, garantizando que las Partes que son países en desarrollo, en particular los países menos adelantados y los pequeños Estados insulares en desarrollo y las Partes con economías en transición, tengan acceso a las herramientas y los conocimientos especializados necesarios para participar plenamente y beneficiarse de la información digital sobre secuencias de recursos genéticos.</w:t>
      </w:r>
    </w:p>
    <w:p w14:paraId="4CCDB2CC" w14:textId="77777777" w:rsidR="00CF50D8" w:rsidRPr="00794E83" w:rsidRDefault="00CF50D8" w:rsidP="007D3D40">
      <w:pPr>
        <w:pStyle w:val="CBDNormalNoNumber"/>
        <w:rPr>
          <w:lang w:val="es-ES_tradnl"/>
        </w:rPr>
      </w:pPr>
      <w:r w:rsidRPr="00794E83">
        <w:rPr>
          <w:lang w:val="es-ES_tradnl"/>
        </w:rPr>
        <w:t>23.</w:t>
      </w:r>
      <w:r w:rsidRPr="00794E83">
        <w:rPr>
          <w:lang w:val="es-ES_tradnl"/>
        </w:rPr>
        <w:tab/>
        <w:t>El Fondo será administrado por las Naciones Unidas a través de la Oficina de los Fondos Fiduciarios de Asociados Múltiples, de conformidad con decisiones de la Conferencia de las Partes, y funcionará bajo la autoridad de la Conferencia de las Partes y le rendirá cuentas a esta.</w:t>
      </w:r>
    </w:p>
    <w:p w14:paraId="0A512D68" w14:textId="77777777" w:rsidR="00CF50D8" w:rsidRPr="00794E83" w:rsidRDefault="00CF50D8" w:rsidP="007D3D40">
      <w:pPr>
        <w:pStyle w:val="CBDNormalNoNumber"/>
        <w:rPr>
          <w:lang w:val="es-ES_tradnl"/>
        </w:rPr>
      </w:pPr>
      <w:r w:rsidRPr="00794E83">
        <w:rPr>
          <w:lang w:val="es-ES_tradnl"/>
        </w:rPr>
        <w:t>24.</w:t>
      </w:r>
      <w:r w:rsidRPr="00794E83">
        <w:rPr>
          <w:lang w:val="es-ES_tradnl"/>
        </w:rPr>
        <w:tab/>
        <w:t>El mecanismo multilateral y su fondo funcionarán conforme a los principios de inclusividad, equidad y transparencia.</w:t>
      </w:r>
    </w:p>
    <w:p w14:paraId="67479478" w14:textId="37C5E38C" w:rsidR="00CF50D8" w:rsidRPr="00794E83" w:rsidRDefault="00CF50D8" w:rsidP="007D3D40">
      <w:pPr>
        <w:pStyle w:val="CBDNormalNoNumber"/>
        <w:rPr>
          <w:lang w:val="es-ES_tradnl"/>
        </w:rPr>
      </w:pPr>
      <w:r w:rsidRPr="00794E83">
        <w:rPr>
          <w:lang w:val="es-ES_tradnl"/>
        </w:rPr>
        <w:t>25.</w:t>
      </w:r>
      <w:r w:rsidRPr="00794E83">
        <w:rPr>
          <w:lang w:val="es-ES_tradnl"/>
        </w:rPr>
        <w:tab/>
        <w:t xml:space="preserve">El mecanismo multilateral </w:t>
      </w:r>
      <w:r w:rsidR="003C4428" w:rsidRPr="00794E83">
        <w:rPr>
          <w:lang w:val="es-ES_tradnl"/>
        </w:rPr>
        <w:t>debería</w:t>
      </w:r>
      <w:r w:rsidRPr="00794E83">
        <w:rPr>
          <w:lang w:val="es-ES_tradnl"/>
        </w:rPr>
        <w:t xml:space="preserve"> respetar los derechos de los pueblos indígenas y las comunidades locales, incluidas las mujeres y la juventud de esas comunidades.</w:t>
      </w:r>
    </w:p>
    <w:p w14:paraId="4017A772" w14:textId="77777777" w:rsidR="00CF50D8" w:rsidRPr="00794E83" w:rsidRDefault="00CF50D8" w:rsidP="002B7E5E">
      <w:pPr>
        <w:pStyle w:val="CBDNormalNumber"/>
        <w:rPr>
          <w:lang w:val="es-ES_tradnl"/>
        </w:rPr>
      </w:pPr>
      <w:r w:rsidRPr="00794E83">
        <w:rPr>
          <w:lang w:val="es-ES_tradnl"/>
        </w:rPr>
        <w:t>26.</w:t>
      </w:r>
      <w:r w:rsidRPr="00794E83">
        <w:rPr>
          <w:lang w:val="es-ES_tradnl"/>
        </w:rPr>
        <w:tab/>
        <w:t>Sin perjuicio de las medidas nacionales de acceso y participación en los beneficios, cuando las Partes establezcan medidas nacionales de acceso y participación en los beneficios que se deriven de información digital sobre secuencias de recursos genéticos, se les invita a armonizar esas medidas con el mecanismo multilateral, de manera que no haya duplicación de expectativas con respecto al requisito de compartir beneficios derivados de la utilización de información digital sobre secuencias de recursos genéticos en el marco del mecanismo multilateral.</w:t>
      </w:r>
    </w:p>
    <w:p w14:paraId="667F90CF" w14:textId="77777777" w:rsidR="00CF50D8" w:rsidRPr="00794E83" w:rsidRDefault="00CF50D8" w:rsidP="007D3D40">
      <w:pPr>
        <w:pStyle w:val="CBDNormalNoNumber"/>
        <w:rPr>
          <w:lang w:val="es-ES_tradnl"/>
        </w:rPr>
      </w:pPr>
      <w:r w:rsidRPr="00794E83">
        <w:rPr>
          <w:lang w:val="es-ES_tradnl"/>
        </w:rPr>
        <w:t>27.</w:t>
      </w:r>
      <w:r w:rsidRPr="00794E83">
        <w:rPr>
          <w:lang w:val="es-ES_tradnl"/>
        </w:rPr>
        <w:tab/>
        <w:t>El mecanismo multilateral se implementará de manera tal que se apoye mutuamente con otros instrumentos internacionales de acceso y participación en los beneficios en materia de información digital sobre secuencias de recursos genéticos y sea adaptable a ellos, a fin de evitar la acumulación de obligaciones y, donde proceda, a fin de racionalizar los procesos. Se invita a los órganos rectores de otros instrumentos internacionales de acceso y participación en los beneficios a colaborar con el mecanismo multilateral y, donde proceda, a racionalizar los procesos. Las disposiciones del mecanismo no afectarán los derechos y obligaciones de las Partes derivados de cualquier acuerdo internacional existente.</w:t>
      </w:r>
    </w:p>
    <w:p w14:paraId="46E35195" w14:textId="77777777" w:rsidR="00CF50D8" w:rsidRPr="00794E83" w:rsidRDefault="00CF50D8" w:rsidP="007D3D40">
      <w:pPr>
        <w:pStyle w:val="CBDNormalNoNumber"/>
        <w:rPr>
          <w:lang w:val="es-ES_tradnl"/>
        </w:rPr>
      </w:pPr>
      <w:r w:rsidRPr="00794E83">
        <w:rPr>
          <w:lang w:val="es-ES_tradnl"/>
        </w:rPr>
        <w:t>28.</w:t>
      </w:r>
      <w:r w:rsidRPr="00794E83">
        <w:rPr>
          <w:lang w:val="es-ES_tradnl"/>
        </w:rPr>
        <w:tab/>
        <w:t>El mecanismo multilateral, incluido el fondo mundial, funcionará bajo la autoridad y la orientación de la Conferencia de las Partes y le rendirá cuentas a esta. Para apoyar a la Conferencia de las Partes en su función de órgano rector del mecanismo, se establece un comité directivo con el mandato y la composición que figuran en el adjunto IV, bajo la orientación de la Conferencia de las Partes. Se establece una secretaría con las funciones que figuran en el adjunto V para prestar servicios al Comité Directivo y apoyar el funcionamiento del mecanismo. Las operaciones del mecanismo multilateral serán financiadas por el fondo mundial.</w:t>
      </w:r>
    </w:p>
    <w:p w14:paraId="19BD88B0" w14:textId="77777777" w:rsidR="00CF50D8" w:rsidRPr="00794E83" w:rsidRDefault="00CF50D8" w:rsidP="007D3D40">
      <w:pPr>
        <w:pStyle w:val="CBDNormalNoNumber"/>
        <w:rPr>
          <w:lang w:val="es-ES_tradnl"/>
        </w:rPr>
      </w:pPr>
      <w:r w:rsidRPr="00794E83">
        <w:rPr>
          <w:lang w:val="es-ES_tradnl"/>
        </w:rPr>
        <w:t>29.</w:t>
      </w:r>
      <w:r w:rsidRPr="00794E83">
        <w:rPr>
          <w:lang w:val="es-ES_tradnl"/>
        </w:rPr>
        <w:tab/>
        <w:t>La Conferencia de las Partes revisará la eficacia del mecanismo multilateral, incluido el fondo mundial, en su 18ª reunión y cada dos reuniones subsiguientes, con arreglo a los principios establecidos en la decisión </w:t>
      </w:r>
      <w:hyperlink r:id="rId18" w:history="1">
        <w:r w:rsidRPr="00794E83">
          <w:rPr>
            <w:rStyle w:val="Hipervnculo"/>
            <w:lang w:val="es-ES_tradnl"/>
          </w:rPr>
          <w:t>15/9</w:t>
        </w:r>
      </w:hyperlink>
      <w:r w:rsidRPr="00794E83">
        <w:rPr>
          <w:lang w:val="es-ES_tradnl"/>
        </w:rPr>
        <w:t xml:space="preserve">, teniendo en cuenta los factores expuestos en el adjunto VI y una metodología que la Conferencia de las Partes adoptará en su 17ª reunión, teniendo en cuenta también la pertinencia de las revisiones mundiales de los progresos colectivos en la implementación del </w:t>
      </w:r>
      <w:r w:rsidRPr="00794E83">
        <w:rPr>
          <w:lang w:val="es-ES_tradnl"/>
        </w:rPr>
        <w:lastRenderedPageBreak/>
        <w:t>Marco Mundial de Biodiversidad de Kunming-Montreal, que están previstas para las reuniones 17ª y 19ª de la Conferencia de las Partes conforme a la decisión </w:t>
      </w:r>
      <w:hyperlink r:id="rId19" w:history="1">
        <w:r w:rsidRPr="00794E83">
          <w:rPr>
            <w:rStyle w:val="Hipervnculo"/>
            <w:lang w:val="es-ES_tradnl"/>
          </w:rPr>
          <w:t>15/6</w:t>
        </w:r>
      </w:hyperlink>
      <w:r w:rsidRPr="00794E83">
        <w:rPr>
          <w:lang w:val="es-ES_tradnl"/>
        </w:rPr>
        <w:t>.</w:t>
      </w:r>
    </w:p>
    <w:p w14:paraId="17318D53" w14:textId="77777777" w:rsidR="00CF50D8" w:rsidRPr="00794E83" w:rsidRDefault="00CF50D8" w:rsidP="007D3D40">
      <w:pPr>
        <w:pStyle w:val="CBDNormalNoNumber"/>
        <w:rPr>
          <w:lang w:val="es-ES_tradnl"/>
        </w:rPr>
      </w:pPr>
      <w:r w:rsidRPr="00794E83">
        <w:rPr>
          <w:lang w:val="es-ES_tradnl"/>
        </w:rPr>
        <w:t>30.</w:t>
      </w:r>
      <w:r w:rsidRPr="00794E83">
        <w:rPr>
          <w:lang w:val="es-ES_tradnl"/>
        </w:rPr>
        <w:tab/>
        <w:t>La revisión también se nutrirá de los indicadores pertinentes del marco de seguimiento para el Marco Mundial de Biodiversidad de Kunming-Montreal, incluidos los indicadores de cabecera del objetivo C y la meta 13 y un indicador binario de la meta 13.</w:t>
      </w:r>
    </w:p>
    <w:p w14:paraId="63076445" w14:textId="77777777" w:rsidR="00CF50D8" w:rsidRPr="00794E83" w:rsidRDefault="00CF50D8" w:rsidP="007D3D40">
      <w:pPr>
        <w:pStyle w:val="CBDNormalNoNumber"/>
        <w:rPr>
          <w:lang w:val="es-ES_tradnl"/>
        </w:rPr>
      </w:pPr>
      <w:r w:rsidRPr="00794E83">
        <w:rPr>
          <w:lang w:val="es-ES_tradnl"/>
        </w:rPr>
        <w:t>31.</w:t>
      </w:r>
      <w:r w:rsidRPr="00794E83">
        <w:rPr>
          <w:lang w:val="es-ES_tradnl"/>
        </w:rPr>
        <w:tab/>
        <w:t>A la luz de la revisión descrita en el párrafo 29, en su 18ª reunión la Conferencia de las Partes considerará los ajustes que pudieran ser necesarios para mejorar la eficacia y eficiencia del mecanismo multilateral, incluido el fondo mundial, con respecto a la participación justa y equitativa en los beneficios que se deriven de la utilización de información digital sobre secuencias de recursos genéticos.</w:t>
      </w:r>
    </w:p>
    <w:p w14:paraId="2D9E90F8" w14:textId="77777777" w:rsidR="00CF50D8" w:rsidRPr="00794E83" w:rsidRDefault="00CF50D8" w:rsidP="007D3D40">
      <w:pPr>
        <w:pStyle w:val="CBDDesicionAnnex"/>
        <w:rPr>
          <w:lang w:val="es-ES_tradnl"/>
        </w:rPr>
      </w:pPr>
      <w:r w:rsidRPr="00794E83">
        <w:rPr>
          <w:lang w:val="es-ES_tradnl"/>
        </w:rPr>
        <w:t>Adjunto I</w:t>
      </w:r>
      <w:r w:rsidRPr="00794E83">
        <w:rPr>
          <w:lang w:val="es-ES_tradnl"/>
        </w:rPr>
        <w:br/>
        <w:t>Lista indicativa de sectores que pueden obtener beneficios directa o indirectamente de la utilización de información digital sobre secuencias de recursos genéticos</w:t>
      </w:r>
      <w:r w:rsidRPr="00794E83">
        <w:rPr>
          <w:rStyle w:val="Refdenotaalpie"/>
          <w:lang w:val="es-ES_tradnl"/>
        </w:rPr>
        <w:footnoteReference w:id="10"/>
      </w:r>
    </w:p>
    <w:p w14:paraId="372C5522" w14:textId="77777777" w:rsidR="00CF50D8" w:rsidRPr="00794E83" w:rsidRDefault="00CF50D8" w:rsidP="007D3D40">
      <w:pPr>
        <w:pStyle w:val="Para1"/>
        <w:keepNext/>
        <w:tabs>
          <w:tab w:val="clear" w:pos="1247"/>
        </w:tabs>
        <w:ind w:left="567" w:firstLine="0"/>
        <w:rPr>
          <w:lang w:val="es-ES_tradnl"/>
        </w:rPr>
      </w:pPr>
      <w:r w:rsidRPr="00794E83">
        <w:rPr>
          <w:lang w:val="es-ES_tradnl"/>
        </w:rPr>
        <w:t>1.</w:t>
      </w:r>
      <w:r w:rsidRPr="00794E83">
        <w:rPr>
          <w:lang w:val="es-ES_tradnl"/>
        </w:rPr>
        <w:tab/>
        <w:t>Entre los sectores que pueden obtener beneficios directa o indirectamente de la utilización de información digital sobre secuencias de recursos genéticos se encuentran los siguientes:</w:t>
      </w:r>
    </w:p>
    <w:p w14:paraId="3ACAC76D" w14:textId="77777777" w:rsidR="00CF50D8" w:rsidRPr="00794E83" w:rsidRDefault="00CF50D8" w:rsidP="00722FF4">
      <w:pPr>
        <w:pStyle w:val="Para1"/>
        <w:tabs>
          <w:tab w:val="clear" w:pos="1247"/>
        </w:tabs>
        <w:ind w:left="567" w:firstLine="567"/>
        <w:rPr>
          <w:lang w:val="es-ES_tradnl"/>
        </w:rPr>
      </w:pPr>
      <w:r w:rsidRPr="00794E83">
        <w:rPr>
          <w:lang w:val="es-ES_tradnl"/>
        </w:rPr>
        <w:t>a)</w:t>
      </w:r>
      <w:r w:rsidRPr="00794E83">
        <w:rPr>
          <w:lang w:val="es-ES_tradnl"/>
        </w:rPr>
        <w:tab/>
        <w:t>Farmacéutica;</w:t>
      </w:r>
    </w:p>
    <w:p w14:paraId="105184C8" w14:textId="77777777" w:rsidR="00CF50D8" w:rsidRPr="00794E83" w:rsidRDefault="00CF50D8" w:rsidP="00722FF4">
      <w:pPr>
        <w:pStyle w:val="Para1"/>
        <w:tabs>
          <w:tab w:val="clear" w:pos="1247"/>
        </w:tabs>
        <w:ind w:left="567" w:firstLine="567"/>
        <w:rPr>
          <w:lang w:val="es-ES_tradnl"/>
        </w:rPr>
      </w:pPr>
      <w:r w:rsidRPr="00794E83">
        <w:rPr>
          <w:lang w:val="es-ES_tradnl"/>
        </w:rPr>
        <w:t>b)</w:t>
      </w:r>
      <w:r w:rsidRPr="00794E83">
        <w:rPr>
          <w:lang w:val="es-ES_tradnl"/>
        </w:rPr>
        <w:tab/>
        <w:t>Nutracéutica (suplementos alimenticios y para la salud);</w:t>
      </w:r>
    </w:p>
    <w:p w14:paraId="225F9A84" w14:textId="77777777" w:rsidR="00CF50D8" w:rsidRPr="00794E83" w:rsidRDefault="00CF50D8" w:rsidP="00722FF4">
      <w:pPr>
        <w:pStyle w:val="Para1"/>
        <w:tabs>
          <w:tab w:val="clear" w:pos="1247"/>
        </w:tabs>
        <w:ind w:left="567" w:firstLine="567"/>
        <w:rPr>
          <w:lang w:val="es-ES_tradnl"/>
        </w:rPr>
      </w:pPr>
      <w:r w:rsidRPr="00794E83">
        <w:rPr>
          <w:lang w:val="es-ES_tradnl"/>
        </w:rPr>
        <w:t>c)</w:t>
      </w:r>
      <w:r w:rsidRPr="00794E83">
        <w:rPr>
          <w:lang w:val="es-ES_tradnl"/>
        </w:rPr>
        <w:tab/>
        <w:t>Cosmética;</w:t>
      </w:r>
    </w:p>
    <w:p w14:paraId="48B773B9" w14:textId="77777777" w:rsidR="00CF50D8" w:rsidRPr="00794E83" w:rsidRDefault="00CF50D8" w:rsidP="00722FF4">
      <w:pPr>
        <w:pStyle w:val="Para1"/>
        <w:tabs>
          <w:tab w:val="clear" w:pos="1247"/>
        </w:tabs>
        <w:ind w:left="567" w:firstLine="567"/>
        <w:rPr>
          <w:lang w:val="es-ES_tradnl"/>
        </w:rPr>
      </w:pPr>
      <w:r w:rsidRPr="00794E83">
        <w:rPr>
          <w:lang w:val="es-ES_tradnl"/>
        </w:rPr>
        <w:t>d)</w:t>
      </w:r>
      <w:r w:rsidRPr="00794E83">
        <w:rPr>
          <w:lang w:val="es-ES_tradnl"/>
        </w:rPr>
        <w:tab/>
        <w:t>Mejoramiento de especies vegetales y animales;</w:t>
      </w:r>
    </w:p>
    <w:p w14:paraId="40DF5BC5" w14:textId="77777777" w:rsidR="00CF50D8" w:rsidRPr="00794E83" w:rsidRDefault="00CF50D8" w:rsidP="00722FF4">
      <w:pPr>
        <w:pStyle w:val="Para1"/>
        <w:tabs>
          <w:tab w:val="clear" w:pos="1247"/>
        </w:tabs>
        <w:ind w:left="567" w:firstLine="567"/>
        <w:rPr>
          <w:lang w:val="es-ES_tradnl"/>
        </w:rPr>
      </w:pPr>
      <w:r w:rsidRPr="00794E83">
        <w:rPr>
          <w:lang w:val="es-ES_tradnl"/>
        </w:rPr>
        <w:t>e)</w:t>
      </w:r>
      <w:r w:rsidRPr="00794E83">
        <w:rPr>
          <w:lang w:val="es-ES_tradnl"/>
        </w:rPr>
        <w:tab/>
        <w:t>Biotecnología;</w:t>
      </w:r>
    </w:p>
    <w:p w14:paraId="53D06D0E" w14:textId="77777777" w:rsidR="00CF50D8" w:rsidRPr="00794E83" w:rsidRDefault="00CF50D8" w:rsidP="00722FF4">
      <w:pPr>
        <w:pStyle w:val="Para1"/>
        <w:tabs>
          <w:tab w:val="clear" w:pos="1247"/>
        </w:tabs>
        <w:ind w:left="567" w:firstLine="567"/>
        <w:rPr>
          <w:lang w:val="es-ES_tradnl"/>
        </w:rPr>
      </w:pPr>
      <w:r w:rsidRPr="00794E83">
        <w:rPr>
          <w:lang w:val="es-ES_tradnl"/>
        </w:rPr>
        <w:t>f)</w:t>
      </w:r>
      <w:r w:rsidRPr="00794E83">
        <w:rPr>
          <w:lang w:val="es-ES_tradnl"/>
        </w:rPr>
        <w:tab/>
        <w:t>Equipos de laboratorio asociados a la secuenciación y la utilización de información digital sobre secuencias de recursos genéticos, incluidos reactivos y suministros;</w:t>
      </w:r>
    </w:p>
    <w:p w14:paraId="7DF49FC7" w14:textId="77777777" w:rsidR="00CF50D8" w:rsidRPr="00794E83" w:rsidRDefault="00CF50D8" w:rsidP="00722FF4">
      <w:pPr>
        <w:pStyle w:val="Para1"/>
        <w:tabs>
          <w:tab w:val="clear" w:pos="1247"/>
        </w:tabs>
        <w:ind w:left="567" w:firstLine="567"/>
        <w:rPr>
          <w:lang w:val="es-ES_tradnl"/>
        </w:rPr>
      </w:pPr>
      <w:r w:rsidRPr="00794E83">
        <w:rPr>
          <w:lang w:val="es-ES_tradnl"/>
        </w:rPr>
        <w:t>g)</w:t>
      </w:r>
      <w:r w:rsidRPr="00794E83">
        <w:rPr>
          <w:lang w:val="es-ES_tradnl"/>
        </w:rPr>
        <w:tab/>
        <w:t>Servicios informáticos, científicos y técnicos relacionados con información digital sobre secuencias de recursos genéticos, incluida la inteligencia artificial.</w:t>
      </w:r>
    </w:p>
    <w:p w14:paraId="2CA29280" w14:textId="77777777" w:rsidR="00CF50D8" w:rsidRPr="00794E83" w:rsidRDefault="00CF50D8" w:rsidP="007B3487">
      <w:pPr>
        <w:pStyle w:val="Para1"/>
        <w:tabs>
          <w:tab w:val="clear" w:pos="1247"/>
        </w:tabs>
        <w:ind w:left="567" w:firstLine="0"/>
        <w:rPr>
          <w:lang w:val="es-ES_tradnl"/>
        </w:rPr>
      </w:pPr>
      <w:r w:rsidRPr="00794E83">
        <w:rPr>
          <w:lang w:val="es-ES_tradnl"/>
        </w:rPr>
        <w:t>2.</w:t>
      </w:r>
      <w:r w:rsidRPr="00794E83">
        <w:rPr>
          <w:lang w:val="es-ES_tradnl"/>
        </w:rPr>
        <w:tab/>
        <w:t>La presente lista se mantendrá bajo examen, teniendo especialmente en cuenta la Clasificación Industrial Internacional Uniforme de todas las Actividades Económicas, la Clasificación Central de Productos y los códigos regionales o nacionales correspondientes.</w:t>
      </w:r>
    </w:p>
    <w:p w14:paraId="73DB000E" w14:textId="77777777" w:rsidR="00CF50D8" w:rsidRPr="00794E83" w:rsidRDefault="00CF50D8">
      <w:pPr>
        <w:pStyle w:val="CBDDesicionAnnex"/>
        <w:rPr>
          <w:lang w:val="es-ES_tradnl"/>
        </w:rPr>
      </w:pPr>
      <w:r w:rsidRPr="00794E83">
        <w:rPr>
          <w:lang w:val="es-ES_tradnl"/>
        </w:rPr>
        <w:t>Adjunto II</w:t>
      </w:r>
      <w:r w:rsidRPr="00794E83">
        <w:rPr>
          <w:lang w:val="es-ES_tradnl"/>
        </w:rPr>
        <w:br/>
        <w:t>Lista indicativa de criterios para la asignación de fondos</w:t>
      </w:r>
    </w:p>
    <w:p w14:paraId="339E04D5" w14:textId="77777777" w:rsidR="00862810" w:rsidRPr="00794E83" w:rsidRDefault="000B4D7E" w:rsidP="007D3D40">
      <w:pPr>
        <w:pStyle w:val="CBDDesicionText"/>
        <w:keepNext/>
        <w:rPr>
          <w:lang w:val="es-ES_tradnl"/>
        </w:rPr>
      </w:pPr>
      <w:r w:rsidRPr="00794E83">
        <w:rPr>
          <w:lang w:val="es-ES_tradnl"/>
        </w:rPr>
        <w:t>La lista indicativa de criterios para la asignación de fondos es la siguiente:</w:t>
      </w:r>
    </w:p>
    <w:p w14:paraId="502C4103" w14:textId="77777777" w:rsidR="00CF50D8" w:rsidRPr="00794E83" w:rsidRDefault="004D4B1A" w:rsidP="007D3D40">
      <w:pPr>
        <w:pStyle w:val="CBDDesicionText"/>
        <w:rPr>
          <w:lang w:val="es-ES_tradnl"/>
        </w:rPr>
      </w:pPr>
      <w:r w:rsidRPr="00794E83">
        <w:rPr>
          <w:lang w:val="es-ES_tradnl"/>
        </w:rPr>
        <w:t>a)</w:t>
      </w:r>
      <w:r w:rsidRPr="00794E83">
        <w:rPr>
          <w:lang w:val="es-ES_tradnl"/>
        </w:rPr>
        <w:tab/>
        <w:t>Riqueza de biodiversidad y otros criterios relacionados con la biodiversidad para los que se dispone de datos accesibles a nivel nacional;</w:t>
      </w:r>
    </w:p>
    <w:p w14:paraId="4CC6DD91" w14:textId="77777777" w:rsidR="00CF50D8" w:rsidRPr="00794E83" w:rsidRDefault="004D4B1A" w:rsidP="007D3D40">
      <w:pPr>
        <w:pStyle w:val="CBDDesicionText"/>
        <w:rPr>
          <w:lang w:val="es-ES_tradnl"/>
        </w:rPr>
      </w:pPr>
      <w:r w:rsidRPr="00794E83">
        <w:rPr>
          <w:lang w:val="es-ES_tradnl"/>
        </w:rPr>
        <w:t>b)</w:t>
      </w:r>
      <w:r w:rsidRPr="00794E83">
        <w:rPr>
          <w:lang w:val="es-ES_tradnl"/>
        </w:rPr>
        <w:tab/>
        <w:t>El origen geográfico de los recursos genéticos de los que procede la información digital sobre secuencias que está en la base de datos (teniendo en cuenta que actualmente esos datos sobre el origen geográfico suelen ser incompletos o poco representativos);</w:t>
      </w:r>
    </w:p>
    <w:p w14:paraId="042ED67A" w14:textId="77777777" w:rsidR="00CF50D8" w:rsidRPr="00794E83" w:rsidRDefault="004D4B1A" w:rsidP="007D3D40">
      <w:pPr>
        <w:pStyle w:val="CBDDesicionText"/>
        <w:rPr>
          <w:lang w:val="es-ES_tradnl"/>
        </w:rPr>
      </w:pPr>
      <w:r w:rsidRPr="00794E83">
        <w:rPr>
          <w:lang w:val="es-ES_tradnl"/>
        </w:rPr>
        <w:t>c)</w:t>
      </w:r>
      <w:r w:rsidRPr="00794E83">
        <w:rPr>
          <w:lang w:val="es-ES_tradnl"/>
        </w:rPr>
        <w:tab/>
        <w:t>Necesidades de capacidad para la conservación y la utilización sostenible de la diversidad biológica, teniendo en cuenta las circunstancias de las Partes que son países en desarrollo, en particular los países menos adelantados y los pequeños Estados insulares en desarrollo, las Partes con economías en transición, y los pueblos indígenas y las comunidades locales.</w:t>
      </w:r>
    </w:p>
    <w:p w14:paraId="13E6AEC9" w14:textId="77777777" w:rsidR="00CF50D8" w:rsidRPr="00794E83" w:rsidRDefault="00CF50D8" w:rsidP="007D3D40">
      <w:pPr>
        <w:pStyle w:val="CBDDesicionAnnex"/>
        <w:rPr>
          <w:lang w:val="es-ES_tradnl"/>
        </w:rPr>
      </w:pPr>
      <w:r w:rsidRPr="00794E83">
        <w:rPr>
          <w:lang w:val="es-ES_tradnl"/>
        </w:rPr>
        <w:lastRenderedPageBreak/>
        <w:t>Adjunto III</w:t>
      </w:r>
      <w:r w:rsidRPr="00794E83">
        <w:rPr>
          <w:lang w:val="es-ES_tradnl"/>
        </w:rPr>
        <w:br/>
        <w:t>Mandato para el Grupo Especial de Expertos Técnicos sobre Metodología de Asignación</w:t>
      </w:r>
    </w:p>
    <w:p w14:paraId="13CC0BCC" w14:textId="210723E7" w:rsidR="00CF50D8" w:rsidRPr="00794E83" w:rsidRDefault="00CF50D8" w:rsidP="007D3D40">
      <w:pPr>
        <w:pStyle w:val="CBDNormalNoNumber"/>
        <w:rPr>
          <w:lang w:val="es-ES_tradnl"/>
        </w:rPr>
      </w:pPr>
      <w:r w:rsidRPr="00794E83">
        <w:rPr>
          <w:lang w:val="es-ES_tradnl"/>
        </w:rPr>
        <w:t>1.</w:t>
      </w:r>
      <w:r w:rsidRPr="00794E83">
        <w:rPr>
          <w:lang w:val="es-ES_tradnl"/>
        </w:rPr>
        <w:tab/>
        <w:t xml:space="preserve">El Grupo Especial de Expertos </w:t>
      </w:r>
      <w:r w:rsidR="003C4428" w:rsidRPr="00794E83">
        <w:rPr>
          <w:lang w:val="es-ES_tradnl"/>
        </w:rPr>
        <w:t xml:space="preserve">Técnicos </w:t>
      </w:r>
      <w:r w:rsidRPr="00794E83">
        <w:rPr>
          <w:lang w:val="es-ES_tradnl"/>
        </w:rPr>
        <w:t>sobre Metodología de Asignación brindará orientación y asesoramiento técnicos sobre cuestiones pendientes y sin resolver relacionadas con el desembolso de financiación del fondo mundial establecido en el párrafo 16 de la decisión </w:t>
      </w:r>
      <w:hyperlink r:id="rId20" w:history="1">
        <w:r w:rsidRPr="00794E83">
          <w:rPr>
            <w:rStyle w:val="Hipervnculo"/>
            <w:lang w:val="es-ES_tradnl"/>
          </w:rPr>
          <w:t>15/9</w:t>
        </w:r>
      </w:hyperlink>
      <w:r w:rsidRPr="00794E83">
        <w:rPr>
          <w:lang w:val="es-ES_tradnl"/>
        </w:rPr>
        <w:t>, sobre la base del párrafo 20 del anexo de la presente decisión. En particular, el Grupo elaborará una metodología de asignación para el desembolso de financiación del fondo mundial para consideración de la Conferencia de las Partes en su 17ª reunión, sobre la base de los criterios establecidos en el adjunto II.</w:t>
      </w:r>
    </w:p>
    <w:p w14:paraId="15ED3C1F" w14:textId="10FF463A" w:rsidR="00CF50D8" w:rsidRPr="00794E83" w:rsidRDefault="00CF50D8" w:rsidP="007D3D40">
      <w:pPr>
        <w:pStyle w:val="CBDNormalNoNumber"/>
        <w:rPr>
          <w:lang w:val="es-ES_tradnl"/>
        </w:rPr>
      </w:pPr>
      <w:r w:rsidRPr="00794E83">
        <w:rPr>
          <w:lang w:val="es-ES_tradnl"/>
        </w:rPr>
        <w:t>2.</w:t>
      </w:r>
      <w:r w:rsidRPr="00794E83">
        <w:rPr>
          <w:lang w:val="es-ES_tradnl"/>
        </w:rPr>
        <w:tab/>
        <w:t xml:space="preserve">El Grupo de Expertos </w:t>
      </w:r>
      <w:r w:rsidR="003C4428" w:rsidRPr="00794E83">
        <w:rPr>
          <w:lang w:val="es-ES_tradnl"/>
        </w:rPr>
        <w:t xml:space="preserve">Técnicos </w:t>
      </w:r>
      <w:r w:rsidRPr="00794E83">
        <w:rPr>
          <w:lang w:val="es-ES_tradnl"/>
        </w:rPr>
        <w:t>estará conformado por expertos técnicos, a saber: 15 expertos designados por las Partes, 7 expertos designados por representantes de pueblos indígenas y comunidades locales de las siete regiones socioculturales y 4 expertos designados por organizaciones pertinentes. La Secretaria Ejecutiva, en consulta con la Mesa, seleccionará a los expertos sobre la base de las candidaturas recibidas, teniendo en cuenta el género y los conocimientos técnicos pertinentes de los candidatos o las candidatas y aplicando el procedimiento para evitar o tratar conflictos de intereses establecido en la decisión </w:t>
      </w:r>
      <w:hyperlink r:id="rId21" w:history="1">
        <w:r w:rsidRPr="00794E83">
          <w:rPr>
            <w:rStyle w:val="Hipervnculo"/>
            <w:lang w:val="es-ES_tradnl"/>
          </w:rPr>
          <w:t>14/33</w:t>
        </w:r>
      </w:hyperlink>
      <w:r w:rsidRPr="00794E83">
        <w:rPr>
          <w:lang w:val="es-ES_tradnl"/>
        </w:rPr>
        <w:t>, enmendado en la decisión 16/26.</w:t>
      </w:r>
    </w:p>
    <w:p w14:paraId="49282EC7" w14:textId="77777777" w:rsidR="00CF50D8" w:rsidRPr="00794E83" w:rsidRDefault="00CF50D8" w:rsidP="007D3D40">
      <w:pPr>
        <w:pStyle w:val="CBDNormalNoNumber"/>
        <w:rPr>
          <w:lang w:val="es-ES_tradnl"/>
        </w:rPr>
      </w:pPr>
      <w:r w:rsidRPr="00794E83">
        <w:rPr>
          <w:lang w:val="es-ES_tradnl"/>
        </w:rPr>
        <w:t>3.</w:t>
      </w:r>
      <w:r w:rsidRPr="00794E83">
        <w:rPr>
          <w:lang w:val="es-ES_tradnl"/>
        </w:rPr>
        <w:tab/>
        <w:t>Para cumplir su mandato, el Grupo de Expertos Técnicos podrá valerse de los conocimientos especializados existentes y trabajar en colaboración con organizaciones pertinentes, según proceda.</w:t>
      </w:r>
    </w:p>
    <w:p w14:paraId="25976701" w14:textId="77777777" w:rsidR="00CF50D8" w:rsidRPr="00794E83" w:rsidRDefault="00CF50D8" w:rsidP="007D3D40">
      <w:pPr>
        <w:pStyle w:val="CBDNormalNoNumber"/>
        <w:rPr>
          <w:lang w:val="es-ES_tradnl"/>
        </w:rPr>
      </w:pPr>
      <w:r w:rsidRPr="00794E83">
        <w:rPr>
          <w:lang w:val="es-ES_tradnl"/>
        </w:rPr>
        <w:t>4.</w:t>
      </w:r>
      <w:r w:rsidRPr="00794E83">
        <w:rPr>
          <w:lang w:val="es-ES_tradnl"/>
        </w:rPr>
        <w:tab/>
        <w:t>Con sujeción a la disponibilidad de recursos financieros, el Grupo de Expertos Técnicos se reunirá con la frecuencia que sea necesaria para garantizar que pueda prestar asesoramiento en forma oportuna y, siempre que sea posible, consecutivamente a otras reuniones pertinentes. La Secretaría utilizará los medios de comunicación electrónica disponibles, siempre que sea posible, a fin de reducir la necesidad de reuniones presenciales.</w:t>
      </w:r>
    </w:p>
    <w:p w14:paraId="3C575B9E" w14:textId="77777777" w:rsidR="00CF50D8" w:rsidRPr="00794E83" w:rsidRDefault="00CF50D8" w:rsidP="007D3D40">
      <w:pPr>
        <w:pStyle w:val="CBDDesicionAnnex"/>
        <w:rPr>
          <w:lang w:val="es-ES_tradnl"/>
        </w:rPr>
      </w:pPr>
      <w:r w:rsidRPr="00794E83">
        <w:rPr>
          <w:lang w:val="es-ES_tradnl"/>
        </w:rPr>
        <w:t>Adjunto IV</w:t>
      </w:r>
      <w:r w:rsidRPr="00794E83">
        <w:rPr>
          <w:lang w:val="es-ES_tradnl"/>
        </w:rPr>
        <w:br/>
        <w:t>Mandato del Comité Directivo</w:t>
      </w:r>
    </w:p>
    <w:p w14:paraId="7E629675" w14:textId="77777777" w:rsidR="00CF50D8" w:rsidRPr="00794E83" w:rsidRDefault="00FD41F0" w:rsidP="007D3D40">
      <w:pPr>
        <w:pStyle w:val="CBDH4"/>
        <w:rPr>
          <w:lang w:val="es-ES_tradnl"/>
        </w:rPr>
      </w:pPr>
      <w:r w:rsidRPr="00794E83">
        <w:rPr>
          <w:lang w:val="es-ES_tradnl"/>
        </w:rPr>
        <w:tab/>
        <w:t>1.</w:t>
      </w:r>
      <w:r w:rsidRPr="00794E83">
        <w:rPr>
          <w:lang w:val="es-ES_tradnl"/>
        </w:rPr>
        <w:tab/>
        <w:t>Funciones del Comité Directivo</w:t>
      </w:r>
    </w:p>
    <w:p w14:paraId="27331372" w14:textId="77777777" w:rsidR="00CF50D8" w:rsidRPr="00794E83" w:rsidRDefault="00CF50D8" w:rsidP="007D3D40">
      <w:pPr>
        <w:pStyle w:val="CBDNormalNoNumber"/>
        <w:rPr>
          <w:lang w:val="es-ES_tradnl"/>
        </w:rPr>
      </w:pPr>
      <w:r w:rsidRPr="00794E83">
        <w:rPr>
          <w:lang w:val="es-ES_tradnl"/>
        </w:rPr>
        <w:t>1.</w:t>
      </w:r>
      <w:r w:rsidRPr="00794E83">
        <w:rPr>
          <w:lang w:val="es-ES_tradnl"/>
        </w:rPr>
        <w:tab/>
        <w:t>Al Comité Directivo le competirá:</w:t>
      </w:r>
    </w:p>
    <w:p w14:paraId="6D7DC983" w14:textId="77777777" w:rsidR="00CF50D8" w:rsidRPr="00794E83" w:rsidRDefault="00453485" w:rsidP="007D3D40">
      <w:pPr>
        <w:pStyle w:val="CBDDesicionText"/>
        <w:rPr>
          <w:lang w:val="es-ES_tradnl"/>
        </w:rPr>
      </w:pPr>
      <w:r w:rsidRPr="00794E83">
        <w:rPr>
          <w:lang w:val="es-ES_tradnl"/>
        </w:rPr>
        <w:t>a)</w:t>
      </w:r>
      <w:r w:rsidRPr="00794E83">
        <w:rPr>
          <w:lang w:val="es-ES_tradnl"/>
        </w:rPr>
        <w:tab/>
        <w:t>Supervisar las operaciones del anfitrión del fondo, asegurándose de que este desembolse la financiación de acuerdo con las presentes modalidades;</w:t>
      </w:r>
    </w:p>
    <w:p w14:paraId="0DA8A346" w14:textId="77777777" w:rsidR="00CF50D8" w:rsidRPr="00794E83" w:rsidRDefault="00453485" w:rsidP="007D3D40">
      <w:pPr>
        <w:pStyle w:val="CBDDesicionText"/>
        <w:rPr>
          <w:lang w:val="es-ES_tradnl"/>
        </w:rPr>
      </w:pPr>
      <w:r w:rsidRPr="00794E83">
        <w:rPr>
          <w:lang w:val="es-ES_tradnl"/>
        </w:rPr>
        <w:t>b)</w:t>
      </w:r>
      <w:r w:rsidRPr="00794E83">
        <w:rPr>
          <w:lang w:val="es-ES_tradnl"/>
        </w:rPr>
        <w:tab/>
        <w:t>Orientar las operaciones de la secretaría del mecanismo multilateral para la participación justa y equitativa en los beneficios que se deriven de la utilización de información digital sobre secuencias de recursos genéticos;</w:t>
      </w:r>
    </w:p>
    <w:p w14:paraId="198C7180" w14:textId="77777777" w:rsidR="00CF50D8" w:rsidRPr="00794E83" w:rsidRDefault="00453485" w:rsidP="007D3D40">
      <w:pPr>
        <w:pStyle w:val="CBDDesicionText"/>
        <w:rPr>
          <w:lang w:val="es-ES_tradnl"/>
        </w:rPr>
      </w:pPr>
      <w:r w:rsidRPr="00794E83">
        <w:rPr>
          <w:lang w:val="es-ES_tradnl"/>
        </w:rPr>
        <w:t>c)</w:t>
      </w:r>
      <w:r w:rsidRPr="00794E83">
        <w:rPr>
          <w:lang w:val="es-ES_tradnl"/>
        </w:rPr>
        <w:tab/>
        <w:t>Informar y prestar asesoramiento a la Conferencia de las Partes;</w:t>
      </w:r>
    </w:p>
    <w:p w14:paraId="3BEAF066" w14:textId="77777777" w:rsidR="00CF50D8" w:rsidRPr="00794E83" w:rsidRDefault="00453485" w:rsidP="007D3D40">
      <w:pPr>
        <w:pStyle w:val="CBDDesicionText"/>
        <w:rPr>
          <w:lang w:val="es-ES_tradnl"/>
        </w:rPr>
      </w:pPr>
      <w:r w:rsidRPr="00794E83">
        <w:rPr>
          <w:lang w:val="es-ES_tradnl"/>
        </w:rPr>
        <w:t>d)</w:t>
      </w:r>
      <w:r w:rsidRPr="00794E83">
        <w:rPr>
          <w:lang w:val="es-ES_tradnl"/>
        </w:rPr>
        <w:tab/>
        <w:t>Desarrollar una metodología, que será examinada por el Órgano Subsidiario sobre la Aplicación y aprobada por la Conferencia de las Partes en su 17ª reunión para la revisión de la eficacia del mecanismo multilateral, incluido el fondo mundial, con indicadores, donde proceda, para los factores que deben considerarse en la revisión, tal como se describe en el adjunto IV, teniendo en cuenta los indicadores pertinentes del marco de seguimiento para el Marco Mundial de Biodiversidad de Kunming-Montreal.</w:t>
      </w:r>
    </w:p>
    <w:p w14:paraId="3F155C09" w14:textId="77777777" w:rsidR="00CF50D8" w:rsidRPr="00794E83" w:rsidRDefault="00FD41F0" w:rsidP="007D3D40">
      <w:pPr>
        <w:pStyle w:val="CBDH4"/>
        <w:rPr>
          <w:lang w:val="es-ES_tradnl"/>
        </w:rPr>
      </w:pPr>
      <w:r w:rsidRPr="00794E83">
        <w:rPr>
          <w:lang w:val="es-ES_tradnl"/>
        </w:rPr>
        <w:tab/>
        <w:t>2.</w:t>
      </w:r>
      <w:r w:rsidRPr="00794E83">
        <w:rPr>
          <w:lang w:val="es-ES_tradnl"/>
        </w:rPr>
        <w:tab/>
        <w:t>Composición del Comité Directivo</w:t>
      </w:r>
    </w:p>
    <w:p w14:paraId="31789D16" w14:textId="77777777" w:rsidR="00CF50D8" w:rsidRPr="00794E83" w:rsidRDefault="00CF50D8" w:rsidP="007D3D40">
      <w:pPr>
        <w:pStyle w:val="CBDDesicionText"/>
        <w:rPr>
          <w:lang w:val="es-ES_tradnl"/>
        </w:rPr>
      </w:pPr>
      <w:r w:rsidRPr="00794E83">
        <w:rPr>
          <w:lang w:val="es-ES_tradnl"/>
        </w:rPr>
        <w:t>2.</w:t>
      </w:r>
      <w:r w:rsidRPr="00794E83">
        <w:rPr>
          <w:lang w:val="es-ES_tradnl"/>
        </w:rPr>
        <w:tab/>
        <w:t>El Comité Directivo estará conformado por:</w:t>
      </w:r>
    </w:p>
    <w:p w14:paraId="7B2F2A55" w14:textId="77777777" w:rsidR="00CF50D8" w:rsidRPr="00794E83" w:rsidRDefault="00BA3947" w:rsidP="007D3D40">
      <w:pPr>
        <w:pStyle w:val="CBDDesicionText"/>
        <w:rPr>
          <w:lang w:val="es-ES_tradnl"/>
        </w:rPr>
      </w:pPr>
      <w:r w:rsidRPr="00794E83">
        <w:rPr>
          <w:lang w:val="es-ES_tradnl"/>
        </w:rPr>
        <w:t>a)</w:t>
      </w:r>
      <w:r w:rsidRPr="00794E83">
        <w:rPr>
          <w:lang w:val="es-ES_tradnl"/>
        </w:rPr>
        <w:tab/>
        <w:t>Representantes de las Partes, con representación geográfica equitativa de las regiones de las Naciones Unidas;</w:t>
      </w:r>
    </w:p>
    <w:p w14:paraId="5B77FACF" w14:textId="77777777" w:rsidR="00CF50D8" w:rsidRPr="00794E83" w:rsidRDefault="00BA3947" w:rsidP="007D3D40">
      <w:pPr>
        <w:pStyle w:val="CBDDesicionText"/>
        <w:rPr>
          <w:lang w:val="es-ES_tradnl"/>
        </w:rPr>
      </w:pPr>
      <w:r w:rsidRPr="00794E83">
        <w:rPr>
          <w:lang w:val="es-ES_tradnl"/>
        </w:rPr>
        <w:t>b)</w:t>
      </w:r>
      <w:r w:rsidRPr="00794E83">
        <w:rPr>
          <w:lang w:val="es-ES_tradnl"/>
        </w:rPr>
        <w:tab/>
        <w:t>Representantes de los pueblos indígenas y las comunidades locales;</w:t>
      </w:r>
    </w:p>
    <w:p w14:paraId="24DDC1D3" w14:textId="77777777" w:rsidR="00CF50D8" w:rsidRPr="00794E83" w:rsidRDefault="00BA3947" w:rsidP="007D3D40">
      <w:pPr>
        <w:pStyle w:val="CBDDesicionText"/>
        <w:rPr>
          <w:lang w:val="es-ES_tradnl"/>
        </w:rPr>
      </w:pPr>
      <w:r w:rsidRPr="00794E83">
        <w:rPr>
          <w:lang w:val="es-ES_tradnl"/>
        </w:rPr>
        <w:lastRenderedPageBreak/>
        <w:t>c)</w:t>
      </w:r>
      <w:r w:rsidRPr="00794E83">
        <w:rPr>
          <w:lang w:val="es-ES_tradnl"/>
        </w:rPr>
        <w:tab/>
        <w:t>Representantes de interesados de la sociedad civil, instituciones académicas y entidades que gestionan bases de datos públicas y el sector privado;</w:t>
      </w:r>
    </w:p>
    <w:p w14:paraId="6A618155" w14:textId="77777777" w:rsidR="00CF50D8" w:rsidRPr="00794E83" w:rsidRDefault="00BA3947" w:rsidP="007D3D40">
      <w:pPr>
        <w:pStyle w:val="CBDDesicionText"/>
        <w:rPr>
          <w:lang w:val="es-ES_tradnl"/>
        </w:rPr>
      </w:pPr>
      <w:r w:rsidRPr="00794E83">
        <w:rPr>
          <w:lang w:val="es-ES_tradnl"/>
        </w:rPr>
        <w:t>d)</w:t>
      </w:r>
      <w:r w:rsidRPr="00794E83">
        <w:rPr>
          <w:lang w:val="es-ES_tradnl"/>
        </w:rPr>
        <w:tab/>
        <w:t>Representantes del sistema de las Naciones Unidas</w:t>
      </w:r>
      <w:r w:rsidR="00F205FE" w:rsidRPr="00794E83">
        <w:rPr>
          <w:rStyle w:val="Refdenotaalpie"/>
          <w:lang w:val="es-ES_tradnl"/>
        </w:rPr>
        <w:footnoteReference w:id="11"/>
      </w:r>
      <w:r w:rsidRPr="00794E83">
        <w:rPr>
          <w:lang w:val="es-ES_tradnl"/>
        </w:rPr>
        <w:t>.</w:t>
      </w:r>
    </w:p>
    <w:p w14:paraId="39AB973C" w14:textId="77777777" w:rsidR="00CF50D8" w:rsidRPr="00794E83" w:rsidRDefault="00221F5E" w:rsidP="007D3D40">
      <w:pPr>
        <w:pStyle w:val="CBDDesicionText"/>
        <w:rPr>
          <w:lang w:val="es-ES_tradnl"/>
        </w:rPr>
      </w:pPr>
      <w:r w:rsidRPr="00794E83">
        <w:rPr>
          <w:lang w:val="es-ES_tradnl"/>
        </w:rPr>
        <w:t>3.</w:t>
      </w:r>
      <w:r w:rsidRPr="00794E83">
        <w:rPr>
          <w:lang w:val="es-ES_tradnl"/>
        </w:rPr>
        <w:tab/>
        <w:t>El Comité Directivo es creado por la Conferencia de las Partes. Los miembros del Comité Directivo se seleccionarán de acuerdo con los procedimientos establecidos a partir de las candidaturas presentadas por las Partes y los grupos de observadores. El Presidente o la Presidenta del Comité Directivo se elegirá entre los miembros del Comité que representen a las Partes en el Convenio de la Diversidad Biológica.</w:t>
      </w:r>
    </w:p>
    <w:p w14:paraId="06D5AE38" w14:textId="77777777" w:rsidR="00CF50D8" w:rsidRPr="00794E83" w:rsidRDefault="00221F5E" w:rsidP="007D3D40">
      <w:pPr>
        <w:pStyle w:val="CBDDesicionText"/>
        <w:rPr>
          <w:lang w:val="es-ES_tradnl"/>
        </w:rPr>
      </w:pPr>
      <w:r w:rsidRPr="00794E83">
        <w:rPr>
          <w:lang w:val="es-ES_tradnl"/>
        </w:rPr>
        <w:t>4.</w:t>
      </w:r>
      <w:r w:rsidRPr="00794E83">
        <w:rPr>
          <w:lang w:val="es-ES_tradnl"/>
        </w:rPr>
        <w:tab/>
        <w:t>El Comité Directivo se reunirá en persona y en línea según sea necesario. El Comité adoptará las decisiones por consenso de sus miembros.</w:t>
      </w:r>
    </w:p>
    <w:p w14:paraId="4E895084" w14:textId="77777777" w:rsidR="00CF50D8" w:rsidRPr="00794E83" w:rsidRDefault="003B1F85" w:rsidP="007D3D40">
      <w:pPr>
        <w:pStyle w:val="CBDDesicionText"/>
        <w:rPr>
          <w:lang w:val="es-ES_tradnl"/>
        </w:rPr>
      </w:pPr>
      <w:r w:rsidRPr="00794E83">
        <w:rPr>
          <w:lang w:val="es-ES_tradnl"/>
        </w:rPr>
        <w:t>5.</w:t>
      </w:r>
      <w:r w:rsidRPr="00794E83">
        <w:rPr>
          <w:lang w:val="es-ES_tradnl"/>
        </w:rPr>
        <w:tab/>
        <w:t>La composición inicial del grupo será la siguiente</w:t>
      </w:r>
      <w:r w:rsidR="00541E4C" w:rsidRPr="00794E83">
        <w:rPr>
          <w:rStyle w:val="Refdenotaalpie"/>
          <w:lang w:val="es-ES_tradnl"/>
        </w:rPr>
        <w:footnoteReference w:id="12"/>
      </w:r>
      <w:r w:rsidRPr="00794E83">
        <w:rPr>
          <w:lang w:val="es-ES_tradnl"/>
        </w:rPr>
        <w:t>:</w:t>
      </w:r>
    </w:p>
    <w:p w14:paraId="04E2BE4F" w14:textId="77777777" w:rsidR="00CF50D8" w:rsidRPr="00794E83" w:rsidRDefault="00CF50D8" w:rsidP="007D3D40">
      <w:pPr>
        <w:pStyle w:val="CBDDesicionText"/>
        <w:rPr>
          <w:lang w:val="es-ES_tradnl"/>
        </w:rPr>
      </w:pPr>
      <w:r w:rsidRPr="00794E83">
        <w:rPr>
          <w:lang w:val="es-ES_tradnl"/>
        </w:rPr>
        <w:t>a)</w:t>
      </w:r>
      <w:r w:rsidRPr="00794E83">
        <w:rPr>
          <w:lang w:val="es-ES_tradnl"/>
        </w:rPr>
        <w:tab/>
        <w:t>Veinticuatro miembros, que comprenden:</w:t>
      </w:r>
    </w:p>
    <w:p w14:paraId="09AB94D3" w14:textId="77777777" w:rsidR="00CF50D8" w:rsidRPr="00794E83" w:rsidRDefault="004752AC" w:rsidP="007D3D40">
      <w:pPr>
        <w:pStyle w:val="CBDDesicionText"/>
        <w:tabs>
          <w:tab w:val="clear" w:pos="2268"/>
          <w:tab w:val="left" w:pos="1985"/>
        </w:tabs>
        <w:rPr>
          <w:lang w:val="es-ES_tradnl"/>
        </w:rPr>
      </w:pPr>
      <w:r w:rsidRPr="00794E83">
        <w:rPr>
          <w:lang w:val="es-ES_tradnl"/>
        </w:rPr>
        <w:tab/>
        <w:t>–</w:t>
      </w:r>
      <w:r w:rsidRPr="00794E83">
        <w:rPr>
          <w:lang w:val="es-ES_tradnl"/>
        </w:rPr>
        <w:tab/>
        <w:t>Quince miembros de las Partes (tres de cada región), con inclusión del Presidente o Presidenta que se elegirá entre esos miembros</w:t>
      </w:r>
    </w:p>
    <w:p w14:paraId="16791801" w14:textId="77777777" w:rsidR="00CF50D8" w:rsidRPr="00794E83" w:rsidRDefault="004752AC" w:rsidP="00AC56D8">
      <w:pPr>
        <w:pStyle w:val="CBDDesicionText"/>
        <w:tabs>
          <w:tab w:val="clear" w:pos="567"/>
          <w:tab w:val="clear" w:pos="2268"/>
          <w:tab w:val="left" w:pos="993"/>
          <w:tab w:val="left" w:pos="1985"/>
        </w:tabs>
        <w:rPr>
          <w:lang w:val="es-ES_tradnl"/>
        </w:rPr>
      </w:pPr>
      <w:r w:rsidRPr="00794E83">
        <w:rPr>
          <w:lang w:val="es-ES_tradnl"/>
        </w:rPr>
        <w:tab/>
        <w:t>–</w:t>
      </w:r>
      <w:r w:rsidRPr="00794E83">
        <w:rPr>
          <w:lang w:val="es-ES_tradnl"/>
        </w:rPr>
        <w:tab/>
        <w:t>Siete miembros de pueblos indígenas y comunidades locales (uno de cada región sociocultural)</w:t>
      </w:r>
    </w:p>
    <w:p w14:paraId="3E9A9E6D" w14:textId="77777777" w:rsidR="00CF50D8" w:rsidRPr="00794E83" w:rsidRDefault="004752AC" w:rsidP="007D3D40">
      <w:pPr>
        <w:pStyle w:val="CBDDesicionText"/>
        <w:tabs>
          <w:tab w:val="clear" w:pos="2268"/>
          <w:tab w:val="left" w:pos="1985"/>
        </w:tabs>
        <w:rPr>
          <w:lang w:val="es-ES_tradnl"/>
        </w:rPr>
      </w:pPr>
      <w:r w:rsidRPr="00794E83">
        <w:rPr>
          <w:lang w:val="es-ES_tradnl"/>
        </w:rPr>
        <w:tab/>
        <w:t>–</w:t>
      </w:r>
      <w:r w:rsidRPr="00794E83">
        <w:rPr>
          <w:lang w:val="es-ES_tradnl"/>
        </w:rPr>
        <w:tab/>
        <w:t>Dos miembros de entidades de las Naciones Unidas</w:t>
      </w:r>
    </w:p>
    <w:p w14:paraId="4CBCA10D" w14:textId="77777777" w:rsidR="00CF50D8" w:rsidRPr="00794E83" w:rsidRDefault="00CF50D8" w:rsidP="007D3D40">
      <w:pPr>
        <w:pStyle w:val="CBDDesicionText"/>
        <w:rPr>
          <w:lang w:val="es-ES_tradnl"/>
        </w:rPr>
      </w:pPr>
      <w:r w:rsidRPr="00794E83">
        <w:rPr>
          <w:lang w:val="es-ES_tradnl"/>
        </w:rPr>
        <w:t>b)</w:t>
      </w:r>
      <w:r w:rsidRPr="00794E83">
        <w:rPr>
          <w:lang w:val="es-ES_tradnl"/>
        </w:rPr>
        <w:tab/>
        <w:t>Seis observadores de la sociedad civil, instituciones científicas y el sector privado (dos de cada categoría).</w:t>
      </w:r>
    </w:p>
    <w:p w14:paraId="7B7B474F" w14:textId="77777777" w:rsidR="00CF50D8" w:rsidRPr="00794E83" w:rsidRDefault="00CF50D8" w:rsidP="007D3D40">
      <w:pPr>
        <w:pStyle w:val="CBDDesicionAnnex"/>
        <w:rPr>
          <w:lang w:val="es-ES_tradnl"/>
        </w:rPr>
      </w:pPr>
      <w:r w:rsidRPr="00794E83">
        <w:rPr>
          <w:lang w:val="es-ES_tradnl"/>
        </w:rPr>
        <w:t>Adjunto V</w:t>
      </w:r>
      <w:r w:rsidRPr="00794E83">
        <w:rPr>
          <w:lang w:val="es-ES_tradnl"/>
        </w:rPr>
        <w:br/>
        <w:t>Funciones de la Secretaría</w:t>
      </w:r>
    </w:p>
    <w:p w14:paraId="436BAEDD" w14:textId="77777777" w:rsidR="00CF50D8" w:rsidRPr="00794E83" w:rsidRDefault="00CF50D8" w:rsidP="007D3D40">
      <w:pPr>
        <w:pStyle w:val="CBDDesicionText"/>
        <w:keepNext/>
        <w:rPr>
          <w:lang w:val="es-ES_tradnl"/>
        </w:rPr>
      </w:pPr>
      <w:r w:rsidRPr="00794E83">
        <w:rPr>
          <w:lang w:val="es-ES_tradnl"/>
        </w:rPr>
        <w:t>La secretaría del mecanismo multilateral apoya el funcionamiento del mecanismo multilateral para la participación justa y equitativa en los beneficios que se deriven de la utilización de información digital sobre secuencias de recursos genéticos, incluido el fondo mundial, en consonancia con las decisiones de la Conferencia de las Partes como órgano rector del mecanismo, y siguiendo las orientaciones del Comité Directivo. En concreto, a la Secretaría le competirá:</w:t>
      </w:r>
    </w:p>
    <w:p w14:paraId="15203638" w14:textId="77777777" w:rsidR="00CF50D8" w:rsidRPr="00794E83" w:rsidRDefault="00E639EF" w:rsidP="007D3D40">
      <w:pPr>
        <w:pStyle w:val="CBDDesicionText"/>
        <w:rPr>
          <w:lang w:val="es-ES_tradnl"/>
        </w:rPr>
      </w:pPr>
      <w:r w:rsidRPr="00794E83">
        <w:rPr>
          <w:lang w:val="es-ES_tradnl"/>
        </w:rPr>
        <w:t>a)</w:t>
      </w:r>
      <w:r w:rsidRPr="00794E83">
        <w:rPr>
          <w:lang w:val="es-ES_tradnl"/>
        </w:rPr>
        <w:tab/>
        <w:t>Preparar informes y análisis periódicos sobre las contribuciones al fondo mundial basándose en la información facilitada por la institución anfitriona del fondo;</w:t>
      </w:r>
    </w:p>
    <w:p w14:paraId="0FCCC555" w14:textId="77777777" w:rsidR="00CF50D8" w:rsidRPr="00794E83" w:rsidRDefault="00E639EF" w:rsidP="007D3D40">
      <w:pPr>
        <w:pStyle w:val="CBDDesicionText"/>
        <w:rPr>
          <w:lang w:val="es-ES_tradnl"/>
        </w:rPr>
      </w:pPr>
      <w:r w:rsidRPr="00794E83">
        <w:rPr>
          <w:lang w:val="es-ES_tradnl"/>
        </w:rPr>
        <w:t>b)</w:t>
      </w:r>
      <w:r w:rsidRPr="00794E83">
        <w:rPr>
          <w:lang w:val="es-ES_tradnl"/>
        </w:rPr>
        <w:tab/>
        <w:t>Preparar informes y análisis periódicos sobre el uso del fondo, basándose en la información proporcionada por las entidades receptoras;</w:t>
      </w:r>
    </w:p>
    <w:p w14:paraId="3DBB1031" w14:textId="77777777" w:rsidR="00CF50D8" w:rsidRPr="00794E83" w:rsidRDefault="00E639EF" w:rsidP="007D3D40">
      <w:pPr>
        <w:pStyle w:val="CBDDesicionText"/>
        <w:rPr>
          <w:lang w:val="es-ES_tradnl"/>
        </w:rPr>
      </w:pPr>
      <w:r w:rsidRPr="00794E83">
        <w:rPr>
          <w:lang w:val="es-ES_tradnl"/>
        </w:rPr>
        <w:t>c)</w:t>
      </w:r>
      <w:r w:rsidRPr="00794E83">
        <w:rPr>
          <w:lang w:val="es-ES_tradnl"/>
        </w:rPr>
        <w:tab/>
        <w:t>Prestar servicios en las reuniones del Comité Directivo;</w:t>
      </w:r>
    </w:p>
    <w:p w14:paraId="4C68F820" w14:textId="77777777" w:rsidR="00CF50D8" w:rsidRPr="00794E83" w:rsidRDefault="00E639EF" w:rsidP="007D3D40">
      <w:pPr>
        <w:pStyle w:val="CBDDesicionText"/>
        <w:rPr>
          <w:lang w:val="es-ES_tradnl"/>
        </w:rPr>
      </w:pPr>
      <w:r w:rsidRPr="00794E83">
        <w:rPr>
          <w:lang w:val="es-ES_tradnl"/>
        </w:rPr>
        <w:t>d)</w:t>
      </w:r>
      <w:r w:rsidRPr="00794E83">
        <w:rPr>
          <w:lang w:val="es-ES_tradnl"/>
        </w:rPr>
        <w:tab/>
        <w:t>Realizar cualquier otra tarea que determine la Conferencia de las Partes, como órgano rector del mecanismo.</w:t>
      </w:r>
    </w:p>
    <w:p w14:paraId="7203B2AC" w14:textId="77777777" w:rsidR="00CF50D8" w:rsidRPr="00794E83" w:rsidRDefault="00CF50D8" w:rsidP="004D3A3C">
      <w:pPr>
        <w:pStyle w:val="CBDDesicionAnnex"/>
        <w:rPr>
          <w:lang w:val="es-ES_tradnl"/>
        </w:rPr>
      </w:pPr>
      <w:r w:rsidRPr="00794E83">
        <w:rPr>
          <w:lang w:val="es-ES_tradnl"/>
        </w:rPr>
        <w:lastRenderedPageBreak/>
        <w:t>Adjunto VI</w:t>
      </w:r>
      <w:r w:rsidRPr="00794E83">
        <w:rPr>
          <w:lang w:val="es-ES_tradnl"/>
        </w:rPr>
        <w:br/>
        <w:t>Factores que deben tenerse en cuenta en la revisión</w:t>
      </w:r>
    </w:p>
    <w:p w14:paraId="12EA6287" w14:textId="77777777" w:rsidR="00A577E1" w:rsidRPr="00794E83" w:rsidRDefault="00A577E1" w:rsidP="004D3A3C">
      <w:pPr>
        <w:pStyle w:val="CBDDesicionText"/>
        <w:keepNext/>
        <w:rPr>
          <w:lang w:val="es-ES_tradnl"/>
        </w:rPr>
      </w:pPr>
      <w:r w:rsidRPr="00794E83">
        <w:rPr>
          <w:lang w:val="es-ES_tradnl"/>
        </w:rPr>
        <w:t>Los factores siguientes deben tenerse en cuenta en la revisión:</w:t>
      </w:r>
    </w:p>
    <w:p w14:paraId="44D29A34" w14:textId="77777777" w:rsidR="00CF50D8" w:rsidRPr="00794E83" w:rsidRDefault="00CF50D8" w:rsidP="007D3D40">
      <w:pPr>
        <w:pStyle w:val="CBDNormalNoNumber"/>
        <w:ind w:firstLine="567"/>
        <w:rPr>
          <w:lang w:val="es-ES_tradnl"/>
        </w:rPr>
      </w:pPr>
      <w:r w:rsidRPr="00794E83">
        <w:rPr>
          <w:lang w:val="es-ES_tradnl"/>
        </w:rPr>
        <w:t>a)</w:t>
      </w:r>
      <w:r w:rsidRPr="00794E83">
        <w:rPr>
          <w:lang w:val="es-ES_tradnl"/>
        </w:rPr>
        <w:tab/>
        <w:t>Cuantía de los fondos movilizados a través del fondo mundial, en total y desglosada por contribuyentes y receptores (países y pueblos indígenas y comunidades locales, entre ellos las mujeres y la juventud de esas comunidades);</w:t>
      </w:r>
    </w:p>
    <w:p w14:paraId="5E728977" w14:textId="77777777" w:rsidR="00CF50D8" w:rsidRPr="00794E83" w:rsidRDefault="00CF50D8" w:rsidP="007D3D40">
      <w:pPr>
        <w:pStyle w:val="CBDNormalNoNumber"/>
        <w:ind w:firstLine="567"/>
        <w:rPr>
          <w:lang w:val="es-ES_tradnl"/>
        </w:rPr>
      </w:pPr>
      <w:r w:rsidRPr="00794E83">
        <w:rPr>
          <w:lang w:val="es-ES_tradnl"/>
        </w:rPr>
        <w:t>b)</w:t>
      </w:r>
      <w:r w:rsidRPr="00794E83">
        <w:rPr>
          <w:lang w:val="es-ES_tradnl"/>
        </w:rPr>
        <w:tab/>
        <w:t>La lista indicativa de sectores, que figura en el adjunto I, teniendo en consideración la experiencia del mecanismo multilateral para la participación justa y equitativa en los beneficios que se deriven de la utilización de información digital sobre secuencias de recursos genéticos, así como nuevos adelantos técnicos y comerciales;</w:t>
      </w:r>
    </w:p>
    <w:p w14:paraId="6B108C7E" w14:textId="77777777" w:rsidR="00CF50D8" w:rsidRPr="00794E83" w:rsidRDefault="00CF50D8" w:rsidP="007D3D40">
      <w:pPr>
        <w:pStyle w:val="CBDNormalNoNumber"/>
        <w:ind w:firstLine="567"/>
        <w:rPr>
          <w:lang w:val="es-ES_tradnl"/>
        </w:rPr>
      </w:pPr>
      <w:r w:rsidRPr="00794E83">
        <w:rPr>
          <w:lang w:val="es-ES_tradnl"/>
        </w:rPr>
        <w:t>c)</w:t>
      </w:r>
      <w:r w:rsidRPr="00794E83">
        <w:rPr>
          <w:lang w:val="es-ES_tradnl"/>
        </w:rPr>
        <w:tab/>
        <w:t>Información resumida sobre las actividades apoyadas por el fondo;</w:t>
      </w:r>
    </w:p>
    <w:p w14:paraId="74EABE0C" w14:textId="77777777" w:rsidR="00CF50D8" w:rsidRPr="00794E83" w:rsidRDefault="00CF50D8" w:rsidP="007D3D40">
      <w:pPr>
        <w:pStyle w:val="CBDNormalNoNumber"/>
        <w:ind w:firstLine="567"/>
        <w:rPr>
          <w:lang w:val="es-ES_tradnl"/>
        </w:rPr>
      </w:pPr>
      <w:r w:rsidRPr="00794E83">
        <w:rPr>
          <w:lang w:val="es-ES_tradnl"/>
        </w:rPr>
        <w:t>d)</w:t>
      </w:r>
      <w:r w:rsidRPr="00794E83">
        <w:rPr>
          <w:lang w:val="es-ES_tradnl"/>
        </w:rPr>
        <w:tab/>
        <w:t>Una evaluación del alcance de los beneficios no monetarios facilitados por el mecanismo multilateral y su adecuación a las necesidades determinadas por los propios beneficiarios;</w:t>
      </w:r>
    </w:p>
    <w:p w14:paraId="6C89D15C" w14:textId="77777777" w:rsidR="00CF50D8" w:rsidRPr="00794E83" w:rsidRDefault="00CF50D8" w:rsidP="007D3D40">
      <w:pPr>
        <w:pStyle w:val="CBDNormalNoNumber"/>
        <w:ind w:firstLine="567"/>
        <w:rPr>
          <w:lang w:val="es-ES_tradnl"/>
        </w:rPr>
      </w:pPr>
      <w:r w:rsidRPr="00794E83">
        <w:rPr>
          <w:lang w:val="es-ES_tradnl"/>
        </w:rPr>
        <w:t>e)</w:t>
      </w:r>
      <w:r w:rsidRPr="00794E83">
        <w:rPr>
          <w:lang w:val="es-ES_tradnl"/>
        </w:rPr>
        <w:tab/>
        <w:t>Una evaluación de la eficiencia del mecanismo multilateral, incluido el fondo mundial, teniendo en consideración los costos de su funcionamiento y la adecuación del punto de activación para las contribuciones monetarias;</w:t>
      </w:r>
    </w:p>
    <w:p w14:paraId="7E31B220" w14:textId="77777777" w:rsidR="00F024F4" w:rsidRPr="00794E83" w:rsidRDefault="00CF50D8" w:rsidP="007D3D40">
      <w:pPr>
        <w:pStyle w:val="CBDNormalNoNumber"/>
        <w:ind w:firstLine="567"/>
        <w:rPr>
          <w:lang w:val="es-ES_tradnl"/>
        </w:rPr>
      </w:pPr>
      <w:r w:rsidRPr="00794E83">
        <w:rPr>
          <w:lang w:val="es-ES_tradnl"/>
        </w:rPr>
        <w:t>f)</w:t>
      </w:r>
      <w:r w:rsidRPr="00794E83">
        <w:rPr>
          <w:lang w:val="es-ES_tradnl"/>
        </w:rPr>
        <w:tab/>
        <w:t>Una evaluación de la contribución del mecanismo multilateral a la consecución de los tres objetivos del Convenio sobre la Diversidad Biológica, así como al logro de los objetivos y metas pertinentes del Marco Mundial de Biodiversidad de Kunming-Montreal, y las consideraciones para su implementación</w:t>
      </w:r>
      <w:r w:rsidRPr="00794E83">
        <w:rPr>
          <w:rStyle w:val="Refdenotaalpie"/>
          <w:sz w:val="21"/>
          <w:szCs w:val="21"/>
          <w:lang w:val="es-ES_tradnl"/>
        </w:rPr>
        <w:footnoteReference w:id="13"/>
      </w:r>
      <w:r w:rsidRPr="00794E83">
        <w:rPr>
          <w:lang w:val="es-ES_tradnl"/>
        </w:rPr>
        <w:t>;</w:t>
      </w:r>
    </w:p>
    <w:p w14:paraId="538B71A1" w14:textId="77777777" w:rsidR="00F024F4" w:rsidRPr="00794E83" w:rsidRDefault="00F024F4" w:rsidP="007D3D40">
      <w:pPr>
        <w:pStyle w:val="CBDNormalNoNumber"/>
        <w:ind w:firstLine="567"/>
        <w:rPr>
          <w:lang w:val="es-ES_tradnl"/>
        </w:rPr>
      </w:pPr>
      <w:r w:rsidRPr="00794E83">
        <w:rPr>
          <w:lang w:val="es-ES_tradnl"/>
        </w:rPr>
        <w:t>g)</w:t>
      </w:r>
      <w:r w:rsidRPr="00794E83">
        <w:rPr>
          <w:lang w:val="es-ES_tradnl"/>
        </w:rPr>
        <w:tab/>
        <w:t>Una evaluación de la eficacia del mecanismo multilateral en términos de proporcionar seguridad jurídica a los proveedores y usuarios de información digital sobre secuencias de recursos genéticos;</w:t>
      </w:r>
    </w:p>
    <w:p w14:paraId="27931F02" w14:textId="77777777" w:rsidR="00F024F4" w:rsidRPr="00794E83" w:rsidRDefault="00F024F4" w:rsidP="007D3D40">
      <w:pPr>
        <w:pStyle w:val="CBDNormalNoNumber"/>
        <w:ind w:firstLine="567"/>
        <w:rPr>
          <w:lang w:val="es-ES_tradnl"/>
        </w:rPr>
      </w:pPr>
      <w:r w:rsidRPr="00794E83">
        <w:rPr>
          <w:lang w:val="es-ES_tradnl"/>
        </w:rPr>
        <w:t>h)</w:t>
      </w:r>
      <w:r w:rsidRPr="00794E83">
        <w:rPr>
          <w:lang w:val="es-ES_tradnl"/>
        </w:rPr>
        <w:tab/>
        <w:t>Información sobre cualquier interacción entre el mecanismo multilateral y cualquier acuerdo nacional de acceso y participación en los beneficios;</w:t>
      </w:r>
    </w:p>
    <w:p w14:paraId="52194A52" w14:textId="77777777" w:rsidR="00F024F4" w:rsidRPr="00794E83" w:rsidRDefault="00F024F4" w:rsidP="007D3D40">
      <w:pPr>
        <w:pStyle w:val="CBDNormalNoNumber"/>
        <w:ind w:firstLine="567"/>
        <w:rPr>
          <w:lang w:val="es-ES_tradnl"/>
        </w:rPr>
      </w:pPr>
      <w:r w:rsidRPr="00794E83">
        <w:rPr>
          <w:lang w:val="es-ES_tradnl"/>
        </w:rPr>
        <w:t>i)</w:t>
      </w:r>
      <w:r w:rsidRPr="00794E83">
        <w:rPr>
          <w:lang w:val="es-ES_tradnl"/>
        </w:rPr>
        <w:tab/>
        <w:t>Toda información disponible sobre los beneficios monetarios compartidos a través del mecanismo multilateral y en virtud de las medidas nacionales de acceso y participación en los beneficios;</w:t>
      </w:r>
    </w:p>
    <w:p w14:paraId="2F450747" w14:textId="77777777" w:rsidR="00F024F4" w:rsidRPr="00794E83" w:rsidRDefault="00F024F4" w:rsidP="007D3D40">
      <w:pPr>
        <w:pStyle w:val="CBDNormalNoNumber"/>
        <w:ind w:firstLine="567"/>
        <w:rPr>
          <w:lang w:val="es-ES_tradnl"/>
        </w:rPr>
      </w:pPr>
      <w:r w:rsidRPr="00794E83">
        <w:rPr>
          <w:lang w:val="es-ES_tradnl"/>
        </w:rPr>
        <w:t>j)</w:t>
      </w:r>
      <w:r w:rsidRPr="00794E83">
        <w:rPr>
          <w:lang w:val="es-ES_tradnl"/>
        </w:rPr>
        <w:tab/>
        <w:t>Información sobre cualquier repercusión del funcionamiento del mecanismo multilateral en los derechos de los pueblos indígenas y las comunidades locales, incluidas las mujeres y la juventud de esas comunidades;</w:t>
      </w:r>
    </w:p>
    <w:p w14:paraId="06350052" w14:textId="77777777" w:rsidR="00F024F4" w:rsidRPr="00794E83" w:rsidRDefault="00F024F4" w:rsidP="007D3D40">
      <w:pPr>
        <w:pStyle w:val="CBDNormalNoNumber"/>
        <w:ind w:firstLine="567"/>
        <w:rPr>
          <w:lang w:val="es-ES_tradnl"/>
        </w:rPr>
      </w:pPr>
      <w:r w:rsidRPr="00794E83">
        <w:rPr>
          <w:lang w:val="es-ES_tradnl"/>
        </w:rPr>
        <w:t>k)</w:t>
      </w:r>
      <w:r w:rsidRPr="00794E83">
        <w:rPr>
          <w:lang w:val="es-ES_tradnl"/>
        </w:rPr>
        <w:tab/>
        <w:t>Información sobre cualquier repercusión del funcionamiento del mecanismo multilateral en el funcionamiento de las bases de datos públicas relativas a información digital sobre secuencias de recursos genéticos, en particular con respecto al acceso abierto, así como cualquier repercusión en la investigación y la innovación, incluidas las posibles repercusiones en la gobernanza de los datos, incluida la gobernanza de datos indígenas;</w:t>
      </w:r>
    </w:p>
    <w:p w14:paraId="3A59EEE1" w14:textId="77777777" w:rsidR="00F024F4" w:rsidRPr="00794E83" w:rsidRDefault="00F024F4" w:rsidP="007D3D40">
      <w:pPr>
        <w:pStyle w:val="CBDNormalNoNumber"/>
        <w:ind w:firstLine="567"/>
        <w:rPr>
          <w:lang w:val="es-ES_tradnl"/>
        </w:rPr>
      </w:pPr>
      <w:r w:rsidRPr="00794E83">
        <w:rPr>
          <w:lang w:val="es-ES_tradnl"/>
        </w:rPr>
        <w:t>l)</w:t>
      </w:r>
      <w:r w:rsidRPr="00794E83">
        <w:rPr>
          <w:lang w:val="es-ES_tradnl"/>
        </w:rPr>
        <w:tab/>
        <w:t>Información sobre las interacciones y cualquier sinergia entre el funcionamiento del mecanismo multilateral y otros instrumentos multilaterales de acceso y participación en los beneficios;</w:t>
      </w:r>
    </w:p>
    <w:p w14:paraId="272E0435" w14:textId="77777777" w:rsidR="00F024F4" w:rsidRPr="00794E83" w:rsidRDefault="00F024F4" w:rsidP="007D3D40">
      <w:pPr>
        <w:pStyle w:val="CBDNormalNoNumber"/>
        <w:ind w:firstLine="567"/>
        <w:rPr>
          <w:lang w:val="es-ES_tradnl"/>
        </w:rPr>
      </w:pPr>
      <w:r w:rsidRPr="00794E83">
        <w:rPr>
          <w:lang w:val="es-ES_tradnl"/>
        </w:rPr>
        <w:t>m)</w:t>
      </w:r>
      <w:r w:rsidRPr="00794E83">
        <w:rPr>
          <w:lang w:val="es-ES_tradnl"/>
        </w:rPr>
        <w:tab/>
        <w:t>Un examen de la interacción entre el mecanismo multilateral y cualesquiera arreglos nacionales existentes para el acceso a la información digital sobre secuencias de recursos genéticos y la participación en los beneficios que se deriven de su utilización;</w:t>
      </w:r>
    </w:p>
    <w:p w14:paraId="2B643042" w14:textId="77777777" w:rsidR="00F024F4" w:rsidRPr="00794E83" w:rsidRDefault="00F024F4" w:rsidP="007D3D40">
      <w:pPr>
        <w:pStyle w:val="CBDNormalNoNumber"/>
        <w:ind w:firstLine="567"/>
        <w:rPr>
          <w:lang w:val="es-ES_tradnl"/>
        </w:rPr>
      </w:pPr>
      <w:r w:rsidRPr="00794E83">
        <w:rPr>
          <w:lang w:val="es-ES_tradnl"/>
        </w:rPr>
        <w:lastRenderedPageBreak/>
        <w:t>n)</w:t>
      </w:r>
      <w:r w:rsidRPr="00794E83">
        <w:rPr>
          <w:lang w:val="es-ES_tradnl"/>
        </w:rPr>
        <w:tab/>
        <w:t>Todos los factores que sean pertinentes, en función de las circunstancias nacionales, para la viabilidad, caso por caso, de la ampliación voluntaria del mecanismo multilateral para abarcar a los recursos genéticos en una fecha posterior;</w:t>
      </w:r>
    </w:p>
    <w:p w14:paraId="3D9C26FF" w14:textId="77777777" w:rsidR="00F024F4" w:rsidRPr="00794E83" w:rsidRDefault="00F024F4" w:rsidP="007D3D40">
      <w:pPr>
        <w:pStyle w:val="CBDNormalNoNumber"/>
        <w:ind w:firstLine="567"/>
        <w:rPr>
          <w:lang w:val="es-ES_tradnl"/>
        </w:rPr>
      </w:pPr>
      <w:r w:rsidRPr="00794E83">
        <w:rPr>
          <w:lang w:val="es-ES_tradnl"/>
        </w:rPr>
        <w:t>o)</w:t>
      </w:r>
      <w:r w:rsidRPr="00794E83">
        <w:rPr>
          <w:lang w:val="es-ES_tradnl"/>
        </w:rPr>
        <w:tab/>
        <w:t>Información sobre tecnologías nuevas y emergentes que sean pertinentes para el funcionamiento del mecanismo multilateral;</w:t>
      </w:r>
    </w:p>
    <w:p w14:paraId="2A90E85E" w14:textId="77777777" w:rsidR="00F024F4" w:rsidRPr="00794E83" w:rsidRDefault="00F024F4" w:rsidP="007D3D40">
      <w:pPr>
        <w:pStyle w:val="CBDNormalNoNumber"/>
        <w:ind w:firstLine="567"/>
        <w:rPr>
          <w:lang w:val="es-ES_tradnl"/>
        </w:rPr>
      </w:pPr>
      <w:r w:rsidRPr="00794E83">
        <w:rPr>
          <w:lang w:val="es-ES_tradnl"/>
        </w:rPr>
        <w:t>p)</w:t>
      </w:r>
      <w:r w:rsidRPr="00794E83">
        <w:rPr>
          <w:lang w:val="es-ES_tradnl"/>
        </w:rPr>
        <w:tab/>
        <w:t>Información sobre las posibles repercusiones del funcionamiento del mecanismo multilateral en el funcionamiento de bases de datos públicas relativas a información digital sobre secuencias de recursos genéticos, incluidas posibles repercusiones en cuanto a la gobernanza de los datos y las medidas adoptadas por las entidades que operan esas bases de datos de conformidad con el párrafo 10 del presente anexo;</w:t>
      </w:r>
    </w:p>
    <w:p w14:paraId="142F2EED" w14:textId="32EE0FA3" w:rsidR="00F024F4" w:rsidRPr="00794E83" w:rsidRDefault="00F024F4" w:rsidP="007D3D40">
      <w:pPr>
        <w:pStyle w:val="CBDNormalNoNumber"/>
        <w:ind w:firstLine="567"/>
        <w:rPr>
          <w:lang w:val="es-ES_tradnl"/>
        </w:rPr>
      </w:pPr>
      <w:r w:rsidRPr="00794E83">
        <w:rPr>
          <w:lang w:val="es-ES_tradnl"/>
        </w:rPr>
        <w:t>q)</w:t>
      </w:r>
      <w:r w:rsidRPr="00794E83">
        <w:rPr>
          <w:lang w:val="es-ES_tradnl"/>
        </w:rPr>
        <w:tab/>
        <w:t>Información sobre las medidas adoptadas por las Partes de conformidad con el párrafo 11</w:t>
      </w:r>
      <w:r w:rsidR="0049164D" w:rsidRPr="00794E83">
        <w:rPr>
          <w:lang w:val="es-ES_tradnl"/>
        </w:rPr>
        <w:t> </w:t>
      </w:r>
      <w:r w:rsidRPr="00794E83">
        <w:rPr>
          <w:lang w:val="es-ES_tradnl"/>
        </w:rPr>
        <w:t>del presente anexo;</w:t>
      </w:r>
    </w:p>
    <w:p w14:paraId="7127E63A" w14:textId="77777777" w:rsidR="00152278" w:rsidRPr="00794E83" w:rsidRDefault="00F024F4" w:rsidP="007D3D40">
      <w:pPr>
        <w:pStyle w:val="CBDNormalNoNumber"/>
        <w:ind w:firstLine="567"/>
        <w:rPr>
          <w:lang w:val="es-ES_tradnl"/>
        </w:rPr>
      </w:pPr>
      <w:r w:rsidRPr="00794E83">
        <w:rPr>
          <w:lang w:val="es-ES_tradnl"/>
        </w:rPr>
        <w:t>r)</w:t>
      </w:r>
      <w:r w:rsidRPr="00794E83">
        <w:rPr>
          <w:lang w:val="es-ES_tradnl"/>
        </w:rPr>
        <w:tab/>
        <w:t>Información sobre el funcionamiento de la fórmula de asignación.</w:t>
      </w:r>
    </w:p>
    <w:p w14:paraId="22B83EC0" w14:textId="77777777" w:rsidR="002B559C" w:rsidRPr="00794E83" w:rsidRDefault="00ED3849" w:rsidP="00FD5E1F">
      <w:pPr>
        <w:pStyle w:val="Para1"/>
        <w:tabs>
          <w:tab w:val="clear" w:pos="1247"/>
        </w:tabs>
        <w:ind w:left="567" w:firstLine="0"/>
        <w:jc w:val="center"/>
        <w:rPr>
          <w:lang w:val="es-ES_tradnl"/>
        </w:rPr>
      </w:pPr>
      <w:r w:rsidRPr="00794E83">
        <w:rPr>
          <w:lang w:val="es-ES_tradnl"/>
        </w:rPr>
        <w:t>_______</w:t>
      </w:r>
    </w:p>
    <w:sectPr w:rsidR="002B559C" w:rsidRPr="00794E83" w:rsidSect="002A07A6">
      <w:headerReference w:type="even" r:id="rId22"/>
      <w:headerReference w:type="default" r:id="rId23"/>
      <w:footerReference w:type="even" r:id="rId24"/>
      <w:footerReference w:type="default" r:id="rId25"/>
      <w:headerReference w:type="first" r:id="rId2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0B39" w14:textId="77777777" w:rsidR="00E56365" w:rsidRPr="001C2CAF" w:rsidRDefault="00E56365" w:rsidP="00A96B21">
      <w:r w:rsidRPr="001C2CAF">
        <w:separator/>
      </w:r>
    </w:p>
  </w:endnote>
  <w:endnote w:type="continuationSeparator" w:id="0">
    <w:p w14:paraId="4FB8C9F2" w14:textId="77777777" w:rsidR="00E56365" w:rsidRPr="001C2CAF" w:rsidRDefault="00E56365" w:rsidP="00A96B21">
      <w:r w:rsidRPr="001C2CAF">
        <w:continuationSeparator/>
      </w:r>
    </w:p>
  </w:endnote>
  <w:endnote w:type="continuationNotice" w:id="1">
    <w:p w14:paraId="41A4B977" w14:textId="77777777" w:rsidR="00E56365" w:rsidRPr="001C2CAF" w:rsidRDefault="00E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6662918" w14:textId="3EA84E7F" w:rsidR="00DD2DA6" w:rsidRPr="001C2CAF" w:rsidRDefault="00DD2DA6">
            <w:pPr>
              <w:pStyle w:val="Piedepgina"/>
            </w:pPr>
            <w:r w:rsidRPr="001C2CAF">
              <w:fldChar w:fldCharType="begin"/>
            </w:r>
            <w:r w:rsidRPr="001C2CAF">
              <w:instrText xml:space="preserve"> PAGE </w:instrText>
            </w:r>
            <w:r w:rsidRPr="001C2CAF">
              <w:fldChar w:fldCharType="separate"/>
            </w:r>
            <w:r w:rsidR="00934EE4">
              <w:rPr>
                <w:noProof/>
              </w:rPr>
              <w:t>4</w:t>
            </w:r>
            <w:r w:rsidRPr="001C2CAF">
              <w:fldChar w:fldCharType="end"/>
            </w:r>
            <w:r>
              <w:t>/</w:t>
            </w:r>
            <w:fldSimple w:instr=" NUMPAGES  ">
              <w:r w:rsidR="00934EE4">
                <w:rPr>
                  <w:noProof/>
                </w:rPr>
                <w:t>11</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18A5B018" w14:textId="1E4000AE" w:rsidR="00DD2DA6" w:rsidRPr="001C2CAF" w:rsidRDefault="00DD2DA6" w:rsidP="002B559C">
            <w:pPr>
              <w:pStyle w:val="Piedepgina"/>
              <w:jc w:val="right"/>
            </w:pPr>
            <w:r w:rsidRPr="001C2CAF">
              <w:fldChar w:fldCharType="begin"/>
            </w:r>
            <w:r w:rsidRPr="001C2CAF">
              <w:instrText xml:space="preserve"> PAGE </w:instrText>
            </w:r>
            <w:r w:rsidRPr="001C2CAF">
              <w:fldChar w:fldCharType="separate"/>
            </w:r>
            <w:r w:rsidR="00934EE4">
              <w:rPr>
                <w:noProof/>
              </w:rPr>
              <w:t>3</w:t>
            </w:r>
            <w:r w:rsidRPr="001C2CAF">
              <w:fldChar w:fldCharType="end"/>
            </w:r>
            <w:r>
              <w:t>/</w:t>
            </w:r>
            <w:fldSimple w:instr=" NUMPAGES  ">
              <w:r w:rsidR="00934EE4">
                <w:rPr>
                  <w:noProof/>
                </w:rPr>
                <w:t>11</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37F3" w14:textId="77777777" w:rsidR="00E56365" w:rsidRPr="001C2CAF" w:rsidRDefault="00E56365" w:rsidP="007D3D40">
      <w:pPr>
        <w:pStyle w:val="CBDNormal"/>
      </w:pPr>
      <w:r w:rsidRPr="001C2CAF">
        <w:separator/>
      </w:r>
    </w:p>
  </w:footnote>
  <w:footnote w:type="continuationSeparator" w:id="0">
    <w:p w14:paraId="5BDFF88A" w14:textId="77777777" w:rsidR="00E56365" w:rsidRPr="001C2CAF" w:rsidRDefault="00E56365" w:rsidP="007D3D40">
      <w:pPr>
        <w:pStyle w:val="CBDNormal"/>
      </w:pPr>
      <w:r w:rsidRPr="001C2CAF">
        <w:continuationSeparator/>
      </w:r>
    </w:p>
  </w:footnote>
  <w:footnote w:type="continuationNotice" w:id="1">
    <w:p w14:paraId="78726190" w14:textId="77777777" w:rsidR="00E56365" w:rsidRPr="001C2CAF" w:rsidRDefault="00E56365" w:rsidP="007D3D40">
      <w:pPr>
        <w:pStyle w:val="CBDNormal"/>
      </w:pPr>
    </w:p>
  </w:footnote>
  <w:footnote w:id="2">
    <w:p w14:paraId="1B6153F2" w14:textId="79670900" w:rsidR="00B469CE" w:rsidRPr="005D2221" w:rsidRDefault="00B469CE" w:rsidP="00AA1643">
      <w:pPr>
        <w:pStyle w:val="Textonotapie"/>
        <w:rPr>
          <w:lang w:val="es-419"/>
        </w:rPr>
      </w:pPr>
      <w:r w:rsidRPr="005D2221">
        <w:rPr>
          <w:rStyle w:val="Refdenotaalpie"/>
          <w:lang w:val="es-419"/>
        </w:rPr>
        <w:t>*</w:t>
      </w:r>
      <w:r w:rsidRPr="005D2221">
        <w:rPr>
          <w:lang w:val="es-419"/>
        </w:rPr>
        <w:t xml:space="preserve"> Publicado nuevamente por razones técnicas </w:t>
      </w:r>
      <w:r w:rsidR="00AA1643" w:rsidRPr="00AA1643">
        <w:t xml:space="preserve">por segunda vez </w:t>
      </w:r>
      <w:r w:rsidRPr="005D2221">
        <w:rPr>
          <w:lang w:val="es-419"/>
        </w:rPr>
        <w:t xml:space="preserve">el </w:t>
      </w:r>
      <w:r w:rsidR="00AA1643">
        <w:rPr>
          <w:lang w:val="es-419"/>
        </w:rPr>
        <w:t>1</w:t>
      </w:r>
      <w:r w:rsidR="00C966AE">
        <w:rPr>
          <w:lang w:val="es-419"/>
        </w:rPr>
        <w:t>3</w:t>
      </w:r>
      <w:r w:rsidRPr="005D2221">
        <w:rPr>
          <w:lang w:val="es-419"/>
        </w:rPr>
        <w:t xml:space="preserve"> de febrero de 2025.</w:t>
      </w:r>
    </w:p>
  </w:footnote>
  <w:footnote w:id="3">
    <w:p w14:paraId="53612B92" w14:textId="77777777" w:rsidR="00DD2DA6" w:rsidRPr="007D3D40" w:rsidRDefault="00DD2DA6" w:rsidP="007D3D40">
      <w:pPr>
        <w:pStyle w:val="CBDFootnoteText"/>
      </w:pPr>
      <w:r>
        <w:rPr>
          <w:rStyle w:val="Refdenotaalpie"/>
        </w:rPr>
        <w:footnoteRef/>
      </w:r>
      <w:r>
        <w:t xml:space="preserve"> Naciones Unidas, </w:t>
      </w:r>
      <w:r>
        <w:rPr>
          <w:i/>
        </w:rPr>
        <w:t>Treaty Series</w:t>
      </w:r>
      <w:r>
        <w:t>, vol. 2400, núm. 43345.</w:t>
      </w:r>
    </w:p>
  </w:footnote>
  <w:footnote w:id="4">
    <w:p w14:paraId="51D15BE6" w14:textId="77777777" w:rsidR="00DD2DA6" w:rsidRPr="001C2CAF" w:rsidRDefault="00DD2DA6" w:rsidP="007D3D40">
      <w:pPr>
        <w:pStyle w:val="CBDFootnoteText"/>
      </w:pPr>
      <w:r>
        <w:rPr>
          <w:rStyle w:val="Refdenotaalpie"/>
        </w:rPr>
        <w:footnoteRef/>
      </w:r>
      <w:r>
        <w:t xml:space="preserve"> A/CONF.232/2023/4.</w:t>
      </w:r>
    </w:p>
  </w:footnote>
  <w:footnote w:id="5">
    <w:p w14:paraId="67BF7AEB" w14:textId="77777777" w:rsidR="00DD2DA6" w:rsidRPr="001C2CAF" w:rsidRDefault="00DD2DA6" w:rsidP="007D3D40">
      <w:pPr>
        <w:pStyle w:val="CBDFootnoteText"/>
      </w:pPr>
      <w:r>
        <w:rPr>
          <w:rStyle w:val="Refdenotaalpie"/>
        </w:rPr>
        <w:footnoteRef/>
      </w:r>
      <w:r>
        <w:t xml:space="preserve"> Decisión 15/4, anexo.</w:t>
      </w:r>
    </w:p>
  </w:footnote>
  <w:footnote w:id="6">
    <w:p w14:paraId="37DB6695" w14:textId="77777777" w:rsidR="00DD2DA6" w:rsidRPr="001C2CAF" w:rsidRDefault="00DD2DA6" w:rsidP="007D3D40">
      <w:pPr>
        <w:pStyle w:val="CBDFootnoteText"/>
      </w:pPr>
      <w:r>
        <w:rPr>
          <w:rStyle w:val="Refdenotaalpie"/>
        </w:rPr>
        <w:footnoteRef/>
      </w:r>
      <w:r>
        <w:t xml:space="preserve"> Resolución 61/295 de la Asamblea General.</w:t>
      </w:r>
    </w:p>
  </w:footnote>
  <w:footnote w:id="7">
    <w:p w14:paraId="76FB3A77" w14:textId="77777777" w:rsidR="00DD2DA6" w:rsidRPr="007D3D40" w:rsidRDefault="00DD2DA6" w:rsidP="007D3D40">
      <w:pPr>
        <w:pStyle w:val="CBDFootnoteText"/>
      </w:pPr>
      <w:r>
        <w:rPr>
          <w:rStyle w:val="Refdenotaalpie"/>
        </w:rPr>
        <w:footnoteRef/>
      </w:r>
      <w:r>
        <w:t xml:space="preserve"> Como se menciona en los apartados d) y e) del párrafo 6 de la presente decisión.</w:t>
      </w:r>
    </w:p>
  </w:footnote>
  <w:footnote w:id="8">
    <w:p w14:paraId="1EFEED5B" w14:textId="77777777" w:rsidR="00DD2DA6" w:rsidRPr="00C66CA7" w:rsidRDefault="00DD2DA6">
      <w:pPr>
        <w:pStyle w:val="Textonotapie"/>
      </w:pPr>
      <w:r>
        <w:rPr>
          <w:rStyle w:val="Refdenotaalpie"/>
        </w:rPr>
        <w:footnoteRef/>
      </w:r>
      <w:r>
        <w:t xml:space="preserve"> Decisión 15/8, anexo I.</w:t>
      </w:r>
    </w:p>
  </w:footnote>
  <w:footnote w:id="9">
    <w:p w14:paraId="34E474EE" w14:textId="77777777" w:rsidR="00DD2DA6" w:rsidRPr="007D3D40" w:rsidRDefault="00DD2DA6">
      <w:pPr>
        <w:pStyle w:val="Textonotapie"/>
      </w:pPr>
      <w:r>
        <w:rPr>
          <w:rStyle w:val="Refdenotaalpie"/>
        </w:rPr>
        <w:footnoteRef/>
      </w:r>
      <w:r>
        <w:t xml:space="preserve"> </w:t>
      </w:r>
      <w:r>
        <w:rPr>
          <w:i/>
          <w:iCs/>
        </w:rPr>
        <w:t>Ibid</w:t>
      </w:r>
      <w:r>
        <w:t>., anexo II.</w:t>
      </w:r>
    </w:p>
  </w:footnote>
  <w:footnote w:id="10">
    <w:p w14:paraId="3B66A321" w14:textId="77777777" w:rsidR="00DD2DA6" w:rsidRPr="007D3D40" w:rsidRDefault="00DD2DA6" w:rsidP="007D3D40">
      <w:pPr>
        <w:pStyle w:val="CBDFootnoteText"/>
      </w:pPr>
      <w:r>
        <w:rPr>
          <w:rStyle w:val="Refdenotaalpie"/>
        </w:rPr>
        <w:footnoteRef/>
      </w:r>
      <w:r>
        <w:t xml:space="preserve"> La presente lista ha de entenderse sin perjuicio de la información digital sobre secuencias de recursos genéticos cubierta por otros acuerdos internacionales sobre acceso y participación en los beneficios.</w:t>
      </w:r>
    </w:p>
  </w:footnote>
  <w:footnote w:id="11">
    <w:p w14:paraId="6B8D0C91" w14:textId="77777777" w:rsidR="00F205FE" w:rsidRPr="00CF50D8" w:rsidRDefault="00F205FE" w:rsidP="00F205FE">
      <w:pPr>
        <w:pStyle w:val="CBDFootnoteText"/>
      </w:pPr>
      <w:r>
        <w:rPr>
          <w:rStyle w:val="Refdenotaalpie"/>
        </w:rPr>
        <w:footnoteRef/>
      </w:r>
      <w:r>
        <w:t xml:space="preserve"> Dado que se designa a la Oficina de los Fondos Fiduciarios de Asociados Múltiples como entidad anfitriona, entre los miembros del fondo deben incluirse como mínimo dos entidades de las Naciones Unidas, con arreglo a los procedimientos operativos estándar de la Oficina de los Fondos Fiduciarios de Asociados Múltiples. Además, se designará a un miembro de entre las entidades de las Naciones Unidas para que ejerza la copresidencia cuando el Comité Directivo dirija las operaciones del fondo. </w:t>
      </w:r>
    </w:p>
  </w:footnote>
  <w:footnote w:id="12">
    <w:p w14:paraId="1D27FFE1" w14:textId="77777777" w:rsidR="00541E4C" w:rsidRPr="001C7D77" w:rsidRDefault="00541E4C">
      <w:pPr>
        <w:pStyle w:val="Textonotapie"/>
      </w:pPr>
      <w:r>
        <w:rPr>
          <w:rStyle w:val="Refdenotaalpie"/>
        </w:rPr>
        <w:footnoteRef/>
      </w:r>
      <w:r>
        <w:t xml:space="preserve"> La Conferencia de las Partes podrá considerar otras opciones al respecto. </w:t>
      </w:r>
    </w:p>
  </w:footnote>
  <w:footnote w:id="13">
    <w:p w14:paraId="22900F1E" w14:textId="77777777" w:rsidR="00DD2DA6" w:rsidRPr="007D3D40" w:rsidRDefault="00DD2DA6" w:rsidP="007D3D40">
      <w:pPr>
        <w:pStyle w:val="CBDFootnoteText"/>
      </w:pPr>
      <w:r>
        <w:rPr>
          <w:rStyle w:val="Refdenotaalpie"/>
        </w:rPr>
        <w:footnoteRef/>
      </w:r>
      <w:r>
        <w:t xml:space="preserve"> Decisión 15/4, anexo I, secc.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613D61D8" w14:textId="77777777" w:rsidR="00DD2DA6" w:rsidRPr="007D3D40" w:rsidRDefault="00000000" w:rsidP="00760192">
    <w:pPr>
      <w:pStyle w:val="Encabezado"/>
      <w:spacing w:after="240"/>
      <w:rPr>
        <w:szCs w:val="20"/>
      </w:rPr>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DD2DA6" w:rsidRPr="001C2CAF">
          <w:t>CBD/COP/DEC/16/2</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A3F6263" w14:textId="77777777" w:rsidR="00DD2DA6" w:rsidRPr="007D3D40" w:rsidRDefault="00DD2DA6" w:rsidP="002B559C">
        <w:pPr>
          <w:pStyle w:val="Encabezado"/>
          <w:spacing w:after="240"/>
          <w:jc w:val="right"/>
        </w:pPr>
        <w:r w:rsidRPr="007D3D40">
          <w:t>CBD/COP/DEC/16/2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A7BC" w14:textId="77777777" w:rsidR="00DD2DA6" w:rsidRPr="001C2CAF" w:rsidRDefault="00DD2DA6" w:rsidP="00FF3094">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8516292A"/>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45B408A"/>
    <w:multiLevelType w:val="multilevel"/>
    <w:tmpl w:val="5B08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926306"/>
    <w:multiLevelType w:val="hybridMultilevel"/>
    <w:tmpl w:val="03B8EE48"/>
    <w:lvl w:ilvl="0" w:tplc="ACD0482A">
      <w:start w:val="22"/>
      <w:numFmt w:val="bullet"/>
      <w:lvlText w:val="-"/>
      <w:lvlJc w:val="left"/>
      <w:pPr>
        <w:ind w:left="567" w:firstLine="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0FA0170D"/>
    <w:multiLevelType w:val="multilevel"/>
    <w:tmpl w:val="8516292A"/>
    <w:numStyleLink w:val="ListCBD"/>
  </w:abstractNum>
  <w:abstractNum w:abstractNumId="18"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A6685A"/>
    <w:multiLevelType w:val="multilevel"/>
    <w:tmpl w:val="17C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F66B09"/>
    <w:multiLevelType w:val="hybridMultilevel"/>
    <w:tmpl w:val="64360BE6"/>
    <w:lvl w:ilvl="0" w:tplc="30F0C600">
      <w:start w:val="2"/>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146929"/>
    <w:multiLevelType w:val="hybridMultilevel"/>
    <w:tmpl w:val="01846D5E"/>
    <w:lvl w:ilvl="0" w:tplc="451A82DE">
      <w:start w:val="2"/>
      <w:numFmt w:val="bullet"/>
      <w:lvlText w:val="–"/>
      <w:lvlJc w:val="left"/>
      <w:pPr>
        <w:ind w:left="1497" w:hanging="360"/>
      </w:pPr>
      <w:rPr>
        <w:rFonts w:ascii="Times New Roman" w:eastAsia="SimSun" w:hAnsi="Times New Roman" w:cs="Times New Roman"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28" w15:restartNumberingAfterBreak="0">
    <w:nsid w:val="2E5356EC"/>
    <w:multiLevelType w:val="multilevel"/>
    <w:tmpl w:val="07D269C8"/>
    <w:numStyleLink w:val="CBDHeadings"/>
  </w:abstractNum>
  <w:abstractNum w:abstractNumId="29"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3B84C0D"/>
    <w:multiLevelType w:val="multilevel"/>
    <w:tmpl w:val="C0C4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B24E26"/>
    <w:multiLevelType w:val="multilevel"/>
    <w:tmpl w:val="92AE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8E2FF3"/>
    <w:multiLevelType w:val="multilevel"/>
    <w:tmpl w:val="8516292A"/>
    <w:numStyleLink w:val="ListCBD"/>
  </w:abstractNum>
  <w:abstractNum w:abstractNumId="34"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99D5F66"/>
    <w:multiLevelType w:val="multilevel"/>
    <w:tmpl w:val="8516292A"/>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494" w:hanging="360"/>
      </w:pPr>
      <w:rPr>
        <w:rFonts w:asciiTheme="majorBidi" w:eastAsia="Times New Roman" w:hAnsiTheme="majorBidi" w:cstheme="majorBidi" w:hint="default"/>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7" w15:restartNumberingAfterBreak="0">
    <w:nsid w:val="4E880595"/>
    <w:multiLevelType w:val="multilevel"/>
    <w:tmpl w:val="8516292A"/>
    <w:numStyleLink w:val="ListCBD"/>
  </w:abstractNum>
  <w:abstractNum w:abstractNumId="38" w15:restartNumberingAfterBreak="0">
    <w:nsid w:val="52A66A9D"/>
    <w:multiLevelType w:val="multilevel"/>
    <w:tmpl w:val="8516292A"/>
    <w:numStyleLink w:val="ListCBD"/>
  </w:abstractNum>
  <w:abstractNum w:abstractNumId="39"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C36569F"/>
    <w:multiLevelType w:val="multilevel"/>
    <w:tmpl w:val="A974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D943BEE"/>
    <w:multiLevelType w:val="multilevel"/>
    <w:tmpl w:val="8516292A"/>
    <w:numStyleLink w:val="ListCBD"/>
  </w:abstractNum>
  <w:abstractNum w:abstractNumId="44" w15:restartNumberingAfterBreak="0">
    <w:nsid w:val="68B70991"/>
    <w:multiLevelType w:val="multilevel"/>
    <w:tmpl w:val="8516292A"/>
    <w:numStyleLink w:val="ListCBD"/>
  </w:abstractNum>
  <w:abstractNum w:abstractNumId="45" w15:restartNumberingAfterBreak="0">
    <w:nsid w:val="6A1B57BD"/>
    <w:multiLevelType w:val="multilevel"/>
    <w:tmpl w:val="5BBA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A801F9"/>
    <w:multiLevelType w:val="multilevel"/>
    <w:tmpl w:val="CFCA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9" w15:restartNumberingAfterBreak="0">
    <w:nsid w:val="73DF00C3"/>
    <w:multiLevelType w:val="multilevel"/>
    <w:tmpl w:val="8D2081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1" w15:restartNumberingAfterBreak="0">
    <w:nsid w:val="77177F2F"/>
    <w:multiLevelType w:val="multilevel"/>
    <w:tmpl w:val="F756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E525AE8"/>
    <w:multiLevelType w:val="multilevel"/>
    <w:tmpl w:val="6B1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EF4766"/>
    <w:multiLevelType w:val="multilevel"/>
    <w:tmpl w:val="C466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0479596">
    <w:abstractNumId w:val="36"/>
  </w:num>
  <w:num w:numId="2" w16cid:durableId="508058606">
    <w:abstractNumId w:val="47"/>
  </w:num>
  <w:num w:numId="3" w16cid:durableId="190270312">
    <w:abstractNumId w:val="48"/>
  </w:num>
  <w:num w:numId="4" w16cid:durableId="87652492">
    <w:abstractNumId w:val="32"/>
  </w:num>
  <w:num w:numId="5" w16cid:durableId="95029433">
    <w:abstractNumId w:val="46"/>
  </w:num>
  <w:num w:numId="6" w16cid:durableId="63995338">
    <w:abstractNumId w:val="22"/>
  </w:num>
  <w:num w:numId="7" w16cid:durableId="1719041722">
    <w:abstractNumId w:val="15"/>
  </w:num>
  <w:num w:numId="8" w16cid:durableId="1335525303">
    <w:abstractNumId w:val="53"/>
  </w:num>
  <w:num w:numId="9" w16cid:durableId="1972397648">
    <w:abstractNumId w:val="51"/>
  </w:num>
  <w:num w:numId="10" w16cid:durableId="1376197675">
    <w:abstractNumId w:val="52"/>
  </w:num>
  <w:num w:numId="11" w16cid:durableId="745305393">
    <w:abstractNumId w:val="45"/>
  </w:num>
  <w:num w:numId="12" w16cid:durableId="1597594173">
    <w:abstractNumId w:val="42"/>
  </w:num>
  <w:num w:numId="13" w16cid:durableId="235169381">
    <w:abstractNumId w:val="49"/>
  </w:num>
  <w:num w:numId="14" w16cid:durableId="1875726948">
    <w:abstractNumId w:val="31"/>
  </w:num>
  <w:num w:numId="15" w16cid:durableId="1673989577">
    <w:abstractNumId w:val="16"/>
  </w:num>
  <w:num w:numId="16" w16cid:durableId="20944256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3563628">
    <w:abstractNumId w:val="43"/>
  </w:num>
  <w:num w:numId="18" w16cid:durableId="254478328">
    <w:abstractNumId w:val="14"/>
  </w:num>
  <w:num w:numId="19" w16cid:durableId="326835351">
    <w:abstractNumId w:val="30"/>
  </w:num>
  <w:num w:numId="20" w16cid:durableId="693458905">
    <w:abstractNumId w:val="11"/>
  </w:num>
  <w:num w:numId="21" w16cid:durableId="192033699">
    <w:abstractNumId w:val="20"/>
  </w:num>
  <w:num w:numId="22" w16cid:durableId="1104110888">
    <w:abstractNumId w:val="9"/>
  </w:num>
  <w:num w:numId="23" w16cid:durableId="2070612066">
    <w:abstractNumId w:val="7"/>
  </w:num>
  <w:num w:numId="24" w16cid:durableId="204950318">
    <w:abstractNumId w:val="6"/>
  </w:num>
  <w:num w:numId="25" w16cid:durableId="390278505">
    <w:abstractNumId w:val="5"/>
  </w:num>
  <w:num w:numId="26" w16cid:durableId="2138210250">
    <w:abstractNumId w:val="4"/>
  </w:num>
  <w:num w:numId="27" w16cid:durableId="163938143">
    <w:abstractNumId w:val="8"/>
  </w:num>
  <w:num w:numId="28" w16cid:durableId="1561820856">
    <w:abstractNumId w:val="3"/>
  </w:num>
  <w:num w:numId="29" w16cid:durableId="549612891">
    <w:abstractNumId w:val="2"/>
  </w:num>
  <w:num w:numId="30" w16cid:durableId="1880900611">
    <w:abstractNumId w:val="1"/>
  </w:num>
  <w:num w:numId="31" w16cid:durableId="390036890">
    <w:abstractNumId w:val="0"/>
  </w:num>
  <w:num w:numId="32" w16cid:durableId="20790727">
    <w:abstractNumId w:val="44"/>
  </w:num>
  <w:num w:numId="33" w16cid:durableId="861748973">
    <w:abstractNumId w:val="50"/>
  </w:num>
  <w:num w:numId="34" w16cid:durableId="1481340322">
    <w:abstractNumId w:val="24"/>
  </w:num>
  <w:num w:numId="35" w16cid:durableId="511994694">
    <w:abstractNumId w:val="25"/>
  </w:num>
  <w:num w:numId="36" w16cid:durableId="433597379">
    <w:abstractNumId w:val="44"/>
    <w:lvlOverride w:ilvl="0">
      <w:startOverride w:val="1"/>
    </w:lvlOverride>
  </w:num>
  <w:num w:numId="37" w16cid:durableId="549656119">
    <w:abstractNumId w:val="38"/>
  </w:num>
  <w:num w:numId="38" w16cid:durableId="1928726168">
    <w:abstractNumId w:val="35"/>
  </w:num>
  <w:num w:numId="39" w16cid:durableId="894898811">
    <w:abstractNumId w:val="41"/>
  </w:num>
  <w:num w:numId="40" w16cid:durableId="91441283">
    <w:abstractNumId w:val="40"/>
  </w:num>
  <w:num w:numId="41" w16cid:durableId="21094968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8460404">
    <w:abstractNumId w:val="17"/>
  </w:num>
  <w:num w:numId="43" w16cid:durableId="1367674799">
    <w:abstractNumId w:val="37"/>
  </w:num>
  <w:num w:numId="44" w16cid:durableId="1269891258">
    <w:abstractNumId w:val="33"/>
  </w:num>
  <w:num w:numId="45" w16cid:durableId="1964460024">
    <w:abstractNumId w:val="19"/>
  </w:num>
  <w:num w:numId="46" w16cid:durableId="6673625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340872">
    <w:abstractNumId w:val="21"/>
  </w:num>
  <w:num w:numId="48" w16cid:durableId="875122968">
    <w:abstractNumId w:val="10"/>
  </w:num>
  <w:num w:numId="49" w16cid:durableId="18542944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90294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58367863">
    <w:abstractNumId w:val="12"/>
  </w:num>
  <w:num w:numId="52" w16cid:durableId="1330526659">
    <w:abstractNumId w:val="26"/>
  </w:num>
  <w:num w:numId="53" w16cid:durableId="67390469">
    <w:abstractNumId w:val="26"/>
    <w:lvlOverride w:ilvl="0">
      <w:startOverride w:val="1"/>
    </w:lvlOverride>
  </w:num>
  <w:num w:numId="54" w16cid:durableId="342243039">
    <w:abstractNumId w:val="26"/>
    <w:lvlOverride w:ilvl="0">
      <w:startOverride w:val="1"/>
    </w:lvlOverride>
  </w:num>
  <w:num w:numId="55" w16cid:durableId="2094934572">
    <w:abstractNumId w:val="26"/>
    <w:lvlOverride w:ilvl="0">
      <w:startOverride w:val="1"/>
    </w:lvlOverride>
  </w:num>
  <w:num w:numId="56" w16cid:durableId="52627880">
    <w:abstractNumId w:val="29"/>
  </w:num>
  <w:num w:numId="57" w16cid:durableId="319887539">
    <w:abstractNumId w:val="39"/>
  </w:num>
  <w:num w:numId="58" w16cid:durableId="1530871802">
    <w:abstractNumId w:val="34"/>
  </w:num>
  <w:num w:numId="59" w16cid:durableId="373040607">
    <w:abstractNumId w:val="28"/>
  </w:num>
  <w:num w:numId="60" w16cid:durableId="1779370384">
    <w:abstractNumId w:val="18"/>
  </w:num>
  <w:num w:numId="61" w16cid:durableId="730934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67654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209615">
    <w:abstractNumId w:val="13"/>
  </w:num>
  <w:num w:numId="64" w16cid:durableId="21231113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77426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56329966">
    <w:abstractNumId w:val="27"/>
  </w:num>
  <w:num w:numId="67" w16cid:durableId="104813197">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29"/>
    <w:rsid w:val="000005B5"/>
    <w:rsid w:val="00000A3A"/>
    <w:rsid w:val="00000E91"/>
    <w:rsid w:val="000015AC"/>
    <w:rsid w:val="00001CC6"/>
    <w:rsid w:val="0000222B"/>
    <w:rsid w:val="00002564"/>
    <w:rsid w:val="00004264"/>
    <w:rsid w:val="00004D51"/>
    <w:rsid w:val="00004E86"/>
    <w:rsid w:val="00005194"/>
    <w:rsid w:val="000070DC"/>
    <w:rsid w:val="00010295"/>
    <w:rsid w:val="00010615"/>
    <w:rsid w:val="0001114C"/>
    <w:rsid w:val="00011EF6"/>
    <w:rsid w:val="00012E12"/>
    <w:rsid w:val="00014FC3"/>
    <w:rsid w:val="0001538F"/>
    <w:rsid w:val="000176EB"/>
    <w:rsid w:val="00017A9C"/>
    <w:rsid w:val="00017CF3"/>
    <w:rsid w:val="00020781"/>
    <w:rsid w:val="000227E9"/>
    <w:rsid w:val="0002371D"/>
    <w:rsid w:val="00023B78"/>
    <w:rsid w:val="000244AC"/>
    <w:rsid w:val="000270F5"/>
    <w:rsid w:val="0002716D"/>
    <w:rsid w:val="0002756A"/>
    <w:rsid w:val="00027F30"/>
    <w:rsid w:val="00030386"/>
    <w:rsid w:val="000306EE"/>
    <w:rsid w:val="00030AF2"/>
    <w:rsid w:val="00031129"/>
    <w:rsid w:val="00031345"/>
    <w:rsid w:val="00031488"/>
    <w:rsid w:val="000314AD"/>
    <w:rsid w:val="00032028"/>
    <w:rsid w:val="0003265B"/>
    <w:rsid w:val="00033475"/>
    <w:rsid w:val="00034437"/>
    <w:rsid w:val="0003456D"/>
    <w:rsid w:val="00034BD0"/>
    <w:rsid w:val="000356CF"/>
    <w:rsid w:val="00035ED1"/>
    <w:rsid w:val="00035F4A"/>
    <w:rsid w:val="00036170"/>
    <w:rsid w:val="00036395"/>
    <w:rsid w:val="000367EE"/>
    <w:rsid w:val="00036BC0"/>
    <w:rsid w:val="00037BE9"/>
    <w:rsid w:val="00040598"/>
    <w:rsid w:val="00040B6C"/>
    <w:rsid w:val="00040EFE"/>
    <w:rsid w:val="00042085"/>
    <w:rsid w:val="000429F6"/>
    <w:rsid w:val="00042FEB"/>
    <w:rsid w:val="00043A7A"/>
    <w:rsid w:val="000449F9"/>
    <w:rsid w:val="00044BE8"/>
    <w:rsid w:val="00045348"/>
    <w:rsid w:val="000454E4"/>
    <w:rsid w:val="00045B41"/>
    <w:rsid w:val="00046ABB"/>
    <w:rsid w:val="0004706B"/>
    <w:rsid w:val="00050BC0"/>
    <w:rsid w:val="000517D2"/>
    <w:rsid w:val="000523CF"/>
    <w:rsid w:val="00052967"/>
    <w:rsid w:val="0005314B"/>
    <w:rsid w:val="00054B95"/>
    <w:rsid w:val="00054D7D"/>
    <w:rsid w:val="00057092"/>
    <w:rsid w:val="00057515"/>
    <w:rsid w:val="000601DD"/>
    <w:rsid w:val="00061790"/>
    <w:rsid w:val="000631E2"/>
    <w:rsid w:val="00066246"/>
    <w:rsid w:val="0006728C"/>
    <w:rsid w:val="00067533"/>
    <w:rsid w:val="0006764E"/>
    <w:rsid w:val="00070C69"/>
    <w:rsid w:val="00071171"/>
    <w:rsid w:val="00071FF0"/>
    <w:rsid w:val="000732CB"/>
    <w:rsid w:val="000749B3"/>
    <w:rsid w:val="000756CC"/>
    <w:rsid w:val="00075946"/>
    <w:rsid w:val="00075FB8"/>
    <w:rsid w:val="000772C4"/>
    <w:rsid w:val="000773A0"/>
    <w:rsid w:val="0008211C"/>
    <w:rsid w:val="00082302"/>
    <w:rsid w:val="00082A57"/>
    <w:rsid w:val="00083795"/>
    <w:rsid w:val="00083F60"/>
    <w:rsid w:val="00084727"/>
    <w:rsid w:val="00085901"/>
    <w:rsid w:val="00085931"/>
    <w:rsid w:val="000862B1"/>
    <w:rsid w:val="0008691F"/>
    <w:rsid w:val="00087A0C"/>
    <w:rsid w:val="00087EEF"/>
    <w:rsid w:val="00090A7A"/>
    <w:rsid w:val="0009164B"/>
    <w:rsid w:val="00092520"/>
    <w:rsid w:val="000925EB"/>
    <w:rsid w:val="00092724"/>
    <w:rsid w:val="00093788"/>
    <w:rsid w:val="00093A96"/>
    <w:rsid w:val="000940CF"/>
    <w:rsid w:val="0009421D"/>
    <w:rsid w:val="00094285"/>
    <w:rsid w:val="00094ADB"/>
    <w:rsid w:val="0009525C"/>
    <w:rsid w:val="000952FC"/>
    <w:rsid w:val="00095CBC"/>
    <w:rsid w:val="0009638B"/>
    <w:rsid w:val="000969AC"/>
    <w:rsid w:val="00096C88"/>
    <w:rsid w:val="00097472"/>
    <w:rsid w:val="0009760C"/>
    <w:rsid w:val="000A0B64"/>
    <w:rsid w:val="000A0FDE"/>
    <w:rsid w:val="000A2CB7"/>
    <w:rsid w:val="000A3059"/>
    <w:rsid w:val="000A3491"/>
    <w:rsid w:val="000A3640"/>
    <w:rsid w:val="000A368C"/>
    <w:rsid w:val="000A396C"/>
    <w:rsid w:val="000A44FD"/>
    <w:rsid w:val="000A4883"/>
    <w:rsid w:val="000A4D41"/>
    <w:rsid w:val="000A50C7"/>
    <w:rsid w:val="000A5882"/>
    <w:rsid w:val="000A5BBC"/>
    <w:rsid w:val="000A5E28"/>
    <w:rsid w:val="000A6E9E"/>
    <w:rsid w:val="000A7E47"/>
    <w:rsid w:val="000B0B04"/>
    <w:rsid w:val="000B1E02"/>
    <w:rsid w:val="000B1E29"/>
    <w:rsid w:val="000B2435"/>
    <w:rsid w:val="000B331E"/>
    <w:rsid w:val="000B3372"/>
    <w:rsid w:val="000B3462"/>
    <w:rsid w:val="000B3538"/>
    <w:rsid w:val="000B3810"/>
    <w:rsid w:val="000B3E56"/>
    <w:rsid w:val="000B49F9"/>
    <w:rsid w:val="000B4B24"/>
    <w:rsid w:val="000B4B86"/>
    <w:rsid w:val="000B4D7E"/>
    <w:rsid w:val="000B5300"/>
    <w:rsid w:val="000B6942"/>
    <w:rsid w:val="000B6FB8"/>
    <w:rsid w:val="000B770B"/>
    <w:rsid w:val="000B7C20"/>
    <w:rsid w:val="000C0433"/>
    <w:rsid w:val="000C04AD"/>
    <w:rsid w:val="000C1A39"/>
    <w:rsid w:val="000C3036"/>
    <w:rsid w:val="000C3453"/>
    <w:rsid w:val="000C368B"/>
    <w:rsid w:val="000C39F0"/>
    <w:rsid w:val="000C3B17"/>
    <w:rsid w:val="000C4235"/>
    <w:rsid w:val="000C47DE"/>
    <w:rsid w:val="000C55EB"/>
    <w:rsid w:val="000C5912"/>
    <w:rsid w:val="000C7C0D"/>
    <w:rsid w:val="000C7FB5"/>
    <w:rsid w:val="000D0547"/>
    <w:rsid w:val="000D0A34"/>
    <w:rsid w:val="000D172B"/>
    <w:rsid w:val="000D1F0B"/>
    <w:rsid w:val="000D2086"/>
    <w:rsid w:val="000D23BA"/>
    <w:rsid w:val="000D2BF6"/>
    <w:rsid w:val="000D342C"/>
    <w:rsid w:val="000D6000"/>
    <w:rsid w:val="000D61AF"/>
    <w:rsid w:val="000D64EC"/>
    <w:rsid w:val="000D73F1"/>
    <w:rsid w:val="000D7BEA"/>
    <w:rsid w:val="000D7DB7"/>
    <w:rsid w:val="000D7E4B"/>
    <w:rsid w:val="000E033F"/>
    <w:rsid w:val="000E0D36"/>
    <w:rsid w:val="000E1B22"/>
    <w:rsid w:val="000E1E17"/>
    <w:rsid w:val="000E1FDC"/>
    <w:rsid w:val="000E264D"/>
    <w:rsid w:val="000E3A7A"/>
    <w:rsid w:val="000E4588"/>
    <w:rsid w:val="000E597F"/>
    <w:rsid w:val="000E5B39"/>
    <w:rsid w:val="000E6F95"/>
    <w:rsid w:val="000E7DE0"/>
    <w:rsid w:val="000F0523"/>
    <w:rsid w:val="000F0B53"/>
    <w:rsid w:val="000F0FB6"/>
    <w:rsid w:val="000F11E0"/>
    <w:rsid w:val="000F202B"/>
    <w:rsid w:val="000F38E3"/>
    <w:rsid w:val="000F39B7"/>
    <w:rsid w:val="000F3E5F"/>
    <w:rsid w:val="000F40CA"/>
    <w:rsid w:val="000F45B6"/>
    <w:rsid w:val="000F513E"/>
    <w:rsid w:val="000F76D6"/>
    <w:rsid w:val="00101317"/>
    <w:rsid w:val="001021BD"/>
    <w:rsid w:val="001028C5"/>
    <w:rsid w:val="00102A8B"/>
    <w:rsid w:val="00102DFE"/>
    <w:rsid w:val="00103289"/>
    <w:rsid w:val="00104001"/>
    <w:rsid w:val="00104513"/>
    <w:rsid w:val="00105050"/>
    <w:rsid w:val="001050E0"/>
    <w:rsid w:val="001057D0"/>
    <w:rsid w:val="00105AD7"/>
    <w:rsid w:val="00105E47"/>
    <w:rsid w:val="00106359"/>
    <w:rsid w:val="001065F4"/>
    <w:rsid w:val="00106B3B"/>
    <w:rsid w:val="0010743A"/>
    <w:rsid w:val="001078C1"/>
    <w:rsid w:val="00107EEC"/>
    <w:rsid w:val="001109F5"/>
    <w:rsid w:val="00110AD5"/>
    <w:rsid w:val="00112C25"/>
    <w:rsid w:val="00113ABE"/>
    <w:rsid w:val="00113EFC"/>
    <w:rsid w:val="0011477C"/>
    <w:rsid w:val="00114782"/>
    <w:rsid w:val="00115F1D"/>
    <w:rsid w:val="00116C74"/>
    <w:rsid w:val="00116F14"/>
    <w:rsid w:val="001176AF"/>
    <w:rsid w:val="00117BDE"/>
    <w:rsid w:val="00117E75"/>
    <w:rsid w:val="0012069E"/>
    <w:rsid w:val="001214FD"/>
    <w:rsid w:val="00121AB1"/>
    <w:rsid w:val="001229F1"/>
    <w:rsid w:val="00123506"/>
    <w:rsid w:val="001236FF"/>
    <w:rsid w:val="0012427E"/>
    <w:rsid w:val="00124DC3"/>
    <w:rsid w:val="001251B7"/>
    <w:rsid w:val="00125F8F"/>
    <w:rsid w:val="00125FF1"/>
    <w:rsid w:val="0013081B"/>
    <w:rsid w:val="00130E78"/>
    <w:rsid w:val="00131894"/>
    <w:rsid w:val="00131933"/>
    <w:rsid w:val="001323C7"/>
    <w:rsid w:val="00132581"/>
    <w:rsid w:val="00133A95"/>
    <w:rsid w:val="00134C08"/>
    <w:rsid w:val="001362FB"/>
    <w:rsid w:val="00136B6C"/>
    <w:rsid w:val="001379F4"/>
    <w:rsid w:val="001401D7"/>
    <w:rsid w:val="00140604"/>
    <w:rsid w:val="00140D73"/>
    <w:rsid w:val="00140FC7"/>
    <w:rsid w:val="00141C5C"/>
    <w:rsid w:val="0014205D"/>
    <w:rsid w:val="00142631"/>
    <w:rsid w:val="001426A2"/>
    <w:rsid w:val="00142951"/>
    <w:rsid w:val="00142F78"/>
    <w:rsid w:val="001453A8"/>
    <w:rsid w:val="001454DA"/>
    <w:rsid w:val="001469F4"/>
    <w:rsid w:val="001475B1"/>
    <w:rsid w:val="00147882"/>
    <w:rsid w:val="00151777"/>
    <w:rsid w:val="001517E0"/>
    <w:rsid w:val="00151F00"/>
    <w:rsid w:val="00152278"/>
    <w:rsid w:val="00152B89"/>
    <w:rsid w:val="00155633"/>
    <w:rsid w:val="001556DD"/>
    <w:rsid w:val="00155DE2"/>
    <w:rsid w:val="0015692A"/>
    <w:rsid w:val="001570B2"/>
    <w:rsid w:val="00157493"/>
    <w:rsid w:val="001602CA"/>
    <w:rsid w:val="00162089"/>
    <w:rsid w:val="00162524"/>
    <w:rsid w:val="00162782"/>
    <w:rsid w:val="0016481F"/>
    <w:rsid w:val="001649BA"/>
    <w:rsid w:val="001662BF"/>
    <w:rsid w:val="00166F3C"/>
    <w:rsid w:val="00167F8E"/>
    <w:rsid w:val="00167FF7"/>
    <w:rsid w:val="001704C3"/>
    <w:rsid w:val="00171200"/>
    <w:rsid w:val="0017123A"/>
    <w:rsid w:val="001714C3"/>
    <w:rsid w:val="00171F1F"/>
    <w:rsid w:val="00172326"/>
    <w:rsid w:val="001732FB"/>
    <w:rsid w:val="00173A3E"/>
    <w:rsid w:val="00173B02"/>
    <w:rsid w:val="00174361"/>
    <w:rsid w:val="001754F6"/>
    <w:rsid w:val="0017574E"/>
    <w:rsid w:val="00176BBB"/>
    <w:rsid w:val="0017731D"/>
    <w:rsid w:val="001775B8"/>
    <w:rsid w:val="00177ACD"/>
    <w:rsid w:val="00180642"/>
    <w:rsid w:val="00181548"/>
    <w:rsid w:val="00181D7B"/>
    <w:rsid w:val="00181ECA"/>
    <w:rsid w:val="00182851"/>
    <w:rsid w:val="00182AD1"/>
    <w:rsid w:val="00182F05"/>
    <w:rsid w:val="001842E0"/>
    <w:rsid w:val="001847A2"/>
    <w:rsid w:val="00184909"/>
    <w:rsid w:val="00184DE6"/>
    <w:rsid w:val="0018595E"/>
    <w:rsid w:val="00187664"/>
    <w:rsid w:val="00187D7E"/>
    <w:rsid w:val="00187DE8"/>
    <w:rsid w:val="001908DB"/>
    <w:rsid w:val="00190E78"/>
    <w:rsid w:val="00191007"/>
    <w:rsid w:val="00191EA4"/>
    <w:rsid w:val="001925E0"/>
    <w:rsid w:val="00192964"/>
    <w:rsid w:val="00192E8E"/>
    <w:rsid w:val="001938E3"/>
    <w:rsid w:val="001943C5"/>
    <w:rsid w:val="0019474D"/>
    <w:rsid w:val="001952BC"/>
    <w:rsid w:val="0019635E"/>
    <w:rsid w:val="001968B6"/>
    <w:rsid w:val="00196AD2"/>
    <w:rsid w:val="00196C4B"/>
    <w:rsid w:val="001971C9"/>
    <w:rsid w:val="0019776C"/>
    <w:rsid w:val="001A07FB"/>
    <w:rsid w:val="001A0C53"/>
    <w:rsid w:val="001A2219"/>
    <w:rsid w:val="001A2527"/>
    <w:rsid w:val="001A2F6B"/>
    <w:rsid w:val="001A347A"/>
    <w:rsid w:val="001A41E9"/>
    <w:rsid w:val="001A428D"/>
    <w:rsid w:val="001A506D"/>
    <w:rsid w:val="001A5839"/>
    <w:rsid w:val="001A5909"/>
    <w:rsid w:val="001A661A"/>
    <w:rsid w:val="001A74E6"/>
    <w:rsid w:val="001B12FA"/>
    <w:rsid w:val="001B15FE"/>
    <w:rsid w:val="001B1839"/>
    <w:rsid w:val="001B18A9"/>
    <w:rsid w:val="001B1C11"/>
    <w:rsid w:val="001B202D"/>
    <w:rsid w:val="001B26A7"/>
    <w:rsid w:val="001B2868"/>
    <w:rsid w:val="001B31E3"/>
    <w:rsid w:val="001B35AD"/>
    <w:rsid w:val="001B377E"/>
    <w:rsid w:val="001B53A5"/>
    <w:rsid w:val="001B5ED5"/>
    <w:rsid w:val="001B6A09"/>
    <w:rsid w:val="001B6B5E"/>
    <w:rsid w:val="001B73EE"/>
    <w:rsid w:val="001B77D5"/>
    <w:rsid w:val="001C0047"/>
    <w:rsid w:val="001C03CA"/>
    <w:rsid w:val="001C11FD"/>
    <w:rsid w:val="001C1BE5"/>
    <w:rsid w:val="001C2CAF"/>
    <w:rsid w:val="001C2ED0"/>
    <w:rsid w:val="001C33C8"/>
    <w:rsid w:val="001C44C6"/>
    <w:rsid w:val="001C4C08"/>
    <w:rsid w:val="001C4C27"/>
    <w:rsid w:val="001C590F"/>
    <w:rsid w:val="001C5D1C"/>
    <w:rsid w:val="001C5D7A"/>
    <w:rsid w:val="001C7138"/>
    <w:rsid w:val="001C7630"/>
    <w:rsid w:val="001C7D77"/>
    <w:rsid w:val="001C7EB5"/>
    <w:rsid w:val="001D010E"/>
    <w:rsid w:val="001D0A1B"/>
    <w:rsid w:val="001D14D6"/>
    <w:rsid w:val="001D2FE1"/>
    <w:rsid w:val="001D344E"/>
    <w:rsid w:val="001D45A3"/>
    <w:rsid w:val="001D4AB0"/>
    <w:rsid w:val="001D5742"/>
    <w:rsid w:val="001D5E2B"/>
    <w:rsid w:val="001D62C7"/>
    <w:rsid w:val="001D6FA9"/>
    <w:rsid w:val="001D72D6"/>
    <w:rsid w:val="001D7401"/>
    <w:rsid w:val="001D7501"/>
    <w:rsid w:val="001D759D"/>
    <w:rsid w:val="001E0928"/>
    <w:rsid w:val="001E13AA"/>
    <w:rsid w:val="001E1EA5"/>
    <w:rsid w:val="001E2FF5"/>
    <w:rsid w:val="001E385A"/>
    <w:rsid w:val="001E3EBD"/>
    <w:rsid w:val="001E480E"/>
    <w:rsid w:val="001E4997"/>
    <w:rsid w:val="001E561B"/>
    <w:rsid w:val="001E562C"/>
    <w:rsid w:val="001E5849"/>
    <w:rsid w:val="001E588E"/>
    <w:rsid w:val="001E736B"/>
    <w:rsid w:val="001E7A23"/>
    <w:rsid w:val="001E7A58"/>
    <w:rsid w:val="001F0897"/>
    <w:rsid w:val="001F08DE"/>
    <w:rsid w:val="001F0F56"/>
    <w:rsid w:val="001F1510"/>
    <w:rsid w:val="001F204E"/>
    <w:rsid w:val="001F2676"/>
    <w:rsid w:val="001F5456"/>
    <w:rsid w:val="001F5D95"/>
    <w:rsid w:val="001F6975"/>
    <w:rsid w:val="001F6D26"/>
    <w:rsid w:val="001F73F4"/>
    <w:rsid w:val="001F7E4A"/>
    <w:rsid w:val="00200FB1"/>
    <w:rsid w:val="00201429"/>
    <w:rsid w:val="00201661"/>
    <w:rsid w:val="00202135"/>
    <w:rsid w:val="00202751"/>
    <w:rsid w:val="00202CD4"/>
    <w:rsid w:val="002030E8"/>
    <w:rsid w:val="002036E7"/>
    <w:rsid w:val="002059B5"/>
    <w:rsid w:val="00206B56"/>
    <w:rsid w:val="00206FAA"/>
    <w:rsid w:val="002071AA"/>
    <w:rsid w:val="00207DB3"/>
    <w:rsid w:val="00210679"/>
    <w:rsid w:val="00210E09"/>
    <w:rsid w:val="0021130E"/>
    <w:rsid w:val="00211468"/>
    <w:rsid w:val="002114D1"/>
    <w:rsid w:val="00211E58"/>
    <w:rsid w:val="0021208C"/>
    <w:rsid w:val="00212949"/>
    <w:rsid w:val="00212A21"/>
    <w:rsid w:val="00213726"/>
    <w:rsid w:val="00215011"/>
    <w:rsid w:val="002153D7"/>
    <w:rsid w:val="0021598B"/>
    <w:rsid w:val="00215AFB"/>
    <w:rsid w:val="0021645C"/>
    <w:rsid w:val="0021750B"/>
    <w:rsid w:val="00217841"/>
    <w:rsid w:val="00217F97"/>
    <w:rsid w:val="002203BC"/>
    <w:rsid w:val="002207AD"/>
    <w:rsid w:val="002211FE"/>
    <w:rsid w:val="00221F5E"/>
    <w:rsid w:val="00222168"/>
    <w:rsid w:val="002222CC"/>
    <w:rsid w:val="00223E45"/>
    <w:rsid w:val="0022409B"/>
    <w:rsid w:val="00224437"/>
    <w:rsid w:val="00224A6F"/>
    <w:rsid w:val="00225535"/>
    <w:rsid w:val="0022568B"/>
    <w:rsid w:val="0022586E"/>
    <w:rsid w:val="00225D84"/>
    <w:rsid w:val="00227B9B"/>
    <w:rsid w:val="00227E32"/>
    <w:rsid w:val="0023061E"/>
    <w:rsid w:val="00230720"/>
    <w:rsid w:val="00230B6C"/>
    <w:rsid w:val="002318BA"/>
    <w:rsid w:val="002336F3"/>
    <w:rsid w:val="00233D0D"/>
    <w:rsid w:val="0023404A"/>
    <w:rsid w:val="00234DDC"/>
    <w:rsid w:val="002350E2"/>
    <w:rsid w:val="002350E5"/>
    <w:rsid w:val="0023571A"/>
    <w:rsid w:val="002358D1"/>
    <w:rsid w:val="0023663C"/>
    <w:rsid w:val="00236DC1"/>
    <w:rsid w:val="00237167"/>
    <w:rsid w:val="00241458"/>
    <w:rsid w:val="002426B6"/>
    <w:rsid w:val="00242896"/>
    <w:rsid w:val="00242C7B"/>
    <w:rsid w:val="0024310A"/>
    <w:rsid w:val="00243F5F"/>
    <w:rsid w:val="002441B7"/>
    <w:rsid w:val="002445A7"/>
    <w:rsid w:val="00244785"/>
    <w:rsid w:val="002466B7"/>
    <w:rsid w:val="002466E7"/>
    <w:rsid w:val="002471DD"/>
    <w:rsid w:val="002475C8"/>
    <w:rsid w:val="00250659"/>
    <w:rsid w:val="00251DDC"/>
    <w:rsid w:val="00252893"/>
    <w:rsid w:val="00253180"/>
    <w:rsid w:val="00253669"/>
    <w:rsid w:val="0025375B"/>
    <w:rsid w:val="00254CF2"/>
    <w:rsid w:val="0025584F"/>
    <w:rsid w:val="0025665C"/>
    <w:rsid w:val="002569DF"/>
    <w:rsid w:val="00256E7A"/>
    <w:rsid w:val="00260513"/>
    <w:rsid w:val="00260F94"/>
    <w:rsid w:val="002617A2"/>
    <w:rsid w:val="00261D47"/>
    <w:rsid w:val="00261E06"/>
    <w:rsid w:val="002620CE"/>
    <w:rsid w:val="00263582"/>
    <w:rsid w:val="002638D8"/>
    <w:rsid w:val="00263F65"/>
    <w:rsid w:val="00263FC9"/>
    <w:rsid w:val="00264E86"/>
    <w:rsid w:val="00264F44"/>
    <w:rsid w:val="0026504C"/>
    <w:rsid w:val="002663E4"/>
    <w:rsid w:val="00266EF4"/>
    <w:rsid w:val="00267043"/>
    <w:rsid w:val="00271BA4"/>
    <w:rsid w:val="00271D92"/>
    <w:rsid w:val="0027204C"/>
    <w:rsid w:val="00272B4E"/>
    <w:rsid w:val="002730DB"/>
    <w:rsid w:val="00273DF0"/>
    <w:rsid w:val="00273F51"/>
    <w:rsid w:val="00274543"/>
    <w:rsid w:val="002751BA"/>
    <w:rsid w:val="00276033"/>
    <w:rsid w:val="00276569"/>
    <w:rsid w:val="00277C56"/>
    <w:rsid w:val="00277E09"/>
    <w:rsid w:val="00281863"/>
    <w:rsid w:val="00281C42"/>
    <w:rsid w:val="00283363"/>
    <w:rsid w:val="00284704"/>
    <w:rsid w:val="0028575B"/>
    <w:rsid w:val="002858AF"/>
    <w:rsid w:val="002871AF"/>
    <w:rsid w:val="00287AE9"/>
    <w:rsid w:val="00290655"/>
    <w:rsid w:val="00290E0E"/>
    <w:rsid w:val="00292B65"/>
    <w:rsid w:val="00293C65"/>
    <w:rsid w:val="00293DFF"/>
    <w:rsid w:val="00294F5C"/>
    <w:rsid w:val="002960F6"/>
    <w:rsid w:val="00296302"/>
    <w:rsid w:val="00297277"/>
    <w:rsid w:val="0029798A"/>
    <w:rsid w:val="00297AC5"/>
    <w:rsid w:val="00297C21"/>
    <w:rsid w:val="00297E10"/>
    <w:rsid w:val="002A00A8"/>
    <w:rsid w:val="002A0566"/>
    <w:rsid w:val="002A07A6"/>
    <w:rsid w:val="002A14EB"/>
    <w:rsid w:val="002A21D7"/>
    <w:rsid w:val="002A3AB1"/>
    <w:rsid w:val="002A4BAE"/>
    <w:rsid w:val="002A5255"/>
    <w:rsid w:val="002A5C07"/>
    <w:rsid w:val="002A69AD"/>
    <w:rsid w:val="002A75C2"/>
    <w:rsid w:val="002B00CA"/>
    <w:rsid w:val="002B01FD"/>
    <w:rsid w:val="002B0BC5"/>
    <w:rsid w:val="002B0D4E"/>
    <w:rsid w:val="002B0ED4"/>
    <w:rsid w:val="002B0F68"/>
    <w:rsid w:val="002B0F6D"/>
    <w:rsid w:val="002B10E9"/>
    <w:rsid w:val="002B1A37"/>
    <w:rsid w:val="002B2253"/>
    <w:rsid w:val="002B24E1"/>
    <w:rsid w:val="002B2898"/>
    <w:rsid w:val="002B2EA5"/>
    <w:rsid w:val="002B341A"/>
    <w:rsid w:val="002B39B0"/>
    <w:rsid w:val="002B433D"/>
    <w:rsid w:val="002B4E3E"/>
    <w:rsid w:val="002B53F1"/>
    <w:rsid w:val="002B5473"/>
    <w:rsid w:val="002B559C"/>
    <w:rsid w:val="002B56C4"/>
    <w:rsid w:val="002B5F97"/>
    <w:rsid w:val="002B6196"/>
    <w:rsid w:val="002B6648"/>
    <w:rsid w:val="002B6750"/>
    <w:rsid w:val="002B6763"/>
    <w:rsid w:val="002B7B6D"/>
    <w:rsid w:val="002B7E5E"/>
    <w:rsid w:val="002C0BAA"/>
    <w:rsid w:val="002C1137"/>
    <w:rsid w:val="002C22B6"/>
    <w:rsid w:val="002C22BA"/>
    <w:rsid w:val="002C2E54"/>
    <w:rsid w:val="002C32CD"/>
    <w:rsid w:val="002C3F68"/>
    <w:rsid w:val="002C647A"/>
    <w:rsid w:val="002C67C3"/>
    <w:rsid w:val="002C7190"/>
    <w:rsid w:val="002C78B3"/>
    <w:rsid w:val="002D0106"/>
    <w:rsid w:val="002D030A"/>
    <w:rsid w:val="002D1D39"/>
    <w:rsid w:val="002D301C"/>
    <w:rsid w:val="002D4D55"/>
    <w:rsid w:val="002D5751"/>
    <w:rsid w:val="002D59D0"/>
    <w:rsid w:val="002D6144"/>
    <w:rsid w:val="002D65D5"/>
    <w:rsid w:val="002D7D4A"/>
    <w:rsid w:val="002E0F57"/>
    <w:rsid w:val="002E113E"/>
    <w:rsid w:val="002E11C2"/>
    <w:rsid w:val="002E1449"/>
    <w:rsid w:val="002E25D2"/>
    <w:rsid w:val="002E390E"/>
    <w:rsid w:val="002E680C"/>
    <w:rsid w:val="002F0DDC"/>
    <w:rsid w:val="002F0DFC"/>
    <w:rsid w:val="002F19FB"/>
    <w:rsid w:val="002F2658"/>
    <w:rsid w:val="002F2A6A"/>
    <w:rsid w:val="002F3AC7"/>
    <w:rsid w:val="002F3E09"/>
    <w:rsid w:val="002F45BB"/>
    <w:rsid w:val="002F5C70"/>
    <w:rsid w:val="002F6262"/>
    <w:rsid w:val="002F70E5"/>
    <w:rsid w:val="002F7336"/>
    <w:rsid w:val="002F767A"/>
    <w:rsid w:val="002F7A8D"/>
    <w:rsid w:val="002F7CCC"/>
    <w:rsid w:val="00300440"/>
    <w:rsid w:val="00300DB4"/>
    <w:rsid w:val="00301B7A"/>
    <w:rsid w:val="00301E1D"/>
    <w:rsid w:val="00302049"/>
    <w:rsid w:val="003025E0"/>
    <w:rsid w:val="003035B9"/>
    <w:rsid w:val="0030374D"/>
    <w:rsid w:val="00303F0B"/>
    <w:rsid w:val="003048F8"/>
    <w:rsid w:val="00304F6B"/>
    <w:rsid w:val="00305A3A"/>
    <w:rsid w:val="00306041"/>
    <w:rsid w:val="0030624B"/>
    <w:rsid w:val="00306397"/>
    <w:rsid w:val="003063E0"/>
    <w:rsid w:val="003066E1"/>
    <w:rsid w:val="0030697A"/>
    <w:rsid w:val="00310608"/>
    <w:rsid w:val="00310B65"/>
    <w:rsid w:val="00310BF1"/>
    <w:rsid w:val="0031130D"/>
    <w:rsid w:val="0031142A"/>
    <w:rsid w:val="003120E1"/>
    <w:rsid w:val="003124A6"/>
    <w:rsid w:val="003135DE"/>
    <w:rsid w:val="00315A68"/>
    <w:rsid w:val="0031772A"/>
    <w:rsid w:val="003201A9"/>
    <w:rsid w:val="00320242"/>
    <w:rsid w:val="00320B83"/>
    <w:rsid w:val="00320C2F"/>
    <w:rsid w:val="00320F60"/>
    <w:rsid w:val="00321539"/>
    <w:rsid w:val="003237B0"/>
    <w:rsid w:val="00323B8D"/>
    <w:rsid w:val="00323EE2"/>
    <w:rsid w:val="00323F22"/>
    <w:rsid w:val="00324005"/>
    <w:rsid w:val="00324A99"/>
    <w:rsid w:val="00326120"/>
    <w:rsid w:val="0032657B"/>
    <w:rsid w:val="00327AEC"/>
    <w:rsid w:val="00330044"/>
    <w:rsid w:val="003301AF"/>
    <w:rsid w:val="003303AC"/>
    <w:rsid w:val="0033210C"/>
    <w:rsid w:val="003324C6"/>
    <w:rsid w:val="00332783"/>
    <w:rsid w:val="00333084"/>
    <w:rsid w:val="00333846"/>
    <w:rsid w:val="00333EF4"/>
    <w:rsid w:val="00334324"/>
    <w:rsid w:val="00334451"/>
    <w:rsid w:val="00335330"/>
    <w:rsid w:val="00335624"/>
    <w:rsid w:val="00335EC6"/>
    <w:rsid w:val="00336111"/>
    <w:rsid w:val="00336377"/>
    <w:rsid w:val="00336900"/>
    <w:rsid w:val="0033743F"/>
    <w:rsid w:val="00340DBA"/>
    <w:rsid w:val="00342AD0"/>
    <w:rsid w:val="00343B0B"/>
    <w:rsid w:val="00343BA6"/>
    <w:rsid w:val="00343D3A"/>
    <w:rsid w:val="0034454D"/>
    <w:rsid w:val="00344698"/>
    <w:rsid w:val="00345B33"/>
    <w:rsid w:val="00345C68"/>
    <w:rsid w:val="003476A9"/>
    <w:rsid w:val="00350105"/>
    <w:rsid w:val="00350789"/>
    <w:rsid w:val="00350F17"/>
    <w:rsid w:val="003510F5"/>
    <w:rsid w:val="003511A1"/>
    <w:rsid w:val="0035137B"/>
    <w:rsid w:val="00351A84"/>
    <w:rsid w:val="00351F23"/>
    <w:rsid w:val="003523EA"/>
    <w:rsid w:val="00352C8C"/>
    <w:rsid w:val="00353964"/>
    <w:rsid w:val="0035492D"/>
    <w:rsid w:val="003549BB"/>
    <w:rsid w:val="00354FFD"/>
    <w:rsid w:val="003551F0"/>
    <w:rsid w:val="003555DC"/>
    <w:rsid w:val="00356416"/>
    <w:rsid w:val="00357478"/>
    <w:rsid w:val="00357A23"/>
    <w:rsid w:val="00357AFC"/>
    <w:rsid w:val="00360F80"/>
    <w:rsid w:val="00361099"/>
    <w:rsid w:val="00361139"/>
    <w:rsid w:val="00361DEA"/>
    <w:rsid w:val="00362144"/>
    <w:rsid w:val="00362430"/>
    <w:rsid w:val="00362B6B"/>
    <w:rsid w:val="00362E96"/>
    <w:rsid w:val="0036375B"/>
    <w:rsid w:val="00363B0A"/>
    <w:rsid w:val="00363BE7"/>
    <w:rsid w:val="003641D0"/>
    <w:rsid w:val="00364262"/>
    <w:rsid w:val="00364E2C"/>
    <w:rsid w:val="00365084"/>
    <w:rsid w:val="00365538"/>
    <w:rsid w:val="0036577D"/>
    <w:rsid w:val="00365B72"/>
    <w:rsid w:val="003707AA"/>
    <w:rsid w:val="00371275"/>
    <w:rsid w:val="00371786"/>
    <w:rsid w:val="00371A75"/>
    <w:rsid w:val="00371C77"/>
    <w:rsid w:val="00371FA9"/>
    <w:rsid w:val="003730BB"/>
    <w:rsid w:val="0037335F"/>
    <w:rsid w:val="003738FB"/>
    <w:rsid w:val="00373CD8"/>
    <w:rsid w:val="0037487B"/>
    <w:rsid w:val="003766E5"/>
    <w:rsid w:val="00376915"/>
    <w:rsid w:val="0037766C"/>
    <w:rsid w:val="0037787A"/>
    <w:rsid w:val="00377E9E"/>
    <w:rsid w:val="003805ED"/>
    <w:rsid w:val="00382D81"/>
    <w:rsid w:val="00382F4C"/>
    <w:rsid w:val="00383204"/>
    <w:rsid w:val="00383CEC"/>
    <w:rsid w:val="00383D7E"/>
    <w:rsid w:val="00384131"/>
    <w:rsid w:val="003850A2"/>
    <w:rsid w:val="0038573F"/>
    <w:rsid w:val="00385CD2"/>
    <w:rsid w:val="0038654B"/>
    <w:rsid w:val="003876BF"/>
    <w:rsid w:val="00390231"/>
    <w:rsid w:val="00390453"/>
    <w:rsid w:val="00390C6F"/>
    <w:rsid w:val="0039137B"/>
    <w:rsid w:val="00391444"/>
    <w:rsid w:val="0039283F"/>
    <w:rsid w:val="0039317A"/>
    <w:rsid w:val="00393858"/>
    <w:rsid w:val="003939A1"/>
    <w:rsid w:val="00393DC4"/>
    <w:rsid w:val="0039404C"/>
    <w:rsid w:val="00394BF8"/>
    <w:rsid w:val="00395483"/>
    <w:rsid w:val="00395C0E"/>
    <w:rsid w:val="00395C70"/>
    <w:rsid w:val="0039644B"/>
    <w:rsid w:val="00396B3C"/>
    <w:rsid w:val="00397575"/>
    <w:rsid w:val="00397822"/>
    <w:rsid w:val="00397E9A"/>
    <w:rsid w:val="00397FDF"/>
    <w:rsid w:val="003A009B"/>
    <w:rsid w:val="003A00A7"/>
    <w:rsid w:val="003A0F13"/>
    <w:rsid w:val="003A133A"/>
    <w:rsid w:val="003A17D6"/>
    <w:rsid w:val="003A2013"/>
    <w:rsid w:val="003A2B20"/>
    <w:rsid w:val="003A2F68"/>
    <w:rsid w:val="003A39C8"/>
    <w:rsid w:val="003A3A63"/>
    <w:rsid w:val="003A3B8C"/>
    <w:rsid w:val="003A3ED9"/>
    <w:rsid w:val="003A5B68"/>
    <w:rsid w:val="003A5F42"/>
    <w:rsid w:val="003A6247"/>
    <w:rsid w:val="003A64B6"/>
    <w:rsid w:val="003A707D"/>
    <w:rsid w:val="003A7105"/>
    <w:rsid w:val="003A7489"/>
    <w:rsid w:val="003A76A9"/>
    <w:rsid w:val="003A78A9"/>
    <w:rsid w:val="003A7ABE"/>
    <w:rsid w:val="003B06FD"/>
    <w:rsid w:val="003B0A28"/>
    <w:rsid w:val="003B19B8"/>
    <w:rsid w:val="003B1A76"/>
    <w:rsid w:val="003B1F85"/>
    <w:rsid w:val="003B281E"/>
    <w:rsid w:val="003B28F5"/>
    <w:rsid w:val="003B2D56"/>
    <w:rsid w:val="003B2E58"/>
    <w:rsid w:val="003B319F"/>
    <w:rsid w:val="003B37C2"/>
    <w:rsid w:val="003B3FF4"/>
    <w:rsid w:val="003B414B"/>
    <w:rsid w:val="003B419F"/>
    <w:rsid w:val="003B4352"/>
    <w:rsid w:val="003B66A3"/>
    <w:rsid w:val="003B6833"/>
    <w:rsid w:val="003B6C65"/>
    <w:rsid w:val="003B7248"/>
    <w:rsid w:val="003B734F"/>
    <w:rsid w:val="003B735C"/>
    <w:rsid w:val="003C0695"/>
    <w:rsid w:val="003C0791"/>
    <w:rsid w:val="003C089E"/>
    <w:rsid w:val="003C16ED"/>
    <w:rsid w:val="003C1705"/>
    <w:rsid w:val="003C34E0"/>
    <w:rsid w:val="003C4428"/>
    <w:rsid w:val="003C482C"/>
    <w:rsid w:val="003C4C1B"/>
    <w:rsid w:val="003C4D7E"/>
    <w:rsid w:val="003C536D"/>
    <w:rsid w:val="003C560D"/>
    <w:rsid w:val="003C5CED"/>
    <w:rsid w:val="003C6002"/>
    <w:rsid w:val="003C605F"/>
    <w:rsid w:val="003C6F10"/>
    <w:rsid w:val="003C7179"/>
    <w:rsid w:val="003C736F"/>
    <w:rsid w:val="003C7954"/>
    <w:rsid w:val="003C7F1B"/>
    <w:rsid w:val="003C7FA4"/>
    <w:rsid w:val="003D108D"/>
    <w:rsid w:val="003D1F36"/>
    <w:rsid w:val="003D2180"/>
    <w:rsid w:val="003D2EBE"/>
    <w:rsid w:val="003D32A0"/>
    <w:rsid w:val="003D3550"/>
    <w:rsid w:val="003D3E80"/>
    <w:rsid w:val="003D60A0"/>
    <w:rsid w:val="003D751F"/>
    <w:rsid w:val="003D7765"/>
    <w:rsid w:val="003D7CED"/>
    <w:rsid w:val="003E195D"/>
    <w:rsid w:val="003E2250"/>
    <w:rsid w:val="003E2895"/>
    <w:rsid w:val="003E3765"/>
    <w:rsid w:val="003E6116"/>
    <w:rsid w:val="003E72E5"/>
    <w:rsid w:val="003F081E"/>
    <w:rsid w:val="003F18BD"/>
    <w:rsid w:val="003F195E"/>
    <w:rsid w:val="003F1C07"/>
    <w:rsid w:val="003F2AA9"/>
    <w:rsid w:val="003F2FBF"/>
    <w:rsid w:val="003F3400"/>
    <w:rsid w:val="003F3709"/>
    <w:rsid w:val="003F56BD"/>
    <w:rsid w:val="003F5C38"/>
    <w:rsid w:val="003F5E1A"/>
    <w:rsid w:val="003F6717"/>
    <w:rsid w:val="003F706B"/>
    <w:rsid w:val="003F72A2"/>
    <w:rsid w:val="00400785"/>
    <w:rsid w:val="00402589"/>
    <w:rsid w:val="004035F8"/>
    <w:rsid w:val="00403CC4"/>
    <w:rsid w:val="004054D3"/>
    <w:rsid w:val="00405824"/>
    <w:rsid w:val="004059CF"/>
    <w:rsid w:val="00405C9A"/>
    <w:rsid w:val="00406990"/>
    <w:rsid w:val="00406B8F"/>
    <w:rsid w:val="00407344"/>
    <w:rsid w:val="00407867"/>
    <w:rsid w:val="00410599"/>
    <w:rsid w:val="00410D44"/>
    <w:rsid w:val="00411CDE"/>
    <w:rsid w:val="00411EC2"/>
    <w:rsid w:val="00412E73"/>
    <w:rsid w:val="00413101"/>
    <w:rsid w:val="00413B27"/>
    <w:rsid w:val="004143CD"/>
    <w:rsid w:val="00414D23"/>
    <w:rsid w:val="00415474"/>
    <w:rsid w:val="004170E4"/>
    <w:rsid w:val="00420217"/>
    <w:rsid w:val="00420888"/>
    <w:rsid w:val="00420D6A"/>
    <w:rsid w:val="00420F76"/>
    <w:rsid w:val="0042189F"/>
    <w:rsid w:val="00421964"/>
    <w:rsid w:val="00421D1E"/>
    <w:rsid w:val="00422557"/>
    <w:rsid w:val="00424459"/>
    <w:rsid w:val="0042478E"/>
    <w:rsid w:val="00424C0D"/>
    <w:rsid w:val="004255B7"/>
    <w:rsid w:val="0042562C"/>
    <w:rsid w:val="0042585A"/>
    <w:rsid w:val="00426272"/>
    <w:rsid w:val="00427590"/>
    <w:rsid w:val="004279F1"/>
    <w:rsid w:val="0043017E"/>
    <w:rsid w:val="004306E5"/>
    <w:rsid w:val="00430E80"/>
    <w:rsid w:val="004311D2"/>
    <w:rsid w:val="004315B6"/>
    <w:rsid w:val="00431F5F"/>
    <w:rsid w:val="0043218C"/>
    <w:rsid w:val="0043297A"/>
    <w:rsid w:val="00435E00"/>
    <w:rsid w:val="00436044"/>
    <w:rsid w:val="004360FC"/>
    <w:rsid w:val="004363BE"/>
    <w:rsid w:val="00436BAA"/>
    <w:rsid w:val="004373B3"/>
    <w:rsid w:val="00437D2C"/>
    <w:rsid w:val="00440197"/>
    <w:rsid w:val="00440D89"/>
    <w:rsid w:val="00441498"/>
    <w:rsid w:val="004416CC"/>
    <w:rsid w:val="00441E0A"/>
    <w:rsid w:val="00442CCC"/>
    <w:rsid w:val="00444244"/>
    <w:rsid w:val="0044441A"/>
    <w:rsid w:val="00444F31"/>
    <w:rsid w:val="004463A4"/>
    <w:rsid w:val="00446840"/>
    <w:rsid w:val="0044719C"/>
    <w:rsid w:val="0044725A"/>
    <w:rsid w:val="00447262"/>
    <w:rsid w:val="004509EA"/>
    <w:rsid w:val="004515F7"/>
    <w:rsid w:val="00452344"/>
    <w:rsid w:val="00452C31"/>
    <w:rsid w:val="00453485"/>
    <w:rsid w:val="004541E4"/>
    <w:rsid w:val="0045512E"/>
    <w:rsid w:val="0045660C"/>
    <w:rsid w:val="00456C4F"/>
    <w:rsid w:val="00457151"/>
    <w:rsid w:val="00457A73"/>
    <w:rsid w:val="00457BB1"/>
    <w:rsid w:val="00457CF9"/>
    <w:rsid w:val="00462060"/>
    <w:rsid w:val="004621C2"/>
    <w:rsid w:val="0046333C"/>
    <w:rsid w:val="004633AD"/>
    <w:rsid w:val="00463781"/>
    <w:rsid w:val="004664CC"/>
    <w:rsid w:val="004701EE"/>
    <w:rsid w:val="00470335"/>
    <w:rsid w:val="00470690"/>
    <w:rsid w:val="0047071F"/>
    <w:rsid w:val="00470ADC"/>
    <w:rsid w:val="00471259"/>
    <w:rsid w:val="00471CF6"/>
    <w:rsid w:val="00472332"/>
    <w:rsid w:val="00472519"/>
    <w:rsid w:val="00472564"/>
    <w:rsid w:val="004726AD"/>
    <w:rsid w:val="00472BB1"/>
    <w:rsid w:val="00472D9C"/>
    <w:rsid w:val="00473A59"/>
    <w:rsid w:val="004740BE"/>
    <w:rsid w:val="004752AC"/>
    <w:rsid w:val="0047562F"/>
    <w:rsid w:val="00475F23"/>
    <w:rsid w:val="00476653"/>
    <w:rsid w:val="00480A8D"/>
    <w:rsid w:val="00483578"/>
    <w:rsid w:val="00484FC9"/>
    <w:rsid w:val="00485608"/>
    <w:rsid w:val="00485853"/>
    <w:rsid w:val="00485ED2"/>
    <w:rsid w:val="0048614D"/>
    <w:rsid w:val="00486995"/>
    <w:rsid w:val="00486DF1"/>
    <w:rsid w:val="00490F23"/>
    <w:rsid w:val="0049103C"/>
    <w:rsid w:val="004911D5"/>
    <w:rsid w:val="0049164D"/>
    <w:rsid w:val="00491D0A"/>
    <w:rsid w:val="00491DE4"/>
    <w:rsid w:val="00492AF7"/>
    <w:rsid w:val="00492BB2"/>
    <w:rsid w:val="00493272"/>
    <w:rsid w:val="0049485D"/>
    <w:rsid w:val="00494936"/>
    <w:rsid w:val="004962E0"/>
    <w:rsid w:val="004963B2"/>
    <w:rsid w:val="004964F6"/>
    <w:rsid w:val="00496F30"/>
    <w:rsid w:val="004A02DB"/>
    <w:rsid w:val="004A123D"/>
    <w:rsid w:val="004A140C"/>
    <w:rsid w:val="004A168E"/>
    <w:rsid w:val="004A1885"/>
    <w:rsid w:val="004A1AB8"/>
    <w:rsid w:val="004A27CD"/>
    <w:rsid w:val="004A2A2D"/>
    <w:rsid w:val="004A3162"/>
    <w:rsid w:val="004A3DB2"/>
    <w:rsid w:val="004A3F91"/>
    <w:rsid w:val="004A692D"/>
    <w:rsid w:val="004A7740"/>
    <w:rsid w:val="004A7B67"/>
    <w:rsid w:val="004B0B1A"/>
    <w:rsid w:val="004B193C"/>
    <w:rsid w:val="004B2B71"/>
    <w:rsid w:val="004B42DC"/>
    <w:rsid w:val="004B452F"/>
    <w:rsid w:val="004B4E39"/>
    <w:rsid w:val="004B4EEB"/>
    <w:rsid w:val="004B587C"/>
    <w:rsid w:val="004B5D6A"/>
    <w:rsid w:val="004B730B"/>
    <w:rsid w:val="004B7A83"/>
    <w:rsid w:val="004B7ADD"/>
    <w:rsid w:val="004C0301"/>
    <w:rsid w:val="004C113D"/>
    <w:rsid w:val="004C18F2"/>
    <w:rsid w:val="004C1EEC"/>
    <w:rsid w:val="004C294D"/>
    <w:rsid w:val="004C38B6"/>
    <w:rsid w:val="004C3977"/>
    <w:rsid w:val="004C40C8"/>
    <w:rsid w:val="004C4802"/>
    <w:rsid w:val="004C5758"/>
    <w:rsid w:val="004C6221"/>
    <w:rsid w:val="004C6544"/>
    <w:rsid w:val="004C7C67"/>
    <w:rsid w:val="004D03B0"/>
    <w:rsid w:val="004D0697"/>
    <w:rsid w:val="004D12DE"/>
    <w:rsid w:val="004D193F"/>
    <w:rsid w:val="004D1C9B"/>
    <w:rsid w:val="004D24AE"/>
    <w:rsid w:val="004D28A2"/>
    <w:rsid w:val="004D2A5C"/>
    <w:rsid w:val="004D3A3C"/>
    <w:rsid w:val="004D3FF4"/>
    <w:rsid w:val="004D4085"/>
    <w:rsid w:val="004D4589"/>
    <w:rsid w:val="004D4A57"/>
    <w:rsid w:val="004D4B1A"/>
    <w:rsid w:val="004D5122"/>
    <w:rsid w:val="004D5156"/>
    <w:rsid w:val="004D56F8"/>
    <w:rsid w:val="004D5A00"/>
    <w:rsid w:val="004D737E"/>
    <w:rsid w:val="004D77AA"/>
    <w:rsid w:val="004E0069"/>
    <w:rsid w:val="004E1333"/>
    <w:rsid w:val="004E2475"/>
    <w:rsid w:val="004E2618"/>
    <w:rsid w:val="004E33BA"/>
    <w:rsid w:val="004E3A34"/>
    <w:rsid w:val="004E3A91"/>
    <w:rsid w:val="004E4066"/>
    <w:rsid w:val="004F0E04"/>
    <w:rsid w:val="004F1171"/>
    <w:rsid w:val="004F1E93"/>
    <w:rsid w:val="004F1F11"/>
    <w:rsid w:val="004F27B7"/>
    <w:rsid w:val="004F2859"/>
    <w:rsid w:val="004F4FA2"/>
    <w:rsid w:val="004F5530"/>
    <w:rsid w:val="004F6451"/>
    <w:rsid w:val="004F68F1"/>
    <w:rsid w:val="004F7AB0"/>
    <w:rsid w:val="00500316"/>
    <w:rsid w:val="00501DE6"/>
    <w:rsid w:val="005024DB"/>
    <w:rsid w:val="0050291A"/>
    <w:rsid w:val="005037E2"/>
    <w:rsid w:val="00503DEC"/>
    <w:rsid w:val="00504BA5"/>
    <w:rsid w:val="00505140"/>
    <w:rsid w:val="0050545B"/>
    <w:rsid w:val="005057AB"/>
    <w:rsid w:val="00505E2F"/>
    <w:rsid w:val="005066D4"/>
    <w:rsid w:val="00510ECD"/>
    <w:rsid w:val="00511D24"/>
    <w:rsid w:val="00512FEC"/>
    <w:rsid w:val="005137D0"/>
    <w:rsid w:val="00513B2E"/>
    <w:rsid w:val="00515137"/>
    <w:rsid w:val="00515356"/>
    <w:rsid w:val="00515479"/>
    <w:rsid w:val="005170BC"/>
    <w:rsid w:val="00521EEC"/>
    <w:rsid w:val="0052257D"/>
    <w:rsid w:val="00522820"/>
    <w:rsid w:val="00522985"/>
    <w:rsid w:val="005241A6"/>
    <w:rsid w:val="00524621"/>
    <w:rsid w:val="00524C1B"/>
    <w:rsid w:val="0052565B"/>
    <w:rsid w:val="00525E98"/>
    <w:rsid w:val="0052601E"/>
    <w:rsid w:val="0052675B"/>
    <w:rsid w:val="00526846"/>
    <w:rsid w:val="00526B44"/>
    <w:rsid w:val="00526D83"/>
    <w:rsid w:val="00527CC7"/>
    <w:rsid w:val="00527D43"/>
    <w:rsid w:val="00530D44"/>
    <w:rsid w:val="00530D60"/>
    <w:rsid w:val="00530D67"/>
    <w:rsid w:val="00530FB7"/>
    <w:rsid w:val="00531049"/>
    <w:rsid w:val="005327D7"/>
    <w:rsid w:val="00532B18"/>
    <w:rsid w:val="00533673"/>
    <w:rsid w:val="00533853"/>
    <w:rsid w:val="00533FC8"/>
    <w:rsid w:val="00535407"/>
    <w:rsid w:val="00535CB4"/>
    <w:rsid w:val="005362ED"/>
    <w:rsid w:val="005364AF"/>
    <w:rsid w:val="00537248"/>
    <w:rsid w:val="00537625"/>
    <w:rsid w:val="005415D0"/>
    <w:rsid w:val="00541E4C"/>
    <w:rsid w:val="00543D03"/>
    <w:rsid w:val="00544B82"/>
    <w:rsid w:val="00544FE8"/>
    <w:rsid w:val="0054516C"/>
    <w:rsid w:val="005457F8"/>
    <w:rsid w:val="00545A83"/>
    <w:rsid w:val="005470BD"/>
    <w:rsid w:val="005472FF"/>
    <w:rsid w:val="005474BA"/>
    <w:rsid w:val="005478A9"/>
    <w:rsid w:val="00547C24"/>
    <w:rsid w:val="00550B62"/>
    <w:rsid w:val="005523D4"/>
    <w:rsid w:val="00552F04"/>
    <w:rsid w:val="005537E1"/>
    <w:rsid w:val="005540AA"/>
    <w:rsid w:val="005542B6"/>
    <w:rsid w:val="005549EA"/>
    <w:rsid w:val="00554B9D"/>
    <w:rsid w:val="00554F17"/>
    <w:rsid w:val="00555D39"/>
    <w:rsid w:val="00556893"/>
    <w:rsid w:val="00557EF8"/>
    <w:rsid w:val="00557F4B"/>
    <w:rsid w:val="005601F2"/>
    <w:rsid w:val="00560CC4"/>
    <w:rsid w:val="00563008"/>
    <w:rsid w:val="0056323E"/>
    <w:rsid w:val="00563285"/>
    <w:rsid w:val="005632EE"/>
    <w:rsid w:val="00563735"/>
    <w:rsid w:val="00565423"/>
    <w:rsid w:val="00565C00"/>
    <w:rsid w:val="00565C2A"/>
    <w:rsid w:val="00566CB3"/>
    <w:rsid w:val="005670EE"/>
    <w:rsid w:val="00567889"/>
    <w:rsid w:val="005704C2"/>
    <w:rsid w:val="00570869"/>
    <w:rsid w:val="00572AC0"/>
    <w:rsid w:val="005734A9"/>
    <w:rsid w:val="00573E5A"/>
    <w:rsid w:val="0057419C"/>
    <w:rsid w:val="0057458A"/>
    <w:rsid w:val="0057502A"/>
    <w:rsid w:val="00575461"/>
    <w:rsid w:val="00575B3A"/>
    <w:rsid w:val="00576009"/>
    <w:rsid w:val="0057665A"/>
    <w:rsid w:val="00576FA7"/>
    <w:rsid w:val="005774A6"/>
    <w:rsid w:val="005776BF"/>
    <w:rsid w:val="00577B1D"/>
    <w:rsid w:val="00580271"/>
    <w:rsid w:val="00580A44"/>
    <w:rsid w:val="00581CA1"/>
    <w:rsid w:val="00582192"/>
    <w:rsid w:val="00583177"/>
    <w:rsid w:val="00584C33"/>
    <w:rsid w:val="00585054"/>
    <w:rsid w:val="0058675C"/>
    <w:rsid w:val="005872EE"/>
    <w:rsid w:val="005877F7"/>
    <w:rsid w:val="00590101"/>
    <w:rsid w:val="0059026C"/>
    <w:rsid w:val="0059070B"/>
    <w:rsid w:val="00591567"/>
    <w:rsid w:val="005916F0"/>
    <w:rsid w:val="005934E4"/>
    <w:rsid w:val="0059474F"/>
    <w:rsid w:val="00594BFD"/>
    <w:rsid w:val="00595960"/>
    <w:rsid w:val="00595A79"/>
    <w:rsid w:val="005972C8"/>
    <w:rsid w:val="00597B9E"/>
    <w:rsid w:val="005A0A8F"/>
    <w:rsid w:val="005A1377"/>
    <w:rsid w:val="005A206E"/>
    <w:rsid w:val="005A2249"/>
    <w:rsid w:val="005A23B7"/>
    <w:rsid w:val="005A2D61"/>
    <w:rsid w:val="005A3DD9"/>
    <w:rsid w:val="005A4E8B"/>
    <w:rsid w:val="005A54D9"/>
    <w:rsid w:val="005A642B"/>
    <w:rsid w:val="005A6DEA"/>
    <w:rsid w:val="005A751E"/>
    <w:rsid w:val="005B03D7"/>
    <w:rsid w:val="005B180D"/>
    <w:rsid w:val="005B1A0F"/>
    <w:rsid w:val="005B1A70"/>
    <w:rsid w:val="005B1D01"/>
    <w:rsid w:val="005B2B4E"/>
    <w:rsid w:val="005B4234"/>
    <w:rsid w:val="005B43E2"/>
    <w:rsid w:val="005B4A0C"/>
    <w:rsid w:val="005B556B"/>
    <w:rsid w:val="005B5933"/>
    <w:rsid w:val="005B5CFD"/>
    <w:rsid w:val="005B681F"/>
    <w:rsid w:val="005B6FAE"/>
    <w:rsid w:val="005C0058"/>
    <w:rsid w:val="005C01C7"/>
    <w:rsid w:val="005C0660"/>
    <w:rsid w:val="005C30DD"/>
    <w:rsid w:val="005C385E"/>
    <w:rsid w:val="005C3F77"/>
    <w:rsid w:val="005C402B"/>
    <w:rsid w:val="005C49A8"/>
    <w:rsid w:val="005C49AF"/>
    <w:rsid w:val="005C57EB"/>
    <w:rsid w:val="005C5B57"/>
    <w:rsid w:val="005C61CE"/>
    <w:rsid w:val="005C6882"/>
    <w:rsid w:val="005C7D3C"/>
    <w:rsid w:val="005D01CF"/>
    <w:rsid w:val="005D110A"/>
    <w:rsid w:val="005D17DE"/>
    <w:rsid w:val="005D17E3"/>
    <w:rsid w:val="005D203E"/>
    <w:rsid w:val="005D2221"/>
    <w:rsid w:val="005D4E88"/>
    <w:rsid w:val="005D4F10"/>
    <w:rsid w:val="005D5A0B"/>
    <w:rsid w:val="005D61ED"/>
    <w:rsid w:val="005D64D9"/>
    <w:rsid w:val="005D667A"/>
    <w:rsid w:val="005D6809"/>
    <w:rsid w:val="005D71BE"/>
    <w:rsid w:val="005E0AEB"/>
    <w:rsid w:val="005E0AF4"/>
    <w:rsid w:val="005E1CA9"/>
    <w:rsid w:val="005E211D"/>
    <w:rsid w:val="005E25FA"/>
    <w:rsid w:val="005E2605"/>
    <w:rsid w:val="005E29C9"/>
    <w:rsid w:val="005E2B44"/>
    <w:rsid w:val="005E3527"/>
    <w:rsid w:val="005E4DB1"/>
    <w:rsid w:val="005E6F31"/>
    <w:rsid w:val="005F0664"/>
    <w:rsid w:val="005F186A"/>
    <w:rsid w:val="005F1F58"/>
    <w:rsid w:val="005F2158"/>
    <w:rsid w:val="005F39F1"/>
    <w:rsid w:val="005F4E5B"/>
    <w:rsid w:val="005F5B9E"/>
    <w:rsid w:val="005F696E"/>
    <w:rsid w:val="005F7307"/>
    <w:rsid w:val="005F7D69"/>
    <w:rsid w:val="00601FDA"/>
    <w:rsid w:val="00602504"/>
    <w:rsid w:val="006025B7"/>
    <w:rsid w:val="00602657"/>
    <w:rsid w:val="006035D2"/>
    <w:rsid w:val="00603E77"/>
    <w:rsid w:val="0060472B"/>
    <w:rsid w:val="00604B16"/>
    <w:rsid w:val="00605778"/>
    <w:rsid w:val="00605A03"/>
    <w:rsid w:val="00605ECD"/>
    <w:rsid w:val="00607FF3"/>
    <w:rsid w:val="006112C4"/>
    <w:rsid w:val="00611B46"/>
    <w:rsid w:val="00612117"/>
    <w:rsid w:val="006131F8"/>
    <w:rsid w:val="00613E90"/>
    <w:rsid w:val="00613F52"/>
    <w:rsid w:val="00614825"/>
    <w:rsid w:val="00615B4A"/>
    <w:rsid w:val="00615FBD"/>
    <w:rsid w:val="00616302"/>
    <w:rsid w:val="00616B26"/>
    <w:rsid w:val="00617123"/>
    <w:rsid w:val="00617D02"/>
    <w:rsid w:val="00620B1A"/>
    <w:rsid w:val="00620B65"/>
    <w:rsid w:val="00621025"/>
    <w:rsid w:val="00621071"/>
    <w:rsid w:val="0062120F"/>
    <w:rsid w:val="006226AD"/>
    <w:rsid w:val="006229A3"/>
    <w:rsid w:val="00623087"/>
    <w:rsid w:val="006240D6"/>
    <w:rsid w:val="00624242"/>
    <w:rsid w:val="00624285"/>
    <w:rsid w:val="0062448A"/>
    <w:rsid w:val="006265F6"/>
    <w:rsid w:val="00627045"/>
    <w:rsid w:val="00627730"/>
    <w:rsid w:val="0062787F"/>
    <w:rsid w:val="00627DC7"/>
    <w:rsid w:val="006306FC"/>
    <w:rsid w:val="006318B8"/>
    <w:rsid w:val="006318BB"/>
    <w:rsid w:val="00632E67"/>
    <w:rsid w:val="00632EE1"/>
    <w:rsid w:val="00633610"/>
    <w:rsid w:val="006344EA"/>
    <w:rsid w:val="0063498E"/>
    <w:rsid w:val="0063598C"/>
    <w:rsid w:val="006363D8"/>
    <w:rsid w:val="00636907"/>
    <w:rsid w:val="0063711D"/>
    <w:rsid w:val="00637558"/>
    <w:rsid w:val="00637FB9"/>
    <w:rsid w:val="0064077E"/>
    <w:rsid w:val="0064235E"/>
    <w:rsid w:val="006430CF"/>
    <w:rsid w:val="0064324E"/>
    <w:rsid w:val="00644997"/>
    <w:rsid w:val="0064501B"/>
    <w:rsid w:val="00645948"/>
    <w:rsid w:val="006460EA"/>
    <w:rsid w:val="0064670B"/>
    <w:rsid w:val="00646C5A"/>
    <w:rsid w:val="006471B4"/>
    <w:rsid w:val="00647AFB"/>
    <w:rsid w:val="0065079C"/>
    <w:rsid w:val="00650B91"/>
    <w:rsid w:val="00650E9B"/>
    <w:rsid w:val="00651084"/>
    <w:rsid w:val="00651693"/>
    <w:rsid w:val="00651704"/>
    <w:rsid w:val="0065277C"/>
    <w:rsid w:val="006531E9"/>
    <w:rsid w:val="0065321A"/>
    <w:rsid w:val="00653538"/>
    <w:rsid w:val="00653597"/>
    <w:rsid w:val="00653670"/>
    <w:rsid w:val="006536EF"/>
    <w:rsid w:val="006541E0"/>
    <w:rsid w:val="00654365"/>
    <w:rsid w:val="00654AB1"/>
    <w:rsid w:val="00654D10"/>
    <w:rsid w:val="00654F73"/>
    <w:rsid w:val="00656BBC"/>
    <w:rsid w:val="00656FED"/>
    <w:rsid w:val="0065756C"/>
    <w:rsid w:val="00657D82"/>
    <w:rsid w:val="00657ED6"/>
    <w:rsid w:val="00660977"/>
    <w:rsid w:val="00660D1F"/>
    <w:rsid w:val="00660DA9"/>
    <w:rsid w:val="006613D4"/>
    <w:rsid w:val="006614E8"/>
    <w:rsid w:val="00661833"/>
    <w:rsid w:val="00661BD4"/>
    <w:rsid w:val="00662752"/>
    <w:rsid w:val="00663CBF"/>
    <w:rsid w:val="0066406C"/>
    <w:rsid w:val="00664109"/>
    <w:rsid w:val="0066432C"/>
    <w:rsid w:val="0066475F"/>
    <w:rsid w:val="00664CE6"/>
    <w:rsid w:val="0066583F"/>
    <w:rsid w:val="00665C1F"/>
    <w:rsid w:val="00666969"/>
    <w:rsid w:val="00667339"/>
    <w:rsid w:val="0066765C"/>
    <w:rsid w:val="00667D2A"/>
    <w:rsid w:val="00667E72"/>
    <w:rsid w:val="00667F86"/>
    <w:rsid w:val="006706D3"/>
    <w:rsid w:val="006706E8"/>
    <w:rsid w:val="00670797"/>
    <w:rsid w:val="0067084D"/>
    <w:rsid w:val="00670A71"/>
    <w:rsid w:val="006719F4"/>
    <w:rsid w:val="00671B9C"/>
    <w:rsid w:val="00671E09"/>
    <w:rsid w:val="00671E72"/>
    <w:rsid w:val="00672524"/>
    <w:rsid w:val="006725FD"/>
    <w:rsid w:val="006730A3"/>
    <w:rsid w:val="00673735"/>
    <w:rsid w:val="006738D6"/>
    <w:rsid w:val="0067446A"/>
    <w:rsid w:val="00674D8B"/>
    <w:rsid w:val="0067585D"/>
    <w:rsid w:val="0067612C"/>
    <w:rsid w:val="00676167"/>
    <w:rsid w:val="00676261"/>
    <w:rsid w:val="0067671B"/>
    <w:rsid w:val="0067675D"/>
    <w:rsid w:val="006805A0"/>
    <w:rsid w:val="00680DD4"/>
    <w:rsid w:val="00680F3F"/>
    <w:rsid w:val="00681DBE"/>
    <w:rsid w:val="00681FDF"/>
    <w:rsid w:val="006837C0"/>
    <w:rsid w:val="006838DC"/>
    <w:rsid w:val="00684C0A"/>
    <w:rsid w:val="00684D77"/>
    <w:rsid w:val="0068635E"/>
    <w:rsid w:val="00686A64"/>
    <w:rsid w:val="00686FC2"/>
    <w:rsid w:val="00687C16"/>
    <w:rsid w:val="00690098"/>
    <w:rsid w:val="00690FDB"/>
    <w:rsid w:val="0069122E"/>
    <w:rsid w:val="00693167"/>
    <w:rsid w:val="0069414D"/>
    <w:rsid w:val="00694AF8"/>
    <w:rsid w:val="0069581C"/>
    <w:rsid w:val="00695AD6"/>
    <w:rsid w:val="00696399"/>
    <w:rsid w:val="006964E2"/>
    <w:rsid w:val="00696AC5"/>
    <w:rsid w:val="006A0454"/>
    <w:rsid w:val="006A04DA"/>
    <w:rsid w:val="006A073F"/>
    <w:rsid w:val="006A10EE"/>
    <w:rsid w:val="006A13F2"/>
    <w:rsid w:val="006A28DA"/>
    <w:rsid w:val="006A2A3D"/>
    <w:rsid w:val="006A335C"/>
    <w:rsid w:val="006A497B"/>
    <w:rsid w:val="006A508B"/>
    <w:rsid w:val="006A540B"/>
    <w:rsid w:val="006A5DB6"/>
    <w:rsid w:val="006A5F7B"/>
    <w:rsid w:val="006A65FC"/>
    <w:rsid w:val="006A7236"/>
    <w:rsid w:val="006A7301"/>
    <w:rsid w:val="006A786B"/>
    <w:rsid w:val="006B170A"/>
    <w:rsid w:val="006B1AC4"/>
    <w:rsid w:val="006B1FCA"/>
    <w:rsid w:val="006B2190"/>
    <w:rsid w:val="006B293D"/>
    <w:rsid w:val="006B2BC1"/>
    <w:rsid w:val="006B2EC5"/>
    <w:rsid w:val="006B381A"/>
    <w:rsid w:val="006B5C4B"/>
    <w:rsid w:val="006B6327"/>
    <w:rsid w:val="006B64FA"/>
    <w:rsid w:val="006B6D63"/>
    <w:rsid w:val="006B721C"/>
    <w:rsid w:val="006B7E32"/>
    <w:rsid w:val="006B7F15"/>
    <w:rsid w:val="006C0787"/>
    <w:rsid w:val="006C0B15"/>
    <w:rsid w:val="006C11B4"/>
    <w:rsid w:val="006C1836"/>
    <w:rsid w:val="006C304B"/>
    <w:rsid w:val="006C4D6D"/>
    <w:rsid w:val="006C4E3A"/>
    <w:rsid w:val="006C57C6"/>
    <w:rsid w:val="006C63D1"/>
    <w:rsid w:val="006C6B6C"/>
    <w:rsid w:val="006C7A88"/>
    <w:rsid w:val="006D0E5C"/>
    <w:rsid w:val="006D1375"/>
    <w:rsid w:val="006D1B26"/>
    <w:rsid w:val="006D1C5B"/>
    <w:rsid w:val="006D1C81"/>
    <w:rsid w:val="006D23A5"/>
    <w:rsid w:val="006D271D"/>
    <w:rsid w:val="006D2FF8"/>
    <w:rsid w:val="006D36FE"/>
    <w:rsid w:val="006D3D8F"/>
    <w:rsid w:val="006D48E9"/>
    <w:rsid w:val="006D5F74"/>
    <w:rsid w:val="006D624E"/>
    <w:rsid w:val="006D636F"/>
    <w:rsid w:val="006D7033"/>
    <w:rsid w:val="006D7449"/>
    <w:rsid w:val="006E0CBA"/>
    <w:rsid w:val="006E201C"/>
    <w:rsid w:val="006E2DBC"/>
    <w:rsid w:val="006E3AEF"/>
    <w:rsid w:val="006E3B6B"/>
    <w:rsid w:val="006E52B6"/>
    <w:rsid w:val="006E709A"/>
    <w:rsid w:val="006E7230"/>
    <w:rsid w:val="006E7682"/>
    <w:rsid w:val="006F1BA8"/>
    <w:rsid w:val="006F2ADB"/>
    <w:rsid w:val="006F31A2"/>
    <w:rsid w:val="006F3482"/>
    <w:rsid w:val="006F427C"/>
    <w:rsid w:val="006F4F87"/>
    <w:rsid w:val="006F511F"/>
    <w:rsid w:val="006F63AB"/>
    <w:rsid w:val="007007E9"/>
    <w:rsid w:val="00702034"/>
    <w:rsid w:val="00703226"/>
    <w:rsid w:val="0070338A"/>
    <w:rsid w:val="007037AF"/>
    <w:rsid w:val="007038D0"/>
    <w:rsid w:val="00705467"/>
    <w:rsid w:val="0070582C"/>
    <w:rsid w:val="0071050A"/>
    <w:rsid w:val="00710919"/>
    <w:rsid w:val="00710C5B"/>
    <w:rsid w:val="00710F1A"/>
    <w:rsid w:val="00711801"/>
    <w:rsid w:val="00711F86"/>
    <w:rsid w:val="00712127"/>
    <w:rsid w:val="00712477"/>
    <w:rsid w:val="00712602"/>
    <w:rsid w:val="0071328A"/>
    <w:rsid w:val="007139BE"/>
    <w:rsid w:val="0071409D"/>
    <w:rsid w:val="00717B94"/>
    <w:rsid w:val="00720B3A"/>
    <w:rsid w:val="007212E2"/>
    <w:rsid w:val="0072202C"/>
    <w:rsid w:val="007225FD"/>
    <w:rsid w:val="0072265F"/>
    <w:rsid w:val="00722FF4"/>
    <w:rsid w:val="007267F8"/>
    <w:rsid w:val="00726A51"/>
    <w:rsid w:val="00726C3B"/>
    <w:rsid w:val="00726EFE"/>
    <w:rsid w:val="007272D9"/>
    <w:rsid w:val="00727FE7"/>
    <w:rsid w:val="00732F97"/>
    <w:rsid w:val="00733A05"/>
    <w:rsid w:val="007340F0"/>
    <w:rsid w:val="0073418D"/>
    <w:rsid w:val="007341AE"/>
    <w:rsid w:val="00734A70"/>
    <w:rsid w:val="00735A17"/>
    <w:rsid w:val="007363F0"/>
    <w:rsid w:val="0073676C"/>
    <w:rsid w:val="00736D70"/>
    <w:rsid w:val="007370C6"/>
    <w:rsid w:val="007377DD"/>
    <w:rsid w:val="00740919"/>
    <w:rsid w:val="00740C34"/>
    <w:rsid w:val="00740CBA"/>
    <w:rsid w:val="00741C0F"/>
    <w:rsid w:val="0074204A"/>
    <w:rsid w:val="007438E7"/>
    <w:rsid w:val="007443B1"/>
    <w:rsid w:val="00745453"/>
    <w:rsid w:val="007455ED"/>
    <w:rsid w:val="007458BF"/>
    <w:rsid w:val="00746EE3"/>
    <w:rsid w:val="00746EE8"/>
    <w:rsid w:val="00746FE1"/>
    <w:rsid w:val="00747358"/>
    <w:rsid w:val="0075018F"/>
    <w:rsid w:val="0075077C"/>
    <w:rsid w:val="00750AC7"/>
    <w:rsid w:val="007512BF"/>
    <w:rsid w:val="00751ED8"/>
    <w:rsid w:val="00752385"/>
    <w:rsid w:val="0075264E"/>
    <w:rsid w:val="00756DFB"/>
    <w:rsid w:val="00757967"/>
    <w:rsid w:val="00760192"/>
    <w:rsid w:val="00760231"/>
    <w:rsid w:val="00760F50"/>
    <w:rsid w:val="007611DD"/>
    <w:rsid w:val="0076217C"/>
    <w:rsid w:val="00762A84"/>
    <w:rsid w:val="00762DA7"/>
    <w:rsid w:val="00762E27"/>
    <w:rsid w:val="0076409D"/>
    <w:rsid w:val="00764809"/>
    <w:rsid w:val="00764A47"/>
    <w:rsid w:val="00764DF4"/>
    <w:rsid w:val="0076537B"/>
    <w:rsid w:val="0076587B"/>
    <w:rsid w:val="00766150"/>
    <w:rsid w:val="0076622F"/>
    <w:rsid w:val="007665E0"/>
    <w:rsid w:val="00767C74"/>
    <w:rsid w:val="00771061"/>
    <w:rsid w:val="00771AC6"/>
    <w:rsid w:val="00771BEC"/>
    <w:rsid w:val="0077202D"/>
    <w:rsid w:val="00772632"/>
    <w:rsid w:val="00772F99"/>
    <w:rsid w:val="00773732"/>
    <w:rsid w:val="00773B78"/>
    <w:rsid w:val="00775B30"/>
    <w:rsid w:val="0077666A"/>
    <w:rsid w:val="00776F1E"/>
    <w:rsid w:val="0078006B"/>
    <w:rsid w:val="0078040F"/>
    <w:rsid w:val="0078161A"/>
    <w:rsid w:val="007819CE"/>
    <w:rsid w:val="00781C94"/>
    <w:rsid w:val="00781DA9"/>
    <w:rsid w:val="00782458"/>
    <w:rsid w:val="007825CC"/>
    <w:rsid w:val="00782F50"/>
    <w:rsid w:val="00783295"/>
    <w:rsid w:val="007834DF"/>
    <w:rsid w:val="00784222"/>
    <w:rsid w:val="00786425"/>
    <w:rsid w:val="0079056F"/>
    <w:rsid w:val="00790B6A"/>
    <w:rsid w:val="00791B88"/>
    <w:rsid w:val="0079275F"/>
    <w:rsid w:val="00792E64"/>
    <w:rsid w:val="00792EB7"/>
    <w:rsid w:val="00792F28"/>
    <w:rsid w:val="007946B8"/>
    <w:rsid w:val="00794E83"/>
    <w:rsid w:val="00795D9D"/>
    <w:rsid w:val="00795DE8"/>
    <w:rsid w:val="00796819"/>
    <w:rsid w:val="00796C96"/>
    <w:rsid w:val="00797C21"/>
    <w:rsid w:val="007A032D"/>
    <w:rsid w:val="007A0EAF"/>
    <w:rsid w:val="007A108D"/>
    <w:rsid w:val="007A16EF"/>
    <w:rsid w:val="007A1C4C"/>
    <w:rsid w:val="007A48CD"/>
    <w:rsid w:val="007A5DD0"/>
    <w:rsid w:val="007A64D9"/>
    <w:rsid w:val="007A6B8B"/>
    <w:rsid w:val="007A7E87"/>
    <w:rsid w:val="007A7EEF"/>
    <w:rsid w:val="007B0926"/>
    <w:rsid w:val="007B1267"/>
    <w:rsid w:val="007B1600"/>
    <w:rsid w:val="007B2D11"/>
    <w:rsid w:val="007B3487"/>
    <w:rsid w:val="007B4660"/>
    <w:rsid w:val="007B49ED"/>
    <w:rsid w:val="007B5803"/>
    <w:rsid w:val="007B6C72"/>
    <w:rsid w:val="007B70AB"/>
    <w:rsid w:val="007B71B2"/>
    <w:rsid w:val="007C1271"/>
    <w:rsid w:val="007C17BA"/>
    <w:rsid w:val="007C24FF"/>
    <w:rsid w:val="007C2E9B"/>
    <w:rsid w:val="007C3190"/>
    <w:rsid w:val="007C430E"/>
    <w:rsid w:val="007C45BF"/>
    <w:rsid w:val="007C4B59"/>
    <w:rsid w:val="007C527E"/>
    <w:rsid w:val="007C77BC"/>
    <w:rsid w:val="007D00C0"/>
    <w:rsid w:val="007D00DC"/>
    <w:rsid w:val="007D06DF"/>
    <w:rsid w:val="007D0DCF"/>
    <w:rsid w:val="007D100B"/>
    <w:rsid w:val="007D11D6"/>
    <w:rsid w:val="007D1479"/>
    <w:rsid w:val="007D1D25"/>
    <w:rsid w:val="007D213E"/>
    <w:rsid w:val="007D2D03"/>
    <w:rsid w:val="007D2D94"/>
    <w:rsid w:val="007D301C"/>
    <w:rsid w:val="007D377C"/>
    <w:rsid w:val="007D3D40"/>
    <w:rsid w:val="007D45EF"/>
    <w:rsid w:val="007D49FD"/>
    <w:rsid w:val="007D4D6E"/>
    <w:rsid w:val="007D4DAF"/>
    <w:rsid w:val="007D56D2"/>
    <w:rsid w:val="007D6BDF"/>
    <w:rsid w:val="007D7843"/>
    <w:rsid w:val="007E05F0"/>
    <w:rsid w:val="007E0947"/>
    <w:rsid w:val="007E0D8E"/>
    <w:rsid w:val="007E1C69"/>
    <w:rsid w:val="007E27F2"/>
    <w:rsid w:val="007E333D"/>
    <w:rsid w:val="007E358F"/>
    <w:rsid w:val="007E3996"/>
    <w:rsid w:val="007E64D5"/>
    <w:rsid w:val="007E75D5"/>
    <w:rsid w:val="007E7C45"/>
    <w:rsid w:val="007F00BC"/>
    <w:rsid w:val="007F0E90"/>
    <w:rsid w:val="007F13D6"/>
    <w:rsid w:val="007F1AB3"/>
    <w:rsid w:val="007F258C"/>
    <w:rsid w:val="007F4914"/>
    <w:rsid w:val="007F4CCB"/>
    <w:rsid w:val="007F4D9B"/>
    <w:rsid w:val="007F5B40"/>
    <w:rsid w:val="007F62EE"/>
    <w:rsid w:val="007F7301"/>
    <w:rsid w:val="00800C51"/>
    <w:rsid w:val="00800D11"/>
    <w:rsid w:val="00801512"/>
    <w:rsid w:val="00801563"/>
    <w:rsid w:val="00802DF2"/>
    <w:rsid w:val="00802F34"/>
    <w:rsid w:val="008030ED"/>
    <w:rsid w:val="00803288"/>
    <w:rsid w:val="008037FE"/>
    <w:rsid w:val="0080497F"/>
    <w:rsid w:val="00806313"/>
    <w:rsid w:val="008063AD"/>
    <w:rsid w:val="00806697"/>
    <w:rsid w:val="00806901"/>
    <w:rsid w:val="0081040E"/>
    <w:rsid w:val="00814378"/>
    <w:rsid w:val="0081577D"/>
    <w:rsid w:val="0081732B"/>
    <w:rsid w:val="008176C8"/>
    <w:rsid w:val="00820D7E"/>
    <w:rsid w:val="00820FF3"/>
    <w:rsid w:val="00824455"/>
    <w:rsid w:val="008248D3"/>
    <w:rsid w:val="00824D20"/>
    <w:rsid w:val="00824EE3"/>
    <w:rsid w:val="00825A01"/>
    <w:rsid w:val="0082605B"/>
    <w:rsid w:val="008262C8"/>
    <w:rsid w:val="00826A3D"/>
    <w:rsid w:val="008271C8"/>
    <w:rsid w:val="00830427"/>
    <w:rsid w:val="00831C63"/>
    <w:rsid w:val="00831D8D"/>
    <w:rsid w:val="0083276A"/>
    <w:rsid w:val="008327AD"/>
    <w:rsid w:val="00832CA4"/>
    <w:rsid w:val="008331A6"/>
    <w:rsid w:val="008336F0"/>
    <w:rsid w:val="00833F52"/>
    <w:rsid w:val="00833FFD"/>
    <w:rsid w:val="00834A5F"/>
    <w:rsid w:val="00834B8E"/>
    <w:rsid w:val="00835889"/>
    <w:rsid w:val="00835FDD"/>
    <w:rsid w:val="008362C0"/>
    <w:rsid w:val="0083631B"/>
    <w:rsid w:val="00836D3A"/>
    <w:rsid w:val="00837028"/>
    <w:rsid w:val="00837066"/>
    <w:rsid w:val="0083733D"/>
    <w:rsid w:val="0083734C"/>
    <w:rsid w:val="00837A8F"/>
    <w:rsid w:val="00840ECD"/>
    <w:rsid w:val="008422D0"/>
    <w:rsid w:val="00842482"/>
    <w:rsid w:val="008430A1"/>
    <w:rsid w:val="00843239"/>
    <w:rsid w:val="00843962"/>
    <w:rsid w:val="00844C71"/>
    <w:rsid w:val="00844E85"/>
    <w:rsid w:val="008451C1"/>
    <w:rsid w:val="00845430"/>
    <w:rsid w:val="0084577D"/>
    <w:rsid w:val="008467A2"/>
    <w:rsid w:val="008473ED"/>
    <w:rsid w:val="00847674"/>
    <w:rsid w:val="00850941"/>
    <w:rsid w:val="00852391"/>
    <w:rsid w:val="00853561"/>
    <w:rsid w:val="00853C42"/>
    <w:rsid w:val="00853DDA"/>
    <w:rsid w:val="008558F0"/>
    <w:rsid w:val="00855AE9"/>
    <w:rsid w:val="00855D3A"/>
    <w:rsid w:val="00856147"/>
    <w:rsid w:val="00857E6A"/>
    <w:rsid w:val="00860E99"/>
    <w:rsid w:val="00861469"/>
    <w:rsid w:val="00862810"/>
    <w:rsid w:val="0086374C"/>
    <w:rsid w:val="008639DF"/>
    <w:rsid w:val="00864434"/>
    <w:rsid w:val="0086564E"/>
    <w:rsid w:val="00865B82"/>
    <w:rsid w:val="00865B8F"/>
    <w:rsid w:val="00866EB9"/>
    <w:rsid w:val="00867237"/>
    <w:rsid w:val="0086725D"/>
    <w:rsid w:val="0087057E"/>
    <w:rsid w:val="0087057F"/>
    <w:rsid w:val="00870F4E"/>
    <w:rsid w:val="00870FBC"/>
    <w:rsid w:val="00872CFF"/>
    <w:rsid w:val="00873204"/>
    <w:rsid w:val="00873968"/>
    <w:rsid w:val="00873AB9"/>
    <w:rsid w:val="00873FD0"/>
    <w:rsid w:val="00874541"/>
    <w:rsid w:val="008752A4"/>
    <w:rsid w:val="008757B3"/>
    <w:rsid w:val="0087582D"/>
    <w:rsid w:val="00875BF0"/>
    <w:rsid w:val="008763A8"/>
    <w:rsid w:val="0087647C"/>
    <w:rsid w:val="00877224"/>
    <w:rsid w:val="00879892"/>
    <w:rsid w:val="00880330"/>
    <w:rsid w:val="0088085D"/>
    <w:rsid w:val="00882071"/>
    <w:rsid w:val="00883386"/>
    <w:rsid w:val="0088356E"/>
    <w:rsid w:val="00883AA0"/>
    <w:rsid w:val="00883EAB"/>
    <w:rsid w:val="008859EF"/>
    <w:rsid w:val="00886DF9"/>
    <w:rsid w:val="0088707F"/>
    <w:rsid w:val="0088715B"/>
    <w:rsid w:val="00887FD9"/>
    <w:rsid w:val="00890469"/>
    <w:rsid w:val="008904B0"/>
    <w:rsid w:val="008907FC"/>
    <w:rsid w:val="00890C03"/>
    <w:rsid w:val="008910D9"/>
    <w:rsid w:val="00895550"/>
    <w:rsid w:val="00895BF4"/>
    <w:rsid w:val="008978FE"/>
    <w:rsid w:val="008979E7"/>
    <w:rsid w:val="008A0B7A"/>
    <w:rsid w:val="008A2777"/>
    <w:rsid w:val="008A2A3D"/>
    <w:rsid w:val="008A2D00"/>
    <w:rsid w:val="008A333B"/>
    <w:rsid w:val="008A445B"/>
    <w:rsid w:val="008A46C9"/>
    <w:rsid w:val="008A6099"/>
    <w:rsid w:val="008A6B57"/>
    <w:rsid w:val="008A7202"/>
    <w:rsid w:val="008A7568"/>
    <w:rsid w:val="008A7BD6"/>
    <w:rsid w:val="008A7E46"/>
    <w:rsid w:val="008B4331"/>
    <w:rsid w:val="008B5350"/>
    <w:rsid w:val="008B5661"/>
    <w:rsid w:val="008B5B52"/>
    <w:rsid w:val="008B5BD9"/>
    <w:rsid w:val="008B5C25"/>
    <w:rsid w:val="008B61D8"/>
    <w:rsid w:val="008B6DCF"/>
    <w:rsid w:val="008B7707"/>
    <w:rsid w:val="008B77BE"/>
    <w:rsid w:val="008B79A8"/>
    <w:rsid w:val="008C08BC"/>
    <w:rsid w:val="008C29A1"/>
    <w:rsid w:val="008C2D7C"/>
    <w:rsid w:val="008C41EA"/>
    <w:rsid w:val="008C4471"/>
    <w:rsid w:val="008C50D6"/>
    <w:rsid w:val="008C5FC4"/>
    <w:rsid w:val="008C68CF"/>
    <w:rsid w:val="008C6FD2"/>
    <w:rsid w:val="008C73B5"/>
    <w:rsid w:val="008C7678"/>
    <w:rsid w:val="008D09EB"/>
    <w:rsid w:val="008D0AC7"/>
    <w:rsid w:val="008D0CD8"/>
    <w:rsid w:val="008D0E93"/>
    <w:rsid w:val="008D12A0"/>
    <w:rsid w:val="008D2CD4"/>
    <w:rsid w:val="008D2F97"/>
    <w:rsid w:val="008D34FA"/>
    <w:rsid w:val="008D3B00"/>
    <w:rsid w:val="008D59A7"/>
    <w:rsid w:val="008D6866"/>
    <w:rsid w:val="008D779D"/>
    <w:rsid w:val="008E0581"/>
    <w:rsid w:val="008E0F98"/>
    <w:rsid w:val="008E1046"/>
    <w:rsid w:val="008E2086"/>
    <w:rsid w:val="008E3854"/>
    <w:rsid w:val="008E4045"/>
    <w:rsid w:val="008E5F28"/>
    <w:rsid w:val="008E68FF"/>
    <w:rsid w:val="008E6E81"/>
    <w:rsid w:val="008E7383"/>
    <w:rsid w:val="008E764F"/>
    <w:rsid w:val="008E76F8"/>
    <w:rsid w:val="008E7A3A"/>
    <w:rsid w:val="008E7A7F"/>
    <w:rsid w:val="008F073C"/>
    <w:rsid w:val="008F1220"/>
    <w:rsid w:val="008F141E"/>
    <w:rsid w:val="008F161A"/>
    <w:rsid w:val="008F1D83"/>
    <w:rsid w:val="008F28B9"/>
    <w:rsid w:val="008F2CD5"/>
    <w:rsid w:val="008F2F4C"/>
    <w:rsid w:val="008F3368"/>
    <w:rsid w:val="008F3D1C"/>
    <w:rsid w:val="008F3FE1"/>
    <w:rsid w:val="008F49E9"/>
    <w:rsid w:val="008F545D"/>
    <w:rsid w:val="008F5B74"/>
    <w:rsid w:val="008F5C26"/>
    <w:rsid w:val="008F6BB7"/>
    <w:rsid w:val="008F70E9"/>
    <w:rsid w:val="008F71E4"/>
    <w:rsid w:val="008F725D"/>
    <w:rsid w:val="008F7987"/>
    <w:rsid w:val="008F7E89"/>
    <w:rsid w:val="008F7EA5"/>
    <w:rsid w:val="00900268"/>
    <w:rsid w:val="00900DB4"/>
    <w:rsid w:val="00901615"/>
    <w:rsid w:val="009028DE"/>
    <w:rsid w:val="00904DC9"/>
    <w:rsid w:val="00905A12"/>
    <w:rsid w:val="00905BA7"/>
    <w:rsid w:val="00905C8F"/>
    <w:rsid w:val="00906379"/>
    <w:rsid w:val="00906A57"/>
    <w:rsid w:val="00906FF1"/>
    <w:rsid w:val="00907A47"/>
    <w:rsid w:val="00911FAC"/>
    <w:rsid w:val="0091277F"/>
    <w:rsid w:val="009129DC"/>
    <w:rsid w:val="00914E0F"/>
    <w:rsid w:val="00914E78"/>
    <w:rsid w:val="009151E1"/>
    <w:rsid w:val="00915352"/>
    <w:rsid w:val="00915D86"/>
    <w:rsid w:val="00916CE8"/>
    <w:rsid w:val="009207D7"/>
    <w:rsid w:val="00920839"/>
    <w:rsid w:val="00921977"/>
    <w:rsid w:val="00921BC2"/>
    <w:rsid w:val="009228E4"/>
    <w:rsid w:val="009229A4"/>
    <w:rsid w:val="00922E42"/>
    <w:rsid w:val="00923D0E"/>
    <w:rsid w:val="00923D8D"/>
    <w:rsid w:val="00923DE7"/>
    <w:rsid w:val="00924486"/>
    <w:rsid w:val="009252F8"/>
    <w:rsid w:val="0092533C"/>
    <w:rsid w:val="00925EE8"/>
    <w:rsid w:val="009265B7"/>
    <w:rsid w:val="00926A39"/>
    <w:rsid w:val="00927000"/>
    <w:rsid w:val="0092735D"/>
    <w:rsid w:val="00927CAB"/>
    <w:rsid w:val="00927FBB"/>
    <w:rsid w:val="00930566"/>
    <w:rsid w:val="00930A8E"/>
    <w:rsid w:val="00930B83"/>
    <w:rsid w:val="00931127"/>
    <w:rsid w:val="00931ACF"/>
    <w:rsid w:val="00931C82"/>
    <w:rsid w:val="009321A8"/>
    <w:rsid w:val="0093243E"/>
    <w:rsid w:val="00932CFB"/>
    <w:rsid w:val="00933307"/>
    <w:rsid w:val="00933D7B"/>
    <w:rsid w:val="00933FC7"/>
    <w:rsid w:val="009341C3"/>
    <w:rsid w:val="00934264"/>
    <w:rsid w:val="00934348"/>
    <w:rsid w:val="0093461F"/>
    <w:rsid w:val="00934A74"/>
    <w:rsid w:val="00934EE4"/>
    <w:rsid w:val="00935184"/>
    <w:rsid w:val="00935461"/>
    <w:rsid w:val="00936D5A"/>
    <w:rsid w:val="00937532"/>
    <w:rsid w:val="00940178"/>
    <w:rsid w:val="00940F3A"/>
    <w:rsid w:val="00941877"/>
    <w:rsid w:val="00941E79"/>
    <w:rsid w:val="009421EC"/>
    <w:rsid w:val="009421F9"/>
    <w:rsid w:val="009426C5"/>
    <w:rsid w:val="00942BAF"/>
    <w:rsid w:val="00942BB5"/>
    <w:rsid w:val="009431EC"/>
    <w:rsid w:val="00943D86"/>
    <w:rsid w:val="00945193"/>
    <w:rsid w:val="0094531D"/>
    <w:rsid w:val="009453E5"/>
    <w:rsid w:val="009457AB"/>
    <w:rsid w:val="009459E3"/>
    <w:rsid w:val="00945DCF"/>
    <w:rsid w:val="009460ED"/>
    <w:rsid w:val="0094697F"/>
    <w:rsid w:val="0095016F"/>
    <w:rsid w:val="00952758"/>
    <w:rsid w:val="009527EA"/>
    <w:rsid w:val="00953A12"/>
    <w:rsid w:val="00953C2C"/>
    <w:rsid w:val="00953E9E"/>
    <w:rsid w:val="00953F2B"/>
    <w:rsid w:val="00954C1C"/>
    <w:rsid w:val="009551A1"/>
    <w:rsid w:val="00955442"/>
    <w:rsid w:val="00955976"/>
    <w:rsid w:val="0096071F"/>
    <w:rsid w:val="0096160F"/>
    <w:rsid w:val="0096267B"/>
    <w:rsid w:val="00963512"/>
    <w:rsid w:val="00963B6D"/>
    <w:rsid w:val="00963C61"/>
    <w:rsid w:val="00963D4C"/>
    <w:rsid w:val="00963EA1"/>
    <w:rsid w:val="0096472A"/>
    <w:rsid w:val="00965057"/>
    <w:rsid w:val="009666A9"/>
    <w:rsid w:val="00966B19"/>
    <w:rsid w:val="00966B46"/>
    <w:rsid w:val="00966BE0"/>
    <w:rsid w:val="00966D16"/>
    <w:rsid w:val="00966E92"/>
    <w:rsid w:val="009679BD"/>
    <w:rsid w:val="009679CD"/>
    <w:rsid w:val="0097062F"/>
    <w:rsid w:val="00970FA4"/>
    <w:rsid w:val="0097148E"/>
    <w:rsid w:val="0097152F"/>
    <w:rsid w:val="00972A06"/>
    <w:rsid w:val="00972FAB"/>
    <w:rsid w:val="00973650"/>
    <w:rsid w:val="009736DB"/>
    <w:rsid w:val="009737BF"/>
    <w:rsid w:val="009741FA"/>
    <w:rsid w:val="009744EF"/>
    <w:rsid w:val="00974C66"/>
    <w:rsid w:val="00974F8E"/>
    <w:rsid w:val="00981384"/>
    <w:rsid w:val="00981751"/>
    <w:rsid w:val="00981814"/>
    <w:rsid w:val="00981FAD"/>
    <w:rsid w:val="00983C46"/>
    <w:rsid w:val="00983FB8"/>
    <w:rsid w:val="0098461B"/>
    <w:rsid w:val="00984B68"/>
    <w:rsid w:val="009856A7"/>
    <w:rsid w:val="00985862"/>
    <w:rsid w:val="00985F6E"/>
    <w:rsid w:val="009866B2"/>
    <w:rsid w:val="009904B7"/>
    <w:rsid w:val="009905B8"/>
    <w:rsid w:val="00990A2A"/>
    <w:rsid w:val="00990F87"/>
    <w:rsid w:val="009912A2"/>
    <w:rsid w:val="00992048"/>
    <w:rsid w:val="009922F6"/>
    <w:rsid w:val="00994292"/>
    <w:rsid w:val="00995359"/>
    <w:rsid w:val="00995DDC"/>
    <w:rsid w:val="0099776E"/>
    <w:rsid w:val="009A0465"/>
    <w:rsid w:val="009A096F"/>
    <w:rsid w:val="009A1037"/>
    <w:rsid w:val="009A1123"/>
    <w:rsid w:val="009A1D84"/>
    <w:rsid w:val="009A2AC4"/>
    <w:rsid w:val="009A2DEA"/>
    <w:rsid w:val="009A4D8F"/>
    <w:rsid w:val="009A6AAE"/>
    <w:rsid w:val="009A6CA3"/>
    <w:rsid w:val="009A7EF8"/>
    <w:rsid w:val="009B0B8A"/>
    <w:rsid w:val="009B0DAB"/>
    <w:rsid w:val="009B0F60"/>
    <w:rsid w:val="009B1CE8"/>
    <w:rsid w:val="009B1FD5"/>
    <w:rsid w:val="009B56F1"/>
    <w:rsid w:val="009B5810"/>
    <w:rsid w:val="009B6225"/>
    <w:rsid w:val="009B719F"/>
    <w:rsid w:val="009C00E8"/>
    <w:rsid w:val="009C0E0D"/>
    <w:rsid w:val="009C1114"/>
    <w:rsid w:val="009C12AA"/>
    <w:rsid w:val="009C164C"/>
    <w:rsid w:val="009C1CB1"/>
    <w:rsid w:val="009C1CC0"/>
    <w:rsid w:val="009C1D96"/>
    <w:rsid w:val="009C1E3C"/>
    <w:rsid w:val="009C262D"/>
    <w:rsid w:val="009C281E"/>
    <w:rsid w:val="009C3D16"/>
    <w:rsid w:val="009C4869"/>
    <w:rsid w:val="009C5014"/>
    <w:rsid w:val="009C66DF"/>
    <w:rsid w:val="009C6E05"/>
    <w:rsid w:val="009C74FC"/>
    <w:rsid w:val="009C795B"/>
    <w:rsid w:val="009D0827"/>
    <w:rsid w:val="009D1870"/>
    <w:rsid w:val="009D1E8C"/>
    <w:rsid w:val="009D2BA4"/>
    <w:rsid w:val="009D32F2"/>
    <w:rsid w:val="009D33A2"/>
    <w:rsid w:val="009D3A4C"/>
    <w:rsid w:val="009D589F"/>
    <w:rsid w:val="009D5D6C"/>
    <w:rsid w:val="009D6279"/>
    <w:rsid w:val="009D6659"/>
    <w:rsid w:val="009D68C8"/>
    <w:rsid w:val="009E1A52"/>
    <w:rsid w:val="009E2AC3"/>
    <w:rsid w:val="009E2C6B"/>
    <w:rsid w:val="009E2F43"/>
    <w:rsid w:val="009E3033"/>
    <w:rsid w:val="009E492C"/>
    <w:rsid w:val="009E67E3"/>
    <w:rsid w:val="009E6908"/>
    <w:rsid w:val="009E6A31"/>
    <w:rsid w:val="009E71F0"/>
    <w:rsid w:val="009E7542"/>
    <w:rsid w:val="009F08CF"/>
    <w:rsid w:val="009F1034"/>
    <w:rsid w:val="009F2141"/>
    <w:rsid w:val="009F23F3"/>
    <w:rsid w:val="009F2894"/>
    <w:rsid w:val="009F2B5C"/>
    <w:rsid w:val="009F40DF"/>
    <w:rsid w:val="009F4389"/>
    <w:rsid w:val="009F466C"/>
    <w:rsid w:val="009F5B03"/>
    <w:rsid w:val="009F6EA8"/>
    <w:rsid w:val="009F7440"/>
    <w:rsid w:val="009F7AA6"/>
    <w:rsid w:val="009F7DE5"/>
    <w:rsid w:val="00A00234"/>
    <w:rsid w:val="00A0124B"/>
    <w:rsid w:val="00A0149A"/>
    <w:rsid w:val="00A03FA6"/>
    <w:rsid w:val="00A044B4"/>
    <w:rsid w:val="00A049B2"/>
    <w:rsid w:val="00A04ECC"/>
    <w:rsid w:val="00A05013"/>
    <w:rsid w:val="00A050FD"/>
    <w:rsid w:val="00A05C5C"/>
    <w:rsid w:val="00A066E5"/>
    <w:rsid w:val="00A07211"/>
    <w:rsid w:val="00A079D0"/>
    <w:rsid w:val="00A10B9F"/>
    <w:rsid w:val="00A12048"/>
    <w:rsid w:val="00A128C8"/>
    <w:rsid w:val="00A135D0"/>
    <w:rsid w:val="00A14CAA"/>
    <w:rsid w:val="00A150E3"/>
    <w:rsid w:val="00A153FE"/>
    <w:rsid w:val="00A16457"/>
    <w:rsid w:val="00A167E9"/>
    <w:rsid w:val="00A171A4"/>
    <w:rsid w:val="00A17690"/>
    <w:rsid w:val="00A17754"/>
    <w:rsid w:val="00A17A0D"/>
    <w:rsid w:val="00A216F6"/>
    <w:rsid w:val="00A21741"/>
    <w:rsid w:val="00A228D6"/>
    <w:rsid w:val="00A230EE"/>
    <w:rsid w:val="00A23F93"/>
    <w:rsid w:val="00A2462B"/>
    <w:rsid w:val="00A257CF"/>
    <w:rsid w:val="00A26344"/>
    <w:rsid w:val="00A26992"/>
    <w:rsid w:val="00A269B4"/>
    <w:rsid w:val="00A26E62"/>
    <w:rsid w:val="00A276B5"/>
    <w:rsid w:val="00A27A4C"/>
    <w:rsid w:val="00A308E4"/>
    <w:rsid w:val="00A309FF"/>
    <w:rsid w:val="00A30D0F"/>
    <w:rsid w:val="00A30DF6"/>
    <w:rsid w:val="00A318AF"/>
    <w:rsid w:val="00A31B55"/>
    <w:rsid w:val="00A31CF8"/>
    <w:rsid w:val="00A32300"/>
    <w:rsid w:val="00A32646"/>
    <w:rsid w:val="00A3334B"/>
    <w:rsid w:val="00A33774"/>
    <w:rsid w:val="00A34912"/>
    <w:rsid w:val="00A34C99"/>
    <w:rsid w:val="00A36392"/>
    <w:rsid w:val="00A36F2C"/>
    <w:rsid w:val="00A372C5"/>
    <w:rsid w:val="00A37633"/>
    <w:rsid w:val="00A3770B"/>
    <w:rsid w:val="00A4023E"/>
    <w:rsid w:val="00A4026B"/>
    <w:rsid w:val="00A4083D"/>
    <w:rsid w:val="00A40F51"/>
    <w:rsid w:val="00A419F6"/>
    <w:rsid w:val="00A41E89"/>
    <w:rsid w:val="00A435B7"/>
    <w:rsid w:val="00A43869"/>
    <w:rsid w:val="00A4438F"/>
    <w:rsid w:val="00A4469A"/>
    <w:rsid w:val="00A44A21"/>
    <w:rsid w:val="00A4592F"/>
    <w:rsid w:val="00A45B8C"/>
    <w:rsid w:val="00A47AAE"/>
    <w:rsid w:val="00A5044E"/>
    <w:rsid w:val="00A5075F"/>
    <w:rsid w:val="00A51741"/>
    <w:rsid w:val="00A5180D"/>
    <w:rsid w:val="00A538EB"/>
    <w:rsid w:val="00A54FA0"/>
    <w:rsid w:val="00A55228"/>
    <w:rsid w:val="00A55FB3"/>
    <w:rsid w:val="00A5691D"/>
    <w:rsid w:val="00A56A76"/>
    <w:rsid w:val="00A56F27"/>
    <w:rsid w:val="00A57654"/>
    <w:rsid w:val="00A577C1"/>
    <w:rsid w:val="00A577E1"/>
    <w:rsid w:val="00A6026C"/>
    <w:rsid w:val="00A602EC"/>
    <w:rsid w:val="00A6088B"/>
    <w:rsid w:val="00A61D45"/>
    <w:rsid w:val="00A621D1"/>
    <w:rsid w:val="00A6234A"/>
    <w:rsid w:val="00A625CF"/>
    <w:rsid w:val="00A633F5"/>
    <w:rsid w:val="00A66951"/>
    <w:rsid w:val="00A66F0C"/>
    <w:rsid w:val="00A6769C"/>
    <w:rsid w:val="00A70AD3"/>
    <w:rsid w:val="00A720D0"/>
    <w:rsid w:val="00A730EA"/>
    <w:rsid w:val="00A734EA"/>
    <w:rsid w:val="00A7369D"/>
    <w:rsid w:val="00A7588D"/>
    <w:rsid w:val="00A759CB"/>
    <w:rsid w:val="00A7633C"/>
    <w:rsid w:val="00A7691E"/>
    <w:rsid w:val="00A8283C"/>
    <w:rsid w:val="00A83E1C"/>
    <w:rsid w:val="00A87385"/>
    <w:rsid w:val="00A878CC"/>
    <w:rsid w:val="00A87F59"/>
    <w:rsid w:val="00A90F9E"/>
    <w:rsid w:val="00A91356"/>
    <w:rsid w:val="00A93EBA"/>
    <w:rsid w:val="00A93F1E"/>
    <w:rsid w:val="00A943C2"/>
    <w:rsid w:val="00A9497A"/>
    <w:rsid w:val="00A95162"/>
    <w:rsid w:val="00A95D20"/>
    <w:rsid w:val="00A95EAC"/>
    <w:rsid w:val="00A96AA3"/>
    <w:rsid w:val="00A96B21"/>
    <w:rsid w:val="00A97E13"/>
    <w:rsid w:val="00AA06CA"/>
    <w:rsid w:val="00AA085F"/>
    <w:rsid w:val="00AA0F86"/>
    <w:rsid w:val="00AA139A"/>
    <w:rsid w:val="00AA15F3"/>
    <w:rsid w:val="00AA1643"/>
    <w:rsid w:val="00AA1CB2"/>
    <w:rsid w:val="00AA22A4"/>
    <w:rsid w:val="00AA2B3A"/>
    <w:rsid w:val="00AA3BC3"/>
    <w:rsid w:val="00AA3CB7"/>
    <w:rsid w:val="00AA4A7D"/>
    <w:rsid w:val="00AA5460"/>
    <w:rsid w:val="00AA68BB"/>
    <w:rsid w:val="00AA7BA4"/>
    <w:rsid w:val="00AB1123"/>
    <w:rsid w:val="00AB1494"/>
    <w:rsid w:val="00AB1F45"/>
    <w:rsid w:val="00AB23D6"/>
    <w:rsid w:val="00AB3873"/>
    <w:rsid w:val="00AB3A41"/>
    <w:rsid w:val="00AB3D9A"/>
    <w:rsid w:val="00AB3F1F"/>
    <w:rsid w:val="00AB4422"/>
    <w:rsid w:val="00AB51F4"/>
    <w:rsid w:val="00AB61D1"/>
    <w:rsid w:val="00AC0399"/>
    <w:rsid w:val="00AC1D70"/>
    <w:rsid w:val="00AC1F46"/>
    <w:rsid w:val="00AC23F9"/>
    <w:rsid w:val="00AC2886"/>
    <w:rsid w:val="00AC2C38"/>
    <w:rsid w:val="00AC35A1"/>
    <w:rsid w:val="00AC35C0"/>
    <w:rsid w:val="00AC3BE5"/>
    <w:rsid w:val="00AC3FA7"/>
    <w:rsid w:val="00AC40DE"/>
    <w:rsid w:val="00AC431D"/>
    <w:rsid w:val="00AC4CBB"/>
    <w:rsid w:val="00AC4E36"/>
    <w:rsid w:val="00AC56D8"/>
    <w:rsid w:val="00AC6596"/>
    <w:rsid w:val="00AC681A"/>
    <w:rsid w:val="00AC72F7"/>
    <w:rsid w:val="00AC76B9"/>
    <w:rsid w:val="00AC7E7E"/>
    <w:rsid w:val="00AD1371"/>
    <w:rsid w:val="00AD1519"/>
    <w:rsid w:val="00AD178C"/>
    <w:rsid w:val="00AD191F"/>
    <w:rsid w:val="00AD2C0E"/>
    <w:rsid w:val="00AD2D06"/>
    <w:rsid w:val="00AD2E2C"/>
    <w:rsid w:val="00AD302E"/>
    <w:rsid w:val="00AD3A40"/>
    <w:rsid w:val="00AD3BCC"/>
    <w:rsid w:val="00AD4122"/>
    <w:rsid w:val="00AD607C"/>
    <w:rsid w:val="00AD778E"/>
    <w:rsid w:val="00AD79A5"/>
    <w:rsid w:val="00AD7B51"/>
    <w:rsid w:val="00AE04D6"/>
    <w:rsid w:val="00AE0EAF"/>
    <w:rsid w:val="00AE11E9"/>
    <w:rsid w:val="00AE126A"/>
    <w:rsid w:val="00AE1A95"/>
    <w:rsid w:val="00AE1EE5"/>
    <w:rsid w:val="00AE2422"/>
    <w:rsid w:val="00AE3535"/>
    <w:rsid w:val="00AE3549"/>
    <w:rsid w:val="00AE3A81"/>
    <w:rsid w:val="00AE3AFC"/>
    <w:rsid w:val="00AE3B0A"/>
    <w:rsid w:val="00AE4910"/>
    <w:rsid w:val="00AE6F37"/>
    <w:rsid w:val="00AE756A"/>
    <w:rsid w:val="00AE7A1A"/>
    <w:rsid w:val="00AF2034"/>
    <w:rsid w:val="00AF2047"/>
    <w:rsid w:val="00AF2894"/>
    <w:rsid w:val="00AF33F2"/>
    <w:rsid w:val="00AF3C32"/>
    <w:rsid w:val="00AF4683"/>
    <w:rsid w:val="00AF5235"/>
    <w:rsid w:val="00AF578E"/>
    <w:rsid w:val="00AF5D70"/>
    <w:rsid w:val="00AF64D7"/>
    <w:rsid w:val="00AF6632"/>
    <w:rsid w:val="00B00105"/>
    <w:rsid w:val="00B001C0"/>
    <w:rsid w:val="00B0097C"/>
    <w:rsid w:val="00B00E2B"/>
    <w:rsid w:val="00B01ED7"/>
    <w:rsid w:val="00B02C6E"/>
    <w:rsid w:val="00B038D8"/>
    <w:rsid w:val="00B040C9"/>
    <w:rsid w:val="00B04F05"/>
    <w:rsid w:val="00B052E5"/>
    <w:rsid w:val="00B05513"/>
    <w:rsid w:val="00B05DE1"/>
    <w:rsid w:val="00B07038"/>
    <w:rsid w:val="00B07F73"/>
    <w:rsid w:val="00B10F20"/>
    <w:rsid w:val="00B11115"/>
    <w:rsid w:val="00B11EF5"/>
    <w:rsid w:val="00B138DE"/>
    <w:rsid w:val="00B13A77"/>
    <w:rsid w:val="00B15B61"/>
    <w:rsid w:val="00B16974"/>
    <w:rsid w:val="00B16E02"/>
    <w:rsid w:val="00B17B81"/>
    <w:rsid w:val="00B20008"/>
    <w:rsid w:val="00B219D5"/>
    <w:rsid w:val="00B221C4"/>
    <w:rsid w:val="00B2238D"/>
    <w:rsid w:val="00B2270F"/>
    <w:rsid w:val="00B227AE"/>
    <w:rsid w:val="00B22ADB"/>
    <w:rsid w:val="00B24E1B"/>
    <w:rsid w:val="00B25E5D"/>
    <w:rsid w:val="00B263FF"/>
    <w:rsid w:val="00B30463"/>
    <w:rsid w:val="00B30B2F"/>
    <w:rsid w:val="00B31640"/>
    <w:rsid w:val="00B32E86"/>
    <w:rsid w:val="00B32ED4"/>
    <w:rsid w:val="00B33A30"/>
    <w:rsid w:val="00B33AA3"/>
    <w:rsid w:val="00B34F5B"/>
    <w:rsid w:val="00B3616E"/>
    <w:rsid w:val="00B36EA9"/>
    <w:rsid w:val="00B370BC"/>
    <w:rsid w:val="00B37F0C"/>
    <w:rsid w:val="00B40068"/>
    <w:rsid w:val="00B4049D"/>
    <w:rsid w:val="00B41BF6"/>
    <w:rsid w:val="00B41EA8"/>
    <w:rsid w:val="00B4274D"/>
    <w:rsid w:val="00B43255"/>
    <w:rsid w:val="00B43961"/>
    <w:rsid w:val="00B4404F"/>
    <w:rsid w:val="00B444E8"/>
    <w:rsid w:val="00B459C5"/>
    <w:rsid w:val="00B45A9C"/>
    <w:rsid w:val="00B46370"/>
    <w:rsid w:val="00B469CE"/>
    <w:rsid w:val="00B47295"/>
    <w:rsid w:val="00B47BB1"/>
    <w:rsid w:val="00B5012D"/>
    <w:rsid w:val="00B504D2"/>
    <w:rsid w:val="00B50778"/>
    <w:rsid w:val="00B52074"/>
    <w:rsid w:val="00B5230F"/>
    <w:rsid w:val="00B52961"/>
    <w:rsid w:val="00B5371D"/>
    <w:rsid w:val="00B53F64"/>
    <w:rsid w:val="00B544A7"/>
    <w:rsid w:val="00B548F7"/>
    <w:rsid w:val="00B54C66"/>
    <w:rsid w:val="00B5558A"/>
    <w:rsid w:val="00B559FA"/>
    <w:rsid w:val="00B55E30"/>
    <w:rsid w:val="00B564D6"/>
    <w:rsid w:val="00B60029"/>
    <w:rsid w:val="00B61650"/>
    <w:rsid w:val="00B61B78"/>
    <w:rsid w:val="00B61F6B"/>
    <w:rsid w:val="00B63725"/>
    <w:rsid w:val="00B64C6A"/>
    <w:rsid w:val="00B65475"/>
    <w:rsid w:val="00B66F18"/>
    <w:rsid w:val="00B6743B"/>
    <w:rsid w:val="00B67447"/>
    <w:rsid w:val="00B6745C"/>
    <w:rsid w:val="00B700A2"/>
    <w:rsid w:val="00B71245"/>
    <w:rsid w:val="00B7224A"/>
    <w:rsid w:val="00B73D49"/>
    <w:rsid w:val="00B74031"/>
    <w:rsid w:val="00B74126"/>
    <w:rsid w:val="00B74654"/>
    <w:rsid w:val="00B74A2B"/>
    <w:rsid w:val="00B74C34"/>
    <w:rsid w:val="00B753E6"/>
    <w:rsid w:val="00B755AC"/>
    <w:rsid w:val="00B75D67"/>
    <w:rsid w:val="00B762B6"/>
    <w:rsid w:val="00B76C97"/>
    <w:rsid w:val="00B77761"/>
    <w:rsid w:val="00B80AB6"/>
    <w:rsid w:val="00B80E3F"/>
    <w:rsid w:val="00B81B5B"/>
    <w:rsid w:val="00B82541"/>
    <w:rsid w:val="00B82B1C"/>
    <w:rsid w:val="00B842B5"/>
    <w:rsid w:val="00B84404"/>
    <w:rsid w:val="00B84E3F"/>
    <w:rsid w:val="00B87C43"/>
    <w:rsid w:val="00B9035C"/>
    <w:rsid w:val="00B90D9B"/>
    <w:rsid w:val="00B9280B"/>
    <w:rsid w:val="00B92A82"/>
    <w:rsid w:val="00B92C02"/>
    <w:rsid w:val="00B93533"/>
    <w:rsid w:val="00B9355E"/>
    <w:rsid w:val="00B93C7C"/>
    <w:rsid w:val="00B94F14"/>
    <w:rsid w:val="00B9542F"/>
    <w:rsid w:val="00B96612"/>
    <w:rsid w:val="00B9672D"/>
    <w:rsid w:val="00B973C7"/>
    <w:rsid w:val="00B974E4"/>
    <w:rsid w:val="00BA0114"/>
    <w:rsid w:val="00BA0272"/>
    <w:rsid w:val="00BA10C9"/>
    <w:rsid w:val="00BA1EA5"/>
    <w:rsid w:val="00BA20FB"/>
    <w:rsid w:val="00BA27FF"/>
    <w:rsid w:val="00BA33F6"/>
    <w:rsid w:val="00BA347C"/>
    <w:rsid w:val="00BA378A"/>
    <w:rsid w:val="00BA3947"/>
    <w:rsid w:val="00BA3D40"/>
    <w:rsid w:val="00BA3E85"/>
    <w:rsid w:val="00BA3F7C"/>
    <w:rsid w:val="00BA4AB2"/>
    <w:rsid w:val="00BA5ABF"/>
    <w:rsid w:val="00BA5DF3"/>
    <w:rsid w:val="00BA662E"/>
    <w:rsid w:val="00BA6970"/>
    <w:rsid w:val="00BA6B4F"/>
    <w:rsid w:val="00BA6CBA"/>
    <w:rsid w:val="00BA6F54"/>
    <w:rsid w:val="00BA7BB2"/>
    <w:rsid w:val="00BB058E"/>
    <w:rsid w:val="00BB1826"/>
    <w:rsid w:val="00BB243C"/>
    <w:rsid w:val="00BB2663"/>
    <w:rsid w:val="00BB34B2"/>
    <w:rsid w:val="00BB3707"/>
    <w:rsid w:val="00BB44D0"/>
    <w:rsid w:val="00BB4798"/>
    <w:rsid w:val="00BB492E"/>
    <w:rsid w:val="00BB5144"/>
    <w:rsid w:val="00BB53EB"/>
    <w:rsid w:val="00BB60F0"/>
    <w:rsid w:val="00BB63B1"/>
    <w:rsid w:val="00BB669F"/>
    <w:rsid w:val="00BB7503"/>
    <w:rsid w:val="00BC05A8"/>
    <w:rsid w:val="00BC308B"/>
    <w:rsid w:val="00BC30C8"/>
    <w:rsid w:val="00BC343B"/>
    <w:rsid w:val="00BC3710"/>
    <w:rsid w:val="00BC40AC"/>
    <w:rsid w:val="00BC40DD"/>
    <w:rsid w:val="00BC41D3"/>
    <w:rsid w:val="00BC47BD"/>
    <w:rsid w:val="00BC4BFE"/>
    <w:rsid w:val="00BC54F6"/>
    <w:rsid w:val="00BC580C"/>
    <w:rsid w:val="00BC64DC"/>
    <w:rsid w:val="00BC6E08"/>
    <w:rsid w:val="00BC7E80"/>
    <w:rsid w:val="00BC7F7F"/>
    <w:rsid w:val="00BD0614"/>
    <w:rsid w:val="00BD1965"/>
    <w:rsid w:val="00BD1B66"/>
    <w:rsid w:val="00BD26A6"/>
    <w:rsid w:val="00BD29E7"/>
    <w:rsid w:val="00BD58B8"/>
    <w:rsid w:val="00BD64CA"/>
    <w:rsid w:val="00BD68A1"/>
    <w:rsid w:val="00BD6D2B"/>
    <w:rsid w:val="00BD756D"/>
    <w:rsid w:val="00BE05EA"/>
    <w:rsid w:val="00BE219C"/>
    <w:rsid w:val="00BE25E2"/>
    <w:rsid w:val="00BE2655"/>
    <w:rsid w:val="00BE2DCD"/>
    <w:rsid w:val="00BE36A3"/>
    <w:rsid w:val="00BE489F"/>
    <w:rsid w:val="00BE4A4A"/>
    <w:rsid w:val="00BE4E72"/>
    <w:rsid w:val="00BE55B8"/>
    <w:rsid w:val="00BE575C"/>
    <w:rsid w:val="00BE58E8"/>
    <w:rsid w:val="00BE5C38"/>
    <w:rsid w:val="00BE6411"/>
    <w:rsid w:val="00BE643B"/>
    <w:rsid w:val="00BE6F99"/>
    <w:rsid w:val="00BE7134"/>
    <w:rsid w:val="00BE750D"/>
    <w:rsid w:val="00BF0356"/>
    <w:rsid w:val="00BF06FF"/>
    <w:rsid w:val="00BF12C2"/>
    <w:rsid w:val="00BF19D4"/>
    <w:rsid w:val="00BF2212"/>
    <w:rsid w:val="00BF3426"/>
    <w:rsid w:val="00BF3AC5"/>
    <w:rsid w:val="00BF4124"/>
    <w:rsid w:val="00BF4589"/>
    <w:rsid w:val="00BF46C5"/>
    <w:rsid w:val="00BF48E9"/>
    <w:rsid w:val="00C00133"/>
    <w:rsid w:val="00C003D1"/>
    <w:rsid w:val="00C00AAB"/>
    <w:rsid w:val="00C013F1"/>
    <w:rsid w:val="00C022A2"/>
    <w:rsid w:val="00C022B4"/>
    <w:rsid w:val="00C03E0C"/>
    <w:rsid w:val="00C0539E"/>
    <w:rsid w:val="00C071E7"/>
    <w:rsid w:val="00C10463"/>
    <w:rsid w:val="00C10F81"/>
    <w:rsid w:val="00C11CCD"/>
    <w:rsid w:val="00C130AA"/>
    <w:rsid w:val="00C13D80"/>
    <w:rsid w:val="00C13E6D"/>
    <w:rsid w:val="00C14822"/>
    <w:rsid w:val="00C1519E"/>
    <w:rsid w:val="00C1597B"/>
    <w:rsid w:val="00C159DD"/>
    <w:rsid w:val="00C16284"/>
    <w:rsid w:val="00C166CA"/>
    <w:rsid w:val="00C17A79"/>
    <w:rsid w:val="00C17F7F"/>
    <w:rsid w:val="00C223E6"/>
    <w:rsid w:val="00C23184"/>
    <w:rsid w:val="00C234ED"/>
    <w:rsid w:val="00C2354A"/>
    <w:rsid w:val="00C23A0C"/>
    <w:rsid w:val="00C24340"/>
    <w:rsid w:val="00C2460D"/>
    <w:rsid w:val="00C249CE"/>
    <w:rsid w:val="00C2580C"/>
    <w:rsid w:val="00C2591B"/>
    <w:rsid w:val="00C259C6"/>
    <w:rsid w:val="00C26255"/>
    <w:rsid w:val="00C26333"/>
    <w:rsid w:val="00C266FB"/>
    <w:rsid w:val="00C26D72"/>
    <w:rsid w:val="00C314D5"/>
    <w:rsid w:val="00C31C13"/>
    <w:rsid w:val="00C32204"/>
    <w:rsid w:val="00C3440B"/>
    <w:rsid w:val="00C3450F"/>
    <w:rsid w:val="00C3470D"/>
    <w:rsid w:val="00C35E78"/>
    <w:rsid w:val="00C36D86"/>
    <w:rsid w:val="00C3728F"/>
    <w:rsid w:val="00C40E87"/>
    <w:rsid w:val="00C41894"/>
    <w:rsid w:val="00C41C41"/>
    <w:rsid w:val="00C42A32"/>
    <w:rsid w:val="00C42BBF"/>
    <w:rsid w:val="00C44435"/>
    <w:rsid w:val="00C44C61"/>
    <w:rsid w:val="00C45B38"/>
    <w:rsid w:val="00C45CD4"/>
    <w:rsid w:val="00C45EE6"/>
    <w:rsid w:val="00C466E0"/>
    <w:rsid w:val="00C47900"/>
    <w:rsid w:val="00C507A5"/>
    <w:rsid w:val="00C512B7"/>
    <w:rsid w:val="00C52662"/>
    <w:rsid w:val="00C52ADD"/>
    <w:rsid w:val="00C52D36"/>
    <w:rsid w:val="00C52DF1"/>
    <w:rsid w:val="00C5587A"/>
    <w:rsid w:val="00C55AF9"/>
    <w:rsid w:val="00C56322"/>
    <w:rsid w:val="00C56329"/>
    <w:rsid w:val="00C569AF"/>
    <w:rsid w:val="00C571A3"/>
    <w:rsid w:val="00C573B1"/>
    <w:rsid w:val="00C573B6"/>
    <w:rsid w:val="00C60227"/>
    <w:rsid w:val="00C60783"/>
    <w:rsid w:val="00C608C4"/>
    <w:rsid w:val="00C60C93"/>
    <w:rsid w:val="00C6136E"/>
    <w:rsid w:val="00C61D7C"/>
    <w:rsid w:val="00C62BA0"/>
    <w:rsid w:val="00C62BFE"/>
    <w:rsid w:val="00C62EBB"/>
    <w:rsid w:val="00C632B0"/>
    <w:rsid w:val="00C6502B"/>
    <w:rsid w:val="00C6546E"/>
    <w:rsid w:val="00C657C8"/>
    <w:rsid w:val="00C669D8"/>
    <w:rsid w:val="00C66CA7"/>
    <w:rsid w:val="00C66CD4"/>
    <w:rsid w:val="00C672B1"/>
    <w:rsid w:val="00C70B05"/>
    <w:rsid w:val="00C70D54"/>
    <w:rsid w:val="00C73165"/>
    <w:rsid w:val="00C73446"/>
    <w:rsid w:val="00C736C9"/>
    <w:rsid w:val="00C73BB0"/>
    <w:rsid w:val="00C741C3"/>
    <w:rsid w:val="00C7433E"/>
    <w:rsid w:val="00C74F9F"/>
    <w:rsid w:val="00C756FB"/>
    <w:rsid w:val="00C76894"/>
    <w:rsid w:val="00C76C8D"/>
    <w:rsid w:val="00C772C2"/>
    <w:rsid w:val="00C774E1"/>
    <w:rsid w:val="00C77678"/>
    <w:rsid w:val="00C77D40"/>
    <w:rsid w:val="00C77E93"/>
    <w:rsid w:val="00C804AD"/>
    <w:rsid w:val="00C84ADF"/>
    <w:rsid w:val="00C8526C"/>
    <w:rsid w:val="00C85EDA"/>
    <w:rsid w:val="00C875D1"/>
    <w:rsid w:val="00C876B2"/>
    <w:rsid w:val="00C87B5C"/>
    <w:rsid w:val="00C90581"/>
    <w:rsid w:val="00C923F7"/>
    <w:rsid w:val="00C93D66"/>
    <w:rsid w:val="00C940DE"/>
    <w:rsid w:val="00C94187"/>
    <w:rsid w:val="00C9472F"/>
    <w:rsid w:val="00C94F43"/>
    <w:rsid w:val="00C95D13"/>
    <w:rsid w:val="00C962C6"/>
    <w:rsid w:val="00C966AE"/>
    <w:rsid w:val="00C9679F"/>
    <w:rsid w:val="00C96A30"/>
    <w:rsid w:val="00C96B4A"/>
    <w:rsid w:val="00C97A36"/>
    <w:rsid w:val="00CA1C8E"/>
    <w:rsid w:val="00CA1ED5"/>
    <w:rsid w:val="00CA220B"/>
    <w:rsid w:val="00CA3458"/>
    <w:rsid w:val="00CA3650"/>
    <w:rsid w:val="00CA4729"/>
    <w:rsid w:val="00CA4C2C"/>
    <w:rsid w:val="00CA4C9F"/>
    <w:rsid w:val="00CA5807"/>
    <w:rsid w:val="00CA6DEC"/>
    <w:rsid w:val="00CA7B82"/>
    <w:rsid w:val="00CB02C2"/>
    <w:rsid w:val="00CB0A41"/>
    <w:rsid w:val="00CB1A25"/>
    <w:rsid w:val="00CB1C1E"/>
    <w:rsid w:val="00CB1F35"/>
    <w:rsid w:val="00CB2722"/>
    <w:rsid w:val="00CB2CB1"/>
    <w:rsid w:val="00CB32B9"/>
    <w:rsid w:val="00CB5973"/>
    <w:rsid w:val="00CB5BE0"/>
    <w:rsid w:val="00CB5EF3"/>
    <w:rsid w:val="00CB6176"/>
    <w:rsid w:val="00CB6A20"/>
    <w:rsid w:val="00CB7744"/>
    <w:rsid w:val="00CB7ACE"/>
    <w:rsid w:val="00CC0056"/>
    <w:rsid w:val="00CC1FC7"/>
    <w:rsid w:val="00CC3021"/>
    <w:rsid w:val="00CC3A84"/>
    <w:rsid w:val="00CC3F66"/>
    <w:rsid w:val="00CC5054"/>
    <w:rsid w:val="00CC75D7"/>
    <w:rsid w:val="00CC794B"/>
    <w:rsid w:val="00CC7C4E"/>
    <w:rsid w:val="00CD0DE5"/>
    <w:rsid w:val="00CD1673"/>
    <w:rsid w:val="00CD176C"/>
    <w:rsid w:val="00CD184F"/>
    <w:rsid w:val="00CD1F81"/>
    <w:rsid w:val="00CD3DDF"/>
    <w:rsid w:val="00CD4240"/>
    <w:rsid w:val="00CD446C"/>
    <w:rsid w:val="00CD5B7A"/>
    <w:rsid w:val="00CD639F"/>
    <w:rsid w:val="00CE1B58"/>
    <w:rsid w:val="00CE1B75"/>
    <w:rsid w:val="00CE24C6"/>
    <w:rsid w:val="00CE3F6A"/>
    <w:rsid w:val="00CE5979"/>
    <w:rsid w:val="00CE62FB"/>
    <w:rsid w:val="00CE64F6"/>
    <w:rsid w:val="00CE67A2"/>
    <w:rsid w:val="00CE700E"/>
    <w:rsid w:val="00CE747C"/>
    <w:rsid w:val="00CF010E"/>
    <w:rsid w:val="00CF1454"/>
    <w:rsid w:val="00CF2651"/>
    <w:rsid w:val="00CF2EEA"/>
    <w:rsid w:val="00CF388E"/>
    <w:rsid w:val="00CF4A62"/>
    <w:rsid w:val="00CF50D8"/>
    <w:rsid w:val="00CF5D4A"/>
    <w:rsid w:val="00CF6EFC"/>
    <w:rsid w:val="00CF6F0C"/>
    <w:rsid w:val="00CF70AB"/>
    <w:rsid w:val="00CF725C"/>
    <w:rsid w:val="00CF7B51"/>
    <w:rsid w:val="00CF7FEF"/>
    <w:rsid w:val="00D007F5"/>
    <w:rsid w:val="00D00A98"/>
    <w:rsid w:val="00D00B1A"/>
    <w:rsid w:val="00D00FBF"/>
    <w:rsid w:val="00D0190D"/>
    <w:rsid w:val="00D02C36"/>
    <w:rsid w:val="00D0305A"/>
    <w:rsid w:val="00D032B4"/>
    <w:rsid w:val="00D03A02"/>
    <w:rsid w:val="00D0410A"/>
    <w:rsid w:val="00D04A42"/>
    <w:rsid w:val="00D0524C"/>
    <w:rsid w:val="00D0560C"/>
    <w:rsid w:val="00D0573A"/>
    <w:rsid w:val="00D05AE3"/>
    <w:rsid w:val="00D06AD8"/>
    <w:rsid w:val="00D06E49"/>
    <w:rsid w:val="00D0708E"/>
    <w:rsid w:val="00D10D53"/>
    <w:rsid w:val="00D112AB"/>
    <w:rsid w:val="00D119F6"/>
    <w:rsid w:val="00D11A24"/>
    <w:rsid w:val="00D11C69"/>
    <w:rsid w:val="00D12804"/>
    <w:rsid w:val="00D1377F"/>
    <w:rsid w:val="00D137D5"/>
    <w:rsid w:val="00D13852"/>
    <w:rsid w:val="00D14AA2"/>
    <w:rsid w:val="00D14D6F"/>
    <w:rsid w:val="00D14EBF"/>
    <w:rsid w:val="00D156A4"/>
    <w:rsid w:val="00D1678E"/>
    <w:rsid w:val="00D16F45"/>
    <w:rsid w:val="00D17722"/>
    <w:rsid w:val="00D17C2F"/>
    <w:rsid w:val="00D20383"/>
    <w:rsid w:val="00D213D7"/>
    <w:rsid w:val="00D232F3"/>
    <w:rsid w:val="00D23814"/>
    <w:rsid w:val="00D2444B"/>
    <w:rsid w:val="00D254EF"/>
    <w:rsid w:val="00D258C7"/>
    <w:rsid w:val="00D25D78"/>
    <w:rsid w:val="00D25DE0"/>
    <w:rsid w:val="00D25DF6"/>
    <w:rsid w:val="00D26EC8"/>
    <w:rsid w:val="00D2712D"/>
    <w:rsid w:val="00D30110"/>
    <w:rsid w:val="00D3059B"/>
    <w:rsid w:val="00D305B5"/>
    <w:rsid w:val="00D30EF1"/>
    <w:rsid w:val="00D3101D"/>
    <w:rsid w:val="00D3144C"/>
    <w:rsid w:val="00D323E4"/>
    <w:rsid w:val="00D32504"/>
    <w:rsid w:val="00D326A4"/>
    <w:rsid w:val="00D3393A"/>
    <w:rsid w:val="00D348E5"/>
    <w:rsid w:val="00D35408"/>
    <w:rsid w:val="00D3602A"/>
    <w:rsid w:val="00D364CB"/>
    <w:rsid w:val="00D36FAB"/>
    <w:rsid w:val="00D37719"/>
    <w:rsid w:val="00D41D19"/>
    <w:rsid w:val="00D41E03"/>
    <w:rsid w:val="00D42D36"/>
    <w:rsid w:val="00D43424"/>
    <w:rsid w:val="00D439BF"/>
    <w:rsid w:val="00D43DD9"/>
    <w:rsid w:val="00D44231"/>
    <w:rsid w:val="00D44514"/>
    <w:rsid w:val="00D44581"/>
    <w:rsid w:val="00D44592"/>
    <w:rsid w:val="00D453E9"/>
    <w:rsid w:val="00D5003D"/>
    <w:rsid w:val="00D50E24"/>
    <w:rsid w:val="00D50E4D"/>
    <w:rsid w:val="00D5102B"/>
    <w:rsid w:val="00D512D6"/>
    <w:rsid w:val="00D520E0"/>
    <w:rsid w:val="00D52ACF"/>
    <w:rsid w:val="00D53A74"/>
    <w:rsid w:val="00D54A3B"/>
    <w:rsid w:val="00D5511F"/>
    <w:rsid w:val="00D551C7"/>
    <w:rsid w:val="00D55FC7"/>
    <w:rsid w:val="00D568D1"/>
    <w:rsid w:val="00D56A35"/>
    <w:rsid w:val="00D56ADF"/>
    <w:rsid w:val="00D56DE5"/>
    <w:rsid w:val="00D57A96"/>
    <w:rsid w:val="00D57D4B"/>
    <w:rsid w:val="00D60046"/>
    <w:rsid w:val="00D60A79"/>
    <w:rsid w:val="00D61948"/>
    <w:rsid w:val="00D61EF6"/>
    <w:rsid w:val="00D62489"/>
    <w:rsid w:val="00D62E30"/>
    <w:rsid w:val="00D64050"/>
    <w:rsid w:val="00D64D19"/>
    <w:rsid w:val="00D64F28"/>
    <w:rsid w:val="00D65762"/>
    <w:rsid w:val="00D65D7F"/>
    <w:rsid w:val="00D66C41"/>
    <w:rsid w:val="00D66E2E"/>
    <w:rsid w:val="00D6717C"/>
    <w:rsid w:val="00D707F9"/>
    <w:rsid w:val="00D70F53"/>
    <w:rsid w:val="00D71001"/>
    <w:rsid w:val="00D71154"/>
    <w:rsid w:val="00D71359"/>
    <w:rsid w:val="00D71FFB"/>
    <w:rsid w:val="00D73626"/>
    <w:rsid w:val="00D74322"/>
    <w:rsid w:val="00D765E0"/>
    <w:rsid w:val="00D76C00"/>
    <w:rsid w:val="00D803CA"/>
    <w:rsid w:val="00D808A1"/>
    <w:rsid w:val="00D80DCC"/>
    <w:rsid w:val="00D82561"/>
    <w:rsid w:val="00D825EF"/>
    <w:rsid w:val="00D828C9"/>
    <w:rsid w:val="00D82A5C"/>
    <w:rsid w:val="00D82AF6"/>
    <w:rsid w:val="00D83889"/>
    <w:rsid w:val="00D84603"/>
    <w:rsid w:val="00D84771"/>
    <w:rsid w:val="00D8495E"/>
    <w:rsid w:val="00D85C87"/>
    <w:rsid w:val="00D86121"/>
    <w:rsid w:val="00D86276"/>
    <w:rsid w:val="00D862DE"/>
    <w:rsid w:val="00D86B7B"/>
    <w:rsid w:val="00D87477"/>
    <w:rsid w:val="00D91794"/>
    <w:rsid w:val="00D91818"/>
    <w:rsid w:val="00D92246"/>
    <w:rsid w:val="00D93060"/>
    <w:rsid w:val="00D935C7"/>
    <w:rsid w:val="00D93D18"/>
    <w:rsid w:val="00D94DCB"/>
    <w:rsid w:val="00D95922"/>
    <w:rsid w:val="00D960DC"/>
    <w:rsid w:val="00D97848"/>
    <w:rsid w:val="00D97855"/>
    <w:rsid w:val="00D97AFC"/>
    <w:rsid w:val="00D97EAE"/>
    <w:rsid w:val="00DA04AF"/>
    <w:rsid w:val="00DA11F3"/>
    <w:rsid w:val="00DA1A1A"/>
    <w:rsid w:val="00DA1BE6"/>
    <w:rsid w:val="00DA2BB3"/>
    <w:rsid w:val="00DA368E"/>
    <w:rsid w:val="00DA4984"/>
    <w:rsid w:val="00DA4B3C"/>
    <w:rsid w:val="00DA5BE5"/>
    <w:rsid w:val="00DA5D93"/>
    <w:rsid w:val="00DA5D9B"/>
    <w:rsid w:val="00DA62C8"/>
    <w:rsid w:val="00DA652D"/>
    <w:rsid w:val="00DA7FBC"/>
    <w:rsid w:val="00DB0AF6"/>
    <w:rsid w:val="00DB26EB"/>
    <w:rsid w:val="00DB2944"/>
    <w:rsid w:val="00DB2DD5"/>
    <w:rsid w:val="00DB2FDD"/>
    <w:rsid w:val="00DB3F05"/>
    <w:rsid w:val="00DB4167"/>
    <w:rsid w:val="00DB5D54"/>
    <w:rsid w:val="00DB62A2"/>
    <w:rsid w:val="00DB68EE"/>
    <w:rsid w:val="00DC0711"/>
    <w:rsid w:val="00DC0DD3"/>
    <w:rsid w:val="00DC12DD"/>
    <w:rsid w:val="00DC26EE"/>
    <w:rsid w:val="00DC3162"/>
    <w:rsid w:val="00DC3385"/>
    <w:rsid w:val="00DC461D"/>
    <w:rsid w:val="00DC46BC"/>
    <w:rsid w:val="00DC4EE8"/>
    <w:rsid w:val="00DC5C2B"/>
    <w:rsid w:val="00DC5CD3"/>
    <w:rsid w:val="00DC7EF3"/>
    <w:rsid w:val="00DD0884"/>
    <w:rsid w:val="00DD0944"/>
    <w:rsid w:val="00DD2272"/>
    <w:rsid w:val="00DD23E4"/>
    <w:rsid w:val="00DD2C63"/>
    <w:rsid w:val="00DD2DA6"/>
    <w:rsid w:val="00DD3DB9"/>
    <w:rsid w:val="00DD46AA"/>
    <w:rsid w:val="00DD4748"/>
    <w:rsid w:val="00DD4779"/>
    <w:rsid w:val="00DD5166"/>
    <w:rsid w:val="00DD56B7"/>
    <w:rsid w:val="00DD56FC"/>
    <w:rsid w:val="00DD5928"/>
    <w:rsid w:val="00DD5F9D"/>
    <w:rsid w:val="00DD5FD9"/>
    <w:rsid w:val="00DD6241"/>
    <w:rsid w:val="00DE0437"/>
    <w:rsid w:val="00DE09A6"/>
    <w:rsid w:val="00DE1632"/>
    <w:rsid w:val="00DE19D9"/>
    <w:rsid w:val="00DE1FC9"/>
    <w:rsid w:val="00DE2EEB"/>
    <w:rsid w:val="00DE37EF"/>
    <w:rsid w:val="00DE3891"/>
    <w:rsid w:val="00DE3F25"/>
    <w:rsid w:val="00DE4A2E"/>
    <w:rsid w:val="00DE4CDD"/>
    <w:rsid w:val="00DE5C66"/>
    <w:rsid w:val="00DE601F"/>
    <w:rsid w:val="00DE6716"/>
    <w:rsid w:val="00DE6A4B"/>
    <w:rsid w:val="00DE72F9"/>
    <w:rsid w:val="00DE755B"/>
    <w:rsid w:val="00DE7642"/>
    <w:rsid w:val="00DE7A51"/>
    <w:rsid w:val="00DF05D4"/>
    <w:rsid w:val="00DF310B"/>
    <w:rsid w:val="00DF3D2F"/>
    <w:rsid w:val="00DF3DD4"/>
    <w:rsid w:val="00DF509A"/>
    <w:rsid w:val="00DF7E8E"/>
    <w:rsid w:val="00E0081B"/>
    <w:rsid w:val="00E01438"/>
    <w:rsid w:val="00E019D0"/>
    <w:rsid w:val="00E01C52"/>
    <w:rsid w:val="00E02215"/>
    <w:rsid w:val="00E02A7B"/>
    <w:rsid w:val="00E06077"/>
    <w:rsid w:val="00E06DE3"/>
    <w:rsid w:val="00E076D8"/>
    <w:rsid w:val="00E10B70"/>
    <w:rsid w:val="00E12349"/>
    <w:rsid w:val="00E12FCD"/>
    <w:rsid w:val="00E13207"/>
    <w:rsid w:val="00E13C19"/>
    <w:rsid w:val="00E150AE"/>
    <w:rsid w:val="00E1597C"/>
    <w:rsid w:val="00E15E0F"/>
    <w:rsid w:val="00E1601F"/>
    <w:rsid w:val="00E16052"/>
    <w:rsid w:val="00E166CD"/>
    <w:rsid w:val="00E17559"/>
    <w:rsid w:val="00E1759C"/>
    <w:rsid w:val="00E203CD"/>
    <w:rsid w:val="00E22286"/>
    <w:rsid w:val="00E223DA"/>
    <w:rsid w:val="00E23096"/>
    <w:rsid w:val="00E2395C"/>
    <w:rsid w:val="00E24281"/>
    <w:rsid w:val="00E2433B"/>
    <w:rsid w:val="00E24411"/>
    <w:rsid w:val="00E25A7C"/>
    <w:rsid w:val="00E266B4"/>
    <w:rsid w:val="00E27500"/>
    <w:rsid w:val="00E2777F"/>
    <w:rsid w:val="00E27F22"/>
    <w:rsid w:val="00E3008F"/>
    <w:rsid w:val="00E309A1"/>
    <w:rsid w:val="00E30F08"/>
    <w:rsid w:val="00E30F70"/>
    <w:rsid w:val="00E317ED"/>
    <w:rsid w:val="00E32143"/>
    <w:rsid w:val="00E343B7"/>
    <w:rsid w:val="00E35F2D"/>
    <w:rsid w:val="00E3658C"/>
    <w:rsid w:val="00E36974"/>
    <w:rsid w:val="00E40751"/>
    <w:rsid w:val="00E4077A"/>
    <w:rsid w:val="00E4096F"/>
    <w:rsid w:val="00E40978"/>
    <w:rsid w:val="00E40F08"/>
    <w:rsid w:val="00E410E2"/>
    <w:rsid w:val="00E413D3"/>
    <w:rsid w:val="00E4253B"/>
    <w:rsid w:val="00E42F8C"/>
    <w:rsid w:val="00E44945"/>
    <w:rsid w:val="00E44B44"/>
    <w:rsid w:val="00E44CB8"/>
    <w:rsid w:val="00E46212"/>
    <w:rsid w:val="00E46D52"/>
    <w:rsid w:val="00E507FE"/>
    <w:rsid w:val="00E50AB1"/>
    <w:rsid w:val="00E50D95"/>
    <w:rsid w:val="00E51083"/>
    <w:rsid w:val="00E515BD"/>
    <w:rsid w:val="00E519EF"/>
    <w:rsid w:val="00E52A55"/>
    <w:rsid w:val="00E56365"/>
    <w:rsid w:val="00E56924"/>
    <w:rsid w:val="00E571B0"/>
    <w:rsid w:val="00E5759E"/>
    <w:rsid w:val="00E600A2"/>
    <w:rsid w:val="00E604F8"/>
    <w:rsid w:val="00E618F0"/>
    <w:rsid w:val="00E61CF0"/>
    <w:rsid w:val="00E61E9A"/>
    <w:rsid w:val="00E63086"/>
    <w:rsid w:val="00E639EF"/>
    <w:rsid w:val="00E65072"/>
    <w:rsid w:val="00E66EB4"/>
    <w:rsid w:val="00E6732A"/>
    <w:rsid w:val="00E67417"/>
    <w:rsid w:val="00E67522"/>
    <w:rsid w:val="00E676DC"/>
    <w:rsid w:val="00E7027A"/>
    <w:rsid w:val="00E712E4"/>
    <w:rsid w:val="00E71459"/>
    <w:rsid w:val="00E725ED"/>
    <w:rsid w:val="00E728AB"/>
    <w:rsid w:val="00E72A3A"/>
    <w:rsid w:val="00E7316B"/>
    <w:rsid w:val="00E740AC"/>
    <w:rsid w:val="00E74C83"/>
    <w:rsid w:val="00E752A4"/>
    <w:rsid w:val="00E7620F"/>
    <w:rsid w:val="00E7637D"/>
    <w:rsid w:val="00E76A8E"/>
    <w:rsid w:val="00E802C5"/>
    <w:rsid w:val="00E80343"/>
    <w:rsid w:val="00E80385"/>
    <w:rsid w:val="00E80751"/>
    <w:rsid w:val="00E807F4"/>
    <w:rsid w:val="00E80821"/>
    <w:rsid w:val="00E80E5E"/>
    <w:rsid w:val="00E812A5"/>
    <w:rsid w:val="00E81FC6"/>
    <w:rsid w:val="00E82115"/>
    <w:rsid w:val="00E82A06"/>
    <w:rsid w:val="00E84DD3"/>
    <w:rsid w:val="00E872F5"/>
    <w:rsid w:val="00E879F5"/>
    <w:rsid w:val="00E87B6B"/>
    <w:rsid w:val="00E90373"/>
    <w:rsid w:val="00E907D5"/>
    <w:rsid w:val="00E90A4E"/>
    <w:rsid w:val="00E92520"/>
    <w:rsid w:val="00E925F3"/>
    <w:rsid w:val="00E930F1"/>
    <w:rsid w:val="00E931AA"/>
    <w:rsid w:val="00E9320E"/>
    <w:rsid w:val="00E932A4"/>
    <w:rsid w:val="00E9417C"/>
    <w:rsid w:val="00E94F71"/>
    <w:rsid w:val="00E97CFF"/>
    <w:rsid w:val="00EA013C"/>
    <w:rsid w:val="00EA037C"/>
    <w:rsid w:val="00EA0AA2"/>
    <w:rsid w:val="00EA0AA6"/>
    <w:rsid w:val="00EA0AB6"/>
    <w:rsid w:val="00EA0E7E"/>
    <w:rsid w:val="00EA0EBD"/>
    <w:rsid w:val="00EA161C"/>
    <w:rsid w:val="00EA2500"/>
    <w:rsid w:val="00EA4944"/>
    <w:rsid w:val="00EA4A3A"/>
    <w:rsid w:val="00EA601C"/>
    <w:rsid w:val="00EA6B2C"/>
    <w:rsid w:val="00EA7185"/>
    <w:rsid w:val="00EA7917"/>
    <w:rsid w:val="00EB0029"/>
    <w:rsid w:val="00EB0049"/>
    <w:rsid w:val="00EB1973"/>
    <w:rsid w:val="00EB1DBB"/>
    <w:rsid w:val="00EB20EA"/>
    <w:rsid w:val="00EB2157"/>
    <w:rsid w:val="00EB2CE0"/>
    <w:rsid w:val="00EB38C4"/>
    <w:rsid w:val="00EB3AC3"/>
    <w:rsid w:val="00EB5397"/>
    <w:rsid w:val="00EB6653"/>
    <w:rsid w:val="00EB6661"/>
    <w:rsid w:val="00EB78A7"/>
    <w:rsid w:val="00EC02E2"/>
    <w:rsid w:val="00EC0305"/>
    <w:rsid w:val="00EC11E1"/>
    <w:rsid w:val="00EC18A7"/>
    <w:rsid w:val="00EC2370"/>
    <w:rsid w:val="00EC282B"/>
    <w:rsid w:val="00EC28D8"/>
    <w:rsid w:val="00EC4349"/>
    <w:rsid w:val="00EC4641"/>
    <w:rsid w:val="00EC4A64"/>
    <w:rsid w:val="00EC5060"/>
    <w:rsid w:val="00EC621B"/>
    <w:rsid w:val="00EC7671"/>
    <w:rsid w:val="00EC79F2"/>
    <w:rsid w:val="00EC7A1B"/>
    <w:rsid w:val="00ED0781"/>
    <w:rsid w:val="00ED22F0"/>
    <w:rsid w:val="00ED2410"/>
    <w:rsid w:val="00ED30D5"/>
    <w:rsid w:val="00ED31B0"/>
    <w:rsid w:val="00ED3635"/>
    <w:rsid w:val="00ED37B1"/>
    <w:rsid w:val="00ED3849"/>
    <w:rsid w:val="00ED3CB9"/>
    <w:rsid w:val="00ED4160"/>
    <w:rsid w:val="00ED4A97"/>
    <w:rsid w:val="00ED4AE4"/>
    <w:rsid w:val="00ED6088"/>
    <w:rsid w:val="00EE1523"/>
    <w:rsid w:val="00EE1616"/>
    <w:rsid w:val="00EE2737"/>
    <w:rsid w:val="00EE2E0C"/>
    <w:rsid w:val="00EE3562"/>
    <w:rsid w:val="00EE3A98"/>
    <w:rsid w:val="00EE3D19"/>
    <w:rsid w:val="00EE4540"/>
    <w:rsid w:val="00EE4850"/>
    <w:rsid w:val="00EE4BD1"/>
    <w:rsid w:val="00EE51EC"/>
    <w:rsid w:val="00EE5BC4"/>
    <w:rsid w:val="00EE5BC6"/>
    <w:rsid w:val="00EE605D"/>
    <w:rsid w:val="00EE644D"/>
    <w:rsid w:val="00EE7151"/>
    <w:rsid w:val="00EF03A2"/>
    <w:rsid w:val="00EF0577"/>
    <w:rsid w:val="00EF27C2"/>
    <w:rsid w:val="00EF4007"/>
    <w:rsid w:val="00EF4668"/>
    <w:rsid w:val="00EF4835"/>
    <w:rsid w:val="00EF4ABD"/>
    <w:rsid w:val="00EF4F14"/>
    <w:rsid w:val="00EF6AD1"/>
    <w:rsid w:val="00EF76EF"/>
    <w:rsid w:val="00EF7E54"/>
    <w:rsid w:val="00F00266"/>
    <w:rsid w:val="00F011D5"/>
    <w:rsid w:val="00F0122F"/>
    <w:rsid w:val="00F017A0"/>
    <w:rsid w:val="00F024C3"/>
    <w:rsid w:val="00F024F4"/>
    <w:rsid w:val="00F02FFA"/>
    <w:rsid w:val="00F03944"/>
    <w:rsid w:val="00F053EE"/>
    <w:rsid w:val="00F05D30"/>
    <w:rsid w:val="00F068EC"/>
    <w:rsid w:val="00F0736C"/>
    <w:rsid w:val="00F075D2"/>
    <w:rsid w:val="00F078B1"/>
    <w:rsid w:val="00F07CF1"/>
    <w:rsid w:val="00F1127F"/>
    <w:rsid w:val="00F11BDF"/>
    <w:rsid w:val="00F12001"/>
    <w:rsid w:val="00F1209E"/>
    <w:rsid w:val="00F12A31"/>
    <w:rsid w:val="00F12AF2"/>
    <w:rsid w:val="00F12CB1"/>
    <w:rsid w:val="00F13381"/>
    <w:rsid w:val="00F1378F"/>
    <w:rsid w:val="00F13CEC"/>
    <w:rsid w:val="00F167CF"/>
    <w:rsid w:val="00F2018E"/>
    <w:rsid w:val="00F205FE"/>
    <w:rsid w:val="00F20B75"/>
    <w:rsid w:val="00F218AA"/>
    <w:rsid w:val="00F21CF1"/>
    <w:rsid w:val="00F22978"/>
    <w:rsid w:val="00F2312F"/>
    <w:rsid w:val="00F23C07"/>
    <w:rsid w:val="00F243B0"/>
    <w:rsid w:val="00F2440E"/>
    <w:rsid w:val="00F24A55"/>
    <w:rsid w:val="00F2538C"/>
    <w:rsid w:val="00F258FB"/>
    <w:rsid w:val="00F259DB"/>
    <w:rsid w:val="00F25C91"/>
    <w:rsid w:val="00F26081"/>
    <w:rsid w:val="00F27FDE"/>
    <w:rsid w:val="00F30063"/>
    <w:rsid w:val="00F300D8"/>
    <w:rsid w:val="00F318F8"/>
    <w:rsid w:val="00F32CB3"/>
    <w:rsid w:val="00F3349E"/>
    <w:rsid w:val="00F34204"/>
    <w:rsid w:val="00F34C89"/>
    <w:rsid w:val="00F35429"/>
    <w:rsid w:val="00F37C0E"/>
    <w:rsid w:val="00F40696"/>
    <w:rsid w:val="00F407B4"/>
    <w:rsid w:val="00F4094B"/>
    <w:rsid w:val="00F4127D"/>
    <w:rsid w:val="00F41674"/>
    <w:rsid w:val="00F417D2"/>
    <w:rsid w:val="00F421E8"/>
    <w:rsid w:val="00F42D92"/>
    <w:rsid w:val="00F434EF"/>
    <w:rsid w:val="00F43DA3"/>
    <w:rsid w:val="00F4456B"/>
    <w:rsid w:val="00F46082"/>
    <w:rsid w:val="00F46104"/>
    <w:rsid w:val="00F461F0"/>
    <w:rsid w:val="00F47B61"/>
    <w:rsid w:val="00F50899"/>
    <w:rsid w:val="00F53139"/>
    <w:rsid w:val="00F531D8"/>
    <w:rsid w:val="00F5448B"/>
    <w:rsid w:val="00F545D7"/>
    <w:rsid w:val="00F55716"/>
    <w:rsid w:val="00F56327"/>
    <w:rsid w:val="00F56550"/>
    <w:rsid w:val="00F569A7"/>
    <w:rsid w:val="00F56C56"/>
    <w:rsid w:val="00F570D1"/>
    <w:rsid w:val="00F574F7"/>
    <w:rsid w:val="00F60256"/>
    <w:rsid w:val="00F60496"/>
    <w:rsid w:val="00F60911"/>
    <w:rsid w:val="00F60F44"/>
    <w:rsid w:val="00F61B38"/>
    <w:rsid w:val="00F6307D"/>
    <w:rsid w:val="00F645DB"/>
    <w:rsid w:val="00F64756"/>
    <w:rsid w:val="00F65E79"/>
    <w:rsid w:val="00F665D0"/>
    <w:rsid w:val="00F6689C"/>
    <w:rsid w:val="00F67379"/>
    <w:rsid w:val="00F675B1"/>
    <w:rsid w:val="00F67627"/>
    <w:rsid w:val="00F679B0"/>
    <w:rsid w:val="00F701A9"/>
    <w:rsid w:val="00F709C6"/>
    <w:rsid w:val="00F70FB8"/>
    <w:rsid w:val="00F71D66"/>
    <w:rsid w:val="00F71FF8"/>
    <w:rsid w:val="00F720C8"/>
    <w:rsid w:val="00F72845"/>
    <w:rsid w:val="00F72A1B"/>
    <w:rsid w:val="00F74894"/>
    <w:rsid w:val="00F748BF"/>
    <w:rsid w:val="00F7499A"/>
    <w:rsid w:val="00F75F90"/>
    <w:rsid w:val="00F7CB6F"/>
    <w:rsid w:val="00F8075A"/>
    <w:rsid w:val="00F81584"/>
    <w:rsid w:val="00F81AB9"/>
    <w:rsid w:val="00F81F89"/>
    <w:rsid w:val="00F82BC9"/>
    <w:rsid w:val="00F82E58"/>
    <w:rsid w:val="00F84B59"/>
    <w:rsid w:val="00F86156"/>
    <w:rsid w:val="00F8676F"/>
    <w:rsid w:val="00F8741A"/>
    <w:rsid w:val="00F900DD"/>
    <w:rsid w:val="00F90AA7"/>
    <w:rsid w:val="00F90AE1"/>
    <w:rsid w:val="00F913BA"/>
    <w:rsid w:val="00F91F30"/>
    <w:rsid w:val="00F9296C"/>
    <w:rsid w:val="00F94293"/>
    <w:rsid w:val="00F946B0"/>
    <w:rsid w:val="00F95887"/>
    <w:rsid w:val="00F9631F"/>
    <w:rsid w:val="00F968D5"/>
    <w:rsid w:val="00F978E8"/>
    <w:rsid w:val="00F97AA1"/>
    <w:rsid w:val="00FA0076"/>
    <w:rsid w:val="00FA02D4"/>
    <w:rsid w:val="00FA0467"/>
    <w:rsid w:val="00FA0F03"/>
    <w:rsid w:val="00FA152D"/>
    <w:rsid w:val="00FA1624"/>
    <w:rsid w:val="00FA18C9"/>
    <w:rsid w:val="00FA23E0"/>
    <w:rsid w:val="00FA30D3"/>
    <w:rsid w:val="00FA3E32"/>
    <w:rsid w:val="00FA47E2"/>
    <w:rsid w:val="00FA5863"/>
    <w:rsid w:val="00FA5B04"/>
    <w:rsid w:val="00FA5E07"/>
    <w:rsid w:val="00FA6C77"/>
    <w:rsid w:val="00FA6E15"/>
    <w:rsid w:val="00FA7922"/>
    <w:rsid w:val="00FB0324"/>
    <w:rsid w:val="00FB0425"/>
    <w:rsid w:val="00FB0CFE"/>
    <w:rsid w:val="00FB0DBA"/>
    <w:rsid w:val="00FB12D3"/>
    <w:rsid w:val="00FB1815"/>
    <w:rsid w:val="00FB18CF"/>
    <w:rsid w:val="00FB1EBE"/>
    <w:rsid w:val="00FB2A68"/>
    <w:rsid w:val="00FB2BCA"/>
    <w:rsid w:val="00FB3BC5"/>
    <w:rsid w:val="00FB3DAD"/>
    <w:rsid w:val="00FB41D5"/>
    <w:rsid w:val="00FB4B3D"/>
    <w:rsid w:val="00FB5F21"/>
    <w:rsid w:val="00FB763C"/>
    <w:rsid w:val="00FB7C9A"/>
    <w:rsid w:val="00FC0475"/>
    <w:rsid w:val="00FC0FFA"/>
    <w:rsid w:val="00FC1781"/>
    <w:rsid w:val="00FC18D3"/>
    <w:rsid w:val="00FC2221"/>
    <w:rsid w:val="00FC2569"/>
    <w:rsid w:val="00FC42F4"/>
    <w:rsid w:val="00FC4301"/>
    <w:rsid w:val="00FC4AEE"/>
    <w:rsid w:val="00FC4BBC"/>
    <w:rsid w:val="00FC4DE6"/>
    <w:rsid w:val="00FC5385"/>
    <w:rsid w:val="00FC5665"/>
    <w:rsid w:val="00FC5B87"/>
    <w:rsid w:val="00FC5F94"/>
    <w:rsid w:val="00FC6066"/>
    <w:rsid w:val="00FC67BE"/>
    <w:rsid w:val="00FC6D1A"/>
    <w:rsid w:val="00FC6ECF"/>
    <w:rsid w:val="00FD0D31"/>
    <w:rsid w:val="00FD1050"/>
    <w:rsid w:val="00FD1B84"/>
    <w:rsid w:val="00FD1E26"/>
    <w:rsid w:val="00FD1F52"/>
    <w:rsid w:val="00FD30D6"/>
    <w:rsid w:val="00FD3619"/>
    <w:rsid w:val="00FD413E"/>
    <w:rsid w:val="00FD41F0"/>
    <w:rsid w:val="00FD4AF5"/>
    <w:rsid w:val="00FD4CA0"/>
    <w:rsid w:val="00FD53D4"/>
    <w:rsid w:val="00FD5550"/>
    <w:rsid w:val="00FD5E1F"/>
    <w:rsid w:val="00FD6069"/>
    <w:rsid w:val="00FD61E8"/>
    <w:rsid w:val="00FD7568"/>
    <w:rsid w:val="00FE0582"/>
    <w:rsid w:val="00FE0B22"/>
    <w:rsid w:val="00FE1752"/>
    <w:rsid w:val="00FE32CD"/>
    <w:rsid w:val="00FE3321"/>
    <w:rsid w:val="00FE4A64"/>
    <w:rsid w:val="00FE504C"/>
    <w:rsid w:val="00FE6693"/>
    <w:rsid w:val="00FE6F8E"/>
    <w:rsid w:val="00FF2C3D"/>
    <w:rsid w:val="00FF2C91"/>
    <w:rsid w:val="00FF3094"/>
    <w:rsid w:val="00FF31AF"/>
    <w:rsid w:val="00FF3242"/>
    <w:rsid w:val="00FF3849"/>
    <w:rsid w:val="00FF59C2"/>
    <w:rsid w:val="00FF5AA8"/>
    <w:rsid w:val="00FF5E0F"/>
    <w:rsid w:val="00FF68D5"/>
    <w:rsid w:val="00FF6DE8"/>
    <w:rsid w:val="01030091"/>
    <w:rsid w:val="014175BB"/>
    <w:rsid w:val="014B9EE2"/>
    <w:rsid w:val="01720D80"/>
    <w:rsid w:val="018DF310"/>
    <w:rsid w:val="0198E51D"/>
    <w:rsid w:val="01D32925"/>
    <w:rsid w:val="01E8432A"/>
    <w:rsid w:val="024AAE84"/>
    <w:rsid w:val="02CA6492"/>
    <w:rsid w:val="034367E5"/>
    <w:rsid w:val="04973C1C"/>
    <w:rsid w:val="04F79107"/>
    <w:rsid w:val="05FAC8F1"/>
    <w:rsid w:val="06050242"/>
    <w:rsid w:val="0654F96D"/>
    <w:rsid w:val="06757E1C"/>
    <w:rsid w:val="0678FF70"/>
    <w:rsid w:val="06BDA409"/>
    <w:rsid w:val="06C1003B"/>
    <w:rsid w:val="06E8DA37"/>
    <w:rsid w:val="070C28AA"/>
    <w:rsid w:val="0746752C"/>
    <w:rsid w:val="07589591"/>
    <w:rsid w:val="0768ECB5"/>
    <w:rsid w:val="0777542C"/>
    <w:rsid w:val="07852842"/>
    <w:rsid w:val="079DD71D"/>
    <w:rsid w:val="079E8CFF"/>
    <w:rsid w:val="07E2DFB7"/>
    <w:rsid w:val="07FF1C30"/>
    <w:rsid w:val="08C2C123"/>
    <w:rsid w:val="091B3AD1"/>
    <w:rsid w:val="0921FA9D"/>
    <w:rsid w:val="09A391A2"/>
    <w:rsid w:val="09BDB950"/>
    <w:rsid w:val="0A35197A"/>
    <w:rsid w:val="0B326EE4"/>
    <w:rsid w:val="0B375698"/>
    <w:rsid w:val="0B3A89E9"/>
    <w:rsid w:val="0B4ABAE3"/>
    <w:rsid w:val="0C0AFC66"/>
    <w:rsid w:val="0C8CCD8D"/>
    <w:rsid w:val="0CA1D2E1"/>
    <w:rsid w:val="0DC68179"/>
    <w:rsid w:val="0DE18512"/>
    <w:rsid w:val="0E945D3C"/>
    <w:rsid w:val="0EA650F9"/>
    <w:rsid w:val="0EB81840"/>
    <w:rsid w:val="0EC04BDD"/>
    <w:rsid w:val="0ED3DE67"/>
    <w:rsid w:val="0EE4FC81"/>
    <w:rsid w:val="0FC78992"/>
    <w:rsid w:val="0FE919C0"/>
    <w:rsid w:val="104BDDE2"/>
    <w:rsid w:val="10949A5B"/>
    <w:rsid w:val="10CD39F1"/>
    <w:rsid w:val="10EB4BB1"/>
    <w:rsid w:val="114DAD8F"/>
    <w:rsid w:val="115A706C"/>
    <w:rsid w:val="123EA4F8"/>
    <w:rsid w:val="1260189B"/>
    <w:rsid w:val="1313E86B"/>
    <w:rsid w:val="1350DE24"/>
    <w:rsid w:val="14055A00"/>
    <w:rsid w:val="1495C44A"/>
    <w:rsid w:val="14C4A01C"/>
    <w:rsid w:val="14CD1049"/>
    <w:rsid w:val="151E80D5"/>
    <w:rsid w:val="15BA6618"/>
    <w:rsid w:val="15F3BC99"/>
    <w:rsid w:val="16035D63"/>
    <w:rsid w:val="16D9D3E9"/>
    <w:rsid w:val="172F5230"/>
    <w:rsid w:val="17BB31A4"/>
    <w:rsid w:val="186F2893"/>
    <w:rsid w:val="18AE7DD7"/>
    <w:rsid w:val="18D3B74F"/>
    <w:rsid w:val="19171734"/>
    <w:rsid w:val="198B47A8"/>
    <w:rsid w:val="1A1E48C4"/>
    <w:rsid w:val="1A2DB826"/>
    <w:rsid w:val="1AAA8AC6"/>
    <w:rsid w:val="1AC1A656"/>
    <w:rsid w:val="1AD1D0AC"/>
    <w:rsid w:val="1B0B8A44"/>
    <w:rsid w:val="1B50E23A"/>
    <w:rsid w:val="1BC9B761"/>
    <w:rsid w:val="1BE0FE56"/>
    <w:rsid w:val="1BEB81CA"/>
    <w:rsid w:val="1BF98F59"/>
    <w:rsid w:val="1C07B46E"/>
    <w:rsid w:val="1C24A5A3"/>
    <w:rsid w:val="1C3A3D76"/>
    <w:rsid w:val="1C6DDAEE"/>
    <w:rsid w:val="1C9CC9C3"/>
    <w:rsid w:val="1EC895B5"/>
    <w:rsid w:val="1F3739AC"/>
    <w:rsid w:val="1FF2F427"/>
    <w:rsid w:val="204F2F91"/>
    <w:rsid w:val="20679074"/>
    <w:rsid w:val="212A4952"/>
    <w:rsid w:val="2206A8E8"/>
    <w:rsid w:val="22428111"/>
    <w:rsid w:val="2266B15F"/>
    <w:rsid w:val="22CB25AC"/>
    <w:rsid w:val="22F7E89D"/>
    <w:rsid w:val="2389B5D0"/>
    <w:rsid w:val="23AC168D"/>
    <w:rsid w:val="23CF8D13"/>
    <w:rsid w:val="2407B2FF"/>
    <w:rsid w:val="2455B9E6"/>
    <w:rsid w:val="24E7ADA4"/>
    <w:rsid w:val="25A206FA"/>
    <w:rsid w:val="25C147AF"/>
    <w:rsid w:val="25D02BE1"/>
    <w:rsid w:val="25D409A8"/>
    <w:rsid w:val="2616DE46"/>
    <w:rsid w:val="262E972A"/>
    <w:rsid w:val="274DFA84"/>
    <w:rsid w:val="275A5A4D"/>
    <w:rsid w:val="275AAE90"/>
    <w:rsid w:val="27642686"/>
    <w:rsid w:val="276546FC"/>
    <w:rsid w:val="27E7D208"/>
    <w:rsid w:val="291A1506"/>
    <w:rsid w:val="296AA888"/>
    <w:rsid w:val="29B01C31"/>
    <w:rsid w:val="29F722B4"/>
    <w:rsid w:val="2A2324A0"/>
    <w:rsid w:val="2A913B33"/>
    <w:rsid w:val="2AE5CB60"/>
    <w:rsid w:val="2B18942D"/>
    <w:rsid w:val="2B469FBB"/>
    <w:rsid w:val="2B6601B1"/>
    <w:rsid w:val="2B7CD2DA"/>
    <w:rsid w:val="2C116C3F"/>
    <w:rsid w:val="2D374AEE"/>
    <w:rsid w:val="2E03E3D2"/>
    <w:rsid w:val="2E04D3E3"/>
    <w:rsid w:val="2E542E50"/>
    <w:rsid w:val="2E71F894"/>
    <w:rsid w:val="2E96CE7F"/>
    <w:rsid w:val="2EB29242"/>
    <w:rsid w:val="2EB97920"/>
    <w:rsid w:val="2EBE6A3E"/>
    <w:rsid w:val="2F661EC4"/>
    <w:rsid w:val="2FA7ECB6"/>
    <w:rsid w:val="2FB59173"/>
    <w:rsid w:val="2FCC5598"/>
    <w:rsid w:val="2FEED1ED"/>
    <w:rsid w:val="30480F7D"/>
    <w:rsid w:val="3076B4E9"/>
    <w:rsid w:val="30997C6C"/>
    <w:rsid w:val="30ADB62E"/>
    <w:rsid w:val="30D3D829"/>
    <w:rsid w:val="318AC57E"/>
    <w:rsid w:val="31CC74AC"/>
    <w:rsid w:val="31EF9D70"/>
    <w:rsid w:val="31F89442"/>
    <w:rsid w:val="31FF1AF8"/>
    <w:rsid w:val="3202B059"/>
    <w:rsid w:val="321728D5"/>
    <w:rsid w:val="3294CFA8"/>
    <w:rsid w:val="32C23550"/>
    <w:rsid w:val="3398D2DF"/>
    <w:rsid w:val="3451F9C3"/>
    <w:rsid w:val="345E25A5"/>
    <w:rsid w:val="350865F6"/>
    <w:rsid w:val="352BC28A"/>
    <w:rsid w:val="358EE3C8"/>
    <w:rsid w:val="35992664"/>
    <w:rsid w:val="35B93DFF"/>
    <w:rsid w:val="35BBA4AB"/>
    <w:rsid w:val="360384CC"/>
    <w:rsid w:val="365915C8"/>
    <w:rsid w:val="36E475BC"/>
    <w:rsid w:val="3710DB14"/>
    <w:rsid w:val="3826CDFE"/>
    <w:rsid w:val="3844BE57"/>
    <w:rsid w:val="386CC3A6"/>
    <w:rsid w:val="38884EDB"/>
    <w:rsid w:val="388A679C"/>
    <w:rsid w:val="389A13A7"/>
    <w:rsid w:val="38DE9CB6"/>
    <w:rsid w:val="39683B63"/>
    <w:rsid w:val="3988A689"/>
    <w:rsid w:val="39AEE9DE"/>
    <w:rsid w:val="3ACEB8AA"/>
    <w:rsid w:val="3B031235"/>
    <w:rsid w:val="3B293224"/>
    <w:rsid w:val="3B2B8852"/>
    <w:rsid w:val="3B2EF952"/>
    <w:rsid w:val="3C0C6611"/>
    <w:rsid w:val="3C33C527"/>
    <w:rsid w:val="3CF050CA"/>
    <w:rsid w:val="3D3BA918"/>
    <w:rsid w:val="3D3E12EF"/>
    <w:rsid w:val="3D4A0FE6"/>
    <w:rsid w:val="3DA3C110"/>
    <w:rsid w:val="3DA8ED5E"/>
    <w:rsid w:val="3DCC246B"/>
    <w:rsid w:val="3E4E02A9"/>
    <w:rsid w:val="3E927F8E"/>
    <w:rsid w:val="3EF93CC7"/>
    <w:rsid w:val="3F06E222"/>
    <w:rsid w:val="3F332F38"/>
    <w:rsid w:val="3FABDC20"/>
    <w:rsid w:val="411283D7"/>
    <w:rsid w:val="412ADCC5"/>
    <w:rsid w:val="41ABD3D3"/>
    <w:rsid w:val="41FECA6D"/>
    <w:rsid w:val="422C4C32"/>
    <w:rsid w:val="42DFBD45"/>
    <w:rsid w:val="43477C89"/>
    <w:rsid w:val="43A1D07C"/>
    <w:rsid w:val="442F267A"/>
    <w:rsid w:val="44C1EE47"/>
    <w:rsid w:val="44D2373B"/>
    <w:rsid w:val="453F7615"/>
    <w:rsid w:val="45406CEC"/>
    <w:rsid w:val="455F9E7A"/>
    <w:rsid w:val="459F2BE0"/>
    <w:rsid w:val="45E03F7C"/>
    <w:rsid w:val="45F76DA8"/>
    <w:rsid w:val="46106168"/>
    <w:rsid w:val="468C5D96"/>
    <w:rsid w:val="46A3DF5F"/>
    <w:rsid w:val="46AE75C1"/>
    <w:rsid w:val="474462DF"/>
    <w:rsid w:val="47836298"/>
    <w:rsid w:val="47E6394A"/>
    <w:rsid w:val="48228B37"/>
    <w:rsid w:val="48412248"/>
    <w:rsid w:val="48B409B8"/>
    <w:rsid w:val="49096158"/>
    <w:rsid w:val="49398006"/>
    <w:rsid w:val="49745307"/>
    <w:rsid w:val="4976F25E"/>
    <w:rsid w:val="49EEF6DC"/>
    <w:rsid w:val="4A6AF094"/>
    <w:rsid w:val="4ADD58FB"/>
    <w:rsid w:val="4B0F88BF"/>
    <w:rsid w:val="4BB44897"/>
    <w:rsid w:val="4BD4822C"/>
    <w:rsid w:val="4C0890DF"/>
    <w:rsid w:val="4C79AE62"/>
    <w:rsid w:val="4C839C6E"/>
    <w:rsid w:val="4D2D722D"/>
    <w:rsid w:val="4D42D977"/>
    <w:rsid w:val="4D7F0E2A"/>
    <w:rsid w:val="4D884E1A"/>
    <w:rsid w:val="4DBDD0E1"/>
    <w:rsid w:val="4E21782B"/>
    <w:rsid w:val="4E56A7FA"/>
    <w:rsid w:val="4EBCC7F8"/>
    <w:rsid w:val="4EBDD413"/>
    <w:rsid w:val="4F2D438F"/>
    <w:rsid w:val="4F607254"/>
    <w:rsid w:val="4F7F90AF"/>
    <w:rsid w:val="4FC55788"/>
    <w:rsid w:val="50950FAF"/>
    <w:rsid w:val="50B72CBC"/>
    <w:rsid w:val="50E5872D"/>
    <w:rsid w:val="514F5BCF"/>
    <w:rsid w:val="529D8393"/>
    <w:rsid w:val="52BCCA74"/>
    <w:rsid w:val="5302B7EF"/>
    <w:rsid w:val="532433CB"/>
    <w:rsid w:val="53261FAB"/>
    <w:rsid w:val="536342DC"/>
    <w:rsid w:val="538DF21E"/>
    <w:rsid w:val="53BEF087"/>
    <w:rsid w:val="541DFF0C"/>
    <w:rsid w:val="5442080C"/>
    <w:rsid w:val="554BD787"/>
    <w:rsid w:val="5551ECDA"/>
    <w:rsid w:val="55C7BFF0"/>
    <w:rsid w:val="55D22135"/>
    <w:rsid w:val="560C5612"/>
    <w:rsid w:val="561CCE4E"/>
    <w:rsid w:val="56989403"/>
    <w:rsid w:val="56CA2E27"/>
    <w:rsid w:val="56FCF7A5"/>
    <w:rsid w:val="57156A76"/>
    <w:rsid w:val="571ED2DD"/>
    <w:rsid w:val="5734A7D0"/>
    <w:rsid w:val="57B2256B"/>
    <w:rsid w:val="5860F9F1"/>
    <w:rsid w:val="589A3B67"/>
    <w:rsid w:val="59217F34"/>
    <w:rsid w:val="598DC4B4"/>
    <w:rsid w:val="59A4D19C"/>
    <w:rsid w:val="59BBFA7D"/>
    <w:rsid w:val="59CC897D"/>
    <w:rsid w:val="5A0D8A53"/>
    <w:rsid w:val="5A48E781"/>
    <w:rsid w:val="5A86C249"/>
    <w:rsid w:val="5AB3D9D9"/>
    <w:rsid w:val="5AC7A12B"/>
    <w:rsid w:val="5AC9D841"/>
    <w:rsid w:val="5ADC3EB6"/>
    <w:rsid w:val="5B943C94"/>
    <w:rsid w:val="5B9C4521"/>
    <w:rsid w:val="5C632C16"/>
    <w:rsid w:val="5C6F6E5C"/>
    <w:rsid w:val="5C79FB38"/>
    <w:rsid w:val="5C7A6594"/>
    <w:rsid w:val="5CD755F6"/>
    <w:rsid w:val="5CE79992"/>
    <w:rsid w:val="5D3401A8"/>
    <w:rsid w:val="5D6EA4D3"/>
    <w:rsid w:val="5D80F4A4"/>
    <w:rsid w:val="5D890DB7"/>
    <w:rsid w:val="5DEB15B5"/>
    <w:rsid w:val="606E85A3"/>
    <w:rsid w:val="60DB77EC"/>
    <w:rsid w:val="60DF6483"/>
    <w:rsid w:val="60E79D0D"/>
    <w:rsid w:val="615CD55C"/>
    <w:rsid w:val="6174C1EF"/>
    <w:rsid w:val="61EDDD9F"/>
    <w:rsid w:val="61FB4587"/>
    <w:rsid w:val="621E77FD"/>
    <w:rsid w:val="622C564A"/>
    <w:rsid w:val="6243664B"/>
    <w:rsid w:val="626C705E"/>
    <w:rsid w:val="62ADD6D7"/>
    <w:rsid w:val="63518A68"/>
    <w:rsid w:val="63A5E564"/>
    <w:rsid w:val="63B13F59"/>
    <w:rsid w:val="63B3096E"/>
    <w:rsid w:val="6411766E"/>
    <w:rsid w:val="6452931F"/>
    <w:rsid w:val="64B5B4AC"/>
    <w:rsid w:val="65465DDE"/>
    <w:rsid w:val="65745DC2"/>
    <w:rsid w:val="65C92697"/>
    <w:rsid w:val="664FDBE9"/>
    <w:rsid w:val="668F42A5"/>
    <w:rsid w:val="6699F598"/>
    <w:rsid w:val="6739ADA3"/>
    <w:rsid w:val="67F4638E"/>
    <w:rsid w:val="6836E1C2"/>
    <w:rsid w:val="687D88C5"/>
    <w:rsid w:val="68D70842"/>
    <w:rsid w:val="69605B93"/>
    <w:rsid w:val="697597EF"/>
    <w:rsid w:val="69A75017"/>
    <w:rsid w:val="69BE5520"/>
    <w:rsid w:val="6A2B2E72"/>
    <w:rsid w:val="6A2FCA63"/>
    <w:rsid w:val="6A3465F0"/>
    <w:rsid w:val="6A90F7FE"/>
    <w:rsid w:val="6B0A8EDE"/>
    <w:rsid w:val="6B4E17E5"/>
    <w:rsid w:val="6BAD6ED7"/>
    <w:rsid w:val="6C0EE9F6"/>
    <w:rsid w:val="6D66C9B8"/>
    <w:rsid w:val="6D7D28D1"/>
    <w:rsid w:val="6D9D1E11"/>
    <w:rsid w:val="6DCAFD41"/>
    <w:rsid w:val="6DF1A0D9"/>
    <w:rsid w:val="6E2BD4C8"/>
    <w:rsid w:val="6E9C6636"/>
    <w:rsid w:val="6EF200B5"/>
    <w:rsid w:val="6EFFE6A5"/>
    <w:rsid w:val="6F732A62"/>
    <w:rsid w:val="6FA99696"/>
    <w:rsid w:val="6FCA6B42"/>
    <w:rsid w:val="700DE05C"/>
    <w:rsid w:val="70333638"/>
    <w:rsid w:val="7036B746"/>
    <w:rsid w:val="703F2BC7"/>
    <w:rsid w:val="704C85C3"/>
    <w:rsid w:val="706D29F4"/>
    <w:rsid w:val="716CBD26"/>
    <w:rsid w:val="72572EEC"/>
    <w:rsid w:val="7298731C"/>
    <w:rsid w:val="729A827F"/>
    <w:rsid w:val="72D22E5B"/>
    <w:rsid w:val="72F1E4F3"/>
    <w:rsid w:val="7316B067"/>
    <w:rsid w:val="732CF00C"/>
    <w:rsid w:val="73435A13"/>
    <w:rsid w:val="73CE41A3"/>
    <w:rsid w:val="73F70900"/>
    <w:rsid w:val="742D4447"/>
    <w:rsid w:val="74338415"/>
    <w:rsid w:val="7457DD00"/>
    <w:rsid w:val="745912D7"/>
    <w:rsid w:val="745B714B"/>
    <w:rsid w:val="748FFAFB"/>
    <w:rsid w:val="75DFD854"/>
    <w:rsid w:val="7644E8CD"/>
    <w:rsid w:val="76EA12A9"/>
    <w:rsid w:val="77515721"/>
    <w:rsid w:val="77574672"/>
    <w:rsid w:val="776078CB"/>
    <w:rsid w:val="77630C54"/>
    <w:rsid w:val="77DB7C1A"/>
    <w:rsid w:val="7819DF36"/>
    <w:rsid w:val="782815F8"/>
    <w:rsid w:val="7830A3C6"/>
    <w:rsid w:val="7895E99E"/>
    <w:rsid w:val="789DB550"/>
    <w:rsid w:val="78BD65DB"/>
    <w:rsid w:val="78FDA7E1"/>
    <w:rsid w:val="7938F2C8"/>
    <w:rsid w:val="79567609"/>
    <w:rsid w:val="7A3995B6"/>
    <w:rsid w:val="7A58D038"/>
    <w:rsid w:val="7B0D285E"/>
    <w:rsid w:val="7B8896F8"/>
    <w:rsid w:val="7B91365C"/>
    <w:rsid w:val="7BF8DA19"/>
    <w:rsid w:val="7C5A2E35"/>
    <w:rsid w:val="7C6C09B9"/>
    <w:rsid w:val="7C7ADFF6"/>
    <w:rsid w:val="7C92E8F6"/>
    <w:rsid w:val="7CB7220D"/>
    <w:rsid w:val="7D8191B2"/>
    <w:rsid w:val="7D92C708"/>
    <w:rsid w:val="7DACDE32"/>
    <w:rsid w:val="7DE6FFD5"/>
    <w:rsid w:val="7DF08308"/>
    <w:rsid w:val="7EFCED5C"/>
    <w:rsid w:val="7F40E81E"/>
    <w:rsid w:val="7F9BD32B"/>
    <w:rsid w:val="7FDA7E92"/>
    <w:rsid w:val="7FDB2D44"/>
    <w:rsid w:val="7FE8096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3D1D"/>
  <w15:chartTrackingRefBased/>
  <w15:docId w15:val="{17ACA523-9EF1-4CBE-96ED-E196FAFB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AF"/>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1C2CAF"/>
    <w:pPr>
      <w:keepNext/>
      <w:keepLines/>
      <w:numPr>
        <w:numId w:val="59"/>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1C2CAF"/>
    <w:pPr>
      <w:keepNext/>
      <w:keepLines/>
      <w:numPr>
        <w:ilvl w:val="1"/>
        <w:numId w:val="59"/>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1C2CAF"/>
    <w:pPr>
      <w:keepNext/>
      <w:keepLines/>
      <w:numPr>
        <w:ilvl w:val="2"/>
        <w:numId w:val="59"/>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1C2CAF"/>
    <w:pPr>
      <w:keepNext/>
      <w:numPr>
        <w:ilvl w:val="3"/>
        <w:numId w:val="59"/>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1C2CAF"/>
    <w:pPr>
      <w:keepNext/>
      <w:numPr>
        <w:ilvl w:val="4"/>
        <w:numId w:val="59"/>
      </w:numPr>
      <w:spacing w:before="120" w:after="120"/>
      <w:jc w:val="left"/>
      <w:outlineLvl w:val="4"/>
    </w:pPr>
    <w:rPr>
      <w:rFonts w:eastAsiaTheme="majorEastAsia"/>
      <w:i/>
      <w:iCs/>
    </w:rPr>
  </w:style>
  <w:style w:type="paragraph" w:styleId="Ttulo6">
    <w:name w:val="heading 6"/>
    <w:basedOn w:val="Normal"/>
    <w:next w:val="Normal"/>
    <w:link w:val="Ttulo6Car"/>
    <w:semiHidden/>
    <w:rsid w:val="001C2CAF"/>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1C2CAF"/>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1C2CAF"/>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1C2CAF"/>
    <w:pPr>
      <w:keepNext/>
      <w:widowControl w:val="0"/>
      <w:numPr>
        <w:ilvl w:val="8"/>
        <w:numId w:val="3"/>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1C2CAF"/>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1C2CAF"/>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1C2CAF"/>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1C2CAF"/>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1C2CAF"/>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1C2CAF"/>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1C2CAF"/>
    <w:rPr>
      <w:vertAlign w:val="superscript"/>
      <w:lang w:val="es-ES"/>
    </w:rPr>
  </w:style>
  <w:style w:type="paragraph" w:customStyle="1" w:styleId="Footnote">
    <w:name w:val="Footnote"/>
    <w:basedOn w:val="Textonotapie"/>
    <w:qFormat/>
    <w:rsid w:val="001C2CAF"/>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76587B"/>
    <w:pPr>
      <w:tabs>
        <w:tab w:val="num" w:pos="1247"/>
      </w:tabs>
      <w:spacing w:before="120" w:after="120"/>
      <w:ind w:left="1247" w:hanging="396"/>
    </w:pPr>
  </w:style>
  <w:style w:type="character" w:customStyle="1" w:styleId="Ttulo2Car">
    <w:name w:val="Título 2 Car"/>
    <w:basedOn w:val="Fuentedeprrafopredeter"/>
    <w:link w:val="Ttulo2"/>
    <w:uiPriority w:val="9"/>
    <w:rsid w:val="001C2CAF"/>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1C2CAF"/>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1C2CAF"/>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1C2CAF"/>
    <w:pPr>
      <w:tabs>
        <w:tab w:val="center" w:pos="4680"/>
        <w:tab w:val="right" w:pos="9360"/>
      </w:tabs>
    </w:pPr>
    <w:rPr>
      <w:sz w:val="20"/>
    </w:rPr>
  </w:style>
  <w:style w:type="character" w:customStyle="1" w:styleId="PiedepginaCar">
    <w:name w:val="Pie de página Car"/>
    <w:basedOn w:val="Fuentedeprrafopredeter"/>
    <w:link w:val="Piedepgina"/>
    <w:uiPriority w:val="99"/>
    <w:rsid w:val="001C2CAF"/>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1C2CAF"/>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1C2CAF"/>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1C2CAF"/>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1C2CAF"/>
    <w:rPr>
      <w:rFonts w:ascii="Times New Roman" w:eastAsiaTheme="majorEastAsia" w:hAnsi="Times New Roman" w:cs="Times New Roman"/>
      <w:i/>
      <w:iCs/>
      <w:kern w:val="0"/>
      <w:lang w:val="es-ES"/>
      <w14:ligatures w14:val="none"/>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rsid w:val="001C2CAF"/>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1C2CAF"/>
    <w:rPr>
      <w:b/>
      <w:bCs/>
    </w:rPr>
  </w:style>
  <w:style w:type="character" w:customStyle="1" w:styleId="AsuntodelcomentarioCar">
    <w:name w:val="Asunto del comentario Car"/>
    <w:basedOn w:val="TextocomentarioCar"/>
    <w:link w:val="Asuntodelcomentario"/>
    <w:uiPriority w:val="99"/>
    <w:semiHidden/>
    <w:rsid w:val="001C2CAF"/>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1C2CAF"/>
    <w:pPr>
      <w:jc w:val="left"/>
    </w:pPr>
  </w:style>
  <w:style w:type="paragraph" w:customStyle="1" w:styleId="AASmallLogo">
    <w:name w:val="AA_SmallLogo"/>
    <w:basedOn w:val="AEDistrNormal"/>
    <w:unhideWhenUsed/>
    <w:rsid w:val="001C2CAF"/>
    <w:pPr>
      <w:spacing w:before="40"/>
    </w:pPr>
    <w:rPr>
      <w:sz w:val="4"/>
    </w:rPr>
  </w:style>
  <w:style w:type="paragraph" w:customStyle="1" w:styleId="ABSymbol">
    <w:name w:val="AB_Symbol"/>
    <w:basedOn w:val="Normal"/>
    <w:qFormat/>
    <w:rsid w:val="001C2CA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1C2CAF"/>
    <w:pPr>
      <w:spacing w:before="120"/>
      <w:contextualSpacing/>
    </w:pPr>
    <w:rPr>
      <w:sz w:val="8"/>
    </w:rPr>
  </w:style>
  <w:style w:type="paragraph" w:customStyle="1" w:styleId="AEDistrNormal6pt">
    <w:name w:val="AE_DistrNormal6pt"/>
    <w:basedOn w:val="AEDistrNormal"/>
    <w:next w:val="AFCorNNormal"/>
    <w:unhideWhenUsed/>
    <w:qFormat/>
    <w:rsid w:val="001C2CAF"/>
    <w:pPr>
      <w:spacing w:before="120"/>
    </w:pPr>
  </w:style>
  <w:style w:type="paragraph" w:customStyle="1" w:styleId="AENormal">
    <w:name w:val="AE_Normal"/>
    <w:basedOn w:val="Normal"/>
    <w:rsid w:val="001C2CAF"/>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1C2CAF"/>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1C2CAF"/>
    <w:pPr>
      <w:keepNext/>
      <w:keepLines/>
      <w:spacing w:before="240" w:after="120"/>
      <w:jc w:val="left"/>
    </w:pPr>
    <w:rPr>
      <w:b/>
      <w:sz w:val="24"/>
    </w:rPr>
  </w:style>
  <w:style w:type="paragraph" w:customStyle="1" w:styleId="CBDNormal">
    <w:name w:val="CBD_Normal"/>
    <w:unhideWhenUsed/>
    <w:qFormat/>
    <w:rsid w:val="001C2CAF"/>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1C2CAF"/>
    <w:pPr>
      <w:keepNext/>
      <w:keepLines/>
      <w:spacing w:after="240"/>
      <w:jc w:val="left"/>
    </w:pPr>
    <w:rPr>
      <w:b/>
      <w:sz w:val="28"/>
      <w:lang w:bidi="ar-SY"/>
    </w:rPr>
  </w:style>
  <w:style w:type="paragraph" w:customStyle="1" w:styleId="CBDDesicionAnnex">
    <w:name w:val="CBD_DesicionAnnex"/>
    <w:basedOn w:val="CBDNormal"/>
    <w:next w:val="CBDDesicionText"/>
    <w:qFormat/>
    <w:rsid w:val="001C2CAF"/>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1C2CAF"/>
    <w:pPr>
      <w:spacing w:after="120"/>
      <w:ind w:left="567" w:firstLine="567"/>
    </w:pPr>
  </w:style>
  <w:style w:type="paragraph" w:customStyle="1" w:styleId="CBDFigureTitle">
    <w:name w:val="CBD_FigureTitle"/>
    <w:basedOn w:val="CBDNormal"/>
    <w:next w:val="CBDNormalNoNumber"/>
    <w:qFormat/>
    <w:rsid w:val="001C2CAF"/>
    <w:pPr>
      <w:keepNext/>
      <w:keepLines/>
      <w:spacing w:before="120" w:after="60"/>
      <w:ind w:left="567"/>
      <w:jc w:val="left"/>
    </w:pPr>
    <w:rPr>
      <w:b/>
    </w:rPr>
  </w:style>
  <w:style w:type="paragraph" w:customStyle="1" w:styleId="CBDFooter">
    <w:name w:val="CBD_Footer"/>
    <w:basedOn w:val="CBDNormal"/>
    <w:qFormat/>
    <w:rsid w:val="001C2CAF"/>
    <w:rPr>
      <w:sz w:val="20"/>
    </w:rPr>
  </w:style>
  <w:style w:type="paragraph" w:customStyle="1" w:styleId="CBDFootnoteText">
    <w:name w:val="CBD_Footnote_Text"/>
    <w:basedOn w:val="CBDNormal"/>
    <w:qFormat/>
    <w:rsid w:val="001C2CAF"/>
    <w:pPr>
      <w:jc w:val="left"/>
    </w:pPr>
    <w:rPr>
      <w:sz w:val="18"/>
    </w:rPr>
  </w:style>
  <w:style w:type="paragraph" w:customStyle="1" w:styleId="CBDH1">
    <w:name w:val="CBD_H1"/>
    <w:basedOn w:val="CBDNormal"/>
    <w:qFormat/>
    <w:rsid w:val="001C2CAF"/>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1C2CAF"/>
    <w:pPr>
      <w:tabs>
        <w:tab w:val="left" w:pos="3969"/>
      </w:tabs>
      <w:spacing w:before="120" w:after="120"/>
      <w:ind w:left="567"/>
    </w:pPr>
  </w:style>
  <w:style w:type="paragraph" w:customStyle="1" w:styleId="CBDH2">
    <w:name w:val="CBD_H2"/>
    <w:basedOn w:val="CBDNormalNumber"/>
    <w:qFormat/>
    <w:rsid w:val="001C2CAF"/>
    <w:pPr>
      <w:keepNext/>
      <w:keepLines/>
      <w:ind w:hanging="567"/>
    </w:pPr>
    <w:rPr>
      <w:b/>
      <w:sz w:val="24"/>
    </w:rPr>
  </w:style>
  <w:style w:type="paragraph" w:customStyle="1" w:styleId="CBDH3">
    <w:name w:val="CBD_H3"/>
    <w:basedOn w:val="CBDNormal"/>
    <w:qFormat/>
    <w:rsid w:val="001C2CAF"/>
    <w:pPr>
      <w:keepNext/>
      <w:keepLines/>
      <w:spacing w:before="120" w:after="120"/>
      <w:ind w:left="567" w:hanging="567"/>
      <w:jc w:val="left"/>
    </w:pPr>
    <w:rPr>
      <w:b/>
    </w:rPr>
  </w:style>
  <w:style w:type="paragraph" w:customStyle="1" w:styleId="CBDH4">
    <w:name w:val="CBD_H4"/>
    <w:basedOn w:val="CBDNormal"/>
    <w:rsid w:val="001C2CAF"/>
    <w:pPr>
      <w:keepNext/>
      <w:keepLines/>
      <w:spacing w:before="120" w:after="120"/>
      <w:ind w:left="567" w:hanging="567"/>
      <w:jc w:val="left"/>
    </w:pPr>
    <w:rPr>
      <w:b/>
    </w:rPr>
  </w:style>
  <w:style w:type="paragraph" w:customStyle="1" w:styleId="CBDH5">
    <w:name w:val="CBD_H5"/>
    <w:basedOn w:val="CBDNormal"/>
    <w:qFormat/>
    <w:rsid w:val="001C2CAF"/>
    <w:pPr>
      <w:keepNext/>
      <w:keepLines/>
      <w:spacing w:before="120" w:after="120"/>
      <w:ind w:left="567" w:hanging="567"/>
      <w:jc w:val="left"/>
    </w:pPr>
    <w:rPr>
      <w:i/>
    </w:rPr>
  </w:style>
  <w:style w:type="paragraph" w:customStyle="1" w:styleId="CBDHeader">
    <w:name w:val="CBD_Header"/>
    <w:basedOn w:val="CBDNormal"/>
    <w:next w:val="CBDFooter"/>
    <w:qFormat/>
    <w:rsid w:val="001C2CAF"/>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1C2CAF"/>
    <w:pPr>
      <w:numPr>
        <w:numId w:val="1"/>
      </w:numPr>
    </w:pPr>
  </w:style>
  <w:style w:type="numbering" w:customStyle="1" w:styleId="CBDHeadings">
    <w:name w:val="CBD_Headings"/>
    <w:basedOn w:val="ListCBD"/>
    <w:uiPriority w:val="99"/>
    <w:rsid w:val="001C2CAF"/>
    <w:pPr>
      <w:numPr>
        <w:numId w:val="2"/>
      </w:numPr>
    </w:pPr>
  </w:style>
  <w:style w:type="paragraph" w:customStyle="1" w:styleId="CBDNormalNoNumber">
    <w:name w:val="CBD_Normal_NoNumber"/>
    <w:basedOn w:val="CBDNormal"/>
    <w:qFormat/>
    <w:rsid w:val="001C2CAF"/>
    <w:pPr>
      <w:spacing w:after="120"/>
      <w:ind w:left="567"/>
    </w:pPr>
  </w:style>
  <w:style w:type="paragraph" w:customStyle="1" w:styleId="CBDSubTitle">
    <w:name w:val="CBD_SubTitle"/>
    <w:basedOn w:val="CBDNormal"/>
    <w:qFormat/>
    <w:rsid w:val="001C2CAF"/>
    <w:pPr>
      <w:keepNext/>
      <w:keepLines/>
      <w:spacing w:before="240" w:after="240"/>
      <w:ind w:left="567"/>
      <w:jc w:val="left"/>
    </w:pPr>
    <w:rPr>
      <w:b/>
    </w:rPr>
  </w:style>
  <w:style w:type="paragraph" w:customStyle="1" w:styleId="CBDTableNormal">
    <w:name w:val="CBD_TableNormal"/>
    <w:basedOn w:val="CBDNormal"/>
    <w:qFormat/>
    <w:rsid w:val="001C2CAF"/>
    <w:pPr>
      <w:spacing w:before="40" w:after="80"/>
      <w:jc w:val="left"/>
    </w:pPr>
    <w:rPr>
      <w:sz w:val="20"/>
    </w:rPr>
  </w:style>
  <w:style w:type="paragraph" w:customStyle="1" w:styleId="CBDTableTitle">
    <w:name w:val="CBD_TableTitle"/>
    <w:basedOn w:val="CBDNormal"/>
    <w:qFormat/>
    <w:rsid w:val="001C2CAF"/>
    <w:pPr>
      <w:keepNext/>
      <w:keepLines/>
      <w:spacing w:before="120" w:after="60"/>
      <w:ind w:left="567"/>
      <w:jc w:val="left"/>
    </w:pPr>
    <w:rPr>
      <w:b/>
    </w:rPr>
  </w:style>
  <w:style w:type="paragraph" w:customStyle="1" w:styleId="CBDTitle">
    <w:name w:val="CBD_Title"/>
    <w:basedOn w:val="CBDNormal"/>
    <w:next w:val="CBDSubTitle"/>
    <w:qFormat/>
    <w:rsid w:val="001C2CAF"/>
    <w:pPr>
      <w:keepNext/>
      <w:keepLines/>
      <w:spacing w:before="240" w:after="240"/>
      <w:ind w:left="567"/>
      <w:jc w:val="left"/>
    </w:pPr>
    <w:rPr>
      <w:b/>
      <w:sz w:val="28"/>
    </w:rPr>
  </w:style>
  <w:style w:type="character" w:customStyle="1" w:styleId="Ttulo6Car">
    <w:name w:val="Título 6 Car"/>
    <w:basedOn w:val="Fuentedeprrafopredeter"/>
    <w:link w:val="Ttulo6"/>
    <w:semiHidden/>
    <w:rsid w:val="001C2CAF"/>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1C2CAF"/>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1C2CAF"/>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1C2CAF"/>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1C2CAF"/>
    <w:rPr>
      <w:rFonts w:ascii="Times New Roman" w:hAnsi="Times New Roman"/>
      <w:color w:val="0563C1" w:themeColor="hyperlink"/>
      <w:u w:val="single"/>
      <w:lang w:val="es-ES"/>
    </w:rPr>
  </w:style>
  <w:style w:type="paragraph" w:styleId="Lista">
    <w:name w:val="List"/>
    <w:basedOn w:val="Normal"/>
    <w:semiHidden/>
    <w:rsid w:val="001C2CAF"/>
    <w:pPr>
      <w:contextualSpacing/>
    </w:pPr>
  </w:style>
  <w:style w:type="paragraph" w:styleId="Prrafodelista">
    <w:name w:val="List Paragraph"/>
    <w:basedOn w:val="Normal"/>
    <w:uiPriority w:val="34"/>
    <w:qFormat/>
    <w:rsid w:val="001C2CAF"/>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6F1BA8"/>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n">
    <w:name w:val="Revision"/>
    <w:hidden/>
    <w:uiPriority w:val="99"/>
    <w:semiHidden/>
    <w:rsid w:val="001C2CAF"/>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1C2CAF"/>
    <w:pPr>
      <w:jc w:val="left"/>
    </w:pPr>
  </w:style>
  <w:style w:type="paragraph" w:customStyle="1" w:styleId="AFCorNBold">
    <w:name w:val="AF_CorNBold"/>
    <w:basedOn w:val="AFCorNNormal"/>
    <w:next w:val="AFCorNNormal"/>
    <w:unhideWhenUsed/>
    <w:qFormat/>
    <w:rsid w:val="001C2CAF"/>
    <w:rPr>
      <w:b/>
    </w:rPr>
  </w:style>
  <w:style w:type="paragraph" w:customStyle="1" w:styleId="AFCorN12Bold">
    <w:name w:val="AF_CorN12Bold"/>
    <w:basedOn w:val="AFCorNNormal"/>
    <w:next w:val="AFCorNNormal"/>
    <w:unhideWhenUsed/>
    <w:qFormat/>
    <w:rsid w:val="001C2CAF"/>
    <w:rPr>
      <w:b/>
      <w:sz w:val="24"/>
    </w:rPr>
  </w:style>
  <w:style w:type="paragraph" w:customStyle="1" w:styleId="DarkList-Accent31">
    <w:name w:val="Dark List - Accent 31"/>
    <w:hidden/>
    <w:uiPriority w:val="99"/>
    <w:semiHidden/>
    <w:rsid w:val="001C2CAF"/>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1C2CA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1C2CA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1C2CA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1C2CA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1C2CA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1C2CA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1C2CA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1C2CA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1C2CA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5364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4AF"/>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5364AF"/>
  </w:style>
  <w:style w:type="paragraph" w:styleId="Textodebloque">
    <w:name w:val="Block Text"/>
    <w:basedOn w:val="Normal"/>
    <w:uiPriority w:val="99"/>
    <w:semiHidden/>
    <w:unhideWhenUsed/>
    <w:rsid w:val="005364A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5364AF"/>
    <w:pPr>
      <w:spacing w:after="120" w:line="480" w:lineRule="auto"/>
    </w:pPr>
  </w:style>
  <w:style w:type="character" w:customStyle="1" w:styleId="Textoindependiente2Car">
    <w:name w:val="Texto independiente 2 Car"/>
    <w:basedOn w:val="Fuentedeprrafopredeter"/>
    <w:link w:val="Textoindependiente2"/>
    <w:uiPriority w:val="99"/>
    <w:semiHidden/>
    <w:rsid w:val="005364AF"/>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5364A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364AF"/>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5364AF"/>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5364AF"/>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5364AF"/>
    <w:pPr>
      <w:spacing w:after="120"/>
      <w:ind w:left="283"/>
    </w:pPr>
  </w:style>
  <w:style w:type="character" w:customStyle="1" w:styleId="SangradetextonormalCar">
    <w:name w:val="Sangría de texto normal Car"/>
    <w:basedOn w:val="Fuentedeprrafopredeter"/>
    <w:link w:val="Sangradetextonormal"/>
    <w:uiPriority w:val="99"/>
    <w:semiHidden/>
    <w:rsid w:val="005364AF"/>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5364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5364AF"/>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5364A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364AF"/>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5364A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364AF"/>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5364AF"/>
    <w:rPr>
      <w:b/>
      <w:bCs/>
      <w:i/>
      <w:iCs/>
      <w:spacing w:val="5"/>
      <w:lang w:val="es-ES"/>
    </w:rPr>
  </w:style>
  <w:style w:type="paragraph" w:styleId="Descripcin">
    <w:name w:val="caption"/>
    <w:basedOn w:val="Normal"/>
    <w:next w:val="Normal"/>
    <w:uiPriority w:val="35"/>
    <w:semiHidden/>
    <w:unhideWhenUsed/>
    <w:qFormat/>
    <w:rsid w:val="005364AF"/>
    <w:pPr>
      <w:spacing w:after="200"/>
    </w:pPr>
    <w:rPr>
      <w:i/>
      <w:iCs/>
      <w:color w:val="44546A" w:themeColor="text2"/>
      <w:sz w:val="18"/>
      <w:szCs w:val="18"/>
    </w:rPr>
  </w:style>
  <w:style w:type="paragraph" w:styleId="Cierre">
    <w:name w:val="Closing"/>
    <w:basedOn w:val="Normal"/>
    <w:link w:val="CierreCar"/>
    <w:uiPriority w:val="99"/>
    <w:semiHidden/>
    <w:unhideWhenUsed/>
    <w:rsid w:val="005364AF"/>
    <w:pPr>
      <w:ind w:left="4252"/>
    </w:pPr>
  </w:style>
  <w:style w:type="character" w:customStyle="1" w:styleId="CierreCar">
    <w:name w:val="Cierre Car"/>
    <w:basedOn w:val="Fuentedeprrafopredeter"/>
    <w:link w:val="Cierre"/>
    <w:uiPriority w:val="99"/>
    <w:semiHidden/>
    <w:rsid w:val="005364AF"/>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5364A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5364A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5364A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5364A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5364A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5364A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5364A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5364A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5364A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5364A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5364A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5364A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5364A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5364A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5364A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5364A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5364A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5364A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5364A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5364A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5364A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5364A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5364AF"/>
  </w:style>
  <w:style w:type="character" w:customStyle="1" w:styleId="FechaCar">
    <w:name w:val="Fecha Car"/>
    <w:basedOn w:val="Fuentedeprrafopredeter"/>
    <w:link w:val="Fecha"/>
    <w:uiPriority w:val="99"/>
    <w:semiHidden/>
    <w:rsid w:val="005364AF"/>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5364AF"/>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5364AF"/>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5364AF"/>
  </w:style>
  <w:style w:type="character" w:customStyle="1" w:styleId="FirmadecorreoelectrnicoCar">
    <w:name w:val="Firma de correo electrónico Car"/>
    <w:basedOn w:val="Fuentedeprrafopredeter"/>
    <w:link w:val="Firmadecorreoelectrnico"/>
    <w:uiPriority w:val="99"/>
    <w:semiHidden/>
    <w:rsid w:val="005364AF"/>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5364AF"/>
    <w:rPr>
      <w:i/>
      <w:iCs/>
      <w:lang w:val="es-ES"/>
    </w:rPr>
  </w:style>
  <w:style w:type="character" w:styleId="Refdenotaalfinal">
    <w:name w:val="endnote reference"/>
    <w:basedOn w:val="Fuentedeprrafopredeter"/>
    <w:uiPriority w:val="99"/>
    <w:semiHidden/>
    <w:unhideWhenUsed/>
    <w:rsid w:val="005364AF"/>
    <w:rPr>
      <w:vertAlign w:val="superscript"/>
      <w:lang w:val="es-ES"/>
    </w:rPr>
  </w:style>
  <w:style w:type="paragraph" w:styleId="Textonotaalfinal">
    <w:name w:val="endnote text"/>
    <w:basedOn w:val="Normal"/>
    <w:link w:val="TextonotaalfinalCar"/>
    <w:uiPriority w:val="99"/>
    <w:semiHidden/>
    <w:unhideWhenUsed/>
    <w:rsid w:val="005364AF"/>
    <w:rPr>
      <w:sz w:val="20"/>
      <w:szCs w:val="20"/>
    </w:rPr>
  </w:style>
  <w:style w:type="character" w:customStyle="1" w:styleId="TextonotaalfinalCar">
    <w:name w:val="Texto nota al final Car"/>
    <w:basedOn w:val="Fuentedeprrafopredeter"/>
    <w:link w:val="Textonotaalfinal"/>
    <w:uiPriority w:val="99"/>
    <w:semiHidden/>
    <w:rsid w:val="005364AF"/>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5364A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5364AF"/>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5364AF"/>
    <w:rPr>
      <w:color w:val="954F72" w:themeColor="followedHyperlink"/>
      <w:u w:val="single"/>
      <w:lang w:val="es-ES"/>
    </w:rPr>
  </w:style>
  <w:style w:type="table" w:styleId="Tablaconcuadrcula1clara">
    <w:name w:val="Grid Table 1 Light"/>
    <w:basedOn w:val="Tablanormal"/>
    <w:uiPriority w:val="46"/>
    <w:rsid w:val="005364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5364A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5364A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5364A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5364A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5364A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5364A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5364A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5364A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5364A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5364A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5364A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5364A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5364A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5364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5364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5364A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5364A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5364A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5364A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5364A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5364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5364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5364A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5364A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5364A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5364A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5364A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536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5364A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5364A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5364A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5364A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5364A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5364A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5364A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5364A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5364A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5364A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5364A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5364A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5364A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5364A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Fuentedeprrafopredeter"/>
    <w:uiPriority w:val="99"/>
    <w:semiHidden/>
    <w:unhideWhenUsed/>
    <w:rsid w:val="005364AF"/>
    <w:rPr>
      <w:color w:val="2B579A"/>
      <w:shd w:val="clear" w:color="auto" w:fill="E1DFDD"/>
      <w:lang w:val="es-ES"/>
    </w:rPr>
  </w:style>
  <w:style w:type="character" w:styleId="AcrnimoHTML">
    <w:name w:val="HTML Acronym"/>
    <w:basedOn w:val="Fuentedeprrafopredeter"/>
    <w:uiPriority w:val="99"/>
    <w:semiHidden/>
    <w:unhideWhenUsed/>
    <w:rsid w:val="005364AF"/>
    <w:rPr>
      <w:lang w:val="es-ES"/>
    </w:rPr>
  </w:style>
  <w:style w:type="paragraph" w:styleId="DireccinHTML">
    <w:name w:val="HTML Address"/>
    <w:basedOn w:val="Normal"/>
    <w:link w:val="DireccinHTMLCar"/>
    <w:uiPriority w:val="99"/>
    <w:semiHidden/>
    <w:unhideWhenUsed/>
    <w:rsid w:val="005364AF"/>
    <w:rPr>
      <w:i/>
      <w:iCs/>
    </w:rPr>
  </w:style>
  <w:style w:type="character" w:customStyle="1" w:styleId="DireccinHTMLCar">
    <w:name w:val="Dirección HTML Car"/>
    <w:basedOn w:val="Fuentedeprrafopredeter"/>
    <w:link w:val="DireccinHTML"/>
    <w:uiPriority w:val="99"/>
    <w:semiHidden/>
    <w:rsid w:val="005364AF"/>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5364AF"/>
    <w:rPr>
      <w:i/>
      <w:iCs/>
      <w:lang w:val="es-ES"/>
    </w:rPr>
  </w:style>
  <w:style w:type="character" w:styleId="CdigoHTML">
    <w:name w:val="HTML Code"/>
    <w:basedOn w:val="Fuentedeprrafopredeter"/>
    <w:uiPriority w:val="99"/>
    <w:semiHidden/>
    <w:unhideWhenUsed/>
    <w:rsid w:val="005364AF"/>
    <w:rPr>
      <w:rFonts w:ascii="Consolas" w:hAnsi="Consolas"/>
      <w:sz w:val="20"/>
      <w:szCs w:val="20"/>
      <w:lang w:val="es-ES"/>
    </w:rPr>
  </w:style>
  <w:style w:type="character" w:styleId="DefinicinHTML">
    <w:name w:val="HTML Definition"/>
    <w:basedOn w:val="Fuentedeprrafopredeter"/>
    <w:uiPriority w:val="99"/>
    <w:semiHidden/>
    <w:unhideWhenUsed/>
    <w:rsid w:val="005364AF"/>
    <w:rPr>
      <w:i/>
      <w:iCs/>
      <w:lang w:val="es-ES"/>
    </w:rPr>
  </w:style>
  <w:style w:type="character" w:styleId="TecladoHTML">
    <w:name w:val="HTML Keyboard"/>
    <w:basedOn w:val="Fuentedeprrafopredeter"/>
    <w:uiPriority w:val="99"/>
    <w:semiHidden/>
    <w:unhideWhenUsed/>
    <w:rsid w:val="005364AF"/>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5364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364AF"/>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5364AF"/>
    <w:rPr>
      <w:rFonts w:ascii="Consolas" w:hAnsi="Consolas"/>
      <w:sz w:val="24"/>
      <w:szCs w:val="24"/>
      <w:lang w:val="es-ES"/>
    </w:rPr>
  </w:style>
  <w:style w:type="character" w:styleId="MquinadeescribirHTML">
    <w:name w:val="HTML Typewriter"/>
    <w:basedOn w:val="Fuentedeprrafopredeter"/>
    <w:uiPriority w:val="99"/>
    <w:semiHidden/>
    <w:unhideWhenUsed/>
    <w:rsid w:val="005364AF"/>
    <w:rPr>
      <w:rFonts w:ascii="Consolas" w:hAnsi="Consolas"/>
      <w:sz w:val="20"/>
      <w:szCs w:val="20"/>
      <w:lang w:val="es-ES"/>
    </w:rPr>
  </w:style>
  <w:style w:type="character" w:styleId="VariableHTML">
    <w:name w:val="HTML Variable"/>
    <w:basedOn w:val="Fuentedeprrafopredeter"/>
    <w:uiPriority w:val="99"/>
    <w:semiHidden/>
    <w:unhideWhenUsed/>
    <w:rsid w:val="005364AF"/>
    <w:rPr>
      <w:i/>
      <w:iCs/>
      <w:lang w:val="es-ES"/>
    </w:rPr>
  </w:style>
  <w:style w:type="paragraph" w:styleId="ndice1">
    <w:name w:val="index 1"/>
    <w:basedOn w:val="Normal"/>
    <w:next w:val="Normal"/>
    <w:autoRedefine/>
    <w:uiPriority w:val="99"/>
    <w:semiHidden/>
    <w:unhideWhenUsed/>
    <w:rsid w:val="005364AF"/>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5364AF"/>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5364AF"/>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5364AF"/>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5364AF"/>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5364AF"/>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5364AF"/>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5364AF"/>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5364AF"/>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5364AF"/>
    <w:rPr>
      <w:rFonts w:asciiTheme="majorHAnsi" w:eastAsiaTheme="majorEastAsia" w:hAnsiTheme="majorHAnsi" w:cstheme="majorBidi"/>
      <w:b/>
      <w:bCs/>
    </w:rPr>
  </w:style>
  <w:style w:type="character" w:styleId="nfasisintenso">
    <w:name w:val="Intense Emphasis"/>
    <w:basedOn w:val="Fuentedeprrafopredeter"/>
    <w:uiPriority w:val="21"/>
    <w:qFormat/>
    <w:rsid w:val="005364AF"/>
    <w:rPr>
      <w:i/>
      <w:iCs/>
      <w:color w:val="4472C4" w:themeColor="accent1"/>
      <w:lang w:val="es-ES"/>
    </w:rPr>
  </w:style>
  <w:style w:type="paragraph" w:styleId="Citadestacada">
    <w:name w:val="Intense Quote"/>
    <w:basedOn w:val="Normal"/>
    <w:next w:val="Normal"/>
    <w:link w:val="CitadestacadaCar"/>
    <w:uiPriority w:val="30"/>
    <w:qFormat/>
    <w:rsid w:val="005364A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5364AF"/>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5364AF"/>
    <w:rPr>
      <w:b/>
      <w:bCs/>
      <w:smallCaps/>
      <w:color w:val="4472C4" w:themeColor="accent1"/>
      <w:spacing w:val="5"/>
      <w:lang w:val="es-ES"/>
    </w:rPr>
  </w:style>
  <w:style w:type="table" w:styleId="Cuadrculaclara">
    <w:name w:val="Light Grid"/>
    <w:basedOn w:val="Tablanormal"/>
    <w:uiPriority w:val="62"/>
    <w:semiHidden/>
    <w:unhideWhenUsed/>
    <w:rsid w:val="005364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5364A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5364A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5364A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5364A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5364A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5364A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5364A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5364A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5364A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5364A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5364A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5364A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5364A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5364A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5364A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5364A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5364A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5364A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5364A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5364A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5364AF"/>
    <w:rPr>
      <w:lang w:val="es-ES"/>
    </w:rPr>
  </w:style>
  <w:style w:type="paragraph" w:styleId="Lista2">
    <w:name w:val="List 2"/>
    <w:basedOn w:val="Normal"/>
    <w:uiPriority w:val="99"/>
    <w:semiHidden/>
    <w:unhideWhenUsed/>
    <w:rsid w:val="005364AF"/>
    <w:pPr>
      <w:ind w:left="566" w:hanging="283"/>
      <w:contextualSpacing/>
    </w:pPr>
  </w:style>
  <w:style w:type="paragraph" w:styleId="Lista3">
    <w:name w:val="List 3"/>
    <w:basedOn w:val="Normal"/>
    <w:uiPriority w:val="99"/>
    <w:semiHidden/>
    <w:unhideWhenUsed/>
    <w:rsid w:val="005364AF"/>
    <w:pPr>
      <w:ind w:left="849" w:hanging="283"/>
      <w:contextualSpacing/>
    </w:pPr>
  </w:style>
  <w:style w:type="paragraph" w:styleId="Lista4">
    <w:name w:val="List 4"/>
    <w:basedOn w:val="Normal"/>
    <w:uiPriority w:val="99"/>
    <w:semiHidden/>
    <w:unhideWhenUsed/>
    <w:rsid w:val="005364AF"/>
    <w:pPr>
      <w:ind w:left="1132" w:hanging="283"/>
      <w:contextualSpacing/>
    </w:pPr>
  </w:style>
  <w:style w:type="paragraph" w:styleId="Lista5">
    <w:name w:val="List 5"/>
    <w:basedOn w:val="Normal"/>
    <w:uiPriority w:val="99"/>
    <w:semiHidden/>
    <w:unhideWhenUsed/>
    <w:rsid w:val="005364AF"/>
    <w:pPr>
      <w:ind w:left="1415" w:hanging="283"/>
      <w:contextualSpacing/>
    </w:pPr>
  </w:style>
  <w:style w:type="paragraph" w:styleId="Listaconvietas">
    <w:name w:val="List Bullet"/>
    <w:basedOn w:val="Normal"/>
    <w:uiPriority w:val="99"/>
    <w:semiHidden/>
    <w:unhideWhenUsed/>
    <w:rsid w:val="005364AF"/>
    <w:pPr>
      <w:tabs>
        <w:tab w:val="num" w:pos="360"/>
      </w:tabs>
      <w:ind w:left="360" w:hanging="360"/>
      <w:contextualSpacing/>
    </w:pPr>
  </w:style>
  <w:style w:type="paragraph" w:styleId="Listaconvietas2">
    <w:name w:val="List Bullet 2"/>
    <w:basedOn w:val="Normal"/>
    <w:uiPriority w:val="99"/>
    <w:semiHidden/>
    <w:unhideWhenUsed/>
    <w:rsid w:val="005364AF"/>
    <w:pPr>
      <w:tabs>
        <w:tab w:val="num" w:pos="643"/>
      </w:tabs>
      <w:ind w:left="643" w:hanging="360"/>
      <w:contextualSpacing/>
    </w:pPr>
  </w:style>
  <w:style w:type="paragraph" w:styleId="Listaconvietas3">
    <w:name w:val="List Bullet 3"/>
    <w:basedOn w:val="Normal"/>
    <w:uiPriority w:val="99"/>
    <w:semiHidden/>
    <w:unhideWhenUsed/>
    <w:rsid w:val="005364AF"/>
    <w:pPr>
      <w:tabs>
        <w:tab w:val="num" w:pos="926"/>
      </w:tabs>
      <w:ind w:left="926" w:hanging="360"/>
      <w:contextualSpacing/>
    </w:pPr>
  </w:style>
  <w:style w:type="paragraph" w:styleId="Listaconvietas4">
    <w:name w:val="List Bullet 4"/>
    <w:basedOn w:val="Normal"/>
    <w:uiPriority w:val="99"/>
    <w:semiHidden/>
    <w:unhideWhenUsed/>
    <w:rsid w:val="005364AF"/>
    <w:pPr>
      <w:tabs>
        <w:tab w:val="num" w:pos="1209"/>
      </w:tabs>
      <w:ind w:left="1209" w:hanging="360"/>
      <w:contextualSpacing/>
    </w:pPr>
  </w:style>
  <w:style w:type="paragraph" w:styleId="Listaconvietas5">
    <w:name w:val="List Bullet 5"/>
    <w:basedOn w:val="Normal"/>
    <w:uiPriority w:val="99"/>
    <w:semiHidden/>
    <w:unhideWhenUsed/>
    <w:rsid w:val="005364AF"/>
    <w:pPr>
      <w:tabs>
        <w:tab w:val="num" w:pos="1492"/>
      </w:tabs>
      <w:ind w:left="1492" w:hanging="360"/>
      <w:contextualSpacing/>
    </w:pPr>
  </w:style>
  <w:style w:type="paragraph" w:styleId="Continuarlista">
    <w:name w:val="List Continue"/>
    <w:basedOn w:val="Normal"/>
    <w:uiPriority w:val="99"/>
    <w:semiHidden/>
    <w:unhideWhenUsed/>
    <w:rsid w:val="005364AF"/>
    <w:pPr>
      <w:spacing w:after="120"/>
      <w:ind w:left="283"/>
      <w:contextualSpacing/>
    </w:pPr>
  </w:style>
  <w:style w:type="paragraph" w:styleId="Continuarlista2">
    <w:name w:val="List Continue 2"/>
    <w:basedOn w:val="Normal"/>
    <w:uiPriority w:val="99"/>
    <w:semiHidden/>
    <w:unhideWhenUsed/>
    <w:rsid w:val="005364AF"/>
    <w:pPr>
      <w:spacing w:after="120"/>
      <w:ind w:left="566"/>
      <w:contextualSpacing/>
    </w:pPr>
  </w:style>
  <w:style w:type="paragraph" w:styleId="Continuarlista3">
    <w:name w:val="List Continue 3"/>
    <w:basedOn w:val="Normal"/>
    <w:uiPriority w:val="99"/>
    <w:semiHidden/>
    <w:unhideWhenUsed/>
    <w:rsid w:val="005364AF"/>
    <w:pPr>
      <w:spacing w:after="120"/>
      <w:ind w:left="849"/>
      <w:contextualSpacing/>
    </w:pPr>
  </w:style>
  <w:style w:type="paragraph" w:styleId="Continuarlista4">
    <w:name w:val="List Continue 4"/>
    <w:basedOn w:val="Normal"/>
    <w:uiPriority w:val="99"/>
    <w:semiHidden/>
    <w:unhideWhenUsed/>
    <w:rsid w:val="005364AF"/>
    <w:pPr>
      <w:spacing w:after="120"/>
      <w:ind w:left="1132"/>
      <w:contextualSpacing/>
    </w:pPr>
  </w:style>
  <w:style w:type="paragraph" w:styleId="Continuarlista5">
    <w:name w:val="List Continue 5"/>
    <w:basedOn w:val="Normal"/>
    <w:uiPriority w:val="99"/>
    <w:semiHidden/>
    <w:unhideWhenUsed/>
    <w:rsid w:val="005364AF"/>
    <w:pPr>
      <w:spacing w:after="120"/>
      <w:ind w:left="1415"/>
      <w:contextualSpacing/>
    </w:pPr>
  </w:style>
  <w:style w:type="paragraph" w:styleId="Listaconnmeros">
    <w:name w:val="List Number"/>
    <w:basedOn w:val="Normal"/>
    <w:uiPriority w:val="99"/>
    <w:semiHidden/>
    <w:unhideWhenUsed/>
    <w:rsid w:val="005364AF"/>
    <w:pPr>
      <w:tabs>
        <w:tab w:val="num" w:pos="360"/>
      </w:tabs>
      <w:ind w:left="360" w:hanging="360"/>
      <w:contextualSpacing/>
    </w:pPr>
  </w:style>
  <w:style w:type="paragraph" w:styleId="Listaconnmeros2">
    <w:name w:val="List Number 2"/>
    <w:basedOn w:val="Normal"/>
    <w:uiPriority w:val="99"/>
    <w:semiHidden/>
    <w:unhideWhenUsed/>
    <w:rsid w:val="005364AF"/>
    <w:pPr>
      <w:tabs>
        <w:tab w:val="num" w:pos="643"/>
      </w:tabs>
      <w:ind w:left="643" w:hanging="360"/>
      <w:contextualSpacing/>
    </w:pPr>
  </w:style>
  <w:style w:type="paragraph" w:styleId="Listaconnmeros3">
    <w:name w:val="List Number 3"/>
    <w:basedOn w:val="Normal"/>
    <w:uiPriority w:val="99"/>
    <w:semiHidden/>
    <w:unhideWhenUsed/>
    <w:rsid w:val="005364AF"/>
    <w:pPr>
      <w:tabs>
        <w:tab w:val="num" w:pos="926"/>
      </w:tabs>
      <w:ind w:left="926" w:hanging="360"/>
      <w:contextualSpacing/>
    </w:pPr>
  </w:style>
  <w:style w:type="paragraph" w:styleId="Listaconnmeros4">
    <w:name w:val="List Number 4"/>
    <w:basedOn w:val="Normal"/>
    <w:uiPriority w:val="99"/>
    <w:semiHidden/>
    <w:unhideWhenUsed/>
    <w:rsid w:val="005364AF"/>
    <w:pPr>
      <w:tabs>
        <w:tab w:val="num" w:pos="1209"/>
      </w:tabs>
      <w:ind w:left="1209" w:hanging="360"/>
      <w:contextualSpacing/>
    </w:pPr>
  </w:style>
  <w:style w:type="paragraph" w:styleId="Listaconnmeros5">
    <w:name w:val="List Number 5"/>
    <w:basedOn w:val="Normal"/>
    <w:uiPriority w:val="99"/>
    <w:semiHidden/>
    <w:unhideWhenUsed/>
    <w:rsid w:val="005364AF"/>
    <w:pPr>
      <w:tabs>
        <w:tab w:val="num" w:pos="1800"/>
      </w:tabs>
      <w:ind w:left="1800" w:hanging="360"/>
      <w:contextualSpacing/>
    </w:pPr>
  </w:style>
  <w:style w:type="table" w:styleId="Tabladelista1clara">
    <w:name w:val="List Table 1 Light"/>
    <w:basedOn w:val="Tablanormal"/>
    <w:uiPriority w:val="46"/>
    <w:rsid w:val="005364A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5364A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5364A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5364A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5364A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5364A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5364A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5364A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5364A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5364A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5364A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5364A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5364A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5364A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5364A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5364A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5364A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5364A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5364A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5364A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5364A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5364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5364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5364A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5364A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5364A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5364A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5364A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5364A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5364A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5364A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5364A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5364A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5364A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5364A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5364A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5364A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5364A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5364A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5364A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5364A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5364A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5364A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5364A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5364A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5364A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5364A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5364A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5364A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5364A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5364AF"/>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5364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5364A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5364A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5364A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5364A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5364A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5364A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5364A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5364A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5364A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5364A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5364A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5364A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5364A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5364A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5364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5364A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5364A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5364A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5364A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5364A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5364A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5364A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5364A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Fuentedeprrafopredeter"/>
    <w:uiPriority w:val="99"/>
    <w:semiHidden/>
    <w:unhideWhenUsed/>
    <w:rsid w:val="005364AF"/>
    <w:rPr>
      <w:color w:val="2B579A"/>
      <w:shd w:val="clear" w:color="auto" w:fill="E1DFDD"/>
      <w:lang w:val="es-ES"/>
    </w:rPr>
  </w:style>
  <w:style w:type="paragraph" w:styleId="Encabezadodemensaje">
    <w:name w:val="Message Header"/>
    <w:basedOn w:val="Normal"/>
    <w:link w:val="EncabezadodemensajeCar"/>
    <w:uiPriority w:val="99"/>
    <w:semiHidden/>
    <w:unhideWhenUsed/>
    <w:rsid w:val="005364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5364AF"/>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5364AF"/>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5364AF"/>
    <w:rPr>
      <w:sz w:val="24"/>
      <w:szCs w:val="24"/>
    </w:rPr>
  </w:style>
  <w:style w:type="paragraph" w:styleId="Sangranormal">
    <w:name w:val="Normal Indent"/>
    <w:basedOn w:val="Normal"/>
    <w:uiPriority w:val="99"/>
    <w:semiHidden/>
    <w:unhideWhenUsed/>
    <w:rsid w:val="005364AF"/>
    <w:pPr>
      <w:ind w:left="720"/>
    </w:pPr>
  </w:style>
  <w:style w:type="paragraph" w:styleId="Encabezadodenota">
    <w:name w:val="Note Heading"/>
    <w:basedOn w:val="Normal"/>
    <w:next w:val="Normal"/>
    <w:link w:val="EncabezadodenotaCar"/>
    <w:uiPriority w:val="99"/>
    <w:semiHidden/>
    <w:unhideWhenUsed/>
    <w:rsid w:val="005364AF"/>
  </w:style>
  <w:style w:type="character" w:customStyle="1" w:styleId="EncabezadodenotaCar">
    <w:name w:val="Encabezado de nota Car"/>
    <w:basedOn w:val="Fuentedeprrafopredeter"/>
    <w:link w:val="Encabezadodenota"/>
    <w:uiPriority w:val="99"/>
    <w:semiHidden/>
    <w:rsid w:val="005364AF"/>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5364AF"/>
    <w:rPr>
      <w:lang w:val="es-ES"/>
    </w:rPr>
  </w:style>
  <w:style w:type="table" w:styleId="Tablanormal1">
    <w:name w:val="Plain Table 1"/>
    <w:basedOn w:val="Tablanormal"/>
    <w:uiPriority w:val="41"/>
    <w:rsid w:val="005364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5364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5364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5364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5364A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5364AF"/>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5364AF"/>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5364AF"/>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364AF"/>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5364AF"/>
  </w:style>
  <w:style w:type="character" w:customStyle="1" w:styleId="SaludoCar">
    <w:name w:val="Saludo Car"/>
    <w:basedOn w:val="Fuentedeprrafopredeter"/>
    <w:link w:val="Saludo"/>
    <w:uiPriority w:val="99"/>
    <w:semiHidden/>
    <w:rsid w:val="005364AF"/>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5364AF"/>
    <w:pPr>
      <w:ind w:left="4252"/>
    </w:pPr>
  </w:style>
  <w:style w:type="character" w:customStyle="1" w:styleId="FirmaCar">
    <w:name w:val="Firma Car"/>
    <w:basedOn w:val="Fuentedeprrafopredeter"/>
    <w:link w:val="Firma"/>
    <w:uiPriority w:val="99"/>
    <w:semiHidden/>
    <w:rsid w:val="005364AF"/>
    <w:rPr>
      <w:rFonts w:ascii="Times New Roman" w:eastAsia="SimSun" w:hAnsi="Times New Roman" w:cs="Times New Roman"/>
      <w:kern w:val="0"/>
      <w:lang w:val="es-ES"/>
      <w14:ligatures w14:val="none"/>
    </w:rPr>
  </w:style>
  <w:style w:type="character" w:customStyle="1" w:styleId="SmartHyperlink1">
    <w:name w:val="Smart Hyperlink1"/>
    <w:basedOn w:val="Fuentedeprrafopredeter"/>
    <w:uiPriority w:val="99"/>
    <w:semiHidden/>
    <w:unhideWhenUsed/>
    <w:rsid w:val="005364AF"/>
    <w:rPr>
      <w:u w:val="dotted"/>
      <w:lang w:val="es-ES"/>
    </w:rPr>
  </w:style>
  <w:style w:type="character" w:customStyle="1" w:styleId="SmartLink1">
    <w:name w:val="SmartLink1"/>
    <w:basedOn w:val="Fuentedeprrafopredeter"/>
    <w:uiPriority w:val="99"/>
    <w:semiHidden/>
    <w:unhideWhenUsed/>
    <w:rsid w:val="005364AF"/>
    <w:rPr>
      <w:color w:val="0000FF"/>
      <w:u w:val="single"/>
      <w:shd w:val="clear" w:color="auto" w:fill="F3F2F1"/>
      <w:lang w:val="es-ES"/>
    </w:rPr>
  </w:style>
  <w:style w:type="character" w:styleId="Textoennegrita">
    <w:name w:val="Strong"/>
    <w:basedOn w:val="Fuentedeprrafopredeter"/>
    <w:uiPriority w:val="22"/>
    <w:qFormat/>
    <w:rsid w:val="005364AF"/>
    <w:rPr>
      <w:b/>
      <w:bCs/>
      <w:lang w:val="es-ES"/>
    </w:rPr>
  </w:style>
  <w:style w:type="character" w:styleId="nfasissutil">
    <w:name w:val="Subtle Emphasis"/>
    <w:basedOn w:val="Fuentedeprrafopredeter"/>
    <w:uiPriority w:val="19"/>
    <w:qFormat/>
    <w:rsid w:val="005364AF"/>
    <w:rPr>
      <w:i/>
      <w:iCs/>
      <w:color w:val="404040" w:themeColor="text1" w:themeTint="BF"/>
      <w:lang w:val="es-ES"/>
    </w:rPr>
  </w:style>
  <w:style w:type="character" w:styleId="Referenciasutil">
    <w:name w:val="Subtle Reference"/>
    <w:basedOn w:val="Fuentedeprrafopredeter"/>
    <w:uiPriority w:val="31"/>
    <w:qFormat/>
    <w:rsid w:val="005364AF"/>
    <w:rPr>
      <w:smallCaps/>
      <w:color w:val="5A5A5A" w:themeColor="text1" w:themeTint="A5"/>
      <w:lang w:val="es-ES"/>
    </w:rPr>
  </w:style>
  <w:style w:type="table" w:styleId="Tablaconefectos3D1">
    <w:name w:val="Table 3D effects 1"/>
    <w:basedOn w:val="Tablanormal"/>
    <w:uiPriority w:val="99"/>
    <w:semiHidden/>
    <w:unhideWhenUsed/>
    <w:rsid w:val="005364AF"/>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5364AF"/>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5364AF"/>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5364AF"/>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5364AF"/>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5364AF"/>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5364AF"/>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5364AF"/>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5364AF"/>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5364AF"/>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5364AF"/>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5364AF"/>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5364AF"/>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5364AF"/>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5364AF"/>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5364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5364AF"/>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5364AF"/>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5364AF"/>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5364AF"/>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5364AF"/>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5364AF"/>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5364AF"/>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5364AF"/>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5364AF"/>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5364AF"/>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5364AF"/>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5364AF"/>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5364AF"/>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5364AF"/>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5364AF"/>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5364AF"/>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Fuentedeprrafopredeter"/>
    <w:uiPriority w:val="99"/>
    <w:semiHidden/>
    <w:unhideWhenUsed/>
    <w:rsid w:val="005364AF"/>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13813">
      <w:bodyDiv w:val="1"/>
      <w:marLeft w:val="0"/>
      <w:marRight w:val="0"/>
      <w:marTop w:val="0"/>
      <w:marBottom w:val="0"/>
      <w:divBdr>
        <w:top w:val="none" w:sz="0" w:space="0" w:color="auto"/>
        <w:left w:val="none" w:sz="0" w:space="0" w:color="auto"/>
        <w:bottom w:val="none" w:sz="0" w:space="0" w:color="auto"/>
        <w:right w:val="none" w:sz="0" w:space="0" w:color="auto"/>
      </w:divBdr>
      <w:divsChild>
        <w:div w:id="25764308">
          <w:marLeft w:val="0"/>
          <w:marRight w:val="0"/>
          <w:marTop w:val="0"/>
          <w:marBottom w:val="0"/>
          <w:divBdr>
            <w:top w:val="none" w:sz="0" w:space="0" w:color="auto"/>
            <w:left w:val="none" w:sz="0" w:space="0" w:color="auto"/>
            <w:bottom w:val="none" w:sz="0" w:space="0" w:color="auto"/>
            <w:right w:val="none" w:sz="0" w:space="0" w:color="auto"/>
          </w:divBdr>
        </w:div>
        <w:div w:id="36129064">
          <w:marLeft w:val="0"/>
          <w:marRight w:val="0"/>
          <w:marTop w:val="0"/>
          <w:marBottom w:val="0"/>
          <w:divBdr>
            <w:top w:val="none" w:sz="0" w:space="0" w:color="auto"/>
            <w:left w:val="none" w:sz="0" w:space="0" w:color="auto"/>
            <w:bottom w:val="none" w:sz="0" w:space="0" w:color="auto"/>
            <w:right w:val="none" w:sz="0" w:space="0" w:color="auto"/>
          </w:divBdr>
        </w:div>
        <w:div w:id="72510037">
          <w:marLeft w:val="0"/>
          <w:marRight w:val="0"/>
          <w:marTop w:val="0"/>
          <w:marBottom w:val="0"/>
          <w:divBdr>
            <w:top w:val="none" w:sz="0" w:space="0" w:color="auto"/>
            <w:left w:val="none" w:sz="0" w:space="0" w:color="auto"/>
            <w:bottom w:val="none" w:sz="0" w:space="0" w:color="auto"/>
            <w:right w:val="none" w:sz="0" w:space="0" w:color="auto"/>
          </w:divBdr>
        </w:div>
        <w:div w:id="75639379">
          <w:marLeft w:val="0"/>
          <w:marRight w:val="0"/>
          <w:marTop w:val="0"/>
          <w:marBottom w:val="0"/>
          <w:divBdr>
            <w:top w:val="none" w:sz="0" w:space="0" w:color="auto"/>
            <w:left w:val="none" w:sz="0" w:space="0" w:color="auto"/>
            <w:bottom w:val="none" w:sz="0" w:space="0" w:color="auto"/>
            <w:right w:val="none" w:sz="0" w:space="0" w:color="auto"/>
          </w:divBdr>
        </w:div>
        <w:div w:id="80295622">
          <w:marLeft w:val="0"/>
          <w:marRight w:val="0"/>
          <w:marTop w:val="0"/>
          <w:marBottom w:val="0"/>
          <w:divBdr>
            <w:top w:val="none" w:sz="0" w:space="0" w:color="auto"/>
            <w:left w:val="none" w:sz="0" w:space="0" w:color="auto"/>
            <w:bottom w:val="none" w:sz="0" w:space="0" w:color="auto"/>
            <w:right w:val="none" w:sz="0" w:space="0" w:color="auto"/>
          </w:divBdr>
        </w:div>
        <w:div w:id="82916492">
          <w:marLeft w:val="0"/>
          <w:marRight w:val="0"/>
          <w:marTop w:val="0"/>
          <w:marBottom w:val="0"/>
          <w:divBdr>
            <w:top w:val="none" w:sz="0" w:space="0" w:color="auto"/>
            <w:left w:val="none" w:sz="0" w:space="0" w:color="auto"/>
            <w:bottom w:val="none" w:sz="0" w:space="0" w:color="auto"/>
            <w:right w:val="none" w:sz="0" w:space="0" w:color="auto"/>
          </w:divBdr>
        </w:div>
        <w:div w:id="95712115">
          <w:marLeft w:val="0"/>
          <w:marRight w:val="0"/>
          <w:marTop w:val="0"/>
          <w:marBottom w:val="0"/>
          <w:divBdr>
            <w:top w:val="none" w:sz="0" w:space="0" w:color="auto"/>
            <w:left w:val="none" w:sz="0" w:space="0" w:color="auto"/>
            <w:bottom w:val="none" w:sz="0" w:space="0" w:color="auto"/>
            <w:right w:val="none" w:sz="0" w:space="0" w:color="auto"/>
          </w:divBdr>
        </w:div>
        <w:div w:id="98531285">
          <w:marLeft w:val="0"/>
          <w:marRight w:val="0"/>
          <w:marTop w:val="0"/>
          <w:marBottom w:val="0"/>
          <w:divBdr>
            <w:top w:val="none" w:sz="0" w:space="0" w:color="auto"/>
            <w:left w:val="none" w:sz="0" w:space="0" w:color="auto"/>
            <w:bottom w:val="none" w:sz="0" w:space="0" w:color="auto"/>
            <w:right w:val="none" w:sz="0" w:space="0" w:color="auto"/>
          </w:divBdr>
        </w:div>
        <w:div w:id="106048869">
          <w:marLeft w:val="0"/>
          <w:marRight w:val="0"/>
          <w:marTop w:val="0"/>
          <w:marBottom w:val="0"/>
          <w:divBdr>
            <w:top w:val="none" w:sz="0" w:space="0" w:color="auto"/>
            <w:left w:val="none" w:sz="0" w:space="0" w:color="auto"/>
            <w:bottom w:val="none" w:sz="0" w:space="0" w:color="auto"/>
            <w:right w:val="none" w:sz="0" w:space="0" w:color="auto"/>
          </w:divBdr>
        </w:div>
        <w:div w:id="114250712">
          <w:marLeft w:val="0"/>
          <w:marRight w:val="0"/>
          <w:marTop w:val="0"/>
          <w:marBottom w:val="0"/>
          <w:divBdr>
            <w:top w:val="none" w:sz="0" w:space="0" w:color="auto"/>
            <w:left w:val="none" w:sz="0" w:space="0" w:color="auto"/>
            <w:bottom w:val="none" w:sz="0" w:space="0" w:color="auto"/>
            <w:right w:val="none" w:sz="0" w:space="0" w:color="auto"/>
          </w:divBdr>
        </w:div>
        <w:div w:id="116414951">
          <w:marLeft w:val="0"/>
          <w:marRight w:val="0"/>
          <w:marTop w:val="0"/>
          <w:marBottom w:val="0"/>
          <w:divBdr>
            <w:top w:val="none" w:sz="0" w:space="0" w:color="auto"/>
            <w:left w:val="none" w:sz="0" w:space="0" w:color="auto"/>
            <w:bottom w:val="none" w:sz="0" w:space="0" w:color="auto"/>
            <w:right w:val="none" w:sz="0" w:space="0" w:color="auto"/>
          </w:divBdr>
        </w:div>
        <w:div w:id="128909918">
          <w:marLeft w:val="0"/>
          <w:marRight w:val="0"/>
          <w:marTop w:val="0"/>
          <w:marBottom w:val="0"/>
          <w:divBdr>
            <w:top w:val="none" w:sz="0" w:space="0" w:color="auto"/>
            <w:left w:val="none" w:sz="0" w:space="0" w:color="auto"/>
            <w:bottom w:val="none" w:sz="0" w:space="0" w:color="auto"/>
            <w:right w:val="none" w:sz="0" w:space="0" w:color="auto"/>
          </w:divBdr>
        </w:div>
        <w:div w:id="141240867">
          <w:marLeft w:val="0"/>
          <w:marRight w:val="0"/>
          <w:marTop w:val="0"/>
          <w:marBottom w:val="0"/>
          <w:divBdr>
            <w:top w:val="none" w:sz="0" w:space="0" w:color="auto"/>
            <w:left w:val="none" w:sz="0" w:space="0" w:color="auto"/>
            <w:bottom w:val="none" w:sz="0" w:space="0" w:color="auto"/>
            <w:right w:val="none" w:sz="0" w:space="0" w:color="auto"/>
          </w:divBdr>
        </w:div>
        <w:div w:id="166412369">
          <w:marLeft w:val="0"/>
          <w:marRight w:val="0"/>
          <w:marTop w:val="0"/>
          <w:marBottom w:val="0"/>
          <w:divBdr>
            <w:top w:val="none" w:sz="0" w:space="0" w:color="auto"/>
            <w:left w:val="none" w:sz="0" w:space="0" w:color="auto"/>
            <w:bottom w:val="none" w:sz="0" w:space="0" w:color="auto"/>
            <w:right w:val="none" w:sz="0" w:space="0" w:color="auto"/>
          </w:divBdr>
        </w:div>
        <w:div w:id="188223844">
          <w:marLeft w:val="0"/>
          <w:marRight w:val="0"/>
          <w:marTop w:val="0"/>
          <w:marBottom w:val="0"/>
          <w:divBdr>
            <w:top w:val="none" w:sz="0" w:space="0" w:color="auto"/>
            <w:left w:val="none" w:sz="0" w:space="0" w:color="auto"/>
            <w:bottom w:val="none" w:sz="0" w:space="0" w:color="auto"/>
            <w:right w:val="none" w:sz="0" w:space="0" w:color="auto"/>
          </w:divBdr>
        </w:div>
        <w:div w:id="231939070">
          <w:marLeft w:val="0"/>
          <w:marRight w:val="0"/>
          <w:marTop w:val="0"/>
          <w:marBottom w:val="0"/>
          <w:divBdr>
            <w:top w:val="none" w:sz="0" w:space="0" w:color="auto"/>
            <w:left w:val="none" w:sz="0" w:space="0" w:color="auto"/>
            <w:bottom w:val="none" w:sz="0" w:space="0" w:color="auto"/>
            <w:right w:val="none" w:sz="0" w:space="0" w:color="auto"/>
          </w:divBdr>
        </w:div>
        <w:div w:id="247423223">
          <w:marLeft w:val="0"/>
          <w:marRight w:val="0"/>
          <w:marTop w:val="0"/>
          <w:marBottom w:val="0"/>
          <w:divBdr>
            <w:top w:val="none" w:sz="0" w:space="0" w:color="auto"/>
            <w:left w:val="none" w:sz="0" w:space="0" w:color="auto"/>
            <w:bottom w:val="none" w:sz="0" w:space="0" w:color="auto"/>
            <w:right w:val="none" w:sz="0" w:space="0" w:color="auto"/>
          </w:divBdr>
        </w:div>
        <w:div w:id="274293002">
          <w:marLeft w:val="0"/>
          <w:marRight w:val="0"/>
          <w:marTop w:val="0"/>
          <w:marBottom w:val="0"/>
          <w:divBdr>
            <w:top w:val="none" w:sz="0" w:space="0" w:color="auto"/>
            <w:left w:val="none" w:sz="0" w:space="0" w:color="auto"/>
            <w:bottom w:val="none" w:sz="0" w:space="0" w:color="auto"/>
            <w:right w:val="none" w:sz="0" w:space="0" w:color="auto"/>
          </w:divBdr>
        </w:div>
        <w:div w:id="281964295">
          <w:marLeft w:val="0"/>
          <w:marRight w:val="0"/>
          <w:marTop w:val="0"/>
          <w:marBottom w:val="0"/>
          <w:divBdr>
            <w:top w:val="none" w:sz="0" w:space="0" w:color="auto"/>
            <w:left w:val="none" w:sz="0" w:space="0" w:color="auto"/>
            <w:bottom w:val="none" w:sz="0" w:space="0" w:color="auto"/>
            <w:right w:val="none" w:sz="0" w:space="0" w:color="auto"/>
          </w:divBdr>
        </w:div>
        <w:div w:id="375466426">
          <w:marLeft w:val="0"/>
          <w:marRight w:val="0"/>
          <w:marTop w:val="0"/>
          <w:marBottom w:val="0"/>
          <w:divBdr>
            <w:top w:val="none" w:sz="0" w:space="0" w:color="auto"/>
            <w:left w:val="none" w:sz="0" w:space="0" w:color="auto"/>
            <w:bottom w:val="none" w:sz="0" w:space="0" w:color="auto"/>
            <w:right w:val="none" w:sz="0" w:space="0" w:color="auto"/>
          </w:divBdr>
        </w:div>
        <w:div w:id="389765438">
          <w:marLeft w:val="0"/>
          <w:marRight w:val="0"/>
          <w:marTop w:val="0"/>
          <w:marBottom w:val="0"/>
          <w:divBdr>
            <w:top w:val="none" w:sz="0" w:space="0" w:color="auto"/>
            <w:left w:val="none" w:sz="0" w:space="0" w:color="auto"/>
            <w:bottom w:val="none" w:sz="0" w:space="0" w:color="auto"/>
            <w:right w:val="none" w:sz="0" w:space="0" w:color="auto"/>
          </w:divBdr>
        </w:div>
        <w:div w:id="390814321">
          <w:marLeft w:val="0"/>
          <w:marRight w:val="0"/>
          <w:marTop w:val="0"/>
          <w:marBottom w:val="0"/>
          <w:divBdr>
            <w:top w:val="none" w:sz="0" w:space="0" w:color="auto"/>
            <w:left w:val="none" w:sz="0" w:space="0" w:color="auto"/>
            <w:bottom w:val="none" w:sz="0" w:space="0" w:color="auto"/>
            <w:right w:val="none" w:sz="0" w:space="0" w:color="auto"/>
          </w:divBdr>
        </w:div>
        <w:div w:id="397676007">
          <w:marLeft w:val="0"/>
          <w:marRight w:val="0"/>
          <w:marTop w:val="0"/>
          <w:marBottom w:val="0"/>
          <w:divBdr>
            <w:top w:val="none" w:sz="0" w:space="0" w:color="auto"/>
            <w:left w:val="none" w:sz="0" w:space="0" w:color="auto"/>
            <w:bottom w:val="none" w:sz="0" w:space="0" w:color="auto"/>
            <w:right w:val="none" w:sz="0" w:space="0" w:color="auto"/>
          </w:divBdr>
        </w:div>
        <w:div w:id="445657410">
          <w:marLeft w:val="0"/>
          <w:marRight w:val="0"/>
          <w:marTop w:val="0"/>
          <w:marBottom w:val="0"/>
          <w:divBdr>
            <w:top w:val="none" w:sz="0" w:space="0" w:color="auto"/>
            <w:left w:val="none" w:sz="0" w:space="0" w:color="auto"/>
            <w:bottom w:val="none" w:sz="0" w:space="0" w:color="auto"/>
            <w:right w:val="none" w:sz="0" w:space="0" w:color="auto"/>
          </w:divBdr>
        </w:div>
        <w:div w:id="488792860">
          <w:marLeft w:val="0"/>
          <w:marRight w:val="0"/>
          <w:marTop w:val="0"/>
          <w:marBottom w:val="0"/>
          <w:divBdr>
            <w:top w:val="none" w:sz="0" w:space="0" w:color="auto"/>
            <w:left w:val="none" w:sz="0" w:space="0" w:color="auto"/>
            <w:bottom w:val="none" w:sz="0" w:space="0" w:color="auto"/>
            <w:right w:val="none" w:sz="0" w:space="0" w:color="auto"/>
          </w:divBdr>
        </w:div>
        <w:div w:id="554702917">
          <w:marLeft w:val="0"/>
          <w:marRight w:val="0"/>
          <w:marTop w:val="0"/>
          <w:marBottom w:val="0"/>
          <w:divBdr>
            <w:top w:val="none" w:sz="0" w:space="0" w:color="auto"/>
            <w:left w:val="none" w:sz="0" w:space="0" w:color="auto"/>
            <w:bottom w:val="none" w:sz="0" w:space="0" w:color="auto"/>
            <w:right w:val="none" w:sz="0" w:space="0" w:color="auto"/>
          </w:divBdr>
        </w:div>
        <w:div w:id="559294829">
          <w:marLeft w:val="0"/>
          <w:marRight w:val="0"/>
          <w:marTop w:val="0"/>
          <w:marBottom w:val="0"/>
          <w:divBdr>
            <w:top w:val="none" w:sz="0" w:space="0" w:color="auto"/>
            <w:left w:val="none" w:sz="0" w:space="0" w:color="auto"/>
            <w:bottom w:val="none" w:sz="0" w:space="0" w:color="auto"/>
            <w:right w:val="none" w:sz="0" w:space="0" w:color="auto"/>
          </w:divBdr>
        </w:div>
        <w:div w:id="607783698">
          <w:marLeft w:val="0"/>
          <w:marRight w:val="0"/>
          <w:marTop w:val="0"/>
          <w:marBottom w:val="0"/>
          <w:divBdr>
            <w:top w:val="none" w:sz="0" w:space="0" w:color="auto"/>
            <w:left w:val="none" w:sz="0" w:space="0" w:color="auto"/>
            <w:bottom w:val="none" w:sz="0" w:space="0" w:color="auto"/>
            <w:right w:val="none" w:sz="0" w:space="0" w:color="auto"/>
          </w:divBdr>
        </w:div>
        <w:div w:id="614363556">
          <w:marLeft w:val="0"/>
          <w:marRight w:val="0"/>
          <w:marTop w:val="0"/>
          <w:marBottom w:val="0"/>
          <w:divBdr>
            <w:top w:val="none" w:sz="0" w:space="0" w:color="auto"/>
            <w:left w:val="none" w:sz="0" w:space="0" w:color="auto"/>
            <w:bottom w:val="none" w:sz="0" w:space="0" w:color="auto"/>
            <w:right w:val="none" w:sz="0" w:space="0" w:color="auto"/>
          </w:divBdr>
        </w:div>
        <w:div w:id="639382959">
          <w:marLeft w:val="0"/>
          <w:marRight w:val="0"/>
          <w:marTop w:val="0"/>
          <w:marBottom w:val="0"/>
          <w:divBdr>
            <w:top w:val="none" w:sz="0" w:space="0" w:color="auto"/>
            <w:left w:val="none" w:sz="0" w:space="0" w:color="auto"/>
            <w:bottom w:val="none" w:sz="0" w:space="0" w:color="auto"/>
            <w:right w:val="none" w:sz="0" w:space="0" w:color="auto"/>
          </w:divBdr>
        </w:div>
        <w:div w:id="685325746">
          <w:marLeft w:val="0"/>
          <w:marRight w:val="0"/>
          <w:marTop w:val="0"/>
          <w:marBottom w:val="0"/>
          <w:divBdr>
            <w:top w:val="none" w:sz="0" w:space="0" w:color="auto"/>
            <w:left w:val="none" w:sz="0" w:space="0" w:color="auto"/>
            <w:bottom w:val="none" w:sz="0" w:space="0" w:color="auto"/>
            <w:right w:val="none" w:sz="0" w:space="0" w:color="auto"/>
          </w:divBdr>
        </w:div>
        <w:div w:id="691997540">
          <w:marLeft w:val="0"/>
          <w:marRight w:val="0"/>
          <w:marTop w:val="0"/>
          <w:marBottom w:val="0"/>
          <w:divBdr>
            <w:top w:val="none" w:sz="0" w:space="0" w:color="auto"/>
            <w:left w:val="none" w:sz="0" w:space="0" w:color="auto"/>
            <w:bottom w:val="none" w:sz="0" w:space="0" w:color="auto"/>
            <w:right w:val="none" w:sz="0" w:space="0" w:color="auto"/>
          </w:divBdr>
        </w:div>
        <w:div w:id="718818684">
          <w:marLeft w:val="0"/>
          <w:marRight w:val="0"/>
          <w:marTop w:val="0"/>
          <w:marBottom w:val="0"/>
          <w:divBdr>
            <w:top w:val="none" w:sz="0" w:space="0" w:color="auto"/>
            <w:left w:val="none" w:sz="0" w:space="0" w:color="auto"/>
            <w:bottom w:val="none" w:sz="0" w:space="0" w:color="auto"/>
            <w:right w:val="none" w:sz="0" w:space="0" w:color="auto"/>
          </w:divBdr>
        </w:div>
        <w:div w:id="749697930">
          <w:marLeft w:val="0"/>
          <w:marRight w:val="0"/>
          <w:marTop w:val="0"/>
          <w:marBottom w:val="0"/>
          <w:divBdr>
            <w:top w:val="none" w:sz="0" w:space="0" w:color="auto"/>
            <w:left w:val="none" w:sz="0" w:space="0" w:color="auto"/>
            <w:bottom w:val="none" w:sz="0" w:space="0" w:color="auto"/>
            <w:right w:val="none" w:sz="0" w:space="0" w:color="auto"/>
          </w:divBdr>
        </w:div>
        <w:div w:id="769862518">
          <w:marLeft w:val="0"/>
          <w:marRight w:val="0"/>
          <w:marTop w:val="0"/>
          <w:marBottom w:val="0"/>
          <w:divBdr>
            <w:top w:val="none" w:sz="0" w:space="0" w:color="auto"/>
            <w:left w:val="none" w:sz="0" w:space="0" w:color="auto"/>
            <w:bottom w:val="none" w:sz="0" w:space="0" w:color="auto"/>
            <w:right w:val="none" w:sz="0" w:space="0" w:color="auto"/>
          </w:divBdr>
        </w:div>
        <w:div w:id="774793652">
          <w:marLeft w:val="0"/>
          <w:marRight w:val="0"/>
          <w:marTop w:val="0"/>
          <w:marBottom w:val="0"/>
          <w:divBdr>
            <w:top w:val="none" w:sz="0" w:space="0" w:color="auto"/>
            <w:left w:val="none" w:sz="0" w:space="0" w:color="auto"/>
            <w:bottom w:val="none" w:sz="0" w:space="0" w:color="auto"/>
            <w:right w:val="none" w:sz="0" w:space="0" w:color="auto"/>
          </w:divBdr>
        </w:div>
        <w:div w:id="776681157">
          <w:marLeft w:val="0"/>
          <w:marRight w:val="0"/>
          <w:marTop w:val="0"/>
          <w:marBottom w:val="0"/>
          <w:divBdr>
            <w:top w:val="none" w:sz="0" w:space="0" w:color="auto"/>
            <w:left w:val="none" w:sz="0" w:space="0" w:color="auto"/>
            <w:bottom w:val="none" w:sz="0" w:space="0" w:color="auto"/>
            <w:right w:val="none" w:sz="0" w:space="0" w:color="auto"/>
          </w:divBdr>
        </w:div>
        <w:div w:id="789319357">
          <w:marLeft w:val="0"/>
          <w:marRight w:val="0"/>
          <w:marTop w:val="0"/>
          <w:marBottom w:val="0"/>
          <w:divBdr>
            <w:top w:val="none" w:sz="0" w:space="0" w:color="auto"/>
            <w:left w:val="none" w:sz="0" w:space="0" w:color="auto"/>
            <w:bottom w:val="none" w:sz="0" w:space="0" w:color="auto"/>
            <w:right w:val="none" w:sz="0" w:space="0" w:color="auto"/>
          </w:divBdr>
        </w:div>
        <w:div w:id="820853438">
          <w:marLeft w:val="0"/>
          <w:marRight w:val="0"/>
          <w:marTop w:val="0"/>
          <w:marBottom w:val="0"/>
          <w:divBdr>
            <w:top w:val="none" w:sz="0" w:space="0" w:color="auto"/>
            <w:left w:val="none" w:sz="0" w:space="0" w:color="auto"/>
            <w:bottom w:val="none" w:sz="0" w:space="0" w:color="auto"/>
            <w:right w:val="none" w:sz="0" w:space="0" w:color="auto"/>
          </w:divBdr>
        </w:div>
        <w:div w:id="821851737">
          <w:marLeft w:val="0"/>
          <w:marRight w:val="0"/>
          <w:marTop w:val="0"/>
          <w:marBottom w:val="0"/>
          <w:divBdr>
            <w:top w:val="none" w:sz="0" w:space="0" w:color="auto"/>
            <w:left w:val="none" w:sz="0" w:space="0" w:color="auto"/>
            <w:bottom w:val="none" w:sz="0" w:space="0" w:color="auto"/>
            <w:right w:val="none" w:sz="0" w:space="0" w:color="auto"/>
          </w:divBdr>
        </w:div>
        <w:div w:id="827482926">
          <w:marLeft w:val="0"/>
          <w:marRight w:val="0"/>
          <w:marTop w:val="0"/>
          <w:marBottom w:val="0"/>
          <w:divBdr>
            <w:top w:val="none" w:sz="0" w:space="0" w:color="auto"/>
            <w:left w:val="none" w:sz="0" w:space="0" w:color="auto"/>
            <w:bottom w:val="none" w:sz="0" w:space="0" w:color="auto"/>
            <w:right w:val="none" w:sz="0" w:space="0" w:color="auto"/>
          </w:divBdr>
        </w:div>
        <w:div w:id="831602385">
          <w:marLeft w:val="0"/>
          <w:marRight w:val="0"/>
          <w:marTop w:val="0"/>
          <w:marBottom w:val="0"/>
          <w:divBdr>
            <w:top w:val="none" w:sz="0" w:space="0" w:color="auto"/>
            <w:left w:val="none" w:sz="0" w:space="0" w:color="auto"/>
            <w:bottom w:val="none" w:sz="0" w:space="0" w:color="auto"/>
            <w:right w:val="none" w:sz="0" w:space="0" w:color="auto"/>
          </w:divBdr>
        </w:div>
        <w:div w:id="831915603">
          <w:marLeft w:val="0"/>
          <w:marRight w:val="0"/>
          <w:marTop w:val="0"/>
          <w:marBottom w:val="0"/>
          <w:divBdr>
            <w:top w:val="none" w:sz="0" w:space="0" w:color="auto"/>
            <w:left w:val="none" w:sz="0" w:space="0" w:color="auto"/>
            <w:bottom w:val="none" w:sz="0" w:space="0" w:color="auto"/>
            <w:right w:val="none" w:sz="0" w:space="0" w:color="auto"/>
          </w:divBdr>
          <w:divsChild>
            <w:div w:id="93016318">
              <w:marLeft w:val="0"/>
              <w:marRight w:val="0"/>
              <w:marTop w:val="0"/>
              <w:marBottom w:val="0"/>
              <w:divBdr>
                <w:top w:val="none" w:sz="0" w:space="0" w:color="auto"/>
                <w:left w:val="none" w:sz="0" w:space="0" w:color="auto"/>
                <w:bottom w:val="none" w:sz="0" w:space="0" w:color="auto"/>
                <w:right w:val="none" w:sz="0" w:space="0" w:color="auto"/>
              </w:divBdr>
            </w:div>
            <w:div w:id="281158179">
              <w:marLeft w:val="0"/>
              <w:marRight w:val="0"/>
              <w:marTop w:val="0"/>
              <w:marBottom w:val="0"/>
              <w:divBdr>
                <w:top w:val="none" w:sz="0" w:space="0" w:color="auto"/>
                <w:left w:val="none" w:sz="0" w:space="0" w:color="auto"/>
                <w:bottom w:val="none" w:sz="0" w:space="0" w:color="auto"/>
                <w:right w:val="none" w:sz="0" w:space="0" w:color="auto"/>
              </w:divBdr>
            </w:div>
            <w:div w:id="292563488">
              <w:marLeft w:val="0"/>
              <w:marRight w:val="0"/>
              <w:marTop w:val="0"/>
              <w:marBottom w:val="0"/>
              <w:divBdr>
                <w:top w:val="none" w:sz="0" w:space="0" w:color="auto"/>
                <w:left w:val="none" w:sz="0" w:space="0" w:color="auto"/>
                <w:bottom w:val="none" w:sz="0" w:space="0" w:color="auto"/>
                <w:right w:val="none" w:sz="0" w:space="0" w:color="auto"/>
              </w:divBdr>
            </w:div>
            <w:div w:id="389109053">
              <w:marLeft w:val="0"/>
              <w:marRight w:val="0"/>
              <w:marTop w:val="0"/>
              <w:marBottom w:val="0"/>
              <w:divBdr>
                <w:top w:val="none" w:sz="0" w:space="0" w:color="auto"/>
                <w:left w:val="none" w:sz="0" w:space="0" w:color="auto"/>
                <w:bottom w:val="none" w:sz="0" w:space="0" w:color="auto"/>
                <w:right w:val="none" w:sz="0" w:space="0" w:color="auto"/>
              </w:divBdr>
            </w:div>
            <w:div w:id="422340501">
              <w:marLeft w:val="0"/>
              <w:marRight w:val="0"/>
              <w:marTop w:val="0"/>
              <w:marBottom w:val="0"/>
              <w:divBdr>
                <w:top w:val="none" w:sz="0" w:space="0" w:color="auto"/>
                <w:left w:val="none" w:sz="0" w:space="0" w:color="auto"/>
                <w:bottom w:val="none" w:sz="0" w:space="0" w:color="auto"/>
                <w:right w:val="none" w:sz="0" w:space="0" w:color="auto"/>
              </w:divBdr>
            </w:div>
            <w:div w:id="549808962">
              <w:marLeft w:val="0"/>
              <w:marRight w:val="0"/>
              <w:marTop w:val="0"/>
              <w:marBottom w:val="0"/>
              <w:divBdr>
                <w:top w:val="none" w:sz="0" w:space="0" w:color="auto"/>
                <w:left w:val="none" w:sz="0" w:space="0" w:color="auto"/>
                <w:bottom w:val="none" w:sz="0" w:space="0" w:color="auto"/>
                <w:right w:val="none" w:sz="0" w:space="0" w:color="auto"/>
              </w:divBdr>
            </w:div>
            <w:div w:id="568271095">
              <w:marLeft w:val="0"/>
              <w:marRight w:val="0"/>
              <w:marTop w:val="0"/>
              <w:marBottom w:val="0"/>
              <w:divBdr>
                <w:top w:val="none" w:sz="0" w:space="0" w:color="auto"/>
                <w:left w:val="none" w:sz="0" w:space="0" w:color="auto"/>
                <w:bottom w:val="none" w:sz="0" w:space="0" w:color="auto"/>
                <w:right w:val="none" w:sz="0" w:space="0" w:color="auto"/>
              </w:divBdr>
            </w:div>
            <w:div w:id="597909819">
              <w:marLeft w:val="0"/>
              <w:marRight w:val="0"/>
              <w:marTop w:val="0"/>
              <w:marBottom w:val="0"/>
              <w:divBdr>
                <w:top w:val="none" w:sz="0" w:space="0" w:color="auto"/>
                <w:left w:val="none" w:sz="0" w:space="0" w:color="auto"/>
                <w:bottom w:val="none" w:sz="0" w:space="0" w:color="auto"/>
                <w:right w:val="none" w:sz="0" w:space="0" w:color="auto"/>
              </w:divBdr>
            </w:div>
            <w:div w:id="622730964">
              <w:marLeft w:val="0"/>
              <w:marRight w:val="0"/>
              <w:marTop w:val="0"/>
              <w:marBottom w:val="0"/>
              <w:divBdr>
                <w:top w:val="none" w:sz="0" w:space="0" w:color="auto"/>
                <w:left w:val="none" w:sz="0" w:space="0" w:color="auto"/>
                <w:bottom w:val="none" w:sz="0" w:space="0" w:color="auto"/>
                <w:right w:val="none" w:sz="0" w:space="0" w:color="auto"/>
              </w:divBdr>
            </w:div>
            <w:div w:id="765929583">
              <w:marLeft w:val="0"/>
              <w:marRight w:val="0"/>
              <w:marTop w:val="0"/>
              <w:marBottom w:val="0"/>
              <w:divBdr>
                <w:top w:val="none" w:sz="0" w:space="0" w:color="auto"/>
                <w:left w:val="none" w:sz="0" w:space="0" w:color="auto"/>
                <w:bottom w:val="none" w:sz="0" w:space="0" w:color="auto"/>
                <w:right w:val="none" w:sz="0" w:space="0" w:color="auto"/>
              </w:divBdr>
            </w:div>
            <w:div w:id="891041446">
              <w:marLeft w:val="0"/>
              <w:marRight w:val="0"/>
              <w:marTop w:val="0"/>
              <w:marBottom w:val="0"/>
              <w:divBdr>
                <w:top w:val="none" w:sz="0" w:space="0" w:color="auto"/>
                <w:left w:val="none" w:sz="0" w:space="0" w:color="auto"/>
                <w:bottom w:val="none" w:sz="0" w:space="0" w:color="auto"/>
                <w:right w:val="none" w:sz="0" w:space="0" w:color="auto"/>
              </w:divBdr>
            </w:div>
            <w:div w:id="969093955">
              <w:marLeft w:val="0"/>
              <w:marRight w:val="0"/>
              <w:marTop w:val="0"/>
              <w:marBottom w:val="0"/>
              <w:divBdr>
                <w:top w:val="none" w:sz="0" w:space="0" w:color="auto"/>
                <w:left w:val="none" w:sz="0" w:space="0" w:color="auto"/>
                <w:bottom w:val="none" w:sz="0" w:space="0" w:color="auto"/>
                <w:right w:val="none" w:sz="0" w:space="0" w:color="auto"/>
              </w:divBdr>
            </w:div>
            <w:div w:id="992834977">
              <w:marLeft w:val="0"/>
              <w:marRight w:val="0"/>
              <w:marTop w:val="0"/>
              <w:marBottom w:val="0"/>
              <w:divBdr>
                <w:top w:val="none" w:sz="0" w:space="0" w:color="auto"/>
                <w:left w:val="none" w:sz="0" w:space="0" w:color="auto"/>
                <w:bottom w:val="none" w:sz="0" w:space="0" w:color="auto"/>
                <w:right w:val="none" w:sz="0" w:space="0" w:color="auto"/>
              </w:divBdr>
            </w:div>
            <w:div w:id="1035615353">
              <w:marLeft w:val="0"/>
              <w:marRight w:val="0"/>
              <w:marTop w:val="0"/>
              <w:marBottom w:val="0"/>
              <w:divBdr>
                <w:top w:val="none" w:sz="0" w:space="0" w:color="auto"/>
                <w:left w:val="none" w:sz="0" w:space="0" w:color="auto"/>
                <w:bottom w:val="none" w:sz="0" w:space="0" w:color="auto"/>
                <w:right w:val="none" w:sz="0" w:space="0" w:color="auto"/>
              </w:divBdr>
            </w:div>
            <w:div w:id="1048340958">
              <w:marLeft w:val="0"/>
              <w:marRight w:val="0"/>
              <w:marTop w:val="0"/>
              <w:marBottom w:val="0"/>
              <w:divBdr>
                <w:top w:val="none" w:sz="0" w:space="0" w:color="auto"/>
                <w:left w:val="none" w:sz="0" w:space="0" w:color="auto"/>
                <w:bottom w:val="none" w:sz="0" w:space="0" w:color="auto"/>
                <w:right w:val="none" w:sz="0" w:space="0" w:color="auto"/>
              </w:divBdr>
            </w:div>
            <w:div w:id="1169711342">
              <w:marLeft w:val="0"/>
              <w:marRight w:val="0"/>
              <w:marTop w:val="0"/>
              <w:marBottom w:val="0"/>
              <w:divBdr>
                <w:top w:val="none" w:sz="0" w:space="0" w:color="auto"/>
                <w:left w:val="none" w:sz="0" w:space="0" w:color="auto"/>
                <w:bottom w:val="none" w:sz="0" w:space="0" w:color="auto"/>
                <w:right w:val="none" w:sz="0" w:space="0" w:color="auto"/>
              </w:divBdr>
            </w:div>
            <w:div w:id="1392001274">
              <w:marLeft w:val="0"/>
              <w:marRight w:val="0"/>
              <w:marTop w:val="0"/>
              <w:marBottom w:val="0"/>
              <w:divBdr>
                <w:top w:val="none" w:sz="0" w:space="0" w:color="auto"/>
                <w:left w:val="none" w:sz="0" w:space="0" w:color="auto"/>
                <w:bottom w:val="none" w:sz="0" w:space="0" w:color="auto"/>
                <w:right w:val="none" w:sz="0" w:space="0" w:color="auto"/>
              </w:divBdr>
            </w:div>
            <w:div w:id="1524444287">
              <w:marLeft w:val="0"/>
              <w:marRight w:val="0"/>
              <w:marTop w:val="0"/>
              <w:marBottom w:val="0"/>
              <w:divBdr>
                <w:top w:val="none" w:sz="0" w:space="0" w:color="auto"/>
                <w:left w:val="none" w:sz="0" w:space="0" w:color="auto"/>
                <w:bottom w:val="none" w:sz="0" w:space="0" w:color="auto"/>
                <w:right w:val="none" w:sz="0" w:space="0" w:color="auto"/>
              </w:divBdr>
            </w:div>
            <w:div w:id="1601182670">
              <w:marLeft w:val="0"/>
              <w:marRight w:val="0"/>
              <w:marTop w:val="0"/>
              <w:marBottom w:val="0"/>
              <w:divBdr>
                <w:top w:val="none" w:sz="0" w:space="0" w:color="auto"/>
                <w:left w:val="none" w:sz="0" w:space="0" w:color="auto"/>
                <w:bottom w:val="none" w:sz="0" w:space="0" w:color="auto"/>
                <w:right w:val="none" w:sz="0" w:space="0" w:color="auto"/>
              </w:divBdr>
            </w:div>
            <w:div w:id="1666085758">
              <w:marLeft w:val="0"/>
              <w:marRight w:val="0"/>
              <w:marTop w:val="0"/>
              <w:marBottom w:val="0"/>
              <w:divBdr>
                <w:top w:val="none" w:sz="0" w:space="0" w:color="auto"/>
                <w:left w:val="none" w:sz="0" w:space="0" w:color="auto"/>
                <w:bottom w:val="none" w:sz="0" w:space="0" w:color="auto"/>
                <w:right w:val="none" w:sz="0" w:space="0" w:color="auto"/>
              </w:divBdr>
            </w:div>
          </w:divsChild>
        </w:div>
        <w:div w:id="843981925">
          <w:marLeft w:val="0"/>
          <w:marRight w:val="0"/>
          <w:marTop w:val="0"/>
          <w:marBottom w:val="0"/>
          <w:divBdr>
            <w:top w:val="none" w:sz="0" w:space="0" w:color="auto"/>
            <w:left w:val="none" w:sz="0" w:space="0" w:color="auto"/>
            <w:bottom w:val="none" w:sz="0" w:space="0" w:color="auto"/>
            <w:right w:val="none" w:sz="0" w:space="0" w:color="auto"/>
          </w:divBdr>
        </w:div>
        <w:div w:id="897479513">
          <w:marLeft w:val="0"/>
          <w:marRight w:val="0"/>
          <w:marTop w:val="0"/>
          <w:marBottom w:val="0"/>
          <w:divBdr>
            <w:top w:val="none" w:sz="0" w:space="0" w:color="auto"/>
            <w:left w:val="none" w:sz="0" w:space="0" w:color="auto"/>
            <w:bottom w:val="none" w:sz="0" w:space="0" w:color="auto"/>
            <w:right w:val="none" w:sz="0" w:space="0" w:color="auto"/>
          </w:divBdr>
        </w:div>
        <w:div w:id="897982111">
          <w:marLeft w:val="0"/>
          <w:marRight w:val="0"/>
          <w:marTop w:val="0"/>
          <w:marBottom w:val="0"/>
          <w:divBdr>
            <w:top w:val="none" w:sz="0" w:space="0" w:color="auto"/>
            <w:left w:val="none" w:sz="0" w:space="0" w:color="auto"/>
            <w:bottom w:val="none" w:sz="0" w:space="0" w:color="auto"/>
            <w:right w:val="none" w:sz="0" w:space="0" w:color="auto"/>
          </w:divBdr>
        </w:div>
        <w:div w:id="930242602">
          <w:marLeft w:val="0"/>
          <w:marRight w:val="0"/>
          <w:marTop w:val="0"/>
          <w:marBottom w:val="0"/>
          <w:divBdr>
            <w:top w:val="none" w:sz="0" w:space="0" w:color="auto"/>
            <w:left w:val="none" w:sz="0" w:space="0" w:color="auto"/>
            <w:bottom w:val="none" w:sz="0" w:space="0" w:color="auto"/>
            <w:right w:val="none" w:sz="0" w:space="0" w:color="auto"/>
          </w:divBdr>
        </w:div>
        <w:div w:id="1004935422">
          <w:marLeft w:val="0"/>
          <w:marRight w:val="0"/>
          <w:marTop w:val="0"/>
          <w:marBottom w:val="0"/>
          <w:divBdr>
            <w:top w:val="none" w:sz="0" w:space="0" w:color="auto"/>
            <w:left w:val="none" w:sz="0" w:space="0" w:color="auto"/>
            <w:bottom w:val="none" w:sz="0" w:space="0" w:color="auto"/>
            <w:right w:val="none" w:sz="0" w:space="0" w:color="auto"/>
          </w:divBdr>
        </w:div>
        <w:div w:id="1004941505">
          <w:marLeft w:val="0"/>
          <w:marRight w:val="0"/>
          <w:marTop w:val="0"/>
          <w:marBottom w:val="0"/>
          <w:divBdr>
            <w:top w:val="none" w:sz="0" w:space="0" w:color="auto"/>
            <w:left w:val="none" w:sz="0" w:space="0" w:color="auto"/>
            <w:bottom w:val="none" w:sz="0" w:space="0" w:color="auto"/>
            <w:right w:val="none" w:sz="0" w:space="0" w:color="auto"/>
          </w:divBdr>
        </w:div>
        <w:div w:id="1023745752">
          <w:marLeft w:val="0"/>
          <w:marRight w:val="0"/>
          <w:marTop w:val="0"/>
          <w:marBottom w:val="0"/>
          <w:divBdr>
            <w:top w:val="none" w:sz="0" w:space="0" w:color="auto"/>
            <w:left w:val="none" w:sz="0" w:space="0" w:color="auto"/>
            <w:bottom w:val="none" w:sz="0" w:space="0" w:color="auto"/>
            <w:right w:val="none" w:sz="0" w:space="0" w:color="auto"/>
          </w:divBdr>
        </w:div>
        <w:div w:id="1043561377">
          <w:marLeft w:val="0"/>
          <w:marRight w:val="0"/>
          <w:marTop w:val="0"/>
          <w:marBottom w:val="0"/>
          <w:divBdr>
            <w:top w:val="none" w:sz="0" w:space="0" w:color="auto"/>
            <w:left w:val="none" w:sz="0" w:space="0" w:color="auto"/>
            <w:bottom w:val="none" w:sz="0" w:space="0" w:color="auto"/>
            <w:right w:val="none" w:sz="0" w:space="0" w:color="auto"/>
          </w:divBdr>
        </w:div>
        <w:div w:id="1075666877">
          <w:marLeft w:val="0"/>
          <w:marRight w:val="0"/>
          <w:marTop w:val="0"/>
          <w:marBottom w:val="0"/>
          <w:divBdr>
            <w:top w:val="none" w:sz="0" w:space="0" w:color="auto"/>
            <w:left w:val="none" w:sz="0" w:space="0" w:color="auto"/>
            <w:bottom w:val="none" w:sz="0" w:space="0" w:color="auto"/>
            <w:right w:val="none" w:sz="0" w:space="0" w:color="auto"/>
          </w:divBdr>
        </w:div>
        <w:div w:id="1076127131">
          <w:marLeft w:val="0"/>
          <w:marRight w:val="0"/>
          <w:marTop w:val="0"/>
          <w:marBottom w:val="0"/>
          <w:divBdr>
            <w:top w:val="none" w:sz="0" w:space="0" w:color="auto"/>
            <w:left w:val="none" w:sz="0" w:space="0" w:color="auto"/>
            <w:bottom w:val="none" w:sz="0" w:space="0" w:color="auto"/>
            <w:right w:val="none" w:sz="0" w:space="0" w:color="auto"/>
          </w:divBdr>
        </w:div>
        <w:div w:id="1097869652">
          <w:marLeft w:val="0"/>
          <w:marRight w:val="0"/>
          <w:marTop w:val="0"/>
          <w:marBottom w:val="0"/>
          <w:divBdr>
            <w:top w:val="none" w:sz="0" w:space="0" w:color="auto"/>
            <w:left w:val="none" w:sz="0" w:space="0" w:color="auto"/>
            <w:bottom w:val="none" w:sz="0" w:space="0" w:color="auto"/>
            <w:right w:val="none" w:sz="0" w:space="0" w:color="auto"/>
          </w:divBdr>
        </w:div>
        <w:div w:id="1109162309">
          <w:marLeft w:val="0"/>
          <w:marRight w:val="0"/>
          <w:marTop w:val="0"/>
          <w:marBottom w:val="0"/>
          <w:divBdr>
            <w:top w:val="none" w:sz="0" w:space="0" w:color="auto"/>
            <w:left w:val="none" w:sz="0" w:space="0" w:color="auto"/>
            <w:bottom w:val="none" w:sz="0" w:space="0" w:color="auto"/>
            <w:right w:val="none" w:sz="0" w:space="0" w:color="auto"/>
          </w:divBdr>
        </w:div>
        <w:div w:id="1135484484">
          <w:marLeft w:val="0"/>
          <w:marRight w:val="0"/>
          <w:marTop w:val="0"/>
          <w:marBottom w:val="0"/>
          <w:divBdr>
            <w:top w:val="none" w:sz="0" w:space="0" w:color="auto"/>
            <w:left w:val="none" w:sz="0" w:space="0" w:color="auto"/>
            <w:bottom w:val="none" w:sz="0" w:space="0" w:color="auto"/>
            <w:right w:val="none" w:sz="0" w:space="0" w:color="auto"/>
          </w:divBdr>
        </w:div>
        <w:div w:id="1145005158">
          <w:marLeft w:val="0"/>
          <w:marRight w:val="0"/>
          <w:marTop w:val="0"/>
          <w:marBottom w:val="0"/>
          <w:divBdr>
            <w:top w:val="none" w:sz="0" w:space="0" w:color="auto"/>
            <w:left w:val="none" w:sz="0" w:space="0" w:color="auto"/>
            <w:bottom w:val="none" w:sz="0" w:space="0" w:color="auto"/>
            <w:right w:val="none" w:sz="0" w:space="0" w:color="auto"/>
          </w:divBdr>
        </w:div>
        <w:div w:id="1177617856">
          <w:marLeft w:val="0"/>
          <w:marRight w:val="0"/>
          <w:marTop w:val="0"/>
          <w:marBottom w:val="0"/>
          <w:divBdr>
            <w:top w:val="none" w:sz="0" w:space="0" w:color="auto"/>
            <w:left w:val="none" w:sz="0" w:space="0" w:color="auto"/>
            <w:bottom w:val="none" w:sz="0" w:space="0" w:color="auto"/>
            <w:right w:val="none" w:sz="0" w:space="0" w:color="auto"/>
          </w:divBdr>
        </w:div>
        <w:div w:id="1215266646">
          <w:marLeft w:val="0"/>
          <w:marRight w:val="0"/>
          <w:marTop w:val="0"/>
          <w:marBottom w:val="0"/>
          <w:divBdr>
            <w:top w:val="none" w:sz="0" w:space="0" w:color="auto"/>
            <w:left w:val="none" w:sz="0" w:space="0" w:color="auto"/>
            <w:bottom w:val="none" w:sz="0" w:space="0" w:color="auto"/>
            <w:right w:val="none" w:sz="0" w:space="0" w:color="auto"/>
          </w:divBdr>
        </w:div>
        <w:div w:id="1234658471">
          <w:marLeft w:val="0"/>
          <w:marRight w:val="0"/>
          <w:marTop w:val="0"/>
          <w:marBottom w:val="0"/>
          <w:divBdr>
            <w:top w:val="none" w:sz="0" w:space="0" w:color="auto"/>
            <w:left w:val="none" w:sz="0" w:space="0" w:color="auto"/>
            <w:bottom w:val="none" w:sz="0" w:space="0" w:color="auto"/>
            <w:right w:val="none" w:sz="0" w:space="0" w:color="auto"/>
          </w:divBdr>
        </w:div>
        <w:div w:id="1244147766">
          <w:marLeft w:val="0"/>
          <w:marRight w:val="0"/>
          <w:marTop w:val="0"/>
          <w:marBottom w:val="0"/>
          <w:divBdr>
            <w:top w:val="none" w:sz="0" w:space="0" w:color="auto"/>
            <w:left w:val="none" w:sz="0" w:space="0" w:color="auto"/>
            <w:bottom w:val="none" w:sz="0" w:space="0" w:color="auto"/>
            <w:right w:val="none" w:sz="0" w:space="0" w:color="auto"/>
          </w:divBdr>
        </w:div>
        <w:div w:id="1244603133">
          <w:marLeft w:val="0"/>
          <w:marRight w:val="0"/>
          <w:marTop w:val="0"/>
          <w:marBottom w:val="0"/>
          <w:divBdr>
            <w:top w:val="none" w:sz="0" w:space="0" w:color="auto"/>
            <w:left w:val="none" w:sz="0" w:space="0" w:color="auto"/>
            <w:bottom w:val="none" w:sz="0" w:space="0" w:color="auto"/>
            <w:right w:val="none" w:sz="0" w:space="0" w:color="auto"/>
          </w:divBdr>
        </w:div>
        <w:div w:id="1252814386">
          <w:marLeft w:val="0"/>
          <w:marRight w:val="0"/>
          <w:marTop w:val="0"/>
          <w:marBottom w:val="0"/>
          <w:divBdr>
            <w:top w:val="none" w:sz="0" w:space="0" w:color="auto"/>
            <w:left w:val="none" w:sz="0" w:space="0" w:color="auto"/>
            <w:bottom w:val="none" w:sz="0" w:space="0" w:color="auto"/>
            <w:right w:val="none" w:sz="0" w:space="0" w:color="auto"/>
          </w:divBdr>
        </w:div>
        <w:div w:id="1278440151">
          <w:marLeft w:val="0"/>
          <w:marRight w:val="0"/>
          <w:marTop w:val="0"/>
          <w:marBottom w:val="0"/>
          <w:divBdr>
            <w:top w:val="none" w:sz="0" w:space="0" w:color="auto"/>
            <w:left w:val="none" w:sz="0" w:space="0" w:color="auto"/>
            <w:bottom w:val="none" w:sz="0" w:space="0" w:color="auto"/>
            <w:right w:val="none" w:sz="0" w:space="0" w:color="auto"/>
          </w:divBdr>
        </w:div>
        <w:div w:id="1289050931">
          <w:marLeft w:val="0"/>
          <w:marRight w:val="0"/>
          <w:marTop w:val="0"/>
          <w:marBottom w:val="0"/>
          <w:divBdr>
            <w:top w:val="none" w:sz="0" w:space="0" w:color="auto"/>
            <w:left w:val="none" w:sz="0" w:space="0" w:color="auto"/>
            <w:bottom w:val="none" w:sz="0" w:space="0" w:color="auto"/>
            <w:right w:val="none" w:sz="0" w:space="0" w:color="auto"/>
          </w:divBdr>
        </w:div>
        <w:div w:id="1301300697">
          <w:marLeft w:val="0"/>
          <w:marRight w:val="0"/>
          <w:marTop w:val="0"/>
          <w:marBottom w:val="0"/>
          <w:divBdr>
            <w:top w:val="none" w:sz="0" w:space="0" w:color="auto"/>
            <w:left w:val="none" w:sz="0" w:space="0" w:color="auto"/>
            <w:bottom w:val="none" w:sz="0" w:space="0" w:color="auto"/>
            <w:right w:val="none" w:sz="0" w:space="0" w:color="auto"/>
          </w:divBdr>
        </w:div>
        <w:div w:id="1321157636">
          <w:marLeft w:val="0"/>
          <w:marRight w:val="0"/>
          <w:marTop w:val="0"/>
          <w:marBottom w:val="0"/>
          <w:divBdr>
            <w:top w:val="none" w:sz="0" w:space="0" w:color="auto"/>
            <w:left w:val="none" w:sz="0" w:space="0" w:color="auto"/>
            <w:bottom w:val="none" w:sz="0" w:space="0" w:color="auto"/>
            <w:right w:val="none" w:sz="0" w:space="0" w:color="auto"/>
          </w:divBdr>
        </w:div>
        <w:div w:id="1321272241">
          <w:marLeft w:val="0"/>
          <w:marRight w:val="0"/>
          <w:marTop w:val="0"/>
          <w:marBottom w:val="0"/>
          <w:divBdr>
            <w:top w:val="none" w:sz="0" w:space="0" w:color="auto"/>
            <w:left w:val="none" w:sz="0" w:space="0" w:color="auto"/>
            <w:bottom w:val="none" w:sz="0" w:space="0" w:color="auto"/>
            <w:right w:val="none" w:sz="0" w:space="0" w:color="auto"/>
          </w:divBdr>
        </w:div>
        <w:div w:id="1322849483">
          <w:marLeft w:val="0"/>
          <w:marRight w:val="0"/>
          <w:marTop w:val="0"/>
          <w:marBottom w:val="0"/>
          <w:divBdr>
            <w:top w:val="none" w:sz="0" w:space="0" w:color="auto"/>
            <w:left w:val="none" w:sz="0" w:space="0" w:color="auto"/>
            <w:bottom w:val="none" w:sz="0" w:space="0" w:color="auto"/>
            <w:right w:val="none" w:sz="0" w:space="0" w:color="auto"/>
          </w:divBdr>
        </w:div>
        <w:div w:id="1354762536">
          <w:marLeft w:val="0"/>
          <w:marRight w:val="0"/>
          <w:marTop w:val="0"/>
          <w:marBottom w:val="0"/>
          <w:divBdr>
            <w:top w:val="none" w:sz="0" w:space="0" w:color="auto"/>
            <w:left w:val="none" w:sz="0" w:space="0" w:color="auto"/>
            <w:bottom w:val="none" w:sz="0" w:space="0" w:color="auto"/>
            <w:right w:val="none" w:sz="0" w:space="0" w:color="auto"/>
          </w:divBdr>
        </w:div>
        <w:div w:id="1363628552">
          <w:marLeft w:val="0"/>
          <w:marRight w:val="0"/>
          <w:marTop w:val="0"/>
          <w:marBottom w:val="0"/>
          <w:divBdr>
            <w:top w:val="none" w:sz="0" w:space="0" w:color="auto"/>
            <w:left w:val="none" w:sz="0" w:space="0" w:color="auto"/>
            <w:bottom w:val="none" w:sz="0" w:space="0" w:color="auto"/>
            <w:right w:val="none" w:sz="0" w:space="0" w:color="auto"/>
          </w:divBdr>
        </w:div>
        <w:div w:id="1373842587">
          <w:marLeft w:val="0"/>
          <w:marRight w:val="0"/>
          <w:marTop w:val="0"/>
          <w:marBottom w:val="0"/>
          <w:divBdr>
            <w:top w:val="none" w:sz="0" w:space="0" w:color="auto"/>
            <w:left w:val="none" w:sz="0" w:space="0" w:color="auto"/>
            <w:bottom w:val="none" w:sz="0" w:space="0" w:color="auto"/>
            <w:right w:val="none" w:sz="0" w:space="0" w:color="auto"/>
          </w:divBdr>
        </w:div>
        <w:div w:id="1403412184">
          <w:marLeft w:val="0"/>
          <w:marRight w:val="0"/>
          <w:marTop w:val="0"/>
          <w:marBottom w:val="0"/>
          <w:divBdr>
            <w:top w:val="none" w:sz="0" w:space="0" w:color="auto"/>
            <w:left w:val="none" w:sz="0" w:space="0" w:color="auto"/>
            <w:bottom w:val="none" w:sz="0" w:space="0" w:color="auto"/>
            <w:right w:val="none" w:sz="0" w:space="0" w:color="auto"/>
          </w:divBdr>
        </w:div>
        <w:div w:id="1416826843">
          <w:marLeft w:val="0"/>
          <w:marRight w:val="0"/>
          <w:marTop w:val="0"/>
          <w:marBottom w:val="0"/>
          <w:divBdr>
            <w:top w:val="none" w:sz="0" w:space="0" w:color="auto"/>
            <w:left w:val="none" w:sz="0" w:space="0" w:color="auto"/>
            <w:bottom w:val="none" w:sz="0" w:space="0" w:color="auto"/>
            <w:right w:val="none" w:sz="0" w:space="0" w:color="auto"/>
          </w:divBdr>
        </w:div>
        <w:div w:id="1488669209">
          <w:marLeft w:val="0"/>
          <w:marRight w:val="0"/>
          <w:marTop w:val="0"/>
          <w:marBottom w:val="0"/>
          <w:divBdr>
            <w:top w:val="none" w:sz="0" w:space="0" w:color="auto"/>
            <w:left w:val="none" w:sz="0" w:space="0" w:color="auto"/>
            <w:bottom w:val="none" w:sz="0" w:space="0" w:color="auto"/>
            <w:right w:val="none" w:sz="0" w:space="0" w:color="auto"/>
          </w:divBdr>
        </w:div>
        <w:div w:id="1514565226">
          <w:marLeft w:val="0"/>
          <w:marRight w:val="0"/>
          <w:marTop w:val="0"/>
          <w:marBottom w:val="0"/>
          <w:divBdr>
            <w:top w:val="none" w:sz="0" w:space="0" w:color="auto"/>
            <w:left w:val="none" w:sz="0" w:space="0" w:color="auto"/>
            <w:bottom w:val="none" w:sz="0" w:space="0" w:color="auto"/>
            <w:right w:val="none" w:sz="0" w:space="0" w:color="auto"/>
          </w:divBdr>
        </w:div>
        <w:div w:id="1522351909">
          <w:marLeft w:val="0"/>
          <w:marRight w:val="0"/>
          <w:marTop w:val="0"/>
          <w:marBottom w:val="0"/>
          <w:divBdr>
            <w:top w:val="none" w:sz="0" w:space="0" w:color="auto"/>
            <w:left w:val="none" w:sz="0" w:space="0" w:color="auto"/>
            <w:bottom w:val="none" w:sz="0" w:space="0" w:color="auto"/>
            <w:right w:val="none" w:sz="0" w:space="0" w:color="auto"/>
          </w:divBdr>
        </w:div>
        <w:div w:id="1522353623">
          <w:marLeft w:val="0"/>
          <w:marRight w:val="0"/>
          <w:marTop w:val="0"/>
          <w:marBottom w:val="0"/>
          <w:divBdr>
            <w:top w:val="none" w:sz="0" w:space="0" w:color="auto"/>
            <w:left w:val="none" w:sz="0" w:space="0" w:color="auto"/>
            <w:bottom w:val="none" w:sz="0" w:space="0" w:color="auto"/>
            <w:right w:val="none" w:sz="0" w:space="0" w:color="auto"/>
          </w:divBdr>
          <w:divsChild>
            <w:div w:id="98839533">
              <w:marLeft w:val="0"/>
              <w:marRight w:val="0"/>
              <w:marTop w:val="0"/>
              <w:marBottom w:val="0"/>
              <w:divBdr>
                <w:top w:val="none" w:sz="0" w:space="0" w:color="auto"/>
                <w:left w:val="none" w:sz="0" w:space="0" w:color="auto"/>
                <w:bottom w:val="none" w:sz="0" w:space="0" w:color="auto"/>
                <w:right w:val="none" w:sz="0" w:space="0" w:color="auto"/>
              </w:divBdr>
            </w:div>
            <w:div w:id="165412993">
              <w:marLeft w:val="0"/>
              <w:marRight w:val="0"/>
              <w:marTop w:val="0"/>
              <w:marBottom w:val="0"/>
              <w:divBdr>
                <w:top w:val="none" w:sz="0" w:space="0" w:color="auto"/>
                <w:left w:val="none" w:sz="0" w:space="0" w:color="auto"/>
                <w:bottom w:val="none" w:sz="0" w:space="0" w:color="auto"/>
                <w:right w:val="none" w:sz="0" w:space="0" w:color="auto"/>
              </w:divBdr>
            </w:div>
            <w:div w:id="200098160">
              <w:marLeft w:val="0"/>
              <w:marRight w:val="0"/>
              <w:marTop w:val="0"/>
              <w:marBottom w:val="0"/>
              <w:divBdr>
                <w:top w:val="none" w:sz="0" w:space="0" w:color="auto"/>
                <w:left w:val="none" w:sz="0" w:space="0" w:color="auto"/>
                <w:bottom w:val="none" w:sz="0" w:space="0" w:color="auto"/>
                <w:right w:val="none" w:sz="0" w:space="0" w:color="auto"/>
              </w:divBdr>
            </w:div>
            <w:div w:id="204175698">
              <w:marLeft w:val="0"/>
              <w:marRight w:val="0"/>
              <w:marTop w:val="0"/>
              <w:marBottom w:val="0"/>
              <w:divBdr>
                <w:top w:val="none" w:sz="0" w:space="0" w:color="auto"/>
                <w:left w:val="none" w:sz="0" w:space="0" w:color="auto"/>
                <w:bottom w:val="none" w:sz="0" w:space="0" w:color="auto"/>
                <w:right w:val="none" w:sz="0" w:space="0" w:color="auto"/>
              </w:divBdr>
            </w:div>
            <w:div w:id="216548541">
              <w:marLeft w:val="0"/>
              <w:marRight w:val="0"/>
              <w:marTop w:val="0"/>
              <w:marBottom w:val="0"/>
              <w:divBdr>
                <w:top w:val="none" w:sz="0" w:space="0" w:color="auto"/>
                <w:left w:val="none" w:sz="0" w:space="0" w:color="auto"/>
                <w:bottom w:val="none" w:sz="0" w:space="0" w:color="auto"/>
                <w:right w:val="none" w:sz="0" w:space="0" w:color="auto"/>
              </w:divBdr>
            </w:div>
            <w:div w:id="949043672">
              <w:marLeft w:val="0"/>
              <w:marRight w:val="0"/>
              <w:marTop w:val="0"/>
              <w:marBottom w:val="0"/>
              <w:divBdr>
                <w:top w:val="none" w:sz="0" w:space="0" w:color="auto"/>
                <w:left w:val="none" w:sz="0" w:space="0" w:color="auto"/>
                <w:bottom w:val="none" w:sz="0" w:space="0" w:color="auto"/>
                <w:right w:val="none" w:sz="0" w:space="0" w:color="auto"/>
              </w:divBdr>
            </w:div>
            <w:div w:id="999231933">
              <w:marLeft w:val="0"/>
              <w:marRight w:val="0"/>
              <w:marTop w:val="0"/>
              <w:marBottom w:val="0"/>
              <w:divBdr>
                <w:top w:val="none" w:sz="0" w:space="0" w:color="auto"/>
                <w:left w:val="none" w:sz="0" w:space="0" w:color="auto"/>
                <w:bottom w:val="none" w:sz="0" w:space="0" w:color="auto"/>
                <w:right w:val="none" w:sz="0" w:space="0" w:color="auto"/>
              </w:divBdr>
            </w:div>
            <w:div w:id="1082145003">
              <w:marLeft w:val="0"/>
              <w:marRight w:val="0"/>
              <w:marTop w:val="0"/>
              <w:marBottom w:val="0"/>
              <w:divBdr>
                <w:top w:val="none" w:sz="0" w:space="0" w:color="auto"/>
                <w:left w:val="none" w:sz="0" w:space="0" w:color="auto"/>
                <w:bottom w:val="none" w:sz="0" w:space="0" w:color="auto"/>
                <w:right w:val="none" w:sz="0" w:space="0" w:color="auto"/>
              </w:divBdr>
            </w:div>
            <w:div w:id="1094940776">
              <w:marLeft w:val="0"/>
              <w:marRight w:val="0"/>
              <w:marTop w:val="0"/>
              <w:marBottom w:val="0"/>
              <w:divBdr>
                <w:top w:val="none" w:sz="0" w:space="0" w:color="auto"/>
                <w:left w:val="none" w:sz="0" w:space="0" w:color="auto"/>
                <w:bottom w:val="none" w:sz="0" w:space="0" w:color="auto"/>
                <w:right w:val="none" w:sz="0" w:space="0" w:color="auto"/>
              </w:divBdr>
            </w:div>
            <w:div w:id="1308196822">
              <w:marLeft w:val="0"/>
              <w:marRight w:val="0"/>
              <w:marTop w:val="0"/>
              <w:marBottom w:val="0"/>
              <w:divBdr>
                <w:top w:val="none" w:sz="0" w:space="0" w:color="auto"/>
                <w:left w:val="none" w:sz="0" w:space="0" w:color="auto"/>
                <w:bottom w:val="none" w:sz="0" w:space="0" w:color="auto"/>
                <w:right w:val="none" w:sz="0" w:space="0" w:color="auto"/>
              </w:divBdr>
            </w:div>
            <w:div w:id="1383941679">
              <w:marLeft w:val="0"/>
              <w:marRight w:val="0"/>
              <w:marTop w:val="0"/>
              <w:marBottom w:val="0"/>
              <w:divBdr>
                <w:top w:val="none" w:sz="0" w:space="0" w:color="auto"/>
                <w:left w:val="none" w:sz="0" w:space="0" w:color="auto"/>
                <w:bottom w:val="none" w:sz="0" w:space="0" w:color="auto"/>
                <w:right w:val="none" w:sz="0" w:space="0" w:color="auto"/>
              </w:divBdr>
            </w:div>
            <w:div w:id="1475685783">
              <w:marLeft w:val="0"/>
              <w:marRight w:val="0"/>
              <w:marTop w:val="0"/>
              <w:marBottom w:val="0"/>
              <w:divBdr>
                <w:top w:val="none" w:sz="0" w:space="0" w:color="auto"/>
                <w:left w:val="none" w:sz="0" w:space="0" w:color="auto"/>
                <w:bottom w:val="none" w:sz="0" w:space="0" w:color="auto"/>
                <w:right w:val="none" w:sz="0" w:space="0" w:color="auto"/>
              </w:divBdr>
            </w:div>
            <w:div w:id="1584031063">
              <w:marLeft w:val="0"/>
              <w:marRight w:val="0"/>
              <w:marTop w:val="0"/>
              <w:marBottom w:val="0"/>
              <w:divBdr>
                <w:top w:val="none" w:sz="0" w:space="0" w:color="auto"/>
                <w:left w:val="none" w:sz="0" w:space="0" w:color="auto"/>
                <w:bottom w:val="none" w:sz="0" w:space="0" w:color="auto"/>
                <w:right w:val="none" w:sz="0" w:space="0" w:color="auto"/>
              </w:divBdr>
            </w:div>
            <w:div w:id="1758598891">
              <w:marLeft w:val="0"/>
              <w:marRight w:val="0"/>
              <w:marTop w:val="0"/>
              <w:marBottom w:val="0"/>
              <w:divBdr>
                <w:top w:val="none" w:sz="0" w:space="0" w:color="auto"/>
                <w:left w:val="none" w:sz="0" w:space="0" w:color="auto"/>
                <w:bottom w:val="none" w:sz="0" w:space="0" w:color="auto"/>
                <w:right w:val="none" w:sz="0" w:space="0" w:color="auto"/>
              </w:divBdr>
            </w:div>
            <w:div w:id="1777291486">
              <w:marLeft w:val="0"/>
              <w:marRight w:val="0"/>
              <w:marTop w:val="0"/>
              <w:marBottom w:val="0"/>
              <w:divBdr>
                <w:top w:val="none" w:sz="0" w:space="0" w:color="auto"/>
                <w:left w:val="none" w:sz="0" w:space="0" w:color="auto"/>
                <w:bottom w:val="none" w:sz="0" w:space="0" w:color="auto"/>
                <w:right w:val="none" w:sz="0" w:space="0" w:color="auto"/>
              </w:divBdr>
            </w:div>
            <w:div w:id="1788624578">
              <w:marLeft w:val="0"/>
              <w:marRight w:val="0"/>
              <w:marTop w:val="0"/>
              <w:marBottom w:val="0"/>
              <w:divBdr>
                <w:top w:val="none" w:sz="0" w:space="0" w:color="auto"/>
                <w:left w:val="none" w:sz="0" w:space="0" w:color="auto"/>
                <w:bottom w:val="none" w:sz="0" w:space="0" w:color="auto"/>
                <w:right w:val="none" w:sz="0" w:space="0" w:color="auto"/>
              </w:divBdr>
            </w:div>
            <w:div w:id="1847792360">
              <w:marLeft w:val="0"/>
              <w:marRight w:val="0"/>
              <w:marTop w:val="0"/>
              <w:marBottom w:val="0"/>
              <w:divBdr>
                <w:top w:val="none" w:sz="0" w:space="0" w:color="auto"/>
                <w:left w:val="none" w:sz="0" w:space="0" w:color="auto"/>
                <w:bottom w:val="none" w:sz="0" w:space="0" w:color="auto"/>
                <w:right w:val="none" w:sz="0" w:space="0" w:color="auto"/>
              </w:divBdr>
            </w:div>
            <w:div w:id="1938753564">
              <w:marLeft w:val="0"/>
              <w:marRight w:val="0"/>
              <w:marTop w:val="0"/>
              <w:marBottom w:val="0"/>
              <w:divBdr>
                <w:top w:val="none" w:sz="0" w:space="0" w:color="auto"/>
                <w:left w:val="none" w:sz="0" w:space="0" w:color="auto"/>
                <w:bottom w:val="none" w:sz="0" w:space="0" w:color="auto"/>
                <w:right w:val="none" w:sz="0" w:space="0" w:color="auto"/>
              </w:divBdr>
            </w:div>
            <w:div w:id="1953394819">
              <w:marLeft w:val="0"/>
              <w:marRight w:val="0"/>
              <w:marTop w:val="0"/>
              <w:marBottom w:val="0"/>
              <w:divBdr>
                <w:top w:val="none" w:sz="0" w:space="0" w:color="auto"/>
                <w:left w:val="none" w:sz="0" w:space="0" w:color="auto"/>
                <w:bottom w:val="none" w:sz="0" w:space="0" w:color="auto"/>
                <w:right w:val="none" w:sz="0" w:space="0" w:color="auto"/>
              </w:divBdr>
            </w:div>
          </w:divsChild>
        </w:div>
        <w:div w:id="1557620582">
          <w:marLeft w:val="0"/>
          <w:marRight w:val="0"/>
          <w:marTop w:val="0"/>
          <w:marBottom w:val="0"/>
          <w:divBdr>
            <w:top w:val="none" w:sz="0" w:space="0" w:color="auto"/>
            <w:left w:val="none" w:sz="0" w:space="0" w:color="auto"/>
            <w:bottom w:val="none" w:sz="0" w:space="0" w:color="auto"/>
            <w:right w:val="none" w:sz="0" w:space="0" w:color="auto"/>
          </w:divBdr>
        </w:div>
        <w:div w:id="1557936267">
          <w:marLeft w:val="0"/>
          <w:marRight w:val="0"/>
          <w:marTop w:val="0"/>
          <w:marBottom w:val="0"/>
          <w:divBdr>
            <w:top w:val="none" w:sz="0" w:space="0" w:color="auto"/>
            <w:left w:val="none" w:sz="0" w:space="0" w:color="auto"/>
            <w:bottom w:val="none" w:sz="0" w:space="0" w:color="auto"/>
            <w:right w:val="none" w:sz="0" w:space="0" w:color="auto"/>
          </w:divBdr>
        </w:div>
        <w:div w:id="1562642877">
          <w:marLeft w:val="0"/>
          <w:marRight w:val="0"/>
          <w:marTop w:val="0"/>
          <w:marBottom w:val="0"/>
          <w:divBdr>
            <w:top w:val="none" w:sz="0" w:space="0" w:color="auto"/>
            <w:left w:val="none" w:sz="0" w:space="0" w:color="auto"/>
            <w:bottom w:val="none" w:sz="0" w:space="0" w:color="auto"/>
            <w:right w:val="none" w:sz="0" w:space="0" w:color="auto"/>
          </w:divBdr>
        </w:div>
        <w:div w:id="1566914410">
          <w:marLeft w:val="0"/>
          <w:marRight w:val="0"/>
          <w:marTop w:val="0"/>
          <w:marBottom w:val="0"/>
          <w:divBdr>
            <w:top w:val="none" w:sz="0" w:space="0" w:color="auto"/>
            <w:left w:val="none" w:sz="0" w:space="0" w:color="auto"/>
            <w:bottom w:val="none" w:sz="0" w:space="0" w:color="auto"/>
            <w:right w:val="none" w:sz="0" w:space="0" w:color="auto"/>
          </w:divBdr>
        </w:div>
        <w:div w:id="1568220652">
          <w:marLeft w:val="0"/>
          <w:marRight w:val="0"/>
          <w:marTop w:val="0"/>
          <w:marBottom w:val="0"/>
          <w:divBdr>
            <w:top w:val="none" w:sz="0" w:space="0" w:color="auto"/>
            <w:left w:val="none" w:sz="0" w:space="0" w:color="auto"/>
            <w:bottom w:val="none" w:sz="0" w:space="0" w:color="auto"/>
            <w:right w:val="none" w:sz="0" w:space="0" w:color="auto"/>
          </w:divBdr>
        </w:div>
        <w:div w:id="1592153522">
          <w:marLeft w:val="0"/>
          <w:marRight w:val="0"/>
          <w:marTop w:val="0"/>
          <w:marBottom w:val="0"/>
          <w:divBdr>
            <w:top w:val="none" w:sz="0" w:space="0" w:color="auto"/>
            <w:left w:val="none" w:sz="0" w:space="0" w:color="auto"/>
            <w:bottom w:val="none" w:sz="0" w:space="0" w:color="auto"/>
            <w:right w:val="none" w:sz="0" w:space="0" w:color="auto"/>
          </w:divBdr>
        </w:div>
        <w:div w:id="1603995129">
          <w:marLeft w:val="0"/>
          <w:marRight w:val="0"/>
          <w:marTop w:val="0"/>
          <w:marBottom w:val="0"/>
          <w:divBdr>
            <w:top w:val="none" w:sz="0" w:space="0" w:color="auto"/>
            <w:left w:val="none" w:sz="0" w:space="0" w:color="auto"/>
            <w:bottom w:val="none" w:sz="0" w:space="0" w:color="auto"/>
            <w:right w:val="none" w:sz="0" w:space="0" w:color="auto"/>
          </w:divBdr>
        </w:div>
        <w:div w:id="1611014193">
          <w:marLeft w:val="0"/>
          <w:marRight w:val="0"/>
          <w:marTop w:val="0"/>
          <w:marBottom w:val="0"/>
          <w:divBdr>
            <w:top w:val="none" w:sz="0" w:space="0" w:color="auto"/>
            <w:left w:val="none" w:sz="0" w:space="0" w:color="auto"/>
            <w:bottom w:val="none" w:sz="0" w:space="0" w:color="auto"/>
            <w:right w:val="none" w:sz="0" w:space="0" w:color="auto"/>
          </w:divBdr>
        </w:div>
        <w:div w:id="1624844618">
          <w:marLeft w:val="0"/>
          <w:marRight w:val="0"/>
          <w:marTop w:val="0"/>
          <w:marBottom w:val="0"/>
          <w:divBdr>
            <w:top w:val="none" w:sz="0" w:space="0" w:color="auto"/>
            <w:left w:val="none" w:sz="0" w:space="0" w:color="auto"/>
            <w:bottom w:val="none" w:sz="0" w:space="0" w:color="auto"/>
            <w:right w:val="none" w:sz="0" w:space="0" w:color="auto"/>
          </w:divBdr>
        </w:div>
        <w:div w:id="1627006041">
          <w:marLeft w:val="0"/>
          <w:marRight w:val="0"/>
          <w:marTop w:val="0"/>
          <w:marBottom w:val="0"/>
          <w:divBdr>
            <w:top w:val="none" w:sz="0" w:space="0" w:color="auto"/>
            <w:left w:val="none" w:sz="0" w:space="0" w:color="auto"/>
            <w:bottom w:val="none" w:sz="0" w:space="0" w:color="auto"/>
            <w:right w:val="none" w:sz="0" w:space="0" w:color="auto"/>
          </w:divBdr>
        </w:div>
        <w:div w:id="1638799200">
          <w:marLeft w:val="0"/>
          <w:marRight w:val="0"/>
          <w:marTop w:val="0"/>
          <w:marBottom w:val="0"/>
          <w:divBdr>
            <w:top w:val="none" w:sz="0" w:space="0" w:color="auto"/>
            <w:left w:val="none" w:sz="0" w:space="0" w:color="auto"/>
            <w:bottom w:val="none" w:sz="0" w:space="0" w:color="auto"/>
            <w:right w:val="none" w:sz="0" w:space="0" w:color="auto"/>
          </w:divBdr>
        </w:div>
        <w:div w:id="1691102741">
          <w:marLeft w:val="0"/>
          <w:marRight w:val="0"/>
          <w:marTop w:val="0"/>
          <w:marBottom w:val="0"/>
          <w:divBdr>
            <w:top w:val="none" w:sz="0" w:space="0" w:color="auto"/>
            <w:left w:val="none" w:sz="0" w:space="0" w:color="auto"/>
            <w:bottom w:val="none" w:sz="0" w:space="0" w:color="auto"/>
            <w:right w:val="none" w:sz="0" w:space="0" w:color="auto"/>
          </w:divBdr>
        </w:div>
        <w:div w:id="1695108466">
          <w:marLeft w:val="0"/>
          <w:marRight w:val="0"/>
          <w:marTop w:val="0"/>
          <w:marBottom w:val="0"/>
          <w:divBdr>
            <w:top w:val="none" w:sz="0" w:space="0" w:color="auto"/>
            <w:left w:val="none" w:sz="0" w:space="0" w:color="auto"/>
            <w:bottom w:val="none" w:sz="0" w:space="0" w:color="auto"/>
            <w:right w:val="none" w:sz="0" w:space="0" w:color="auto"/>
          </w:divBdr>
        </w:div>
        <w:div w:id="1708217511">
          <w:marLeft w:val="0"/>
          <w:marRight w:val="0"/>
          <w:marTop w:val="0"/>
          <w:marBottom w:val="0"/>
          <w:divBdr>
            <w:top w:val="none" w:sz="0" w:space="0" w:color="auto"/>
            <w:left w:val="none" w:sz="0" w:space="0" w:color="auto"/>
            <w:bottom w:val="none" w:sz="0" w:space="0" w:color="auto"/>
            <w:right w:val="none" w:sz="0" w:space="0" w:color="auto"/>
          </w:divBdr>
        </w:div>
        <w:div w:id="1731003033">
          <w:marLeft w:val="0"/>
          <w:marRight w:val="0"/>
          <w:marTop w:val="0"/>
          <w:marBottom w:val="0"/>
          <w:divBdr>
            <w:top w:val="none" w:sz="0" w:space="0" w:color="auto"/>
            <w:left w:val="none" w:sz="0" w:space="0" w:color="auto"/>
            <w:bottom w:val="none" w:sz="0" w:space="0" w:color="auto"/>
            <w:right w:val="none" w:sz="0" w:space="0" w:color="auto"/>
          </w:divBdr>
        </w:div>
        <w:div w:id="1750425639">
          <w:marLeft w:val="0"/>
          <w:marRight w:val="0"/>
          <w:marTop w:val="0"/>
          <w:marBottom w:val="0"/>
          <w:divBdr>
            <w:top w:val="none" w:sz="0" w:space="0" w:color="auto"/>
            <w:left w:val="none" w:sz="0" w:space="0" w:color="auto"/>
            <w:bottom w:val="none" w:sz="0" w:space="0" w:color="auto"/>
            <w:right w:val="none" w:sz="0" w:space="0" w:color="auto"/>
          </w:divBdr>
        </w:div>
        <w:div w:id="1785035232">
          <w:marLeft w:val="0"/>
          <w:marRight w:val="0"/>
          <w:marTop w:val="0"/>
          <w:marBottom w:val="0"/>
          <w:divBdr>
            <w:top w:val="none" w:sz="0" w:space="0" w:color="auto"/>
            <w:left w:val="none" w:sz="0" w:space="0" w:color="auto"/>
            <w:bottom w:val="none" w:sz="0" w:space="0" w:color="auto"/>
            <w:right w:val="none" w:sz="0" w:space="0" w:color="auto"/>
          </w:divBdr>
        </w:div>
        <w:div w:id="1795828058">
          <w:marLeft w:val="0"/>
          <w:marRight w:val="0"/>
          <w:marTop w:val="0"/>
          <w:marBottom w:val="0"/>
          <w:divBdr>
            <w:top w:val="none" w:sz="0" w:space="0" w:color="auto"/>
            <w:left w:val="none" w:sz="0" w:space="0" w:color="auto"/>
            <w:bottom w:val="none" w:sz="0" w:space="0" w:color="auto"/>
            <w:right w:val="none" w:sz="0" w:space="0" w:color="auto"/>
          </w:divBdr>
        </w:div>
        <w:div w:id="1836455048">
          <w:marLeft w:val="0"/>
          <w:marRight w:val="0"/>
          <w:marTop w:val="0"/>
          <w:marBottom w:val="0"/>
          <w:divBdr>
            <w:top w:val="none" w:sz="0" w:space="0" w:color="auto"/>
            <w:left w:val="none" w:sz="0" w:space="0" w:color="auto"/>
            <w:bottom w:val="none" w:sz="0" w:space="0" w:color="auto"/>
            <w:right w:val="none" w:sz="0" w:space="0" w:color="auto"/>
          </w:divBdr>
        </w:div>
        <w:div w:id="1840071282">
          <w:marLeft w:val="0"/>
          <w:marRight w:val="0"/>
          <w:marTop w:val="0"/>
          <w:marBottom w:val="0"/>
          <w:divBdr>
            <w:top w:val="none" w:sz="0" w:space="0" w:color="auto"/>
            <w:left w:val="none" w:sz="0" w:space="0" w:color="auto"/>
            <w:bottom w:val="none" w:sz="0" w:space="0" w:color="auto"/>
            <w:right w:val="none" w:sz="0" w:space="0" w:color="auto"/>
          </w:divBdr>
        </w:div>
        <w:div w:id="1922905255">
          <w:marLeft w:val="0"/>
          <w:marRight w:val="0"/>
          <w:marTop w:val="0"/>
          <w:marBottom w:val="0"/>
          <w:divBdr>
            <w:top w:val="none" w:sz="0" w:space="0" w:color="auto"/>
            <w:left w:val="none" w:sz="0" w:space="0" w:color="auto"/>
            <w:bottom w:val="none" w:sz="0" w:space="0" w:color="auto"/>
            <w:right w:val="none" w:sz="0" w:space="0" w:color="auto"/>
          </w:divBdr>
        </w:div>
        <w:div w:id="1928926123">
          <w:marLeft w:val="0"/>
          <w:marRight w:val="0"/>
          <w:marTop w:val="0"/>
          <w:marBottom w:val="0"/>
          <w:divBdr>
            <w:top w:val="none" w:sz="0" w:space="0" w:color="auto"/>
            <w:left w:val="none" w:sz="0" w:space="0" w:color="auto"/>
            <w:bottom w:val="none" w:sz="0" w:space="0" w:color="auto"/>
            <w:right w:val="none" w:sz="0" w:space="0" w:color="auto"/>
          </w:divBdr>
        </w:div>
        <w:div w:id="2000766789">
          <w:marLeft w:val="0"/>
          <w:marRight w:val="0"/>
          <w:marTop w:val="0"/>
          <w:marBottom w:val="0"/>
          <w:divBdr>
            <w:top w:val="none" w:sz="0" w:space="0" w:color="auto"/>
            <w:left w:val="none" w:sz="0" w:space="0" w:color="auto"/>
            <w:bottom w:val="none" w:sz="0" w:space="0" w:color="auto"/>
            <w:right w:val="none" w:sz="0" w:space="0" w:color="auto"/>
          </w:divBdr>
        </w:div>
        <w:div w:id="2028209058">
          <w:marLeft w:val="0"/>
          <w:marRight w:val="0"/>
          <w:marTop w:val="0"/>
          <w:marBottom w:val="0"/>
          <w:divBdr>
            <w:top w:val="none" w:sz="0" w:space="0" w:color="auto"/>
            <w:left w:val="none" w:sz="0" w:space="0" w:color="auto"/>
            <w:bottom w:val="none" w:sz="0" w:space="0" w:color="auto"/>
            <w:right w:val="none" w:sz="0" w:space="0" w:color="auto"/>
          </w:divBdr>
        </w:div>
        <w:div w:id="2043823317">
          <w:marLeft w:val="0"/>
          <w:marRight w:val="0"/>
          <w:marTop w:val="0"/>
          <w:marBottom w:val="0"/>
          <w:divBdr>
            <w:top w:val="none" w:sz="0" w:space="0" w:color="auto"/>
            <w:left w:val="none" w:sz="0" w:space="0" w:color="auto"/>
            <w:bottom w:val="none" w:sz="0" w:space="0" w:color="auto"/>
            <w:right w:val="none" w:sz="0" w:space="0" w:color="auto"/>
          </w:divBdr>
        </w:div>
        <w:div w:id="2057193981">
          <w:marLeft w:val="0"/>
          <w:marRight w:val="0"/>
          <w:marTop w:val="0"/>
          <w:marBottom w:val="0"/>
          <w:divBdr>
            <w:top w:val="none" w:sz="0" w:space="0" w:color="auto"/>
            <w:left w:val="none" w:sz="0" w:space="0" w:color="auto"/>
            <w:bottom w:val="none" w:sz="0" w:space="0" w:color="auto"/>
            <w:right w:val="none" w:sz="0" w:space="0" w:color="auto"/>
          </w:divBdr>
        </w:div>
        <w:div w:id="2082561409">
          <w:marLeft w:val="0"/>
          <w:marRight w:val="0"/>
          <w:marTop w:val="0"/>
          <w:marBottom w:val="0"/>
          <w:divBdr>
            <w:top w:val="none" w:sz="0" w:space="0" w:color="auto"/>
            <w:left w:val="none" w:sz="0" w:space="0" w:color="auto"/>
            <w:bottom w:val="none" w:sz="0" w:space="0" w:color="auto"/>
            <w:right w:val="none" w:sz="0" w:space="0" w:color="auto"/>
          </w:divBdr>
        </w:div>
      </w:divsChild>
    </w:div>
    <w:div w:id="749036518">
      <w:bodyDiv w:val="1"/>
      <w:marLeft w:val="0"/>
      <w:marRight w:val="0"/>
      <w:marTop w:val="0"/>
      <w:marBottom w:val="0"/>
      <w:divBdr>
        <w:top w:val="none" w:sz="0" w:space="0" w:color="auto"/>
        <w:left w:val="none" w:sz="0" w:space="0" w:color="auto"/>
        <w:bottom w:val="none" w:sz="0" w:space="0" w:color="auto"/>
        <w:right w:val="none" w:sz="0" w:space="0" w:color="auto"/>
      </w:divBdr>
      <w:divsChild>
        <w:div w:id="21102637">
          <w:marLeft w:val="0"/>
          <w:marRight w:val="0"/>
          <w:marTop w:val="0"/>
          <w:marBottom w:val="0"/>
          <w:divBdr>
            <w:top w:val="none" w:sz="0" w:space="0" w:color="auto"/>
            <w:left w:val="none" w:sz="0" w:space="0" w:color="auto"/>
            <w:bottom w:val="none" w:sz="0" w:space="0" w:color="auto"/>
            <w:right w:val="none" w:sz="0" w:space="0" w:color="auto"/>
          </w:divBdr>
        </w:div>
        <w:div w:id="49152620">
          <w:marLeft w:val="0"/>
          <w:marRight w:val="0"/>
          <w:marTop w:val="0"/>
          <w:marBottom w:val="0"/>
          <w:divBdr>
            <w:top w:val="none" w:sz="0" w:space="0" w:color="auto"/>
            <w:left w:val="none" w:sz="0" w:space="0" w:color="auto"/>
            <w:bottom w:val="none" w:sz="0" w:space="0" w:color="auto"/>
            <w:right w:val="none" w:sz="0" w:space="0" w:color="auto"/>
          </w:divBdr>
        </w:div>
        <w:div w:id="53740151">
          <w:marLeft w:val="0"/>
          <w:marRight w:val="0"/>
          <w:marTop w:val="0"/>
          <w:marBottom w:val="0"/>
          <w:divBdr>
            <w:top w:val="none" w:sz="0" w:space="0" w:color="auto"/>
            <w:left w:val="none" w:sz="0" w:space="0" w:color="auto"/>
            <w:bottom w:val="none" w:sz="0" w:space="0" w:color="auto"/>
            <w:right w:val="none" w:sz="0" w:space="0" w:color="auto"/>
          </w:divBdr>
        </w:div>
        <w:div w:id="58797639">
          <w:marLeft w:val="0"/>
          <w:marRight w:val="0"/>
          <w:marTop w:val="0"/>
          <w:marBottom w:val="0"/>
          <w:divBdr>
            <w:top w:val="none" w:sz="0" w:space="0" w:color="auto"/>
            <w:left w:val="none" w:sz="0" w:space="0" w:color="auto"/>
            <w:bottom w:val="none" w:sz="0" w:space="0" w:color="auto"/>
            <w:right w:val="none" w:sz="0" w:space="0" w:color="auto"/>
          </w:divBdr>
        </w:div>
        <w:div w:id="66542300">
          <w:marLeft w:val="0"/>
          <w:marRight w:val="0"/>
          <w:marTop w:val="0"/>
          <w:marBottom w:val="0"/>
          <w:divBdr>
            <w:top w:val="none" w:sz="0" w:space="0" w:color="auto"/>
            <w:left w:val="none" w:sz="0" w:space="0" w:color="auto"/>
            <w:bottom w:val="none" w:sz="0" w:space="0" w:color="auto"/>
            <w:right w:val="none" w:sz="0" w:space="0" w:color="auto"/>
          </w:divBdr>
        </w:div>
        <w:div w:id="110441269">
          <w:marLeft w:val="0"/>
          <w:marRight w:val="0"/>
          <w:marTop w:val="0"/>
          <w:marBottom w:val="0"/>
          <w:divBdr>
            <w:top w:val="none" w:sz="0" w:space="0" w:color="auto"/>
            <w:left w:val="none" w:sz="0" w:space="0" w:color="auto"/>
            <w:bottom w:val="none" w:sz="0" w:space="0" w:color="auto"/>
            <w:right w:val="none" w:sz="0" w:space="0" w:color="auto"/>
          </w:divBdr>
        </w:div>
        <w:div w:id="117378834">
          <w:marLeft w:val="0"/>
          <w:marRight w:val="0"/>
          <w:marTop w:val="0"/>
          <w:marBottom w:val="0"/>
          <w:divBdr>
            <w:top w:val="none" w:sz="0" w:space="0" w:color="auto"/>
            <w:left w:val="none" w:sz="0" w:space="0" w:color="auto"/>
            <w:bottom w:val="none" w:sz="0" w:space="0" w:color="auto"/>
            <w:right w:val="none" w:sz="0" w:space="0" w:color="auto"/>
          </w:divBdr>
        </w:div>
        <w:div w:id="154028889">
          <w:marLeft w:val="0"/>
          <w:marRight w:val="0"/>
          <w:marTop w:val="0"/>
          <w:marBottom w:val="0"/>
          <w:divBdr>
            <w:top w:val="none" w:sz="0" w:space="0" w:color="auto"/>
            <w:left w:val="none" w:sz="0" w:space="0" w:color="auto"/>
            <w:bottom w:val="none" w:sz="0" w:space="0" w:color="auto"/>
            <w:right w:val="none" w:sz="0" w:space="0" w:color="auto"/>
          </w:divBdr>
        </w:div>
        <w:div w:id="163937866">
          <w:marLeft w:val="0"/>
          <w:marRight w:val="0"/>
          <w:marTop w:val="0"/>
          <w:marBottom w:val="0"/>
          <w:divBdr>
            <w:top w:val="none" w:sz="0" w:space="0" w:color="auto"/>
            <w:left w:val="none" w:sz="0" w:space="0" w:color="auto"/>
            <w:bottom w:val="none" w:sz="0" w:space="0" w:color="auto"/>
            <w:right w:val="none" w:sz="0" w:space="0" w:color="auto"/>
          </w:divBdr>
        </w:div>
        <w:div w:id="180316213">
          <w:marLeft w:val="0"/>
          <w:marRight w:val="0"/>
          <w:marTop w:val="0"/>
          <w:marBottom w:val="0"/>
          <w:divBdr>
            <w:top w:val="none" w:sz="0" w:space="0" w:color="auto"/>
            <w:left w:val="none" w:sz="0" w:space="0" w:color="auto"/>
            <w:bottom w:val="none" w:sz="0" w:space="0" w:color="auto"/>
            <w:right w:val="none" w:sz="0" w:space="0" w:color="auto"/>
          </w:divBdr>
        </w:div>
        <w:div w:id="228152357">
          <w:marLeft w:val="0"/>
          <w:marRight w:val="0"/>
          <w:marTop w:val="0"/>
          <w:marBottom w:val="0"/>
          <w:divBdr>
            <w:top w:val="none" w:sz="0" w:space="0" w:color="auto"/>
            <w:left w:val="none" w:sz="0" w:space="0" w:color="auto"/>
            <w:bottom w:val="none" w:sz="0" w:space="0" w:color="auto"/>
            <w:right w:val="none" w:sz="0" w:space="0" w:color="auto"/>
          </w:divBdr>
        </w:div>
        <w:div w:id="239024766">
          <w:marLeft w:val="0"/>
          <w:marRight w:val="0"/>
          <w:marTop w:val="0"/>
          <w:marBottom w:val="0"/>
          <w:divBdr>
            <w:top w:val="none" w:sz="0" w:space="0" w:color="auto"/>
            <w:left w:val="none" w:sz="0" w:space="0" w:color="auto"/>
            <w:bottom w:val="none" w:sz="0" w:space="0" w:color="auto"/>
            <w:right w:val="none" w:sz="0" w:space="0" w:color="auto"/>
          </w:divBdr>
        </w:div>
        <w:div w:id="249199251">
          <w:marLeft w:val="0"/>
          <w:marRight w:val="0"/>
          <w:marTop w:val="0"/>
          <w:marBottom w:val="0"/>
          <w:divBdr>
            <w:top w:val="none" w:sz="0" w:space="0" w:color="auto"/>
            <w:left w:val="none" w:sz="0" w:space="0" w:color="auto"/>
            <w:bottom w:val="none" w:sz="0" w:space="0" w:color="auto"/>
            <w:right w:val="none" w:sz="0" w:space="0" w:color="auto"/>
          </w:divBdr>
        </w:div>
        <w:div w:id="256057404">
          <w:marLeft w:val="0"/>
          <w:marRight w:val="0"/>
          <w:marTop w:val="0"/>
          <w:marBottom w:val="0"/>
          <w:divBdr>
            <w:top w:val="none" w:sz="0" w:space="0" w:color="auto"/>
            <w:left w:val="none" w:sz="0" w:space="0" w:color="auto"/>
            <w:bottom w:val="none" w:sz="0" w:space="0" w:color="auto"/>
            <w:right w:val="none" w:sz="0" w:space="0" w:color="auto"/>
          </w:divBdr>
        </w:div>
        <w:div w:id="290063891">
          <w:marLeft w:val="0"/>
          <w:marRight w:val="0"/>
          <w:marTop w:val="0"/>
          <w:marBottom w:val="0"/>
          <w:divBdr>
            <w:top w:val="none" w:sz="0" w:space="0" w:color="auto"/>
            <w:left w:val="none" w:sz="0" w:space="0" w:color="auto"/>
            <w:bottom w:val="none" w:sz="0" w:space="0" w:color="auto"/>
            <w:right w:val="none" w:sz="0" w:space="0" w:color="auto"/>
          </w:divBdr>
        </w:div>
        <w:div w:id="320157056">
          <w:marLeft w:val="0"/>
          <w:marRight w:val="0"/>
          <w:marTop w:val="0"/>
          <w:marBottom w:val="0"/>
          <w:divBdr>
            <w:top w:val="none" w:sz="0" w:space="0" w:color="auto"/>
            <w:left w:val="none" w:sz="0" w:space="0" w:color="auto"/>
            <w:bottom w:val="none" w:sz="0" w:space="0" w:color="auto"/>
            <w:right w:val="none" w:sz="0" w:space="0" w:color="auto"/>
          </w:divBdr>
        </w:div>
        <w:div w:id="338777757">
          <w:marLeft w:val="0"/>
          <w:marRight w:val="0"/>
          <w:marTop w:val="0"/>
          <w:marBottom w:val="0"/>
          <w:divBdr>
            <w:top w:val="none" w:sz="0" w:space="0" w:color="auto"/>
            <w:left w:val="none" w:sz="0" w:space="0" w:color="auto"/>
            <w:bottom w:val="none" w:sz="0" w:space="0" w:color="auto"/>
            <w:right w:val="none" w:sz="0" w:space="0" w:color="auto"/>
          </w:divBdr>
        </w:div>
        <w:div w:id="344406655">
          <w:marLeft w:val="0"/>
          <w:marRight w:val="0"/>
          <w:marTop w:val="0"/>
          <w:marBottom w:val="0"/>
          <w:divBdr>
            <w:top w:val="none" w:sz="0" w:space="0" w:color="auto"/>
            <w:left w:val="none" w:sz="0" w:space="0" w:color="auto"/>
            <w:bottom w:val="none" w:sz="0" w:space="0" w:color="auto"/>
            <w:right w:val="none" w:sz="0" w:space="0" w:color="auto"/>
          </w:divBdr>
        </w:div>
        <w:div w:id="364213067">
          <w:marLeft w:val="0"/>
          <w:marRight w:val="0"/>
          <w:marTop w:val="0"/>
          <w:marBottom w:val="0"/>
          <w:divBdr>
            <w:top w:val="none" w:sz="0" w:space="0" w:color="auto"/>
            <w:left w:val="none" w:sz="0" w:space="0" w:color="auto"/>
            <w:bottom w:val="none" w:sz="0" w:space="0" w:color="auto"/>
            <w:right w:val="none" w:sz="0" w:space="0" w:color="auto"/>
          </w:divBdr>
        </w:div>
        <w:div w:id="373582468">
          <w:marLeft w:val="0"/>
          <w:marRight w:val="0"/>
          <w:marTop w:val="0"/>
          <w:marBottom w:val="0"/>
          <w:divBdr>
            <w:top w:val="none" w:sz="0" w:space="0" w:color="auto"/>
            <w:left w:val="none" w:sz="0" w:space="0" w:color="auto"/>
            <w:bottom w:val="none" w:sz="0" w:space="0" w:color="auto"/>
            <w:right w:val="none" w:sz="0" w:space="0" w:color="auto"/>
          </w:divBdr>
        </w:div>
        <w:div w:id="378632966">
          <w:marLeft w:val="0"/>
          <w:marRight w:val="0"/>
          <w:marTop w:val="0"/>
          <w:marBottom w:val="0"/>
          <w:divBdr>
            <w:top w:val="none" w:sz="0" w:space="0" w:color="auto"/>
            <w:left w:val="none" w:sz="0" w:space="0" w:color="auto"/>
            <w:bottom w:val="none" w:sz="0" w:space="0" w:color="auto"/>
            <w:right w:val="none" w:sz="0" w:space="0" w:color="auto"/>
          </w:divBdr>
        </w:div>
        <w:div w:id="423766352">
          <w:marLeft w:val="0"/>
          <w:marRight w:val="0"/>
          <w:marTop w:val="0"/>
          <w:marBottom w:val="0"/>
          <w:divBdr>
            <w:top w:val="none" w:sz="0" w:space="0" w:color="auto"/>
            <w:left w:val="none" w:sz="0" w:space="0" w:color="auto"/>
            <w:bottom w:val="none" w:sz="0" w:space="0" w:color="auto"/>
            <w:right w:val="none" w:sz="0" w:space="0" w:color="auto"/>
          </w:divBdr>
        </w:div>
        <w:div w:id="541328499">
          <w:marLeft w:val="0"/>
          <w:marRight w:val="0"/>
          <w:marTop w:val="0"/>
          <w:marBottom w:val="0"/>
          <w:divBdr>
            <w:top w:val="none" w:sz="0" w:space="0" w:color="auto"/>
            <w:left w:val="none" w:sz="0" w:space="0" w:color="auto"/>
            <w:bottom w:val="none" w:sz="0" w:space="0" w:color="auto"/>
            <w:right w:val="none" w:sz="0" w:space="0" w:color="auto"/>
          </w:divBdr>
        </w:div>
        <w:div w:id="544021780">
          <w:marLeft w:val="0"/>
          <w:marRight w:val="0"/>
          <w:marTop w:val="0"/>
          <w:marBottom w:val="0"/>
          <w:divBdr>
            <w:top w:val="none" w:sz="0" w:space="0" w:color="auto"/>
            <w:left w:val="none" w:sz="0" w:space="0" w:color="auto"/>
            <w:bottom w:val="none" w:sz="0" w:space="0" w:color="auto"/>
            <w:right w:val="none" w:sz="0" w:space="0" w:color="auto"/>
          </w:divBdr>
        </w:div>
        <w:div w:id="560362752">
          <w:marLeft w:val="0"/>
          <w:marRight w:val="0"/>
          <w:marTop w:val="0"/>
          <w:marBottom w:val="0"/>
          <w:divBdr>
            <w:top w:val="none" w:sz="0" w:space="0" w:color="auto"/>
            <w:left w:val="none" w:sz="0" w:space="0" w:color="auto"/>
            <w:bottom w:val="none" w:sz="0" w:space="0" w:color="auto"/>
            <w:right w:val="none" w:sz="0" w:space="0" w:color="auto"/>
          </w:divBdr>
        </w:div>
        <w:div w:id="562569081">
          <w:marLeft w:val="0"/>
          <w:marRight w:val="0"/>
          <w:marTop w:val="0"/>
          <w:marBottom w:val="0"/>
          <w:divBdr>
            <w:top w:val="none" w:sz="0" w:space="0" w:color="auto"/>
            <w:left w:val="none" w:sz="0" w:space="0" w:color="auto"/>
            <w:bottom w:val="none" w:sz="0" w:space="0" w:color="auto"/>
            <w:right w:val="none" w:sz="0" w:space="0" w:color="auto"/>
          </w:divBdr>
        </w:div>
        <w:div w:id="566496206">
          <w:marLeft w:val="0"/>
          <w:marRight w:val="0"/>
          <w:marTop w:val="0"/>
          <w:marBottom w:val="0"/>
          <w:divBdr>
            <w:top w:val="none" w:sz="0" w:space="0" w:color="auto"/>
            <w:left w:val="none" w:sz="0" w:space="0" w:color="auto"/>
            <w:bottom w:val="none" w:sz="0" w:space="0" w:color="auto"/>
            <w:right w:val="none" w:sz="0" w:space="0" w:color="auto"/>
          </w:divBdr>
        </w:div>
        <w:div w:id="568853335">
          <w:marLeft w:val="0"/>
          <w:marRight w:val="0"/>
          <w:marTop w:val="0"/>
          <w:marBottom w:val="0"/>
          <w:divBdr>
            <w:top w:val="none" w:sz="0" w:space="0" w:color="auto"/>
            <w:left w:val="none" w:sz="0" w:space="0" w:color="auto"/>
            <w:bottom w:val="none" w:sz="0" w:space="0" w:color="auto"/>
            <w:right w:val="none" w:sz="0" w:space="0" w:color="auto"/>
          </w:divBdr>
        </w:div>
        <w:div w:id="597565959">
          <w:marLeft w:val="0"/>
          <w:marRight w:val="0"/>
          <w:marTop w:val="0"/>
          <w:marBottom w:val="0"/>
          <w:divBdr>
            <w:top w:val="none" w:sz="0" w:space="0" w:color="auto"/>
            <w:left w:val="none" w:sz="0" w:space="0" w:color="auto"/>
            <w:bottom w:val="none" w:sz="0" w:space="0" w:color="auto"/>
            <w:right w:val="none" w:sz="0" w:space="0" w:color="auto"/>
          </w:divBdr>
        </w:div>
        <w:div w:id="628055882">
          <w:marLeft w:val="0"/>
          <w:marRight w:val="0"/>
          <w:marTop w:val="0"/>
          <w:marBottom w:val="0"/>
          <w:divBdr>
            <w:top w:val="none" w:sz="0" w:space="0" w:color="auto"/>
            <w:left w:val="none" w:sz="0" w:space="0" w:color="auto"/>
            <w:bottom w:val="none" w:sz="0" w:space="0" w:color="auto"/>
            <w:right w:val="none" w:sz="0" w:space="0" w:color="auto"/>
          </w:divBdr>
        </w:div>
        <w:div w:id="660624039">
          <w:marLeft w:val="0"/>
          <w:marRight w:val="0"/>
          <w:marTop w:val="0"/>
          <w:marBottom w:val="0"/>
          <w:divBdr>
            <w:top w:val="none" w:sz="0" w:space="0" w:color="auto"/>
            <w:left w:val="none" w:sz="0" w:space="0" w:color="auto"/>
            <w:bottom w:val="none" w:sz="0" w:space="0" w:color="auto"/>
            <w:right w:val="none" w:sz="0" w:space="0" w:color="auto"/>
          </w:divBdr>
        </w:div>
        <w:div w:id="661397441">
          <w:marLeft w:val="0"/>
          <w:marRight w:val="0"/>
          <w:marTop w:val="0"/>
          <w:marBottom w:val="0"/>
          <w:divBdr>
            <w:top w:val="none" w:sz="0" w:space="0" w:color="auto"/>
            <w:left w:val="none" w:sz="0" w:space="0" w:color="auto"/>
            <w:bottom w:val="none" w:sz="0" w:space="0" w:color="auto"/>
            <w:right w:val="none" w:sz="0" w:space="0" w:color="auto"/>
          </w:divBdr>
        </w:div>
        <w:div w:id="678317000">
          <w:marLeft w:val="0"/>
          <w:marRight w:val="0"/>
          <w:marTop w:val="0"/>
          <w:marBottom w:val="0"/>
          <w:divBdr>
            <w:top w:val="none" w:sz="0" w:space="0" w:color="auto"/>
            <w:left w:val="none" w:sz="0" w:space="0" w:color="auto"/>
            <w:bottom w:val="none" w:sz="0" w:space="0" w:color="auto"/>
            <w:right w:val="none" w:sz="0" w:space="0" w:color="auto"/>
          </w:divBdr>
        </w:div>
        <w:div w:id="711612780">
          <w:marLeft w:val="0"/>
          <w:marRight w:val="0"/>
          <w:marTop w:val="0"/>
          <w:marBottom w:val="0"/>
          <w:divBdr>
            <w:top w:val="none" w:sz="0" w:space="0" w:color="auto"/>
            <w:left w:val="none" w:sz="0" w:space="0" w:color="auto"/>
            <w:bottom w:val="none" w:sz="0" w:space="0" w:color="auto"/>
            <w:right w:val="none" w:sz="0" w:space="0" w:color="auto"/>
          </w:divBdr>
        </w:div>
        <w:div w:id="716667686">
          <w:marLeft w:val="0"/>
          <w:marRight w:val="0"/>
          <w:marTop w:val="0"/>
          <w:marBottom w:val="0"/>
          <w:divBdr>
            <w:top w:val="none" w:sz="0" w:space="0" w:color="auto"/>
            <w:left w:val="none" w:sz="0" w:space="0" w:color="auto"/>
            <w:bottom w:val="none" w:sz="0" w:space="0" w:color="auto"/>
            <w:right w:val="none" w:sz="0" w:space="0" w:color="auto"/>
          </w:divBdr>
        </w:div>
        <w:div w:id="723992553">
          <w:marLeft w:val="0"/>
          <w:marRight w:val="0"/>
          <w:marTop w:val="0"/>
          <w:marBottom w:val="0"/>
          <w:divBdr>
            <w:top w:val="none" w:sz="0" w:space="0" w:color="auto"/>
            <w:left w:val="none" w:sz="0" w:space="0" w:color="auto"/>
            <w:bottom w:val="none" w:sz="0" w:space="0" w:color="auto"/>
            <w:right w:val="none" w:sz="0" w:space="0" w:color="auto"/>
          </w:divBdr>
        </w:div>
        <w:div w:id="759327669">
          <w:marLeft w:val="0"/>
          <w:marRight w:val="0"/>
          <w:marTop w:val="0"/>
          <w:marBottom w:val="0"/>
          <w:divBdr>
            <w:top w:val="none" w:sz="0" w:space="0" w:color="auto"/>
            <w:left w:val="none" w:sz="0" w:space="0" w:color="auto"/>
            <w:bottom w:val="none" w:sz="0" w:space="0" w:color="auto"/>
            <w:right w:val="none" w:sz="0" w:space="0" w:color="auto"/>
          </w:divBdr>
        </w:div>
        <w:div w:id="789587993">
          <w:marLeft w:val="0"/>
          <w:marRight w:val="0"/>
          <w:marTop w:val="0"/>
          <w:marBottom w:val="0"/>
          <w:divBdr>
            <w:top w:val="none" w:sz="0" w:space="0" w:color="auto"/>
            <w:left w:val="none" w:sz="0" w:space="0" w:color="auto"/>
            <w:bottom w:val="none" w:sz="0" w:space="0" w:color="auto"/>
            <w:right w:val="none" w:sz="0" w:space="0" w:color="auto"/>
          </w:divBdr>
        </w:div>
        <w:div w:id="799374418">
          <w:marLeft w:val="0"/>
          <w:marRight w:val="0"/>
          <w:marTop w:val="0"/>
          <w:marBottom w:val="0"/>
          <w:divBdr>
            <w:top w:val="none" w:sz="0" w:space="0" w:color="auto"/>
            <w:left w:val="none" w:sz="0" w:space="0" w:color="auto"/>
            <w:bottom w:val="none" w:sz="0" w:space="0" w:color="auto"/>
            <w:right w:val="none" w:sz="0" w:space="0" w:color="auto"/>
          </w:divBdr>
        </w:div>
        <w:div w:id="824082225">
          <w:marLeft w:val="0"/>
          <w:marRight w:val="0"/>
          <w:marTop w:val="0"/>
          <w:marBottom w:val="0"/>
          <w:divBdr>
            <w:top w:val="none" w:sz="0" w:space="0" w:color="auto"/>
            <w:left w:val="none" w:sz="0" w:space="0" w:color="auto"/>
            <w:bottom w:val="none" w:sz="0" w:space="0" w:color="auto"/>
            <w:right w:val="none" w:sz="0" w:space="0" w:color="auto"/>
          </w:divBdr>
        </w:div>
        <w:div w:id="834298914">
          <w:marLeft w:val="0"/>
          <w:marRight w:val="0"/>
          <w:marTop w:val="0"/>
          <w:marBottom w:val="0"/>
          <w:divBdr>
            <w:top w:val="none" w:sz="0" w:space="0" w:color="auto"/>
            <w:left w:val="none" w:sz="0" w:space="0" w:color="auto"/>
            <w:bottom w:val="none" w:sz="0" w:space="0" w:color="auto"/>
            <w:right w:val="none" w:sz="0" w:space="0" w:color="auto"/>
          </w:divBdr>
          <w:divsChild>
            <w:div w:id="124274586">
              <w:marLeft w:val="0"/>
              <w:marRight w:val="0"/>
              <w:marTop w:val="0"/>
              <w:marBottom w:val="0"/>
              <w:divBdr>
                <w:top w:val="none" w:sz="0" w:space="0" w:color="auto"/>
                <w:left w:val="none" w:sz="0" w:space="0" w:color="auto"/>
                <w:bottom w:val="none" w:sz="0" w:space="0" w:color="auto"/>
                <w:right w:val="none" w:sz="0" w:space="0" w:color="auto"/>
              </w:divBdr>
            </w:div>
            <w:div w:id="197816795">
              <w:marLeft w:val="0"/>
              <w:marRight w:val="0"/>
              <w:marTop w:val="0"/>
              <w:marBottom w:val="0"/>
              <w:divBdr>
                <w:top w:val="none" w:sz="0" w:space="0" w:color="auto"/>
                <w:left w:val="none" w:sz="0" w:space="0" w:color="auto"/>
                <w:bottom w:val="none" w:sz="0" w:space="0" w:color="auto"/>
                <w:right w:val="none" w:sz="0" w:space="0" w:color="auto"/>
              </w:divBdr>
            </w:div>
            <w:div w:id="212082272">
              <w:marLeft w:val="0"/>
              <w:marRight w:val="0"/>
              <w:marTop w:val="0"/>
              <w:marBottom w:val="0"/>
              <w:divBdr>
                <w:top w:val="none" w:sz="0" w:space="0" w:color="auto"/>
                <w:left w:val="none" w:sz="0" w:space="0" w:color="auto"/>
                <w:bottom w:val="none" w:sz="0" w:space="0" w:color="auto"/>
                <w:right w:val="none" w:sz="0" w:space="0" w:color="auto"/>
              </w:divBdr>
            </w:div>
            <w:div w:id="246423259">
              <w:marLeft w:val="0"/>
              <w:marRight w:val="0"/>
              <w:marTop w:val="0"/>
              <w:marBottom w:val="0"/>
              <w:divBdr>
                <w:top w:val="none" w:sz="0" w:space="0" w:color="auto"/>
                <w:left w:val="none" w:sz="0" w:space="0" w:color="auto"/>
                <w:bottom w:val="none" w:sz="0" w:space="0" w:color="auto"/>
                <w:right w:val="none" w:sz="0" w:space="0" w:color="auto"/>
              </w:divBdr>
            </w:div>
            <w:div w:id="579562158">
              <w:marLeft w:val="0"/>
              <w:marRight w:val="0"/>
              <w:marTop w:val="0"/>
              <w:marBottom w:val="0"/>
              <w:divBdr>
                <w:top w:val="none" w:sz="0" w:space="0" w:color="auto"/>
                <w:left w:val="none" w:sz="0" w:space="0" w:color="auto"/>
                <w:bottom w:val="none" w:sz="0" w:space="0" w:color="auto"/>
                <w:right w:val="none" w:sz="0" w:space="0" w:color="auto"/>
              </w:divBdr>
            </w:div>
            <w:div w:id="757290877">
              <w:marLeft w:val="0"/>
              <w:marRight w:val="0"/>
              <w:marTop w:val="0"/>
              <w:marBottom w:val="0"/>
              <w:divBdr>
                <w:top w:val="none" w:sz="0" w:space="0" w:color="auto"/>
                <w:left w:val="none" w:sz="0" w:space="0" w:color="auto"/>
                <w:bottom w:val="none" w:sz="0" w:space="0" w:color="auto"/>
                <w:right w:val="none" w:sz="0" w:space="0" w:color="auto"/>
              </w:divBdr>
            </w:div>
            <w:div w:id="765661933">
              <w:marLeft w:val="0"/>
              <w:marRight w:val="0"/>
              <w:marTop w:val="0"/>
              <w:marBottom w:val="0"/>
              <w:divBdr>
                <w:top w:val="none" w:sz="0" w:space="0" w:color="auto"/>
                <w:left w:val="none" w:sz="0" w:space="0" w:color="auto"/>
                <w:bottom w:val="none" w:sz="0" w:space="0" w:color="auto"/>
                <w:right w:val="none" w:sz="0" w:space="0" w:color="auto"/>
              </w:divBdr>
            </w:div>
            <w:div w:id="802233139">
              <w:marLeft w:val="0"/>
              <w:marRight w:val="0"/>
              <w:marTop w:val="0"/>
              <w:marBottom w:val="0"/>
              <w:divBdr>
                <w:top w:val="none" w:sz="0" w:space="0" w:color="auto"/>
                <w:left w:val="none" w:sz="0" w:space="0" w:color="auto"/>
                <w:bottom w:val="none" w:sz="0" w:space="0" w:color="auto"/>
                <w:right w:val="none" w:sz="0" w:space="0" w:color="auto"/>
              </w:divBdr>
            </w:div>
            <w:div w:id="817112896">
              <w:marLeft w:val="0"/>
              <w:marRight w:val="0"/>
              <w:marTop w:val="0"/>
              <w:marBottom w:val="0"/>
              <w:divBdr>
                <w:top w:val="none" w:sz="0" w:space="0" w:color="auto"/>
                <w:left w:val="none" w:sz="0" w:space="0" w:color="auto"/>
                <w:bottom w:val="none" w:sz="0" w:space="0" w:color="auto"/>
                <w:right w:val="none" w:sz="0" w:space="0" w:color="auto"/>
              </w:divBdr>
            </w:div>
            <w:div w:id="956912897">
              <w:marLeft w:val="0"/>
              <w:marRight w:val="0"/>
              <w:marTop w:val="0"/>
              <w:marBottom w:val="0"/>
              <w:divBdr>
                <w:top w:val="none" w:sz="0" w:space="0" w:color="auto"/>
                <w:left w:val="none" w:sz="0" w:space="0" w:color="auto"/>
                <w:bottom w:val="none" w:sz="0" w:space="0" w:color="auto"/>
                <w:right w:val="none" w:sz="0" w:space="0" w:color="auto"/>
              </w:divBdr>
            </w:div>
            <w:div w:id="1015427624">
              <w:marLeft w:val="0"/>
              <w:marRight w:val="0"/>
              <w:marTop w:val="0"/>
              <w:marBottom w:val="0"/>
              <w:divBdr>
                <w:top w:val="none" w:sz="0" w:space="0" w:color="auto"/>
                <w:left w:val="none" w:sz="0" w:space="0" w:color="auto"/>
                <w:bottom w:val="none" w:sz="0" w:space="0" w:color="auto"/>
                <w:right w:val="none" w:sz="0" w:space="0" w:color="auto"/>
              </w:divBdr>
            </w:div>
            <w:div w:id="1046024051">
              <w:marLeft w:val="0"/>
              <w:marRight w:val="0"/>
              <w:marTop w:val="0"/>
              <w:marBottom w:val="0"/>
              <w:divBdr>
                <w:top w:val="none" w:sz="0" w:space="0" w:color="auto"/>
                <w:left w:val="none" w:sz="0" w:space="0" w:color="auto"/>
                <w:bottom w:val="none" w:sz="0" w:space="0" w:color="auto"/>
                <w:right w:val="none" w:sz="0" w:space="0" w:color="auto"/>
              </w:divBdr>
            </w:div>
            <w:div w:id="1087386103">
              <w:marLeft w:val="0"/>
              <w:marRight w:val="0"/>
              <w:marTop w:val="0"/>
              <w:marBottom w:val="0"/>
              <w:divBdr>
                <w:top w:val="none" w:sz="0" w:space="0" w:color="auto"/>
                <w:left w:val="none" w:sz="0" w:space="0" w:color="auto"/>
                <w:bottom w:val="none" w:sz="0" w:space="0" w:color="auto"/>
                <w:right w:val="none" w:sz="0" w:space="0" w:color="auto"/>
              </w:divBdr>
            </w:div>
            <w:div w:id="1223831641">
              <w:marLeft w:val="0"/>
              <w:marRight w:val="0"/>
              <w:marTop w:val="0"/>
              <w:marBottom w:val="0"/>
              <w:divBdr>
                <w:top w:val="none" w:sz="0" w:space="0" w:color="auto"/>
                <w:left w:val="none" w:sz="0" w:space="0" w:color="auto"/>
                <w:bottom w:val="none" w:sz="0" w:space="0" w:color="auto"/>
                <w:right w:val="none" w:sz="0" w:space="0" w:color="auto"/>
              </w:divBdr>
            </w:div>
            <w:div w:id="1232930667">
              <w:marLeft w:val="0"/>
              <w:marRight w:val="0"/>
              <w:marTop w:val="0"/>
              <w:marBottom w:val="0"/>
              <w:divBdr>
                <w:top w:val="none" w:sz="0" w:space="0" w:color="auto"/>
                <w:left w:val="none" w:sz="0" w:space="0" w:color="auto"/>
                <w:bottom w:val="none" w:sz="0" w:space="0" w:color="auto"/>
                <w:right w:val="none" w:sz="0" w:space="0" w:color="auto"/>
              </w:divBdr>
            </w:div>
            <w:div w:id="1319453952">
              <w:marLeft w:val="0"/>
              <w:marRight w:val="0"/>
              <w:marTop w:val="0"/>
              <w:marBottom w:val="0"/>
              <w:divBdr>
                <w:top w:val="none" w:sz="0" w:space="0" w:color="auto"/>
                <w:left w:val="none" w:sz="0" w:space="0" w:color="auto"/>
                <w:bottom w:val="none" w:sz="0" w:space="0" w:color="auto"/>
                <w:right w:val="none" w:sz="0" w:space="0" w:color="auto"/>
              </w:divBdr>
            </w:div>
            <w:div w:id="1758092848">
              <w:marLeft w:val="0"/>
              <w:marRight w:val="0"/>
              <w:marTop w:val="0"/>
              <w:marBottom w:val="0"/>
              <w:divBdr>
                <w:top w:val="none" w:sz="0" w:space="0" w:color="auto"/>
                <w:left w:val="none" w:sz="0" w:space="0" w:color="auto"/>
                <w:bottom w:val="none" w:sz="0" w:space="0" w:color="auto"/>
                <w:right w:val="none" w:sz="0" w:space="0" w:color="auto"/>
              </w:divBdr>
            </w:div>
            <w:div w:id="1993605648">
              <w:marLeft w:val="0"/>
              <w:marRight w:val="0"/>
              <w:marTop w:val="0"/>
              <w:marBottom w:val="0"/>
              <w:divBdr>
                <w:top w:val="none" w:sz="0" w:space="0" w:color="auto"/>
                <w:left w:val="none" w:sz="0" w:space="0" w:color="auto"/>
                <w:bottom w:val="none" w:sz="0" w:space="0" w:color="auto"/>
                <w:right w:val="none" w:sz="0" w:space="0" w:color="auto"/>
              </w:divBdr>
            </w:div>
            <w:div w:id="2028166978">
              <w:marLeft w:val="0"/>
              <w:marRight w:val="0"/>
              <w:marTop w:val="0"/>
              <w:marBottom w:val="0"/>
              <w:divBdr>
                <w:top w:val="none" w:sz="0" w:space="0" w:color="auto"/>
                <w:left w:val="none" w:sz="0" w:space="0" w:color="auto"/>
                <w:bottom w:val="none" w:sz="0" w:space="0" w:color="auto"/>
                <w:right w:val="none" w:sz="0" w:space="0" w:color="auto"/>
              </w:divBdr>
            </w:div>
          </w:divsChild>
        </w:div>
        <w:div w:id="856307287">
          <w:marLeft w:val="0"/>
          <w:marRight w:val="0"/>
          <w:marTop w:val="0"/>
          <w:marBottom w:val="0"/>
          <w:divBdr>
            <w:top w:val="none" w:sz="0" w:space="0" w:color="auto"/>
            <w:left w:val="none" w:sz="0" w:space="0" w:color="auto"/>
            <w:bottom w:val="none" w:sz="0" w:space="0" w:color="auto"/>
            <w:right w:val="none" w:sz="0" w:space="0" w:color="auto"/>
          </w:divBdr>
        </w:div>
        <w:div w:id="860777821">
          <w:marLeft w:val="0"/>
          <w:marRight w:val="0"/>
          <w:marTop w:val="0"/>
          <w:marBottom w:val="0"/>
          <w:divBdr>
            <w:top w:val="none" w:sz="0" w:space="0" w:color="auto"/>
            <w:left w:val="none" w:sz="0" w:space="0" w:color="auto"/>
            <w:bottom w:val="none" w:sz="0" w:space="0" w:color="auto"/>
            <w:right w:val="none" w:sz="0" w:space="0" w:color="auto"/>
          </w:divBdr>
        </w:div>
        <w:div w:id="880282795">
          <w:marLeft w:val="0"/>
          <w:marRight w:val="0"/>
          <w:marTop w:val="0"/>
          <w:marBottom w:val="0"/>
          <w:divBdr>
            <w:top w:val="none" w:sz="0" w:space="0" w:color="auto"/>
            <w:left w:val="none" w:sz="0" w:space="0" w:color="auto"/>
            <w:bottom w:val="none" w:sz="0" w:space="0" w:color="auto"/>
            <w:right w:val="none" w:sz="0" w:space="0" w:color="auto"/>
          </w:divBdr>
        </w:div>
        <w:div w:id="887112140">
          <w:marLeft w:val="0"/>
          <w:marRight w:val="0"/>
          <w:marTop w:val="0"/>
          <w:marBottom w:val="0"/>
          <w:divBdr>
            <w:top w:val="none" w:sz="0" w:space="0" w:color="auto"/>
            <w:left w:val="none" w:sz="0" w:space="0" w:color="auto"/>
            <w:bottom w:val="none" w:sz="0" w:space="0" w:color="auto"/>
            <w:right w:val="none" w:sz="0" w:space="0" w:color="auto"/>
          </w:divBdr>
        </w:div>
        <w:div w:id="887571472">
          <w:marLeft w:val="0"/>
          <w:marRight w:val="0"/>
          <w:marTop w:val="0"/>
          <w:marBottom w:val="0"/>
          <w:divBdr>
            <w:top w:val="none" w:sz="0" w:space="0" w:color="auto"/>
            <w:left w:val="none" w:sz="0" w:space="0" w:color="auto"/>
            <w:bottom w:val="none" w:sz="0" w:space="0" w:color="auto"/>
            <w:right w:val="none" w:sz="0" w:space="0" w:color="auto"/>
          </w:divBdr>
        </w:div>
        <w:div w:id="893395620">
          <w:marLeft w:val="0"/>
          <w:marRight w:val="0"/>
          <w:marTop w:val="0"/>
          <w:marBottom w:val="0"/>
          <w:divBdr>
            <w:top w:val="none" w:sz="0" w:space="0" w:color="auto"/>
            <w:left w:val="none" w:sz="0" w:space="0" w:color="auto"/>
            <w:bottom w:val="none" w:sz="0" w:space="0" w:color="auto"/>
            <w:right w:val="none" w:sz="0" w:space="0" w:color="auto"/>
          </w:divBdr>
        </w:div>
        <w:div w:id="893808096">
          <w:marLeft w:val="0"/>
          <w:marRight w:val="0"/>
          <w:marTop w:val="0"/>
          <w:marBottom w:val="0"/>
          <w:divBdr>
            <w:top w:val="none" w:sz="0" w:space="0" w:color="auto"/>
            <w:left w:val="none" w:sz="0" w:space="0" w:color="auto"/>
            <w:bottom w:val="none" w:sz="0" w:space="0" w:color="auto"/>
            <w:right w:val="none" w:sz="0" w:space="0" w:color="auto"/>
          </w:divBdr>
        </w:div>
        <w:div w:id="966158141">
          <w:marLeft w:val="0"/>
          <w:marRight w:val="0"/>
          <w:marTop w:val="0"/>
          <w:marBottom w:val="0"/>
          <w:divBdr>
            <w:top w:val="none" w:sz="0" w:space="0" w:color="auto"/>
            <w:left w:val="none" w:sz="0" w:space="0" w:color="auto"/>
            <w:bottom w:val="none" w:sz="0" w:space="0" w:color="auto"/>
            <w:right w:val="none" w:sz="0" w:space="0" w:color="auto"/>
          </w:divBdr>
        </w:div>
        <w:div w:id="979921851">
          <w:marLeft w:val="0"/>
          <w:marRight w:val="0"/>
          <w:marTop w:val="0"/>
          <w:marBottom w:val="0"/>
          <w:divBdr>
            <w:top w:val="none" w:sz="0" w:space="0" w:color="auto"/>
            <w:left w:val="none" w:sz="0" w:space="0" w:color="auto"/>
            <w:bottom w:val="none" w:sz="0" w:space="0" w:color="auto"/>
            <w:right w:val="none" w:sz="0" w:space="0" w:color="auto"/>
          </w:divBdr>
        </w:div>
        <w:div w:id="1029991690">
          <w:marLeft w:val="0"/>
          <w:marRight w:val="0"/>
          <w:marTop w:val="0"/>
          <w:marBottom w:val="0"/>
          <w:divBdr>
            <w:top w:val="none" w:sz="0" w:space="0" w:color="auto"/>
            <w:left w:val="none" w:sz="0" w:space="0" w:color="auto"/>
            <w:bottom w:val="none" w:sz="0" w:space="0" w:color="auto"/>
            <w:right w:val="none" w:sz="0" w:space="0" w:color="auto"/>
          </w:divBdr>
        </w:div>
        <w:div w:id="1053239688">
          <w:marLeft w:val="0"/>
          <w:marRight w:val="0"/>
          <w:marTop w:val="0"/>
          <w:marBottom w:val="0"/>
          <w:divBdr>
            <w:top w:val="none" w:sz="0" w:space="0" w:color="auto"/>
            <w:left w:val="none" w:sz="0" w:space="0" w:color="auto"/>
            <w:bottom w:val="none" w:sz="0" w:space="0" w:color="auto"/>
            <w:right w:val="none" w:sz="0" w:space="0" w:color="auto"/>
          </w:divBdr>
        </w:div>
        <w:div w:id="1088648619">
          <w:marLeft w:val="0"/>
          <w:marRight w:val="0"/>
          <w:marTop w:val="0"/>
          <w:marBottom w:val="0"/>
          <w:divBdr>
            <w:top w:val="none" w:sz="0" w:space="0" w:color="auto"/>
            <w:left w:val="none" w:sz="0" w:space="0" w:color="auto"/>
            <w:bottom w:val="none" w:sz="0" w:space="0" w:color="auto"/>
            <w:right w:val="none" w:sz="0" w:space="0" w:color="auto"/>
          </w:divBdr>
        </w:div>
        <w:div w:id="1089696596">
          <w:marLeft w:val="0"/>
          <w:marRight w:val="0"/>
          <w:marTop w:val="0"/>
          <w:marBottom w:val="0"/>
          <w:divBdr>
            <w:top w:val="none" w:sz="0" w:space="0" w:color="auto"/>
            <w:left w:val="none" w:sz="0" w:space="0" w:color="auto"/>
            <w:bottom w:val="none" w:sz="0" w:space="0" w:color="auto"/>
            <w:right w:val="none" w:sz="0" w:space="0" w:color="auto"/>
          </w:divBdr>
        </w:div>
        <w:div w:id="1095713586">
          <w:marLeft w:val="0"/>
          <w:marRight w:val="0"/>
          <w:marTop w:val="0"/>
          <w:marBottom w:val="0"/>
          <w:divBdr>
            <w:top w:val="none" w:sz="0" w:space="0" w:color="auto"/>
            <w:left w:val="none" w:sz="0" w:space="0" w:color="auto"/>
            <w:bottom w:val="none" w:sz="0" w:space="0" w:color="auto"/>
            <w:right w:val="none" w:sz="0" w:space="0" w:color="auto"/>
          </w:divBdr>
        </w:div>
        <w:div w:id="1128205007">
          <w:marLeft w:val="0"/>
          <w:marRight w:val="0"/>
          <w:marTop w:val="0"/>
          <w:marBottom w:val="0"/>
          <w:divBdr>
            <w:top w:val="none" w:sz="0" w:space="0" w:color="auto"/>
            <w:left w:val="none" w:sz="0" w:space="0" w:color="auto"/>
            <w:bottom w:val="none" w:sz="0" w:space="0" w:color="auto"/>
            <w:right w:val="none" w:sz="0" w:space="0" w:color="auto"/>
          </w:divBdr>
        </w:div>
        <w:div w:id="1129324978">
          <w:marLeft w:val="0"/>
          <w:marRight w:val="0"/>
          <w:marTop w:val="0"/>
          <w:marBottom w:val="0"/>
          <w:divBdr>
            <w:top w:val="none" w:sz="0" w:space="0" w:color="auto"/>
            <w:left w:val="none" w:sz="0" w:space="0" w:color="auto"/>
            <w:bottom w:val="none" w:sz="0" w:space="0" w:color="auto"/>
            <w:right w:val="none" w:sz="0" w:space="0" w:color="auto"/>
          </w:divBdr>
        </w:div>
        <w:div w:id="1132941385">
          <w:marLeft w:val="0"/>
          <w:marRight w:val="0"/>
          <w:marTop w:val="0"/>
          <w:marBottom w:val="0"/>
          <w:divBdr>
            <w:top w:val="none" w:sz="0" w:space="0" w:color="auto"/>
            <w:left w:val="none" w:sz="0" w:space="0" w:color="auto"/>
            <w:bottom w:val="none" w:sz="0" w:space="0" w:color="auto"/>
            <w:right w:val="none" w:sz="0" w:space="0" w:color="auto"/>
          </w:divBdr>
        </w:div>
        <w:div w:id="1170490193">
          <w:marLeft w:val="0"/>
          <w:marRight w:val="0"/>
          <w:marTop w:val="0"/>
          <w:marBottom w:val="0"/>
          <w:divBdr>
            <w:top w:val="none" w:sz="0" w:space="0" w:color="auto"/>
            <w:left w:val="none" w:sz="0" w:space="0" w:color="auto"/>
            <w:bottom w:val="none" w:sz="0" w:space="0" w:color="auto"/>
            <w:right w:val="none" w:sz="0" w:space="0" w:color="auto"/>
          </w:divBdr>
        </w:div>
        <w:div w:id="1194730959">
          <w:marLeft w:val="0"/>
          <w:marRight w:val="0"/>
          <w:marTop w:val="0"/>
          <w:marBottom w:val="0"/>
          <w:divBdr>
            <w:top w:val="none" w:sz="0" w:space="0" w:color="auto"/>
            <w:left w:val="none" w:sz="0" w:space="0" w:color="auto"/>
            <w:bottom w:val="none" w:sz="0" w:space="0" w:color="auto"/>
            <w:right w:val="none" w:sz="0" w:space="0" w:color="auto"/>
          </w:divBdr>
        </w:div>
        <w:div w:id="1208570969">
          <w:marLeft w:val="0"/>
          <w:marRight w:val="0"/>
          <w:marTop w:val="0"/>
          <w:marBottom w:val="0"/>
          <w:divBdr>
            <w:top w:val="none" w:sz="0" w:space="0" w:color="auto"/>
            <w:left w:val="none" w:sz="0" w:space="0" w:color="auto"/>
            <w:bottom w:val="none" w:sz="0" w:space="0" w:color="auto"/>
            <w:right w:val="none" w:sz="0" w:space="0" w:color="auto"/>
          </w:divBdr>
        </w:div>
        <w:div w:id="1209225034">
          <w:marLeft w:val="0"/>
          <w:marRight w:val="0"/>
          <w:marTop w:val="0"/>
          <w:marBottom w:val="0"/>
          <w:divBdr>
            <w:top w:val="none" w:sz="0" w:space="0" w:color="auto"/>
            <w:left w:val="none" w:sz="0" w:space="0" w:color="auto"/>
            <w:bottom w:val="none" w:sz="0" w:space="0" w:color="auto"/>
            <w:right w:val="none" w:sz="0" w:space="0" w:color="auto"/>
          </w:divBdr>
        </w:div>
        <w:div w:id="1235705038">
          <w:marLeft w:val="0"/>
          <w:marRight w:val="0"/>
          <w:marTop w:val="0"/>
          <w:marBottom w:val="0"/>
          <w:divBdr>
            <w:top w:val="none" w:sz="0" w:space="0" w:color="auto"/>
            <w:left w:val="none" w:sz="0" w:space="0" w:color="auto"/>
            <w:bottom w:val="none" w:sz="0" w:space="0" w:color="auto"/>
            <w:right w:val="none" w:sz="0" w:space="0" w:color="auto"/>
          </w:divBdr>
        </w:div>
        <w:div w:id="1253396457">
          <w:marLeft w:val="0"/>
          <w:marRight w:val="0"/>
          <w:marTop w:val="0"/>
          <w:marBottom w:val="0"/>
          <w:divBdr>
            <w:top w:val="none" w:sz="0" w:space="0" w:color="auto"/>
            <w:left w:val="none" w:sz="0" w:space="0" w:color="auto"/>
            <w:bottom w:val="none" w:sz="0" w:space="0" w:color="auto"/>
            <w:right w:val="none" w:sz="0" w:space="0" w:color="auto"/>
          </w:divBdr>
        </w:div>
        <w:div w:id="1310328205">
          <w:marLeft w:val="0"/>
          <w:marRight w:val="0"/>
          <w:marTop w:val="0"/>
          <w:marBottom w:val="0"/>
          <w:divBdr>
            <w:top w:val="none" w:sz="0" w:space="0" w:color="auto"/>
            <w:left w:val="none" w:sz="0" w:space="0" w:color="auto"/>
            <w:bottom w:val="none" w:sz="0" w:space="0" w:color="auto"/>
            <w:right w:val="none" w:sz="0" w:space="0" w:color="auto"/>
          </w:divBdr>
        </w:div>
        <w:div w:id="1372925274">
          <w:marLeft w:val="0"/>
          <w:marRight w:val="0"/>
          <w:marTop w:val="0"/>
          <w:marBottom w:val="0"/>
          <w:divBdr>
            <w:top w:val="none" w:sz="0" w:space="0" w:color="auto"/>
            <w:left w:val="none" w:sz="0" w:space="0" w:color="auto"/>
            <w:bottom w:val="none" w:sz="0" w:space="0" w:color="auto"/>
            <w:right w:val="none" w:sz="0" w:space="0" w:color="auto"/>
          </w:divBdr>
        </w:div>
        <w:div w:id="1389767874">
          <w:marLeft w:val="0"/>
          <w:marRight w:val="0"/>
          <w:marTop w:val="0"/>
          <w:marBottom w:val="0"/>
          <w:divBdr>
            <w:top w:val="none" w:sz="0" w:space="0" w:color="auto"/>
            <w:left w:val="none" w:sz="0" w:space="0" w:color="auto"/>
            <w:bottom w:val="none" w:sz="0" w:space="0" w:color="auto"/>
            <w:right w:val="none" w:sz="0" w:space="0" w:color="auto"/>
          </w:divBdr>
        </w:div>
        <w:div w:id="1399936020">
          <w:marLeft w:val="0"/>
          <w:marRight w:val="0"/>
          <w:marTop w:val="0"/>
          <w:marBottom w:val="0"/>
          <w:divBdr>
            <w:top w:val="none" w:sz="0" w:space="0" w:color="auto"/>
            <w:left w:val="none" w:sz="0" w:space="0" w:color="auto"/>
            <w:bottom w:val="none" w:sz="0" w:space="0" w:color="auto"/>
            <w:right w:val="none" w:sz="0" w:space="0" w:color="auto"/>
          </w:divBdr>
        </w:div>
        <w:div w:id="1425883422">
          <w:marLeft w:val="0"/>
          <w:marRight w:val="0"/>
          <w:marTop w:val="0"/>
          <w:marBottom w:val="0"/>
          <w:divBdr>
            <w:top w:val="none" w:sz="0" w:space="0" w:color="auto"/>
            <w:left w:val="none" w:sz="0" w:space="0" w:color="auto"/>
            <w:bottom w:val="none" w:sz="0" w:space="0" w:color="auto"/>
            <w:right w:val="none" w:sz="0" w:space="0" w:color="auto"/>
          </w:divBdr>
        </w:div>
        <w:div w:id="1437097759">
          <w:marLeft w:val="0"/>
          <w:marRight w:val="0"/>
          <w:marTop w:val="0"/>
          <w:marBottom w:val="0"/>
          <w:divBdr>
            <w:top w:val="none" w:sz="0" w:space="0" w:color="auto"/>
            <w:left w:val="none" w:sz="0" w:space="0" w:color="auto"/>
            <w:bottom w:val="none" w:sz="0" w:space="0" w:color="auto"/>
            <w:right w:val="none" w:sz="0" w:space="0" w:color="auto"/>
          </w:divBdr>
        </w:div>
        <w:div w:id="1492866045">
          <w:marLeft w:val="0"/>
          <w:marRight w:val="0"/>
          <w:marTop w:val="0"/>
          <w:marBottom w:val="0"/>
          <w:divBdr>
            <w:top w:val="none" w:sz="0" w:space="0" w:color="auto"/>
            <w:left w:val="none" w:sz="0" w:space="0" w:color="auto"/>
            <w:bottom w:val="none" w:sz="0" w:space="0" w:color="auto"/>
            <w:right w:val="none" w:sz="0" w:space="0" w:color="auto"/>
          </w:divBdr>
        </w:div>
        <w:div w:id="1503620054">
          <w:marLeft w:val="0"/>
          <w:marRight w:val="0"/>
          <w:marTop w:val="0"/>
          <w:marBottom w:val="0"/>
          <w:divBdr>
            <w:top w:val="none" w:sz="0" w:space="0" w:color="auto"/>
            <w:left w:val="none" w:sz="0" w:space="0" w:color="auto"/>
            <w:bottom w:val="none" w:sz="0" w:space="0" w:color="auto"/>
            <w:right w:val="none" w:sz="0" w:space="0" w:color="auto"/>
          </w:divBdr>
        </w:div>
        <w:div w:id="1523057887">
          <w:marLeft w:val="0"/>
          <w:marRight w:val="0"/>
          <w:marTop w:val="0"/>
          <w:marBottom w:val="0"/>
          <w:divBdr>
            <w:top w:val="none" w:sz="0" w:space="0" w:color="auto"/>
            <w:left w:val="none" w:sz="0" w:space="0" w:color="auto"/>
            <w:bottom w:val="none" w:sz="0" w:space="0" w:color="auto"/>
            <w:right w:val="none" w:sz="0" w:space="0" w:color="auto"/>
          </w:divBdr>
        </w:div>
        <w:div w:id="1575705367">
          <w:marLeft w:val="0"/>
          <w:marRight w:val="0"/>
          <w:marTop w:val="0"/>
          <w:marBottom w:val="0"/>
          <w:divBdr>
            <w:top w:val="none" w:sz="0" w:space="0" w:color="auto"/>
            <w:left w:val="none" w:sz="0" w:space="0" w:color="auto"/>
            <w:bottom w:val="none" w:sz="0" w:space="0" w:color="auto"/>
            <w:right w:val="none" w:sz="0" w:space="0" w:color="auto"/>
          </w:divBdr>
        </w:div>
        <w:div w:id="1619486556">
          <w:marLeft w:val="0"/>
          <w:marRight w:val="0"/>
          <w:marTop w:val="0"/>
          <w:marBottom w:val="0"/>
          <w:divBdr>
            <w:top w:val="none" w:sz="0" w:space="0" w:color="auto"/>
            <w:left w:val="none" w:sz="0" w:space="0" w:color="auto"/>
            <w:bottom w:val="none" w:sz="0" w:space="0" w:color="auto"/>
            <w:right w:val="none" w:sz="0" w:space="0" w:color="auto"/>
          </w:divBdr>
        </w:div>
        <w:div w:id="1669289051">
          <w:marLeft w:val="0"/>
          <w:marRight w:val="0"/>
          <w:marTop w:val="0"/>
          <w:marBottom w:val="0"/>
          <w:divBdr>
            <w:top w:val="none" w:sz="0" w:space="0" w:color="auto"/>
            <w:left w:val="none" w:sz="0" w:space="0" w:color="auto"/>
            <w:bottom w:val="none" w:sz="0" w:space="0" w:color="auto"/>
            <w:right w:val="none" w:sz="0" w:space="0" w:color="auto"/>
          </w:divBdr>
        </w:div>
        <w:div w:id="1674642115">
          <w:marLeft w:val="0"/>
          <w:marRight w:val="0"/>
          <w:marTop w:val="0"/>
          <w:marBottom w:val="0"/>
          <w:divBdr>
            <w:top w:val="none" w:sz="0" w:space="0" w:color="auto"/>
            <w:left w:val="none" w:sz="0" w:space="0" w:color="auto"/>
            <w:bottom w:val="none" w:sz="0" w:space="0" w:color="auto"/>
            <w:right w:val="none" w:sz="0" w:space="0" w:color="auto"/>
          </w:divBdr>
        </w:div>
        <w:div w:id="1696690220">
          <w:marLeft w:val="0"/>
          <w:marRight w:val="0"/>
          <w:marTop w:val="0"/>
          <w:marBottom w:val="0"/>
          <w:divBdr>
            <w:top w:val="none" w:sz="0" w:space="0" w:color="auto"/>
            <w:left w:val="none" w:sz="0" w:space="0" w:color="auto"/>
            <w:bottom w:val="none" w:sz="0" w:space="0" w:color="auto"/>
            <w:right w:val="none" w:sz="0" w:space="0" w:color="auto"/>
          </w:divBdr>
        </w:div>
        <w:div w:id="1715227793">
          <w:marLeft w:val="0"/>
          <w:marRight w:val="0"/>
          <w:marTop w:val="0"/>
          <w:marBottom w:val="0"/>
          <w:divBdr>
            <w:top w:val="none" w:sz="0" w:space="0" w:color="auto"/>
            <w:left w:val="none" w:sz="0" w:space="0" w:color="auto"/>
            <w:bottom w:val="none" w:sz="0" w:space="0" w:color="auto"/>
            <w:right w:val="none" w:sz="0" w:space="0" w:color="auto"/>
          </w:divBdr>
        </w:div>
        <w:div w:id="1726224074">
          <w:marLeft w:val="0"/>
          <w:marRight w:val="0"/>
          <w:marTop w:val="0"/>
          <w:marBottom w:val="0"/>
          <w:divBdr>
            <w:top w:val="none" w:sz="0" w:space="0" w:color="auto"/>
            <w:left w:val="none" w:sz="0" w:space="0" w:color="auto"/>
            <w:bottom w:val="none" w:sz="0" w:space="0" w:color="auto"/>
            <w:right w:val="none" w:sz="0" w:space="0" w:color="auto"/>
          </w:divBdr>
        </w:div>
        <w:div w:id="1763330734">
          <w:marLeft w:val="0"/>
          <w:marRight w:val="0"/>
          <w:marTop w:val="0"/>
          <w:marBottom w:val="0"/>
          <w:divBdr>
            <w:top w:val="none" w:sz="0" w:space="0" w:color="auto"/>
            <w:left w:val="none" w:sz="0" w:space="0" w:color="auto"/>
            <w:bottom w:val="none" w:sz="0" w:space="0" w:color="auto"/>
            <w:right w:val="none" w:sz="0" w:space="0" w:color="auto"/>
          </w:divBdr>
        </w:div>
        <w:div w:id="1782918280">
          <w:marLeft w:val="0"/>
          <w:marRight w:val="0"/>
          <w:marTop w:val="0"/>
          <w:marBottom w:val="0"/>
          <w:divBdr>
            <w:top w:val="none" w:sz="0" w:space="0" w:color="auto"/>
            <w:left w:val="none" w:sz="0" w:space="0" w:color="auto"/>
            <w:bottom w:val="none" w:sz="0" w:space="0" w:color="auto"/>
            <w:right w:val="none" w:sz="0" w:space="0" w:color="auto"/>
          </w:divBdr>
        </w:div>
        <w:div w:id="1784838966">
          <w:marLeft w:val="0"/>
          <w:marRight w:val="0"/>
          <w:marTop w:val="0"/>
          <w:marBottom w:val="0"/>
          <w:divBdr>
            <w:top w:val="none" w:sz="0" w:space="0" w:color="auto"/>
            <w:left w:val="none" w:sz="0" w:space="0" w:color="auto"/>
            <w:bottom w:val="none" w:sz="0" w:space="0" w:color="auto"/>
            <w:right w:val="none" w:sz="0" w:space="0" w:color="auto"/>
          </w:divBdr>
          <w:divsChild>
            <w:div w:id="20206790">
              <w:marLeft w:val="0"/>
              <w:marRight w:val="0"/>
              <w:marTop w:val="0"/>
              <w:marBottom w:val="0"/>
              <w:divBdr>
                <w:top w:val="none" w:sz="0" w:space="0" w:color="auto"/>
                <w:left w:val="none" w:sz="0" w:space="0" w:color="auto"/>
                <w:bottom w:val="none" w:sz="0" w:space="0" w:color="auto"/>
                <w:right w:val="none" w:sz="0" w:space="0" w:color="auto"/>
              </w:divBdr>
            </w:div>
            <w:div w:id="227227529">
              <w:marLeft w:val="0"/>
              <w:marRight w:val="0"/>
              <w:marTop w:val="0"/>
              <w:marBottom w:val="0"/>
              <w:divBdr>
                <w:top w:val="none" w:sz="0" w:space="0" w:color="auto"/>
                <w:left w:val="none" w:sz="0" w:space="0" w:color="auto"/>
                <w:bottom w:val="none" w:sz="0" w:space="0" w:color="auto"/>
                <w:right w:val="none" w:sz="0" w:space="0" w:color="auto"/>
              </w:divBdr>
            </w:div>
            <w:div w:id="323900205">
              <w:marLeft w:val="0"/>
              <w:marRight w:val="0"/>
              <w:marTop w:val="0"/>
              <w:marBottom w:val="0"/>
              <w:divBdr>
                <w:top w:val="none" w:sz="0" w:space="0" w:color="auto"/>
                <w:left w:val="none" w:sz="0" w:space="0" w:color="auto"/>
                <w:bottom w:val="none" w:sz="0" w:space="0" w:color="auto"/>
                <w:right w:val="none" w:sz="0" w:space="0" w:color="auto"/>
              </w:divBdr>
            </w:div>
            <w:div w:id="361446475">
              <w:marLeft w:val="0"/>
              <w:marRight w:val="0"/>
              <w:marTop w:val="0"/>
              <w:marBottom w:val="0"/>
              <w:divBdr>
                <w:top w:val="none" w:sz="0" w:space="0" w:color="auto"/>
                <w:left w:val="none" w:sz="0" w:space="0" w:color="auto"/>
                <w:bottom w:val="none" w:sz="0" w:space="0" w:color="auto"/>
                <w:right w:val="none" w:sz="0" w:space="0" w:color="auto"/>
              </w:divBdr>
            </w:div>
            <w:div w:id="399519936">
              <w:marLeft w:val="0"/>
              <w:marRight w:val="0"/>
              <w:marTop w:val="0"/>
              <w:marBottom w:val="0"/>
              <w:divBdr>
                <w:top w:val="none" w:sz="0" w:space="0" w:color="auto"/>
                <w:left w:val="none" w:sz="0" w:space="0" w:color="auto"/>
                <w:bottom w:val="none" w:sz="0" w:space="0" w:color="auto"/>
                <w:right w:val="none" w:sz="0" w:space="0" w:color="auto"/>
              </w:divBdr>
            </w:div>
            <w:div w:id="526454551">
              <w:marLeft w:val="0"/>
              <w:marRight w:val="0"/>
              <w:marTop w:val="0"/>
              <w:marBottom w:val="0"/>
              <w:divBdr>
                <w:top w:val="none" w:sz="0" w:space="0" w:color="auto"/>
                <w:left w:val="none" w:sz="0" w:space="0" w:color="auto"/>
                <w:bottom w:val="none" w:sz="0" w:space="0" w:color="auto"/>
                <w:right w:val="none" w:sz="0" w:space="0" w:color="auto"/>
              </w:divBdr>
            </w:div>
            <w:div w:id="660618365">
              <w:marLeft w:val="0"/>
              <w:marRight w:val="0"/>
              <w:marTop w:val="0"/>
              <w:marBottom w:val="0"/>
              <w:divBdr>
                <w:top w:val="none" w:sz="0" w:space="0" w:color="auto"/>
                <w:left w:val="none" w:sz="0" w:space="0" w:color="auto"/>
                <w:bottom w:val="none" w:sz="0" w:space="0" w:color="auto"/>
                <w:right w:val="none" w:sz="0" w:space="0" w:color="auto"/>
              </w:divBdr>
            </w:div>
            <w:div w:id="688920258">
              <w:marLeft w:val="0"/>
              <w:marRight w:val="0"/>
              <w:marTop w:val="0"/>
              <w:marBottom w:val="0"/>
              <w:divBdr>
                <w:top w:val="none" w:sz="0" w:space="0" w:color="auto"/>
                <w:left w:val="none" w:sz="0" w:space="0" w:color="auto"/>
                <w:bottom w:val="none" w:sz="0" w:space="0" w:color="auto"/>
                <w:right w:val="none" w:sz="0" w:space="0" w:color="auto"/>
              </w:divBdr>
            </w:div>
            <w:div w:id="758913329">
              <w:marLeft w:val="0"/>
              <w:marRight w:val="0"/>
              <w:marTop w:val="0"/>
              <w:marBottom w:val="0"/>
              <w:divBdr>
                <w:top w:val="none" w:sz="0" w:space="0" w:color="auto"/>
                <w:left w:val="none" w:sz="0" w:space="0" w:color="auto"/>
                <w:bottom w:val="none" w:sz="0" w:space="0" w:color="auto"/>
                <w:right w:val="none" w:sz="0" w:space="0" w:color="auto"/>
              </w:divBdr>
            </w:div>
            <w:div w:id="811289885">
              <w:marLeft w:val="0"/>
              <w:marRight w:val="0"/>
              <w:marTop w:val="0"/>
              <w:marBottom w:val="0"/>
              <w:divBdr>
                <w:top w:val="none" w:sz="0" w:space="0" w:color="auto"/>
                <w:left w:val="none" w:sz="0" w:space="0" w:color="auto"/>
                <w:bottom w:val="none" w:sz="0" w:space="0" w:color="auto"/>
                <w:right w:val="none" w:sz="0" w:space="0" w:color="auto"/>
              </w:divBdr>
            </w:div>
            <w:div w:id="921991106">
              <w:marLeft w:val="0"/>
              <w:marRight w:val="0"/>
              <w:marTop w:val="0"/>
              <w:marBottom w:val="0"/>
              <w:divBdr>
                <w:top w:val="none" w:sz="0" w:space="0" w:color="auto"/>
                <w:left w:val="none" w:sz="0" w:space="0" w:color="auto"/>
                <w:bottom w:val="none" w:sz="0" w:space="0" w:color="auto"/>
                <w:right w:val="none" w:sz="0" w:space="0" w:color="auto"/>
              </w:divBdr>
            </w:div>
            <w:div w:id="1220215612">
              <w:marLeft w:val="0"/>
              <w:marRight w:val="0"/>
              <w:marTop w:val="0"/>
              <w:marBottom w:val="0"/>
              <w:divBdr>
                <w:top w:val="none" w:sz="0" w:space="0" w:color="auto"/>
                <w:left w:val="none" w:sz="0" w:space="0" w:color="auto"/>
                <w:bottom w:val="none" w:sz="0" w:space="0" w:color="auto"/>
                <w:right w:val="none" w:sz="0" w:space="0" w:color="auto"/>
              </w:divBdr>
            </w:div>
            <w:div w:id="1438940230">
              <w:marLeft w:val="0"/>
              <w:marRight w:val="0"/>
              <w:marTop w:val="0"/>
              <w:marBottom w:val="0"/>
              <w:divBdr>
                <w:top w:val="none" w:sz="0" w:space="0" w:color="auto"/>
                <w:left w:val="none" w:sz="0" w:space="0" w:color="auto"/>
                <w:bottom w:val="none" w:sz="0" w:space="0" w:color="auto"/>
                <w:right w:val="none" w:sz="0" w:space="0" w:color="auto"/>
              </w:divBdr>
            </w:div>
            <w:div w:id="1457139985">
              <w:marLeft w:val="0"/>
              <w:marRight w:val="0"/>
              <w:marTop w:val="0"/>
              <w:marBottom w:val="0"/>
              <w:divBdr>
                <w:top w:val="none" w:sz="0" w:space="0" w:color="auto"/>
                <w:left w:val="none" w:sz="0" w:space="0" w:color="auto"/>
                <w:bottom w:val="none" w:sz="0" w:space="0" w:color="auto"/>
                <w:right w:val="none" w:sz="0" w:space="0" w:color="auto"/>
              </w:divBdr>
            </w:div>
            <w:div w:id="1546522386">
              <w:marLeft w:val="0"/>
              <w:marRight w:val="0"/>
              <w:marTop w:val="0"/>
              <w:marBottom w:val="0"/>
              <w:divBdr>
                <w:top w:val="none" w:sz="0" w:space="0" w:color="auto"/>
                <w:left w:val="none" w:sz="0" w:space="0" w:color="auto"/>
                <w:bottom w:val="none" w:sz="0" w:space="0" w:color="auto"/>
                <w:right w:val="none" w:sz="0" w:space="0" w:color="auto"/>
              </w:divBdr>
            </w:div>
            <w:div w:id="1558859801">
              <w:marLeft w:val="0"/>
              <w:marRight w:val="0"/>
              <w:marTop w:val="0"/>
              <w:marBottom w:val="0"/>
              <w:divBdr>
                <w:top w:val="none" w:sz="0" w:space="0" w:color="auto"/>
                <w:left w:val="none" w:sz="0" w:space="0" w:color="auto"/>
                <w:bottom w:val="none" w:sz="0" w:space="0" w:color="auto"/>
                <w:right w:val="none" w:sz="0" w:space="0" w:color="auto"/>
              </w:divBdr>
            </w:div>
            <w:div w:id="1897010322">
              <w:marLeft w:val="0"/>
              <w:marRight w:val="0"/>
              <w:marTop w:val="0"/>
              <w:marBottom w:val="0"/>
              <w:divBdr>
                <w:top w:val="none" w:sz="0" w:space="0" w:color="auto"/>
                <w:left w:val="none" w:sz="0" w:space="0" w:color="auto"/>
                <w:bottom w:val="none" w:sz="0" w:space="0" w:color="auto"/>
                <w:right w:val="none" w:sz="0" w:space="0" w:color="auto"/>
              </w:divBdr>
            </w:div>
            <w:div w:id="1903980206">
              <w:marLeft w:val="0"/>
              <w:marRight w:val="0"/>
              <w:marTop w:val="0"/>
              <w:marBottom w:val="0"/>
              <w:divBdr>
                <w:top w:val="none" w:sz="0" w:space="0" w:color="auto"/>
                <w:left w:val="none" w:sz="0" w:space="0" w:color="auto"/>
                <w:bottom w:val="none" w:sz="0" w:space="0" w:color="auto"/>
                <w:right w:val="none" w:sz="0" w:space="0" w:color="auto"/>
              </w:divBdr>
            </w:div>
            <w:div w:id="2121685632">
              <w:marLeft w:val="0"/>
              <w:marRight w:val="0"/>
              <w:marTop w:val="0"/>
              <w:marBottom w:val="0"/>
              <w:divBdr>
                <w:top w:val="none" w:sz="0" w:space="0" w:color="auto"/>
                <w:left w:val="none" w:sz="0" w:space="0" w:color="auto"/>
                <w:bottom w:val="none" w:sz="0" w:space="0" w:color="auto"/>
                <w:right w:val="none" w:sz="0" w:space="0" w:color="auto"/>
              </w:divBdr>
            </w:div>
            <w:div w:id="2145848469">
              <w:marLeft w:val="0"/>
              <w:marRight w:val="0"/>
              <w:marTop w:val="0"/>
              <w:marBottom w:val="0"/>
              <w:divBdr>
                <w:top w:val="none" w:sz="0" w:space="0" w:color="auto"/>
                <w:left w:val="none" w:sz="0" w:space="0" w:color="auto"/>
                <w:bottom w:val="none" w:sz="0" w:space="0" w:color="auto"/>
                <w:right w:val="none" w:sz="0" w:space="0" w:color="auto"/>
              </w:divBdr>
            </w:div>
          </w:divsChild>
        </w:div>
        <w:div w:id="1823544884">
          <w:marLeft w:val="0"/>
          <w:marRight w:val="0"/>
          <w:marTop w:val="0"/>
          <w:marBottom w:val="0"/>
          <w:divBdr>
            <w:top w:val="none" w:sz="0" w:space="0" w:color="auto"/>
            <w:left w:val="none" w:sz="0" w:space="0" w:color="auto"/>
            <w:bottom w:val="none" w:sz="0" w:space="0" w:color="auto"/>
            <w:right w:val="none" w:sz="0" w:space="0" w:color="auto"/>
          </w:divBdr>
        </w:div>
        <w:div w:id="1826580507">
          <w:marLeft w:val="0"/>
          <w:marRight w:val="0"/>
          <w:marTop w:val="0"/>
          <w:marBottom w:val="0"/>
          <w:divBdr>
            <w:top w:val="none" w:sz="0" w:space="0" w:color="auto"/>
            <w:left w:val="none" w:sz="0" w:space="0" w:color="auto"/>
            <w:bottom w:val="none" w:sz="0" w:space="0" w:color="auto"/>
            <w:right w:val="none" w:sz="0" w:space="0" w:color="auto"/>
          </w:divBdr>
        </w:div>
        <w:div w:id="1840922974">
          <w:marLeft w:val="0"/>
          <w:marRight w:val="0"/>
          <w:marTop w:val="0"/>
          <w:marBottom w:val="0"/>
          <w:divBdr>
            <w:top w:val="none" w:sz="0" w:space="0" w:color="auto"/>
            <w:left w:val="none" w:sz="0" w:space="0" w:color="auto"/>
            <w:bottom w:val="none" w:sz="0" w:space="0" w:color="auto"/>
            <w:right w:val="none" w:sz="0" w:space="0" w:color="auto"/>
          </w:divBdr>
        </w:div>
        <w:div w:id="1841390029">
          <w:marLeft w:val="0"/>
          <w:marRight w:val="0"/>
          <w:marTop w:val="0"/>
          <w:marBottom w:val="0"/>
          <w:divBdr>
            <w:top w:val="none" w:sz="0" w:space="0" w:color="auto"/>
            <w:left w:val="none" w:sz="0" w:space="0" w:color="auto"/>
            <w:bottom w:val="none" w:sz="0" w:space="0" w:color="auto"/>
            <w:right w:val="none" w:sz="0" w:space="0" w:color="auto"/>
          </w:divBdr>
        </w:div>
        <w:div w:id="1853643006">
          <w:marLeft w:val="0"/>
          <w:marRight w:val="0"/>
          <w:marTop w:val="0"/>
          <w:marBottom w:val="0"/>
          <w:divBdr>
            <w:top w:val="none" w:sz="0" w:space="0" w:color="auto"/>
            <w:left w:val="none" w:sz="0" w:space="0" w:color="auto"/>
            <w:bottom w:val="none" w:sz="0" w:space="0" w:color="auto"/>
            <w:right w:val="none" w:sz="0" w:space="0" w:color="auto"/>
          </w:divBdr>
        </w:div>
        <w:div w:id="1883202200">
          <w:marLeft w:val="0"/>
          <w:marRight w:val="0"/>
          <w:marTop w:val="0"/>
          <w:marBottom w:val="0"/>
          <w:divBdr>
            <w:top w:val="none" w:sz="0" w:space="0" w:color="auto"/>
            <w:left w:val="none" w:sz="0" w:space="0" w:color="auto"/>
            <w:bottom w:val="none" w:sz="0" w:space="0" w:color="auto"/>
            <w:right w:val="none" w:sz="0" w:space="0" w:color="auto"/>
          </w:divBdr>
        </w:div>
        <w:div w:id="1894803924">
          <w:marLeft w:val="0"/>
          <w:marRight w:val="0"/>
          <w:marTop w:val="0"/>
          <w:marBottom w:val="0"/>
          <w:divBdr>
            <w:top w:val="none" w:sz="0" w:space="0" w:color="auto"/>
            <w:left w:val="none" w:sz="0" w:space="0" w:color="auto"/>
            <w:bottom w:val="none" w:sz="0" w:space="0" w:color="auto"/>
            <w:right w:val="none" w:sz="0" w:space="0" w:color="auto"/>
          </w:divBdr>
        </w:div>
        <w:div w:id="1923685656">
          <w:marLeft w:val="0"/>
          <w:marRight w:val="0"/>
          <w:marTop w:val="0"/>
          <w:marBottom w:val="0"/>
          <w:divBdr>
            <w:top w:val="none" w:sz="0" w:space="0" w:color="auto"/>
            <w:left w:val="none" w:sz="0" w:space="0" w:color="auto"/>
            <w:bottom w:val="none" w:sz="0" w:space="0" w:color="auto"/>
            <w:right w:val="none" w:sz="0" w:space="0" w:color="auto"/>
          </w:divBdr>
        </w:div>
        <w:div w:id="1952516526">
          <w:marLeft w:val="0"/>
          <w:marRight w:val="0"/>
          <w:marTop w:val="0"/>
          <w:marBottom w:val="0"/>
          <w:divBdr>
            <w:top w:val="none" w:sz="0" w:space="0" w:color="auto"/>
            <w:left w:val="none" w:sz="0" w:space="0" w:color="auto"/>
            <w:bottom w:val="none" w:sz="0" w:space="0" w:color="auto"/>
            <w:right w:val="none" w:sz="0" w:space="0" w:color="auto"/>
          </w:divBdr>
        </w:div>
        <w:div w:id="1980374392">
          <w:marLeft w:val="0"/>
          <w:marRight w:val="0"/>
          <w:marTop w:val="0"/>
          <w:marBottom w:val="0"/>
          <w:divBdr>
            <w:top w:val="none" w:sz="0" w:space="0" w:color="auto"/>
            <w:left w:val="none" w:sz="0" w:space="0" w:color="auto"/>
            <w:bottom w:val="none" w:sz="0" w:space="0" w:color="auto"/>
            <w:right w:val="none" w:sz="0" w:space="0" w:color="auto"/>
          </w:divBdr>
        </w:div>
        <w:div w:id="1984506501">
          <w:marLeft w:val="0"/>
          <w:marRight w:val="0"/>
          <w:marTop w:val="0"/>
          <w:marBottom w:val="0"/>
          <w:divBdr>
            <w:top w:val="none" w:sz="0" w:space="0" w:color="auto"/>
            <w:left w:val="none" w:sz="0" w:space="0" w:color="auto"/>
            <w:bottom w:val="none" w:sz="0" w:space="0" w:color="auto"/>
            <w:right w:val="none" w:sz="0" w:space="0" w:color="auto"/>
          </w:divBdr>
        </w:div>
        <w:div w:id="1993370339">
          <w:marLeft w:val="0"/>
          <w:marRight w:val="0"/>
          <w:marTop w:val="0"/>
          <w:marBottom w:val="0"/>
          <w:divBdr>
            <w:top w:val="none" w:sz="0" w:space="0" w:color="auto"/>
            <w:left w:val="none" w:sz="0" w:space="0" w:color="auto"/>
            <w:bottom w:val="none" w:sz="0" w:space="0" w:color="auto"/>
            <w:right w:val="none" w:sz="0" w:space="0" w:color="auto"/>
          </w:divBdr>
        </w:div>
        <w:div w:id="2011907290">
          <w:marLeft w:val="0"/>
          <w:marRight w:val="0"/>
          <w:marTop w:val="0"/>
          <w:marBottom w:val="0"/>
          <w:divBdr>
            <w:top w:val="none" w:sz="0" w:space="0" w:color="auto"/>
            <w:left w:val="none" w:sz="0" w:space="0" w:color="auto"/>
            <w:bottom w:val="none" w:sz="0" w:space="0" w:color="auto"/>
            <w:right w:val="none" w:sz="0" w:space="0" w:color="auto"/>
          </w:divBdr>
        </w:div>
        <w:div w:id="2026396187">
          <w:marLeft w:val="0"/>
          <w:marRight w:val="0"/>
          <w:marTop w:val="0"/>
          <w:marBottom w:val="0"/>
          <w:divBdr>
            <w:top w:val="none" w:sz="0" w:space="0" w:color="auto"/>
            <w:left w:val="none" w:sz="0" w:space="0" w:color="auto"/>
            <w:bottom w:val="none" w:sz="0" w:space="0" w:color="auto"/>
            <w:right w:val="none" w:sz="0" w:space="0" w:color="auto"/>
          </w:divBdr>
        </w:div>
        <w:div w:id="2026594897">
          <w:marLeft w:val="0"/>
          <w:marRight w:val="0"/>
          <w:marTop w:val="0"/>
          <w:marBottom w:val="0"/>
          <w:divBdr>
            <w:top w:val="none" w:sz="0" w:space="0" w:color="auto"/>
            <w:left w:val="none" w:sz="0" w:space="0" w:color="auto"/>
            <w:bottom w:val="none" w:sz="0" w:space="0" w:color="auto"/>
            <w:right w:val="none" w:sz="0" w:space="0" w:color="auto"/>
          </w:divBdr>
        </w:div>
        <w:div w:id="2057075421">
          <w:marLeft w:val="0"/>
          <w:marRight w:val="0"/>
          <w:marTop w:val="0"/>
          <w:marBottom w:val="0"/>
          <w:divBdr>
            <w:top w:val="none" w:sz="0" w:space="0" w:color="auto"/>
            <w:left w:val="none" w:sz="0" w:space="0" w:color="auto"/>
            <w:bottom w:val="none" w:sz="0" w:space="0" w:color="auto"/>
            <w:right w:val="none" w:sz="0" w:space="0" w:color="auto"/>
          </w:divBdr>
        </w:div>
        <w:div w:id="2058048464">
          <w:marLeft w:val="0"/>
          <w:marRight w:val="0"/>
          <w:marTop w:val="0"/>
          <w:marBottom w:val="0"/>
          <w:divBdr>
            <w:top w:val="none" w:sz="0" w:space="0" w:color="auto"/>
            <w:left w:val="none" w:sz="0" w:space="0" w:color="auto"/>
            <w:bottom w:val="none" w:sz="0" w:space="0" w:color="auto"/>
            <w:right w:val="none" w:sz="0" w:space="0" w:color="auto"/>
          </w:divBdr>
        </w:div>
        <w:div w:id="2077167432">
          <w:marLeft w:val="0"/>
          <w:marRight w:val="0"/>
          <w:marTop w:val="0"/>
          <w:marBottom w:val="0"/>
          <w:divBdr>
            <w:top w:val="none" w:sz="0" w:space="0" w:color="auto"/>
            <w:left w:val="none" w:sz="0" w:space="0" w:color="auto"/>
            <w:bottom w:val="none" w:sz="0" w:space="0" w:color="auto"/>
            <w:right w:val="none" w:sz="0" w:space="0" w:color="auto"/>
          </w:divBdr>
        </w:div>
        <w:div w:id="2077238184">
          <w:marLeft w:val="0"/>
          <w:marRight w:val="0"/>
          <w:marTop w:val="0"/>
          <w:marBottom w:val="0"/>
          <w:divBdr>
            <w:top w:val="none" w:sz="0" w:space="0" w:color="auto"/>
            <w:left w:val="none" w:sz="0" w:space="0" w:color="auto"/>
            <w:bottom w:val="none" w:sz="0" w:space="0" w:color="auto"/>
            <w:right w:val="none" w:sz="0" w:space="0" w:color="auto"/>
          </w:divBdr>
        </w:div>
        <w:div w:id="2110733323">
          <w:marLeft w:val="0"/>
          <w:marRight w:val="0"/>
          <w:marTop w:val="0"/>
          <w:marBottom w:val="0"/>
          <w:divBdr>
            <w:top w:val="none" w:sz="0" w:space="0" w:color="auto"/>
            <w:left w:val="none" w:sz="0" w:space="0" w:color="auto"/>
            <w:bottom w:val="none" w:sz="0" w:space="0" w:color="auto"/>
            <w:right w:val="none" w:sz="0" w:space="0" w:color="auto"/>
          </w:divBdr>
        </w:div>
        <w:div w:id="2129547154">
          <w:marLeft w:val="0"/>
          <w:marRight w:val="0"/>
          <w:marTop w:val="0"/>
          <w:marBottom w:val="0"/>
          <w:divBdr>
            <w:top w:val="none" w:sz="0" w:space="0" w:color="auto"/>
            <w:left w:val="none" w:sz="0" w:space="0" w:color="auto"/>
            <w:bottom w:val="none" w:sz="0" w:space="0" w:color="auto"/>
            <w:right w:val="none" w:sz="0" w:space="0" w:color="auto"/>
          </w:divBdr>
        </w:div>
        <w:div w:id="2129739046">
          <w:marLeft w:val="0"/>
          <w:marRight w:val="0"/>
          <w:marTop w:val="0"/>
          <w:marBottom w:val="0"/>
          <w:divBdr>
            <w:top w:val="none" w:sz="0" w:space="0" w:color="auto"/>
            <w:left w:val="none" w:sz="0" w:space="0" w:color="auto"/>
            <w:bottom w:val="none" w:sz="0" w:space="0" w:color="auto"/>
            <w:right w:val="none" w:sz="0" w:space="0" w:color="auto"/>
          </w:divBdr>
        </w:div>
      </w:divsChild>
    </w:div>
    <w:div w:id="757558244">
      <w:bodyDiv w:val="1"/>
      <w:marLeft w:val="0"/>
      <w:marRight w:val="0"/>
      <w:marTop w:val="0"/>
      <w:marBottom w:val="0"/>
      <w:divBdr>
        <w:top w:val="none" w:sz="0" w:space="0" w:color="auto"/>
        <w:left w:val="none" w:sz="0" w:space="0" w:color="auto"/>
        <w:bottom w:val="none" w:sz="0" w:space="0" w:color="auto"/>
        <w:right w:val="none" w:sz="0" w:space="0" w:color="auto"/>
      </w:divBdr>
      <w:divsChild>
        <w:div w:id="220482350">
          <w:marLeft w:val="0"/>
          <w:marRight w:val="0"/>
          <w:marTop w:val="0"/>
          <w:marBottom w:val="0"/>
          <w:divBdr>
            <w:top w:val="none" w:sz="0" w:space="0" w:color="auto"/>
            <w:left w:val="none" w:sz="0" w:space="0" w:color="auto"/>
            <w:bottom w:val="none" w:sz="0" w:space="0" w:color="auto"/>
            <w:right w:val="none" w:sz="0" w:space="0" w:color="auto"/>
          </w:divBdr>
        </w:div>
        <w:div w:id="251088122">
          <w:marLeft w:val="0"/>
          <w:marRight w:val="0"/>
          <w:marTop w:val="0"/>
          <w:marBottom w:val="0"/>
          <w:divBdr>
            <w:top w:val="none" w:sz="0" w:space="0" w:color="auto"/>
            <w:left w:val="none" w:sz="0" w:space="0" w:color="auto"/>
            <w:bottom w:val="none" w:sz="0" w:space="0" w:color="auto"/>
            <w:right w:val="none" w:sz="0" w:space="0" w:color="auto"/>
          </w:divBdr>
        </w:div>
        <w:div w:id="259798821">
          <w:marLeft w:val="0"/>
          <w:marRight w:val="0"/>
          <w:marTop w:val="0"/>
          <w:marBottom w:val="0"/>
          <w:divBdr>
            <w:top w:val="none" w:sz="0" w:space="0" w:color="auto"/>
            <w:left w:val="none" w:sz="0" w:space="0" w:color="auto"/>
            <w:bottom w:val="none" w:sz="0" w:space="0" w:color="auto"/>
            <w:right w:val="none" w:sz="0" w:space="0" w:color="auto"/>
          </w:divBdr>
        </w:div>
        <w:div w:id="491071377">
          <w:marLeft w:val="0"/>
          <w:marRight w:val="0"/>
          <w:marTop w:val="0"/>
          <w:marBottom w:val="0"/>
          <w:divBdr>
            <w:top w:val="none" w:sz="0" w:space="0" w:color="auto"/>
            <w:left w:val="none" w:sz="0" w:space="0" w:color="auto"/>
            <w:bottom w:val="none" w:sz="0" w:space="0" w:color="auto"/>
            <w:right w:val="none" w:sz="0" w:space="0" w:color="auto"/>
          </w:divBdr>
        </w:div>
        <w:div w:id="645209332">
          <w:marLeft w:val="0"/>
          <w:marRight w:val="0"/>
          <w:marTop w:val="0"/>
          <w:marBottom w:val="0"/>
          <w:divBdr>
            <w:top w:val="none" w:sz="0" w:space="0" w:color="auto"/>
            <w:left w:val="none" w:sz="0" w:space="0" w:color="auto"/>
            <w:bottom w:val="none" w:sz="0" w:space="0" w:color="auto"/>
            <w:right w:val="none" w:sz="0" w:space="0" w:color="auto"/>
          </w:divBdr>
        </w:div>
        <w:div w:id="767115114">
          <w:marLeft w:val="0"/>
          <w:marRight w:val="0"/>
          <w:marTop w:val="0"/>
          <w:marBottom w:val="0"/>
          <w:divBdr>
            <w:top w:val="none" w:sz="0" w:space="0" w:color="auto"/>
            <w:left w:val="none" w:sz="0" w:space="0" w:color="auto"/>
            <w:bottom w:val="none" w:sz="0" w:space="0" w:color="auto"/>
            <w:right w:val="none" w:sz="0" w:space="0" w:color="auto"/>
          </w:divBdr>
          <w:divsChild>
            <w:div w:id="178010475">
              <w:marLeft w:val="0"/>
              <w:marRight w:val="0"/>
              <w:marTop w:val="0"/>
              <w:marBottom w:val="0"/>
              <w:divBdr>
                <w:top w:val="none" w:sz="0" w:space="0" w:color="auto"/>
                <w:left w:val="none" w:sz="0" w:space="0" w:color="auto"/>
                <w:bottom w:val="none" w:sz="0" w:space="0" w:color="auto"/>
                <w:right w:val="none" w:sz="0" w:space="0" w:color="auto"/>
              </w:divBdr>
            </w:div>
            <w:div w:id="263153616">
              <w:marLeft w:val="0"/>
              <w:marRight w:val="0"/>
              <w:marTop w:val="0"/>
              <w:marBottom w:val="0"/>
              <w:divBdr>
                <w:top w:val="none" w:sz="0" w:space="0" w:color="auto"/>
                <w:left w:val="none" w:sz="0" w:space="0" w:color="auto"/>
                <w:bottom w:val="none" w:sz="0" w:space="0" w:color="auto"/>
                <w:right w:val="none" w:sz="0" w:space="0" w:color="auto"/>
              </w:divBdr>
            </w:div>
            <w:div w:id="362487643">
              <w:marLeft w:val="0"/>
              <w:marRight w:val="0"/>
              <w:marTop w:val="0"/>
              <w:marBottom w:val="0"/>
              <w:divBdr>
                <w:top w:val="none" w:sz="0" w:space="0" w:color="auto"/>
                <w:left w:val="none" w:sz="0" w:space="0" w:color="auto"/>
                <w:bottom w:val="none" w:sz="0" w:space="0" w:color="auto"/>
                <w:right w:val="none" w:sz="0" w:space="0" w:color="auto"/>
              </w:divBdr>
            </w:div>
            <w:div w:id="624316633">
              <w:marLeft w:val="0"/>
              <w:marRight w:val="0"/>
              <w:marTop w:val="0"/>
              <w:marBottom w:val="0"/>
              <w:divBdr>
                <w:top w:val="none" w:sz="0" w:space="0" w:color="auto"/>
                <w:left w:val="none" w:sz="0" w:space="0" w:color="auto"/>
                <w:bottom w:val="none" w:sz="0" w:space="0" w:color="auto"/>
                <w:right w:val="none" w:sz="0" w:space="0" w:color="auto"/>
              </w:divBdr>
            </w:div>
            <w:div w:id="1010137527">
              <w:marLeft w:val="0"/>
              <w:marRight w:val="0"/>
              <w:marTop w:val="0"/>
              <w:marBottom w:val="0"/>
              <w:divBdr>
                <w:top w:val="none" w:sz="0" w:space="0" w:color="auto"/>
                <w:left w:val="none" w:sz="0" w:space="0" w:color="auto"/>
                <w:bottom w:val="none" w:sz="0" w:space="0" w:color="auto"/>
                <w:right w:val="none" w:sz="0" w:space="0" w:color="auto"/>
              </w:divBdr>
            </w:div>
            <w:div w:id="1039932021">
              <w:marLeft w:val="0"/>
              <w:marRight w:val="0"/>
              <w:marTop w:val="0"/>
              <w:marBottom w:val="0"/>
              <w:divBdr>
                <w:top w:val="none" w:sz="0" w:space="0" w:color="auto"/>
                <w:left w:val="none" w:sz="0" w:space="0" w:color="auto"/>
                <w:bottom w:val="none" w:sz="0" w:space="0" w:color="auto"/>
                <w:right w:val="none" w:sz="0" w:space="0" w:color="auto"/>
              </w:divBdr>
            </w:div>
            <w:div w:id="1300113428">
              <w:marLeft w:val="0"/>
              <w:marRight w:val="0"/>
              <w:marTop w:val="0"/>
              <w:marBottom w:val="0"/>
              <w:divBdr>
                <w:top w:val="none" w:sz="0" w:space="0" w:color="auto"/>
                <w:left w:val="none" w:sz="0" w:space="0" w:color="auto"/>
                <w:bottom w:val="none" w:sz="0" w:space="0" w:color="auto"/>
                <w:right w:val="none" w:sz="0" w:space="0" w:color="auto"/>
              </w:divBdr>
            </w:div>
            <w:div w:id="1335650013">
              <w:marLeft w:val="0"/>
              <w:marRight w:val="0"/>
              <w:marTop w:val="0"/>
              <w:marBottom w:val="0"/>
              <w:divBdr>
                <w:top w:val="none" w:sz="0" w:space="0" w:color="auto"/>
                <w:left w:val="none" w:sz="0" w:space="0" w:color="auto"/>
                <w:bottom w:val="none" w:sz="0" w:space="0" w:color="auto"/>
                <w:right w:val="none" w:sz="0" w:space="0" w:color="auto"/>
              </w:divBdr>
            </w:div>
            <w:div w:id="1352224625">
              <w:marLeft w:val="0"/>
              <w:marRight w:val="0"/>
              <w:marTop w:val="0"/>
              <w:marBottom w:val="0"/>
              <w:divBdr>
                <w:top w:val="none" w:sz="0" w:space="0" w:color="auto"/>
                <w:left w:val="none" w:sz="0" w:space="0" w:color="auto"/>
                <w:bottom w:val="none" w:sz="0" w:space="0" w:color="auto"/>
                <w:right w:val="none" w:sz="0" w:space="0" w:color="auto"/>
              </w:divBdr>
            </w:div>
            <w:div w:id="1438333184">
              <w:marLeft w:val="0"/>
              <w:marRight w:val="0"/>
              <w:marTop w:val="0"/>
              <w:marBottom w:val="0"/>
              <w:divBdr>
                <w:top w:val="none" w:sz="0" w:space="0" w:color="auto"/>
                <w:left w:val="none" w:sz="0" w:space="0" w:color="auto"/>
                <w:bottom w:val="none" w:sz="0" w:space="0" w:color="auto"/>
                <w:right w:val="none" w:sz="0" w:space="0" w:color="auto"/>
              </w:divBdr>
            </w:div>
            <w:div w:id="1476678484">
              <w:marLeft w:val="0"/>
              <w:marRight w:val="0"/>
              <w:marTop w:val="0"/>
              <w:marBottom w:val="0"/>
              <w:divBdr>
                <w:top w:val="none" w:sz="0" w:space="0" w:color="auto"/>
                <w:left w:val="none" w:sz="0" w:space="0" w:color="auto"/>
                <w:bottom w:val="none" w:sz="0" w:space="0" w:color="auto"/>
                <w:right w:val="none" w:sz="0" w:space="0" w:color="auto"/>
              </w:divBdr>
            </w:div>
            <w:div w:id="1497454041">
              <w:marLeft w:val="0"/>
              <w:marRight w:val="0"/>
              <w:marTop w:val="0"/>
              <w:marBottom w:val="0"/>
              <w:divBdr>
                <w:top w:val="none" w:sz="0" w:space="0" w:color="auto"/>
                <w:left w:val="none" w:sz="0" w:space="0" w:color="auto"/>
                <w:bottom w:val="none" w:sz="0" w:space="0" w:color="auto"/>
                <w:right w:val="none" w:sz="0" w:space="0" w:color="auto"/>
              </w:divBdr>
            </w:div>
            <w:div w:id="1707411076">
              <w:marLeft w:val="0"/>
              <w:marRight w:val="0"/>
              <w:marTop w:val="0"/>
              <w:marBottom w:val="0"/>
              <w:divBdr>
                <w:top w:val="none" w:sz="0" w:space="0" w:color="auto"/>
                <w:left w:val="none" w:sz="0" w:space="0" w:color="auto"/>
                <w:bottom w:val="none" w:sz="0" w:space="0" w:color="auto"/>
                <w:right w:val="none" w:sz="0" w:space="0" w:color="auto"/>
              </w:divBdr>
            </w:div>
            <w:div w:id="1795051301">
              <w:marLeft w:val="0"/>
              <w:marRight w:val="0"/>
              <w:marTop w:val="0"/>
              <w:marBottom w:val="0"/>
              <w:divBdr>
                <w:top w:val="none" w:sz="0" w:space="0" w:color="auto"/>
                <w:left w:val="none" w:sz="0" w:space="0" w:color="auto"/>
                <w:bottom w:val="none" w:sz="0" w:space="0" w:color="auto"/>
                <w:right w:val="none" w:sz="0" w:space="0" w:color="auto"/>
              </w:divBdr>
            </w:div>
            <w:div w:id="1862352489">
              <w:marLeft w:val="0"/>
              <w:marRight w:val="0"/>
              <w:marTop w:val="0"/>
              <w:marBottom w:val="0"/>
              <w:divBdr>
                <w:top w:val="none" w:sz="0" w:space="0" w:color="auto"/>
                <w:left w:val="none" w:sz="0" w:space="0" w:color="auto"/>
                <w:bottom w:val="none" w:sz="0" w:space="0" w:color="auto"/>
                <w:right w:val="none" w:sz="0" w:space="0" w:color="auto"/>
              </w:divBdr>
            </w:div>
            <w:div w:id="1896507867">
              <w:marLeft w:val="0"/>
              <w:marRight w:val="0"/>
              <w:marTop w:val="0"/>
              <w:marBottom w:val="0"/>
              <w:divBdr>
                <w:top w:val="none" w:sz="0" w:space="0" w:color="auto"/>
                <w:left w:val="none" w:sz="0" w:space="0" w:color="auto"/>
                <w:bottom w:val="none" w:sz="0" w:space="0" w:color="auto"/>
                <w:right w:val="none" w:sz="0" w:space="0" w:color="auto"/>
              </w:divBdr>
            </w:div>
            <w:div w:id="1992519811">
              <w:marLeft w:val="0"/>
              <w:marRight w:val="0"/>
              <w:marTop w:val="0"/>
              <w:marBottom w:val="0"/>
              <w:divBdr>
                <w:top w:val="none" w:sz="0" w:space="0" w:color="auto"/>
                <w:left w:val="none" w:sz="0" w:space="0" w:color="auto"/>
                <w:bottom w:val="none" w:sz="0" w:space="0" w:color="auto"/>
                <w:right w:val="none" w:sz="0" w:space="0" w:color="auto"/>
              </w:divBdr>
            </w:div>
            <w:div w:id="2070299971">
              <w:marLeft w:val="0"/>
              <w:marRight w:val="0"/>
              <w:marTop w:val="0"/>
              <w:marBottom w:val="0"/>
              <w:divBdr>
                <w:top w:val="none" w:sz="0" w:space="0" w:color="auto"/>
                <w:left w:val="none" w:sz="0" w:space="0" w:color="auto"/>
                <w:bottom w:val="none" w:sz="0" w:space="0" w:color="auto"/>
                <w:right w:val="none" w:sz="0" w:space="0" w:color="auto"/>
              </w:divBdr>
            </w:div>
            <w:div w:id="2078358593">
              <w:marLeft w:val="0"/>
              <w:marRight w:val="0"/>
              <w:marTop w:val="0"/>
              <w:marBottom w:val="0"/>
              <w:divBdr>
                <w:top w:val="none" w:sz="0" w:space="0" w:color="auto"/>
                <w:left w:val="none" w:sz="0" w:space="0" w:color="auto"/>
                <w:bottom w:val="none" w:sz="0" w:space="0" w:color="auto"/>
                <w:right w:val="none" w:sz="0" w:space="0" w:color="auto"/>
              </w:divBdr>
            </w:div>
            <w:div w:id="2136635730">
              <w:marLeft w:val="0"/>
              <w:marRight w:val="0"/>
              <w:marTop w:val="0"/>
              <w:marBottom w:val="0"/>
              <w:divBdr>
                <w:top w:val="none" w:sz="0" w:space="0" w:color="auto"/>
                <w:left w:val="none" w:sz="0" w:space="0" w:color="auto"/>
                <w:bottom w:val="none" w:sz="0" w:space="0" w:color="auto"/>
                <w:right w:val="none" w:sz="0" w:space="0" w:color="auto"/>
              </w:divBdr>
            </w:div>
          </w:divsChild>
        </w:div>
        <w:div w:id="802848267">
          <w:marLeft w:val="0"/>
          <w:marRight w:val="0"/>
          <w:marTop w:val="0"/>
          <w:marBottom w:val="0"/>
          <w:divBdr>
            <w:top w:val="none" w:sz="0" w:space="0" w:color="auto"/>
            <w:left w:val="none" w:sz="0" w:space="0" w:color="auto"/>
            <w:bottom w:val="none" w:sz="0" w:space="0" w:color="auto"/>
            <w:right w:val="none" w:sz="0" w:space="0" w:color="auto"/>
          </w:divBdr>
        </w:div>
        <w:div w:id="1199125858">
          <w:marLeft w:val="0"/>
          <w:marRight w:val="0"/>
          <w:marTop w:val="0"/>
          <w:marBottom w:val="0"/>
          <w:divBdr>
            <w:top w:val="none" w:sz="0" w:space="0" w:color="auto"/>
            <w:left w:val="none" w:sz="0" w:space="0" w:color="auto"/>
            <w:bottom w:val="none" w:sz="0" w:space="0" w:color="auto"/>
            <w:right w:val="none" w:sz="0" w:space="0" w:color="auto"/>
          </w:divBdr>
          <w:divsChild>
            <w:div w:id="56318785">
              <w:marLeft w:val="0"/>
              <w:marRight w:val="0"/>
              <w:marTop w:val="0"/>
              <w:marBottom w:val="0"/>
              <w:divBdr>
                <w:top w:val="none" w:sz="0" w:space="0" w:color="auto"/>
                <w:left w:val="none" w:sz="0" w:space="0" w:color="auto"/>
                <w:bottom w:val="none" w:sz="0" w:space="0" w:color="auto"/>
                <w:right w:val="none" w:sz="0" w:space="0" w:color="auto"/>
              </w:divBdr>
            </w:div>
            <w:div w:id="263460517">
              <w:marLeft w:val="0"/>
              <w:marRight w:val="0"/>
              <w:marTop w:val="0"/>
              <w:marBottom w:val="0"/>
              <w:divBdr>
                <w:top w:val="none" w:sz="0" w:space="0" w:color="auto"/>
                <w:left w:val="none" w:sz="0" w:space="0" w:color="auto"/>
                <w:bottom w:val="none" w:sz="0" w:space="0" w:color="auto"/>
                <w:right w:val="none" w:sz="0" w:space="0" w:color="auto"/>
              </w:divBdr>
            </w:div>
            <w:div w:id="423572777">
              <w:marLeft w:val="0"/>
              <w:marRight w:val="0"/>
              <w:marTop w:val="0"/>
              <w:marBottom w:val="0"/>
              <w:divBdr>
                <w:top w:val="none" w:sz="0" w:space="0" w:color="auto"/>
                <w:left w:val="none" w:sz="0" w:space="0" w:color="auto"/>
                <w:bottom w:val="none" w:sz="0" w:space="0" w:color="auto"/>
                <w:right w:val="none" w:sz="0" w:space="0" w:color="auto"/>
              </w:divBdr>
            </w:div>
            <w:div w:id="471336672">
              <w:marLeft w:val="0"/>
              <w:marRight w:val="0"/>
              <w:marTop w:val="0"/>
              <w:marBottom w:val="0"/>
              <w:divBdr>
                <w:top w:val="none" w:sz="0" w:space="0" w:color="auto"/>
                <w:left w:val="none" w:sz="0" w:space="0" w:color="auto"/>
                <w:bottom w:val="none" w:sz="0" w:space="0" w:color="auto"/>
                <w:right w:val="none" w:sz="0" w:space="0" w:color="auto"/>
              </w:divBdr>
            </w:div>
            <w:div w:id="535390507">
              <w:marLeft w:val="0"/>
              <w:marRight w:val="0"/>
              <w:marTop w:val="0"/>
              <w:marBottom w:val="0"/>
              <w:divBdr>
                <w:top w:val="none" w:sz="0" w:space="0" w:color="auto"/>
                <w:left w:val="none" w:sz="0" w:space="0" w:color="auto"/>
                <w:bottom w:val="none" w:sz="0" w:space="0" w:color="auto"/>
                <w:right w:val="none" w:sz="0" w:space="0" w:color="auto"/>
              </w:divBdr>
            </w:div>
            <w:div w:id="545022476">
              <w:marLeft w:val="0"/>
              <w:marRight w:val="0"/>
              <w:marTop w:val="0"/>
              <w:marBottom w:val="0"/>
              <w:divBdr>
                <w:top w:val="none" w:sz="0" w:space="0" w:color="auto"/>
                <w:left w:val="none" w:sz="0" w:space="0" w:color="auto"/>
                <w:bottom w:val="none" w:sz="0" w:space="0" w:color="auto"/>
                <w:right w:val="none" w:sz="0" w:space="0" w:color="auto"/>
              </w:divBdr>
            </w:div>
            <w:div w:id="619456379">
              <w:marLeft w:val="0"/>
              <w:marRight w:val="0"/>
              <w:marTop w:val="0"/>
              <w:marBottom w:val="0"/>
              <w:divBdr>
                <w:top w:val="none" w:sz="0" w:space="0" w:color="auto"/>
                <w:left w:val="none" w:sz="0" w:space="0" w:color="auto"/>
                <w:bottom w:val="none" w:sz="0" w:space="0" w:color="auto"/>
                <w:right w:val="none" w:sz="0" w:space="0" w:color="auto"/>
              </w:divBdr>
            </w:div>
            <w:div w:id="699625085">
              <w:marLeft w:val="0"/>
              <w:marRight w:val="0"/>
              <w:marTop w:val="0"/>
              <w:marBottom w:val="0"/>
              <w:divBdr>
                <w:top w:val="none" w:sz="0" w:space="0" w:color="auto"/>
                <w:left w:val="none" w:sz="0" w:space="0" w:color="auto"/>
                <w:bottom w:val="none" w:sz="0" w:space="0" w:color="auto"/>
                <w:right w:val="none" w:sz="0" w:space="0" w:color="auto"/>
              </w:divBdr>
            </w:div>
            <w:div w:id="1183475530">
              <w:marLeft w:val="0"/>
              <w:marRight w:val="0"/>
              <w:marTop w:val="0"/>
              <w:marBottom w:val="0"/>
              <w:divBdr>
                <w:top w:val="none" w:sz="0" w:space="0" w:color="auto"/>
                <w:left w:val="none" w:sz="0" w:space="0" w:color="auto"/>
                <w:bottom w:val="none" w:sz="0" w:space="0" w:color="auto"/>
                <w:right w:val="none" w:sz="0" w:space="0" w:color="auto"/>
              </w:divBdr>
            </w:div>
            <w:div w:id="1236009327">
              <w:marLeft w:val="0"/>
              <w:marRight w:val="0"/>
              <w:marTop w:val="0"/>
              <w:marBottom w:val="0"/>
              <w:divBdr>
                <w:top w:val="none" w:sz="0" w:space="0" w:color="auto"/>
                <w:left w:val="none" w:sz="0" w:space="0" w:color="auto"/>
                <w:bottom w:val="none" w:sz="0" w:space="0" w:color="auto"/>
                <w:right w:val="none" w:sz="0" w:space="0" w:color="auto"/>
              </w:divBdr>
            </w:div>
            <w:div w:id="1392776529">
              <w:marLeft w:val="0"/>
              <w:marRight w:val="0"/>
              <w:marTop w:val="0"/>
              <w:marBottom w:val="0"/>
              <w:divBdr>
                <w:top w:val="none" w:sz="0" w:space="0" w:color="auto"/>
                <w:left w:val="none" w:sz="0" w:space="0" w:color="auto"/>
                <w:bottom w:val="none" w:sz="0" w:space="0" w:color="auto"/>
                <w:right w:val="none" w:sz="0" w:space="0" w:color="auto"/>
              </w:divBdr>
            </w:div>
            <w:div w:id="1400056241">
              <w:marLeft w:val="0"/>
              <w:marRight w:val="0"/>
              <w:marTop w:val="0"/>
              <w:marBottom w:val="0"/>
              <w:divBdr>
                <w:top w:val="none" w:sz="0" w:space="0" w:color="auto"/>
                <w:left w:val="none" w:sz="0" w:space="0" w:color="auto"/>
                <w:bottom w:val="none" w:sz="0" w:space="0" w:color="auto"/>
                <w:right w:val="none" w:sz="0" w:space="0" w:color="auto"/>
              </w:divBdr>
            </w:div>
            <w:div w:id="1619406208">
              <w:marLeft w:val="0"/>
              <w:marRight w:val="0"/>
              <w:marTop w:val="0"/>
              <w:marBottom w:val="0"/>
              <w:divBdr>
                <w:top w:val="none" w:sz="0" w:space="0" w:color="auto"/>
                <w:left w:val="none" w:sz="0" w:space="0" w:color="auto"/>
                <w:bottom w:val="none" w:sz="0" w:space="0" w:color="auto"/>
                <w:right w:val="none" w:sz="0" w:space="0" w:color="auto"/>
              </w:divBdr>
            </w:div>
          </w:divsChild>
        </w:div>
        <w:div w:id="1203009715">
          <w:marLeft w:val="0"/>
          <w:marRight w:val="0"/>
          <w:marTop w:val="0"/>
          <w:marBottom w:val="0"/>
          <w:divBdr>
            <w:top w:val="none" w:sz="0" w:space="0" w:color="auto"/>
            <w:left w:val="none" w:sz="0" w:space="0" w:color="auto"/>
            <w:bottom w:val="none" w:sz="0" w:space="0" w:color="auto"/>
            <w:right w:val="none" w:sz="0" w:space="0" w:color="auto"/>
          </w:divBdr>
        </w:div>
        <w:div w:id="1436513158">
          <w:marLeft w:val="0"/>
          <w:marRight w:val="0"/>
          <w:marTop w:val="0"/>
          <w:marBottom w:val="0"/>
          <w:divBdr>
            <w:top w:val="none" w:sz="0" w:space="0" w:color="auto"/>
            <w:left w:val="none" w:sz="0" w:space="0" w:color="auto"/>
            <w:bottom w:val="none" w:sz="0" w:space="0" w:color="auto"/>
            <w:right w:val="none" w:sz="0" w:space="0" w:color="auto"/>
          </w:divBdr>
          <w:divsChild>
            <w:div w:id="1831410061">
              <w:marLeft w:val="-75"/>
              <w:marRight w:val="0"/>
              <w:marTop w:val="30"/>
              <w:marBottom w:val="30"/>
              <w:divBdr>
                <w:top w:val="none" w:sz="0" w:space="0" w:color="auto"/>
                <w:left w:val="none" w:sz="0" w:space="0" w:color="auto"/>
                <w:bottom w:val="none" w:sz="0" w:space="0" w:color="auto"/>
                <w:right w:val="none" w:sz="0" w:space="0" w:color="auto"/>
              </w:divBdr>
              <w:divsChild>
                <w:div w:id="198857477">
                  <w:marLeft w:val="0"/>
                  <w:marRight w:val="0"/>
                  <w:marTop w:val="0"/>
                  <w:marBottom w:val="0"/>
                  <w:divBdr>
                    <w:top w:val="none" w:sz="0" w:space="0" w:color="auto"/>
                    <w:left w:val="none" w:sz="0" w:space="0" w:color="auto"/>
                    <w:bottom w:val="none" w:sz="0" w:space="0" w:color="auto"/>
                    <w:right w:val="none" w:sz="0" w:space="0" w:color="auto"/>
                  </w:divBdr>
                  <w:divsChild>
                    <w:div w:id="1351643504">
                      <w:marLeft w:val="0"/>
                      <w:marRight w:val="0"/>
                      <w:marTop w:val="0"/>
                      <w:marBottom w:val="0"/>
                      <w:divBdr>
                        <w:top w:val="none" w:sz="0" w:space="0" w:color="auto"/>
                        <w:left w:val="none" w:sz="0" w:space="0" w:color="auto"/>
                        <w:bottom w:val="none" w:sz="0" w:space="0" w:color="auto"/>
                        <w:right w:val="none" w:sz="0" w:space="0" w:color="auto"/>
                      </w:divBdr>
                    </w:div>
                  </w:divsChild>
                </w:div>
                <w:div w:id="203910645">
                  <w:marLeft w:val="0"/>
                  <w:marRight w:val="0"/>
                  <w:marTop w:val="0"/>
                  <w:marBottom w:val="0"/>
                  <w:divBdr>
                    <w:top w:val="none" w:sz="0" w:space="0" w:color="auto"/>
                    <w:left w:val="none" w:sz="0" w:space="0" w:color="auto"/>
                    <w:bottom w:val="none" w:sz="0" w:space="0" w:color="auto"/>
                    <w:right w:val="none" w:sz="0" w:space="0" w:color="auto"/>
                  </w:divBdr>
                  <w:divsChild>
                    <w:div w:id="1400715658">
                      <w:marLeft w:val="0"/>
                      <w:marRight w:val="0"/>
                      <w:marTop w:val="0"/>
                      <w:marBottom w:val="0"/>
                      <w:divBdr>
                        <w:top w:val="none" w:sz="0" w:space="0" w:color="auto"/>
                        <w:left w:val="none" w:sz="0" w:space="0" w:color="auto"/>
                        <w:bottom w:val="none" w:sz="0" w:space="0" w:color="auto"/>
                        <w:right w:val="none" w:sz="0" w:space="0" w:color="auto"/>
                      </w:divBdr>
                    </w:div>
                  </w:divsChild>
                </w:div>
                <w:div w:id="224802139">
                  <w:marLeft w:val="0"/>
                  <w:marRight w:val="0"/>
                  <w:marTop w:val="0"/>
                  <w:marBottom w:val="0"/>
                  <w:divBdr>
                    <w:top w:val="none" w:sz="0" w:space="0" w:color="auto"/>
                    <w:left w:val="none" w:sz="0" w:space="0" w:color="auto"/>
                    <w:bottom w:val="none" w:sz="0" w:space="0" w:color="auto"/>
                    <w:right w:val="none" w:sz="0" w:space="0" w:color="auto"/>
                  </w:divBdr>
                  <w:divsChild>
                    <w:div w:id="176699870">
                      <w:marLeft w:val="0"/>
                      <w:marRight w:val="0"/>
                      <w:marTop w:val="0"/>
                      <w:marBottom w:val="0"/>
                      <w:divBdr>
                        <w:top w:val="none" w:sz="0" w:space="0" w:color="auto"/>
                        <w:left w:val="none" w:sz="0" w:space="0" w:color="auto"/>
                        <w:bottom w:val="none" w:sz="0" w:space="0" w:color="auto"/>
                        <w:right w:val="none" w:sz="0" w:space="0" w:color="auto"/>
                      </w:divBdr>
                    </w:div>
                  </w:divsChild>
                </w:div>
                <w:div w:id="239828974">
                  <w:marLeft w:val="0"/>
                  <w:marRight w:val="0"/>
                  <w:marTop w:val="0"/>
                  <w:marBottom w:val="0"/>
                  <w:divBdr>
                    <w:top w:val="none" w:sz="0" w:space="0" w:color="auto"/>
                    <w:left w:val="none" w:sz="0" w:space="0" w:color="auto"/>
                    <w:bottom w:val="none" w:sz="0" w:space="0" w:color="auto"/>
                    <w:right w:val="none" w:sz="0" w:space="0" w:color="auto"/>
                  </w:divBdr>
                  <w:divsChild>
                    <w:div w:id="1525244365">
                      <w:marLeft w:val="0"/>
                      <w:marRight w:val="0"/>
                      <w:marTop w:val="0"/>
                      <w:marBottom w:val="0"/>
                      <w:divBdr>
                        <w:top w:val="none" w:sz="0" w:space="0" w:color="auto"/>
                        <w:left w:val="none" w:sz="0" w:space="0" w:color="auto"/>
                        <w:bottom w:val="none" w:sz="0" w:space="0" w:color="auto"/>
                        <w:right w:val="none" w:sz="0" w:space="0" w:color="auto"/>
                      </w:divBdr>
                    </w:div>
                  </w:divsChild>
                </w:div>
                <w:div w:id="254168172">
                  <w:marLeft w:val="0"/>
                  <w:marRight w:val="0"/>
                  <w:marTop w:val="0"/>
                  <w:marBottom w:val="0"/>
                  <w:divBdr>
                    <w:top w:val="none" w:sz="0" w:space="0" w:color="auto"/>
                    <w:left w:val="none" w:sz="0" w:space="0" w:color="auto"/>
                    <w:bottom w:val="none" w:sz="0" w:space="0" w:color="auto"/>
                    <w:right w:val="none" w:sz="0" w:space="0" w:color="auto"/>
                  </w:divBdr>
                  <w:divsChild>
                    <w:div w:id="2086370236">
                      <w:marLeft w:val="0"/>
                      <w:marRight w:val="0"/>
                      <w:marTop w:val="0"/>
                      <w:marBottom w:val="0"/>
                      <w:divBdr>
                        <w:top w:val="none" w:sz="0" w:space="0" w:color="auto"/>
                        <w:left w:val="none" w:sz="0" w:space="0" w:color="auto"/>
                        <w:bottom w:val="none" w:sz="0" w:space="0" w:color="auto"/>
                        <w:right w:val="none" w:sz="0" w:space="0" w:color="auto"/>
                      </w:divBdr>
                    </w:div>
                  </w:divsChild>
                </w:div>
                <w:div w:id="591471185">
                  <w:marLeft w:val="0"/>
                  <w:marRight w:val="0"/>
                  <w:marTop w:val="0"/>
                  <w:marBottom w:val="0"/>
                  <w:divBdr>
                    <w:top w:val="none" w:sz="0" w:space="0" w:color="auto"/>
                    <w:left w:val="none" w:sz="0" w:space="0" w:color="auto"/>
                    <w:bottom w:val="none" w:sz="0" w:space="0" w:color="auto"/>
                    <w:right w:val="none" w:sz="0" w:space="0" w:color="auto"/>
                  </w:divBdr>
                  <w:divsChild>
                    <w:div w:id="867060782">
                      <w:marLeft w:val="0"/>
                      <w:marRight w:val="0"/>
                      <w:marTop w:val="0"/>
                      <w:marBottom w:val="0"/>
                      <w:divBdr>
                        <w:top w:val="none" w:sz="0" w:space="0" w:color="auto"/>
                        <w:left w:val="none" w:sz="0" w:space="0" w:color="auto"/>
                        <w:bottom w:val="none" w:sz="0" w:space="0" w:color="auto"/>
                        <w:right w:val="none" w:sz="0" w:space="0" w:color="auto"/>
                      </w:divBdr>
                    </w:div>
                  </w:divsChild>
                </w:div>
                <w:div w:id="600063103">
                  <w:marLeft w:val="0"/>
                  <w:marRight w:val="0"/>
                  <w:marTop w:val="0"/>
                  <w:marBottom w:val="0"/>
                  <w:divBdr>
                    <w:top w:val="none" w:sz="0" w:space="0" w:color="auto"/>
                    <w:left w:val="none" w:sz="0" w:space="0" w:color="auto"/>
                    <w:bottom w:val="none" w:sz="0" w:space="0" w:color="auto"/>
                    <w:right w:val="none" w:sz="0" w:space="0" w:color="auto"/>
                  </w:divBdr>
                  <w:divsChild>
                    <w:div w:id="1855068079">
                      <w:marLeft w:val="0"/>
                      <w:marRight w:val="0"/>
                      <w:marTop w:val="0"/>
                      <w:marBottom w:val="0"/>
                      <w:divBdr>
                        <w:top w:val="none" w:sz="0" w:space="0" w:color="auto"/>
                        <w:left w:val="none" w:sz="0" w:space="0" w:color="auto"/>
                        <w:bottom w:val="none" w:sz="0" w:space="0" w:color="auto"/>
                        <w:right w:val="none" w:sz="0" w:space="0" w:color="auto"/>
                      </w:divBdr>
                    </w:div>
                  </w:divsChild>
                </w:div>
                <w:div w:id="678854007">
                  <w:marLeft w:val="0"/>
                  <w:marRight w:val="0"/>
                  <w:marTop w:val="0"/>
                  <w:marBottom w:val="0"/>
                  <w:divBdr>
                    <w:top w:val="none" w:sz="0" w:space="0" w:color="auto"/>
                    <w:left w:val="none" w:sz="0" w:space="0" w:color="auto"/>
                    <w:bottom w:val="none" w:sz="0" w:space="0" w:color="auto"/>
                    <w:right w:val="none" w:sz="0" w:space="0" w:color="auto"/>
                  </w:divBdr>
                  <w:divsChild>
                    <w:div w:id="1707173489">
                      <w:marLeft w:val="0"/>
                      <w:marRight w:val="0"/>
                      <w:marTop w:val="0"/>
                      <w:marBottom w:val="0"/>
                      <w:divBdr>
                        <w:top w:val="none" w:sz="0" w:space="0" w:color="auto"/>
                        <w:left w:val="none" w:sz="0" w:space="0" w:color="auto"/>
                        <w:bottom w:val="none" w:sz="0" w:space="0" w:color="auto"/>
                        <w:right w:val="none" w:sz="0" w:space="0" w:color="auto"/>
                      </w:divBdr>
                    </w:div>
                  </w:divsChild>
                </w:div>
                <w:div w:id="860700960">
                  <w:marLeft w:val="0"/>
                  <w:marRight w:val="0"/>
                  <w:marTop w:val="0"/>
                  <w:marBottom w:val="0"/>
                  <w:divBdr>
                    <w:top w:val="none" w:sz="0" w:space="0" w:color="auto"/>
                    <w:left w:val="none" w:sz="0" w:space="0" w:color="auto"/>
                    <w:bottom w:val="none" w:sz="0" w:space="0" w:color="auto"/>
                    <w:right w:val="none" w:sz="0" w:space="0" w:color="auto"/>
                  </w:divBdr>
                  <w:divsChild>
                    <w:div w:id="1500581343">
                      <w:marLeft w:val="0"/>
                      <w:marRight w:val="0"/>
                      <w:marTop w:val="0"/>
                      <w:marBottom w:val="0"/>
                      <w:divBdr>
                        <w:top w:val="none" w:sz="0" w:space="0" w:color="auto"/>
                        <w:left w:val="none" w:sz="0" w:space="0" w:color="auto"/>
                        <w:bottom w:val="none" w:sz="0" w:space="0" w:color="auto"/>
                        <w:right w:val="none" w:sz="0" w:space="0" w:color="auto"/>
                      </w:divBdr>
                    </w:div>
                  </w:divsChild>
                </w:div>
                <w:div w:id="1138107805">
                  <w:marLeft w:val="0"/>
                  <w:marRight w:val="0"/>
                  <w:marTop w:val="0"/>
                  <w:marBottom w:val="0"/>
                  <w:divBdr>
                    <w:top w:val="none" w:sz="0" w:space="0" w:color="auto"/>
                    <w:left w:val="none" w:sz="0" w:space="0" w:color="auto"/>
                    <w:bottom w:val="none" w:sz="0" w:space="0" w:color="auto"/>
                    <w:right w:val="none" w:sz="0" w:space="0" w:color="auto"/>
                  </w:divBdr>
                  <w:divsChild>
                    <w:div w:id="730425393">
                      <w:marLeft w:val="0"/>
                      <w:marRight w:val="0"/>
                      <w:marTop w:val="0"/>
                      <w:marBottom w:val="0"/>
                      <w:divBdr>
                        <w:top w:val="none" w:sz="0" w:space="0" w:color="auto"/>
                        <w:left w:val="none" w:sz="0" w:space="0" w:color="auto"/>
                        <w:bottom w:val="none" w:sz="0" w:space="0" w:color="auto"/>
                        <w:right w:val="none" w:sz="0" w:space="0" w:color="auto"/>
                      </w:divBdr>
                    </w:div>
                  </w:divsChild>
                </w:div>
                <w:div w:id="1285649188">
                  <w:marLeft w:val="0"/>
                  <w:marRight w:val="0"/>
                  <w:marTop w:val="0"/>
                  <w:marBottom w:val="0"/>
                  <w:divBdr>
                    <w:top w:val="none" w:sz="0" w:space="0" w:color="auto"/>
                    <w:left w:val="none" w:sz="0" w:space="0" w:color="auto"/>
                    <w:bottom w:val="none" w:sz="0" w:space="0" w:color="auto"/>
                    <w:right w:val="none" w:sz="0" w:space="0" w:color="auto"/>
                  </w:divBdr>
                  <w:divsChild>
                    <w:div w:id="31927484">
                      <w:marLeft w:val="0"/>
                      <w:marRight w:val="0"/>
                      <w:marTop w:val="0"/>
                      <w:marBottom w:val="0"/>
                      <w:divBdr>
                        <w:top w:val="none" w:sz="0" w:space="0" w:color="auto"/>
                        <w:left w:val="none" w:sz="0" w:space="0" w:color="auto"/>
                        <w:bottom w:val="none" w:sz="0" w:space="0" w:color="auto"/>
                        <w:right w:val="none" w:sz="0" w:space="0" w:color="auto"/>
                      </w:divBdr>
                    </w:div>
                  </w:divsChild>
                </w:div>
                <w:div w:id="1323124129">
                  <w:marLeft w:val="0"/>
                  <w:marRight w:val="0"/>
                  <w:marTop w:val="0"/>
                  <w:marBottom w:val="0"/>
                  <w:divBdr>
                    <w:top w:val="none" w:sz="0" w:space="0" w:color="auto"/>
                    <w:left w:val="none" w:sz="0" w:space="0" w:color="auto"/>
                    <w:bottom w:val="none" w:sz="0" w:space="0" w:color="auto"/>
                    <w:right w:val="none" w:sz="0" w:space="0" w:color="auto"/>
                  </w:divBdr>
                  <w:divsChild>
                    <w:div w:id="452283800">
                      <w:marLeft w:val="0"/>
                      <w:marRight w:val="0"/>
                      <w:marTop w:val="0"/>
                      <w:marBottom w:val="0"/>
                      <w:divBdr>
                        <w:top w:val="none" w:sz="0" w:space="0" w:color="auto"/>
                        <w:left w:val="none" w:sz="0" w:space="0" w:color="auto"/>
                        <w:bottom w:val="none" w:sz="0" w:space="0" w:color="auto"/>
                        <w:right w:val="none" w:sz="0" w:space="0" w:color="auto"/>
                      </w:divBdr>
                    </w:div>
                  </w:divsChild>
                </w:div>
                <w:div w:id="1478764129">
                  <w:marLeft w:val="0"/>
                  <w:marRight w:val="0"/>
                  <w:marTop w:val="0"/>
                  <w:marBottom w:val="0"/>
                  <w:divBdr>
                    <w:top w:val="none" w:sz="0" w:space="0" w:color="auto"/>
                    <w:left w:val="none" w:sz="0" w:space="0" w:color="auto"/>
                    <w:bottom w:val="none" w:sz="0" w:space="0" w:color="auto"/>
                    <w:right w:val="none" w:sz="0" w:space="0" w:color="auto"/>
                  </w:divBdr>
                  <w:divsChild>
                    <w:div w:id="68383294">
                      <w:marLeft w:val="0"/>
                      <w:marRight w:val="0"/>
                      <w:marTop w:val="0"/>
                      <w:marBottom w:val="0"/>
                      <w:divBdr>
                        <w:top w:val="none" w:sz="0" w:space="0" w:color="auto"/>
                        <w:left w:val="none" w:sz="0" w:space="0" w:color="auto"/>
                        <w:bottom w:val="none" w:sz="0" w:space="0" w:color="auto"/>
                        <w:right w:val="none" w:sz="0" w:space="0" w:color="auto"/>
                      </w:divBdr>
                    </w:div>
                  </w:divsChild>
                </w:div>
                <w:div w:id="1541094310">
                  <w:marLeft w:val="0"/>
                  <w:marRight w:val="0"/>
                  <w:marTop w:val="0"/>
                  <w:marBottom w:val="0"/>
                  <w:divBdr>
                    <w:top w:val="none" w:sz="0" w:space="0" w:color="auto"/>
                    <w:left w:val="none" w:sz="0" w:space="0" w:color="auto"/>
                    <w:bottom w:val="none" w:sz="0" w:space="0" w:color="auto"/>
                    <w:right w:val="none" w:sz="0" w:space="0" w:color="auto"/>
                  </w:divBdr>
                  <w:divsChild>
                    <w:div w:id="21831654">
                      <w:marLeft w:val="0"/>
                      <w:marRight w:val="0"/>
                      <w:marTop w:val="0"/>
                      <w:marBottom w:val="0"/>
                      <w:divBdr>
                        <w:top w:val="none" w:sz="0" w:space="0" w:color="auto"/>
                        <w:left w:val="none" w:sz="0" w:space="0" w:color="auto"/>
                        <w:bottom w:val="none" w:sz="0" w:space="0" w:color="auto"/>
                        <w:right w:val="none" w:sz="0" w:space="0" w:color="auto"/>
                      </w:divBdr>
                    </w:div>
                  </w:divsChild>
                </w:div>
                <w:div w:id="1695228594">
                  <w:marLeft w:val="0"/>
                  <w:marRight w:val="0"/>
                  <w:marTop w:val="0"/>
                  <w:marBottom w:val="0"/>
                  <w:divBdr>
                    <w:top w:val="none" w:sz="0" w:space="0" w:color="auto"/>
                    <w:left w:val="none" w:sz="0" w:space="0" w:color="auto"/>
                    <w:bottom w:val="none" w:sz="0" w:space="0" w:color="auto"/>
                    <w:right w:val="none" w:sz="0" w:space="0" w:color="auto"/>
                  </w:divBdr>
                  <w:divsChild>
                    <w:div w:id="935332854">
                      <w:marLeft w:val="0"/>
                      <w:marRight w:val="0"/>
                      <w:marTop w:val="0"/>
                      <w:marBottom w:val="0"/>
                      <w:divBdr>
                        <w:top w:val="none" w:sz="0" w:space="0" w:color="auto"/>
                        <w:left w:val="none" w:sz="0" w:space="0" w:color="auto"/>
                        <w:bottom w:val="none" w:sz="0" w:space="0" w:color="auto"/>
                        <w:right w:val="none" w:sz="0" w:space="0" w:color="auto"/>
                      </w:divBdr>
                    </w:div>
                  </w:divsChild>
                </w:div>
                <w:div w:id="1727991099">
                  <w:marLeft w:val="0"/>
                  <w:marRight w:val="0"/>
                  <w:marTop w:val="0"/>
                  <w:marBottom w:val="0"/>
                  <w:divBdr>
                    <w:top w:val="none" w:sz="0" w:space="0" w:color="auto"/>
                    <w:left w:val="none" w:sz="0" w:space="0" w:color="auto"/>
                    <w:bottom w:val="none" w:sz="0" w:space="0" w:color="auto"/>
                    <w:right w:val="none" w:sz="0" w:space="0" w:color="auto"/>
                  </w:divBdr>
                  <w:divsChild>
                    <w:div w:id="2012637751">
                      <w:marLeft w:val="0"/>
                      <w:marRight w:val="0"/>
                      <w:marTop w:val="0"/>
                      <w:marBottom w:val="0"/>
                      <w:divBdr>
                        <w:top w:val="none" w:sz="0" w:space="0" w:color="auto"/>
                        <w:left w:val="none" w:sz="0" w:space="0" w:color="auto"/>
                        <w:bottom w:val="none" w:sz="0" w:space="0" w:color="auto"/>
                        <w:right w:val="none" w:sz="0" w:space="0" w:color="auto"/>
                      </w:divBdr>
                    </w:div>
                  </w:divsChild>
                </w:div>
                <w:div w:id="1746731055">
                  <w:marLeft w:val="0"/>
                  <w:marRight w:val="0"/>
                  <w:marTop w:val="0"/>
                  <w:marBottom w:val="0"/>
                  <w:divBdr>
                    <w:top w:val="none" w:sz="0" w:space="0" w:color="auto"/>
                    <w:left w:val="none" w:sz="0" w:space="0" w:color="auto"/>
                    <w:bottom w:val="none" w:sz="0" w:space="0" w:color="auto"/>
                    <w:right w:val="none" w:sz="0" w:space="0" w:color="auto"/>
                  </w:divBdr>
                  <w:divsChild>
                    <w:div w:id="5714243">
                      <w:marLeft w:val="0"/>
                      <w:marRight w:val="0"/>
                      <w:marTop w:val="0"/>
                      <w:marBottom w:val="0"/>
                      <w:divBdr>
                        <w:top w:val="none" w:sz="0" w:space="0" w:color="auto"/>
                        <w:left w:val="none" w:sz="0" w:space="0" w:color="auto"/>
                        <w:bottom w:val="none" w:sz="0" w:space="0" w:color="auto"/>
                        <w:right w:val="none" w:sz="0" w:space="0" w:color="auto"/>
                      </w:divBdr>
                    </w:div>
                  </w:divsChild>
                </w:div>
                <w:div w:id="1769615836">
                  <w:marLeft w:val="0"/>
                  <w:marRight w:val="0"/>
                  <w:marTop w:val="0"/>
                  <w:marBottom w:val="0"/>
                  <w:divBdr>
                    <w:top w:val="none" w:sz="0" w:space="0" w:color="auto"/>
                    <w:left w:val="none" w:sz="0" w:space="0" w:color="auto"/>
                    <w:bottom w:val="none" w:sz="0" w:space="0" w:color="auto"/>
                    <w:right w:val="none" w:sz="0" w:space="0" w:color="auto"/>
                  </w:divBdr>
                  <w:divsChild>
                    <w:div w:id="302661159">
                      <w:marLeft w:val="0"/>
                      <w:marRight w:val="0"/>
                      <w:marTop w:val="0"/>
                      <w:marBottom w:val="0"/>
                      <w:divBdr>
                        <w:top w:val="none" w:sz="0" w:space="0" w:color="auto"/>
                        <w:left w:val="none" w:sz="0" w:space="0" w:color="auto"/>
                        <w:bottom w:val="none" w:sz="0" w:space="0" w:color="auto"/>
                        <w:right w:val="none" w:sz="0" w:space="0" w:color="auto"/>
                      </w:divBdr>
                    </w:div>
                  </w:divsChild>
                </w:div>
                <w:div w:id="1774936119">
                  <w:marLeft w:val="0"/>
                  <w:marRight w:val="0"/>
                  <w:marTop w:val="0"/>
                  <w:marBottom w:val="0"/>
                  <w:divBdr>
                    <w:top w:val="none" w:sz="0" w:space="0" w:color="auto"/>
                    <w:left w:val="none" w:sz="0" w:space="0" w:color="auto"/>
                    <w:bottom w:val="none" w:sz="0" w:space="0" w:color="auto"/>
                    <w:right w:val="none" w:sz="0" w:space="0" w:color="auto"/>
                  </w:divBdr>
                  <w:divsChild>
                    <w:div w:id="2110002580">
                      <w:marLeft w:val="0"/>
                      <w:marRight w:val="0"/>
                      <w:marTop w:val="0"/>
                      <w:marBottom w:val="0"/>
                      <w:divBdr>
                        <w:top w:val="none" w:sz="0" w:space="0" w:color="auto"/>
                        <w:left w:val="none" w:sz="0" w:space="0" w:color="auto"/>
                        <w:bottom w:val="none" w:sz="0" w:space="0" w:color="auto"/>
                        <w:right w:val="none" w:sz="0" w:space="0" w:color="auto"/>
                      </w:divBdr>
                    </w:div>
                  </w:divsChild>
                </w:div>
                <w:div w:id="1782189392">
                  <w:marLeft w:val="0"/>
                  <w:marRight w:val="0"/>
                  <w:marTop w:val="0"/>
                  <w:marBottom w:val="0"/>
                  <w:divBdr>
                    <w:top w:val="none" w:sz="0" w:space="0" w:color="auto"/>
                    <w:left w:val="none" w:sz="0" w:space="0" w:color="auto"/>
                    <w:bottom w:val="none" w:sz="0" w:space="0" w:color="auto"/>
                    <w:right w:val="none" w:sz="0" w:space="0" w:color="auto"/>
                  </w:divBdr>
                  <w:divsChild>
                    <w:div w:id="304969335">
                      <w:marLeft w:val="0"/>
                      <w:marRight w:val="0"/>
                      <w:marTop w:val="0"/>
                      <w:marBottom w:val="0"/>
                      <w:divBdr>
                        <w:top w:val="none" w:sz="0" w:space="0" w:color="auto"/>
                        <w:left w:val="none" w:sz="0" w:space="0" w:color="auto"/>
                        <w:bottom w:val="none" w:sz="0" w:space="0" w:color="auto"/>
                        <w:right w:val="none" w:sz="0" w:space="0" w:color="auto"/>
                      </w:divBdr>
                    </w:div>
                  </w:divsChild>
                </w:div>
                <w:div w:id="1796215294">
                  <w:marLeft w:val="0"/>
                  <w:marRight w:val="0"/>
                  <w:marTop w:val="0"/>
                  <w:marBottom w:val="0"/>
                  <w:divBdr>
                    <w:top w:val="none" w:sz="0" w:space="0" w:color="auto"/>
                    <w:left w:val="none" w:sz="0" w:space="0" w:color="auto"/>
                    <w:bottom w:val="none" w:sz="0" w:space="0" w:color="auto"/>
                    <w:right w:val="none" w:sz="0" w:space="0" w:color="auto"/>
                  </w:divBdr>
                  <w:divsChild>
                    <w:div w:id="1856187044">
                      <w:marLeft w:val="0"/>
                      <w:marRight w:val="0"/>
                      <w:marTop w:val="0"/>
                      <w:marBottom w:val="0"/>
                      <w:divBdr>
                        <w:top w:val="none" w:sz="0" w:space="0" w:color="auto"/>
                        <w:left w:val="none" w:sz="0" w:space="0" w:color="auto"/>
                        <w:bottom w:val="none" w:sz="0" w:space="0" w:color="auto"/>
                        <w:right w:val="none" w:sz="0" w:space="0" w:color="auto"/>
                      </w:divBdr>
                    </w:div>
                  </w:divsChild>
                </w:div>
                <w:div w:id="1906988284">
                  <w:marLeft w:val="0"/>
                  <w:marRight w:val="0"/>
                  <w:marTop w:val="0"/>
                  <w:marBottom w:val="0"/>
                  <w:divBdr>
                    <w:top w:val="none" w:sz="0" w:space="0" w:color="auto"/>
                    <w:left w:val="none" w:sz="0" w:space="0" w:color="auto"/>
                    <w:bottom w:val="none" w:sz="0" w:space="0" w:color="auto"/>
                    <w:right w:val="none" w:sz="0" w:space="0" w:color="auto"/>
                  </w:divBdr>
                  <w:divsChild>
                    <w:div w:id="1360617855">
                      <w:marLeft w:val="0"/>
                      <w:marRight w:val="0"/>
                      <w:marTop w:val="0"/>
                      <w:marBottom w:val="0"/>
                      <w:divBdr>
                        <w:top w:val="none" w:sz="0" w:space="0" w:color="auto"/>
                        <w:left w:val="none" w:sz="0" w:space="0" w:color="auto"/>
                        <w:bottom w:val="none" w:sz="0" w:space="0" w:color="auto"/>
                        <w:right w:val="none" w:sz="0" w:space="0" w:color="auto"/>
                      </w:divBdr>
                    </w:div>
                  </w:divsChild>
                </w:div>
                <w:div w:id="2029871307">
                  <w:marLeft w:val="0"/>
                  <w:marRight w:val="0"/>
                  <w:marTop w:val="0"/>
                  <w:marBottom w:val="0"/>
                  <w:divBdr>
                    <w:top w:val="none" w:sz="0" w:space="0" w:color="auto"/>
                    <w:left w:val="none" w:sz="0" w:space="0" w:color="auto"/>
                    <w:bottom w:val="none" w:sz="0" w:space="0" w:color="auto"/>
                    <w:right w:val="none" w:sz="0" w:space="0" w:color="auto"/>
                  </w:divBdr>
                  <w:divsChild>
                    <w:div w:id="1906448269">
                      <w:marLeft w:val="0"/>
                      <w:marRight w:val="0"/>
                      <w:marTop w:val="0"/>
                      <w:marBottom w:val="0"/>
                      <w:divBdr>
                        <w:top w:val="none" w:sz="0" w:space="0" w:color="auto"/>
                        <w:left w:val="none" w:sz="0" w:space="0" w:color="auto"/>
                        <w:bottom w:val="none" w:sz="0" w:space="0" w:color="auto"/>
                        <w:right w:val="none" w:sz="0" w:space="0" w:color="auto"/>
                      </w:divBdr>
                    </w:div>
                  </w:divsChild>
                </w:div>
                <w:div w:id="2142378930">
                  <w:marLeft w:val="0"/>
                  <w:marRight w:val="0"/>
                  <w:marTop w:val="0"/>
                  <w:marBottom w:val="0"/>
                  <w:divBdr>
                    <w:top w:val="none" w:sz="0" w:space="0" w:color="auto"/>
                    <w:left w:val="none" w:sz="0" w:space="0" w:color="auto"/>
                    <w:bottom w:val="none" w:sz="0" w:space="0" w:color="auto"/>
                    <w:right w:val="none" w:sz="0" w:space="0" w:color="auto"/>
                  </w:divBdr>
                  <w:divsChild>
                    <w:div w:id="5118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6468">
          <w:marLeft w:val="0"/>
          <w:marRight w:val="0"/>
          <w:marTop w:val="0"/>
          <w:marBottom w:val="0"/>
          <w:divBdr>
            <w:top w:val="none" w:sz="0" w:space="0" w:color="auto"/>
            <w:left w:val="none" w:sz="0" w:space="0" w:color="auto"/>
            <w:bottom w:val="none" w:sz="0" w:space="0" w:color="auto"/>
            <w:right w:val="none" w:sz="0" w:space="0" w:color="auto"/>
          </w:divBdr>
        </w:div>
        <w:div w:id="1615596404">
          <w:marLeft w:val="0"/>
          <w:marRight w:val="0"/>
          <w:marTop w:val="0"/>
          <w:marBottom w:val="0"/>
          <w:divBdr>
            <w:top w:val="none" w:sz="0" w:space="0" w:color="auto"/>
            <w:left w:val="none" w:sz="0" w:space="0" w:color="auto"/>
            <w:bottom w:val="none" w:sz="0" w:space="0" w:color="auto"/>
            <w:right w:val="none" w:sz="0" w:space="0" w:color="auto"/>
          </w:divBdr>
        </w:div>
        <w:div w:id="1635211455">
          <w:marLeft w:val="0"/>
          <w:marRight w:val="0"/>
          <w:marTop w:val="0"/>
          <w:marBottom w:val="0"/>
          <w:divBdr>
            <w:top w:val="none" w:sz="0" w:space="0" w:color="auto"/>
            <w:left w:val="none" w:sz="0" w:space="0" w:color="auto"/>
            <w:bottom w:val="none" w:sz="0" w:space="0" w:color="auto"/>
            <w:right w:val="none" w:sz="0" w:space="0" w:color="auto"/>
          </w:divBdr>
        </w:div>
        <w:div w:id="1829252161">
          <w:marLeft w:val="0"/>
          <w:marRight w:val="0"/>
          <w:marTop w:val="0"/>
          <w:marBottom w:val="0"/>
          <w:divBdr>
            <w:top w:val="none" w:sz="0" w:space="0" w:color="auto"/>
            <w:left w:val="none" w:sz="0" w:space="0" w:color="auto"/>
            <w:bottom w:val="none" w:sz="0" w:space="0" w:color="auto"/>
            <w:right w:val="none" w:sz="0" w:space="0" w:color="auto"/>
          </w:divBdr>
        </w:div>
        <w:div w:id="2032758091">
          <w:marLeft w:val="0"/>
          <w:marRight w:val="0"/>
          <w:marTop w:val="0"/>
          <w:marBottom w:val="0"/>
          <w:divBdr>
            <w:top w:val="none" w:sz="0" w:space="0" w:color="auto"/>
            <w:left w:val="none" w:sz="0" w:space="0" w:color="auto"/>
            <w:bottom w:val="none" w:sz="0" w:space="0" w:color="auto"/>
            <w:right w:val="none" w:sz="0" w:space="0" w:color="auto"/>
          </w:divBdr>
          <w:divsChild>
            <w:div w:id="76445886">
              <w:marLeft w:val="0"/>
              <w:marRight w:val="0"/>
              <w:marTop w:val="0"/>
              <w:marBottom w:val="0"/>
              <w:divBdr>
                <w:top w:val="none" w:sz="0" w:space="0" w:color="auto"/>
                <w:left w:val="none" w:sz="0" w:space="0" w:color="auto"/>
                <w:bottom w:val="none" w:sz="0" w:space="0" w:color="auto"/>
                <w:right w:val="none" w:sz="0" w:space="0" w:color="auto"/>
              </w:divBdr>
            </w:div>
            <w:div w:id="180356719">
              <w:marLeft w:val="0"/>
              <w:marRight w:val="0"/>
              <w:marTop w:val="0"/>
              <w:marBottom w:val="0"/>
              <w:divBdr>
                <w:top w:val="none" w:sz="0" w:space="0" w:color="auto"/>
                <w:left w:val="none" w:sz="0" w:space="0" w:color="auto"/>
                <w:bottom w:val="none" w:sz="0" w:space="0" w:color="auto"/>
                <w:right w:val="none" w:sz="0" w:space="0" w:color="auto"/>
              </w:divBdr>
            </w:div>
            <w:div w:id="184562346">
              <w:marLeft w:val="0"/>
              <w:marRight w:val="0"/>
              <w:marTop w:val="0"/>
              <w:marBottom w:val="0"/>
              <w:divBdr>
                <w:top w:val="none" w:sz="0" w:space="0" w:color="auto"/>
                <w:left w:val="none" w:sz="0" w:space="0" w:color="auto"/>
                <w:bottom w:val="none" w:sz="0" w:space="0" w:color="auto"/>
                <w:right w:val="none" w:sz="0" w:space="0" w:color="auto"/>
              </w:divBdr>
            </w:div>
            <w:div w:id="192036687">
              <w:marLeft w:val="0"/>
              <w:marRight w:val="0"/>
              <w:marTop w:val="0"/>
              <w:marBottom w:val="0"/>
              <w:divBdr>
                <w:top w:val="none" w:sz="0" w:space="0" w:color="auto"/>
                <w:left w:val="none" w:sz="0" w:space="0" w:color="auto"/>
                <w:bottom w:val="none" w:sz="0" w:space="0" w:color="auto"/>
                <w:right w:val="none" w:sz="0" w:space="0" w:color="auto"/>
              </w:divBdr>
            </w:div>
            <w:div w:id="318315708">
              <w:marLeft w:val="0"/>
              <w:marRight w:val="0"/>
              <w:marTop w:val="0"/>
              <w:marBottom w:val="0"/>
              <w:divBdr>
                <w:top w:val="none" w:sz="0" w:space="0" w:color="auto"/>
                <w:left w:val="none" w:sz="0" w:space="0" w:color="auto"/>
                <w:bottom w:val="none" w:sz="0" w:space="0" w:color="auto"/>
                <w:right w:val="none" w:sz="0" w:space="0" w:color="auto"/>
              </w:divBdr>
            </w:div>
            <w:div w:id="338698067">
              <w:marLeft w:val="0"/>
              <w:marRight w:val="0"/>
              <w:marTop w:val="0"/>
              <w:marBottom w:val="0"/>
              <w:divBdr>
                <w:top w:val="none" w:sz="0" w:space="0" w:color="auto"/>
                <w:left w:val="none" w:sz="0" w:space="0" w:color="auto"/>
                <w:bottom w:val="none" w:sz="0" w:space="0" w:color="auto"/>
                <w:right w:val="none" w:sz="0" w:space="0" w:color="auto"/>
              </w:divBdr>
            </w:div>
            <w:div w:id="634219921">
              <w:marLeft w:val="0"/>
              <w:marRight w:val="0"/>
              <w:marTop w:val="0"/>
              <w:marBottom w:val="0"/>
              <w:divBdr>
                <w:top w:val="none" w:sz="0" w:space="0" w:color="auto"/>
                <w:left w:val="none" w:sz="0" w:space="0" w:color="auto"/>
                <w:bottom w:val="none" w:sz="0" w:space="0" w:color="auto"/>
                <w:right w:val="none" w:sz="0" w:space="0" w:color="auto"/>
              </w:divBdr>
            </w:div>
            <w:div w:id="736512935">
              <w:marLeft w:val="0"/>
              <w:marRight w:val="0"/>
              <w:marTop w:val="0"/>
              <w:marBottom w:val="0"/>
              <w:divBdr>
                <w:top w:val="none" w:sz="0" w:space="0" w:color="auto"/>
                <w:left w:val="none" w:sz="0" w:space="0" w:color="auto"/>
                <w:bottom w:val="none" w:sz="0" w:space="0" w:color="auto"/>
                <w:right w:val="none" w:sz="0" w:space="0" w:color="auto"/>
              </w:divBdr>
            </w:div>
            <w:div w:id="949825392">
              <w:marLeft w:val="0"/>
              <w:marRight w:val="0"/>
              <w:marTop w:val="0"/>
              <w:marBottom w:val="0"/>
              <w:divBdr>
                <w:top w:val="none" w:sz="0" w:space="0" w:color="auto"/>
                <w:left w:val="none" w:sz="0" w:space="0" w:color="auto"/>
                <w:bottom w:val="none" w:sz="0" w:space="0" w:color="auto"/>
                <w:right w:val="none" w:sz="0" w:space="0" w:color="auto"/>
              </w:divBdr>
            </w:div>
            <w:div w:id="1059673869">
              <w:marLeft w:val="0"/>
              <w:marRight w:val="0"/>
              <w:marTop w:val="0"/>
              <w:marBottom w:val="0"/>
              <w:divBdr>
                <w:top w:val="none" w:sz="0" w:space="0" w:color="auto"/>
                <w:left w:val="none" w:sz="0" w:space="0" w:color="auto"/>
                <w:bottom w:val="none" w:sz="0" w:space="0" w:color="auto"/>
                <w:right w:val="none" w:sz="0" w:space="0" w:color="auto"/>
              </w:divBdr>
            </w:div>
            <w:div w:id="1139499720">
              <w:marLeft w:val="0"/>
              <w:marRight w:val="0"/>
              <w:marTop w:val="0"/>
              <w:marBottom w:val="0"/>
              <w:divBdr>
                <w:top w:val="none" w:sz="0" w:space="0" w:color="auto"/>
                <w:left w:val="none" w:sz="0" w:space="0" w:color="auto"/>
                <w:bottom w:val="none" w:sz="0" w:space="0" w:color="auto"/>
                <w:right w:val="none" w:sz="0" w:space="0" w:color="auto"/>
              </w:divBdr>
            </w:div>
            <w:div w:id="1185484955">
              <w:marLeft w:val="0"/>
              <w:marRight w:val="0"/>
              <w:marTop w:val="0"/>
              <w:marBottom w:val="0"/>
              <w:divBdr>
                <w:top w:val="none" w:sz="0" w:space="0" w:color="auto"/>
                <w:left w:val="none" w:sz="0" w:space="0" w:color="auto"/>
                <w:bottom w:val="none" w:sz="0" w:space="0" w:color="auto"/>
                <w:right w:val="none" w:sz="0" w:space="0" w:color="auto"/>
              </w:divBdr>
            </w:div>
            <w:div w:id="1192961140">
              <w:marLeft w:val="0"/>
              <w:marRight w:val="0"/>
              <w:marTop w:val="0"/>
              <w:marBottom w:val="0"/>
              <w:divBdr>
                <w:top w:val="none" w:sz="0" w:space="0" w:color="auto"/>
                <w:left w:val="none" w:sz="0" w:space="0" w:color="auto"/>
                <w:bottom w:val="none" w:sz="0" w:space="0" w:color="auto"/>
                <w:right w:val="none" w:sz="0" w:space="0" w:color="auto"/>
              </w:divBdr>
            </w:div>
            <w:div w:id="1430738716">
              <w:marLeft w:val="0"/>
              <w:marRight w:val="0"/>
              <w:marTop w:val="0"/>
              <w:marBottom w:val="0"/>
              <w:divBdr>
                <w:top w:val="none" w:sz="0" w:space="0" w:color="auto"/>
                <w:left w:val="none" w:sz="0" w:space="0" w:color="auto"/>
                <w:bottom w:val="none" w:sz="0" w:space="0" w:color="auto"/>
                <w:right w:val="none" w:sz="0" w:space="0" w:color="auto"/>
              </w:divBdr>
            </w:div>
            <w:div w:id="1457672534">
              <w:marLeft w:val="0"/>
              <w:marRight w:val="0"/>
              <w:marTop w:val="0"/>
              <w:marBottom w:val="0"/>
              <w:divBdr>
                <w:top w:val="none" w:sz="0" w:space="0" w:color="auto"/>
                <w:left w:val="none" w:sz="0" w:space="0" w:color="auto"/>
                <w:bottom w:val="none" w:sz="0" w:space="0" w:color="auto"/>
                <w:right w:val="none" w:sz="0" w:space="0" w:color="auto"/>
              </w:divBdr>
            </w:div>
            <w:div w:id="1678460259">
              <w:marLeft w:val="0"/>
              <w:marRight w:val="0"/>
              <w:marTop w:val="0"/>
              <w:marBottom w:val="0"/>
              <w:divBdr>
                <w:top w:val="none" w:sz="0" w:space="0" w:color="auto"/>
                <w:left w:val="none" w:sz="0" w:space="0" w:color="auto"/>
                <w:bottom w:val="none" w:sz="0" w:space="0" w:color="auto"/>
                <w:right w:val="none" w:sz="0" w:space="0" w:color="auto"/>
              </w:divBdr>
            </w:div>
            <w:div w:id="1840198155">
              <w:marLeft w:val="0"/>
              <w:marRight w:val="0"/>
              <w:marTop w:val="0"/>
              <w:marBottom w:val="0"/>
              <w:divBdr>
                <w:top w:val="none" w:sz="0" w:space="0" w:color="auto"/>
                <w:left w:val="none" w:sz="0" w:space="0" w:color="auto"/>
                <w:bottom w:val="none" w:sz="0" w:space="0" w:color="auto"/>
                <w:right w:val="none" w:sz="0" w:space="0" w:color="auto"/>
              </w:divBdr>
            </w:div>
            <w:div w:id="1867786355">
              <w:marLeft w:val="0"/>
              <w:marRight w:val="0"/>
              <w:marTop w:val="0"/>
              <w:marBottom w:val="0"/>
              <w:divBdr>
                <w:top w:val="none" w:sz="0" w:space="0" w:color="auto"/>
                <w:left w:val="none" w:sz="0" w:space="0" w:color="auto"/>
                <w:bottom w:val="none" w:sz="0" w:space="0" w:color="auto"/>
                <w:right w:val="none" w:sz="0" w:space="0" w:color="auto"/>
              </w:divBdr>
            </w:div>
            <w:div w:id="2018191592">
              <w:marLeft w:val="0"/>
              <w:marRight w:val="0"/>
              <w:marTop w:val="0"/>
              <w:marBottom w:val="0"/>
              <w:divBdr>
                <w:top w:val="none" w:sz="0" w:space="0" w:color="auto"/>
                <w:left w:val="none" w:sz="0" w:space="0" w:color="auto"/>
                <w:bottom w:val="none" w:sz="0" w:space="0" w:color="auto"/>
                <w:right w:val="none" w:sz="0" w:space="0" w:color="auto"/>
              </w:divBdr>
            </w:div>
            <w:div w:id="21357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1983">
      <w:bodyDiv w:val="1"/>
      <w:marLeft w:val="0"/>
      <w:marRight w:val="0"/>
      <w:marTop w:val="0"/>
      <w:marBottom w:val="0"/>
      <w:divBdr>
        <w:top w:val="none" w:sz="0" w:space="0" w:color="auto"/>
        <w:left w:val="none" w:sz="0" w:space="0" w:color="auto"/>
        <w:bottom w:val="none" w:sz="0" w:space="0" w:color="auto"/>
        <w:right w:val="none" w:sz="0" w:space="0" w:color="auto"/>
      </w:divBdr>
      <w:divsChild>
        <w:div w:id="1203544">
          <w:marLeft w:val="0"/>
          <w:marRight w:val="0"/>
          <w:marTop w:val="0"/>
          <w:marBottom w:val="0"/>
          <w:divBdr>
            <w:top w:val="none" w:sz="0" w:space="0" w:color="auto"/>
            <w:left w:val="none" w:sz="0" w:space="0" w:color="auto"/>
            <w:bottom w:val="none" w:sz="0" w:space="0" w:color="auto"/>
            <w:right w:val="none" w:sz="0" w:space="0" w:color="auto"/>
          </w:divBdr>
        </w:div>
        <w:div w:id="7945843">
          <w:marLeft w:val="0"/>
          <w:marRight w:val="0"/>
          <w:marTop w:val="0"/>
          <w:marBottom w:val="0"/>
          <w:divBdr>
            <w:top w:val="none" w:sz="0" w:space="0" w:color="auto"/>
            <w:left w:val="none" w:sz="0" w:space="0" w:color="auto"/>
            <w:bottom w:val="none" w:sz="0" w:space="0" w:color="auto"/>
            <w:right w:val="none" w:sz="0" w:space="0" w:color="auto"/>
          </w:divBdr>
        </w:div>
        <w:div w:id="19430780">
          <w:marLeft w:val="0"/>
          <w:marRight w:val="0"/>
          <w:marTop w:val="0"/>
          <w:marBottom w:val="0"/>
          <w:divBdr>
            <w:top w:val="none" w:sz="0" w:space="0" w:color="auto"/>
            <w:left w:val="none" w:sz="0" w:space="0" w:color="auto"/>
            <w:bottom w:val="none" w:sz="0" w:space="0" w:color="auto"/>
            <w:right w:val="none" w:sz="0" w:space="0" w:color="auto"/>
          </w:divBdr>
        </w:div>
        <w:div w:id="36394676">
          <w:marLeft w:val="0"/>
          <w:marRight w:val="0"/>
          <w:marTop w:val="0"/>
          <w:marBottom w:val="0"/>
          <w:divBdr>
            <w:top w:val="none" w:sz="0" w:space="0" w:color="auto"/>
            <w:left w:val="none" w:sz="0" w:space="0" w:color="auto"/>
            <w:bottom w:val="none" w:sz="0" w:space="0" w:color="auto"/>
            <w:right w:val="none" w:sz="0" w:space="0" w:color="auto"/>
          </w:divBdr>
        </w:div>
        <w:div w:id="75831095">
          <w:marLeft w:val="0"/>
          <w:marRight w:val="0"/>
          <w:marTop w:val="0"/>
          <w:marBottom w:val="0"/>
          <w:divBdr>
            <w:top w:val="none" w:sz="0" w:space="0" w:color="auto"/>
            <w:left w:val="none" w:sz="0" w:space="0" w:color="auto"/>
            <w:bottom w:val="none" w:sz="0" w:space="0" w:color="auto"/>
            <w:right w:val="none" w:sz="0" w:space="0" w:color="auto"/>
          </w:divBdr>
        </w:div>
        <w:div w:id="83963359">
          <w:marLeft w:val="0"/>
          <w:marRight w:val="0"/>
          <w:marTop w:val="0"/>
          <w:marBottom w:val="0"/>
          <w:divBdr>
            <w:top w:val="none" w:sz="0" w:space="0" w:color="auto"/>
            <w:left w:val="none" w:sz="0" w:space="0" w:color="auto"/>
            <w:bottom w:val="none" w:sz="0" w:space="0" w:color="auto"/>
            <w:right w:val="none" w:sz="0" w:space="0" w:color="auto"/>
          </w:divBdr>
        </w:div>
        <w:div w:id="90855148">
          <w:marLeft w:val="0"/>
          <w:marRight w:val="0"/>
          <w:marTop w:val="0"/>
          <w:marBottom w:val="0"/>
          <w:divBdr>
            <w:top w:val="none" w:sz="0" w:space="0" w:color="auto"/>
            <w:left w:val="none" w:sz="0" w:space="0" w:color="auto"/>
            <w:bottom w:val="none" w:sz="0" w:space="0" w:color="auto"/>
            <w:right w:val="none" w:sz="0" w:space="0" w:color="auto"/>
          </w:divBdr>
        </w:div>
        <w:div w:id="96952186">
          <w:marLeft w:val="0"/>
          <w:marRight w:val="0"/>
          <w:marTop w:val="0"/>
          <w:marBottom w:val="0"/>
          <w:divBdr>
            <w:top w:val="none" w:sz="0" w:space="0" w:color="auto"/>
            <w:left w:val="none" w:sz="0" w:space="0" w:color="auto"/>
            <w:bottom w:val="none" w:sz="0" w:space="0" w:color="auto"/>
            <w:right w:val="none" w:sz="0" w:space="0" w:color="auto"/>
          </w:divBdr>
        </w:div>
        <w:div w:id="112553409">
          <w:marLeft w:val="0"/>
          <w:marRight w:val="0"/>
          <w:marTop w:val="0"/>
          <w:marBottom w:val="0"/>
          <w:divBdr>
            <w:top w:val="none" w:sz="0" w:space="0" w:color="auto"/>
            <w:left w:val="none" w:sz="0" w:space="0" w:color="auto"/>
            <w:bottom w:val="none" w:sz="0" w:space="0" w:color="auto"/>
            <w:right w:val="none" w:sz="0" w:space="0" w:color="auto"/>
          </w:divBdr>
        </w:div>
        <w:div w:id="131989638">
          <w:marLeft w:val="0"/>
          <w:marRight w:val="0"/>
          <w:marTop w:val="0"/>
          <w:marBottom w:val="0"/>
          <w:divBdr>
            <w:top w:val="none" w:sz="0" w:space="0" w:color="auto"/>
            <w:left w:val="none" w:sz="0" w:space="0" w:color="auto"/>
            <w:bottom w:val="none" w:sz="0" w:space="0" w:color="auto"/>
            <w:right w:val="none" w:sz="0" w:space="0" w:color="auto"/>
          </w:divBdr>
        </w:div>
        <w:div w:id="223612232">
          <w:marLeft w:val="0"/>
          <w:marRight w:val="0"/>
          <w:marTop w:val="0"/>
          <w:marBottom w:val="0"/>
          <w:divBdr>
            <w:top w:val="none" w:sz="0" w:space="0" w:color="auto"/>
            <w:left w:val="none" w:sz="0" w:space="0" w:color="auto"/>
            <w:bottom w:val="none" w:sz="0" w:space="0" w:color="auto"/>
            <w:right w:val="none" w:sz="0" w:space="0" w:color="auto"/>
          </w:divBdr>
        </w:div>
        <w:div w:id="247540098">
          <w:marLeft w:val="0"/>
          <w:marRight w:val="0"/>
          <w:marTop w:val="0"/>
          <w:marBottom w:val="0"/>
          <w:divBdr>
            <w:top w:val="none" w:sz="0" w:space="0" w:color="auto"/>
            <w:left w:val="none" w:sz="0" w:space="0" w:color="auto"/>
            <w:bottom w:val="none" w:sz="0" w:space="0" w:color="auto"/>
            <w:right w:val="none" w:sz="0" w:space="0" w:color="auto"/>
          </w:divBdr>
        </w:div>
        <w:div w:id="284120560">
          <w:marLeft w:val="0"/>
          <w:marRight w:val="0"/>
          <w:marTop w:val="0"/>
          <w:marBottom w:val="0"/>
          <w:divBdr>
            <w:top w:val="none" w:sz="0" w:space="0" w:color="auto"/>
            <w:left w:val="none" w:sz="0" w:space="0" w:color="auto"/>
            <w:bottom w:val="none" w:sz="0" w:space="0" w:color="auto"/>
            <w:right w:val="none" w:sz="0" w:space="0" w:color="auto"/>
          </w:divBdr>
        </w:div>
        <w:div w:id="319316224">
          <w:marLeft w:val="0"/>
          <w:marRight w:val="0"/>
          <w:marTop w:val="0"/>
          <w:marBottom w:val="0"/>
          <w:divBdr>
            <w:top w:val="none" w:sz="0" w:space="0" w:color="auto"/>
            <w:left w:val="none" w:sz="0" w:space="0" w:color="auto"/>
            <w:bottom w:val="none" w:sz="0" w:space="0" w:color="auto"/>
            <w:right w:val="none" w:sz="0" w:space="0" w:color="auto"/>
          </w:divBdr>
        </w:div>
        <w:div w:id="325792981">
          <w:marLeft w:val="0"/>
          <w:marRight w:val="0"/>
          <w:marTop w:val="0"/>
          <w:marBottom w:val="0"/>
          <w:divBdr>
            <w:top w:val="none" w:sz="0" w:space="0" w:color="auto"/>
            <w:left w:val="none" w:sz="0" w:space="0" w:color="auto"/>
            <w:bottom w:val="none" w:sz="0" w:space="0" w:color="auto"/>
            <w:right w:val="none" w:sz="0" w:space="0" w:color="auto"/>
          </w:divBdr>
        </w:div>
        <w:div w:id="327099629">
          <w:marLeft w:val="0"/>
          <w:marRight w:val="0"/>
          <w:marTop w:val="0"/>
          <w:marBottom w:val="0"/>
          <w:divBdr>
            <w:top w:val="none" w:sz="0" w:space="0" w:color="auto"/>
            <w:left w:val="none" w:sz="0" w:space="0" w:color="auto"/>
            <w:bottom w:val="none" w:sz="0" w:space="0" w:color="auto"/>
            <w:right w:val="none" w:sz="0" w:space="0" w:color="auto"/>
          </w:divBdr>
        </w:div>
        <w:div w:id="364907264">
          <w:marLeft w:val="0"/>
          <w:marRight w:val="0"/>
          <w:marTop w:val="0"/>
          <w:marBottom w:val="0"/>
          <w:divBdr>
            <w:top w:val="none" w:sz="0" w:space="0" w:color="auto"/>
            <w:left w:val="none" w:sz="0" w:space="0" w:color="auto"/>
            <w:bottom w:val="none" w:sz="0" w:space="0" w:color="auto"/>
            <w:right w:val="none" w:sz="0" w:space="0" w:color="auto"/>
          </w:divBdr>
        </w:div>
        <w:div w:id="370958248">
          <w:marLeft w:val="0"/>
          <w:marRight w:val="0"/>
          <w:marTop w:val="0"/>
          <w:marBottom w:val="0"/>
          <w:divBdr>
            <w:top w:val="none" w:sz="0" w:space="0" w:color="auto"/>
            <w:left w:val="none" w:sz="0" w:space="0" w:color="auto"/>
            <w:bottom w:val="none" w:sz="0" w:space="0" w:color="auto"/>
            <w:right w:val="none" w:sz="0" w:space="0" w:color="auto"/>
          </w:divBdr>
        </w:div>
        <w:div w:id="398865693">
          <w:marLeft w:val="0"/>
          <w:marRight w:val="0"/>
          <w:marTop w:val="0"/>
          <w:marBottom w:val="0"/>
          <w:divBdr>
            <w:top w:val="none" w:sz="0" w:space="0" w:color="auto"/>
            <w:left w:val="none" w:sz="0" w:space="0" w:color="auto"/>
            <w:bottom w:val="none" w:sz="0" w:space="0" w:color="auto"/>
            <w:right w:val="none" w:sz="0" w:space="0" w:color="auto"/>
          </w:divBdr>
        </w:div>
        <w:div w:id="399015576">
          <w:marLeft w:val="0"/>
          <w:marRight w:val="0"/>
          <w:marTop w:val="0"/>
          <w:marBottom w:val="0"/>
          <w:divBdr>
            <w:top w:val="none" w:sz="0" w:space="0" w:color="auto"/>
            <w:left w:val="none" w:sz="0" w:space="0" w:color="auto"/>
            <w:bottom w:val="none" w:sz="0" w:space="0" w:color="auto"/>
            <w:right w:val="none" w:sz="0" w:space="0" w:color="auto"/>
          </w:divBdr>
        </w:div>
        <w:div w:id="399863557">
          <w:marLeft w:val="0"/>
          <w:marRight w:val="0"/>
          <w:marTop w:val="0"/>
          <w:marBottom w:val="0"/>
          <w:divBdr>
            <w:top w:val="none" w:sz="0" w:space="0" w:color="auto"/>
            <w:left w:val="none" w:sz="0" w:space="0" w:color="auto"/>
            <w:bottom w:val="none" w:sz="0" w:space="0" w:color="auto"/>
            <w:right w:val="none" w:sz="0" w:space="0" w:color="auto"/>
          </w:divBdr>
        </w:div>
        <w:div w:id="404766066">
          <w:marLeft w:val="0"/>
          <w:marRight w:val="0"/>
          <w:marTop w:val="0"/>
          <w:marBottom w:val="0"/>
          <w:divBdr>
            <w:top w:val="none" w:sz="0" w:space="0" w:color="auto"/>
            <w:left w:val="none" w:sz="0" w:space="0" w:color="auto"/>
            <w:bottom w:val="none" w:sz="0" w:space="0" w:color="auto"/>
            <w:right w:val="none" w:sz="0" w:space="0" w:color="auto"/>
          </w:divBdr>
        </w:div>
        <w:div w:id="436750384">
          <w:marLeft w:val="0"/>
          <w:marRight w:val="0"/>
          <w:marTop w:val="0"/>
          <w:marBottom w:val="0"/>
          <w:divBdr>
            <w:top w:val="none" w:sz="0" w:space="0" w:color="auto"/>
            <w:left w:val="none" w:sz="0" w:space="0" w:color="auto"/>
            <w:bottom w:val="none" w:sz="0" w:space="0" w:color="auto"/>
            <w:right w:val="none" w:sz="0" w:space="0" w:color="auto"/>
          </w:divBdr>
        </w:div>
        <w:div w:id="496577509">
          <w:marLeft w:val="0"/>
          <w:marRight w:val="0"/>
          <w:marTop w:val="0"/>
          <w:marBottom w:val="0"/>
          <w:divBdr>
            <w:top w:val="none" w:sz="0" w:space="0" w:color="auto"/>
            <w:left w:val="none" w:sz="0" w:space="0" w:color="auto"/>
            <w:bottom w:val="none" w:sz="0" w:space="0" w:color="auto"/>
            <w:right w:val="none" w:sz="0" w:space="0" w:color="auto"/>
          </w:divBdr>
        </w:div>
        <w:div w:id="526793890">
          <w:marLeft w:val="0"/>
          <w:marRight w:val="0"/>
          <w:marTop w:val="0"/>
          <w:marBottom w:val="0"/>
          <w:divBdr>
            <w:top w:val="none" w:sz="0" w:space="0" w:color="auto"/>
            <w:left w:val="none" w:sz="0" w:space="0" w:color="auto"/>
            <w:bottom w:val="none" w:sz="0" w:space="0" w:color="auto"/>
            <w:right w:val="none" w:sz="0" w:space="0" w:color="auto"/>
          </w:divBdr>
        </w:div>
        <w:div w:id="556402824">
          <w:marLeft w:val="0"/>
          <w:marRight w:val="0"/>
          <w:marTop w:val="0"/>
          <w:marBottom w:val="0"/>
          <w:divBdr>
            <w:top w:val="none" w:sz="0" w:space="0" w:color="auto"/>
            <w:left w:val="none" w:sz="0" w:space="0" w:color="auto"/>
            <w:bottom w:val="none" w:sz="0" w:space="0" w:color="auto"/>
            <w:right w:val="none" w:sz="0" w:space="0" w:color="auto"/>
          </w:divBdr>
        </w:div>
        <w:div w:id="628046241">
          <w:marLeft w:val="0"/>
          <w:marRight w:val="0"/>
          <w:marTop w:val="0"/>
          <w:marBottom w:val="0"/>
          <w:divBdr>
            <w:top w:val="none" w:sz="0" w:space="0" w:color="auto"/>
            <w:left w:val="none" w:sz="0" w:space="0" w:color="auto"/>
            <w:bottom w:val="none" w:sz="0" w:space="0" w:color="auto"/>
            <w:right w:val="none" w:sz="0" w:space="0" w:color="auto"/>
          </w:divBdr>
        </w:div>
        <w:div w:id="639920396">
          <w:marLeft w:val="0"/>
          <w:marRight w:val="0"/>
          <w:marTop w:val="0"/>
          <w:marBottom w:val="0"/>
          <w:divBdr>
            <w:top w:val="none" w:sz="0" w:space="0" w:color="auto"/>
            <w:left w:val="none" w:sz="0" w:space="0" w:color="auto"/>
            <w:bottom w:val="none" w:sz="0" w:space="0" w:color="auto"/>
            <w:right w:val="none" w:sz="0" w:space="0" w:color="auto"/>
          </w:divBdr>
        </w:div>
        <w:div w:id="661783131">
          <w:marLeft w:val="0"/>
          <w:marRight w:val="0"/>
          <w:marTop w:val="0"/>
          <w:marBottom w:val="0"/>
          <w:divBdr>
            <w:top w:val="none" w:sz="0" w:space="0" w:color="auto"/>
            <w:left w:val="none" w:sz="0" w:space="0" w:color="auto"/>
            <w:bottom w:val="none" w:sz="0" w:space="0" w:color="auto"/>
            <w:right w:val="none" w:sz="0" w:space="0" w:color="auto"/>
          </w:divBdr>
        </w:div>
        <w:div w:id="702636795">
          <w:marLeft w:val="0"/>
          <w:marRight w:val="0"/>
          <w:marTop w:val="0"/>
          <w:marBottom w:val="0"/>
          <w:divBdr>
            <w:top w:val="none" w:sz="0" w:space="0" w:color="auto"/>
            <w:left w:val="none" w:sz="0" w:space="0" w:color="auto"/>
            <w:bottom w:val="none" w:sz="0" w:space="0" w:color="auto"/>
            <w:right w:val="none" w:sz="0" w:space="0" w:color="auto"/>
          </w:divBdr>
        </w:div>
        <w:div w:id="724912073">
          <w:marLeft w:val="0"/>
          <w:marRight w:val="0"/>
          <w:marTop w:val="0"/>
          <w:marBottom w:val="0"/>
          <w:divBdr>
            <w:top w:val="none" w:sz="0" w:space="0" w:color="auto"/>
            <w:left w:val="none" w:sz="0" w:space="0" w:color="auto"/>
            <w:bottom w:val="none" w:sz="0" w:space="0" w:color="auto"/>
            <w:right w:val="none" w:sz="0" w:space="0" w:color="auto"/>
          </w:divBdr>
        </w:div>
        <w:div w:id="727412062">
          <w:marLeft w:val="0"/>
          <w:marRight w:val="0"/>
          <w:marTop w:val="0"/>
          <w:marBottom w:val="0"/>
          <w:divBdr>
            <w:top w:val="none" w:sz="0" w:space="0" w:color="auto"/>
            <w:left w:val="none" w:sz="0" w:space="0" w:color="auto"/>
            <w:bottom w:val="none" w:sz="0" w:space="0" w:color="auto"/>
            <w:right w:val="none" w:sz="0" w:space="0" w:color="auto"/>
          </w:divBdr>
        </w:div>
        <w:div w:id="753747519">
          <w:marLeft w:val="0"/>
          <w:marRight w:val="0"/>
          <w:marTop w:val="0"/>
          <w:marBottom w:val="0"/>
          <w:divBdr>
            <w:top w:val="none" w:sz="0" w:space="0" w:color="auto"/>
            <w:left w:val="none" w:sz="0" w:space="0" w:color="auto"/>
            <w:bottom w:val="none" w:sz="0" w:space="0" w:color="auto"/>
            <w:right w:val="none" w:sz="0" w:space="0" w:color="auto"/>
          </w:divBdr>
        </w:div>
        <w:div w:id="772868350">
          <w:marLeft w:val="0"/>
          <w:marRight w:val="0"/>
          <w:marTop w:val="0"/>
          <w:marBottom w:val="0"/>
          <w:divBdr>
            <w:top w:val="none" w:sz="0" w:space="0" w:color="auto"/>
            <w:left w:val="none" w:sz="0" w:space="0" w:color="auto"/>
            <w:bottom w:val="none" w:sz="0" w:space="0" w:color="auto"/>
            <w:right w:val="none" w:sz="0" w:space="0" w:color="auto"/>
          </w:divBdr>
        </w:div>
        <w:div w:id="781455664">
          <w:marLeft w:val="0"/>
          <w:marRight w:val="0"/>
          <w:marTop w:val="0"/>
          <w:marBottom w:val="0"/>
          <w:divBdr>
            <w:top w:val="none" w:sz="0" w:space="0" w:color="auto"/>
            <w:left w:val="none" w:sz="0" w:space="0" w:color="auto"/>
            <w:bottom w:val="none" w:sz="0" w:space="0" w:color="auto"/>
            <w:right w:val="none" w:sz="0" w:space="0" w:color="auto"/>
          </w:divBdr>
        </w:div>
        <w:div w:id="783772859">
          <w:marLeft w:val="0"/>
          <w:marRight w:val="0"/>
          <w:marTop w:val="0"/>
          <w:marBottom w:val="0"/>
          <w:divBdr>
            <w:top w:val="none" w:sz="0" w:space="0" w:color="auto"/>
            <w:left w:val="none" w:sz="0" w:space="0" w:color="auto"/>
            <w:bottom w:val="none" w:sz="0" w:space="0" w:color="auto"/>
            <w:right w:val="none" w:sz="0" w:space="0" w:color="auto"/>
          </w:divBdr>
        </w:div>
        <w:div w:id="849291316">
          <w:marLeft w:val="0"/>
          <w:marRight w:val="0"/>
          <w:marTop w:val="0"/>
          <w:marBottom w:val="0"/>
          <w:divBdr>
            <w:top w:val="none" w:sz="0" w:space="0" w:color="auto"/>
            <w:left w:val="none" w:sz="0" w:space="0" w:color="auto"/>
            <w:bottom w:val="none" w:sz="0" w:space="0" w:color="auto"/>
            <w:right w:val="none" w:sz="0" w:space="0" w:color="auto"/>
          </w:divBdr>
        </w:div>
        <w:div w:id="849685534">
          <w:marLeft w:val="0"/>
          <w:marRight w:val="0"/>
          <w:marTop w:val="0"/>
          <w:marBottom w:val="0"/>
          <w:divBdr>
            <w:top w:val="none" w:sz="0" w:space="0" w:color="auto"/>
            <w:left w:val="none" w:sz="0" w:space="0" w:color="auto"/>
            <w:bottom w:val="none" w:sz="0" w:space="0" w:color="auto"/>
            <w:right w:val="none" w:sz="0" w:space="0" w:color="auto"/>
          </w:divBdr>
        </w:div>
        <w:div w:id="920484888">
          <w:marLeft w:val="0"/>
          <w:marRight w:val="0"/>
          <w:marTop w:val="0"/>
          <w:marBottom w:val="0"/>
          <w:divBdr>
            <w:top w:val="none" w:sz="0" w:space="0" w:color="auto"/>
            <w:left w:val="none" w:sz="0" w:space="0" w:color="auto"/>
            <w:bottom w:val="none" w:sz="0" w:space="0" w:color="auto"/>
            <w:right w:val="none" w:sz="0" w:space="0" w:color="auto"/>
          </w:divBdr>
        </w:div>
        <w:div w:id="950937145">
          <w:marLeft w:val="0"/>
          <w:marRight w:val="0"/>
          <w:marTop w:val="0"/>
          <w:marBottom w:val="0"/>
          <w:divBdr>
            <w:top w:val="none" w:sz="0" w:space="0" w:color="auto"/>
            <w:left w:val="none" w:sz="0" w:space="0" w:color="auto"/>
            <w:bottom w:val="none" w:sz="0" w:space="0" w:color="auto"/>
            <w:right w:val="none" w:sz="0" w:space="0" w:color="auto"/>
          </w:divBdr>
        </w:div>
        <w:div w:id="972324152">
          <w:marLeft w:val="0"/>
          <w:marRight w:val="0"/>
          <w:marTop w:val="0"/>
          <w:marBottom w:val="0"/>
          <w:divBdr>
            <w:top w:val="none" w:sz="0" w:space="0" w:color="auto"/>
            <w:left w:val="none" w:sz="0" w:space="0" w:color="auto"/>
            <w:bottom w:val="none" w:sz="0" w:space="0" w:color="auto"/>
            <w:right w:val="none" w:sz="0" w:space="0" w:color="auto"/>
          </w:divBdr>
        </w:div>
        <w:div w:id="972440786">
          <w:marLeft w:val="0"/>
          <w:marRight w:val="0"/>
          <w:marTop w:val="0"/>
          <w:marBottom w:val="0"/>
          <w:divBdr>
            <w:top w:val="none" w:sz="0" w:space="0" w:color="auto"/>
            <w:left w:val="none" w:sz="0" w:space="0" w:color="auto"/>
            <w:bottom w:val="none" w:sz="0" w:space="0" w:color="auto"/>
            <w:right w:val="none" w:sz="0" w:space="0" w:color="auto"/>
          </w:divBdr>
        </w:div>
        <w:div w:id="979119523">
          <w:marLeft w:val="0"/>
          <w:marRight w:val="0"/>
          <w:marTop w:val="0"/>
          <w:marBottom w:val="0"/>
          <w:divBdr>
            <w:top w:val="none" w:sz="0" w:space="0" w:color="auto"/>
            <w:left w:val="none" w:sz="0" w:space="0" w:color="auto"/>
            <w:bottom w:val="none" w:sz="0" w:space="0" w:color="auto"/>
            <w:right w:val="none" w:sz="0" w:space="0" w:color="auto"/>
          </w:divBdr>
        </w:div>
        <w:div w:id="997613370">
          <w:marLeft w:val="0"/>
          <w:marRight w:val="0"/>
          <w:marTop w:val="0"/>
          <w:marBottom w:val="0"/>
          <w:divBdr>
            <w:top w:val="none" w:sz="0" w:space="0" w:color="auto"/>
            <w:left w:val="none" w:sz="0" w:space="0" w:color="auto"/>
            <w:bottom w:val="none" w:sz="0" w:space="0" w:color="auto"/>
            <w:right w:val="none" w:sz="0" w:space="0" w:color="auto"/>
          </w:divBdr>
        </w:div>
        <w:div w:id="1040714203">
          <w:marLeft w:val="0"/>
          <w:marRight w:val="0"/>
          <w:marTop w:val="0"/>
          <w:marBottom w:val="0"/>
          <w:divBdr>
            <w:top w:val="none" w:sz="0" w:space="0" w:color="auto"/>
            <w:left w:val="none" w:sz="0" w:space="0" w:color="auto"/>
            <w:bottom w:val="none" w:sz="0" w:space="0" w:color="auto"/>
            <w:right w:val="none" w:sz="0" w:space="0" w:color="auto"/>
          </w:divBdr>
        </w:div>
        <w:div w:id="1044140787">
          <w:marLeft w:val="0"/>
          <w:marRight w:val="0"/>
          <w:marTop w:val="0"/>
          <w:marBottom w:val="0"/>
          <w:divBdr>
            <w:top w:val="none" w:sz="0" w:space="0" w:color="auto"/>
            <w:left w:val="none" w:sz="0" w:space="0" w:color="auto"/>
            <w:bottom w:val="none" w:sz="0" w:space="0" w:color="auto"/>
            <w:right w:val="none" w:sz="0" w:space="0" w:color="auto"/>
          </w:divBdr>
        </w:div>
        <w:div w:id="1057045068">
          <w:marLeft w:val="0"/>
          <w:marRight w:val="0"/>
          <w:marTop w:val="0"/>
          <w:marBottom w:val="0"/>
          <w:divBdr>
            <w:top w:val="none" w:sz="0" w:space="0" w:color="auto"/>
            <w:left w:val="none" w:sz="0" w:space="0" w:color="auto"/>
            <w:bottom w:val="none" w:sz="0" w:space="0" w:color="auto"/>
            <w:right w:val="none" w:sz="0" w:space="0" w:color="auto"/>
          </w:divBdr>
        </w:div>
        <w:div w:id="1255475154">
          <w:marLeft w:val="0"/>
          <w:marRight w:val="0"/>
          <w:marTop w:val="0"/>
          <w:marBottom w:val="0"/>
          <w:divBdr>
            <w:top w:val="none" w:sz="0" w:space="0" w:color="auto"/>
            <w:left w:val="none" w:sz="0" w:space="0" w:color="auto"/>
            <w:bottom w:val="none" w:sz="0" w:space="0" w:color="auto"/>
            <w:right w:val="none" w:sz="0" w:space="0" w:color="auto"/>
          </w:divBdr>
        </w:div>
        <w:div w:id="1256553477">
          <w:marLeft w:val="0"/>
          <w:marRight w:val="0"/>
          <w:marTop w:val="0"/>
          <w:marBottom w:val="0"/>
          <w:divBdr>
            <w:top w:val="none" w:sz="0" w:space="0" w:color="auto"/>
            <w:left w:val="none" w:sz="0" w:space="0" w:color="auto"/>
            <w:bottom w:val="none" w:sz="0" w:space="0" w:color="auto"/>
            <w:right w:val="none" w:sz="0" w:space="0" w:color="auto"/>
          </w:divBdr>
        </w:div>
        <w:div w:id="1262378046">
          <w:marLeft w:val="0"/>
          <w:marRight w:val="0"/>
          <w:marTop w:val="0"/>
          <w:marBottom w:val="0"/>
          <w:divBdr>
            <w:top w:val="none" w:sz="0" w:space="0" w:color="auto"/>
            <w:left w:val="none" w:sz="0" w:space="0" w:color="auto"/>
            <w:bottom w:val="none" w:sz="0" w:space="0" w:color="auto"/>
            <w:right w:val="none" w:sz="0" w:space="0" w:color="auto"/>
          </w:divBdr>
        </w:div>
        <w:div w:id="1303123832">
          <w:marLeft w:val="0"/>
          <w:marRight w:val="0"/>
          <w:marTop w:val="0"/>
          <w:marBottom w:val="0"/>
          <w:divBdr>
            <w:top w:val="none" w:sz="0" w:space="0" w:color="auto"/>
            <w:left w:val="none" w:sz="0" w:space="0" w:color="auto"/>
            <w:bottom w:val="none" w:sz="0" w:space="0" w:color="auto"/>
            <w:right w:val="none" w:sz="0" w:space="0" w:color="auto"/>
          </w:divBdr>
        </w:div>
        <w:div w:id="1306277163">
          <w:marLeft w:val="0"/>
          <w:marRight w:val="0"/>
          <w:marTop w:val="0"/>
          <w:marBottom w:val="0"/>
          <w:divBdr>
            <w:top w:val="none" w:sz="0" w:space="0" w:color="auto"/>
            <w:left w:val="none" w:sz="0" w:space="0" w:color="auto"/>
            <w:bottom w:val="none" w:sz="0" w:space="0" w:color="auto"/>
            <w:right w:val="none" w:sz="0" w:space="0" w:color="auto"/>
          </w:divBdr>
        </w:div>
        <w:div w:id="1308969036">
          <w:marLeft w:val="0"/>
          <w:marRight w:val="0"/>
          <w:marTop w:val="0"/>
          <w:marBottom w:val="0"/>
          <w:divBdr>
            <w:top w:val="none" w:sz="0" w:space="0" w:color="auto"/>
            <w:left w:val="none" w:sz="0" w:space="0" w:color="auto"/>
            <w:bottom w:val="none" w:sz="0" w:space="0" w:color="auto"/>
            <w:right w:val="none" w:sz="0" w:space="0" w:color="auto"/>
          </w:divBdr>
        </w:div>
        <w:div w:id="1314067248">
          <w:marLeft w:val="0"/>
          <w:marRight w:val="0"/>
          <w:marTop w:val="0"/>
          <w:marBottom w:val="0"/>
          <w:divBdr>
            <w:top w:val="none" w:sz="0" w:space="0" w:color="auto"/>
            <w:left w:val="none" w:sz="0" w:space="0" w:color="auto"/>
            <w:bottom w:val="none" w:sz="0" w:space="0" w:color="auto"/>
            <w:right w:val="none" w:sz="0" w:space="0" w:color="auto"/>
          </w:divBdr>
        </w:div>
        <w:div w:id="1321353177">
          <w:marLeft w:val="0"/>
          <w:marRight w:val="0"/>
          <w:marTop w:val="0"/>
          <w:marBottom w:val="0"/>
          <w:divBdr>
            <w:top w:val="none" w:sz="0" w:space="0" w:color="auto"/>
            <w:left w:val="none" w:sz="0" w:space="0" w:color="auto"/>
            <w:bottom w:val="none" w:sz="0" w:space="0" w:color="auto"/>
            <w:right w:val="none" w:sz="0" w:space="0" w:color="auto"/>
          </w:divBdr>
        </w:div>
        <w:div w:id="1322658576">
          <w:marLeft w:val="0"/>
          <w:marRight w:val="0"/>
          <w:marTop w:val="0"/>
          <w:marBottom w:val="0"/>
          <w:divBdr>
            <w:top w:val="none" w:sz="0" w:space="0" w:color="auto"/>
            <w:left w:val="none" w:sz="0" w:space="0" w:color="auto"/>
            <w:bottom w:val="none" w:sz="0" w:space="0" w:color="auto"/>
            <w:right w:val="none" w:sz="0" w:space="0" w:color="auto"/>
          </w:divBdr>
        </w:div>
        <w:div w:id="1369338578">
          <w:marLeft w:val="0"/>
          <w:marRight w:val="0"/>
          <w:marTop w:val="0"/>
          <w:marBottom w:val="0"/>
          <w:divBdr>
            <w:top w:val="none" w:sz="0" w:space="0" w:color="auto"/>
            <w:left w:val="none" w:sz="0" w:space="0" w:color="auto"/>
            <w:bottom w:val="none" w:sz="0" w:space="0" w:color="auto"/>
            <w:right w:val="none" w:sz="0" w:space="0" w:color="auto"/>
          </w:divBdr>
        </w:div>
        <w:div w:id="1405452231">
          <w:marLeft w:val="0"/>
          <w:marRight w:val="0"/>
          <w:marTop w:val="0"/>
          <w:marBottom w:val="0"/>
          <w:divBdr>
            <w:top w:val="none" w:sz="0" w:space="0" w:color="auto"/>
            <w:left w:val="none" w:sz="0" w:space="0" w:color="auto"/>
            <w:bottom w:val="none" w:sz="0" w:space="0" w:color="auto"/>
            <w:right w:val="none" w:sz="0" w:space="0" w:color="auto"/>
          </w:divBdr>
        </w:div>
        <w:div w:id="1408460845">
          <w:marLeft w:val="0"/>
          <w:marRight w:val="0"/>
          <w:marTop w:val="0"/>
          <w:marBottom w:val="0"/>
          <w:divBdr>
            <w:top w:val="none" w:sz="0" w:space="0" w:color="auto"/>
            <w:left w:val="none" w:sz="0" w:space="0" w:color="auto"/>
            <w:bottom w:val="none" w:sz="0" w:space="0" w:color="auto"/>
            <w:right w:val="none" w:sz="0" w:space="0" w:color="auto"/>
          </w:divBdr>
        </w:div>
        <w:div w:id="1416826357">
          <w:marLeft w:val="0"/>
          <w:marRight w:val="0"/>
          <w:marTop w:val="0"/>
          <w:marBottom w:val="0"/>
          <w:divBdr>
            <w:top w:val="none" w:sz="0" w:space="0" w:color="auto"/>
            <w:left w:val="none" w:sz="0" w:space="0" w:color="auto"/>
            <w:bottom w:val="none" w:sz="0" w:space="0" w:color="auto"/>
            <w:right w:val="none" w:sz="0" w:space="0" w:color="auto"/>
          </w:divBdr>
        </w:div>
        <w:div w:id="1428304429">
          <w:marLeft w:val="0"/>
          <w:marRight w:val="0"/>
          <w:marTop w:val="0"/>
          <w:marBottom w:val="0"/>
          <w:divBdr>
            <w:top w:val="none" w:sz="0" w:space="0" w:color="auto"/>
            <w:left w:val="none" w:sz="0" w:space="0" w:color="auto"/>
            <w:bottom w:val="none" w:sz="0" w:space="0" w:color="auto"/>
            <w:right w:val="none" w:sz="0" w:space="0" w:color="auto"/>
          </w:divBdr>
        </w:div>
        <w:div w:id="1428619577">
          <w:marLeft w:val="0"/>
          <w:marRight w:val="0"/>
          <w:marTop w:val="0"/>
          <w:marBottom w:val="0"/>
          <w:divBdr>
            <w:top w:val="none" w:sz="0" w:space="0" w:color="auto"/>
            <w:left w:val="none" w:sz="0" w:space="0" w:color="auto"/>
            <w:bottom w:val="none" w:sz="0" w:space="0" w:color="auto"/>
            <w:right w:val="none" w:sz="0" w:space="0" w:color="auto"/>
          </w:divBdr>
        </w:div>
        <w:div w:id="1440565777">
          <w:marLeft w:val="0"/>
          <w:marRight w:val="0"/>
          <w:marTop w:val="0"/>
          <w:marBottom w:val="0"/>
          <w:divBdr>
            <w:top w:val="none" w:sz="0" w:space="0" w:color="auto"/>
            <w:left w:val="none" w:sz="0" w:space="0" w:color="auto"/>
            <w:bottom w:val="none" w:sz="0" w:space="0" w:color="auto"/>
            <w:right w:val="none" w:sz="0" w:space="0" w:color="auto"/>
          </w:divBdr>
        </w:div>
        <w:div w:id="1441560030">
          <w:marLeft w:val="0"/>
          <w:marRight w:val="0"/>
          <w:marTop w:val="0"/>
          <w:marBottom w:val="0"/>
          <w:divBdr>
            <w:top w:val="none" w:sz="0" w:space="0" w:color="auto"/>
            <w:left w:val="none" w:sz="0" w:space="0" w:color="auto"/>
            <w:bottom w:val="none" w:sz="0" w:space="0" w:color="auto"/>
            <w:right w:val="none" w:sz="0" w:space="0" w:color="auto"/>
          </w:divBdr>
        </w:div>
        <w:div w:id="1462922204">
          <w:marLeft w:val="0"/>
          <w:marRight w:val="0"/>
          <w:marTop w:val="0"/>
          <w:marBottom w:val="0"/>
          <w:divBdr>
            <w:top w:val="none" w:sz="0" w:space="0" w:color="auto"/>
            <w:left w:val="none" w:sz="0" w:space="0" w:color="auto"/>
            <w:bottom w:val="none" w:sz="0" w:space="0" w:color="auto"/>
            <w:right w:val="none" w:sz="0" w:space="0" w:color="auto"/>
          </w:divBdr>
        </w:div>
        <w:div w:id="1483692250">
          <w:marLeft w:val="0"/>
          <w:marRight w:val="0"/>
          <w:marTop w:val="0"/>
          <w:marBottom w:val="0"/>
          <w:divBdr>
            <w:top w:val="none" w:sz="0" w:space="0" w:color="auto"/>
            <w:left w:val="none" w:sz="0" w:space="0" w:color="auto"/>
            <w:bottom w:val="none" w:sz="0" w:space="0" w:color="auto"/>
            <w:right w:val="none" w:sz="0" w:space="0" w:color="auto"/>
          </w:divBdr>
        </w:div>
        <w:div w:id="1531717910">
          <w:marLeft w:val="0"/>
          <w:marRight w:val="0"/>
          <w:marTop w:val="0"/>
          <w:marBottom w:val="0"/>
          <w:divBdr>
            <w:top w:val="none" w:sz="0" w:space="0" w:color="auto"/>
            <w:left w:val="none" w:sz="0" w:space="0" w:color="auto"/>
            <w:bottom w:val="none" w:sz="0" w:space="0" w:color="auto"/>
            <w:right w:val="none" w:sz="0" w:space="0" w:color="auto"/>
          </w:divBdr>
        </w:div>
        <w:div w:id="1542671814">
          <w:marLeft w:val="0"/>
          <w:marRight w:val="0"/>
          <w:marTop w:val="0"/>
          <w:marBottom w:val="0"/>
          <w:divBdr>
            <w:top w:val="none" w:sz="0" w:space="0" w:color="auto"/>
            <w:left w:val="none" w:sz="0" w:space="0" w:color="auto"/>
            <w:bottom w:val="none" w:sz="0" w:space="0" w:color="auto"/>
            <w:right w:val="none" w:sz="0" w:space="0" w:color="auto"/>
          </w:divBdr>
        </w:div>
        <w:div w:id="1576475135">
          <w:marLeft w:val="0"/>
          <w:marRight w:val="0"/>
          <w:marTop w:val="0"/>
          <w:marBottom w:val="0"/>
          <w:divBdr>
            <w:top w:val="none" w:sz="0" w:space="0" w:color="auto"/>
            <w:left w:val="none" w:sz="0" w:space="0" w:color="auto"/>
            <w:bottom w:val="none" w:sz="0" w:space="0" w:color="auto"/>
            <w:right w:val="none" w:sz="0" w:space="0" w:color="auto"/>
          </w:divBdr>
        </w:div>
        <w:div w:id="1612473099">
          <w:marLeft w:val="0"/>
          <w:marRight w:val="0"/>
          <w:marTop w:val="0"/>
          <w:marBottom w:val="0"/>
          <w:divBdr>
            <w:top w:val="none" w:sz="0" w:space="0" w:color="auto"/>
            <w:left w:val="none" w:sz="0" w:space="0" w:color="auto"/>
            <w:bottom w:val="none" w:sz="0" w:space="0" w:color="auto"/>
            <w:right w:val="none" w:sz="0" w:space="0" w:color="auto"/>
          </w:divBdr>
        </w:div>
        <w:div w:id="1618289890">
          <w:marLeft w:val="0"/>
          <w:marRight w:val="0"/>
          <w:marTop w:val="0"/>
          <w:marBottom w:val="0"/>
          <w:divBdr>
            <w:top w:val="none" w:sz="0" w:space="0" w:color="auto"/>
            <w:left w:val="none" w:sz="0" w:space="0" w:color="auto"/>
            <w:bottom w:val="none" w:sz="0" w:space="0" w:color="auto"/>
            <w:right w:val="none" w:sz="0" w:space="0" w:color="auto"/>
          </w:divBdr>
        </w:div>
        <w:div w:id="1620795742">
          <w:marLeft w:val="0"/>
          <w:marRight w:val="0"/>
          <w:marTop w:val="0"/>
          <w:marBottom w:val="0"/>
          <w:divBdr>
            <w:top w:val="none" w:sz="0" w:space="0" w:color="auto"/>
            <w:left w:val="none" w:sz="0" w:space="0" w:color="auto"/>
            <w:bottom w:val="none" w:sz="0" w:space="0" w:color="auto"/>
            <w:right w:val="none" w:sz="0" w:space="0" w:color="auto"/>
          </w:divBdr>
        </w:div>
        <w:div w:id="1666547460">
          <w:marLeft w:val="0"/>
          <w:marRight w:val="0"/>
          <w:marTop w:val="0"/>
          <w:marBottom w:val="0"/>
          <w:divBdr>
            <w:top w:val="none" w:sz="0" w:space="0" w:color="auto"/>
            <w:left w:val="none" w:sz="0" w:space="0" w:color="auto"/>
            <w:bottom w:val="none" w:sz="0" w:space="0" w:color="auto"/>
            <w:right w:val="none" w:sz="0" w:space="0" w:color="auto"/>
          </w:divBdr>
        </w:div>
        <w:div w:id="1669289102">
          <w:marLeft w:val="0"/>
          <w:marRight w:val="0"/>
          <w:marTop w:val="0"/>
          <w:marBottom w:val="0"/>
          <w:divBdr>
            <w:top w:val="none" w:sz="0" w:space="0" w:color="auto"/>
            <w:left w:val="none" w:sz="0" w:space="0" w:color="auto"/>
            <w:bottom w:val="none" w:sz="0" w:space="0" w:color="auto"/>
            <w:right w:val="none" w:sz="0" w:space="0" w:color="auto"/>
          </w:divBdr>
        </w:div>
        <w:div w:id="1695764624">
          <w:marLeft w:val="0"/>
          <w:marRight w:val="0"/>
          <w:marTop w:val="0"/>
          <w:marBottom w:val="0"/>
          <w:divBdr>
            <w:top w:val="none" w:sz="0" w:space="0" w:color="auto"/>
            <w:left w:val="none" w:sz="0" w:space="0" w:color="auto"/>
            <w:bottom w:val="none" w:sz="0" w:space="0" w:color="auto"/>
            <w:right w:val="none" w:sz="0" w:space="0" w:color="auto"/>
          </w:divBdr>
        </w:div>
        <w:div w:id="1745443900">
          <w:marLeft w:val="0"/>
          <w:marRight w:val="0"/>
          <w:marTop w:val="0"/>
          <w:marBottom w:val="0"/>
          <w:divBdr>
            <w:top w:val="none" w:sz="0" w:space="0" w:color="auto"/>
            <w:left w:val="none" w:sz="0" w:space="0" w:color="auto"/>
            <w:bottom w:val="none" w:sz="0" w:space="0" w:color="auto"/>
            <w:right w:val="none" w:sz="0" w:space="0" w:color="auto"/>
          </w:divBdr>
        </w:div>
        <w:div w:id="1754159805">
          <w:marLeft w:val="0"/>
          <w:marRight w:val="0"/>
          <w:marTop w:val="0"/>
          <w:marBottom w:val="0"/>
          <w:divBdr>
            <w:top w:val="none" w:sz="0" w:space="0" w:color="auto"/>
            <w:left w:val="none" w:sz="0" w:space="0" w:color="auto"/>
            <w:bottom w:val="none" w:sz="0" w:space="0" w:color="auto"/>
            <w:right w:val="none" w:sz="0" w:space="0" w:color="auto"/>
          </w:divBdr>
        </w:div>
        <w:div w:id="1754162263">
          <w:marLeft w:val="0"/>
          <w:marRight w:val="0"/>
          <w:marTop w:val="0"/>
          <w:marBottom w:val="0"/>
          <w:divBdr>
            <w:top w:val="none" w:sz="0" w:space="0" w:color="auto"/>
            <w:left w:val="none" w:sz="0" w:space="0" w:color="auto"/>
            <w:bottom w:val="none" w:sz="0" w:space="0" w:color="auto"/>
            <w:right w:val="none" w:sz="0" w:space="0" w:color="auto"/>
          </w:divBdr>
        </w:div>
        <w:div w:id="1755127234">
          <w:marLeft w:val="0"/>
          <w:marRight w:val="0"/>
          <w:marTop w:val="0"/>
          <w:marBottom w:val="0"/>
          <w:divBdr>
            <w:top w:val="none" w:sz="0" w:space="0" w:color="auto"/>
            <w:left w:val="none" w:sz="0" w:space="0" w:color="auto"/>
            <w:bottom w:val="none" w:sz="0" w:space="0" w:color="auto"/>
            <w:right w:val="none" w:sz="0" w:space="0" w:color="auto"/>
          </w:divBdr>
        </w:div>
        <w:div w:id="1793985872">
          <w:marLeft w:val="0"/>
          <w:marRight w:val="0"/>
          <w:marTop w:val="0"/>
          <w:marBottom w:val="0"/>
          <w:divBdr>
            <w:top w:val="none" w:sz="0" w:space="0" w:color="auto"/>
            <w:left w:val="none" w:sz="0" w:space="0" w:color="auto"/>
            <w:bottom w:val="none" w:sz="0" w:space="0" w:color="auto"/>
            <w:right w:val="none" w:sz="0" w:space="0" w:color="auto"/>
          </w:divBdr>
        </w:div>
        <w:div w:id="1801222945">
          <w:marLeft w:val="0"/>
          <w:marRight w:val="0"/>
          <w:marTop w:val="0"/>
          <w:marBottom w:val="0"/>
          <w:divBdr>
            <w:top w:val="none" w:sz="0" w:space="0" w:color="auto"/>
            <w:left w:val="none" w:sz="0" w:space="0" w:color="auto"/>
            <w:bottom w:val="none" w:sz="0" w:space="0" w:color="auto"/>
            <w:right w:val="none" w:sz="0" w:space="0" w:color="auto"/>
          </w:divBdr>
        </w:div>
        <w:div w:id="1838228082">
          <w:marLeft w:val="0"/>
          <w:marRight w:val="0"/>
          <w:marTop w:val="0"/>
          <w:marBottom w:val="0"/>
          <w:divBdr>
            <w:top w:val="none" w:sz="0" w:space="0" w:color="auto"/>
            <w:left w:val="none" w:sz="0" w:space="0" w:color="auto"/>
            <w:bottom w:val="none" w:sz="0" w:space="0" w:color="auto"/>
            <w:right w:val="none" w:sz="0" w:space="0" w:color="auto"/>
          </w:divBdr>
        </w:div>
        <w:div w:id="1855724576">
          <w:marLeft w:val="0"/>
          <w:marRight w:val="0"/>
          <w:marTop w:val="0"/>
          <w:marBottom w:val="0"/>
          <w:divBdr>
            <w:top w:val="none" w:sz="0" w:space="0" w:color="auto"/>
            <w:left w:val="none" w:sz="0" w:space="0" w:color="auto"/>
            <w:bottom w:val="none" w:sz="0" w:space="0" w:color="auto"/>
            <w:right w:val="none" w:sz="0" w:space="0" w:color="auto"/>
          </w:divBdr>
        </w:div>
        <w:div w:id="1880390521">
          <w:marLeft w:val="0"/>
          <w:marRight w:val="0"/>
          <w:marTop w:val="0"/>
          <w:marBottom w:val="0"/>
          <w:divBdr>
            <w:top w:val="none" w:sz="0" w:space="0" w:color="auto"/>
            <w:left w:val="none" w:sz="0" w:space="0" w:color="auto"/>
            <w:bottom w:val="none" w:sz="0" w:space="0" w:color="auto"/>
            <w:right w:val="none" w:sz="0" w:space="0" w:color="auto"/>
          </w:divBdr>
        </w:div>
        <w:div w:id="1887570675">
          <w:marLeft w:val="0"/>
          <w:marRight w:val="0"/>
          <w:marTop w:val="0"/>
          <w:marBottom w:val="0"/>
          <w:divBdr>
            <w:top w:val="none" w:sz="0" w:space="0" w:color="auto"/>
            <w:left w:val="none" w:sz="0" w:space="0" w:color="auto"/>
            <w:bottom w:val="none" w:sz="0" w:space="0" w:color="auto"/>
            <w:right w:val="none" w:sz="0" w:space="0" w:color="auto"/>
          </w:divBdr>
        </w:div>
        <w:div w:id="1892229870">
          <w:marLeft w:val="0"/>
          <w:marRight w:val="0"/>
          <w:marTop w:val="0"/>
          <w:marBottom w:val="0"/>
          <w:divBdr>
            <w:top w:val="none" w:sz="0" w:space="0" w:color="auto"/>
            <w:left w:val="none" w:sz="0" w:space="0" w:color="auto"/>
            <w:bottom w:val="none" w:sz="0" w:space="0" w:color="auto"/>
            <w:right w:val="none" w:sz="0" w:space="0" w:color="auto"/>
          </w:divBdr>
        </w:div>
        <w:div w:id="1892961635">
          <w:marLeft w:val="0"/>
          <w:marRight w:val="0"/>
          <w:marTop w:val="0"/>
          <w:marBottom w:val="0"/>
          <w:divBdr>
            <w:top w:val="none" w:sz="0" w:space="0" w:color="auto"/>
            <w:left w:val="none" w:sz="0" w:space="0" w:color="auto"/>
            <w:bottom w:val="none" w:sz="0" w:space="0" w:color="auto"/>
            <w:right w:val="none" w:sz="0" w:space="0" w:color="auto"/>
          </w:divBdr>
        </w:div>
        <w:div w:id="1893345295">
          <w:marLeft w:val="0"/>
          <w:marRight w:val="0"/>
          <w:marTop w:val="0"/>
          <w:marBottom w:val="0"/>
          <w:divBdr>
            <w:top w:val="none" w:sz="0" w:space="0" w:color="auto"/>
            <w:left w:val="none" w:sz="0" w:space="0" w:color="auto"/>
            <w:bottom w:val="none" w:sz="0" w:space="0" w:color="auto"/>
            <w:right w:val="none" w:sz="0" w:space="0" w:color="auto"/>
          </w:divBdr>
        </w:div>
        <w:div w:id="1902714853">
          <w:marLeft w:val="0"/>
          <w:marRight w:val="0"/>
          <w:marTop w:val="0"/>
          <w:marBottom w:val="0"/>
          <w:divBdr>
            <w:top w:val="none" w:sz="0" w:space="0" w:color="auto"/>
            <w:left w:val="none" w:sz="0" w:space="0" w:color="auto"/>
            <w:bottom w:val="none" w:sz="0" w:space="0" w:color="auto"/>
            <w:right w:val="none" w:sz="0" w:space="0" w:color="auto"/>
          </w:divBdr>
        </w:div>
        <w:div w:id="1910800082">
          <w:marLeft w:val="0"/>
          <w:marRight w:val="0"/>
          <w:marTop w:val="0"/>
          <w:marBottom w:val="0"/>
          <w:divBdr>
            <w:top w:val="none" w:sz="0" w:space="0" w:color="auto"/>
            <w:left w:val="none" w:sz="0" w:space="0" w:color="auto"/>
            <w:bottom w:val="none" w:sz="0" w:space="0" w:color="auto"/>
            <w:right w:val="none" w:sz="0" w:space="0" w:color="auto"/>
          </w:divBdr>
          <w:divsChild>
            <w:div w:id="122887940">
              <w:marLeft w:val="0"/>
              <w:marRight w:val="0"/>
              <w:marTop w:val="0"/>
              <w:marBottom w:val="0"/>
              <w:divBdr>
                <w:top w:val="none" w:sz="0" w:space="0" w:color="auto"/>
                <w:left w:val="none" w:sz="0" w:space="0" w:color="auto"/>
                <w:bottom w:val="none" w:sz="0" w:space="0" w:color="auto"/>
                <w:right w:val="none" w:sz="0" w:space="0" w:color="auto"/>
              </w:divBdr>
            </w:div>
            <w:div w:id="123625060">
              <w:marLeft w:val="0"/>
              <w:marRight w:val="0"/>
              <w:marTop w:val="0"/>
              <w:marBottom w:val="0"/>
              <w:divBdr>
                <w:top w:val="none" w:sz="0" w:space="0" w:color="auto"/>
                <w:left w:val="none" w:sz="0" w:space="0" w:color="auto"/>
                <w:bottom w:val="none" w:sz="0" w:space="0" w:color="auto"/>
                <w:right w:val="none" w:sz="0" w:space="0" w:color="auto"/>
              </w:divBdr>
            </w:div>
            <w:div w:id="128672845">
              <w:marLeft w:val="0"/>
              <w:marRight w:val="0"/>
              <w:marTop w:val="0"/>
              <w:marBottom w:val="0"/>
              <w:divBdr>
                <w:top w:val="none" w:sz="0" w:space="0" w:color="auto"/>
                <w:left w:val="none" w:sz="0" w:space="0" w:color="auto"/>
                <w:bottom w:val="none" w:sz="0" w:space="0" w:color="auto"/>
                <w:right w:val="none" w:sz="0" w:space="0" w:color="auto"/>
              </w:divBdr>
            </w:div>
            <w:div w:id="130902989">
              <w:marLeft w:val="0"/>
              <w:marRight w:val="0"/>
              <w:marTop w:val="0"/>
              <w:marBottom w:val="0"/>
              <w:divBdr>
                <w:top w:val="none" w:sz="0" w:space="0" w:color="auto"/>
                <w:left w:val="none" w:sz="0" w:space="0" w:color="auto"/>
                <w:bottom w:val="none" w:sz="0" w:space="0" w:color="auto"/>
                <w:right w:val="none" w:sz="0" w:space="0" w:color="auto"/>
              </w:divBdr>
            </w:div>
            <w:div w:id="581917645">
              <w:marLeft w:val="0"/>
              <w:marRight w:val="0"/>
              <w:marTop w:val="0"/>
              <w:marBottom w:val="0"/>
              <w:divBdr>
                <w:top w:val="none" w:sz="0" w:space="0" w:color="auto"/>
                <w:left w:val="none" w:sz="0" w:space="0" w:color="auto"/>
                <w:bottom w:val="none" w:sz="0" w:space="0" w:color="auto"/>
                <w:right w:val="none" w:sz="0" w:space="0" w:color="auto"/>
              </w:divBdr>
            </w:div>
            <w:div w:id="664358486">
              <w:marLeft w:val="0"/>
              <w:marRight w:val="0"/>
              <w:marTop w:val="0"/>
              <w:marBottom w:val="0"/>
              <w:divBdr>
                <w:top w:val="none" w:sz="0" w:space="0" w:color="auto"/>
                <w:left w:val="none" w:sz="0" w:space="0" w:color="auto"/>
                <w:bottom w:val="none" w:sz="0" w:space="0" w:color="auto"/>
                <w:right w:val="none" w:sz="0" w:space="0" w:color="auto"/>
              </w:divBdr>
            </w:div>
            <w:div w:id="805202386">
              <w:marLeft w:val="0"/>
              <w:marRight w:val="0"/>
              <w:marTop w:val="0"/>
              <w:marBottom w:val="0"/>
              <w:divBdr>
                <w:top w:val="none" w:sz="0" w:space="0" w:color="auto"/>
                <w:left w:val="none" w:sz="0" w:space="0" w:color="auto"/>
                <w:bottom w:val="none" w:sz="0" w:space="0" w:color="auto"/>
                <w:right w:val="none" w:sz="0" w:space="0" w:color="auto"/>
              </w:divBdr>
            </w:div>
            <w:div w:id="895429945">
              <w:marLeft w:val="0"/>
              <w:marRight w:val="0"/>
              <w:marTop w:val="0"/>
              <w:marBottom w:val="0"/>
              <w:divBdr>
                <w:top w:val="none" w:sz="0" w:space="0" w:color="auto"/>
                <w:left w:val="none" w:sz="0" w:space="0" w:color="auto"/>
                <w:bottom w:val="none" w:sz="0" w:space="0" w:color="auto"/>
                <w:right w:val="none" w:sz="0" w:space="0" w:color="auto"/>
              </w:divBdr>
            </w:div>
            <w:div w:id="976422330">
              <w:marLeft w:val="0"/>
              <w:marRight w:val="0"/>
              <w:marTop w:val="0"/>
              <w:marBottom w:val="0"/>
              <w:divBdr>
                <w:top w:val="none" w:sz="0" w:space="0" w:color="auto"/>
                <w:left w:val="none" w:sz="0" w:space="0" w:color="auto"/>
                <w:bottom w:val="none" w:sz="0" w:space="0" w:color="auto"/>
                <w:right w:val="none" w:sz="0" w:space="0" w:color="auto"/>
              </w:divBdr>
            </w:div>
            <w:div w:id="1189760796">
              <w:marLeft w:val="0"/>
              <w:marRight w:val="0"/>
              <w:marTop w:val="0"/>
              <w:marBottom w:val="0"/>
              <w:divBdr>
                <w:top w:val="none" w:sz="0" w:space="0" w:color="auto"/>
                <w:left w:val="none" w:sz="0" w:space="0" w:color="auto"/>
                <w:bottom w:val="none" w:sz="0" w:space="0" w:color="auto"/>
                <w:right w:val="none" w:sz="0" w:space="0" w:color="auto"/>
              </w:divBdr>
            </w:div>
            <w:div w:id="1198742726">
              <w:marLeft w:val="0"/>
              <w:marRight w:val="0"/>
              <w:marTop w:val="0"/>
              <w:marBottom w:val="0"/>
              <w:divBdr>
                <w:top w:val="none" w:sz="0" w:space="0" w:color="auto"/>
                <w:left w:val="none" w:sz="0" w:space="0" w:color="auto"/>
                <w:bottom w:val="none" w:sz="0" w:space="0" w:color="auto"/>
                <w:right w:val="none" w:sz="0" w:space="0" w:color="auto"/>
              </w:divBdr>
            </w:div>
            <w:div w:id="1316225654">
              <w:marLeft w:val="0"/>
              <w:marRight w:val="0"/>
              <w:marTop w:val="0"/>
              <w:marBottom w:val="0"/>
              <w:divBdr>
                <w:top w:val="none" w:sz="0" w:space="0" w:color="auto"/>
                <w:left w:val="none" w:sz="0" w:space="0" w:color="auto"/>
                <w:bottom w:val="none" w:sz="0" w:space="0" w:color="auto"/>
                <w:right w:val="none" w:sz="0" w:space="0" w:color="auto"/>
              </w:divBdr>
            </w:div>
            <w:div w:id="1414470553">
              <w:marLeft w:val="0"/>
              <w:marRight w:val="0"/>
              <w:marTop w:val="0"/>
              <w:marBottom w:val="0"/>
              <w:divBdr>
                <w:top w:val="none" w:sz="0" w:space="0" w:color="auto"/>
                <w:left w:val="none" w:sz="0" w:space="0" w:color="auto"/>
                <w:bottom w:val="none" w:sz="0" w:space="0" w:color="auto"/>
                <w:right w:val="none" w:sz="0" w:space="0" w:color="auto"/>
              </w:divBdr>
            </w:div>
            <w:div w:id="1618023153">
              <w:marLeft w:val="0"/>
              <w:marRight w:val="0"/>
              <w:marTop w:val="0"/>
              <w:marBottom w:val="0"/>
              <w:divBdr>
                <w:top w:val="none" w:sz="0" w:space="0" w:color="auto"/>
                <w:left w:val="none" w:sz="0" w:space="0" w:color="auto"/>
                <w:bottom w:val="none" w:sz="0" w:space="0" w:color="auto"/>
                <w:right w:val="none" w:sz="0" w:space="0" w:color="auto"/>
              </w:divBdr>
            </w:div>
            <w:div w:id="1810055924">
              <w:marLeft w:val="0"/>
              <w:marRight w:val="0"/>
              <w:marTop w:val="0"/>
              <w:marBottom w:val="0"/>
              <w:divBdr>
                <w:top w:val="none" w:sz="0" w:space="0" w:color="auto"/>
                <w:left w:val="none" w:sz="0" w:space="0" w:color="auto"/>
                <w:bottom w:val="none" w:sz="0" w:space="0" w:color="auto"/>
                <w:right w:val="none" w:sz="0" w:space="0" w:color="auto"/>
              </w:divBdr>
            </w:div>
            <w:div w:id="1821073599">
              <w:marLeft w:val="0"/>
              <w:marRight w:val="0"/>
              <w:marTop w:val="0"/>
              <w:marBottom w:val="0"/>
              <w:divBdr>
                <w:top w:val="none" w:sz="0" w:space="0" w:color="auto"/>
                <w:left w:val="none" w:sz="0" w:space="0" w:color="auto"/>
                <w:bottom w:val="none" w:sz="0" w:space="0" w:color="auto"/>
                <w:right w:val="none" w:sz="0" w:space="0" w:color="auto"/>
              </w:divBdr>
            </w:div>
            <w:div w:id="2007397733">
              <w:marLeft w:val="0"/>
              <w:marRight w:val="0"/>
              <w:marTop w:val="0"/>
              <w:marBottom w:val="0"/>
              <w:divBdr>
                <w:top w:val="none" w:sz="0" w:space="0" w:color="auto"/>
                <w:left w:val="none" w:sz="0" w:space="0" w:color="auto"/>
                <w:bottom w:val="none" w:sz="0" w:space="0" w:color="auto"/>
                <w:right w:val="none" w:sz="0" w:space="0" w:color="auto"/>
              </w:divBdr>
            </w:div>
            <w:div w:id="2051802056">
              <w:marLeft w:val="0"/>
              <w:marRight w:val="0"/>
              <w:marTop w:val="0"/>
              <w:marBottom w:val="0"/>
              <w:divBdr>
                <w:top w:val="none" w:sz="0" w:space="0" w:color="auto"/>
                <w:left w:val="none" w:sz="0" w:space="0" w:color="auto"/>
                <w:bottom w:val="none" w:sz="0" w:space="0" w:color="auto"/>
                <w:right w:val="none" w:sz="0" w:space="0" w:color="auto"/>
              </w:divBdr>
            </w:div>
            <w:div w:id="2063290230">
              <w:marLeft w:val="0"/>
              <w:marRight w:val="0"/>
              <w:marTop w:val="0"/>
              <w:marBottom w:val="0"/>
              <w:divBdr>
                <w:top w:val="none" w:sz="0" w:space="0" w:color="auto"/>
                <w:left w:val="none" w:sz="0" w:space="0" w:color="auto"/>
                <w:bottom w:val="none" w:sz="0" w:space="0" w:color="auto"/>
                <w:right w:val="none" w:sz="0" w:space="0" w:color="auto"/>
              </w:divBdr>
            </w:div>
          </w:divsChild>
        </w:div>
        <w:div w:id="1940945151">
          <w:marLeft w:val="0"/>
          <w:marRight w:val="0"/>
          <w:marTop w:val="0"/>
          <w:marBottom w:val="0"/>
          <w:divBdr>
            <w:top w:val="none" w:sz="0" w:space="0" w:color="auto"/>
            <w:left w:val="none" w:sz="0" w:space="0" w:color="auto"/>
            <w:bottom w:val="none" w:sz="0" w:space="0" w:color="auto"/>
            <w:right w:val="none" w:sz="0" w:space="0" w:color="auto"/>
          </w:divBdr>
        </w:div>
        <w:div w:id="1953783495">
          <w:marLeft w:val="0"/>
          <w:marRight w:val="0"/>
          <w:marTop w:val="0"/>
          <w:marBottom w:val="0"/>
          <w:divBdr>
            <w:top w:val="none" w:sz="0" w:space="0" w:color="auto"/>
            <w:left w:val="none" w:sz="0" w:space="0" w:color="auto"/>
            <w:bottom w:val="none" w:sz="0" w:space="0" w:color="auto"/>
            <w:right w:val="none" w:sz="0" w:space="0" w:color="auto"/>
          </w:divBdr>
        </w:div>
        <w:div w:id="1961375900">
          <w:marLeft w:val="0"/>
          <w:marRight w:val="0"/>
          <w:marTop w:val="0"/>
          <w:marBottom w:val="0"/>
          <w:divBdr>
            <w:top w:val="none" w:sz="0" w:space="0" w:color="auto"/>
            <w:left w:val="none" w:sz="0" w:space="0" w:color="auto"/>
            <w:bottom w:val="none" w:sz="0" w:space="0" w:color="auto"/>
            <w:right w:val="none" w:sz="0" w:space="0" w:color="auto"/>
          </w:divBdr>
          <w:divsChild>
            <w:div w:id="74279329">
              <w:marLeft w:val="0"/>
              <w:marRight w:val="0"/>
              <w:marTop w:val="0"/>
              <w:marBottom w:val="0"/>
              <w:divBdr>
                <w:top w:val="none" w:sz="0" w:space="0" w:color="auto"/>
                <w:left w:val="none" w:sz="0" w:space="0" w:color="auto"/>
                <w:bottom w:val="none" w:sz="0" w:space="0" w:color="auto"/>
                <w:right w:val="none" w:sz="0" w:space="0" w:color="auto"/>
              </w:divBdr>
            </w:div>
            <w:div w:id="98568769">
              <w:marLeft w:val="0"/>
              <w:marRight w:val="0"/>
              <w:marTop w:val="0"/>
              <w:marBottom w:val="0"/>
              <w:divBdr>
                <w:top w:val="none" w:sz="0" w:space="0" w:color="auto"/>
                <w:left w:val="none" w:sz="0" w:space="0" w:color="auto"/>
                <w:bottom w:val="none" w:sz="0" w:space="0" w:color="auto"/>
                <w:right w:val="none" w:sz="0" w:space="0" w:color="auto"/>
              </w:divBdr>
            </w:div>
            <w:div w:id="167063223">
              <w:marLeft w:val="0"/>
              <w:marRight w:val="0"/>
              <w:marTop w:val="0"/>
              <w:marBottom w:val="0"/>
              <w:divBdr>
                <w:top w:val="none" w:sz="0" w:space="0" w:color="auto"/>
                <w:left w:val="none" w:sz="0" w:space="0" w:color="auto"/>
                <w:bottom w:val="none" w:sz="0" w:space="0" w:color="auto"/>
                <w:right w:val="none" w:sz="0" w:space="0" w:color="auto"/>
              </w:divBdr>
            </w:div>
            <w:div w:id="518157136">
              <w:marLeft w:val="0"/>
              <w:marRight w:val="0"/>
              <w:marTop w:val="0"/>
              <w:marBottom w:val="0"/>
              <w:divBdr>
                <w:top w:val="none" w:sz="0" w:space="0" w:color="auto"/>
                <w:left w:val="none" w:sz="0" w:space="0" w:color="auto"/>
                <w:bottom w:val="none" w:sz="0" w:space="0" w:color="auto"/>
                <w:right w:val="none" w:sz="0" w:space="0" w:color="auto"/>
              </w:divBdr>
            </w:div>
            <w:div w:id="627399134">
              <w:marLeft w:val="0"/>
              <w:marRight w:val="0"/>
              <w:marTop w:val="0"/>
              <w:marBottom w:val="0"/>
              <w:divBdr>
                <w:top w:val="none" w:sz="0" w:space="0" w:color="auto"/>
                <w:left w:val="none" w:sz="0" w:space="0" w:color="auto"/>
                <w:bottom w:val="none" w:sz="0" w:space="0" w:color="auto"/>
                <w:right w:val="none" w:sz="0" w:space="0" w:color="auto"/>
              </w:divBdr>
            </w:div>
            <w:div w:id="673146448">
              <w:marLeft w:val="0"/>
              <w:marRight w:val="0"/>
              <w:marTop w:val="0"/>
              <w:marBottom w:val="0"/>
              <w:divBdr>
                <w:top w:val="none" w:sz="0" w:space="0" w:color="auto"/>
                <w:left w:val="none" w:sz="0" w:space="0" w:color="auto"/>
                <w:bottom w:val="none" w:sz="0" w:space="0" w:color="auto"/>
                <w:right w:val="none" w:sz="0" w:space="0" w:color="auto"/>
              </w:divBdr>
            </w:div>
            <w:div w:id="737166379">
              <w:marLeft w:val="0"/>
              <w:marRight w:val="0"/>
              <w:marTop w:val="0"/>
              <w:marBottom w:val="0"/>
              <w:divBdr>
                <w:top w:val="none" w:sz="0" w:space="0" w:color="auto"/>
                <w:left w:val="none" w:sz="0" w:space="0" w:color="auto"/>
                <w:bottom w:val="none" w:sz="0" w:space="0" w:color="auto"/>
                <w:right w:val="none" w:sz="0" w:space="0" w:color="auto"/>
              </w:divBdr>
            </w:div>
            <w:div w:id="768045125">
              <w:marLeft w:val="0"/>
              <w:marRight w:val="0"/>
              <w:marTop w:val="0"/>
              <w:marBottom w:val="0"/>
              <w:divBdr>
                <w:top w:val="none" w:sz="0" w:space="0" w:color="auto"/>
                <w:left w:val="none" w:sz="0" w:space="0" w:color="auto"/>
                <w:bottom w:val="none" w:sz="0" w:space="0" w:color="auto"/>
                <w:right w:val="none" w:sz="0" w:space="0" w:color="auto"/>
              </w:divBdr>
            </w:div>
            <w:div w:id="801071130">
              <w:marLeft w:val="0"/>
              <w:marRight w:val="0"/>
              <w:marTop w:val="0"/>
              <w:marBottom w:val="0"/>
              <w:divBdr>
                <w:top w:val="none" w:sz="0" w:space="0" w:color="auto"/>
                <w:left w:val="none" w:sz="0" w:space="0" w:color="auto"/>
                <w:bottom w:val="none" w:sz="0" w:space="0" w:color="auto"/>
                <w:right w:val="none" w:sz="0" w:space="0" w:color="auto"/>
              </w:divBdr>
            </w:div>
            <w:div w:id="803699058">
              <w:marLeft w:val="0"/>
              <w:marRight w:val="0"/>
              <w:marTop w:val="0"/>
              <w:marBottom w:val="0"/>
              <w:divBdr>
                <w:top w:val="none" w:sz="0" w:space="0" w:color="auto"/>
                <w:left w:val="none" w:sz="0" w:space="0" w:color="auto"/>
                <w:bottom w:val="none" w:sz="0" w:space="0" w:color="auto"/>
                <w:right w:val="none" w:sz="0" w:space="0" w:color="auto"/>
              </w:divBdr>
            </w:div>
            <w:div w:id="1014383266">
              <w:marLeft w:val="0"/>
              <w:marRight w:val="0"/>
              <w:marTop w:val="0"/>
              <w:marBottom w:val="0"/>
              <w:divBdr>
                <w:top w:val="none" w:sz="0" w:space="0" w:color="auto"/>
                <w:left w:val="none" w:sz="0" w:space="0" w:color="auto"/>
                <w:bottom w:val="none" w:sz="0" w:space="0" w:color="auto"/>
                <w:right w:val="none" w:sz="0" w:space="0" w:color="auto"/>
              </w:divBdr>
            </w:div>
            <w:div w:id="1115057382">
              <w:marLeft w:val="0"/>
              <w:marRight w:val="0"/>
              <w:marTop w:val="0"/>
              <w:marBottom w:val="0"/>
              <w:divBdr>
                <w:top w:val="none" w:sz="0" w:space="0" w:color="auto"/>
                <w:left w:val="none" w:sz="0" w:space="0" w:color="auto"/>
                <w:bottom w:val="none" w:sz="0" w:space="0" w:color="auto"/>
                <w:right w:val="none" w:sz="0" w:space="0" w:color="auto"/>
              </w:divBdr>
            </w:div>
            <w:div w:id="1352562929">
              <w:marLeft w:val="0"/>
              <w:marRight w:val="0"/>
              <w:marTop w:val="0"/>
              <w:marBottom w:val="0"/>
              <w:divBdr>
                <w:top w:val="none" w:sz="0" w:space="0" w:color="auto"/>
                <w:left w:val="none" w:sz="0" w:space="0" w:color="auto"/>
                <w:bottom w:val="none" w:sz="0" w:space="0" w:color="auto"/>
                <w:right w:val="none" w:sz="0" w:space="0" w:color="auto"/>
              </w:divBdr>
            </w:div>
            <w:div w:id="1455564647">
              <w:marLeft w:val="0"/>
              <w:marRight w:val="0"/>
              <w:marTop w:val="0"/>
              <w:marBottom w:val="0"/>
              <w:divBdr>
                <w:top w:val="none" w:sz="0" w:space="0" w:color="auto"/>
                <w:left w:val="none" w:sz="0" w:space="0" w:color="auto"/>
                <w:bottom w:val="none" w:sz="0" w:space="0" w:color="auto"/>
                <w:right w:val="none" w:sz="0" w:space="0" w:color="auto"/>
              </w:divBdr>
            </w:div>
            <w:div w:id="1747610021">
              <w:marLeft w:val="0"/>
              <w:marRight w:val="0"/>
              <w:marTop w:val="0"/>
              <w:marBottom w:val="0"/>
              <w:divBdr>
                <w:top w:val="none" w:sz="0" w:space="0" w:color="auto"/>
                <w:left w:val="none" w:sz="0" w:space="0" w:color="auto"/>
                <w:bottom w:val="none" w:sz="0" w:space="0" w:color="auto"/>
                <w:right w:val="none" w:sz="0" w:space="0" w:color="auto"/>
              </w:divBdr>
            </w:div>
            <w:div w:id="1782796465">
              <w:marLeft w:val="0"/>
              <w:marRight w:val="0"/>
              <w:marTop w:val="0"/>
              <w:marBottom w:val="0"/>
              <w:divBdr>
                <w:top w:val="none" w:sz="0" w:space="0" w:color="auto"/>
                <w:left w:val="none" w:sz="0" w:space="0" w:color="auto"/>
                <w:bottom w:val="none" w:sz="0" w:space="0" w:color="auto"/>
                <w:right w:val="none" w:sz="0" w:space="0" w:color="auto"/>
              </w:divBdr>
            </w:div>
            <w:div w:id="1810130210">
              <w:marLeft w:val="0"/>
              <w:marRight w:val="0"/>
              <w:marTop w:val="0"/>
              <w:marBottom w:val="0"/>
              <w:divBdr>
                <w:top w:val="none" w:sz="0" w:space="0" w:color="auto"/>
                <w:left w:val="none" w:sz="0" w:space="0" w:color="auto"/>
                <w:bottom w:val="none" w:sz="0" w:space="0" w:color="auto"/>
                <w:right w:val="none" w:sz="0" w:space="0" w:color="auto"/>
              </w:divBdr>
            </w:div>
            <w:div w:id="1934319262">
              <w:marLeft w:val="0"/>
              <w:marRight w:val="0"/>
              <w:marTop w:val="0"/>
              <w:marBottom w:val="0"/>
              <w:divBdr>
                <w:top w:val="none" w:sz="0" w:space="0" w:color="auto"/>
                <w:left w:val="none" w:sz="0" w:space="0" w:color="auto"/>
                <w:bottom w:val="none" w:sz="0" w:space="0" w:color="auto"/>
                <w:right w:val="none" w:sz="0" w:space="0" w:color="auto"/>
              </w:divBdr>
            </w:div>
            <w:div w:id="1970819412">
              <w:marLeft w:val="0"/>
              <w:marRight w:val="0"/>
              <w:marTop w:val="0"/>
              <w:marBottom w:val="0"/>
              <w:divBdr>
                <w:top w:val="none" w:sz="0" w:space="0" w:color="auto"/>
                <w:left w:val="none" w:sz="0" w:space="0" w:color="auto"/>
                <w:bottom w:val="none" w:sz="0" w:space="0" w:color="auto"/>
                <w:right w:val="none" w:sz="0" w:space="0" w:color="auto"/>
              </w:divBdr>
            </w:div>
            <w:div w:id="2129934194">
              <w:marLeft w:val="0"/>
              <w:marRight w:val="0"/>
              <w:marTop w:val="0"/>
              <w:marBottom w:val="0"/>
              <w:divBdr>
                <w:top w:val="none" w:sz="0" w:space="0" w:color="auto"/>
                <w:left w:val="none" w:sz="0" w:space="0" w:color="auto"/>
                <w:bottom w:val="none" w:sz="0" w:space="0" w:color="auto"/>
                <w:right w:val="none" w:sz="0" w:space="0" w:color="auto"/>
              </w:divBdr>
            </w:div>
          </w:divsChild>
        </w:div>
        <w:div w:id="1984307241">
          <w:marLeft w:val="0"/>
          <w:marRight w:val="0"/>
          <w:marTop w:val="0"/>
          <w:marBottom w:val="0"/>
          <w:divBdr>
            <w:top w:val="none" w:sz="0" w:space="0" w:color="auto"/>
            <w:left w:val="none" w:sz="0" w:space="0" w:color="auto"/>
            <w:bottom w:val="none" w:sz="0" w:space="0" w:color="auto"/>
            <w:right w:val="none" w:sz="0" w:space="0" w:color="auto"/>
          </w:divBdr>
        </w:div>
        <w:div w:id="1993681389">
          <w:marLeft w:val="0"/>
          <w:marRight w:val="0"/>
          <w:marTop w:val="0"/>
          <w:marBottom w:val="0"/>
          <w:divBdr>
            <w:top w:val="none" w:sz="0" w:space="0" w:color="auto"/>
            <w:left w:val="none" w:sz="0" w:space="0" w:color="auto"/>
            <w:bottom w:val="none" w:sz="0" w:space="0" w:color="auto"/>
            <w:right w:val="none" w:sz="0" w:space="0" w:color="auto"/>
          </w:divBdr>
        </w:div>
        <w:div w:id="2027755620">
          <w:marLeft w:val="0"/>
          <w:marRight w:val="0"/>
          <w:marTop w:val="0"/>
          <w:marBottom w:val="0"/>
          <w:divBdr>
            <w:top w:val="none" w:sz="0" w:space="0" w:color="auto"/>
            <w:left w:val="none" w:sz="0" w:space="0" w:color="auto"/>
            <w:bottom w:val="none" w:sz="0" w:space="0" w:color="auto"/>
            <w:right w:val="none" w:sz="0" w:space="0" w:color="auto"/>
          </w:divBdr>
        </w:div>
        <w:div w:id="2048554813">
          <w:marLeft w:val="0"/>
          <w:marRight w:val="0"/>
          <w:marTop w:val="0"/>
          <w:marBottom w:val="0"/>
          <w:divBdr>
            <w:top w:val="none" w:sz="0" w:space="0" w:color="auto"/>
            <w:left w:val="none" w:sz="0" w:space="0" w:color="auto"/>
            <w:bottom w:val="none" w:sz="0" w:space="0" w:color="auto"/>
            <w:right w:val="none" w:sz="0" w:space="0" w:color="auto"/>
          </w:divBdr>
        </w:div>
        <w:div w:id="2059938235">
          <w:marLeft w:val="0"/>
          <w:marRight w:val="0"/>
          <w:marTop w:val="0"/>
          <w:marBottom w:val="0"/>
          <w:divBdr>
            <w:top w:val="none" w:sz="0" w:space="0" w:color="auto"/>
            <w:left w:val="none" w:sz="0" w:space="0" w:color="auto"/>
            <w:bottom w:val="none" w:sz="0" w:space="0" w:color="auto"/>
            <w:right w:val="none" w:sz="0" w:space="0" w:color="auto"/>
          </w:divBdr>
        </w:div>
        <w:div w:id="2088115805">
          <w:marLeft w:val="0"/>
          <w:marRight w:val="0"/>
          <w:marTop w:val="0"/>
          <w:marBottom w:val="0"/>
          <w:divBdr>
            <w:top w:val="none" w:sz="0" w:space="0" w:color="auto"/>
            <w:left w:val="none" w:sz="0" w:space="0" w:color="auto"/>
            <w:bottom w:val="none" w:sz="0" w:space="0" w:color="auto"/>
            <w:right w:val="none" w:sz="0" w:space="0" w:color="auto"/>
          </w:divBdr>
        </w:div>
        <w:div w:id="2090420149">
          <w:marLeft w:val="0"/>
          <w:marRight w:val="0"/>
          <w:marTop w:val="0"/>
          <w:marBottom w:val="0"/>
          <w:divBdr>
            <w:top w:val="none" w:sz="0" w:space="0" w:color="auto"/>
            <w:left w:val="none" w:sz="0" w:space="0" w:color="auto"/>
            <w:bottom w:val="none" w:sz="0" w:space="0" w:color="auto"/>
            <w:right w:val="none" w:sz="0" w:space="0" w:color="auto"/>
          </w:divBdr>
        </w:div>
        <w:div w:id="2092851180">
          <w:marLeft w:val="0"/>
          <w:marRight w:val="0"/>
          <w:marTop w:val="0"/>
          <w:marBottom w:val="0"/>
          <w:divBdr>
            <w:top w:val="none" w:sz="0" w:space="0" w:color="auto"/>
            <w:left w:val="none" w:sz="0" w:space="0" w:color="auto"/>
            <w:bottom w:val="none" w:sz="0" w:space="0" w:color="auto"/>
            <w:right w:val="none" w:sz="0" w:space="0" w:color="auto"/>
          </w:divBdr>
        </w:div>
        <w:div w:id="2096242978">
          <w:marLeft w:val="0"/>
          <w:marRight w:val="0"/>
          <w:marTop w:val="0"/>
          <w:marBottom w:val="0"/>
          <w:divBdr>
            <w:top w:val="none" w:sz="0" w:space="0" w:color="auto"/>
            <w:left w:val="none" w:sz="0" w:space="0" w:color="auto"/>
            <w:bottom w:val="none" w:sz="0" w:space="0" w:color="auto"/>
            <w:right w:val="none" w:sz="0" w:space="0" w:color="auto"/>
          </w:divBdr>
        </w:div>
        <w:div w:id="2104762253">
          <w:marLeft w:val="0"/>
          <w:marRight w:val="0"/>
          <w:marTop w:val="0"/>
          <w:marBottom w:val="0"/>
          <w:divBdr>
            <w:top w:val="none" w:sz="0" w:space="0" w:color="auto"/>
            <w:left w:val="none" w:sz="0" w:space="0" w:color="auto"/>
            <w:bottom w:val="none" w:sz="0" w:space="0" w:color="auto"/>
            <w:right w:val="none" w:sz="0" w:space="0" w:color="auto"/>
          </w:divBdr>
        </w:div>
        <w:div w:id="2134398295">
          <w:marLeft w:val="0"/>
          <w:marRight w:val="0"/>
          <w:marTop w:val="0"/>
          <w:marBottom w:val="0"/>
          <w:divBdr>
            <w:top w:val="none" w:sz="0" w:space="0" w:color="auto"/>
            <w:left w:val="none" w:sz="0" w:space="0" w:color="auto"/>
            <w:bottom w:val="none" w:sz="0" w:space="0" w:color="auto"/>
            <w:right w:val="none" w:sz="0" w:space="0" w:color="auto"/>
          </w:divBdr>
        </w:div>
        <w:div w:id="2139957846">
          <w:marLeft w:val="0"/>
          <w:marRight w:val="0"/>
          <w:marTop w:val="0"/>
          <w:marBottom w:val="0"/>
          <w:divBdr>
            <w:top w:val="none" w:sz="0" w:space="0" w:color="auto"/>
            <w:left w:val="none" w:sz="0" w:space="0" w:color="auto"/>
            <w:bottom w:val="none" w:sz="0" w:space="0" w:color="auto"/>
            <w:right w:val="none" w:sz="0" w:space="0" w:color="auto"/>
          </w:divBdr>
        </w:div>
      </w:divsChild>
    </w:div>
    <w:div w:id="1529567968">
      <w:bodyDiv w:val="1"/>
      <w:marLeft w:val="0"/>
      <w:marRight w:val="0"/>
      <w:marTop w:val="0"/>
      <w:marBottom w:val="0"/>
      <w:divBdr>
        <w:top w:val="none" w:sz="0" w:space="0" w:color="auto"/>
        <w:left w:val="none" w:sz="0" w:space="0" w:color="auto"/>
        <w:bottom w:val="none" w:sz="0" w:space="0" w:color="auto"/>
        <w:right w:val="none" w:sz="0" w:space="0" w:color="auto"/>
      </w:divBdr>
      <w:divsChild>
        <w:div w:id="27023772">
          <w:marLeft w:val="0"/>
          <w:marRight w:val="0"/>
          <w:marTop w:val="0"/>
          <w:marBottom w:val="0"/>
          <w:divBdr>
            <w:top w:val="none" w:sz="0" w:space="0" w:color="auto"/>
            <w:left w:val="none" w:sz="0" w:space="0" w:color="auto"/>
            <w:bottom w:val="none" w:sz="0" w:space="0" w:color="auto"/>
            <w:right w:val="none" w:sz="0" w:space="0" w:color="auto"/>
          </w:divBdr>
        </w:div>
        <w:div w:id="53238055">
          <w:marLeft w:val="0"/>
          <w:marRight w:val="0"/>
          <w:marTop w:val="0"/>
          <w:marBottom w:val="0"/>
          <w:divBdr>
            <w:top w:val="none" w:sz="0" w:space="0" w:color="auto"/>
            <w:left w:val="none" w:sz="0" w:space="0" w:color="auto"/>
            <w:bottom w:val="none" w:sz="0" w:space="0" w:color="auto"/>
            <w:right w:val="none" w:sz="0" w:space="0" w:color="auto"/>
          </w:divBdr>
        </w:div>
        <w:div w:id="60906035">
          <w:marLeft w:val="0"/>
          <w:marRight w:val="0"/>
          <w:marTop w:val="0"/>
          <w:marBottom w:val="0"/>
          <w:divBdr>
            <w:top w:val="none" w:sz="0" w:space="0" w:color="auto"/>
            <w:left w:val="none" w:sz="0" w:space="0" w:color="auto"/>
            <w:bottom w:val="none" w:sz="0" w:space="0" w:color="auto"/>
            <w:right w:val="none" w:sz="0" w:space="0" w:color="auto"/>
          </w:divBdr>
        </w:div>
        <w:div w:id="109201909">
          <w:marLeft w:val="0"/>
          <w:marRight w:val="0"/>
          <w:marTop w:val="0"/>
          <w:marBottom w:val="0"/>
          <w:divBdr>
            <w:top w:val="none" w:sz="0" w:space="0" w:color="auto"/>
            <w:left w:val="none" w:sz="0" w:space="0" w:color="auto"/>
            <w:bottom w:val="none" w:sz="0" w:space="0" w:color="auto"/>
            <w:right w:val="none" w:sz="0" w:space="0" w:color="auto"/>
          </w:divBdr>
        </w:div>
        <w:div w:id="113715688">
          <w:marLeft w:val="0"/>
          <w:marRight w:val="0"/>
          <w:marTop w:val="0"/>
          <w:marBottom w:val="0"/>
          <w:divBdr>
            <w:top w:val="none" w:sz="0" w:space="0" w:color="auto"/>
            <w:left w:val="none" w:sz="0" w:space="0" w:color="auto"/>
            <w:bottom w:val="none" w:sz="0" w:space="0" w:color="auto"/>
            <w:right w:val="none" w:sz="0" w:space="0" w:color="auto"/>
          </w:divBdr>
        </w:div>
        <w:div w:id="130753725">
          <w:marLeft w:val="0"/>
          <w:marRight w:val="0"/>
          <w:marTop w:val="0"/>
          <w:marBottom w:val="0"/>
          <w:divBdr>
            <w:top w:val="none" w:sz="0" w:space="0" w:color="auto"/>
            <w:left w:val="none" w:sz="0" w:space="0" w:color="auto"/>
            <w:bottom w:val="none" w:sz="0" w:space="0" w:color="auto"/>
            <w:right w:val="none" w:sz="0" w:space="0" w:color="auto"/>
          </w:divBdr>
          <w:divsChild>
            <w:div w:id="85201217">
              <w:marLeft w:val="0"/>
              <w:marRight w:val="0"/>
              <w:marTop w:val="0"/>
              <w:marBottom w:val="0"/>
              <w:divBdr>
                <w:top w:val="none" w:sz="0" w:space="0" w:color="auto"/>
                <w:left w:val="none" w:sz="0" w:space="0" w:color="auto"/>
                <w:bottom w:val="none" w:sz="0" w:space="0" w:color="auto"/>
                <w:right w:val="none" w:sz="0" w:space="0" w:color="auto"/>
              </w:divBdr>
            </w:div>
            <w:div w:id="246229172">
              <w:marLeft w:val="0"/>
              <w:marRight w:val="0"/>
              <w:marTop w:val="0"/>
              <w:marBottom w:val="0"/>
              <w:divBdr>
                <w:top w:val="none" w:sz="0" w:space="0" w:color="auto"/>
                <w:left w:val="none" w:sz="0" w:space="0" w:color="auto"/>
                <w:bottom w:val="none" w:sz="0" w:space="0" w:color="auto"/>
                <w:right w:val="none" w:sz="0" w:space="0" w:color="auto"/>
              </w:divBdr>
            </w:div>
            <w:div w:id="348679463">
              <w:marLeft w:val="0"/>
              <w:marRight w:val="0"/>
              <w:marTop w:val="0"/>
              <w:marBottom w:val="0"/>
              <w:divBdr>
                <w:top w:val="none" w:sz="0" w:space="0" w:color="auto"/>
                <w:left w:val="none" w:sz="0" w:space="0" w:color="auto"/>
                <w:bottom w:val="none" w:sz="0" w:space="0" w:color="auto"/>
                <w:right w:val="none" w:sz="0" w:space="0" w:color="auto"/>
              </w:divBdr>
            </w:div>
            <w:div w:id="454760362">
              <w:marLeft w:val="0"/>
              <w:marRight w:val="0"/>
              <w:marTop w:val="0"/>
              <w:marBottom w:val="0"/>
              <w:divBdr>
                <w:top w:val="none" w:sz="0" w:space="0" w:color="auto"/>
                <w:left w:val="none" w:sz="0" w:space="0" w:color="auto"/>
                <w:bottom w:val="none" w:sz="0" w:space="0" w:color="auto"/>
                <w:right w:val="none" w:sz="0" w:space="0" w:color="auto"/>
              </w:divBdr>
            </w:div>
            <w:div w:id="582838367">
              <w:marLeft w:val="0"/>
              <w:marRight w:val="0"/>
              <w:marTop w:val="0"/>
              <w:marBottom w:val="0"/>
              <w:divBdr>
                <w:top w:val="none" w:sz="0" w:space="0" w:color="auto"/>
                <w:left w:val="none" w:sz="0" w:space="0" w:color="auto"/>
                <w:bottom w:val="none" w:sz="0" w:space="0" w:color="auto"/>
                <w:right w:val="none" w:sz="0" w:space="0" w:color="auto"/>
              </w:divBdr>
            </w:div>
            <w:div w:id="593786722">
              <w:marLeft w:val="0"/>
              <w:marRight w:val="0"/>
              <w:marTop w:val="0"/>
              <w:marBottom w:val="0"/>
              <w:divBdr>
                <w:top w:val="none" w:sz="0" w:space="0" w:color="auto"/>
                <w:left w:val="none" w:sz="0" w:space="0" w:color="auto"/>
                <w:bottom w:val="none" w:sz="0" w:space="0" w:color="auto"/>
                <w:right w:val="none" w:sz="0" w:space="0" w:color="auto"/>
              </w:divBdr>
            </w:div>
            <w:div w:id="625425225">
              <w:marLeft w:val="0"/>
              <w:marRight w:val="0"/>
              <w:marTop w:val="0"/>
              <w:marBottom w:val="0"/>
              <w:divBdr>
                <w:top w:val="none" w:sz="0" w:space="0" w:color="auto"/>
                <w:left w:val="none" w:sz="0" w:space="0" w:color="auto"/>
                <w:bottom w:val="none" w:sz="0" w:space="0" w:color="auto"/>
                <w:right w:val="none" w:sz="0" w:space="0" w:color="auto"/>
              </w:divBdr>
            </w:div>
            <w:div w:id="875511131">
              <w:marLeft w:val="0"/>
              <w:marRight w:val="0"/>
              <w:marTop w:val="0"/>
              <w:marBottom w:val="0"/>
              <w:divBdr>
                <w:top w:val="none" w:sz="0" w:space="0" w:color="auto"/>
                <w:left w:val="none" w:sz="0" w:space="0" w:color="auto"/>
                <w:bottom w:val="none" w:sz="0" w:space="0" w:color="auto"/>
                <w:right w:val="none" w:sz="0" w:space="0" w:color="auto"/>
              </w:divBdr>
            </w:div>
            <w:div w:id="908539056">
              <w:marLeft w:val="0"/>
              <w:marRight w:val="0"/>
              <w:marTop w:val="0"/>
              <w:marBottom w:val="0"/>
              <w:divBdr>
                <w:top w:val="none" w:sz="0" w:space="0" w:color="auto"/>
                <w:left w:val="none" w:sz="0" w:space="0" w:color="auto"/>
                <w:bottom w:val="none" w:sz="0" w:space="0" w:color="auto"/>
                <w:right w:val="none" w:sz="0" w:space="0" w:color="auto"/>
              </w:divBdr>
            </w:div>
            <w:div w:id="1243569417">
              <w:marLeft w:val="0"/>
              <w:marRight w:val="0"/>
              <w:marTop w:val="0"/>
              <w:marBottom w:val="0"/>
              <w:divBdr>
                <w:top w:val="none" w:sz="0" w:space="0" w:color="auto"/>
                <w:left w:val="none" w:sz="0" w:space="0" w:color="auto"/>
                <w:bottom w:val="none" w:sz="0" w:space="0" w:color="auto"/>
                <w:right w:val="none" w:sz="0" w:space="0" w:color="auto"/>
              </w:divBdr>
            </w:div>
            <w:div w:id="1428964614">
              <w:marLeft w:val="0"/>
              <w:marRight w:val="0"/>
              <w:marTop w:val="0"/>
              <w:marBottom w:val="0"/>
              <w:divBdr>
                <w:top w:val="none" w:sz="0" w:space="0" w:color="auto"/>
                <w:left w:val="none" w:sz="0" w:space="0" w:color="auto"/>
                <w:bottom w:val="none" w:sz="0" w:space="0" w:color="auto"/>
                <w:right w:val="none" w:sz="0" w:space="0" w:color="auto"/>
              </w:divBdr>
            </w:div>
            <w:div w:id="1429161242">
              <w:marLeft w:val="0"/>
              <w:marRight w:val="0"/>
              <w:marTop w:val="0"/>
              <w:marBottom w:val="0"/>
              <w:divBdr>
                <w:top w:val="none" w:sz="0" w:space="0" w:color="auto"/>
                <w:left w:val="none" w:sz="0" w:space="0" w:color="auto"/>
                <w:bottom w:val="none" w:sz="0" w:space="0" w:color="auto"/>
                <w:right w:val="none" w:sz="0" w:space="0" w:color="auto"/>
              </w:divBdr>
            </w:div>
            <w:div w:id="1566990265">
              <w:marLeft w:val="0"/>
              <w:marRight w:val="0"/>
              <w:marTop w:val="0"/>
              <w:marBottom w:val="0"/>
              <w:divBdr>
                <w:top w:val="none" w:sz="0" w:space="0" w:color="auto"/>
                <w:left w:val="none" w:sz="0" w:space="0" w:color="auto"/>
                <w:bottom w:val="none" w:sz="0" w:space="0" w:color="auto"/>
                <w:right w:val="none" w:sz="0" w:space="0" w:color="auto"/>
              </w:divBdr>
            </w:div>
            <w:div w:id="1649018742">
              <w:marLeft w:val="0"/>
              <w:marRight w:val="0"/>
              <w:marTop w:val="0"/>
              <w:marBottom w:val="0"/>
              <w:divBdr>
                <w:top w:val="none" w:sz="0" w:space="0" w:color="auto"/>
                <w:left w:val="none" w:sz="0" w:space="0" w:color="auto"/>
                <w:bottom w:val="none" w:sz="0" w:space="0" w:color="auto"/>
                <w:right w:val="none" w:sz="0" w:space="0" w:color="auto"/>
              </w:divBdr>
            </w:div>
            <w:div w:id="1697347771">
              <w:marLeft w:val="0"/>
              <w:marRight w:val="0"/>
              <w:marTop w:val="0"/>
              <w:marBottom w:val="0"/>
              <w:divBdr>
                <w:top w:val="none" w:sz="0" w:space="0" w:color="auto"/>
                <w:left w:val="none" w:sz="0" w:space="0" w:color="auto"/>
                <w:bottom w:val="none" w:sz="0" w:space="0" w:color="auto"/>
                <w:right w:val="none" w:sz="0" w:space="0" w:color="auto"/>
              </w:divBdr>
            </w:div>
            <w:div w:id="1806771570">
              <w:marLeft w:val="0"/>
              <w:marRight w:val="0"/>
              <w:marTop w:val="0"/>
              <w:marBottom w:val="0"/>
              <w:divBdr>
                <w:top w:val="none" w:sz="0" w:space="0" w:color="auto"/>
                <w:left w:val="none" w:sz="0" w:space="0" w:color="auto"/>
                <w:bottom w:val="none" w:sz="0" w:space="0" w:color="auto"/>
                <w:right w:val="none" w:sz="0" w:space="0" w:color="auto"/>
              </w:divBdr>
            </w:div>
            <w:div w:id="1915699659">
              <w:marLeft w:val="0"/>
              <w:marRight w:val="0"/>
              <w:marTop w:val="0"/>
              <w:marBottom w:val="0"/>
              <w:divBdr>
                <w:top w:val="none" w:sz="0" w:space="0" w:color="auto"/>
                <w:left w:val="none" w:sz="0" w:space="0" w:color="auto"/>
                <w:bottom w:val="none" w:sz="0" w:space="0" w:color="auto"/>
                <w:right w:val="none" w:sz="0" w:space="0" w:color="auto"/>
              </w:divBdr>
            </w:div>
            <w:div w:id="1921677804">
              <w:marLeft w:val="0"/>
              <w:marRight w:val="0"/>
              <w:marTop w:val="0"/>
              <w:marBottom w:val="0"/>
              <w:divBdr>
                <w:top w:val="none" w:sz="0" w:space="0" w:color="auto"/>
                <w:left w:val="none" w:sz="0" w:space="0" w:color="auto"/>
                <w:bottom w:val="none" w:sz="0" w:space="0" w:color="auto"/>
                <w:right w:val="none" w:sz="0" w:space="0" w:color="auto"/>
              </w:divBdr>
            </w:div>
            <w:div w:id="1959800246">
              <w:marLeft w:val="0"/>
              <w:marRight w:val="0"/>
              <w:marTop w:val="0"/>
              <w:marBottom w:val="0"/>
              <w:divBdr>
                <w:top w:val="none" w:sz="0" w:space="0" w:color="auto"/>
                <w:left w:val="none" w:sz="0" w:space="0" w:color="auto"/>
                <w:bottom w:val="none" w:sz="0" w:space="0" w:color="auto"/>
                <w:right w:val="none" w:sz="0" w:space="0" w:color="auto"/>
              </w:divBdr>
            </w:div>
          </w:divsChild>
        </w:div>
        <w:div w:id="160196416">
          <w:marLeft w:val="0"/>
          <w:marRight w:val="0"/>
          <w:marTop w:val="0"/>
          <w:marBottom w:val="0"/>
          <w:divBdr>
            <w:top w:val="none" w:sz="0" w:space="0" w:color="auto"/>
            <w:left w:val="none" w:sz="0" w:space="0" w:color="auto"/>
            <w:bottom w:val="none" w:sz="0" w:space="0" w:color="auto"/>
            <w:right w:val="none" w:sz="0" w:space="0" w:color="auto"/>
          </w:divBdr>
        </w:div>
        <w:div w:id="164787562">
          <w:marLeft w:val="0"/>
          <w:marRight w:val="0"/>
          <w:marTop w:val="0"/>
          <w:marBottom w:val="0"/>
          <w:divBdr>
            <w:top w:val="none" w:sz="0" w:space="0" w:color="auto"/>
            <w:left w:val="none" w:sz="0" w:space="0" w:color="auto"/>
            <w:bottom w:val="none" w:sz="0" w:space="0" w:color="auto"/>
            <w:right w:val="none" w:sz="0" w:space="0" w:color="auto"/>
          </w:divBdr>
        </w:div>
        <w:div w:id="170344064">
          <w:marLeft w:val="0"/>
          <w:marRight w:val="0"/>
          <w:marTop w:val="0"/>
          <w:marBottom w:val="0"/>
          <w:divBdr>
            <w:top w:val="none" w:sz="0" w:space="0" w:color="auto"/>
            <w:left w:val="none" w:sz="0" w:space="0" w:color="auto"/>
            <w:bottom w:val="none" w:sz="0" w:space="0" w:color="auto"/>
            <w:right w:val="none" w:sz="0" w:space="0" w:color="auto"/>
          </w:divBdr>
        </w:div>
        <w:div w:id="206063579">
          <w:marLeft w:val="0"/>
          <w:marRight w:val="0"/>
          <w:marTop w:val="0"/>
          <w:marBottom w:val="0"/>
          <w:divBdr>
            <w:top w:val="none" w:sz="0" w:space="0" w:color="auto"/>
            <w:left w:val="none" w:sz="0" w:space="0" w:color="auto"/>
            <w:bottom w:val="none" w:sz="0" w:space="0" w:color="auto"/>
            <w:right w:val="none" w:sz="0" w:space="0" w:color="auto"/>
          </w:divBdr>
        </w:div>
        <w:div w:id="210578999">
          <w:marLeft w:val="0"/>
          <w:marRight w:val="0"/>
          <w:marTop w:val="0"/>
          <w:marBottom w:val="0"/>
          <w:divBdr>
            <w:top w:val="none" w:sz="0" w:space="0" w:color="auto"/>
            <w:left w:val="none" w:sz="0" w:space="0" w:color="auto"/>
            <w:bottom w:val="none" w:sz="0" w:space="0" w:color="auto"/>
            <w:right w:val="none" w:sz="0" w:space="0" w:color="auto"/>
          </w:divBdr>
        </w:div>
        <w:div w:id="242496957">
          <w:marLeft w:val="0"/>
          <w:marRight w:val="0"/>
          <w:marTop w:val="0"/>
          <w:marBottom w:val="0"/>
          <w:divBdr>
            <w:top w:val="none" w:sz="0" w:space="0" w:color="auto"/>
            <w:left w:val="none" w:sz="0" w:space="0" w:color="auto"/>
            <w:bottom w:val="none" w:sz="0" w:space="0" w:color="auto"/>
            <w:right w:val="none" w:sz="0" w:space="0" w:color="auto"/>
          </w:divBdr>
        </w:div>
        <w:div w:id="247202310">
          <w:marLeft w:val="0"/>
          <w:marRight w:val="0"/>
          <w:marTop w:val="0"/>
          <w:marBottom w:val="0"/>
          <w:divBdr>
            <w:top w:val="none" w:sz="0" w:space="0" w:color="auto"/>
            <w:left w:val="none" w:sz="0" w:space="0" w:color="auto"/>
            <w:bottom w:val="none" w:sz="0" w:space="0" w:color="auto"/>
            <w:right w:val="none" w:sz="0" w:space="0" w:color="auto"/>
          </w:divBdr>
        </w:div>
        <w:div w:id="265115231">
          <w:marLeft w:val="0"/>
          <w:marRight w:val="0"/>
          <w:marTop w:val="0"/>
          <w:marBottom w:val="0"/>
          <w:divBdr>
            <w:top w:val="none" w:sz="0" w:space="0" w:color="auto"/>
            <w:left w:val="none" w:sz="0" w:space="0" w:color="auto"/>
            <w:bottom w:val="none" w:sz="0" w:space="0" w:color="auto"/>
            <w:right w:val="none" w:sz="0" w:space="0" w:color="auto"/>
          </w:divBdr>
        </w:div>
        <w:div w:id="279604825">
          <w:marLeft w:val="0"/>
          <w:marRight w:val="0"/>
          <w:marTop w:val="0"/>
          <w:marBottom w:val="0"/>
          <w:divBdr>
            <w:top w:val="none" w:sz="0" w:space="0" w:color="auto"/>
            <w:left w:val="none" w:sz="0" w:space="0" w:color="auto"/>
            <w:bottom w:val="none" w:sz="0" w:space="0" w:color="auto"/>
            <w:right w:val="none" w:sz="0" w:space="0" w:color="auto"/>
          </w:divBdr>
        </w:div>
        <w:div w:id="284776349">
          <w:marLeft w:val="0"/>
          <w:marRight w:val="0"/>
          <w:marTop w:val="0"/>
          <w:marBottom w:val="0"/>
          <w:divBdr>
            <w:top w:val="none" w:sz="0" w:space="0" w:color="auto"/>
            <w:left w:val="none" w:sz="0" w:space="0" w:color="auto"/>
            <w:bottom w:val="none" w:sz="0" w:space="0" w:color="auto"/>
            <w:right w:val="none" w:sz="0" w:space="0" w:color="auto"/>
          </w:divBdr>
        </w:div>
        <w:div w:id="289476833">
          <w:marLeft w:val="0"/>
          <w:marRight w:val="0"/>
          <w:marTop w:val="0"/>
          <w:marBottom w:val="0"/>
          <w:divBdr>
            <w:top w:val="none" w:sz="0" w:space="0" w:color="auto"/>
            <w:left w:val="none" w:sz="0" w:space="0" w:color="auto"/>
            <w:bottom w:val="none" w:sz="0" w:space="0" w:color="auto"/>
            <w:right w:val="none" w:sz="0" w:space="0" w:color="auto"/>
          </w:divBdr>
        </w:div>
        <w:div w:id="298343918">
          <w:marLeft w:val="0"/>
          <w:marRight w:val="0"/>
          <w:marTop w:val="0"/>
          <w:marBottom w:val="0"/>
          <w:divBdr>
            <w:top w:val="none" w:sz="0" w:space="0" w:color="auto"/>
            <w:left w:val="none" w:sz="0" w:space="0" w:color="auto"/>
            <w:bottom w:val="none" w:sz="0" w:space="0" w:color="auto"/>
            <w:right w:val="none" w:sz="0" w:space="0" w:color="auto"/>
          </w:divBdr>
        </w:div>
        <w:div w:id="300303720">
          <w:marLeft w:val="0"/>
          <w:marRight w:val="0"/>
          <w:marTop w:val="0"/>
          <w:marBottom w:val="0"/>
          <w:divBdr>
            <w:top w:val="none" w:sz="0" w:space="0" w:color="auto"/>
            <w:left w:val="none" w:sz="0" w:space="0" w:color="auto"/>
            <w:bottom w:val="none" w:sz="0" w:space="0" w:color="auto"/>
            <w:right w:val="none" w:sz="0" w:space="0" w:color="auto"/>
          </w:divBdr>
        </w:div>
        <w:div w:id="300498848">
          <w:marLeft w:val="0"/>
          <w:marRight w:val="0"/>
          <w:marTop w:val="0"/>
          <w:marBottom w:val="0"/>
          <w:divBdr>
            <w:top w:val="none" w:sz="0" w:space="0" w:color="auto"/>
            <w:left w:val="none" w:sz="0" w:space="0" w:color="auto"/>
            <w:bottom w:val="none" w:sz="0" w:space="0" w:color="auto"/>
            <w:right w:val="none" w:sz="0" w:space="0" w:color="auto"/>
          </w:divBdr>
        </w:div>
        <w:div w:id="305548455">
          <w:marLeft w:val="0"/>
          <w:marRight w:val="0"/>
          <w:marTop w:val="0"/>
          <w:marBottom w:val="0"/>
          <w:divBdr>
            <w:top w:val="none" w:sz="0" w:space="0" w:color="auto"/>
            <w:left w:val="none" w:sz="0" w:space="0" w:color="auto"/>
            <w:bottom w:val="none" w:sz="0" w:space="0" w:color="auto"/>
            <w:right w:val="none" w:sz="0" w:space="0" w:color="auto"/>
          </w:divBdr>
        </w:div>
        <w:div w:id="338773913">
          <w:marLeft w:val="0"/>
          <w:marRight w:val="0"/>
          <w:marTop w:val="0"/>
          <w:marBottom w:val="0"/>
          <w:divBdr>
            <w:top w:val="none" w:sz="0" w:space="0" w:color="auto"/>
            <w:left w:val="none" w:sz="0" w:space="0" w:color="auto"/>
            <w:bottom w:val="none" w:sz="0" w:space="0" w:color="auto"/>
            <w:right w:val="none" w:sz="0" w:space="0" w:color="auto"/>
          </w:divBdr>
        </w:div>
        <w:div w:id="365835970">
          <w:marLeft w:val="0"/>
          <w:marRight w:val="0"/>
          <w:marTop w:val="0"/>
          <w:marBottom w:val="0"/>
          <w:divBdr>
            <w:top w:val="none" w:sz="0" w:space="0" w:color="auto"/>
            <w:left w:val="none" w:sz="0" w:space="0" w:color="auto"/>
            <w:bottom w:val="none" w:sz="0" w:space="0" w:color="auto"/>
            <w:right w:val="none" w:sz="0" w:space="0" w:color="auto"/>
          </w:divBdr>
        </w:div>
        <w:div w:id="378096963">
          <w:marLeft w:val="0"/>
          <w:marRight w:val="0"/>
          <w:marTop w:val="0"/>
          <w:marBottom w:val="0"/>
          <w:divBdr>
            <w:top w:val="none" w:sz="0" w:space="0" w:color="auto"/>
            <w:left w:val="none" w:sz="0" w:space="0" w:color="auto"/>
            <w:bottom w:val="none" w:sz="0" w:space="0" w:color="auto"/>
            <w:right w:val="none" w:sz="0" w:space="0" w:color="auto"/>
          </w:divBdr>
        </w:div>
        <w:div w:id="452215857">
          <w:marLeft w:val="0"/>
          <w:marRight w:val="0"/>
          <w:marTop w:val="0"/>
          <w:marBottom w:val="0"/>
          <w:divBdr>
            <w:top w:val="none" w:sz="0" w:space="0" w:color="auto"/>
            <w:left w:val="none" w:sz="0" w:space="0" w:color="auto"/>
            <w:bottom w:val="none" w:sz="0" w:space="0" w:color="auto"/>
            <w:right w:val="none" w:sz="0" w:space="0" w:color="auto"/>
          </w:divBdr>
        </w:div>
        <w:div w:id="458693436">
          <w:marLeft w:val="0"/>
          <w:marRight w:val="0"/>
          <w:marTop w:val="0"/>
          <w:marBottom w:val="0"/>
          <w:divBdr>
            <w:top w:val="none" w:sz="0" w:space="0" w:color="auto"/>
            <w:left w:val="none" w:sz="0" w:space="0" w:color="auto"/>
            <w:bottom w:val="none" w:sz="0" w:space="0" w:color="auto"/>
            <w:right w:val="none" w:sz="0" w:space="0" w:color="auto"/>
          </w:divBdr>
        </w:div>
        <w:div w:id="469060733">
          <w:marLeft w:val="0"/>
          <w:marRight w:val="0"/>
          <w:marTop w:val="0"/>
          <w:marBottom w:val="0"/>
          <w:divBdr>
            <w:top w:val="none" w:sz="0" w:space="0" w:color="auto"/>
            <w:left w:val="none" w:sz="0" w:space="0" w:color="auto"/>
            <w:bottom w:val="none" w:sz="0" w:space="0" w:color="auto"/>
            <w:right w:val="none" w:sz="0" w:space="0" w:color="auto"/>
          </w:divBdr>
        </w:div>
        <w:div w:id="514465780">
          <w:marLeft w:val="0"/>
          <w:marRight w:val="0"/>
          <w:marTop w:val="0"/>
          <w:marBottom w:val="0"/>
          <w:divBdr>
            <w:top w:val="none" w:sz="0" w:space="0" w:color="auto"/>
            <w:left w:val="none" w:sz="0" w:space="0" w:color="auto"/>
            <w:bottom w:val="none" w:sz="0" w:space="0" w:color="auto"/>
            <w:right w:val="none" w:sz="0" w:space="0" w:color="auto"/>
          </w:divBdr>
        </w:div>
        <w:div w:id="514614004">
          <w:marLeft w:val="0"/>
          <w:marRight w:val="0"/>
          <w:marTop w:val="0"/>
          <w:marBottom w:val="0"/>
          <w:divBdr>
            <w:top w:val="none" w:sz="0" w:space="0" w:color="auto"/>
            <w:left w:val="none" w:sz="0" w:space="0" w:color="auto"/>
            <w:bottom w:val="none" w:sz="0" w:space="0" w:color="auto"/>
            <w:right w:val="none" w:sz="0" w:space="0" w:color="auto"/>
          </w:divBdr>
        </w:div>
        <w:div w:id="527984993">
          <w:marLeft w:val="0"/>
          <w:marRight w:val="0"/>
          <w:marTop w:val="0"/>
          <w:marBottom w:val="0"/>
          <w:divBdr>
            <w:top w:val="none" w:sz="0" w:space="0" w:color="auto"/>
            <w:left w:val="none" w:sz="0" w:space="0" w:color="auto"/>
            <w:bottom w:val="none" w:sz="0" w:space="0" w:color="auto"/>
            <w:right w:val="none" w:sz="0" w:space="0" w:color="auto"/>
          </w:divBdr>
        </w:div>
        <w:div w:id="547380075">
          <w:marLeft w:val="0"/>
          <w:marRight w:val="0"/>
          <w:marTop w:val="0"/>
          <w:marBottom w:val="0"/>
          <w:divBdr>
            <w:top w:val="none" w:sz="0" w:space="0" w:color="auto"/>
            <w:left w:val="none" w:sz="0" w:space="0" w:color="auto"/>
            <w:bottom w:val="none" w:sz="0" w:space="0" w:color="auto"/>
            <w:right w:val="none" w:sz="0" w:space="0" w:color="auto"/>
          </w:divBdr>
        </w:div>
        <w:div w:id="572391716">
          <w:marLeft w:val="0"/>
          <w:marRight w:val="0"/>
          <w:marTop w:val="0"/>
          <w:marBottom w:val="0"/>
          <w:divBdr>
            <w:top w:val="none" w:sz="0" w:space="0" w:color="auto"/>
            <w:left w:val="none" w:sz="0" w:space="0" w:color="auto"/>
            <w:bottom w:val="none" w:sz="0" w:space="0" w:color="auto"/>
            <w:right w:val="none" w:sz="0" w:space="0" w:color="auto"/>
          </w:divBdr>
        </w:div>
        <w:div w:id="573703864">
          <w:marLeft w:val="0"/>
          <w:marRight w:val="0"/>
          <w:marTop w:val="0"/>
          <w:marBottom w:val="0"/>
          <w:divBdr>
            <w:top w:val="none" w:sz="0" w:space="0" w:color="auto"/>
            <w:left w:val="none" w:sz="0" w:space="0" w:color="auto"/>
            <w:bottom w:val="none" w:sz="0" w:space="0" w:color="auto"/>
            <w:right w:val="none" w:sz="0" w:space="0" w:color="auto"/>
          </w:divBdr>
        </w:div>
        <w:div w:id="604727844">
          <w:marLeft w:val="0"/>
          <w:marRight w:val="0"/>
          <w:marTop w:val="0"/>
          <w:marBottom w:val="0"/>
          <w:divBdr>
            <w:top w:val="none" w:sz="0" w:space="0" w:color="auto"/>
            <w:left w:val="none" w:sz="0" w:space="0" w:color="auto"/>
            <w:bottom w:val="none" w:sz="0" w:space="0" w:color="auto"/>
            <w:right w:val="none" w:sz="0" w:space="0" w:color="auto"/>
          </w:divBdr>
        </w:div>
        <w:div w:id="625432904">
          <w:marLeft w:val="0"/>
          <w:marRight w:val="0"/>
          <w:marTop w:val="0"/>
          <w:marBottom w:val="0"/>
          <w:divBdr>
            <w:top w:val="none" w:sz="0" w:space="0" w:color="auto"/>
            <w:left w:val="none" w:sz="0" w:space="0" w:color="auto"/>
            <w:bottom w:val="none" w:sz="0" w:space="0" w:color="auto"/>
            <w:right w:val="none" w:sz="0" w:space="0" w:color="auto"/>
          </w:divBdr>
        </w:div>
        <w:div w:id="631206107">
          <w:marLeft w:val="0"/>
          <w:marRight w:val="0"/>
          <w:marTop w:val="0"/>
          <w:marBottom w:val="0"/>
          <w:divBdr>
            <w:top w:val="none" w:sz="0" w:space="0" w:color="auto"/>
            <w:left w:val="none" w:sz="0" w:space="0" w:color="auto"/>
            <w:bottom w:val="none" w:sz="0" w:space="0" w:color="auto"/>
            <w:right w:val="none" w:sz="0" w:space="0" w:color="auto"/>
          </w:divBdr>
        </w:div>
        <w:div w:id="687877550">
          <w:marLeft w:val="0"/>
          <w:marRight w:val="0"/>
          <w:marTop w:val="0"/>
          <w:marBottom w:val="0"/>
          <w:divBdr>
            <w:top w:val="none" w:sz="0" w:space="0" w:color="auto"/>
            <w:left w:val="none" w:sz="0" w:space="0" w:color="auto"/>
            <w:bottom w:val="none" w:sz="0" w:space="0" w:color="auto"/>
            <w:right w:val="none" w:sz="0" w:space="0" w:color="auto"/>
          </w:divBdr>
        </w:div>
        <w:div w:id="697853086">
          <w:marLeft w:val="0"/>
          <w:marRight w:val="0"/>
          <w:marTop w:val="0"/>
          <w:marBottom w:val="0"/>
          <w:divBdr>
            <w:top w:val="none" w:sz="0" w:space="0" w:color="auto"/>
            <w:left w:val="none" w:sz="0" w:space="0" w:color="auto"/>
            <w:bottom w:val="none" w:sz="0" w:space="0" w:color="auto"/>
            <w:right w:val="none" w:sz="0" w:space="0" w:color="auto"/>
          </w:divBdr>
        </w:div>
        <w:div w:id="754013652">
          <w:marLeft w:val="0"/>
          <w:marRight w:val="0"/>
          <w:marTop w:val="0"/>
          <w:marBottom w:val="0"/>
          <w:divBdr>
            <w:top w:val="none" w:sz="0" w:space="0" w:color="auto"/>
            <w:left w:val="none" w:sz="0" w:space="0" w:color="auto"/>
            <w:bottom w:val="none" w:sz="0" w:space="0" w:color="auto"/>
            <w:right w:val="none" w:sz="0" w:space="0" w:color="auto"/>
          </w:divBdr>
        </w:div>
        <w:div w:id="769543556">
          <w:marLeft w:val="0"/>
          <w:marRight w:val="0"/>
          <w:marTop w:val="0"/>
          <w:marBottom w:val="0"/>
          <w:divBdr>
            <w:top w:val="none" w:sz="0" w:space="0" w:color="auto"/>
            <w:left w:val="none" w:sz="0" w:space="0" w:color="auto"/>
            <w:bottom w:val="none" w:sz="0" w:space="0" w:color="auto"/>
            <w:right w:val="none" w:sz="0" w:space="0" w:color="auto"/>
          </w:divBdr>
        </w:div>
        <w:div w:id="777793796">
          <w:marLeft w:val="0"/>
          <w:marRight w:val="0"/>
          <w:marTop w:val="0"/>
          <w:marBottom w:val="0"/>
          <w:divBdr>
            <w:top w:val="none" w:sz="0" w:space="0" w:color="auto"/>
            <w:left w:val="none" w:sz="0" w:space="0" w:color="auto"/>
            <w:bottom w:val="none" w:sz="0" w:space="0" w:color="auto"/>
            <w:right w:val="none" w:sz="0" w:space="0" w:color="auto"/>
          </w:divBdr>
        </w:div>
        <w:div w:id="783882371">
          <w:marLeft w:val="0"/>
          <w:marRight w:val="0"/>
          <w:marTop w:val="0"/>
          <w:marBottom w:val="0"/>
          <w:divBdr>
            <w:top w:val="none" w:sz="0" w:space="0" w:color="auto"/>
            <w:left w:val="none" w:sz="0" w:space="0" w:color="auto"/>
            <w:bottom w:val="none" w:sz="0" w:space="0" w:color="auto"/>
            <w:right w:val="none" w:sz="0" w:space="0" w:color="auto"/>
          </w:divBdr>
        </w:div>
        <w:div w:id="818301447">
          <w:marLeft w:val="0"/>
          <w:marRight w:val="0"/>
          <w:marTop w:val="0"/>
          <w:marBottom w:val="0"/>
          <w:divBdr>
            <w:top w:val="none" w:sz="0" w:space="0" w:color="auto"/>
            <w:left w:val="none" w:sz="0" w:space="0" w:color="auto"/>
            <w:bottom w:val="none" w:sz="0" w:space="0" w:color="auto"/>
            <w:right w:val="none" w:sz="0" w:space="0" w:color="auto"/>
          </w:divBdr>
        </w:div>
        <w:div w:id="831530592">
          <w:marLeft w:val="0"/>
          <w:marRight w:val="0"/>
          <w:marTop w:val="0"/>
          <w:marBottom w:val="0"/>
          <w:divBdr>
            <w:top w:val="none" w:sz="0" w:space="0" w:color="auto"/>
            <w:left w:val="none" w:sz="0" w:space="0" w:color="auto"/>
            <w:bottom w:val="none" w:sz="0" w:space="0" w:color="auto"/>
            <w:right w:val="none" w:sz="0" w:space="0" w:color="auto"/>
          </w:divBdr>
        </w:div>
        <w:div w:id="868028352">
          <w:marLeft w:val="0"/>
          <w:marRight w:val="0"/>
          <w:marTop w:val="0"/>
          <w:marBottom w:val="0"/>
          <w:divBdr>
            <w:top w:val="none" w:sz="0" w:space="0" w:color="auto"/>
            <w:left w:val="none" w:sz="0" w:space="0" w:color="auto"/>
            <w:bottom w:val="none" w:sz="0" w:space="0" w:color="auto"/>
            <w:right w:val="none" w:sz="0" w:space="0" w:color="auto"/>
          </w:divBdr>
        </w:div>
        <w:div w:id="883640702">
          <w:marLeft w:val="0"/>
          <w:marRight w:val="0"/>
          <w:marTop w:val="0"/>
          <w:marBottom w:val="0"/>
          <w:divBdr>
            <w:top w:val="none" w:sz="0" w:space="0" w:color="auto"/>
            <w:left w:val="none" w:sz="0" w:space="0" w:color="auto"/>
            <w:bottom w:val="none" w:sz="0" w:space="0" w:color="auto"/>
            <w:right w:val="none" w:sz="0" w:space="0" w:color="auto"/>
          </w:divBdr>
        </w:div>
        <w:div w:id="893463464">
          <w:marLeft w:val="0"/>
          <w:marRight w:val="0"/>
          <w:marTop w:val="0"/>
          <w:marBottom w:val="0"/>
          <w:divBdr>
            <w:top w:val="none" w:sz="0" w:space="0" w:color="auto"/>
            <w:left w:val="none" w:sz="0" w:space="0" w:color="auto"/>
            <w:bottom w:val="none" w:sz="0" w:space="0" w:color="auto"/>
            <w:right w:val="none" w:sz="0" w:space="0" w:color="auto"/>
          </w:divBdr>
        </w:div>
        <w:div w:id="924656264">
          <w:marLeft w:val="0"/>
          <w:marRight w:val="0"/>
          <w:marTop w:val="0"/>
          <w:marBottom w:val="0"/>
          <w:divBdr>
            <w:top w:val="none" w:sz="0" w:space="0" w:color="auto"/>
            <w:left w:val="none" w:sz="0" w:space="0" w:color="auto"/>
            <w:bottom w:val="none" w:sz="0" w:space="0" w:color="auto"/>
            <w:right w:val="none" w:sz="0" w:space="0" w:color="auto"/>
          </w:divBdr>
        </w:div>
        <w:div w:id="928737241">
          <w:marLeft w:val="0"/>
          <w:marRight w:val="0"/>
          <w:marTop w:val="0"/>
          <w:marBottom w:val="0"/>
          <w:divBdr>
            <w:top w:val="none" w:sz="0" w:space="0" w:color="auto"/>
            <w:left w:val="none" w:sz="0" w:space="0" w:color="auto"/>
            <w:bottom w:val="none" w:sz="0" w:space="0" w:color="auto"/>
            <w:right w:val="none" w:sz="0" w:space="0" w:color="auto"/>
          </w:divBdr>
        </w:div>
        <w:div w:id="938172195">
          <w:marLeft w:val="0"/>
          <w:marRight w:val="0"/>
          <w:marTop w:val="0"/>
          <w:marBottom w:val="0"/>
          <w:divBdr>
            <w:top w:val="none" w:sz="0" w:space="0" w:color="auto"/>
            <w:left w:val="none" w:sz="0" w:space="0" w:color="auto"/>
            <w:bottom w:val="none" w:sz="0" w:space="0" w:color="auto"/>
            <w:right w:val="none" w:sz="0" w:space="0" w:color="auto"/>
          </w:divBdr>
        </w:div>
        <w:div w:id="994652509">
          <w:marLeft w:val="0"/>
          <w:marRight w:val="0"/>
          <w:marTop w:val="0"/>
          <w:marBottom w:val="0"/>
          <w:divBdr>
            <w:top w:val="none" w:sz="0" w:space="0" w:color="auto"/>
            <w:left w:val="none" w:sz="0" w:space="0" w:color="auto"/>
            <w:bottom w:val="none" w:sz="0" w:space="0" w:color="auto"/>
            <w:right w:val="none" w:sz="0" w:space="0" w:color="auto"/>
          </w:divBdr>
        </w:div>
        <w:div w:id="998194960">
          <w:marLeft w:val="0"/>
          <w:marRight w:val="0"/>
          <w:marTop w:val="0"/>
          <w:marBottom w:val="0"/>
          <w:divBdr>
            <w:top w:val="none" w:sz="0" w:space="0" w:color="auto"/>
            <w:left w:val="none" w:sz="0" w:space="0" w:color="auto"/>
            <w:bottom w:val="none" w:sz="0" w:space="0" w:color="auto"/>
            <w:right w:val="none" w:sz="0" w:space="0" w:color="auto"/>
          </w:divBdr>
        </w:div>
        <w:div w:id="1027832506">
          <w:marLeft w:val="0"/>
          <w:marRight w:val="0"/>
          <w:marTop w:val="0"/>
          <w:marBottom w:val="0"/>
          <w:divBdr>
            <w:top w:val="none" w:sz="0" w:space="0" w:color="auto"/>
            <w:left w:val="none" w:sz="0" w:space="0" w:color="auto"/>
            <w:bottom w:val="none" w:sz="0" w:space="0" w:color="auto"/>
            <w:right w:val="none" w:sz="0" w:space="0" w:color="auto"/>
          </w:divBdr>
        </w:div>
        <w:div w:id="1067263701">
          <w:marLeft w:val="0"/>
          <w:marRight w:val="0"/>
          <w:marTop w:val="0"/>
          <w:marBottom w:val="0"/>
          <w:divBdr>
            <w:top w:val="none" w:sz="0" w:space="0" w:color="auto"/>
            <w:left w:val="none" w:sz="0" w:space="0" w:color="auto"/>
            <w:bottom w:val="none" w:sz="0" w:space="0" w:color="auto"/>
            <w:right w:val="none" w:sz="0" w:space="0" w:color="auto"/>
          </w:divBdr>
        </w:div>
        <w:div w:id="1113477843">
          <w:marLeft w:val="0"/>
          <w:marRight w:val="0"/>
          <w:marTop w:val="0"/>
          <w:marBottom w:val="0"/>
          <w:divBdr>
            <w:top w:val="none" w:sz="0" w:space="0" w:color="auto"/>
            <w:left w:val="none" w:sz="0" w:space="0" w:color="auto"/>
            <w:bottom w:val="none" w:sz="0" w:space="0" w:color="auto"/>
            <w:right w:val="none" w:sz="0" w:space="0" w:color="auto"/>
          </w:divBdr>
        </w:div>
        <w:div w:id="1132938646">
          <w:marLeft w:val="0"/>
          <w:marRight w:val="0"/>
          <w:marTop w:val="0"/>
          <w:marBottom w:val="0"/>
          <w:divBdr>
            <w:top w:val="none" w:sz="0" w:space="0" w:color="auto"/>
            <w:left w:val="none" w:sz="0" w:space="0" w:color="auto"/>
            <w:bottom w:val="none" w:sz="0" w:space="0" w:color="auto"/>
            <w:right w:val="none" w:sz="0" w:space="0" w:color="auto"/>
          </w:divBdr>
        </w:div>
        <w:div w:id="1140151122">
          <w:marLeft w:val="0"/>
          <w:marRight w:val="0"/>
          <w:marTop w:val="0"/>
          <w:marBottom w:val="0"/>
          <w:divBdr>
            <w:top w:val="none" w:sz="0" w:space="0" w:color="auto"/>
            <w:left w:val="none" w:sz="0" w:space="0" w:color="auto"/>
            <w:bottom w:val="none" w:sz="0" w:space="0" w:color="auto"/>
            <w:right w:val="none" w:sz="0" w:space="0" w:color="auto"/>
          </w:divBdr>
        </w:div>
        <w:div w:id="1147238107">
          <w:marLeft w:val="0"/>
          <w:marRight w:val="0"/>
          <w:marTop w:val="0"/>
          <w:marBottom w:val="0"/>
          <w:divBdr>
            <w:top w:val="none" w:sz="0" w:space="0" w:color="auto"/>
            <w:left w:val="none" w:sz="0" w:space="0" w:color="auto"/>
            <w:bottom w:val="none" w:sz="0" w:space="0" w:color="auto"/>
            <w:right w:val="none" w:sz="0" w:space="0" w:color="auto"/>
          </w:divBdr>
        </w:div>
        <w:div w:id="1185485309">
          <w:marLeft w:val="0"/>
          <w:marRight w:val="0"/>
          <w:marTop w:val="0"/>
          <w:marBottom w:val="0"/>
          <w:divBdr>
            <w:top w:val="none" w:sz="0" w:space="0" w:color="auto"/>
            <w:left w:val="none" w:sz="0" w:space="0" w:color="auto"/>
            <w:bottom w:val="none" w:sz="0" w:space="0" w:color="auto"/>
            <w:right w:val="none" w:sz="0" w:space="0" w:color="auto"/>
          </w:divBdr>
        </w:div>
        <w:div w:id="1187257750">
          <w:marLeft w:val="0"/>
          <w:marRight w:val="0"/>
          <w:marTop w:val="0"/>
          <w:marBottom w:val="0"/>
          <w:divBdr>
            <w:top w:val="none" w:sz="0" w:space="0" w:color="auto"/>
            <w:left w:val="none" w:sz="0" w:space="0" w:color="auto"/>
            <w:bottom w:val="none" w:sz="0" w:space="0" w:color="auto"/>
            <w:right w:val="none" w:sz="0" w:space="0" w:color="auto"/>
          </w:divBdr>
        </w:div>
        <w:div w:id="1189102678">
          <w:marLeft w:val="0"/>
          <w:marRight w:val="0"/>
          <w:marTop w:val="0"/>
          <w:marBottom w:val="0"/>
          <w:divBdr>
            <w:top w:val="none" w:sz="0" w:space="0" w:color="auto"/>
            <w:left w:val="none" w:sz="0" w:space="0" w:color="auto"/>
            <w:bottom w:val="none" w:sz="0" w:space="0" w:color="auto"/>
            <w:right w:val="none" w:sz="0" w:space="0" w:color="auto"/>
          </w:divBdr>
        </w:div>
        <w:div w:id="1210647241">
          <w:marLeft w:val="0"/>
          <w:marRight w:val="0"/>
          <w:marTop w:val="0"/>
          <w:marBottom w:val="0"/>
          <w:divBdr>
            <w:top w:val="none" w:sz="0" w:space="0" w:color="auto"/>
            <w:left w:val="none" w:sz="0" w:space="0" w:color="auto"/>
            <w:bottom w:val="none" w:sz="0" w:space="0" w:color="auto"/>
            <w:right w:val="none" w:sz="0" w:space="0" w:color="auto"/>
          </w:divBdr>
        </w:div>
        <w:div w:id="1228154260">
          <w:marLeft w:val="0"/>
          <w:marRight w:val="0"/>
          <w:marTop w:val="0"/>
          <w:marBottom w:val="0"/>
          <w:divBdr>
            <w:top w:val="none" w:sz="0" w:space="0" w:color="auto"/>
            <w:left w:val="none" w:sz="0" w:space="0" w:color="auto"/>
            <w:bottom w:val="none" w:sz="0" w:space="0" w:color="auto"/>
            <w:right w:val="none" w:sz="0" w:space="0" w:color="auto"/>
          </w:divBdr>
        </w:div>
        <w:div w:id="1245525972">
          <w:marLeft w:val="0"/>
          <w:marRight w:val="0"/>
          <w:marTop w:val="0"/>
          <w:marBottom w:val="0"/>
          <w:divBdr>
            <w:top w:val="none" w:sz="0" w:space="0" w:color="auto"/>
            <w:left w:val="none" w:sz="0" w:space="0" w:color="auto"/>
            <w:bottom w:val="none" w:sz="0" w:space="0" w:color="auto"/>
            <w:right w:val="none" w:sz="0" w:space="0" w:color="auto"/>
          </w:divBdr>
        </w:div>
        <w:div w:id="1248613632">
          <w:marLeft w:val="0"/>
          <w:marRight w:val="0"/>
          <w:marTop w:val="0"/>
          <w:marBottom w:val="0"/>
          <w:divBdr>
            <w:top w:val="none" w:sz="0" w:space="0" w:color="auto"/>
            <w:left w:val="none" w:sz="0" w:space="0" w:color="auto"/>
            <w:bottom w:val="none" w:sz="0" w:space="0" w:color="auto"/>
            <w:right w:val="none" w:sz="0" w:space="0" w:color="auto"/>
          </w:divBdr>
        </w:div>
        <w:div w:id="1252811974">
          <w:marLeft w:val="0"/>
          <w:marRight w:val="0"/>
          <w:marTop w:val="0"/>
          <w:marBottom w:val="0"/>
          <w:divBdr>
            <w:top w:val="none" w:sz="0" w:space="0" w:color="auto"/>
            <w:left w:val="none" w:sz="0" w:space="0" w:color="auto"/>
            <w:bottom w:val="none" w:sz="0" w:space="0" w:color="auto"/>
            <w:right w:val="none" w:sz="0" w:space="0" w:color="auto"/>
          </w:divBdr>
        </w:div>
        <w:div w:id="1291864717">
          <w:marLeft w:val="0"/>
          <w:marRight w:val="0"/>
          <w:marTop w:val="0"/>
          <w:marBottom w:val="0"/>
          <w:divBdr>
            <w:top w:val="none" w:sz="0" w:space="0" w:color="auto"/>
            <w:left w:val="none" w:sz="0" w:space="0" w:color="auto"/>
            <w:bottom w:val="none" w:sz="0" w:space="0" w:color="auto"/>
            <w:right w:val="none" w:sz="0" w:space="0" w:color="auto"/>
          </w:divBdr>
        </w:div>
        <w:div w:id="1294405427">
          <w:marLeft w:val="0"/>
          <w:marRight w:val="0"/>
          <w:marTop w:val="0"/>
          <w:marBottom w:val="0"/>
          <w:divBdr>
            <w:top w:val="none" w:sz="0" w:space="0" w:color="auto"/>
            <w:left w:val="none" w:sz="0" w:space="0" w:color="auto"/>
            <w:bottom w:val="none" w:sz="0" w:space="0" w:color="auto"/>
            <w:right w:val="none" w:sz="0" w:space="0" w:color="auto"/>
          </w:divBdr>
          <w:divsChild>
            <w:div w:id="60180768">
              <w:marLeft w:val="0"/>
              <w:marRight w:val="0"/>
              <w:marTop w:val="0"/>
              <w:marBottom w:val="0"/>
              <w:divBdr>
                <w:top w:val="none" w:sz="0" w:space="0" w:color="auto"/>
                <w:left w:val="none" w:sz="0" w:space="0" w:color="auto"/>
                <w:bottom w:val="none" w:sz="0" w:space="0" w:color="auto"/>
                <w:right w:val="none" w:sz="0" w:space="0" w:color="auto"/>
              </w:divBdr>
            </w:div>
            <w:div w:id="151676430">
              <w:marLeft w:val="0"/>
              <w:marRight w:val="0"/>
              <w:marTop w:val="0"/>
              <w:marBottom w:val="0"/>
              <w:divBdr>
                <w:top w:val="none" w:sz="0" w:space="0" w:color="auto"/>
                <w:left w:val="none" w:sz="0" w:space="0" w:color="auto"/>
                <w:bottom w:val="none" w:sz="0" w:space="0" w:color="auto"/>
                <w:right w:val="none" w:sz="0" w:space="0" w:color="auto"/>
              </w:divBdr>
            </w:div>
            <w:div w:id="164561795">
              <w:marLeft w:val="0"/>
              <w:marRight w:val="0"/>
              <w:marTop w:val="0"/>
              <w:marBottom w:val="0"/>
              <w:divBdr>
                <w:top w:val="none" w:sz="0" w:space="0" w:color="auto"/>
                <w:left w:val="none" w:sz="0" w:space="0" w:color="auto"/>
                <w:bottom w:val="none" w:sz="0" w:space="0" w:color="auto"/>
                <w:right w:val="none" w:sz="0" w:space="0" w:color="auto"/>
              </w:divBdr>
            </w:div>
            <w:div w:id="315836993">
              <w:marLeft w:val="0"/>
              <w:marRight w:val="0"/>
              <w:marTop w:val="0"/>
              <w:marBottom w:val="0"/>
              <w:divBdr>
                <w:top w:val="none" w:sz="0" w:space="0" w:color="auto"/>
                <w:left w:val="none" w:sz="0" w:space="0" w:color="auto"/>
                <w:bottom w:val="none" w:sz="0" w:space="0" w:color="auto"/>
                <w:right w:val="none" w:sz="0" w:space="0" w:color="auto"/>
              </w:divBdr>
            </w:div>
            <w:div w:id="519514204">
              <w:marLeft w:val="0"/>
              <w:marRight w:val="0"/>
              <w:marTop w:val="0"/>
              <w:marBottom w:val="0"/>
              <w:divBdr>
                <w:top w:val="none" w:sz="0" w:space="0" w:color="auto"/>
                <w:left w:val="none" w:sz="0" w:space="0" w:color="auto"/>
                <w:bottom w:val="none" w:sz="0" w:space="0" w:color="auto"/>
                <w:right w:val="none" w:sz="0" w:space="0" w:color="auto"/>
              </w:divBdr>
            </w:div>
            <w:div w:id="622931110">
              <w:marLeft w:val="0"/>
              <w:marRight w:val="0"/>
              <w:marTop w:val="0"/>
              <w:marBottom w:val="0"/>
              <w:divBdr>
                <w:top w:val="none" w:sz="0" w:space="0" w:color="auto"/>
                <w:left w:val="none" w:sz="0" w:space="0" w:color="auto"/>
                <w:bottom w:val="none" w:sz="0" w:space="0" w:color="auto"/>
                <w:right w:val="none" w:sz="0" w:space="0" w:color="auto"/>
              </w:divBdr>
            </w:div>
            <w:div w:id="949505238">
              <w:marLeft w:val="0"/>
              <w:marRight w:val="0"/>
              <w:marTop w:val="0"/>
              <w:marBottom w:val="0"/>
              <w:divBdr>
                <w:top w:val="none" w:sz="0" w:space="0" w:color="auto"/>
                <w:left w:val="none" w:sz="0" w:space="0" w:color="auto"/>
                <w:bottom w:val="none" w:sz="0" w:space="0" w:color="auto"/>
                <w:right w:val="none" w:sz="0" w:space="0" w:color="auto"/>
              </w:divBdr>
            </w:div>
            <w:div w:id="1116946175">
              <w:marLeft w:val="0"/>
              <w:marRight w:val="0"/>
              <w:marTop w:val="0"/>
              <w:marBottom w:val="0"/>
              <w:divBdr>
                <w:top w:val="none" w:sz="0" w:space="0" w:color="auto"/>
                <w:left w:val="none" w:sz="0" w:space="0" w:color="auto"/>
                <w:bottom w:val="none" w:sz="0" w:space="0" w:color="auto"/>
                <w:right w:val="none" w:sz="0" w:space="0" w:color="auto"/>
              </w:divBdr>
            </w:div>
            <w:div w:id="1161114721">
              <w:marLeft w:val="0"/>
              <w:marRight w:val="0"/>
              <w:marTop w:val="0"/>
              <w:marBottom w:val="0"/>
              <w:divBdr>
                <w:top w:val="none" w:sz="0" w:space="0" w:color="auto"/>
                <w:left w:val="none" w:sz="0" w:space="0" w:color="auto"/>
                <w:bottom w:val="none" w:sz="0" w:space="0" w:color="auto"/>
                <w:right w:val="none" w:sz="0" w:space="0" w:color="auto"/>
              </w:divBdr>
            </w:div>
            <w:div w:id="1279529471">
              <w:marLeft w:val="0"/>
              <w:marRight w:val="0"/>
              <w:marTop w:val="0"/>
              <w:marBottom w:val="0"/>
              <w:divBdr>
                <w:top w:val="none" w:sz="0" w:space="0" w:color="auto"/>
                <w:left w:val="none" w:sz="0" w:space="0" w:color="auto"/>
                <w:bottom w:val="none" w:sz="0" w:space="0" w:color="auto"/>
                <w:right w:val="none" w:sz="0" w:space="0" w:color="auto"/>
              </w:divBdr>
            </w:div>
            <w:div w:id="1320966572">
              <w:marLeft w:val="0"/>
              <w:marRight w:val="0"/>
              <w:marTop w:val="0"/>
              <w:marBottom w:val="0"/>
              <w:divBdr>
                <w:top w:val="none" w:sz="0" w:space="0" w:color="auto"/>
                <w:left w:val="none" w:sz="0" w:space="0" w:color="auto"/>
                <w:bottom w:val="none" w:sz="0" w:space="0" w:color="auto"/>
                <w:right w:val="none" w:sz="0" w:space="0" w:color="auto"/>
              </w:divBdr>
            </w:div>
            <w:div w:id="1346128301">
              <w:marLeft w:val="0"/>
              <w:marRight w:val="0"/>
              <w:marTop w:val="0"/>
              <w:marBottom w:val="0"/>
              <w:divBdr>
                <w:top w:val="none" w:sz="0" w:space="0" w:color="auto"/>
                <w:left w:val="none" w:sz="0" w:space="0" w:color="auto"/>
                <w:bottom w:val="none" w:sz="0" w:space="0" w:color="auto"/>
                <w:right w:val="none" w:sz="0" w:space="0" w:color="auto"/>
              </w:divBdr>
            </w:div>
            <w:div w:id="1360472768">
              <w:marLeft w:val="0"/>
              <w:marRight w:val="0"/>
              <w:marTop w:val="0"/>
              <w:marBottom w:val="0"/>
              <w:divBdr>
                <w:top w:val="none" w:sz="0" w:space="0" w:color="auto"/>
                <w:left w:val="none" w:sz="0" w:space="0" w:color="auto"/>
                <w:bottom w:val="none" w:sz="0" w:space="0" w:color="auto"/>
                <w:right w:val="none" w:sz="0" w:space="0" w:color="auto"/>
              </w:divBdr>
            </w:div>
            <w:div w:id="1530409183">
              <w:marLeft w:val="0"/>
              <w:marRight w:val="0"/>
              <w:marTop w:val="0"/>
              <w:marBottom w:val="0"/>
              <w:divBdr>
                <w:top w:val="none" w:sz="0" w:space="0" w:color="auto"/>
                <w:left w:val="none" w:sz="0" w:space="0" w:color="auto"/>
                <w:bottom w:val="none" w:sz="0" w:space="0" w:color="auto"/>
                <w:right w:val="none" w:sz="0" w:space="0" w:color="auto"/>
              </w:divBdr>
            </w:div>
            <w:div w:id="1704474584">
              <w:marLeft w:val="0"/>
              <w:marRight w:val="0"/>
              <w:marTop w:val="0"/>
              <w:marBottom w:val="0"/>
              <w:divBdr>
                <w:top w:val="none" w:sz="0" w:space="0" w:color="auto"/>
                <w:left w:val="none" w:sz="0" w:space="0" w:color="auto"/>
                <w:bottom w:val="none" w:sz="0" w:space="0" w:color="auto"/>
                <w:right w:val="none" w:sz="0" w:space="0" w:color="auto"/>
              </w:divBdr>
            </w:div>
            <w:div w:id="1727410817">
              <w:marLeft w:val="0"/>
              <w:marRight w:val="0"/>
              <w:marTop w:val="0"/>
              <w:marBottom w:val="0"/>
              <w:divBdr>
                <w:top w:val="none" w:sz="0" w:space="0" w:color="auto"/>
                <w:left w:val="none" w:sz="0" w:space="0" w:color="auto"/>
                <w:bottom w:val="none" w:sz="0" w:space="0" w:color="auto"/>
                <w:right w:val="none" w:sz="0" w:space="0" w:color="auto"/>
              </w:divBdr>
            </w:div>
            <w:div w:id="1758332255">
              <w:marLeft w:val="0"/>
              <w:marRight w:val="0"/>
              <w:marTop w:val="0"/>
              <w:marBottom w:val="0"/>
              <w:divBdr>
                <w:top w:val="none" w:sz="0" w:space="0" w:color="auto"/>
                <w:left w:val="none" w:sz="0" w:space="0" w:color="auto"/>
                <w:bottom w:val="none" w:sz="0" w:space="0" w:color="auto"/>
                <w:right w:val="none" w:sz="0" w:space="0" w:color="auto"/>
              </w:divBdr>
            </w:div>
            <w:div w:id="1831948434">
              <w:marLeft w:val="0"/>
              <w:marRight w:val="0"/>
              <w:marTop w:val="0"/>
              <w:marBottom w:val="0"/>
              <w:divBdr>
                <w:top w:val="none" w:sz="0" w:space="0" w:color="auto"/>
                <w:left w:val="none" w:sz="0" w:space="0" w:color="auto"/>
                <w:bottom w:val="none" w:sz="0" w:space="0" w:color="auto"/>
                <w:right w:val="none" w:sz="0" w:space="0" w:color="auto"/>
              </w:divBdr>
            </w:div>
            <w:div w:id="1841114167">
              <w:marLeft w:val="0"/>
              <w:marRight w:val="0"/>
              <w:marTop w:val="0"/>
              <w:marBottom w:val="0"/>
              <w:divBdr>
                <w:top w:val="none" w:sz="0" w:space="0" w:color="auto"/>
                <w:left w:val="none" w:sz="0" w:space="0" w:color="auto"/>
                <w:bottom w:val="none" w:sz="0" w:space="0" w:color="auto"/>
                <w:right w:val="none" w:sz="0" w:space="0" w:color="auto"/>
              </w:divBdr>
            </w:div>
            <w:div w:id="1962102452">
              <w:marLeft w:val="0"/>
              <w:marRight w:val="0"/>
              <w:marTop w:val="0"/>
              <w:marBottom w:val="0"/>
              <w:divBdr>
                <w:top w:val="none" w:sz="0" w:space="0" w:color="auto"/>
                <w:left w:val="none" w:sz="0" w:space="0" w:color="auto"/>
                <w:bottom w:val="none" w:sz="0" w:space="0" w:color="auto"/>
                <w:right w:val="none" w:sz="0" w:space="0" w:color="auto"/>
              </w:divBdr>
            </w:div>
          </w:divsChild>
        </w:div>
        <w:div w:id="1303805174">
          <w:marLeft w:val="0"/>
          <w:marRight w:val="0"/>
          <w:marTop w:val="0"/>
          <w:marBottom w:val="0"/>
          <w:divBdr>
            <w:top w:val="none" w:sz="0" w:space="0" w:color="auto"/>
            <w:left w:val="none" w:sz="0" w:space="0" w:color="auto"/>
            <w:bottom w:val="none" w:sz="0" w:space="0" w:color="auto"/>
            <w:right w:val="none" w:sz="0" w:space="0" w:color="auto"/>
          </w:divBdr>
        </w:div>
        <w:div w:id="1322389876">
          <w:marLeft w:val="0"/>
          <w:marRight w:val="0"/>
          <w:marTop w:val="0"/>
          <w:marBottom w:val="0"/>
          <w:divBdr>
            <w:top w:val="none" w:sz="0" w:space="0" w:color="auto"/>
            <w:left w:val="none" w:sz="0" w:space="0" w:color="auto"/>
            <w:bottom w:val="none" w:sz="0" w:space="0" w:color="auto"/>
            <w:right w:val="none" w:sz="0" w:space="0" w:color="auto"/>
          </w:divBdr>
        </w:div>
        <w:div w:id="1342512053">
          <w:marLeft w:val="0"/>
          <w:marRight w:val="0"/>
          <w:marTop w:val="0"/>
          <w:marBottom w:val="0"/>
          <w:divBdr>
            <w:top w:val="none" w:sz="0" w:space="0" w:color="auto"/>
            <w:left w:val="none" w:sz="0" w:space="0" w:color="auto"/>
            <w:bottom w:val="none" w:sz="0" w:space="0" w:color="auto"/>
            <w:right w:val="none" w:sz="0" w:space="0" w:color="auto"/>
          </w:divBdr>
        </w:div>
        <w:div w:id="1368682093">
          <w:marLeft w:val="0"/>
          <w:marRight w:val="0"/>
          <w:marTop w:val="0"/>
          <w:marBottom w:val="0"/>
          <w:divBdr>
            <w:top w:val="none" w:sz="0" w:space="0" w:color="auto"/>
            <w:left w:val="none" w:sz="0" w:space="0" w:color="auto"/>
            <w:bottom w:val="none" w:sz="0" w:space="0" w:color="auto"/>
            <w:right w:val="none" w:sz="0" w:space="0" w:color="auto"/>
          </w:divBdr>
        </w:div>
        <w:div w:id="1387870707">
          <w:marLeft w:val="0"/>
          <w:marRight w:val="0"/>
          <w:marTop w:val="0"/>
          <w:marBottom w:val="0"/>
          <w:divBdr>
            <w:top w:val="none" w:sz="0" w:space="0" w:color="auto"/>
            <w:left w:val="none" w:sz="0" w:space="0" w:color="auto"/>
            <w:bottom w:val="none" w:sz="0" w:space="0" w:color="auto"/>
            <w:right w:val="none" w:sz="0" w:space="0" w:color="auto"/>
          </w:divBdr>
        </w:div>
        <w:div w:id="1436436167">
          <w:marLeft w:val="0"/>
          <w:marRight w:val="0"/>
          <w:marTop w:val="0"/>
          <w:marBottom w:val="0"/>
          <w:divBdr>
            <w:top w:val="none" w:sz="0" w:space="0" w:color="auto"/>
            <w:left w:val="none" w:sz="0" w:space="0" w:color="auto"/>
            <w:bottom w:val="none" w:sz="0" w:space="0" w:color="auto"/>
            <w:right w:val="none" w:sz="0" w:space="0" w:color="auto"/>
          </w:divBdr>
        </w:div>
        <w:div w:id="1455517467">
          <w:marLeft w:val="0"/>
          <w:marRight w:val="0"/>
          <w:marTop w:val="0"/>
          <w:marBottom w:val="0"/>
          <w:divBdr>
            <w:top w:val="none" w:sz="0" w:space="0" w:color="auto"/>
            <w:left w:val="none" w:sz="0" w:space="0" w:color="auto"/>
            <w:bottom w:val="none" w:sz="0" w:space="0" w:color="auto"/>
            <w:right w:val="none" w:sz="0" w:space="0" w:color="auto"/>
          </w:divBdr>
        </w:div>
        <w:div w:id="1473713838">
          <w:marLeft w:val="0"/>
          <w:marRight w:val="0"/>
          <w:marTop w:val="0"/>
          <w:marBottom w:val="0"/>
          <w:divBdr>
            <w:top w:val="none" w:sz="0" w:space="0" w:color="auto"/>
            <w:left w:val="none" w:sz="0" w:space="0" w:color="auto"/>
            <w:bottom w:val="none" w:sz="0" w:space="0" w:color="auto"/>
            <w:right w:val="none" w:sz="0" w:space="0" w:color="auto"/>
          </w:divBdr>
        </w:div>
        <w:div w:id="1482696685">
          <w:marLeft w:val="0"/>
          <w:marRight w:val="0"/>
          <w:marTop w:val="0"/>
          <w:marBottom w:val="0"/>
          <w:divBdr>
            <w:top w:val="none" w:sz="0" w:space="0" w:color="auto"/>
            <w:left w:val="none" w:sz="0" w:space="0" w:color="auto"/>
            <w:bottom w:val="none" w:sz="0" w:space="0" w:color="auto"/>
            <w:right w:val="none" w:sz="0" w:space="0" w:color="auto"/>
          </w:divBdr>
        </w:div>
        <w:div w:id="1490361725">
          <w:marLeft w:val="0"/>
          <w:marRight w:val="0"/>
          <w:marTop w:val="0"/>
          <w:marBottom w:val="0"/>
          <w:divBdr>
            <w:top w:val="none" w:sz="0" w:space="0" w:color="auto"/>
            <w:left w:val="none" w:sz="0" w:space="0" w:color="auto"/>
            <w:bottom w:val="none" w:sz="0" w:space="0" w:color="auto"/>
            <w:right w:val="none" w:sz="0" w:space="0" w:color="auto"/>
          </w:divBdr>
        </w:div>
        <w:div w:id="1497377811">
          <w:marLeft w:val="0"/>
          <w:marRight w:val="0"/>
          <w:marTop w:val="0"/>
          <w:marBottom w:val="0"/>
          <w:divBdr>
            <w:top w:val="none" w:sz="0" w:space="0" w:color="auto"/>
            <w:left w:val="none" w:sz="0" w:space="0" w:color="auto"/>
            <w:bottom w:val="none" w:sz="0" w:space="0" w:color="auto"/>
            <w:right w:val="none" w:sz="0" w:space="0" w:color="auto"/>
          </w:divBdr>
        </w:div>
        <w:div w:id="1530609692">
          <w:marLeft w:val="0"/>
          <w:marRight w:val="0"/>
          <w:marTop w:val="0"/>
          <w:marBottom w:val="0"/>
          <w:divBdr>
            <w:top w:val="none" w:sz="0" w:space="0" w:color="auto"/>
            <w:left w:val="none" w:sz="0" w:space="0" w:color="auto"/>
            <w:bottom w:val="none" w:sz="0" w:space="0" w:color="auto"/>
            <w:right w:val="none" w:sz="0" w:space="0" w:color="auto"/>
          </w:divBdr>
        </w:div>
        <w:div w:id="1568879588">
          <w:marLeft w:val="0"/>
          <w:marRight w:val="0"/>
          <w:marTop w:val="0"/>
          <w:marBottom w:val="0"/>
          <w:divBdr>
            <w:top w:val="none" w:sz="0" w:space="0" w:color="auto"/>
            <w:left w:val="none" w:sz="0" w:space="0" w:color="auto"/>
            <w:bottom w:val="none" w:sz="0" w:space="0" w:color="auto"/>
            <w:right w:val="none" w:sz="0" w:space="0" w:color="auto"/>
          </w:divBdr>
        </w:div>
        <w:div w:id="1611545285">
          <w:marLeft w:val="0"/>
          <w:marRight w:val="0"/>
          <w:marTop w:val="0"/>
          <w:marBottom w:val="0"/>
          <w:divBdr>
            <w:top w:val="none" w:sz="0" w:space="0" w:color="auto"/>
            <w:left w:val="none" w:sz="0" w:space="0" w:color="auto"/>
            <w:bottom w:val="none" w:sz="0" w:space="0" w:color="auto"/>
            <w:right w:val="none" w:sz="0" w:space="0" w:color="auto"/>
          </w:divBdr>
        </w:div>
        <w:div w:id="1657805923">
          <w:marLeft w:val="0"/>
          <w:marRight w:val="0"/>
          <w:marTop w:val="0"/>
          <w:marBottom w:val="0"/>
          <w:divBdr>
            <w:top w:val="none" w:sz="0" w:space="0" w:color="auto"/>
            <w:left w:val="none" w:sz="0" w:space="0" w:color="auto"/>
            <w:bottom w:val="none" w:sz="0" w:space="0" w:color="auto"/>
            <w:right w:val="none" w:sz="0" w:space="0" w:color="auto"/>
          </w:divBdr>
        </w:div>
        <w:div w:id="1682852412">
          <w:marLeft w:val="0"/>
          <w:marRight w:val="0"/>
          <w:marTop w:val="0"/>
          <w:marBottom w:val="0"/>
          <w:divBdr>
            <w:top w:val="none" w:sz="0" w:space="0" w:color="auto"/>
            <w:left w:val="none" w:sz="0" w:space="0" w:color="auto"/>
            <w:bottom w:val="none" w:sz="0" w:space="0" w:color="auto"/>
            <w:right w:val="none" w:sz="0" w:space="0" w:color="auto"/>
          </w:divBdr>
        </w:div>
        <w:div w:id="1689478984">
          <w:marLeft w:val="0"/>
          <w:marRight w:val="0"/>
          <w:marTop w:val="0"/>
          <w:marBottom w:val="0"/>
          <w:divBdr>
            <w:top w:val="none" w:sz="0" w:space="0" w:color="auto"/>
            <w:left w:val="none" w:sz="0" w:space="0" w:color="auto"/>
            <w:bottom w:val="none" w:sz="0" w:space="0" w:color="auto"/>
            <w:right w:val="none" w:sz="0" w:space="0" w:color="auto"/>
          </w:divBdr>
        </w:div>
        <w:div w:id="1719428080">
          <w:marLeft w:val="0"/>
          <w:marRight w:val="0"/>
          <w:marTop w:val="0"/>
          <w:marBottom w:val="0"/>
          <w:divBdr>
            <w:top w:val="none" w:sz="0" w:space="0" w:color="auto"/>
            <w:left w:val="none" w:sz="0" w:space="0" w:color="auto"/>
            <w:bottom w:val="none" w:sz="0" w:space="0" w:color="auto"/>
            <w:right w:val="none" w:sz="0" w:space="0" w:color="auto"/>
          </w:divBdr>
        </w:div>
        <w:div w:id="1743062822">
          <w:marLeft w:val="0"/>
          <w:marRight w:val="0"/>
          <w:marTop w:val="0"/>
          <w:marBottom w:val="0"/>
          <w:divBdr>
            <w:top w:val="none" w:sz="0" w:space="0" w:color="auto"/>
            <w:left w:val="none" w:sz="0" w:space="0" w:color="auto"/>
            <w:bottom w:val="none" w:sz="0" w:space="0" w:color="auto"/>
            <w:right w:val="none" w:sz="0" w:space="0" w:color="auto"/>
          </w:divBdr>
        </w:div>
        <w:div w:id="1806510575">
          <w:marLeft w:val="0"/>
          <w:marRight w:val="0"/>
          <w:marTop w:val="0"/>
          <w:marBottom w:val="0"/>
          <w:divBdr>
            <w:top w:val="none" w:sz="0" w:space="0" w:color="auto"/>
            <w:left w:val="none" w:sz="0" w:space="0" w:color="auto"/>
            <w:bottom w:val="none" w:sz="0" w:space="0" w:color="auto"/>
            <w:right w:val="none" w:sz="0" w:space="0" w:color="auto"/>
          </w:divBdr>
        </w:div>
        <w:div w:id="1814172930">
          <w:marLeft w:val="0"/>
          <w:marRight w:val="0"/>
          <w:marTop w:val="0"/>
          <w:marBottom w:val="0"/>
          <w:divBdr>
            <w:top w:val="none" w:sz="0" w:space="0" w:color="auto"/>
            <w:left w:val="none" w:sz="0" w:space="0" w:color="auto"/>
            <w:bottom w:val="none" w:sz="0" w:space="0" w:color="auto"/>
            <w:right w:val="none" w:sz="0" w:space="0" w:color="auto"/>
          </w:divBdr>
        </w:div>
        <w:div w:id="1815755843">
          <w:marLeft w:val="0"/>
          <w:marRight w:val="0"/>
          <w:marTop w:val="0"/>
          <w:marBottom w:val="0"/>
          <w:divBdr>
            <w:top w:val="none" w:sz="0" w:space="0" w:color="auto"/>
            <w:left w:val="none" w:sz="0" w:space="0" w:color="auto"/>
            <w:bottom w:val="none" w:sz="0" w:space="0" w:color="auto"/>
            <w:right w:val="none" w:sz="0" w:space="0" w:color="auto"/>
          </w:divBdr>
        </w:div>
        <w:div w:id="1820994925">
          <w:marLeft w:val="0"/>
          <w:marRight w:val="0"/>
          <w:marTop w:val="0"/>
          <w:marBottom w:val="0"/>
          <w:divBdr>
            <w:top w:val="none" w:sz="0" w:space="0" w:color="auto"/>
            <w:left w:val="none" w:sz="0" w:space="0" w:color="auto"/>
            <w:bottom w:val="none" w:sz="0" w:space="0" w:color="auto"/>
            <w:right w:val="none" w:sz="0" w:space="0" w:color="auto"/>
          </w:divBdr>
        </w:div>
        <w:div w:id="1858959829">
          <w:marLeft w:val="0"/>
          <w:marRight w:val="0"/>
          <w:marTop w:val="0"/>
          <w:marBottom w:val="0"/>
          <w:divBdr>
            <w:top w:val="none" w:sz="0" w:space="0" w:color="auto"/>
            <w:left w:val="none" w:sz="0" w:space="0" w:color="auto"/>
            <w:bottom w:val="none" w:sz="0" w:space="0" w:color="auto"/>
            <w:right w:val="none" w:sz="0" w:space="0" w:color="auto"/>
          </w:divBdr>
        </w:div>
        <w:div w:id="1862935321">
          <w:marLeft w:val="0"/>
          <w:marRight w:val="0"/>
          <w:marTop w:val="0"/>
          <w:marBottom w:val="0"/>
          <w:divBdr>
            <w:top w:val="none" w:sz="0" w:space="0" w:color="auto"/>
            <w:left w:val="none" w:sz="0" w:space="0" w:color="auto"/>
            <w:bottom w:val="none" w:sz="0" w:space="0" w:color="auto"/>
            <w:right w:val="none" w:sz="0" w:space="0" w:color="auto"/>
          </w:divBdr>
        </w:div>
        <w:div w:id="1866941034">
          <w:marLeft w:val="0"/>
          <w:marRight w:val="0"/>
          <w:marTop w:val="0"/>
          <w:marBottom w:val="0"/>
          <w:divBdr>
            <w:top w:val="none" w:sz="0" w:space="0" w:color="auto"/>
            <w:left w:val="none" w:sz="0" w:space="0" w:color="auto"/>
            <w:bottom w:val="none" w:sz="0" w:space="0" w:color="auto"/>
            <w:right w:val="none" w:sz="0" w:space="0" w:color="auto"/>
          </w:divBdr>
        </w:div>
        <w:div w:id="1879392414">
          <w:marLeft w:val="0"/>
          <w:marRight w:val="0"/>
          <w:marTop w:val="0"/>
          <w:marBottom w:val="0"/>
          <w:divBdr>
            <w:top w:val="none" w:sz="0" w:space="0" w:color="auto"/>
            <w:left w:val="none" w:sz="0" w:space="0" w:color="auto"/>
            <w:bottom w:val="none" w:sz="0" w:space="0" w:color="auto"/>
            <w:right w:val="none" w:sz="0" w:space="0" w:color="auto"/>
          </w:divBdr>
        </w:div>
        <w:div w:id="1886090762">
          <w:marLeft w:val="0"/>
          <w:marRight w:val="0"/>
          <w:marTop w:val="0"/>
          <w:marBottom w:val="0"/>
          <w:divBdr>
            <w:top w:val="none" w:sz="0" w:space="0" w:color="auto"/>
            <w:left w:val="none" w:sz="0" w:space="0" w:color="auto"/>
            <w:bottom w:val="none" w:sz="0" w:space="0" w:color="auto"/>
            <w:right w:val="none" w:sz="0" w:space="0" w:color="auto"/>
          </w:divBdr>
        </w:div>
        <w:div w:id="1950311272">
          <w:marLeft w:val="0"/>
          <w:marRight w:val="0"/>
          <w:marTop w:val="0"/>
          <w:marBottom w:val="0"/>
          <w:divBdr>
            <w:top w:val="none" w:sz="0" w:space="0" w:color="auto"/>
            <w:left w:val="none" w:sz="0" w:space="0" w:color="auto"/>
            <w:bottom w:val="none" w:sz="0" w:space="0" w:color="auto"/>
            <w:right w:val="none" w:sz="0" w:space="0" w:color="auto"/>
          </w:divBdr>
        </w:div>
        <w:div w:id="1964192610">
          <w:marLeft w:val="0"/>
          <w:marRight w:val="0"/>
          <w:marTop w:val="0"/>
          <w:marBottom w:val="0"/>
          <w:divBdr>
            <w:top w:val="none" w:sz="0" w:space="0" w:color="auto"/>
            <w:left w:val="none" w:sz="0" w:space="0" w:color="auto"/>
            <w:bottom w:val="none" w:sz="0" w:space="0" w:color="auto"/>
            <w:right w:val="none" w:sz="0" w:space="0" w:color="auto"/>
          </w:divBdr>
        </w:div>
        <w:div w:id="1964533642">
          <w:marLeft w:val="0"/>
          <w:marRight w:val="0"/>
          <w:marTop w:val="0"/>
          <w:marBottom w:val="0"/>
          <w:divBdr>
            <w:top w:val="none" w:sz="0" w:space="0" w:color="auto"/>
            <w:left w:val="none" w:sz="0" w:space="0" w:color="auto"/>
            <w:bottom w:val="none" w:sz="0" w:space="0" w:color="auto"/>
            <w:right w:val="none" w:sz="0" w:space="0" w:color="auto"/>
          </w:divBdr>
        </w:div>
        <w:div w:id="1982467463">
          <w:marLeft w:val="0"/>
          <w:marRight w:val="0"/>
          <w:marTop w:val="0"/>
          <w:marBottom w:val="0"/>
          <w:divBdr>
            <w:top w:val="none" w:sz="0" w:space="0" w:color="auto"/>
            <w:left w:val="none" w:sz="0" w:space="0" w:color="auto"/>
            <w:bottom w:val="none" w:sz="0" w:space="0" w:color="auto"/>
            <w:right w:val="none" w:sz="0" w:space="0" w:color="auto"/>
          </w:divBdr>
        </w:div>
        <w:div w:id="2035377500">
          <w:marLeft w:val="0"/>
          <w:marRight w:val="0"/>
          <w:marTop w:val="0"/>
          <w:marBottom w:val="0"/>
          <w:divBdr>
            <w:top w:val="none" w:sz="0" w:space="0" w:color="auto"/>
            <w:left w:val="none" w:sz="0" w:space="0" w:color="auto"/>
            <w:bottom w:val="none" w:sz="0" w:space="0" w:color="auto"/>
            <w:right w:val="none" w:sz="0" w:space="0" w:color="auto"/>
          </w:divBdr>
        </w:div>
        <w:div w:id="2073892970">
          <w:marLeft w:val="0"/>
          <w:marRight w:val="0"/>
          <w:marTop w:val="0"/>
          <w:marBottom w:val="0"/>
          <w:divBdr>
            <w:top w:val="none" w:sz="0" w:space="0" w:color="auto"/>
            <w:left w:val="none" w:sz="0" w:space="0" w:color="auto"/>
            <w:bottom w:val="none" w:sz="0" w:space="0" w:color="auto"/>
            <w:right w:val="none" w:sz="0" w:space="0" w:color="auto"/>
          </w:divBdr>
        </w:div>
        <w:div w:id="2075082932">
          <w:marLeft w:val="0"/>
          <w:marRight w:val="0"/>
          <w:marTop w:val="0"/>
          <w:marBottom w:val="0"/>
          <w:divBdr>
            <w:top w:val="none" w:sz="0" w:space="0" w:color="auto"/>
            <w:left w:val="none" w:sz="0" w:space="0" w:color="auto"/>
            <w:bottom w:val="none" w:sz="0" w:space="0" w:color="auto"/>
            <w:right w:val="none" w:sz="0" w:space="0" w:color="auto"/>
          </w:divBdr>
        </w:div>
        <w:div w:id="2087260963">
          <w:marLeft w:val="0"/>
          <w:marRight w:val="0"/>
          <w:marTop w:val="0"/>
          <w:marBottom w:val="0"/>
          <w:divBdr>
            <w:top w:val="none" w:sz="0" w:space="0" w:color="auto"/>
            <w:left w:val="none" w:sz="0" w:space="0" w:color="auto"/>
            <w:bottom w:val="none" w:sz="0" w:space="0" w:color="auto"/>
            <w:right w:val="none" w:sz="0" w:space="0" w:color="auto"/>
          </w:divBdr>
        </w:div>
        <w:div w:id="2088113149">
          <w:marLeft w:val="0"/>
          <w:marRight w:val="0"/>
          <w:marTop w:val="0"/>
          <w:marBottom w:val="0"/>
          <w:divBdr>
            <w:top w:val="none" w:sz="0" w:space="0" w:color="auto"/>
            <w:left w:val="none" w:sz="0" w:space="0" w:color="auto"/>
            <w:bottom w:val="none" w:sz="0" w:space="0" w:color="auto"/>
            <w:right w:val="none" w:sz="0" w:space="0" w:color="auto"/>
          </w:divBdr>
        </w:div>
      </w:divsChild>
    </w:div>
    <w:div w:id="1692141779">
      <w:bodyDiv w:val="1"/>
      <w:marLeft w:val="0"/>
      <w:marRight w:val="0"/>
      <w:marTop w:val="0"/>
      <w:marBottom w:val="0"/>
      <w:divBdr>
        <w:top w:val="none" w:sz="0" w:space="0" w:color="auto"/>
        <w:left w:val="none" w:sz="0" w:space="0" w:color="auto"/>
        <w:bottom w:val="none" w:sz="0" w:space="0" w:color="auto"/>
        <w:right w:val="none" w:sz="0" w:space="0" w:color="auto"/>
      </w:divBdr>
      <w:divsChild>
        <w:div w:id="32847575">
          <w:marLeft w:val="0"/>
          <w:marRight w:val="0"/>
          <w:marTop w:val="0"/>
          <w:marBottom w:val="0"/>
          <w:divBdr>
            <w:top w:val="none" w:sz="0" w:space="0" w:color="auto"/>
            <w:left w:val="none" w:sz="0" w:space="0" w:color="auto"/>
            <w:bottom w:val="none" w:sz="0" w:space="0" w:color="auto"/>
            <w:right w:val="none" w:sz="0" w:space="0" w:color="auto"/>
          </w:divBdr>
        </w:div>
        <w:div w:id="63379784">
          <w:marLeft w:val="0"/>
          <w:marRight w:val="0"/>
          <w:marTop w:val="0"/>
          <w:marBottom w:val="0"/>
          <w:divBdr>
            <w:top w:val="none" w:sz="0" w:space="0" w:color="auto"/>
            <w:left w:val="none" w:sz="0" w:space="0" w:color="auto"/>
            <w:bottom w:val="none" w:sz="0" w:space="0" w:color="auto"/>
            <w:right w:val="none" w:sz="0" w:space="0" w:color="auto"/>
          </w:divBdr>
        </w:div>
        <w:div w:id="239563819">
          <w:marLeft w:val="0"/>
          <w:marRight w:val="0"/>
          <w:marTop w:val="0"/>
          <w:marBottom w:val="0"/>
          <w:divBdr>
            <w:top w:val="none" w:sz="0" w:space="0" w:color="auto"/>
            <w:left w:val="none" w:sz="0" w:space="0" w:color="auto"/>
            <w:bottom w:val="none" w:sz="0" w:space="0" w:color="auto"/>
            <w:right w:val="none" w:sz="0" w:space="0" w:color="auto"/>
          </w:divBdr>
        </w:div>
        <w:div w:id="335619678">
          <w:marLeft w:val="0"/>
          <w:marRight w:val="0"/>
          <w:marTop w:val="0"/>
          <w:marBottom w:val="0"/>
          <w:divBdr>
            <w:top w:val="none" w:sz="0" w:space="0" w:color="auto"/>
            <w:left w:val="none" w:sz="0" w:space="0" w:color="auto"/>
            <w:bottom w:val="none" w:sz="0" w:space="0" w:color="auto"/>
            <w:right w:val="none" w:sz="0" w:space="0" w:color="auto"/>
          </w:divBdr>
        </w:div>
        <w:div w:id="468862658">
          <w:marLeft w:val="0"/>
          <w:marRight w:val="0"/>
          <w:marTop w:val="0"/>
          <w:marBottom w:val="0"/>
          <w:divBdr>
            <w:top w:val="none" w:sz="0" w:space="0" w:color="auto"/>
            <w:left w:val="none" w:sz="0" w:space="0" w:color="auto"/>
            <w:bottom w:val="none" w:sz="0" w:space="0" w:color="auto"/>
            <w:right w:val="none" w:sz="0" w:space="0" w:color="auto"/>
          </w:divBdr>
          <w:divsChild>
            <w:div w:id="1126437">
              <w:marLeft w:val="0"/>
              <w:marRight w:val="0"/>
              <w:marTop w:val="0"/>
              <w:marBottom w:val="0"/>
              <w:divBdr>
                <w:top w:val="none" w:sz="0" w:space="0" w:color="auto"/>
                <w:left w:val="none" w:sz="0" w:space="0" w:color="auto"/>
                <w:bottom w:val="none" w:sz="0" w:space="0" w:color="auto"/>
                <w:right w:val="none" w:sz="0" w:space="0" w:color="auto"/>
              </w:divBdr>
            </w:div>
            <w:div w:id="42876229">
              <w:marLeft w:val="0"/>
              <w:marRight w:val="0"/>
              <w:marTop w:val="0"/>
              <w:marBottom w:val="0"/>
              <w:divBdr>
                <w:top w:val="none" w:sz="0" w:space="0" w:color="auto"/>
                <w:left w:val="none" w:sz="0" w:space="0" w:color="auto"/>
                <w:bottom w:val="none" w:sz="0" w:space="0" w:color="auto"/>
                <w:right w:val="none" w:sz="0" w:space="0" w:color="auto"/>
              </w:divBdr>
            </w:div>
            <w:div w:id="61100805">
              <w:marLeft w:val="0"/>
              <w:marRight w:val="0"/>
              <w:marTop w:val="0"/>
              <w:marBottom w:val="0"/>
              <w:divBdr>
                <w:top w:val="none" w:sz="0" w:space="0" w:color="auto"/>
                <w:left w:val="none" w:sz="0" w:space="0" w:color="auto"/>
                <w:bottom w:val="none" w:sz="0" w:space="0" w:color="auto"/>
                <w:right w:val="none" w:sz="0" w:space="0" w:color="auto"/>
              </w:divBdr>
            </w:div>
            <w:div w:id="93941441">
              <w:marLeft w:val="0"/>
              <w:marRight w:val="0"/>
              <w:marTop w:val="0"/>
              <w:marBottom w:val="0"/>
              <w:divBdr>
                <w:top w:val="none" w:sz="0" w:space="0" w:color="auto"/>
                <w:left w:val="none" w:sz="0" w:space="0" w:color="auto"/>
                <w:bottom w:val="none" w:sz="0" w:space="0" w:color="auto"/>
                <w:right w:val="none" w:sz="0" w:space="0" w:color="auto"/>
              </w:divBdr>
            </w:div>
            <w:div w:id="123692495">
              <w:marLeft w:val="0"/>
              <w:marRight w:val="0"/>
              <w:marTop w:val="0"/>
              <w:marBottom w:val="0"/>
              <w:divBdr>
                <w:top w:val="none" w:sz="0" w:space="0" w:color="auto"/>
                <w:left w:val="none" w:sz="0" w:space="0" w:color="auto"/>
                <w:bottom w:val="none" w:sz="0" w:space="0" w:color="auto"/>
                <w:right w:val="none" w:sz="0" w:space="0" w:color="auto"/>
              </w:divBdr>
            </w:div>
            <w:div w:id="210769594">
              <w:marLeft w:val="0"/>
              <w:marRight w:val="0"/>
              <w:marTop w:val="0"/>
              <w:marBottom w:val="0"/>
              <w:divBdr>
                <w:top w:val="none" w:sz="0" w:space="0" w:color="auto"/>
                <w:left w:val="none" w:sz="0" w:space="0" w:color="auto"/>
                <w:bottom w:val="none" w:sz="0" w:space="0" w:color="auto"/>
                <w:right w:val="none" w:sz="0" w:space="0" w:color="auto"/>
              </w:divBdr>
            </w:div>
            <w:div w:id="222764206">
              <w:marLeft w:val="0"/>
              <w:marRight w:val="0"/>
              <w:marTop w:val="0"/>
              <w:marBottom w:val="0"/>
              <w:divBdr>
                <w:top w:val="none" w:sz="0" w:space="0" w:color="auto"/>
                <w:left w:val="none" w:sz="0" w:space="0" w:color="auto"/>
                <w:bottom w:val="none" w:sz="0" w:space="0" w:color="auto"/>
                <w:right w:val="none" w:sz="0" w:space="0" w:color="auto"/>
              </w:divBdr>
            </w:div>
            <w:div w:id="230391634">
              <w:marLeft w:val="0"/>
              <w:marRight w:val="0"/>
              <w:marTop w:val="0"/>
              <w:marBottom w:val="0"/>
              <w:divBdr>
                <w:top w:val="none" w:sz="0" w:space="0" w:color="auto"/>
                <w:left w:val="none" w:sz="0" w:space="0" w:color="auto"/>
                <w:bottom w:val="none" w:sz="0" w:space="0" w:color="auto"/>
                <w:right w:val="none" w:sz="0" w:space="0" w:color="auto"/>
              </w:divBdr>
            </w:div>
            <w:div w:id="275988786">
              <w:marLeft w:val="0"/>
              <w:marRight w:val="0"/>
              <w:marTop w:val="0"/>
              <w:marBottom w:val="0"/>
              <w:divBdr>
                <w:top w:val="none" w:sz="0" w:space="0" w:color="auto"/>
                <w:left w:val="none" w:sz="0" w:space="0" w:color="auto"/>
                <w:bottom w:val="none" w:sz="0" w:space="0" w:color="auto"/>
                <w:right w:val="none" w:sz="0" w:space="0" w:color="auto"/>
              </w:divBdr>
            </w:div>
            <w:div w:id="317539973">
              <w:marLeft w:val="0"/>
              <w:marRight w:val="0"/>
              <w:marTop w:val="0"/>
              <w:marBottom w:val="0"/>
              <w:divBdr>
                <w:top w:val="none" w:sz="0" w:space="0" w:color="auto"/>
                <w:left w:val="none" w:sz="0" w:space="0" w:color="auto"/>
                <w:bottom w:val="none" w:sz="0" w:space="0" w:color="auto"/>
                <w:right w:val="none" w:sz="0" w:space="0" w:color="auto"/>
              </w:divBdr>
            </w:div>
            <w:div w:id="383524272">
              <w:marLeft w:val="0"/>
              <w:marRight w:val="0"/>
              <w:marTop w:val="0"/>
              <w:marBottom w:val="0"/>
              <w:divBdr>
                <w:top w:val="none" w:sz="0" w:space="0" w:color="auto"/>
                <w:left w:val="none" w:sz="0" w:space="0" w:color="auto"/>
                <w:bottom w:val="none" w:sz="0" w:space="0" w:color="auto"/>
                <w:right w:val="none" w:sz="0" w:space="0" w:color="auto"/>
              </w:divBdr>
            </w:div>
            <w:div w:id="467210258">
              <w:marLeft w:val="0"/>
              <w:marRight w:val="0"/>
              <w:marTop w:val="0"/>
              <w:marBottom w:val="0"/>
              <w:divBdr>
                <w:top w:val="none" w:sz="0" w:space="0" w:color="auto"/>
                <w:left w:val="none" w:sz="0" w:space="0" w:color="auto"/>
                <w:bottom w:val="none" w:sz="0" w:space="0" w:color="auto"/>
                <w:right w:val="none" w:sz="0" w:space="0" w:color="auto"/>
              </w:divBdr>
            </w:div>
            <w:div w:id="602231295">
              <w:marLeft w:val="0"/>
              <w:marRight w:val="0"/>
              <w:marTop w:val="0"/>
              <w:marBottom w:val="0"/>
              <w:divBdr>
                <w:top w:val="none" w:sz="0" w:space="0" w:color="auto"/>
                <w:left w:val="none" w:sz="0" w:space="0" w:color="auto"/>
                <w:bottom w:val="none" w:sz="0" w:space="0" w:color="auto"/>
                <w:right w:val="none" w:sz="0" w:space="0" w:color="auto"/>
              </w:divBdr>
            </w:div>
            <w:div w:id="1102266920">
              <w:marLeft w:val="0"/>
              <w:marRight w:val="0"/>
              <w:marTop w:val="0"/>
              <w:marBottom w:val="0"/>
              <w:divBdr>
                <w:top w:val="none" w:sz="0" w:space="0" w:color="auto"/>
                <w:left w:val="none" w:sz="0" w:space="0" w:color="auto"/>
                <w:bottom w:val="none" w:sz="0" w:space="0" w:color="auto"/>
                <w:right w:val="none" w:sz="0" w:space="0" w:color="auto"/>
              </w:divBdr>
            </w:div>
            <w:div w:id="1163200209">
              <w:marLeft w:val="0"/>
              <w:marRight w:val="0"/>
              <w:marTop w:val="0"/>
              <w:marBottom w:val="0"/>
              <w:divBdr>
                <w:top w:val="none" w:sz="0" w:space="0" w:color="auto"/>
                <w:left w:val="none" w:sz="0" w:space="0" w:color="auto"/>
                <w:bottom w:val="none" w:sz="0" w:space="0" w:color="auto"/>
                <w:right w:val="none" w:sz="0" w:space="0" w:color="auto"/>
              </w:divBdr>
            </w:div>
            <w:div w:id="1164471734">
              <w:marLeft w:val="0"/>
              <w:marRight w:val="0"/>
              <w:marTop w:val="0"/>
              <w:marBottom w:val="0"/>
              <w:divBdr>
                <w:top w:val="none" w:sz="0" w:space="0" w:color="auto"/>
                <w:left w:val="none" w:sz="0" w:space="0" w:color="auto"/>
                <w:bottom w:val="none" w:sz="0" w:space="0" w:color="auto"/>
                <w:right w:val="none" w:sz="0" w:space="0" w:color="auto"/>
              </w:divBdr>
            </w:div>
            <w:div w:id="1279800213">
              <w:marLeft w:val="0"/>
              <w:marRight w:val="0"/>
              <w:marTop w:val="0"/>
              <w:marBottom w:val="0"/>
              <w:divBdr>
                <w:top w:val="none" w:sz="0" w:space="0" w:color="auto"/>
                <w:left w:val="none" w:sz="0" w:space="0" w:color="auto"/>
                <w:bottom w:val="none" w:sz="0" w:space="0" w:color="auto"/>
                <w:right w:val="none" w:sz="0" w:space="0" w:color="auto"/>
              </w:divBdr>
            </w:div>
            <w:div w:id="1487746923">
              <w:marLeft w:val="0"/>
              <w:marRight w:val="0"/>
              <w:marTop w:val="0"/>
              <w:marBottom w:val="0"/>
              <w:divBdr>
                <w:top w:val="none" w:sz="0" w:space="0" w:color="auto"/>
                <w:left w:val="none" w:sz="0" w:space="0" w:color="auto"/>
                <w:bottom w:val="none" w:sz="0" w:space="0" w:color="auto"/>
                <w:right w:val="none" w:sz="0" w:space="0" w:color="auto"/>
              </w:divBdr>
            </w:div>
            <w:div w:id="1878393680">
              <w:marLeft w:val="0"/>
              <w:marRight w:val="0"/>
              <w:marTop w:val="0"/>
              <w:marBottom w:val="0"/>
              <w:divBdr>
                <w:top w:val="none" w:sz="0" w:space="0" w:color="auto"/>
                <w:left w:val="none" w:sz="0" w:space="0" w:color="auto"/>
                <w:bottom w:val="none" w:sz="0" w:space="0" w:color="auto"/>
                <w:right w:val="none" w:sz="0" w:space="0" w:color="auto"/>
              </w:divBdr>
            </w:div>
            <w:div w:id="2142111346">
              <w:marLeft w:val="0"/>
              <w:marRight w:val="0"/>
              <w:marTop w:val="0"/>
              <w:marBottom w:val="0"/>
              <w:divBdr>
                <w:top w:val="none" w:sz="0" w:space="0" w:color="auto"/>
                <w:left w:val="none" w:sz="0" w:space="0" w:color="auto"/>
                <w:bottom w:val="none" w:sz="0" w:space="0" w:color="auto"/>
                <w:right w:val="none" w:sz="0" w:space="0" w:color="auto"/>
              </w:divBdr>
            </w:div>
          </w:divsChild>
        </w:div>
        <w:div w:id="1063404539">
          <w:marLeft w:val="0"/>
          <w:marRight w:val="0"/>
          <w:marTop w:val="0"/>
          <w:marBottom w:val="0"/>
          <w:divBdr>
            <w:top w:val="none" w:sz="0" w:space="0" w:color="auto"/>
            <w:left w:val="none" w:sz="0" w:space="0" w:color="auto"/>
            <w:bottom w:val="none" w:sz="0" w:space="0" w:color="auto"/>
            <w:right w:val="none" w:sz="0" w:space="0" w:color="auto"/>
          </w:divBdr>
        </w:div>
        <w:div w:id="1397388439">
          <w:marLeft w:val="0"/>
          <w:marRight w:val="0"/>
          <w:marTop w:val="0"/>
          <w:marBottom w:val="0"/>
          <w:divBdr>
            <w:top w:val="none" w:sz="0" w:space="0" w:color="auto"/>
            <w:left w:val="none" w:sz="0" w:space="0" w:color="auto"/>
            <w:bottom w:val="none" w:sz="0" w:space="0" w:color="auto"/>
            <w:right w:val="none" w:sz="0" w:space="0" w:color="auto"/>
          </w:divBdr>
          <w:divsChild>
            <w:div w:id="426538515">
              <w:marLeft w:val="-75"/>
              <w:marRight w:val="0"/>
              <w:marTop w:val="30"/>
              <w:marBottom w:val="30"/>
              <w:divBdr>
                <w:top w:val="none" w:sz="0" w:space="0" w:color="auto"/>
                <w:left w:val="none" w:sz="0" w:space="0" w:color="auto"/>
                <w:bottom w:val="none" w:sz="0" w:space="0" w:color="auto"/>
                <w:right w:val="none" w:sz="0" w:space="0" w:color="auto"/>
              </w:divBdr>
              <w:divsChild>
                <w:div w:id="214321284">
                  <w:marLeft w:val="0"/>
                  <w:marRight w:val="0"/>
                  <w:marTop w:val="0"/>
                  <w:marBottom w:val="0"/>
                  <w:divBdr>
                    <w:top w:val="none" w:sz="0" w:space="0" w:color="auto"/>
                    <w:left w:val="none" w:sz="0" w:space="0" w:color="auto"/>
                    <w:bottom w:val="none" w:sz="0" w:space="0" w:color="auto"/>
                    <w:right w:val="none" w:sz="0" w:space="0" w:color="auto"/>
                  </w:divBdr>
                  <w:divsChild>
                    <w:div w:id="1935433635">
                      <w:marLeft w:val="0"/>
                      <w:marRight w:val="0"/>
                      <w:marTop w:val="0"/>
                      <w:marBottom w:val="0"/>
                      <w:divBdr>
                        <w:top w:val="none" w:sz="0" w:space="0" w:color="auto"/>
                        <w:left w:val="none" w:sz="0" w:space="0" w:color="auto"/>
                        <w:bottom w:val="none" w:sz="0" w:space="0" w:color="auto"/>
                        <w:right w:val="none" w:sz="0" w:space="0" w:color="auto"/>
                      </w:divBdr>
                    </w:div>
                  </w:divsChild>
                </w:div>
                <w:div w:id="250167600">
                  <w:marLeft w:val="0"/>
                  <w:marRight w:val="0"/>
                  <w:marTop w:val="0"/>
                  <w:marBottom w:val="0"/>
                  <w:divBdr>
                    <w:top w:val="none" w:sz="0" w:space="0" w:color="auto"/>
                    <w:left w:val="none" w:sz="0" w:space="0" w:color="auto"/>
                    <w:bottom w:val="none" w:sz="0" w:space="0" w:color="auto"/>
                    <w:right w:val="none" w:sz="0" w:space="0" w:color="auto"/>
                  </w:divBdr>
                  <w:divsChild>
                    <w:div w:id="35159292">
                      <w:marLeft w:val="0"/>
                      <w:marRight w:val="0"/>
                      <w:marTop w:val="0"/>
                      <w:marBottom w:val="0"/>
                      <w:divBdr>
                        <w:top w:val="none" w:sz="0" w:space="0" w:color="auto"/>
                        <w:left w:val="none" w:sz="0" w:space="0" w:color="auto"/>
                        <w:bottom w:val="none" w:sz="0" w:space="0" w:color="auto"/>
                        <w:right w:val="none" w:sz="0" w:space="0" w:color="auto"/>
                      </w:divBdr>
                    </w:div>
                  </w:divsChild>
                </w:div>
                <w:div w:id="275253988">
                  <w:marLeft w:val="0"/>
                  <w:marRight w:val="0"/>
                  <w:marTop w:val="0"/>
                  <w:marBottom w:val="0"/>
                  <w:divBdr>
                    <w:top w:val="none" w:sz="0" w:space="0" w:color="auto"/>
                    <w:left w:val="none" w:sz="0" w:space="0" w:color="auto"/>
                    <w:bottom w:val="none" w:sz="0" w:space="0" w:color="auto"/>
                    <w:right w:val="none" w:sz="0" w:space="0" w:color="auto"/>
                  </w:divBdr>
                  <w:divsChild>
                    <w:div w:id="374158864">
                      <w:marLeft w:val="0"/>
                      <w:marRight w:val="0"/>
                      <w:marTop w:val="0"/>
                      <w:marBottom w:val="0"/>
                      <w:divBdr>
                        <w:top w:val="none" w:sz="0" w:space="0" w:color="auto"/>
                        <w:left w:val="none" w:sz="0" w:space="0" w:color="auto"/>
                        <w:bottom w:val="none" w:sz="0" w:space="0" w:color="auto"/>
                        <w:right w:val="none" w:sz="0" w:space="0" w:color="auto"/>
                      </w:divBdr>
                    </w:div>
                  </w:divsChild>
                </w:div>
                <w:div w:id="359478055">
                  <w:marLeft w:val="0"/>
                  <w:marRight w:val="0"/>
                  <w:marTop w:val="0"/>
                  <w:marBottom w:val="0"/>
                  <w:divBdr>
                    <w:top w:val="none" w:sz="0" w:space="0" w:color="auto"/>
                    <w:left w:val="none" w:sz="0" w:space="0" w:color="auto"/>
                    <w:bottom w:val="none" w:sz="0" w:space="0" w:color="auto"/>
                    <w:right w:val="none" w:sz="0" w:space="0" w:color="auto"/>
                  </w:divBdr>
                  <w:divsChild>
                    <w:div w:id="1067873372">
                      <w:marLeft w:val="0"/>
                      <w:marRight w:val="0"/>
                      <w:marTop w:val="0"/>
                      <w:marBottom w:val="0"/>
                      <w:divBdr>
                        <w:top w:val="none" w:sz="0" w:space="0" w:color="auto"/>
                        <w:left w:val="none" w:sz="0" w:space="0" w:color="auto"/>
                        <w:bottom w:val="none" w:sz="0" w:space="0" w:color="auto"/>
                        <w:right w:val="none" w:sz="0" w:space="0" w:color="auto"/>
                      </w:divBdr>
                    </w:div>
                  </w:divsChild>
                </w:div>
                <w:div w:id="582643449">
                  <w:marLeft w:val="0"/>
                  <w:marRight w:val="0"/>
                  <w:marTop w:val="0"/>
                  <w:marBottom w:val="0"/>
                  <w:divBdr>
                    <w:top w:val="none" w:sz="0" w:space="0" w:color="auto"/>
                    <w:left w:val="none" w:sz="0" w:space="0" w:color="auto"/>
                    <w:bottom w:val="none" w:sz="0" w:space="0" w:color="auto"/>
                    <w:right w:val="none" w:sz="0" w:space="0" w:color="auto"/>
                  </w:divBdr>
                  <w:divsChild>
                    <w:div w:id="1023632866">
                      <w:marLeft w:val="0"/>
                      <w:marRight w:val="0"/>
                      <w:marTop w:val="0"/>
                      <w:marBottom w:val="0"/>
                      <w:divBdr>
                        <w:top w:val="none" w:sz="0" w:space="0" w:color="auto"/>
                        <w:left w:val="none" w:sz="0" w:space="0" w:color="auto"/>
                        <w:bottom w:val="none" w:sz="0" w:space="0" w:color="auto"/>
                        <w:right w:val="none" w:sz="0" w:space="0" w:color="auto"/>
                      </w:divBdr>
                    </w:div>
                  </w:divsChild>
                </w:div>
                <w:div w:id="611211534">
                  <w:marLeft w:val="0"/>
                  <w:marRight w:val="0"/>
                  <w:marTop w:val="0"/>
                  <w:marBottom w:val="0"/>
                  <w:divBdr>
                    <w:top w:val="none" w:sz="0" w:space="0" w:color="auto"/>
                    <w:left w:val="none" w:sz="0" w:space="0" w:color="auto"/>
                    <w:bottom w:val="none" w:sz="0" w:space="0" w:color="auto"/>
                    <w:right w:val="none" w:sz="0" w:space="0" w:color="auto"/>
                  </w:divBdr>
                  <w:divsChild>
                    <w:div w:id="1901476238">
                      <w:marLeft w:val="0"/>
                      <w:marRight w:val="0"/>
                      <w:marTop w:val="0"/>
                      <w:marBottom w:val="0"/>
                      <w:divBdr>
                        <w:top w:val="none" w:sz="0" w:space="0" w:color="auto"/>
                        <w:left w:val="none" w:sz="0" w:space="0" w:color="auto"/>
                        <w:bottom w:val="none" w:sz="0" w:space="0" w:color="auto"/>
                        <w:right w:val="none" w:sz="0" w:space="0" w:color="auto"/>
                      </w:divBdr>
                    </w:div>
                  </w:divsChild>
                </w:div>
                <w:div w:id="707100181">
                  <w:marLeft w:val="0"/>
                  <w:marRight w:val="0"/>
                  <w:marTop w:val="0"/>
                  <w:marBottom w:val="0"/>
                  <w:divBdr>
                    <w:top w:val="none" w:sz="0" w:space="0" w:color="auto"/>
                    <w:left w:val="none" w:sz="0" w:space="0" w:color="auto"/>
                    <w:bottom w:val="none" w:sz="0" w:space="0" w:color="auto"/>
                    <w:right w:val="none" w:sz="0" w:space="0" w:color="auto"/>
                  </w:divBdr>
                  <w:divsChild>
                    <w:div w:id="1744837845">
                      <w:marLeft w:val="0"/>
                      <w:marRight w:val="0"/>
                      <w:marTop w:val="0"/>
                      <w:marBottom w:val="0"/>
                      <w:divBdr>
                        <w:top w:val="none" w:sz="0" w:space="0" w:color="auto"/>
                        <w:left w:val="none" w:sz="0" w:space="0" w:color="auto"/>
                        <w:bottom w:val="none" w:sz="0" w:space="0" w:color="auto"/>
                        <w:right w:val="none" w:sz="0" w:space="0" w:color="auto"/>
                      </w:divBdr>
                    </w:div>
                  </w:divsChild>
                </w:div>
                <w:div w:id="741488780">
                  <w:marLeft w:val="0"/>
                  <w:marRight w:val="0"/>
                  <w:marTop w:val="0"/>
                  <w:marBottom w:val="0"/>
                  <w:divBdr>
                    <w:top w:val="none" w:sz="0" w:space="0" w:color="auto"/>
                    <w:left w:val="none" w:sz="0" w:space="0" w:color="auto"/>
                    <w:bottom w:val="none" w:sz="0" w:space="0" w:color="auto"/>
                    <w:right w:val="none" w:sz="0" w:space="0" w:color="auto"/>
                  </w:divBdr>
                  <w:divsChild>
                    <w:div w:id="1902863471">
                      <w:marLeft w:val="0"/>
                      <w:marRight w:val="0"/>
                      <w:marTop w:val="0"/>
                      <w:marBottom w:val="0"/>
                      <w:divBdr>
                        <w:top w:val="none" w:sz="0" w:space="0" w:color="auto"/>
                        <w:left w:val="none" w:sz="0" w:space="0" w:color="auto"/>
                        <w:bottom w:val="none" w:sz="0" w:space="0" w:color="auto"/>
                        <w:right w:val="none" w:sz="0" w:space="0" w:color="auto"/>
                      </w:divBdr>
                    </w:div>
                  </w:divsChild>
                </w:div>
                <w:div w:id="1041857755">
                  <w:marLeft w:val="0"/>
                  <w:marRight w:val="0"/>
                  <w:marTop w:val="0"/>
                  <w:marBottom w:val="0"/>
                  <w:divBdr>
                    <w:top w:val="none" w:sz="0" w:space="0" w:color="auto"/>
                    <w:left w:val="none" w:sz="0" w:space="0" w:color="auto"/>
                    <w:bottom w:val="none" w:sz="0" w:space="0" w:color="auto"/>
                    <w:right w:val="none" w:sz="0" w:space="0" w:color="auto"/>
                  </w:divBdr>
                  <w:divsChild>
                    <w:div w:id="1258751859">
                      <w:marLeft w:val="0"/>
                      <w:marRight w:val="0"/>
                      <w:marTop w:val="0"/>
                      <w:marBottom w:val="0"/>
                      <w:divBdr>
                        <w:top w:val="none" w:sz="0" w:space="0" w:color="auto"/>
                        <w:left w:val="none" w:sz="0" w:space="0" w:color="auto"/>
                        <w:bottom w:val="none" w:sz="0" w:space="0" w:color="auto"/>
                        <w:right w:val="none" w:sz="0" w:space="0" w:color="auto"/>
                      </w:divBdr>
                    </w:div>
                  </w:divsChild>
                </w:div>
                <w:div w:id="1068723863">
                  <w:marLeft w:val="0"/>
                  <w:marRight w:val="0"/>
                  <w:marTop w:val="0"/>
                  <w:marBottom w:val="0"/>
                  <w:divBdr>
                    <w:top w:val="none" w:sz="0" w:space="0" w:color="auto"/>
                    <w:left w:val="none" w:sz="0" w:space="0" w:color="auto"/>
                    <w:bottom w:val="none" w:sz="0" w:space="0" w:color="auto"/>
                    <w:right w:val="none" w:sz="0" w:space="0" w:color="auto"/>
                  </w:divBdr>
                  <w:divsChild>
                    <w:div w:id="1469125969">
                      <w:marLeft w:val="0"/>
                      <w:marRight w:val="0"/>
                      <w:marTop w:val="0"/>
                      <w:marBottom w:val="0"/>
                      <w:divBdr>
                        <w:top w:val="none" w:sz="0" w:space="0" w:color="auto"/>
                        <w:left w:val="none" w:sz="0" w:space="0" w:color="auto"/>
                        <w:bottom w:val="none" w:sz="0" w:space="0" w:color="auto"/>
                        <w:right w:val="none" w:sz="0" w:space="0" w:color="auto"/>
                      </w:divBdr>
                    </w:div>
                  </w:divsChild>
                </w:div>
                <w:div w:id="1184324267">
                  <w:marLeft w:val="0"/>
                  <w:marRight w:val="0"/>
                  <w:marTop w:val="0"/>
                  <w:marBottom w:val="0"/>
                  <w:divBdr>
                    <w:top w:val="none" w:sz="0" w:space="0" w:color="auto"/>
                    <w:left w:val="none" w:sz="0" w:space="0" w:color="auto"/>
                    <w:bottom w:val="none" w:sz="0" w:space="0" w:color="auto"/>
                    <w:right w:val="none" w:sz="0" w:space="0" w:color="auto"/>
                  </w:divBdr>
                  <w:divsChild>
                    <w:div w:id="2007632058">
                      <w:marLeft w:val="0"/>
                      <w:marRight w:val="0"/>
                      <w:marTop w:val="0"/>
                      <w:marBottom w:val="0"/>
                      <w:divBdr>
                        <w:top w:val="none" w:sz="0" w:space="0" w:color="auto"/>
                        <w:left w:val="none" w:sz="0" w:space="0" w:color="auto"/>
                        <w:bottom w:val="none" w:sz="0" w:space="0" w:color="auto"/>
                        <w:right w:val="none" w:sz="0" w:space="0" w:color="auto"/>
                      </w:divBdr>
                    </w:div>
                  </w:divsChild>
                </w:div>
                <w:div w:id="1225065764">
                  <w:marLeft w:val="0"/>
                  <w:marRight w:val="0"/>
                  <w:marTop w:val="0"/>
                  <w:marBottom w:val="0"/>
                  <w:divBdr>
                    <w:top w:val="none" w:sz="0" w:space="0" w:color="auto"/>
                    <w:left w:val="none" w:sz="0" w:space="0" w:color="auto"/>
                    <w:bottom w:val="none" w:sz="0" w:space="0" w:color="auto"/>
                    <w:right w:val="none" w:sz="0" w:space="0" w:color="auto"/>
                  </w:divBdr>
                  <w:divsChild>
                    <w:div w:id="2114812621">
                      <w:marLeft w:val="0"/>
                      <w:marRight w:val="0"/>
                      <w:marTop w:val="0"/>
                      <w:marBottom w:val="0"/>
                      <w:divBdr>
                        <w:top w:val="none" w:sz="0" w:space="0" w:color="auto"/>
                        <w:left w:val="none" w:sz="0" w:space="0" w:color="auto"/>
                        <w:bottom w:val="none" w:sz="0" w:space="0" w:color="auto"/>
                        <w:right w:val="none" w:sz="0" w:space="0" w:color="auto"/>
                      </w:divBdr>
                    </w:div>
                  </w:divsChild>
                </w:div>
                <w:div w:id="1304045082">
                  <w:marLeft w:val="0"/>
                  <w:marRight w:val="0"/>
                  <w:marTop w:val="0"/>
                  <w:marBottom w:val="0"/>
                  <w:divBdr>
                    <w:top w:val="none" w:sz="0" w:space="0" w:color="auto"/>
                    <w:left w:val="none" w:sz="0" w:space="0" w:color="auto"/>
                    <w:bottom w:val="none" w:sz="0" w:space="0" w:color="auto"/>
                    <w:right w:val="none" w:sz="0" w:space="0" w:color="auto"/>
                  </w:divBdr>
                  <w:divsChild>
                    <w:div w:id="93281672">
                      <w:marLeft w:val="0"/>
                      <w:marRight w:val="0"/>
                      <w:marTop w:val="0"/>
                      <w:marBottom w:val="0"/>
                      <w:divBdr>
                        <w:top w:val="none" w:sz="0" w:space="0" w:color="auto"/>
                        <w:left w:val="none" w:sz="0" w:space="0" w:color="auto"/>
                        <w:bottom w:val="none" w:sz="0" w:space="0" w:color="auto"/>
                        <w:right w:val="none" w:sz="0" w:space="0" w:color="auto"/>
                      </w:divBdr>
                    </w:div>
                  </w:divsChild>
                </w:div>
                <w:div w:id="1613396354">
                  <w:marLeft w:val="0"/>
                  <w:marRight w:val="0"/>
                  <w:marTop w:val="0"/>
                  <w:marBottom w:val="0"/>
                  <w:divBdr>
                    <w:top w:val="none" w:sz="0" w:space="0" w:color="auto"/>
                    <w:left w:val="none" w:sz="0" w:space="0" w:color="auto"/>
                    <w:bottom w:val="none" w:sz="0" w:space="0" w:color="auto"/>
                    <w:right w:val="none" w:sz="0" w:space="0" w:color="auto"/>
                  </w:divBdr>
                  <w:divsChild>
                    <w:div w:id="1070277440">
                      <w:marLeft w:val="0"/>
                      <w:marRight w:val="0"/>
                      <w:marTop w:val="0"/>
                      <w:marBottom w:val="0"/>
                      <w:divBdr>
                        <w:top w:val="none" w:sz="0" w:space="0" w:color="auto"/>
                        <w:left w:val="none" w:sz="0" w:space="0" w:color="auto"/>
                        <w:bottom w:val="none" w:sz="0" w:space="0" w:color="auto"/>
                        <w:right w:val="none" w:sz="0" w:space="0" w:color="auto"/>
                      </w:divBdr>
                    </w:div>
                  </w:divsChild>
                </w:div>
                <w:div w:id="1655448019">
                  <w:marLeft w:val="0"/>
                  <w:marRight w:val="0"/>
                  <w:marTop w:val="0"/>
                  <w:marBottom w:val="0"/>
                  <w:divBdr>
                    <w:top w:val="none" w:sz="0" w:space="0" w:color="auto"/>
                    <w:left w:val="none" w:sz="0" w:space="0" w:color="auto"/>
                    <w:bottom w:val="none" w:sz="0" w:space="0" w:color="auto"/>
                    <w:right w:val="none" w:sz="0" w:space="0" w:color="auto"/>
                  </w:divBdr>
                  <w:divsChild>
                    <w:div w:id="921379842">
                      <w:marLeft w:val="0"/>
                      <w:marRight w:val="0"/>
                      <w:marTop w:val="0"/>
                      <w:marBottom w:val="0"/>
                      <w:divBdr>
                        <w:top w:val="none" w:sz="0" w:space="0" w:color="auto"/>
                        <w:left w:val="none" w:sz="0" w:space="0" w:color="auto"/>
                        <w:bottom w:val="none" w:sz="0" w:space="0" w:color="auto"/>
                        <w:right w:val="none" w:sz="0" w:space="0" w:color="auto"/>
                      </w:divBdr>
                    </w:div>
                  </w:divsChild>
                </w:div>
                <w:div w:id="1661158440">
                  <w:marLeft w:val="0"/>
                  <w:marRight w:val="0"/>
                  <w:marTop w:val="0"/>
                  <w:marBottom w:val="0"/>
                  <w:divBdr>
                    <w:top w:val="none" w:sz="0" w:space="0" w:color="auto"/>
                    <w:left w:val="none" w:sz="0" w:space="0" w:color="auto"/>
                    <w:bottom w:val="none" w:sz="0" w:space="0" w:color="auto"/>
                    <w:right w:val="none" w:sz="0" w:space="0" w:color="auto"/>
                  </w:divBdr>
                  <w:divsChild>
                    <w:div w:id="1472943076">
                      <w:marLeft w:val="0"/>
                      <w:marRight w:val="0"/>
                      <w:marTop w:val="0"/>
                      <w:marBottom w:val="0"/>
                      <w:divBdr>
                        <w:top w:val="none" w:sz="0" w:space="0" w:color="auto"/>
                        <w:left w:val="none" w:sz="0" w:space="0" w:color="auto"/>
                        <w:bottom w:val="none" w:sz="0" w:space="0" w:color="auto"/>
                        <w:right w:val="none" w:sz="0" w:space="0" w:color="auto"/>
                      </w:divBdr>
                    </w:div>
                  </w:divsChild>
                </w:div>
                <w:div w:id="1725710834">
                  <w:marLeft w:val="0"/>
                  <w:marRight w:val="0"/>
                  <w:marTop w:val="0"/>
                  <w:marBottom w:val="0"/>
                  <w:divBdr>
                    <w:top w:val="none" w:sz="0" w:space="0" w:color="auto"/>
                    <w:left w:val="none" w:sz="0" w:space="0" w:color="auto"/>
                    <w:bottom w:val="none" w:sz="0" w:space="0" w:color="auto"/>
                    <w:right w:val="none" w:sz="0" w:space="0" w:color="auto"/>
                  </w:divBdr>
                  <w:divsChild>
                    <w:div w:id="306858048">
                      <w:marLeft w:val="0"/>
                      <w:marRight w:val="0"/>
                      <w:marTop w:val="0"/>
                      <w:marBottom w:val="0"/>
                      <w:divBdr>
                        <w:top w:val="none" w:sz="0" w:space="0" w:color="auto"/>
                        <w:left w:val="none" w:sz="0" w:space="0" w:color="auto"/>
                        <w:bottom w:val="none" w:sz="0" w:space="0" w:color="auto"/>
                        <w:right w:val="none" w:sz="0" w:space="0" w:color="auto"/>
                      </w:divBdr>
                    </w:div>
                  </w:divsChild>
                </w:div>
                <w:div w:id="1730806629">
                  <w:marLeft w:val="0"/>
                  <w:marRight w:val="0"/>
                  <w:marTop w:val="0"/>
                  <w:marBottom w:val="0"/>
                  <w:divBdr>
                    <w:top w:val="none" w:sz="0" w:space="0" w:color="auto"/>
                    <w:left w:val="none" w:sz="0" w:space="0" w:color="auto"/>
                    <w:bottom w:val="none" w:sz="0" w:space="0" w:color="auto"/>
                    <w:right w:val="none" w:sz="0" w:space="0" w:color="auto"/>
                  </w:divBdr>
                  <w:divsChild>
                    <w:div w:id="1163543629">
                      <w:marLeft w:val="0"/>
                      <w:marRight w:val="0"/>
                      <w:marTop w:val="0"/>
                      <w:marBottom w:val="0"/>
                      <w:divBdr>
                        <w:top w:val="none" w:sz="0" w:space="0" w:color="auto"/>
                        <w:left w:val="none" w:sz="0" w:space="0" w:color="auto"/>
                        <w:bottom w:val="none" w:sz="0" w:space="0" w:color="auto"/>
                        <w:right w:val="none" w:sz="0" w:space="0" w:color="auto"/>
                      </w:divBdr>
                    </w:div>
                  </w:divsChild>
                </w:div>
                <w:div w:id="1775637667">
                  <w:marLeft w:val="0"/>
                  <w:marRight w:val="0"/>
                  <w:marTop w:val="0"/>
                  <w:marBottom w:val="0"/>
                  <w:divBdr>
                    <w:top w:val="none" w:sz="0" w:space="0" w:color="auto"/>
                    <w:left w:val="none" w:sz="0" w:space="0" w:color="auto"/>
                    <w:bottom w:val="none" w:sz="0" w:space="0" w:color="auto"/>
                    <w:right w:val="none" w:sz="0" w:space="0" w:color="auto"/>
                  </w:divBdr>
                  <w:divsChild>
                    <w:div w:id="1671567821">
                      <w:marLeft w:val="0"/>
                      <w:marRight w:val="0"/>
                      <w:marTop w:val="0"/>
                      <w:marBottom w:val="0"/>
                      <w:divBdr>
                        <w:top w:val="none" w:sz="0" w:space="0" w:color="auto"/>
                        <w:left w:val="none" w:sz="0" w:space="0" w:color="auto"/>
                        <w:bottom w:val="none" w:sz="0" w:space="0" w:color="auto"/>
                        <w:right w:val="none" w:sz="0" w:space="0" w:color="auto"/>
                      </w:divBdr>
                    </w:div>
                  </w:divsChild>
                </w:div>
                <w:div w:id="1846431068">
                  <w:marLeft w:val="0"/>
                  <w:marRight w:val="0"/>
                  <w:marTop w:val="0"/>
                  <w:marBottom w:val="0"/>
                  <w:divBdr>
                    <w:top w:val="none" w:sz="0" w:space="0" w:color="auto"/>
                    <w:left w:val="none" w:sz="0" w:space="0" w:color="auto"/>
                    <w:bottom w:val="none" w:sz="0" w:space="0" w:color="auto"/>
                    <w:right w:val="none" w:sz="0" w:space="0" w:color="auto"/>
                  </w:divBdr>
                  <w:divsChild>
                    <w:div w:id="2023311051">
                      <w:marLeft w:val="0"/>
                      <w:marRight w:val="0"/>
                      <w:marTop w:val="0"/>
                      <w:marBottom w:val="0"/>
                      <w:divBdr>
                        <w:top w:val="none" w:sz="0" w:space="0" w:color="auto"/>
                        <w:left w:val="none" w:sz="0" w:space="0" w:color="auto"/>
                        <w:bottom w:val="none" w:sz="0" w:space="0" w:color="auto"/>
                        <w:right w:val="none" w:sz="0" w:space="0" w:color="auto"/>
                      </w:divBdr>
                    </w:div>
                  </w:divsChild>
                </w:div>
                <w:div w:id="1846895803">
                  <w:marLeft w:val="0"/>
                  <w:marRight w:val="0"/>
                  <w:marTop w:val="0"/>
                  <w:marBottom w:val="0"/>
                  <w:divBdr>
                    <w:top w:val="none" w:sz="0" w:space="0" w:color="auto"/>
                    <w:left w:val="none" w:sz="0" w:space="0" w:color="auto"/>
                    <w:bottom w:val="none" w:sz="0" w:space="0" w:color="auto"/>
                    <w:right w:val="none" w:sz="0" w:space="0" w:color="auto"/>
                  </w:divBdr>
                  <w:divsChild>
                    <w:div w:id="499849541">
                      <w:marLeft w:val="0"/>
                      <w:marRight w:val="0"/>
                      <w:marTop w:val="0"/>
                      <w:marBottom w:val="0"/>
                      <w:divBdr>
                        <w:top w:val="none" w:sz="0" w:space="0" w:color="auto"/>
                        <w:left w:val="none" w:sz="0" w:space="0" w:color="auto"/>
                        <w:bottom w:val="none" w:sz="0" w:space="0" w:color="auto"/>
                        <w:right w:val="none" w:sz="0" w:space="0" w:color="auto"/>
                      </w:divBdr>
                    </w:div>
                  </w:divsChild>
                </w:div>
                <w:div w:id="1854800642">
                  <w:marLeft w:val="0"/>
                  <w:marRight w:val="0"/>
                  <w:marTop w:val="0"/>
                  <w:marBottom w:val="0"/>
                  <w:divBdr>
                    <w:top w:val="none" w:sz="0" w:space="0" w:color="auto"/>
                    <w:left w:val="none" w:sz="0" w:space="0" w:color="auto"/>
                    <w:bottom w:val="none" w:sz="0" w:space="0" w:color="auto"/>
                    <w:right w:val="none" w:sz="0" w:space="0" w:color="auto"/>
                  </w:divBdr>
                  <w:divsChild>
                    <w:div w:id="1312445705">
                      <w:marLeft w:val="0"/>
                      <w:marRight w:val="0"/>
                      <w:marTop w:val="0"/>
                      <w:marBottom w:val="0"/>
                      <w:divBdr>
                        <w:top w:val="none" w:sz="0" w:space="0" w:color="auto"/>
                        <w:left w:val="none" w:sz="0" w:space="0" w:color="auto"/>
                        <w:bottom w:val="none" w:sz="0" w:space="0" w:color="auto"/>
                        <w:right w:val="none" w:sz="0" w:space="0" w:color="auto"/>
                      </w:divBdr>
                    </w:div>
                  </w:divsChild>
                </w:div>
                <w:div w:id="1990092693">
                  <w:marLeft w:val="0"/>
                  <w:marRight w:val="0"/>
                  <w:marTop w:val="0"/>
                  <w:marBottom w:val="0"/>
                  <w:divBdr>
                    <w:top w:val="none" w:sz="0" w:space="0" w:color="auto"/>
                    <w:left w:val="none" w:sz="0" w:space="0" w:color="auto"/>
                    <w:bottom w:val="none" w:sz="0" w:space="0" w:color="auto"/>
                    <w:right w:val="none" w:sz="0" w:space="0" w:color="auto"/>
                  </w:divBdr>
                  <w:divsChild>
                    <w:div w:id="991834512">
                      <w:marLeft w:val="0"/>
                      <w:marRight w:val="0"/>
                      <w:marTop w:val="0"/>
                      <w:marBottom w:val="0"/>
                      <w:divBdr>
                        <w:top w:val="none" w:sz="0" w:space="0" w:color="auto"/>
                        <w:left w:val="none" w:sz="0" w:space="0" w:color="auto"/>
                        <w:bottom w:val="none" w:sz="0" w:space="0" w:color="auto"/>
                        <w:right w:val="none" w:sz="0" w:space="0" w:color="auto"/>
                      </w:divBdr>
                    </w:div>
                  </w:divsChild>
                </w:div>
                <w:div w:id="2001346885">
                  <w:marLeft w:val="0"/>
                  <w:marRight w:val="0"/>
                  <w:marTop w:val="0"/>
                  <w:marBottom w:val="0"/>
                  <w:divBdr>
                    <w:top w:val="none" w:sz="0" w:space="0" w:color="auto"/>
                    <w:left w:val="none" w:sz="0" w:space="0" w:color="auto"/>
                    <w:bottom w:val="none" w:sz="0" w:space="0" w:color="auto"/>
                    <w:right w:val="none" w:sz="0" w:space="0" w:color="auto"/>
                  </w:divBdr>
                  <w:divsChild>
                    <w:div w:id="1224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74299">
          <w:marLeft w:val="0"/>
          <w:marRight w:val="0"/>
          <w:marTop w:val="0"/>
          <w:marBottom w:val="0"/>
          <w:divBdr>
            <w:top w:val="none" w:sz="0" w:space="0" w:color="auto"/>
            <w:left w:val="none" w:sz="0" w:space="0" w:color="auto"/>
            <w:bottom w:val="none" w:sz="0" w:space="0" w:color="auto"/>
            <w:right w:val="none" w:sz="0" w:space="0" w:color="auto"/>
          </w:divBdr>
        </w:div>
        <w:div w:id="1441993950">
          <w:marLeft w:val="0"/>
          <w:marRight w:val="0"/>
          <w:marTop w:val="0"/>
          <w:marBottom w:val="0"/>
          <w:divBdr>
            <w:top w:val="none" w:sz="0" w:space="0" w:color="auto"/>
            <w:left w:val="none" w:sz="0" w:space="0" w:color="auto"/>
            <w:bottom w:val="none" w:sz="0" w:space="0" w:color="auto"/>
            <w:right w:val="none" w:sz="0" w:space="0" w:color="auto"/>
          </w:divBdr>
          <w:divsChild>
            <w:div w:id="157504160">
              <w:marLeft w:val="0"/>
              <w:marRight w:val="0"/>
              <w:marTop w:val="0"/>
              <w:marBottom w:val="0"/>
              <w:divBdr>
                <w:top w:val="none" w:sz="0" w:space="0" w:color="auto"/>
                <w:left w:val="none" w:sz="0" w:space="0" w:color="auto"/>
                <w:bottom w:val="none" w:sz="0" w:space="0" w:color="auto"/>
                <w:right w:val="none" w:sz="0" w:space="0" w:color="auto"/>
              </w:divBdr>
            </w:div>
            <w:div w:id="163592262">
              <w:marLeft w:val="0"/>
              <w:marRight w:val="0"/>
              <w:marTop w:val="0"/>
              <w:marBottom w:val="0"/>
              <w:divBdr>
                <w:top w:val="none" w:sz="0" w:space="0" w:color="auto"/>
                <w:left w:val="none" w:sz="0" w:space="0" w:color="auto"/>
                <w:bottom w:val="none" w:sz="0" w:space="0" w:color="auto"/>
                <w:right w:val="none" w:sz="0" w:space="0" w:color="auto"/>
              </w:divBdr>
            </w:div>
            <w:div w:id="208423487">
              <w:marLeft w:val="0"/>
              <w:marRight w:val="0"/>
              <w:marTop w:val="0"/>
              <w:marBottom w:val="0"/>
              <w:divBdr>
                <w:top w:val="none" w:sz="0" w:space="0" w:color="auto"/>
                <w:left w:val="none" w:sz="0" w:space="0" w:color="auto"/>
                <w:bottom w:val="none" w:sz="0" w:space="0" w:color="auto"/>
                <w:right w:val="none" w:sz="0" w:space="0" w:color="auto"/>
              </w:divBdr>
            </w:div>
            <w:div w:id="520246810">
              <w:marLeft w:val="0"/>
              <w:marRight w:val="0"/>
              <w:marTop w:val="0"/>
              <w:marBottom w:val="0"/>
              <w:divBdr>
                <w:top w:val="none" w:sz="0" w:space="0" w:color="auto"/>
                <w:left w:val="none" w:sz="0" w:space="0" w:color="auto"/>
                <w:bottom w:val="none" w:sz="0" w:space="0" w:color="auto"/>
                <w:right w:val="none" w:sz="0" w:space="0" w:color="auto"/>
              </w:divBdr>
            </w:div>
            <w:div w:id="547494015">
              <w:marLeft w:val="0"/>
              <w:marRight w:val="0"/>
              <w:marTop w:val="0"/>
              <w:marBottom w:val="0"/>
              <w:divBdr>
                <w:top w:val="none" w:sz="0" w:space="0" w:color="auto"/>
                <w:left w:val="none" w:sz="0" w:space="0" w:color="auto"/>
                <w:bottom w:val="none" w:sz="0" w:space="0" w:color="auto"/>
                <w:right w:val="none" w:sz="0" w:space="0" w:color="auto"/>
              </w:divBdr>
            </w:div>
            <w:div w:id="550532776">
              <w:marLeft w:val="0"/>
              <w:marRight w:val="0"/>
              <w:marTop w:val="0"/>
              <w:marBottom w:val="0"/>
              <w:divBdr>
                <w:top w:val="none" w:sz="0" w:space="0" w:color="auto"/>
                <w:left w:val="none" w:sz="0" w:space="0" w:color="auto"/>
                <w:bottom w:val="none" w:sz="0" w:space="0" w:color="auto"/>
                <w:right w:val="none" w:sz="0" w:space="0" w:color="auto"/>
              </w:divBdr>
            </w:div>
            <w:div w:id="819928145">
              <w:marLeft w:val="0"/>
              <w:marRight w:val="0"/>
              <w:marTop w:val="0"/>
              <w:marBottom w:val="0"/>
              <w:divBdr>
                <w:top w:val="none" w:sz="0" w:space="0" w:color="auto"/>
                <w:left w:val="none" w:sz="0" w:space="0" w:color="auto"/>
                <w:bottom w:val="none" w:sz="0" w:space="0" w:color="auto"/>
                <w:right w:val="none" w:sz="0" w:space="0" w:color="auto"/>
              </w:divBdr>
            </w:div>
            <w:div w:id="1013729911">
              <w:marLeft w:val="0"/>
              <w:marRight w:val="0"/>
              <w:marTop w:val="0"/>
              <w:marBottom w:val="0"/>
              <w:divBdr>
                <w:top w:val="none" w:sz="0" w:space="0" w:color="auto"/>
                <w:left w:val="none" w:sz="0" w:space="0" w:color="auto"/>
                <w:bottom w:val="none" w:sz="0" w:space="0" w:color="auto"/>
                <w:right w:val="none" w:sz="0" w:space="0" w:color="auto"/>
              </w:divBdr>
            </w:div>
            <w:div w:id="1019552626">
              <w:marLeft w:val="0"/>
              <w:marRight w:val="0"/>
              <w:marTop w:val="0"/>
              <w:marBottom w:val="0"/>
              <w:divBdr>
                <w:top w:val="none" w:sz="0" w:space="0" w:color="auto"/>
                <w:left w:val="none" w:sz="0" w:space="0" w:color="auto"/>
                <w:bottom w:val="none" w:sz="0" w:space="0" w:color="auto"/>
                <w:right w:val="none" w:sz="0" w:space="0" w:color="auto"/>
              </w:divBdr>
            </w:div>
            <w:div w:id="1093740499">
              <w:marLeft w:val="0"/>
              <w:marRight w:val="0"/>
              <w:marTop w:val="0"/>
              <w:marBottom w:val="0"/>
              <w:divBdr>
                <w:top w:val="none" w:sz="0" w:space="0" w:color="auto"/>
                <w:left w:val="none" w:sz="0" w:space="0" w:color="auto"/>
                <w:bottom w:val="none" w:sz="0" w:space="0" w:color="auto"/>
                <w:right w:val="none" w:sz="0" w:space="0" w:color="auto"/>
              </w:divBdr>
            </w:div>
            <w:div w:id="1342510452">
              <w:marLeft w:val="0"/>
              <w:marRight w:val="0"/>
              <w:marTop w:val="0"/>
              <w:marBottom w:val="0"/>
              <w:divBdr>
                <w:top w:val="none" w:sz="0" w:space="0" w:color="auto"/>
                <w:left w:val="none" w:sz="0" w:space="0" w:color="auto"/>
                <w:bottom w:val="none" w:sz="0" w:space="0" w:color="auto"/>
                <w:right w:val="none" w:sz="0" w:space="0" w:color="auto"/>
              </w:divBdr>
            </w:div>
            <w:div w:id="1418358740">
              <w:marLeft w:val="0"/>
              <w:marRight w:val="0"/>
              <w:marTop w:val="0"/>
              <w:marBottom w:val="0"/>
              <w:divBdr>
                <w:top w:val="none" w:sz="0" w:space="0" w:color="auto"/>
                <w:left w:val="none" w:sz="0" w:space="0" w:color="auto"/>
                <w:bottom w:val="none" w:sz="0" w:space="0" w:color="auto"/>
                <w:right w:val="none" w:sz="0" w:space="0" w:color="auto"/>
              </w:divBdr>
            </w:div>
            <w:div w:id="1508137878">
              <w:marLeft w:val="0"/>
              <w:marRight w:val="0"/>
              <w:marTop w:val="0"/>
              <w:marBottom w:val="0"/>
              <w:divBdr>
                <w:top w:val="none" w:sz="0" w:space="0" w:color="auto"/>
                <w:left w:val="none" w:sz="0" w:space="0" w:color="auto"/>
                <w:bottom w:val="none" w:sz="0" w:space="0" w:color="auto"/>
                <w:right w:val="none" w:sz="0" w:space="0" w:color="auto"/>
              </w:divBdr>
            </w:div>
            <w:div w:id="1536888228">
              <w:marLeft w:val="0"/>
              <w:marRight w:val="0"/>
              <w:marTop w:val="0"/>
              <w:marBottom w:val="0"/>
              <w:divBdr>
                <w:top w:val="none" w:sz="0" w:space="0" w:color="auto"/>
                <w:left w:val="none" w:sz="0" w:space="0" w:color="auto"/>
                <w:bottom w:val="none" w:sz="0" w:space="0" w:color="auto"/>
                <w:right w:val="none" w:sz="0" w:space="0" w:color="auto"/>
              </w:divBdr>
            </w:div>
            <w:div w:id="1562255746">
              <w:marLeft w:val="0"/>
              <w:marRight w:val="0"/>
              <w:marTop w:val="0"/>
              <w:marBottom w:val="0"/>
              <w:divBdr>
                <w:top w:val="none" w:sz="0" w:space="0" w:color="auto"/>
                <w:left w:val="none" w:sz="0" w:space="0" w:color="auto"/>
                <w:bottom w:val="none" w:sz="0" w:space="0" w:color="auto"/>
                <w:right w:val="none" w:sz="0" w:space="0" w:color="auto"/>
              </w:divBdr>
            </w:div>
            <w:div w:id="1603879368">
              <w:marLeft w:val="0"/>
              <w:marRight w:val="0"/>
              <w:marTop w:val="0"/>
              <w:marBottom w:val="0"/>
              <w:divBdr>
                <w:top w:val="none" w:sz="0" w:space="0" w:color="auto"/>
                <w:left w:val="none" w:sz="0" w:space="0" w:color="auto"/>
                <w:bottom w:val="none" w:sz="0" w:space="0" w:color="auto"/>
                <w:right w:val="none" w:sz="0" w:space="0" w:color="auto"/>
              </w:divBdr>
            </w:div>
            <w:div w:id="1619676082">
              <w:marLeft w:val="0"/>
              <w:marRight w:val="0"/>
              <w:marTop w:val="0"/>
              <w:marBottom w:val="0"/>
              <w:divBdr>
                <w:top w:val="none" w:sz="0" w:space="0" w:color="auto"/>
                <w:left w:val="none" w:sz="0" w:space="0" w:color="auto"/>
                <w:bottom w:val="none" w:sz="0" w:space="0" w:color="auto"/>
                <w:right w:val="none" w:sz="0" w:space="0" w:color="auto"/>
              </w:divBdr>
            </w:div>
            <w:div w:id="1645427057">
              <w:marLeft w:val="0"/>
              <w:marRight w:val="0"/>
              <w:marTop w:val="0"/>
              <w:marBottom w:val="0"/>
              <w:divBdr>
                <w:top w:val="none" w:sz="0" w:space="0" w:color="auto"/>
                <w:left w:val="none" w:sz="0" w:space="0" w:color="auto"/>
                <w:bottom w:val="none" w:sz="0" w:space="0" w:color="auto"/>
                <w:right w:val="none" w:sz="0" w:space="0" w:color="auto"/>
              </w:divBdr>
            </w:div>
            <w:div w:id="1737319019">
              <w:marLeft w:val="0"/>
              <w:marRight w:val="0"/>
              <w:marTop w:val="0"/>
              <w:marBottom w:val="0"/>
              <w:divBdr>
                <w:top w:val="none" w:sz="0" w:space="0" w:color="auto"/>
                <w:left w:val="none" w:sz="0" w:space="0" w:color="auto"/>
                <w:bottom w:val="none" w:sz="0" w:space="0" w:color="auto"/>
                <w:right w:val="none" w:sz="0" w:space="0" w:color="auto"/>
              </w:divBdr>
            </w:div>
            <w:div w:id="2073845675">
              <w:marLeft w:val="0"/>
              <w:marRight w:val="0"/>
              <w:marTop w:val="0"/>
              <w:marBottom w:val="0"/>
              <w:divBdr>
                <w:top w:val="none" w:sz="0" w:space="0" w:color="auto"/>
                <w:left w:val="none" w:sz="0" w:space="0" w:color="auto"/>
                <w:bottom w:val="none" w:sz="0" w:space="0" w:color="auto"/>
                <w:right w:val="none" w:sz="0" w:space="0" w:color="auto"/>
              </w:divBdr>
            </w:div>
          </w:divsChild>
        </w:div>
        <w:div w:id="1530947186">
          <w:marLeft w:val="0"/>
          <w:marRight w:val="0"/>
          <w:marTop w:val="0"/>
          <w:marBottom w:val="0"/>
          <w:divBdr>
            <w:top w:val="none" w:sz="0" w:space="0" w:color="auto"/>
            <w:left w:val="none" w:sz="0" w:space="0" w:color="auto"/>
            <w:bottom w:val="none" w:sz="0" w:space="0" w:color="auto"/>
            <w:right w:val="none" w:sz="0" w:space="0" w:color="auto"/>
          </w:divBdr>
        </w:div>
        <w:div w:id="1589079924">
          <w:marLeft w:val="0"/>
          <w:marRight w:val="0"/>
          <w:marTop w:val="0"/>
          <w:marBottom w:val="0"/>
          <w:divBdr>
            <w:top w:val="none" w:sz="0" w:space="0" w:color="auto"/>
            <w:left w:val="none" w:sz="0" w:space="0" w:color="auto"/>
            <w:bottom w:val="none" w:sz="0" w:space="0" w:color="auto"/>
            <w:right w:val="none" w:sz="0" w:space="0" w:color="auto"/>
          </w:divBdr>
        </w:div>
        <w:div w:id="1734501093">
          <w:marLeft w:val="0"/>
          <w:marRight w:val="0"/>
          <w:marTop w:val="0"/>
          <w:marBottom w:val="0"/>
          <w:divBdr>
            <w:top w:val="none" w:sz="0" w:space="0" w:color="auto"/>
            <w:left w:val="none" w:sz="0" w:space="0" w:color="auto"/>
            <w:bottom w:val="none" w:sz="0" w:space="0" w:color="auto"/>
            <w:right w:val="none" w:sz="0" w:space="0" w:color="auto"/>
          </w:divBdr>
        </w:div>
        <w:div w:id="1798522863">
          <w:marLeft w:val="0"/>
          <w:marRight w:val="0"/>
          <w:marTop w:val="0"/>
          <w:marBottom w:val="0"/>
          <w:divBdr>
            <w:top w:val="none" w:sz="0" w:space="0" w:color="auto"/>
            <w:left w:val="none" w:sz="0" w:space="0" w:color="auto"/>
            <w:bottom w:val="none" w:sz="0" w:space="0" w:color="auto"/>
            <w:right w:val="none" w:sz="0" w:space="0" w:color="auto"/>
          </w:divBdr>
        </w:div>
        <w:div w:id="1852210957">
          <w:marLeft w:val="0"/>
          <w:marRight w:val="0"/>
          <w:marTop w:val="0"/>
          <w:marBottom w:val="0"/>
          <w:divBdr>
            <w:top w:val="none" w:sz="0" w:space="0" w:color="auto"/>
            <w:left w:val="none" w:sz="0" w:space="0" w:color="auto"/>
            <w:bottom w:val="none" w:sz="0" w:space="0" w:color="auto"/>
            <w:right w:val="none" w:sz="0" w:space="0" w:color="auto"/>
          </w:divBdr>
          <w:divsChild>
            <w:div w:id="47843406">
              <w:marLeft w:val="0"/>
              <w:marRight w:val="0"/>
              <w:marTop w:val="0"/>
              <w:marBottom w:val="0"/>
              <w:divBdr>
                <w:top w:val="none" w:sz="0" w:space="0" w:color="auto"/>
                <w:left w:val="none" w:sz="0" w:space="0" w:color="auto"/>
                <w:bottom w:val="none" w:sz="0" w:space="0" w:color="auto"/>
                <w:right w:val="none" w:sz="0" w:space="0" w:color="auto"/>
              </w:divBdr>
            </w:div>
            <w:div w:id="366176395">
              <w:marLeft w:val="0"/>
              <w:marRight w:val="0"/>
              <w:marTop w:val="0"/>
              <w:marBottom w:val="0"/>
              <w:divBdr>
                <w:top w:val="none" w:sz="0" w:space="0" w:color="auto"/>
                <w:left w:val="none" w:sz="0" w:space="0" w:color="auto"/>
                <w:bottom w:val="none" w:sz="0" w:space="0" w:color="auto"/>
                <w:right w:val="none" w:sz="0" w:space="0" w:color="auto"/>
              </w:divBdr>
            </w:div>
            <w:div w:id="503395983">
              <w:marLeft w:val="0"/>
              <w:marRight w:val="0"/>
              <w:marTop w:val="0"/>
              <w:marBottom w:val="0"/>
              <w:divBdr>
                <w:top w:val="none" w:sz="0" w:space="0" w:color="auto"/>
                <w:left w:val="none" w:sz="0" w:space="0" w:color="auto"/>
                <w:bottom w:val="none" w:sz="0" w:space="0" w:color="auto"/>
                <w:right w:val="none" w:sz="0" w:space="0" w:color="auto"/>
              </w:divBdr>
            </w:div>
            <w:div w:id="564337178">
              <w:marLeft w:val="0"/>
              <w:marRight w:val="0"/>
              <w:marTop w:val="0"/>
              <w:marBottom w:val="0"/>
              <w:divBdr>
                <w:top w:val="none" w:sz="0" w:space="0" w:color="auto"/>
                <w:left w:val="none" w:sz="0" w:space="0" w:color="auto"/>
                <w:bottom w:val="none" w:sz="0" w:space="0" w:color="auto"/>
                <w:right w:val="none" w:sz="0" w:space="0" w:color="auto"/>
              </w:divBdr>
            </w:div>
            <w:div w:id="574317443">
              <w:marLeft w:val="0"/>
              <w:marRight w:val="0"/>
              <w:marTop w:val="0"/>
              <w:marBottom w:val="0"/>
              <w:divBdr>
                <w:top w:val="none" w:sz="0" w:space="0" w:color="auto"/>
                <w:left w:val="none" w:sz="0" w:space="0" w:color="auto"/>
                <w:bottom w:val="none" w:sz="0" w:space="0" w:color="auto"/>
                <w:right w:val="none" w:sz="0" w:space="0" w:color="auto"/>
              </w:divBdr>
            </w:div>
            <w:div w:id="831601877">
              <w:marLeft w:val="0"/>
              <w:marRight w:val="0"/>
              <w:marTop w:val="0"/>
              <w:marBottom w:val="0"/>
              <w:divBdr>
                <w:top w:val="none" w:sz="0" w:space="0" w:color="auto"/>
                <w:left w:val="none" w:sz="0" w:space="0" w:color="auto"/>
                <w:bottom w:val="none" w:sz="0" w:space="0" w:color="auto"/>
                <w:right w:val="none" w:sz="0" w:space="0" w:color="auto"/>
              </w:divBdr>
            </w:div>
            <w:div w:id="1042746422">
              <w:marLeft w:val="0"/>
              <w:marRight w:val="0"/>
              <w:marTop w:val="0"/>
              <w:marBottom w:val="0"/>
              <w:divBdr>
                <w:top w:val="none" w:sz="0" w:space="0" w:color="auto"/>
                <w:left w:val="none" w:sz="0" w:space="0" w:color="auto"/>
                <w:bottom w:val="none" w:sz="0" w:space="0" w:color="auto"/>
                <w:right w:val="none" w:sz="0" w:space="0" w:color="auto"/>
              </w:divBdr>
            </w:div>
            <w:div w:id="1075200343">
              <w:marLeft w:val="0"/>
              <w:marRight w:val="0"/>
              <w:marTop w:val="0"/>
              <w:marBottom w:val="0"/>
              <w:divBdr>
                <w:top w:val="none" w:sz="0" w:space="0" w:color="auto"/>
                <w:left w:val="none" w:sz="0" w:space="0" w:color="auto"/>
                <w:bottom w:val="none" w:sz="0" w:space="0" w:color="auto"/>
                <w:right w:val="none" w:sz="0" w:space="0" w:color="auto"/>
              </w:divBdr>
            </w:div>
            <w:div w:id="1101148277">
              <w:marLeft w:val="0"/>
              <w:marRight w:val="0"/>
              <w:marTop w:val="0"/>
              <w:marBottom w:val="0"/>
              <w:divBdr>
                <w:top w:val="none" w:sz="0" w:space="0" w:color="auto"/>
                <w:left w:val="none" w:sz="0" w:space="0" w:color="auto"/>
                <w:bottom w:val="none" w:sz="0" w:space="0" w:color="auto"/>
                <w:right w:val="none" w:sz="0" w:space="0" w:color="auto"/>
              </w:divBdr>
            </w:div>
            <w:div w:id="1559631743">
              <w:marLeft w:val="0"/>
              <w:marRight w:val="0"/>
              <w:marTop w:val="0"/>
              <w:marBottom w:val="0"/>
              <w:divBdr>
                <w:top w:val="none" w:sz="0" w:space="0" w:color="auto"/>
                <w:left w:val="none" w:sz="0" w:space="0" w:color="auto"/>
                <w:bottom w:val="none" w:sz="0" w:space="0" w:color="auto"/>
                <w:right w:val="none" w:sz="0" w:space="0" w:color="auto"/>
              </w:divBdr>
            </w:div>
            <w:div w:id="1762723988">
              <w:marLeft w:val="0"/>
              <w:marRight w:val="0"/>
              <w:marTop w:val="0"/>
              <w:marBottom w:val="0"/>
              <w:divBdr>
                <w:top w:val="none" w:sz="0" w:space="0" w:color="auto"/>
                <w:left w:val="none" w:sz="0" w:space="0" w:color="auto"/>
                <w:bottom w:val="none" w:sz="0" w:space="0" w:color="auto"/>
                <w:right w:val="none" w:sz="0" w:space="0" w:color="auto"/>
              </w:divBdr>
            </w:div>
            <w:div w:id="1895577156">
              <w:marLeft w:val="0"/>
              <w:marRight w:val="0"/>
              <w:marTop w:val="0"/>
              <w:marBottom w:val="0"/>
              <w:divBdr>
                <w:top w:val="none" w:sz="0" w:space="0" w:color="auto"/>
                <w:left w:val="none" w:sz="0" w:space="0" w:color="auto"/>
                <w:bottom w:val="none" w:sz="0" w:space="0" w:color="auto"/>
                <w:right w:val="none" w:sz="0" w:space="0" w:color="auto"/>
              </w:divBdr>
            </w:div>
            <w:div w:id="1901674065">
              <w:marLeft w:val="0"/>
              <w:marRight w:val="0"/>
              <w:marTop w:val="0"/>
              <w:marBottom w:val="0"/>
              <w:divBdr>
                <w:top w:val="none" w:sz="0" w:space="0" w:color="auto"/>
                <w:left w:val="none" w:sz="0" w:space="0" w:color="auto"/>
                <w:bottom w:val="none" w:sz="0" w:space="0" w:color="auto"/>
                <w:right w:val="none" w:sz="0" w:space="0" w:color="auto"/>
              </w:divBdr>
            </w:div>
          </w:divsChild>
        </w:div>
        <w:div w:id="1854100455">
          <w:marLeft w:val="0"/>
          <w:marRight w:val="0"/>
          <w:marTop w:val="0"/>
          <w:marBottom w:val="0"/>
          <w:divBdr>
            <w:top w:val="none" w:sz="0" w:space="0" w:color="auto"/>
            <w:left w:val="none" w:sz="0" w:space="0" w:color="auto"/>
            <w:bottom w:val="none" w:sz="0" w:space="0" w:color="auto"/>
            <w:right w:val="none" w:sz="0" w:space="0" w:color="auto"/>
          </w:divBdr>
        </w:div>
      </w:divsChild>
    </w:div>
    <w:div w:id="1953172702">
      <w:bodyDiv w:val="1"/>
      <w:marLeft w:val="0"/>
      <w:marRight w:val="0"/>
      <w:marTop w:val="0"/>
      <w:marBottom w:val="0"/>
      <w:divBdr>
        <w:top w:val="none" w:sz="0" w:space="0" w:color="auto"/>
        <w:left w:val="none" w:sz="0" w:space="0" w:color="auto"/>
        <w:bottom w:val="none" w:sz="0" w:space="0" w:color="auto"/>
        <w:right w:val="none" w:sz="0" w:space="0" w:color="auto"/>
      </w:divBdr>
      <w:divsChild>
        <w:div w:id="24411849">
          <w:marLeft w:val="0"/>
          <w:marRight w:val="0"/>
          <w:marTop w:val="0"/>
          <w:marBottom w:val="0"/>
          <w:divBdr>
            <w:top w:val="none" w:sz="0" w:space="0" w:color="auto"/>
            <w:left w:val="none" w:sz="0" w:space="0" w:color="auto"/>
            <w:bottom w:val="none" w:sz="0" w:space="0" w:color="auto"/>
            <w:right w:val="none" w:sz="0" w:space="0" w:color="auto"/>
          </w:divBdr>
        </w:div>
        <w:div w:id="59597006">
          <w:marLeft w:val="0"/>
          <w:marRight w:val="0"/>
          <w:marTop w:val="0"/>
          <w:marBottom w:val="0"/>
          <w:divBdr>
            <w:top w:val="none" w:sz="0" w:space="0" w:color="auto"/>
            <w:left w:val="none" w:sz="0" w:space="0" w:color="auto"/>
            <w:bottom w:val="none" w:sz="0" w:space="0" w:color="auto"/>
            <w:right w:val="none" w:sz="0" w:space="0" w:color="auto"/>
          </w:divBdr>
        </w:div>
        <w:div w:id="73170447">
          <w:marLeft w:val="0"/>
          <w:marRight w:val="0"/>
          <w:marTop w:val="0"/>
          <w:marBottom w:val="0"/>
          <w:divBdr>
            <w:top w:val="none" w:sz="0" w:space="0" w:color="auto"/>
            <w:left w:val="none" w:sz="0" w:space="0" w:color="auto"/>
            <w:bottom w:val="none" w:sz="0" w:space="0" w:color="auto"/>
            <w:right w:val="none" w:sz="0" w:space="0" w:color="auto"/>
          </w:divBdr>
        </w:div>
        <w:div w:id="77332834">
          <w:marLeft w:val="0"/>
          <w:marRight w:val="0"/>
          <w:marTop w:val="0"/>
          <w:marBottom w:val="0"/>
          <w:divBdr>
            <w:top w:val="none" w:sz="0" w:space="0" w:color="auto"/>
            <w:left w:val="none" w:sz="0" w:space="0" w:color="auto"/>
            <w:bottom w:val="none" w:sz="0" w:space="0" w:color="auto"/>
            <w:right w:val="none" w:sz="0" w:space="0" w:color="auto"/>
          </w:divBdr>
        </w:div>
        <w:div w:id="87896521">
          <w:marLeft w:val="0"/>
          <w:marRight w:val="0"/>
          <w:marTop w:val="0"/>
          <w:marBottom w:val="0"/>
          <w:divBdr>
            <w:top w:val="none" w:sz="0" w:space="0" w:color="auto"/>
            <w:left w:val="none" w:sz="0" w:space="0" w:color="auto"/>
            <w:bottom w:val="none" w:sz="0" w:space="0" w:color="auto"/>
            <w:right w:val="none" w:sz="0" w:space="0" w:color="auto"/>
          </w:divBdr>
        </w:div>
        <w:div w:id="131216440">
          <w:marLeft w:val="0"/>
          <w:marRight w:val="0"/>
          <w:marTop w:val="0"/>
          <w:marBottom w:val="0"/>
          <w:divBdr>
            <w:top w:val="none" w:sz="0" w:space="0" w:color="auto"/>
            <w:left w:val="none" w:sz="0" w:space="0" w:color="auto"/>
            <w:bottom w:val="none" w:sz="0" w:space="0" w:color="auto"/>
            <w:right w:val="none" w:sz="0" w:space="0" w:color="auto"/>
          </w:divBdr>
        </w:div>
        <w:div w:id="140849167">
          <w:marLeft w:val="0"/>
          <w:marRight w:val="0"/>
          <w:marTop w:val="0"/>
          <w:marBottom w:val="0"/>
          <w:divBdr>
            <w:top w:val="none" w:sz="0" w:space="0" w:color="auto"/>
            <w:left w:val="none" w:sz="0" w:space="0" w:color="auto"/>
            <w:bottom w:val="none" w:sz="0" w:space="0" w:color="auto"/>
            <w:right w:val="none" w:sz="0" w:space="0" w:color="auto"/>
          </w:divBdr>
        </w:div>
        <w:div w:id="142739164">
          <w:marLeft w:val="0"/>
          <w:marRight w:val="0"/>
          <w:marTop w:val="0"/>
          <w:marBottom w:val="0"/>
          <w:divBdr>
            <w:top w:val="none" w:sz="0" w:space="0" w:color="auto"/>
            <w:left w:val="none" w:sz="0" w:space="0" w:color="auto"/>
            <w:bottom w:val="none" w:sz="0" w:space="0" w:color="auto"/>
            <w:right w:val="none" w:sz="0" w:space="0" w:color="auto"/>
          </w:divBdr>
        </w:div>
        <w:div w:id="144275578">
          <w:marLeft w:val="0"/>
          <w:marRight w:val="0"/>
          <w:marTop w:val="0"/>
          <w:marBottom w:val="0"/>
          <w:divBdr>
            <w:top w:val="none" w:sz="0" w:space="0" w:color="auto"/>
            <w:left w:val="none" w:sz="0" w:space="0" w:color="auto"/>
            <w:bottom w:val="none" w:sz="0" w:space="0" w:color="auto"/>
            <w:right w:val="none" w:sz="0" w:space="0" w:color="auto"/>
          </w:divBdr>
        </w:div>
        <w:div w:id="211768950">
          <w:marLeft w:val="0"/>
          <w:marRight w:val="0"/>
          <w:marTop w:val="0"/>
          <w:marBottom w:val="0"/>
          <w:divBdr>
            <w:top w:val="none" w:sz="0" w:space="0" w:color="auto"/>
            <w:left w:val="none" w:sz="0" w:space="0" w:color="auto"/>
            <w:bottom w:val="none" w:sz="0" w:space="0" w:color="auto"/>
            <w:right w:val="none" w:sz="0" w:space="0" w:color="auto"/>
          </w:divBdr>
        </w:div>
        <w:div w:id="228349650">
          <w:marLeft w:val="0"/>
          <w:marRight w:val="0"/>
          <w:marTop w:val="0"/>
          <w:marBottom w:val="0"/>
          <w:divBdr>
            <w:top w:val="none" w:sz="0" w:space="0" w:color="auto"/>
            <w:left w:val="none" w:sz="0" w:space="0" w:color="auto"/>
            <w:bottom w:val="none" w:sz="0" w:space="0" w:color="auto"/>
            <w:right w:val="none" w:sz="0" w:space="0" w:color="auto"/>
          </w:divBdr>
        </w:div>
        <w:div w:id="248580205">
          <w:marLeft w:val="0"/>
          <w:marRight w:val="0"/>
          <w:marTop w:val="0"/>
          <w:marBottom w:val="0"/>
          <w:divBdr>
            <w:top w:val="none" w:sz="0" w:space="0" w:color="auto"/>
            <w:left w:val="none" w:sz="0" w:space="0" w:color="auto"/>
            <w:bottom w:val="none" w:sz="0" w:space="0" w:color="auto"/>
            <w:right w:val="none" w:sz="0" w:space="0" w:color="auto"/>
          </w:divBdr>
        </w:div>
        <w:div w:id="280041850">
          <w:marLeft w:val="0"/>
          <w:marRight w:val="0"/>
          <w:marTop w:val="0"/>
          <w:marBottom w:val="0"/>
          <w:divBdr>
            <w:top w:val="none" w:sz="0" w:space="0" w:color="auto"/>
            <w:left w:val="none" w:sz="0" w:space="0" w:color="auto"/>
            <w:bottom w:val="none" w:sz="0" w:space="0" w:color="auto"/>
            <w:right w:val="none" w:sz="0" w:space="0" w:color="auto"/>
          </w:divBdr>
        </w:div>
        <w:div w:id="282274568">
          <w:marLeft w:val="0"/>
          <w:marRight w:val="0"/>
          <w:marTop w:val="0"/>
          <w:marBottom w:val="0"/>
          <w:divBdr>
            <w:top w:val="none" w:sz="0" w:space="0" w:color="auto"/>
            <w:left w:val="none" w:sz="0" w:space="0" w:color="auto"/>
            <w:bottom w:val="none" w:sz="0" w:space="0" w:color="auto"/>
            <w:right w:val="none" w:sz="0" w:space="0" w:color="auto"/>
          </w:divBdr>
        </w:div>
        <w:div w:id="289089411">
          <w:marLeft w:val="0"/>
          <w:marRight w:val="0"/>
          <w:marTop w:val="0"/>
          <w:marBottom w:val="0"/>
          <w:divBdr>
            <w:top w:val="none" w:sz="0" w:space="0" w:color="auto"/>
            <w:left w:val="none" w:sz="0" w:space="0" w:color="auto"/>
            <w:bottom w:val="none" w:sz="0" w:space="0" w:color="auto"/>
            <w:right w:val="none" w:sz="0" w:space="0" w:color="auto"/>
          </w:divBdr>
        </w:div>
        <w:div w:id="321590297">
          <w:marLeft w:val="0"/>
          <w:marRight w:val="0"/>
          <w:marTop w:val="0"/>
          <w:marBottom w:val="0"/>
          <w:divBdr>
            <w:top w:val="none" w:sz="0" w:space="0" w:color="auto"/>
            <w:left w:val="none" w:sz="0" w:space="0" w:color="auto"/>
            <w:bottom w:val="none" w:sz="0" w:space="0" w:color="auto"/>
            <w:right w:val="none" w:sz="0" w:space="0" w:color="auto"/>
          </w:divBdr>
        </w:div>
        <w:div w:id="342977178">
          <w:marLeft w:val="0"/>
          <w:marRight w:val="0"/>
          <w:marTop w:val="0"/>
          <w:marBottom w:val="0"/>
          <w:divBdr>
            <w:top w:val="none" w:sz="0" w:space="0" w:color="auto"/>
            <w:left w:val="none" w:sz="0" w:space="0" w:color="auto"/>
            <w:bottom w:val="none" w:sz="0" w:space="0" w:color="auto"/>
            <w:right w:val="none" w:sz="0" w:space="0" w:color="auto"/>
          </w:divBdr>
        </w:div>
        <w:div w:id="364797185">
          <w:marLeft w:val="0"/>
          <w:marRight w:val="0"/>
          <w:marTop w:val="0"/>
          <w:marBottom w:val="0"/>
          <w:divBdr>
            <w:top w:val="none" w:sz="0" w:space="0" w:color="auto"/>
            <w:left w:val="none" w:sz="0" w:space="0" w:color="auto"/>
            <w:bottom w:val="none" w:sz="0" w:space="0" w:color="auto"/>
            <w:right w:val="none" w:sz="0" w:space="0" w:color="auto"/>
          </w:divBdr>
        </w:div>
        <w:div w:id="410976849">
          <w:marLeft w:val="0"/>
          <w:marRight w:val="0"/>
          <w:marTop w:val="0"/>
          <w:marBottom w:val="0"/>
          <w:divBdr>
            <w:top w:val="none" w:sz="0" w:space="0" w:color="auto"/>
            <w:left w:val="none" w:sz="0" w:space="0" w:color="auto"/>
            <w:bottom w:val="none" w:sz="0" w:space="0" w:color="auto"/>
            <w:right w:val="none" w:sz="0" w:space="0" w:color="auto"/>
          </w:divBdr>
        </w:div>
        <w:div w:id="432824720">
          <w:marLeft w:val="0"/>
          <w:marRight w:val="0"/>
          <w:marTop w:val="0"/>
          <w:marBottom w:val="0"/>
          <w:divBdr>
            <w:top w:val="none" w:sz="0" w:space="0" w:color="auto"/>
            <w:left w:val="none" w:sz="0" w:space="0" w:color="auto"/>
            <w:bottom w:val="none" w:sz="0" w:space="0" w:color="auto"/>
            <w:right w:val="none" w:sz="0" w:space="0" w:color="auto"/>
          </w:divBdr>
        </w:div>
        <w:div w:id="442576636">
          <w:marLeft w:val="0"/>
          <w:marRight w:val="0"/>
          <w:marTop w:val="0"/>
          <w:marBottom w:val="0"/>
          <w:divBdr>
            <w:top w:val="none" w:sz="0" w:space="0" w:color="auto"/>
            <w:left w:val="none" w:sz="0" w:space="0" w:color="auto"/>
            <w:bottom w:val="none" w:sz="0" w:space="0" w:color="auto"/>
            <w:right w:val="none" w:sz="0" w:space="0" w:color="auto"/>
          </w:divBdr>
        </w:div>
        <w:div w:id="454711715">
          <w:marLeft w:val="0"/>
          <w:marRight w:val="0"/>
          <w:marTop w:val="0"/>
          <w:marBottom w:val="0"/>
          <w:divBdr>
            <w:top w:val="none" w:sz="0" w:space="0" w:color="auto"/>
            <w:left w:val="none" w:sz="0" w:space="0" w:color="auto"/>
            <w:bottom w:val="none" w:sz="0" w:space="0" w:color="auto"/>
            <w:right w:val="none" w:sz="0" w:space="0" w:color="auto"/>
          </w:divBdr>
        </w:div>
        <w:div w:id="475416341">
          <w:marLeft w:val="0"/>
          <w:marRight w:val="0"/>
          <w:marTop w:val="0"/>
          <w:marBottom w:val="0"/>
          <w:divBdr>
            <w:top w:val="none" w:sz="0" w:space="0" w:color="auto"/>
            <w:left w:val="none" w:sz="0" w:space="0" w:color="auto"/>
            <w:bottom w:val="none" w:sz="0" w:space="0" w:color="auto"/>
            <w:right w:val="none" w:sz="0" w:space="0" w:color="auto"/>
          </w:divBdr>
        </w:div>
        <w:div w:id="508910126">
          <w:marLeft w:val="0"/>
          <w:marRight w:val="0"/>
          <w:marTop w:val="0"/>
          <w:marBottom w:val="0"/>
          <w:divBdr>
            <w:top w:val="none" w:sz="0" w:space="0" w:color="auto"/>
            <w:left w:val="none" w:sz="0" w:space="0" w:color="auto"/>
            <w:bottom w:val="none" w:sz="0" w:space="0" w:color="auto"/>
            <w:right w:val="none" w:sz="0" w:space="0" w:color="auto"/>
          </w:divBdr>
        </w:div>
        <w:div w:id="520629403">
          <w:marLeft w:val="0"/>
          <w:marRight w:val="0"/>
          <w:marTop w:val="0"/>
          <w:marBottom w:val="0"/>
          <w:divBdr>
            <w:top w:val="none" w:sz="0" w:space="0" w:color="auto"/>
            <w:left w:val="none" w:sz="0" w:space="0" w:color="auto"/>
            <w:bottom w:val="none" w:sz="0" w:space="0" w:color="auto"/>
            <w:right w:val="none" w:sz="0" w:space="0" w:color="auto"/>
          </w:divBdr>
        </w:div>
        <w:div w:id="570698014">
          <w:marLeft w:val="0"/>
          <w:marRight w:val="0"/>
          <w:marTop w:val="0"/>
          <w:marBottom w:val="0"/>
          <w:divBdr>
            <w:top w:val="none" w:sz="0" w:space="0" w:color="auto"/>
            <w:left w:val="none" w:sz="0" w:space="0" w:color="auto"/>
            <w:bottom w:val="none" w:sz="0" w:space="0" w:color="auto"/>
            <w:right w:val="none" w:sz="0" w:space="0" w:color="auto"/>
          </w:divBdr>
        </w:div>
        <w:div w:id="628247747">
          <w:marLeft w:val="0"/>
          <w:marRight w:val="0"/>
          <w:marTop w:val="0"/>
          <w:marBottom w:val="0"/>
          <w:divBdr>
            <w:top w:val="none" w:sz="0" w:space="0" w:color="auto"/>
            <w:left w:val="none" w:sz="0" w:space="0" w:color="auto"/>
            <w:bottom w:val="none" w:sz="0" w:space="0" w:color="auto"/>
            <w:right w:val="none" w:sz="0" w:space="0" w:color="auto"/>
          </w:divBdr>
        </w:div>
        <w:div w:id="641692005">
          <w:marLeft w:val="0"/>
          <w:marRight w:val="0"/>
          <w:marTop w:val="0"/>
          <w:marBottom w:val="0"/>
          <w:divBdr>
            <w:top w:val="none" w:sz="0" w:space="0" w:color="auto"/>
            <w:left w:val="none" w:sz="0" w:space="0" w:color="auto"/>
            <w:bottom w:val="none" w:sz="0" w:space="0" w:color="auto"/>
            <w:right w:val="none" w:sz="0" w:space="0" w:color="auto"/>
          </w:divBdr>
        </w:div>
        <w:div w:id="644357765">
          <w:marLeft w:val="0"/>
          <w:marRight w:val="0"/>
          <w:marTop w:val="0"/>
          <w:marBottom w:val="0"/>
          <w:divBdr>
            <w:top w:val="none" w:sz="0" w:space="0" w:color="auto"/>
            <w:left w:val="none" w:sz="0" w:space="0" w:color="auto"/>
            <w:bottom w:val="none" w:sz="0" w:space="0" w:color="auto"/>
            <w:right w:val="none" w:sz="0" w:space="0" w:color="auto"/>
          </w:divBdr>
        </w:div>
        <w:div w:id="657684511">
          <w:marLeft w:val="0"/>
          <w:marRight w:val="0"/>
          <w:marTop w:val="0"/>
          <w:marBottom w:val="0"/>
          <w:divBdr>
            <w:top w:val="none" w:sz="0" w:space="0" w:color="auto"/>
            <w:left w:val="none" w:sz="0" w:space="0" w:color="auto"/>
            <w:bottom w:val="none" w:sz="0" w:space="0" w:color="auto"/>
            <w:right w:val="none" w:sz="0" w:space="0" w:color="auto"/>
          </w:divBdr>
        </w:div>
        <w:div w:id="665865355">
          <w:marLeft w:val="0"/>
          <w:marRight w:val="0"/>
          <w:marTop w:val="0"/>
          <w:marBottom w:val="0"/>
          <w:divBdr>
            <w:top w:val="none" w:sz="0" w:space="0" w:color="auto"/>
            <w:left w:val="none" w:sz="0" w:space="0" w:color="auto"/>
            <w:bottom w:val="none" w:sz="0" w:space="0" w:color="auto"/>
            <w:right w:val="none" w:sz="0" w:space="0" w:color="auto"/>
          </w:divBdr>
        </w:div>
        <w:div w:id="687558599">
          <w:marLeft w:val="0"/>
          <w:marRight w:val="0"/>
          <w:marTop w:val="0"/>
          <w:marBottom w:val="0"/>
          <w:divBdr>
            <w:top w:val="none" w:sz="0" w:space="0" w:color="auto"/>
            <w:left w:val="none" w:sz="0" w:space="0" w:color="auto"/>
            <w:bottom w:val="none" w:sz="0" w:space="0" w:color="auto"/>
            <w:right w:val="none" w:sz="0" w:space="0" w:color="auto"/>
          </w:divBdr>
        </w:div>
        <w:div w:id="692616089">
          <w:marLeft w:val="0"/>
          <w:marRight w:val="0"/>
          <w:marTop w:val="0"/>
          <w:marBottom w:val="0"/>
          <w:divBdr>
            <w:top w:val="none" w:sz="0" w:space="0" w:color="auto"/>
            <w:left w:val="none" w:sz="0" w:space="0" w:color="auto"/>
            <w:bottom w:val="none" w:sz="0" w:space="0" w:color="auto"/>
            <w:right w:val="none" w:sz="0" w:space="0" w:color="auto"/>
          </w:divBdr>
        </w:div>
        <w:div w:id="714112925">
          <w:marLeft w:val="0"/>
          <w:marRight w:val="0"/>
          <w:marTop w:val="0"/>
          <w:marBottom w:val="0"/>
          <w:divBdr>
            <w:top w:val="none" w:sz="0" w:space="0" w:color="auto"/>
            <w:left w:val="none" w:sz="0" w:space="0" w:color="auto"/>
            <w:bottom w:val="none" w:sz="0" w:space="0" w:color="auto"/>
            <w:right w:val="none" w:sz="0" w:space="0" w:color="auto"/>
          </w:divBdr>
        </w:div>
        <w:div w:id="715664628">
          <w:marLeft w:val="0"/>
          <w:marRight w:val="0"/>
          <w:marTop w:val="0"/>
          <w:marBottom w:val="0"/>
          <w:divBdr>
            <w:top w:val="none" w:sz="0" w:space="0" w:color="auto"/>
            <w:left w:val="none" w:sz="0" w:space="0" w:color="auto"/>
            <w:bottom w:val="none" w:sz="0" w:space="0" w:color="auto"/>
            <w:right w:val="none" w:sz="0" w:space="0" w:color="auto"/>
          </w:divBdr>
        </w:div>
        <w:div w:id="721834238">
          <w:marLeft w:val="0"/>
          <w:marRight w:val="0"/>
          <w:marTop w:val="0"/>
          <w:marBottom w:val="0"/>
          <w:divBdr>
            <w:top w:val="none" w:sz="0" w:space="0" w:color="auto"/>
            <w:left w:val="none" w:sz="0" w:space="0" w:color="auto"/>
            <w:bottom w:val="none" w:sz="0" w:space="0" w:color="auto"/>
            <w:right w:val="none" w:sz="0" w:space="0" w:color="auto"/>
          </w:divBdr>
        </w:div>
        <w:div w:id="824130287">
          <w:marLeft w:val="0"/>
          <w:marRight w:val="0"/>
          <w:marTop w:val="0"/>
          <w:marBottom w:val="0"/>
          <w:divBdr>
            <w:top w:val="none" w:sz="0" w:space="0" w:color="auto"/>
            <w:left w:val="none" w:sz="0" w:space="0" w:color="auto"/>
            <w:bottom w:val="none" w:sz="0" w:space="0" w:color="auto"/>
            <w:right w:val="none" w:sz="0" w:space="0" w:color="auto"/>
          </w:divBdr>
        </w:div>
        <w:div w:id="828792751">
          <w:marLeft w:val="0"/>
          <w:marRight w:val="0"/>
          <w:marTop w:val="0"/>
          <w:marBottom w:val="0"/>
          <w:divBdr>
            <w:top w:val="none" w:sz="0" w:space="0" w:color="auto"/>
            <w:left w:val="none" w:sz="0" w:space="0" w:color="auto"/>
            <w:bottom w:val="none" w:sz="0" w:space="0" w:color="auto"/>
            <w:right w:val="none" w:sz="0" w:space="0" w:color="auto"/>
          </w:divBdr>
        </w:div>
        <w:div w:id="839545630">
          <w:marLeft w:val="0"/>
          <w:marRight w:val="0"/>
          <w:marTop w:val="0"/>
          <w:marBottom w:val="0"/>
          <w:divBdr>
            <w:top w:val="none" w:sz="0" w:space="0" w:color="auto"/>
            <w:left w:val="none" w:sz="0" w:space="0" w:color="auto"/>
            <w:bottom w:val="none" w:sz="0" w:space="0" w:color="auto"/>
            <w:right w:val="none" w:sz="0" w:space="0" w:color="auto"/>
          </w:divBdr>
        </w:div>
        <w:div w:id="842209397">
          <w:marLeft w:val="0"/>
          <w:marRight w:val="0"/>
          <w:marTop w:val="0"/>
          <w:marBottom w:val="0"/>
          <w:divBdr>
            <w:top w:val="none" w:sz="0" w:space="0" w:color="auto"/>
            <w:left w:val="none" w:sz="0" w:space="0" w:color="auto"/>
            <w:bottom w:val="none" w:sz="0" w:space="0" w:color="auto"/>
            <w:right w:val="none" w:sz="0" w:space="0" w:color="auto"/>
          </w:divBdr>
        </w:div>
        <w:div w:id="844825573">
          <w:marLeft w:val="0"/>
          <w:marRight w:val="0"/>
          <w:marTop w:val="0"/>
          <w:marBottom w:val="0"/>
          <w:divBdr>
            <w:top w:val="none" w:sz="0" w:space="0" w:color="auto"/>
            <w:left w:val="none" w:sz="0" w:space="0" w:color="auto"/>
            <w:bottom w:val="none" w:sz="0" w:space="0" w:color="auto"/>
            <w:right w:val="none" w:sz="0" w:space="0" w:color="auto"/>
          </w:divBdr>
        </w:div>
        <w:div w:id="869606460">
          <w:marLeft w:val="0"/>
          <w:marRight w:val="0"/>
          <w:marTop w:val="0"/>
          <w:marBottom w:val="0"/>
          <w:divBdr>
            <w:top w:val="none" w:sz="0" w:space="0" w:color="auto"/>
            <w:left w:val="none" w:sz="0" w:space="0" w:color="auto"/>
            <w:bottom w:val="none" w:sz="0" w:space="0" w:color="auto"/>
            <w:right w:val="none" w:sz="0" w:space="0" w:color="auto"/>
          </w:divBdr>
        </w:div>
        <w:div w:id="885607255">
          <w:marLeft w:val="0"/>
          <w:marRight w:val="0"/>
          <w:marTop w:val="0"/>
          <w:marBottom w:val="0"/>
          <w:divBdr>
            <w:top w:val="none" w:sz="0" w:space="0" w:color="auto"/>
            <w:left w:val="none" w:sz="0" w:space="0" w:color="auto"/>
            <w:bottom w:val="none" w:sz="0" w:space="0" w:color="auto"/>
            <w:right w:val="none" w:sz="0" w:space="0" w:color="auto"/>
          </w:divBdr>
        </w:div>
        <w:div w:id="943926171">
          <w:marLeft w:val="0"/>
          <w:marRight w:val="0"/>
          <w:marTop w:val="0"/>
          <w:marBottom w:val="0"/>
          <w:divBdr>
            <w:top w:val="none" w:sz="0" w:space="0" w:color="auto"/>
            <w:left w:val="none" w:sz="0" w:space="0" w:color="auto"/>
            <w:bottom w:val="none" w:sz="0" w:space="0" w:color="auto"/>
            <w:right w:val="none" w:sz="0" w:space="0" w:color="auto"/>
          </w:divBdr>
        </w:div>
        <w:div w:id="945306706">
          <w:marLeft w:val="0"/>
          <w:marRight w:val="0"/>
          <w:marTop w:val="0"/>
          <w:marBottom w:val="0"/>
          <w:divBdr>
            <w:top w:val="none" w:sz="0" w:space="0" w:color="auto"/>
            <w:left w:val="none" w:sz="0" w:space="0" w:color="auto"/>
            <w:bottom w:val="none" w:sz="0" w:space="0" w:color="auto"/>
            <w:right w:val="none" w:sz="0" w:space="0" w:color="auto"/>
          </w:divBdr>
        </w:div>
        <w:div w:id="948972921">
          <w:marLeft w:val="0"/>
          <w:marRight w:val="0"/>
          <w:marTop w:val="0"/>
          <w:marBottom w:val="0"/>
          <w:divBdr>
            <w:top w:val="none" w:sz="0" w:space="0" w:color="auto"/>
            <w:left w:val="none" w:sz="0" w:space="0" w:color="auto"/>
            <w:bottom w:val="none" w:sz="0" w:space="0" w:color="auto"/>
            <w:right w:val="none" w:sz="0" w:space="0" w:color="auto"/>
          </w:divBdr>
        </w:div>
        <w:div w:id="983975062">
          <w:marLeft w:val="0"/>
          <w:marRight w:val="0"/>
          <w:marTop w:val="0"/>
          <w:marBottom w:val="0"/>
          <w:divBdr>
            <w:top w:val="none" w:sz="0" w:space="0" w:color="auto"/>
            <w:left w:val="none" w:sz="0" w:space="0" w:color="auto"/>
            <w:bottom w:val="none" w:sz="0" w:space="0" w:color="auto"/>
            <w:right w:val="none" w:sz="0" w:space="0" w:color="auto"/>
          </w:divBdr>
        </w:div>
        <w:div w:id="990476925">
          <w:marLeft w:val="0"/>
          <w:marRight w:val="0"/>
          <w:marTop w:val="0"/>
          <w:marBottom w:val="0"/>
          <w:divBdr>
            <w:top w:val="none" w:sz="0" w:space="0" w:color="auto"/>
            <w:left w:val="none" w:sz="0" w:space="0" w:color="auto"/>
            <w:bottom w:val="none" w:sz="0" w:space="0" w:color="auto"/>
            <w:right w:val="none" w:sz="0" w:space="0" w:color="auto"/>
          </w:divBdr>
        </w:div>
        <w:div w:id="1054163063">
          <w:marLeft w:val="0"/>
          <w:marRight w:val="0"/>
          <w:marTop w:val="0"/>
          <w:marBottom w:val="0"/>
          <w:divBdr>
            <w:top w:val="none" w:sz="0" w:space="0" w:color="auto"/>
            <w:left w:val="none" w:sz="0" w:space="0" w:color="auto"/>
            <w:bottom w:val="none" w:sz="0" w:space="0" w:color="auto"/>
            <w:right w:val="none" w:sz="0" w:space="0" w:color="auto"/>
          </w:divBdr>
        </w:div>
        <w:div w:id="1054278356">
          <w:marLeft w:val="0"/>
          <w:marRight w:val="0"/>
          <w:marTop w:val="0"/>
          <w:marBottom w:val="0"/>
          <w:divBdr>
            <w:top w:val="none" w:sz="0" w:space="0" w:color="auto"/>
            <w:left w:val="none" w:sz="0" w:space="0" w:color="auto"/>
            <w:bottom w:val="none" w:sz="0" w:space="0" w:color="auto"/>
            <w:right w:val="none" w:sz="0" w:space="0" w:color="auto"/>
          </w:divBdr>
        </w:div>
        <w:div w:id="1077752731">
          <w:marLeft w:val="0"/>
          <w:marRight w:val="0"/>
          <w:marTop w:val="0"/>
          <w:marBottom w:val="0"/>
          <w:divBdr>
            <w:top w:val="none" w:sz="0" w:space="0" w:color="auto"/>
            <w:left w:val="none" w:sz="0" w:space="0" w:color="auto"/>
            <w:bottom w:val="none" w:sz="0" w:space="0" w:color="auto"/>
            <w:right w:val="none" w:sz="0" w:space="0" w:color="auto"/>
          </w:divBdr>
        </w:div>
        <w:div w:id="1139030114">
          <w:marLeft w:val="0"/>
          <w:marRight w:val="0"/>
          <w:marTop w:val="0"/>
          <w:marBottom w:val="0"/>
          <w:divBdr>
            <w:top w:val="none" w:sz="0" w:space="0" w:color="auto"/>
            <w:left w:val="none" w:sz="0" w:space="0" w:color="auto"/>
            <w:bottom w:val="none" w:sz="0" w:space="0" w:color="auto"/>
            <w:right w:val="none" w:sz="0" w:space="0" w:color="auto"/>
          </w:divBdr>
        </w:div>
        <w:div w:id="1206720748">
          <w:marLeft w:val="0"/>
          <w:marRight w:val="0"/>
          <w:marTop w:val="0"/>
          <w:marBottom w:val="0"/>
          <w:divBdr>
            <w:top w:val="none" w:sz="0" w:space="0" w:color="auto"/>
            <w:left w:val="none" w:sz="0" w:space="0" w:color="auto"/>
            <w:bottom w:val="none" w:sz="0" w:space="0" w:color="auto"/>
            <w:right w:val="none" w:sz="0" w:space="0" w:color="auto"/>
          </w:divBdr>
        </w:div>
        <w:div w:id="1219904833">
          <w:marLeft w:val="0"/>
          <w:marRight w:val="0"/>
          <w:marTop w:val="0"/>
          <w:marBottom w:val="0"/>
          <w:divBdr>
            <w:top w:val="none" w:sz="0" w:space="0" w:color="auto"/>
            <w:left w:val="none" w:sz="0" w:space="0" w:color="auto"/>
            <w:bottom w:val="none" w:sz="0" w:space="0" w:color="auto"/>
            <w:right w:val="none" w:sz="0" w:space="0" w:color="auto"/>
          </w:divBdr>
        </w:div>
        <w:div w:id="1271668200">
          <w:marLeft w:val="0"/>
          <w:marRight w:val="0"/>
          <w:marTop w:val="0"/>
          <w:marBottom w:val="0"/>
          <w:divBdr>
            <w:top w:val="none" w:sz="0" w:space="0" w:color="auto"/>
            <w:left w:val="none" w:sz="0" w:space="0" w:color="auto"/>
            <w:bottom w:val="none" w:sz="0" w:space="0" w:color="auto"/>
            <w:right w:val="none" w:sz="0" w:space="0" w:color="auto"/>
          </w:divBdr>
        </w:div>
        <w:div w:id="1271669185">
          <w:marLeft w:val="0"/>
          <w:marRight w:val="0"/>
          <w:marTop w:val="0"/>
          <w:marBottom w:val="0"/>
          <w:divBdr>
            <w:top w:val="none" w:sz="0" w:space="0" w:color="auto"/>
            <w:left w:val="none" w:sz="0" w:space="0" w:color="auto"/>
            <w:bottom w:val="none" w:sz="0" w:space="0" w:color="auto"/>
            <w:right w:val="none" w:sz="0" w:space="0" w:color="auto"/>
          </w:divBdr>
        </w:div>
        <w:div w:id="1288973125">
          <w:marLeft w:val="0"/>
          <w:marRight w:val="0"/>
          <w:marTop w:val="0"/>
          <w:marBottom w:val="0"/>
          <w:divBdr>
            <w:top w:val="none" w:sz="0" w:space="0" w:color="auto"/>
            <w:left w:val="none" w:sz="0" w:space="0" w:color="auto"/>
            <w:bottom w:val="none" w:sz="0" w:space="0" w:color="auto"/>
            <w:right w:val="none" w:sz="0" w:space="0" w:color="auto"/>
          </w:divBdr>
        </w:div>
        <w:div w:id="1291134393">
          <w:marLeft w:val="0"/>
          <w:marRight w:val="0"/>
          <w:marTop w:val="0"/>
          <w:marBottom w:val="0"/>
          <w:divBdr>
            <w:top w:val="none" w:sz="0" w:space="0" w:color="auto"/>
            <w:left w:val="none" w:sz="0" w:space="0" w:color="auto"/>
            <w:bottom w:val="none" w:sz="0" w:space="0" w:color="auto"/>
            <w:right w:val="none" w:sz="0" w:space="0" w:color="auto"/>
          </w:divBdr>
        </w:div>
        <w:div w:id="1292321014">
          <w:marLeft w:val="0"/>
          <w:marRight w:val="0"/>
          <w:marTop w:val="0"/>
          <w:marBottom w:val="0"/>
          <w:divBdr>
            <w:top w:val="none" w:sz="0" w:space="0" w:color="auto"/>
            <w:left w:val="none" w:sz="0" w:space="0" w:color="auto"/>
            <w:bottom w:val="none" w:sz="0" w:space="0" w:color="auto"/>
            <w:right w:val="none" w:sz="0" w:space="0" w:color="auto"/>
          </w:divBdr>
        </w:div>
        <w:div w:id="1306815602">
          <w:marLeft w:val="0"/>
          <w:marRight w:val="0"/>
          <w:marTop w:val="0"/>
          <w:marBottom w:val="0"/>
          <w:divBdr>
            <w:top w:val="none" w:sz="0" w:space="0" w:color="auto"/>
            <w:left w:val="none" w:sz="0" w:space="0" w:color="auto"/>
            <w:bottom w:val="none" w:sz="0" w:space="0" w:color="auto"/>
            <w:right w:val="none" w:sz="0" w:space="0" w:color="auto"/>
          </w:divBdr>
          <w:divsChild>
            <w:div w:id="58602585">
              <w:marLeft w:val="0"/>
              <w:marRight w:val="0"/>
              <w:marTop w:val="0"/>
              <w:marBottom w:val="0"/>
              <w:divBdr>
                <w:top w:val="none" w:sz="0" w:space="0" w:color="auto"/>
                <w:left w:val="none" w:sz="0" w:space="0" w:color="auto"/>
                <w:bottom w:val="none" w:sz="0" w:space="0" w:color="auto"/>
                <w:right w:val="none" w:sz="0" w:space="0" w:color="auto"/>
              </w:divBdr>
            </w:div>
            <w:div w:id="288820331">
              <w:marLeft w:val="0"/>
              <w:marRight w:val="0"/>
              <w:marTop w:val="0"/>
              <w:marBottom w:val="0"/>
              <w:divBdr>
                <w:top w:val="none" w:sz="0" w:space="0" w:color="auto"/>
                <w:left w:val="none" w:sz="0" w:space="0" w:color="auto"/>
                <w:bottom w:val="none" w:sz="0" w:space="0" w:color="auto"/>
                <w:right w:val="none" w:sz="0" w:space="0" w:color="auto"/>
              </w:divBdr>
            </w:div>
            <w:div w:id="401027572">
              <w:marLeft w:val="0"/>
              <w:marRight w:val="0"/>
              <w:marTop w:val="0"/>
              <w:marBottom w:val="0"/>
              <w:divBdr>
                <w:top w:val="none" w:sz="0" w:space="0" w:color="auto"/>
                <w:left w:val="none" w:sz="0" w:space="0" w:color="auto"/>
                <w:bottom w:val="none" w:sz="0" w:space="0" w:color="auto"/>
                <w:right w:val="none" w:sz="0" w:space="0" w:color="auto"/>
              </w:divBdr>
            </w:div>
            <w:div w:id="605889712">
              <w:marLeft w:val="0"/>
              <w:marRight w:val="0"/>
              <w:marTop w:val="0"/>
              <w:marBottom w:val="0"/>
              <w:divBdr>
                <w:top w:val="none" w:sz="0" w:space="0" w:color="auto"/>
                <w:left w:val="none" w:sz="0" w:space="0" w:color="auto"/>
                <w:bottom w:val="none" w:sz="0" w:space="0" w:color="auto"/>
                <w:right w:val="none" w:sz="0" w:space="0" w:color="auto"/>
              </w:divBdr>
            </w:div>
            <w:div w:id="825364147">
              <w:marLeft w:val="0"/>
              <w:marRight w:val="0"/>
              <w:marTop w:val="0"/>
              <w:marBottom w:val="0"/>
              <w:divBdr>
                <w:top w:val="none" w:sz="0" w:space="0" w:color="auto"/>
                <w:left w:val="none" w:sz="0" w:space="0" w:color="auto"/>
                <w:bottom w:val="none" w:sz="0" w:space="0" w:color="auto"/>
                <w:right w:val="none" w:sz="0" w:space="0" w:color="auto"/>
              </w:divBdr>
            </w:div>
            <w:div w:id="917784151">
              <w:marLeft w:val="0"/>
              <w:marRight w:val="0"/>
              <w:marTop w:val="0"/>
              <w:marBottom w:val="0"/>
              <w:divBdr>
                <w:top w:val="none" w:sz="0" w:space="0" w:color="auto"/>
                <w:left w:val="none" w:sz="0" w:space="0" w:color="auto"/>
                <w:bottom w:val="none" w:sz="0" w:space="0" w:color="auto"/>
                <w:right w:val="none" w:sz="0" w:space="0" w:color="auto"/>
              </w:divBdr>
            </w:div>
            <w:div w:id="1135870054">
              <w:marLeft w:val="0"/>
              <w:marRight w:val="0"/>
              <w:marTop w:val="0"/>
              <w:marBottom w:val="0"/>
              <w:divBdr>
                <w:top w:val="none" w:sz="0" w:space="0" w:color="auto"/>
                <w:left w:val="none" w:sz="0" w:space="0" w:color="auto"/>
                <w:bottom w:val="none" w:sz="0" w:space="0" w:color="auto"/>
                <w:right w:val="none" w:sz="0" w:space="0" w:color="auto"/>
              </w:divBdr>
            </w:div>
            <w:div w:id="1152018064">
              <w:marLeft w:val="0"/>
              <w:marRight w:val="0"/>
              <w:marTop w:val="0"/>
              <w:marBottom w:val="0"/>
              <w:divBdr>
                <w:top w:val="none" w:sz="0" w:space="0" w:color="auto"/>
                <w:left w:val="none" w:sz="0" w:space="0" w:color="auto"/>
                <w:bottom w:val="none" w:sz="0" w:space="0" w:color="auto"/>
                <w:right w:val="none" w:sz="0" w:space="0" w:color="auto"/>
              </w:divBdr>
            </w:div>
            <w:div w:id="1284192336">
              <w:marLeft w:val="0"/>
              <w:marRight w:val="0"/>
              <w:marTop w:val="0"/>
              <w:marBottom w:val="0"/>
              <w:divBdr>
                <w:top w:val="none" w:sz="0" w:space="0" w:color="auto"/>
                <w:left w:val="none" w:sz="0" w:space="0" w:color="auto"/>
                <w:bottom w:val="none" w:sz="0" w:space="0" w:color="auto"/>
                <w:right w:val="none" w:sz="0" w:space="0" w:color="auto"/>
              </w:divBdr>
            </w:div>
            <w:div w:id="1441102291">
              <w:marLeft w:val="0"/>
              <w:marRight w:val="0"/>
              <w:marTop w:val="0"/>
              <w:marBottom w:val="0"/>
              <w:divBdr>
                <w:top w:val="none" w:sz="0" w:space="0" w:color="auto"/>
                <w:left w:val="none" w:sz="0" w:space="0" w:color="auto"/>
                <w:bottom w:val="none" w:sz="0" w:space="0" w:color="auto"/>
                <w:right w:val="none" w:sz="0" w:space="0" w:color="auto"/>
              </w:divBdr>
            </w:div>
            <w:div w:id="1471285834">
              <w:marLeft w:val="0"/>
              <w:marRight w:val="0"/>
              <w:marTop w:val="0"/>
              <w:marBottom w:val="0"/>
              <w:divBdr>
                <w:top w:val="none" w:sz="0" w:space="0" w:color="auto"/>
                <w:left w:val="none" w:sz="0" w:space="0" w:color="auto"/>
                <w:bottom w:val="none" w:sz="0" w:space="0" w:color="auto"/>
                <w:right w:val="none" w:sz="0" w:space="0" w:color="auto"/>
              </w:divBdr>
            </w:div>
            <w:div w:id="1473597014">
              <w:marLeft w:val="0"/>
              <w:marRight w:val="0"/>
              <w:marTop w:val="0"/>
              <w:marBottom w:val="0"/>
              <w:divBdr>
                <w:top w:val="none" w:sz="0" w:space="0" w:color="auto"/>
                <w:left w:val="none" w:sz="0" w:space="0" w:color="auto"/>
                <w:bottom w:val="none" w:sz="0" w:space="0" w:color="auto"/>
                <w:right w:val="none" w:sz="0" w:space="0" w:color="auto"/>
              </w:divBdr>
            </w:div>
            <w:div w:id="1540431191">
              <w:marLeft w:val="0"/>
              <w:marRight w:val="0"/>
              <w:marTop w:val="0"/>
              <w:marBottom w:val="0"/>
              <w:divBdr>
                <w:top w:val="none" w:sz="0" w:space="0" w:color="auto"/>
                <w:left w:val="none" w:sz="0" w:space="0" w:color="auto"/>
                <w:bottom w:val="none" w:sz="0" w:space="0" w:color="auto"/>
                <w:right w:val="none" w:sz="0" w:space="0" w:color="auto"/>
              </w:divBdr>
            </w:div>
            <w:div w:id="1598905298">
              <w:marLeft w:val="0"/>
              <w:marRight w:val="0"/>
              <w:marTop w:val="0"/>
              <w:marBottom w:val="0"/>
              <w:divBdr>
                <w:top w:val="none" w:sz="0" w:space="0" w:color="auto"/>
                <w:left w:val="none" w:sz="0" w:space="0" w:color="auto"/>
                <w:bottom w:val="none" w:sz="0" w:space="0" w:color="auto"/>
                <w:right w:val="none" w:sz="0" w:space="0" w:color="auto"/>
              </w:divBdr>
            </w:div>
            <w:div w:id="1655795538">
              <w:marLeft w:val="0"/>
              <w:marRight w:val="0"/>
              <w:marTop w:val="0"/>
              <w:marBottom w:val="0"/>
              <w:divBdr>
                <w:top w:val="none" w:sz="0" w:space="0" w:color="auto"/>
                <w:left w:val="none" w:sz="0" w:space="0" w:color="auto"/>
                <w:bottom w:val="none" w:sz="0" w:space="0" w:color="auto"/>
                <w:right w:val="none" w:sz="0" w:space="0" w:color="auto"/>
              </w:divBdr>
            </w:div>
            <w:div w:id="1811897115">
              <w:marLeft w:val="0"/>
              <w:marRight w:val="0"/>
              <w:marTop w:val="0"/>
              <w:marBottom w:val="0"/>
              <w:divBdr>
                <w:top w:val="none" w:sz="0" w:space="0" w:color="auto"/>
                <w:left w:val="none" w:sz="0" w:space="0" w:color="auto"/>
                <w:bottom w:val="none" w:sz="0" w:space="0" w:color="auto"/>
                <w:right w:val="none" w:sz="0" w:space="0" w:color="auto"/>
              </w:divBdr>
            </w:div>
            <w:div w:id="1979339777">
              <w:marLeft w:val="0"/>
              <w:marRight w:val="0"/>
              <w:marTop w:val="0"/>
              <w:marBottom w:val="0"/>
              <w:divBdr>
                <w:top w:val="none" w:sz="0" w:space="0" w:color="auto"/>
                <w:left w:val="none" w:sz="0" w:space="0" w:color="auto"/>
                <w:bottom w:val="none" w:sz="0" w:space="0" w:color="auto"/>
                <w:right w:val="none" w:sz="0" w:space="0" w:color="auto"/>
              </w:divBdr>
            </w:div>
            <w:div w:id="2026203224">
              <w:marLeft w:val="0"/>
              <w:marRight w:val="0"/>
              <w:marTop w:val="0"/>
              <w:marBottom w:val="0"/>
              <w:divBdr>
                <w:top w:val="none" w:sz="0" w:space="0" w:color="auto"/>
                <w:left w:val="none" w:sz="0" w:space="0" w:color="auto"/>
                <w:bottom w:val="none" w:sz="0" w:space="0" w:color="auto"/>
                <w:right w:val="none" w:sz="0" w:space="0" w:color="auto"/>
              </w:divBdr>
            </w:div>
            <w:div w:id="2096201198">
              <w:marLeft w:val="0"/>
              <w:marRight w:val="0"/>
              <w:marTop w:val="0"/>
              <w:marBottom w:val="0"/>
              <w:divBdr>
                <w:top w:val="none" w:sz="0" w:space="0" w:color="auto"/>
                <w:left w:val="none" w:sz="0" w:space="0" w:color="auto"/>
                <w:bottom w:val="none" w:sz="0" w:space="0" w:color="auto"/>
                <w:right w:val="none" w:sz="0" w:space="0" w:color="auto"/>
              </w:divBdr>
            </w:div>
          </w:divsChild>
        </w:div>
        <w:div w:id="1316715276">
          <w:marLeft w:val="0"/>
          <w:marRight w:val="0"/>
          <w:marTop w:val="0"/>
          <w:marBottom w:val="0"/>
          <w:divBdr>
            <w:top w:val="none" w:sz="0" w:space="0" w:color="auto"/>
            <w:left w:val="none" w:sz="0" w:space="0" w:color="auto"/>
            <w:bottom w:val="none" w:sz="0" w:space="0" w:color="auto"/>
            <w:right w:val="none" w:sz="0" w:space="0" w:color="auto"/>
          </w:divBdr>
        </w:div>
        <w:div w:id="1316955438">
          <w:marLeft w:val="0"/>
          <w:marRight w:val="0"/>
          <w:marTop w:val="0"/>
          <w:marBottom w:val="0"/>
          <w:divBdr>
            <w:top w:val="none" w:sz="0" w:space="0" w:color="auto"/>
            <w:left w:val="none" w:sz="0" w:space="0" w:color="auto"/>
            <w:bottom w:val="none" w:sz="0" w:space="0" w:color="auto"/>
            <w:right w:val="none" w:sz="0" w:space="0" w:color="auto"/>
          </w:divBdr>
        </w:div>
        <w:div w:id="1342006110">
          <w:marLeft w:val="0"/>
          <w:marRight w:val="0"/>
          <w:marTop w:val="0"/>
          <w:marBottom w:val="0"/>
          <w:divBdr>
            <w:top w:val="none" w:sz="0" w:space="0" w:color="auto"/>
            <w:left w:val="none" w:sz="0" w:space="0" w:color="auto"/>
            <w:bottom w:val="none" w:sz="0" w:space="0" w:color="auto"/>
            <w:right w:val="none" w:sz="0" w:space="0" w:color="auto"/>
          </w:divBdr>
        </w:div>
        <w:div w:id="1387408807">
          <w:marLeft w:val="0"/>
          <w:marRight w:val="0"/>
          <w:marTop w:val="0"/>
          <w:marBottom w:val="0"/>
          <w:divBdr>
            <w:top w:val="none" w:sz="0" w:space="0" w:color="auto"/>
            <w:left w:val="none" w:sz="0" w:space="0" w:color="auto"/>
            <w:bottom w:val="none" w:sz="0" w:space="0" w:color="auto"/>
            <w:right w:val="none" w:sz="0" w:space="0" w:color="auto"/>
          </w:divBdr>
        </w:div>
        <w:div w:id="1416048527">
          <w:marLeft w:val="0"/>
          <w:marRight w:val="0"/>
          <w:marTop w:val="0"/>
          <w:marBottom w:val="0"/>
          <w:divBdr>
            <w:top w:val="none" w:sz="0" w:space="0" w:color="auto"/>
            <w:left w:val="none" w:sz="0" w:space="0" w:color="auto"/>
            <w:bottom w:val="none" w:sz="0" w:space="0" w:color="auto"/>
            <w:right w:val="none" w:sz="0" w:space="0" w:color="auto"/>
          </w:divBdr>
        </w:div>
        <w:div w:id="1467237598">
          <w:marLeft w:val="0"/>
          <w:marRight w:val="0"/>
          <w:marTop w:val="0"/>
          <w:marBottom w:val="0"/>
          <w:divBdr>
            <w:top w:val="none" w:sz="0" w:space="0" w:color="auto"/>
            <w:left w:val="none" w:sz="0" w:space="0" w:color="auto"/>
            <w:bottom w:val="none" w:sz="0" w:space="0" w:color="auto"/>
            <w:right w:val="none" w:sz="0" w:space="0" w:color="auto"/>
          </w:divBdr>
        </w:div>
        <w:div w:id="1470169220">
          <w:marLeft w:val="0"/>
          <w:marRight w:val="0"/>
          <w:marTop w:val="0"/>
          <w:marBottom w:val="0"/>
          <w:divBdr>
            <w:top w:val="none" w:sz="0" w:space="0" w:color="auto"/>
            <w:left w:val="none" w:sz="0" w:space="0" w:color="auto"/>
            <w:bottom w:val="none" w:sz="0" w:space="0" w:color="auto"/>
            <w:right w:val="none" w:sz="0" w:space="0" w:color="auto"/>
          </w:divBdr>
        </w:div>
        <w:div w:id="1473256701">
          <w:marLeft w:val="0"/>
          <w:marRight w:val="0"/>
          <w:marTop w:val="0"/>
          <w:marBottom w:val="0"/>
          <w:divBdr>
            <w:top w:val="none" w:sz="0" w:space="0" w:color="auto"/>
            <w:left w:val="none" w:sz="0" w:space="0" w:color="auto"/>
            <w:bottom w:val="none" w:sz="0" w:space="0" w:color="auto"/>
            <w:right w:val="none" w:sz="0" w:space="0" w:color="auto"/>
          </w:divBdr>
        </w:div>
        <w:div w:id="1512404793">
          <w:marLeft w:val="0"/>
          <w:marRight w:val="0"/>
          <w:marTop w:val="0"/>
          <w:marBottom w:val="0"/>
          <w:divBdr>
            <w:top w:val="none" w:sz="0" w:space="0" w:color="auto"/>
            <w:left w:val="none" w:sz="0" w:space="0" w:color="auto"/>
            <w:bottom w:val="none" w:sz="0" w:space="0" w:color="auto"/>
            <w:right w:val="none" w:sz="0" w:space="0" w:color="auto"/>
          </w:divBdr>
        </w:div>
        <w:div w:id="1514148598">
          <w:marLeft w:val="0"/>
          <w:marRight w:val="0"/>
          <w:marTop w:val="0"/>
          <w:marBottom w:val="0"/>
          <w:divBdr>
            <w:top w:val="none" w:sz="0" w:space="0" w:color="auto"/>
            <w:left w:val="none" w:sz="0" w:space="0" w:color="auto"/>
            <w:bottom w:val="none" w:sz="0" w:space="0" w:color="auto"/>
            <w:right w:val="none" w:sz="0" w:space="0" w:color="auto"/>
          </w:divBdr>
        </w:div>
        <w:div w:id="1528179549">
          <w:marLeft w:val="0"/>
          <w:marRight w:val="0"/>
          <w:marTop w:val="0"/>
          <w:marBottom w:val="0"/>
          <w:divBdr>
            <w:top w:val="none" w:sz="0" w:space="0" w:color="auto"/>
            <w:left w:val="none" w:sz="0" w:space="0" w:color="auto"/>
            <w:bottom w:val="none" w:sz="0" w:space="0" w:color="auto"/>
            <w:right w:val="none" w:sz="0" w:space="0" w:color="auto"/>
          </w:divBdr>
        </w:div>
        <w:div w:id="1533227711">
          <w:marLeft w:val="0"/>
          <w:marRight w:val="0"/>
          <w:marTop w:val="0"/>
          <w:marBottom w:val="0"/>
          <w:divBdr>
            <w:top w:val="none" w:sz="0" w:space="0" w:color="auto"/>
            <w:left w:val="none" w:sz="0" w:space="0" w:color="auto"/>
            <w:bottom w:val="none" w:sz="0" w:space="0" w:color="auto"/>
            <w:right w:val="none" w:sz="0" w:space="0" w:color="auto"/>
          </w:divBdr>
        </w:div>
        <w:div w:id="1568298096">
          <w:marLeft w:val="0"/>
          <w:marRight w:val="0"/>
          <w:marTop w:val="0"/>
          <w:marBottom w:val="0"/>
          <w:divBdr>
            <w:top w:val="none" w:sz="0" w:space="0" w:color="auto"/>
            <w:left w:val="none" w:sz="0" w:space="0" w:color="auto"/>
            <w:bottom w:val="none" w:sz="0" w:space="0" w:color="auto"/>
            <w:right w:val="none" w:sz="0" w:space="0" w:color="auto"/>
          </w:divBdr>
        </w:div>
        <w:div w:id="1574664014">
          <w:marLeft w:val="0"/>
          <w:marRight w:val="0"/>
          <w:marTop w:val="0"/>
          <w:marBottom w:val="0"/>
          <w:divBdr>
            <w:top w:val="none" w:sz="0" w:space="0" w:color="auto"/>
            <w:left w:val="none" w:sz="0" w:space="0" w:color="auto"/>
            <w:bottom w:val="none" w:sz="0" w:space="0" w:color="auto"/>
            <w:right w:val="none" w:sz="0" w:space="0" w:color="auto"/>
          </w:divBdr>
        </w:div>
        <w:div w:id="1601911262">
          <w:marLeft w:val="0"/>
          <w:marRight w:val="0"/>
          <w:marTop w:val="0"/>
          <w:marBottom w:val="0"/>
          <w:divBdr>
            <w:top w:val="none" w:sz="0" w:space="0" w:color="auto"/>
            <w:left w:val="none" w:sz="0" w:space="0" w:color="auto"/>
            <w:bottom w:val="none" w:sz="0" w:space="0" w:color="auto"/>
            <w:right w:val="none" w:sz="0" w:space="0" w:color="auto"/>
          </w:divBdr>
        </w:div>
        <w:div w:id="1613367511">
          <w:marLeft w:val="0"/>
          <w:marRight w:val="0"/>
          <w:marTop w:val="0"/>
          <w:marBottom w:val="0"/>
          <w:divBdr>
            <w:top w:val="none" w:sz="0" w:space="0" w:color="auto"/>
            <w:left w:val="none" w:sz="0" w:space="0" w:color="auto"/>
            <w:bottom w:val="none" w:sz="0" w:space="0" w:color="auto"/>
            <w:right w:val="none" w:sz="0" w:space="0" w:color="auto"/>
          </w:divBdr>
        </w:div>
        <w:div w:id="1614482743">
          <w:marLeft w:val="0"/>
          <w:marRight w:val="0"/>
          <w:marTop w:val="0"/>
          <w:marBottom w:val="0"/>
          <w:divBdr>
            <w:top w:val="none" w:sz="0" w:space="0" w:color="auto"/>
            <w:left w:val="none" w:sz="0" w:space="0" w:color="auto"/>
            <w:bottom w:val="none" w:sz="0" w:space="0" w:color="auto"/>
            <w:right w:val="none" w:sz="0" w:space="0" w:color="auto"/>
          </w:divBdr>
        </w:div>
        <w:div w:id="1627587514">
          <w:marLeft w:val="0"/>
          <w:marRight w:val="0"/>
          <w:marTop w:val="0"/>
          <w:marBottom w:val="0"/>
          <w:divBdr>
            <w:top w:val="none" w:sz="0" w:space="0" w:color="auto"/>
            <w:left w:val="none" w:sz="0" w:space="0" w:color="auto"/>
            <w:bottom w:val="none" w:sz="0" w:space="0" w:color="auto"/>
            <w:right w:val="none" w:sz="0" w:space="0" w:color="auto"/>
          </w:divBdr>
        </w:div>
        <w:div w:id="1647468481">
          <w:marLeft w:val="0"/>
          <w:marRight w:val="0"/>
          <w:marTop w:val="0"/>
          <w:marBottom w:val="0"/>
          <w:divBdr>
            <w:top w:val="none" w:sz="0" w:space="0" w:color="auto"/>
            <w:left w:val="none" w:sz="0" w:space="0" w:color="auto"/>
            <w:bottom w:val="none" w:sz="0" w:space="0" w:color="auto"/>
            <w:right w:val="none" w:sz="0" w:space="0" w:color="auto"/>
          </w:divBdr>
        </w:div>
        <w:div w:id="1648048788">
          <w:marLeft w:val="0"/>
          <w:marRight w:val="0"/>
          <w:marTop w:val="0"/>
          <w:marBottom w:val="0"/>
          <w:divBdr>
            <w:top w:val="none" w:sz="0" w:space="0" w:color="auto"/>
            <w:left w:val="none" w:sz="0" w:space="0" w:color="auto"/>
            <w:bottom w:val="none" w:sz="0" w:space="0" w:color="auto"/>
            <w:right w:val="none" w:sz="0" w:space="0" w:color="auto"/>
          </w:divBdr>
        </w:div>
        <w:div w:id="1691372324">
          <w:marLeft w:val="0"/>
          <w:marRight w:val="0"/>
          <w:marTop w:val="0"/>
          <w:marBottom w:val="0"/>
          <w:divBdr>
            <w:top w:val="none" w:sz="0" w:space="0" w:color="auto"/>
            <w:left w:val="none" w:sz="0" w:space="0" w:color="auto"/>
            <w:bottom w:val="none" w:sz="0" w:space="0" w:color="auto"/>
            <w:right w:val="none" w:sz="0" w:space="0" w:color="auto"/>
          </w:divBdr>
        </w:div>
        <w:div w:id="1701978283">
          <w:marLeft w:val="0"/>
          <w:marRight w:val="0"/>
          <w:marTop w:val="0"/>
          <w:marBottom w:val="0"/>
          <w:divBdr>
            <w:top w:val="none" w:sz="0" w:space="0" w:color="auto"/>
            <w:left w:val="none" w:sz="0" w:space="0" w:color="auto"/>
            <w:bottom w:val="none" w:sz="0" w:space="0" w:color="auto"/>
            <w:right w:val="none" w:sz="0" w:space="0" w:color="auto"/>
          </w:divBdr>
        </w:div>
        <w:div w:id="1745251149">
          <w:marLeft w:val="0"/>
          <w:marRight w:val="0"/>
          <w:marTop w:val="0"/>
          <w:marBottom w:val="0"/>
          <w:divBdr>
            <w:top w:val="none" w:sz="0" w:space="0" w:color="auto"/>
            <w:left w:val="none" w:sz="0" w:space="0" w:color="auto"/>
            <w:bottom w:val="none" w:sz="0" w:space="0" w:color="auto"/>
            <w:right w:val="none" w:sz="0" w:space="0" w:color="auto"/>
          </w:divBdr>
        </w:div>
        <w:div w:id="1799029994">
          <w:marLeft w:val="0"/>
          <w:marRight w:val="0"/>
          <w:marTop w:val="0"/>
          <w:marBottom w:val="0"/>
          <w:divBdr>
            <w:top w:val="none" w:sz="0" w:space="0" w:color="auto"/>
            <w:left w:val="none" w:sz="0" w:space="0" w:color="auto"/>
            <w:bottom w:val="none" w:sz="0" w:space="0" w:color="auto"/>
            <w:right w:val="none" w:sz="0" w:space="0" w:color="auto"/>
          </w:divBdr>
        </w:div>
        <w:div w:id="1807777707">
          <w:marLeft w:val="0"/>
          <w:marRight w:val="0"/>
          <w:marTop w:val="0"/>
          <w:marBottom w:val="0"/>
          <w:divBdr>
            <w:top w:val="none" w:sz="0" w:space="0" w:color="auto"/>
            <w:left w:val="none" w:sz="0" w:space="0" w:color="auto"/>
            <w:bottom w:val="none" w:sz="0" w:space="0" w:color="auto"/>
            <w:right w:val="none" w:sz="0" w:space="0" w:color="auto"/>
          </w:divBdr>
        </w:div>
        <w:div w:id="1828744377">
          <w:marLeft w:val="0"/>
          <w:marRight w:val="0"/>
          <w:marTop w:val="0"/>
          <w:marBottom w:val="0"/>
          <w:divBdr>
            <w:top w:val="none" w:sz="0" w:space="0" w:color="auto"/>
            <w:left w:val="none" w:sz="0" w:space="0" w:color="auto"/>
            <w:bottom w:val="none" w:sz="0" w:space="0" w:color="auto"/>
            <w:right w:val="none" w:sz="0" w:space="0" w:color="auto"/>
          </w:divBdr>
        </w:div>
        <w:div w:id="1833717723">
          <w:marLeft w:val="0"/>
          <w:marRight w:val="0"/>
          <w:marTop w:val="0"/>
          <w:marBottom w:val="0"/>
          <w:divBdr>
            <w:top w:val="none" w:sz="0" w:space="0" w:color="auto"/>
            <w:left w:val="none" w:sz="0" w:space="0" w:color="auto"/>
            <w:bottom w:val="none" w:sz="0" w:space="0" w:color="auto"/>
            <w:right w:val="none" w:sz="0" w:space="0" w:color="auto"/>
          </w:divBdr>
        </w:div>
        <w:div w:id="1843814171">
          <w:marLeft w:val="0"/>
          <w:marRight w:val="0"/>
          <w:marTop w:val="0"/>
          <w:marBottom w:val="0"/>
          <w:divBdr>
            <w:top w:val="none" w:sz="0" w:space="0" w:color="auto"/>
            <w:left w:val="none" w:sz="0" w:space="0" w:color="auto"/>
            <w:bottom w:val="none" w:sz="0" w:space="0" w:color="auto"/>
            <w:right w:val="none" w:sz="0" w:space="0" w:color="auto"/>
          </w:divBdr>
        </w:div>
        <w:div w:id="1848324875">
          <w:marLeft w:val="0"/>
          <w:marRight w:val="0"/>
          <w:marTop w:val="0"/>
          <w:marBottom w:val="0"/>
          <w:divBdr>
            <w:top w:val="none" w:sz="0" w:space="0" w:color="auto"/>
            <w:left w:val="none" w:sz="0" w:space="0" w:color="auto"/>
            <w:bottom w:val="none" w:sz="0" w:space="0" w:color="auto"/>
            <w:right w:val="none" w:sz="0" w:space="0" w:color="auto"/>
          </w:divBdr>
          <w:divsChild>
            <w:div w:id="445196475">
              <w:marLeft w:val="0"/>
              <w:marRight w:val="0"/>
              <w:marTop w:val="0"/>
              <w:marBottom w:val="0"/>
              <w:divBdr>
                <w:top w:val="none" w:sz="0" w:space="0" w:color="auto"/>
                <w:left w:val="none" w:sz="0" w:space="0" w:color="auto"/>
                <w:bottom w:val="none" w:sz="0" w:space="0" w:color="auto"/>
                <w:right w:val="none" w:sz="0" w:space="0" w:color="auto"/>
              </w:divBdr>
            </w:div>
            <w:div w:id="451754082">
              <w:marLeft w:val="0"/>
              <w:marRight w:val="0"/>
              <w:marTop w:val="0"/>
              <w:marBottom w:val="0"/>
              <w:divBdr>
                <w:top w:val="none" w:sz="0" w:space="0" w:color="auto"/>
                <w:left w:val="none" w:sz="0" w:space="0" w:color="auto"/>
                <w:bottom w:val="none" w:sz="0" w:space="0" w:color="auto"/>
                <w:right w:val="none" w:sz="0" w:space="0" w:color="auto"/>
              </w:divBdr>
            </w:div>
            <w:div w:id="494423460">
              <w:marLeft w:val="0"/>
              <w:marRight w:val="0"/>
              <w:marTop w:val="0"/>
              <w:marBottom w:val="0"/>
              <w:divBdr>
                <w:top w:val="none" w:sz="0" w:space="0" w:color="auto"/>
                <w:left w:val="none" w:sz="0" w:space="0" w:color="auto"/>
                <w:bottom w:val="none" w:sz="0" w:space="0" w:color="auto"/>
                <w:right w:val="none" w:sz="0" w:space="0" w:color="auto"/>
              </w:divBdr>
            </w:div>
            <w:div w:id="545332455">
              <w:marLeft w:val="0"/>
              <w:marRight w:val="0"/>
              <w:marTop w:val="0"/>
              <w:marBottom w:val="0"/>
              <w:divBdr>
                <w:top w:val="none" w:sz="0" w:space="0" w:color="auto"/>
                <w:left w:val="none" w:sz="0" w:space="0" w:color="auto"/>
                <w:bottom w:val="none" w:sz="0" w:space="0" w:color="auto"/>
                <w:right w:val="none" w:sz="0" w:space="0" w:color="auto"/>
              </w:divBdr>
            </w:div>
            <w:div w:id="619068384">
              <w:marLeft w:val="0"/>
              <w:marRight w:val="0"/>
              <w:marTop w:val="0"/>
              <w:marBottom w:val="0"/>
              <w:divBdr>
                <w:top w:val="none" w:sz="0" w:space="0" w:color="auto"/>
                <w:left w:val="none" w:sz="0" w:space="0" w:color="auto"/>
                <w:bottom w:val="none" w:sz="0" w:space="0" w:color="auto"/>
                <w:right w:val="none" w:sz="0" w:space="0" w:color="auto"/>
              </w:divBdr>
            </w:div>
            <w:div w:id="623079837">
              <w:marLeft w:val="0"/>
              <w:marRight w:val="0"/>
              <w:marTop w:val="0"/>
              <w:marBottom w:val="0"/>
              <w:divBdr>
                <w:top w:val="none" w:sz="0" w:space="0" w:color="auto"/>
                <w:left w:val="none" w:sz="0" w:space="0" w:color="auto"/>
                <w:bottom w:val="none" w:sz="0" w:space="0" w:color="auto"/>
                <w:right w:val="none" w:sz="0" w:space="0" w:color="auto"/>
              </w:divBdr>
            </w:div>
            <w:div w:id="628440935">
              <w:marLeft w:val="0"/>
              <w:marRight w:val="0"/>
              <w:marTop w:val="0"/>
              <w:marBottom w:val="0"/>
              <w:divBdr>
                <w:top w:val="none" w:sz="0" w:space="0" w:color="auto"/>
                <w:left w:val="none" w:sz="0" w:space="0" w:color="auto"/>
                <w:bottom w:val="none" w:sz="0" w:space="0" w:color="auto"/>
                <w:right w:val="none" w:sz="0" w:space="0" w:color="auto"/>
              </w:divBdr>
            </w:div>
            <w:div w:id="654070207">
              <w:marLeft w:val="0"/>
              <w:marRight w:val="0"/>
              <w:marTop w:val="0"/>
              <w:marBottom w:val="0"/>
              <w:divBdr>
                <w:top w:val="none" w:sz="0" w:space="0" w:color="auto"/>
                <w:left w:val="none" w:sz="0" w:space="0" w:color="auto"/>
                <w:bottom w:val="none" w:sz="0" w:space="0" w:color="auto"/>
                <w:right w:val="none" w:sz="0" w:space="0" w:color="auto"/>
              </w:divBdr>
            </w:div>
            <w:div w:id="785390487">
              <w:marLeft w:val="0"/>
              <w:marRight w:val="0"/>
              <w:marTop w:val="0"/>
              <w:marBottom w:val="0"/>
              <w:divBdr>
                <w:top w:val="none" w:sz="0" w:space="0" w:color="auto"/>
                <w:left w:val="none" w:sz="0" w:space="0" w:color="auto"/>
                <w:bottom w:val="none" w:sz="0" w:space="0" w:color="auto"/>
                <w:right w:val="none" w:sz="0" w:space="0" w:color="auto"/>
              </w:divBdr>
            </w:div>
            <w:div w:id="901449873">
              <w:marLeft w:val="0"/>
              <w:marRight w:val="0"/>
              <w:marTop w:val="0"/>
              <w:marBottom w:val="0"/>
              <w:divBdr>
                <w:top w:val="none" w:sz="0" w:space="0" w:color="auto"/>
                <w:left w:val="none" w:sz="0" w:space="0" w:color="auto"/>
                <w:bottom w:val="none" w:sz="0" w:space="0" w:color="auto"/>
                <w:right w:val="none" w:sz="0" w:space="0" w:color="auto"/>
              </w:divBdr>
            </w:div>
            <w:div w:id="903682793">
              <w:marLeft w:val="0"/>
              <w:marRight w:val="0"/>
              <w:marTop w:val="0"/>
              <w:marBottom w:val="0"/>
              <w:divBdr>
                <w:top w:val="none" w:sz="0" w:space="0" w:color="auto"/>
                <w:left w:val="none" w:sz="0" w:space="0" w:color="auto"/>
                <w:bottom w:val="none" w:sz="0" w:space="0" w:color="auto"/>
                <w:right w:val="none" w:sz="0" w:space="0" w:color="auto"/>
              </w:divBdr>
            </w:div>
            <w:div w:id="1253583759">
              <w:marLeft w:val="0"/>
              <w:marRight w:val="0"/>
              <w:marTop w:val="0"/>
              <w:marBottom w:val="0"/>
              <w:divBdr>
                <w:top w:val="none" w:sz="0" w:space="0" w:color="auto"/>
                <w:left w:val="none" w:sz="0" w:space="0" w:color="auto"/>
                <w:bottom w:val="none" w:sz="0" w:space="0" w:color="auto"/>
                <w:right w:val="none" w:sz="0" w:space="0" w:color="auto"/>
              </w:divBdr>
            </w:div>
            <w:div w:id="1303923436">
              <w:marLeft w:val="0"/>
              <w:marRight w:val="0"/>
              <w:marTop w:val="0"/>
              <w:marBottom w:val="0"/>
              <w:divBdr>
                <w:top w:val="none" w:sz="0" w:space="0" w:color="auto"/>
                <w:left w:val="none" w:sz="0" w:space="0" w:color="auto"/>
                <w:bottom w:val="none" w:sz="0" w:space="0" w:color="auto"/>
                <w:right w:val="none" w:sz="0" w:space="0" w:color="auto"/>
              </w:divBdr>
            </w:div>
            <w:div w:id="1517960218">
              <w:marLeft w:val="0"/>
              <w:marRight w:val="0"/>
              <w:marTop w:val="0"/>
              <w:marBottom w:val="0"/>
              <w:divBdr>
                <w:top w:val="none" w:sz="0" w:space="0" w:color="auto"/>
                <w:left w:val="none" w:sz="0" w:space="0" w:color="auto"/>
                <w:bottom w:val="none" w:sz="0" w:space="0" w:color="auto"/>
                <w:right w:val="none" w:sz="0" w:space="0" w:color="auto"/>
              </w:divBdr>
            </w:div>
            <w:div w:id="1609585846">
              <w:marLeft w:val="0"/>
              <w:marRight w:val="0"/>
              <w:marTop w:val="0"/>
              <w:marBottom w:val="0"/>
              <w:divBdr>
                <w:top w:val="none" w:sz="0" w:space="0" w:color="auto"/>
                <w:left w:val="none" w:sz="0" w:space="0" w:color="auto"/>
                <w:bottom w:val="none" w:sz="0" w:space="0" w:color="auto"/>
                <w:right w:val="none" w:sz="0" w:space="0" w:color="auto"/>
              </w:divBdr>
            </w:div>
            <w:div w:id="1787965006">
              <w:marLeft w:val="0"/>
              <w:marRight w:val="0"/>
              <w:marTop w:val="0"/>
              <w:marBottom w:val="0"/>
              <w:divBdr>
                <w:top w:val="none" w:sz="0" w:space="0" w:color="auto"/>
                <w:left w:val="none" w:sz="0" w:space="0" w:color="auto"/>
                <w:bottom w:val="none" w:sz="0" w:space="0" w:color="auto"/>
                <w:right w:val="none" w:sz="0" w:space="0" w:color="auto"/>
              </w:divBdr>
            </w:div>
            <w:div w:id="1807040549">
              <w:marLeft w:val="0"/>
              <w:marRight w:val="0"/>
              <w:marTop w:val="0"/>
              <w:marBottom w:val="0"/>
              <w:divBdr>
                <w:top w:val="none" w:sz="0" w:space="0" w:color="auto"/>
                <w:left w:val="none" w:sz="0" w:space="0" w:color="auto"/>
                <w:bottom w:val="none" w:sz="0" w:space="0" w:color="auto"/>
                <w:right w:val="none" w:sz="0" w:space="0" w:color="auto"/>
              </w:divBdr>
            </w:div>
            <w:div w:id="1835099493">
              <w:marLeft w:val="0"/>
              <w:marRight w:val="0"/>
              <w:marTop w:val="0"/>
              <w:marBottom w:val="0"/>
              <w:divBdr>
                <w:top w:val="none" w:sz="0" w:space="0" w:color="auto"/>
                <w:left w:val="none" w:sz="0" w:space="0" w:color="auto"/>
                <w:bottom w:val="none" w:sz="0" w:space="0" w:color="auto"/>
                <w:right w:val="none" w:sz="0" w:space="0" w:color="auto"/>
              </w:divBdr>
            </w:div>
            <w:div w:id="1885369011">
              <w:marLeft w:val="0"/>
              <w:marRight w:val="0"/>
              <w:marTop w:val="0"/>
              <w:marBottom w:val="0"/>
              <w:divBdr>
                <w:top w:val="none" w:sz="0" w:space="0" w:color="auto"/>
                <w:left w:val="none" w:sz="0" w:space="0" w:color="auto"/>
                <w:bottom w:val="none" w:sz="0" w:space="0" w:color="auto"/>
                <w:right w:val="none" w:sz="0" w:space="0" w:color="auto"/>
              </w:divBdr>
            </w:div>
            <w:div w:id="1946306936">
              <w:marLeft w:val="0"/>
              <w:marRight w:val="0"/>
              <w:marTop w:val="0"/>
              <w:marBottom w:val="0"/>
              <w:divBdr>
                <w:top w:val="none" w:sz="0" w:space="0" w:color="auto"/>
                <w:left w:val="none" w:sz="0" w:space="0" w:color="auto"/>
                <w:bottom w:val="none" w:sz="0" w:space="0" w:color="auto"/>
                <w:right w:val="none" w:sz="0" w:space="0" w:color="auto"/>
              </w:divBdr>
            </w:div>
          </w:divsChild>
        </w:div>
        <w:div w:id="1870793982">
          <w:marLeft w:val="0"/>
          <w:marRight w:val="0"/>
          <w:marTop w:val="0"/>
          <w:marBottom w:val="0"/>
          <w:divBdr>
            <w:top w:val="none" w:sz="0" w:space="0" w:color="auto"/>
            <w:left w:val="none" w:sz="0" w:space="0" w:color="auto"/>
            <w:bottom w:val="none" w:sz="0" w:space="0" w:color="auto"/>
            <w:right w:val="none" w:sz="0" w:space="0" w:color="auto"/>
          </w:divBdr>
        </w:div>
        <w:div w:id="1876960439">
          <w:marLeft w:val="0"/>
          <w:marRight w:val="0"/>
          <w:marTop w:val="0"/>
          <w:marBottom w:val="0"/>
          <w:divBdr>
            <w:top w:val="none" w:sz="0" w:space="0" w:color="auto"/>
            <w:left w:val="none" w:sz="0" w:space="0" w:color="auto"/>
            <w:bottom w:val="none" w:sz="0" w:space="0" w:color="auto"/>
            <w:right w:val="none" w:sz="0" w:space="0" w:color="auto"/>
          </w:divBdr>
        </w:div>
        <w:div w:id="1886133885">
          <w:marLeft w:val="0"/>
          <w:marRight w:val="0"/>
          <w:marTop w:val="0"/>
          <w:marBottom w:val="0"/>
          <w:divBdr>
            <w:top w:val="none" w:sz="0" w:space="0" w:color="auto"/>
            <w:left w:val="none" w:sz="0" w:space="0" w:color="auto"/>
            <w:bottom w:val="none" w:sz="0" w:space="0" w:color="auto"/>
            <w:right w:val="none" w:sz="0" w:space="0" w:color="auto"/>
          </w:divBdr>
        </w:div>
        <w:div w:id="1901790144">
          <w:marLeft w:val="0"/>
          <w:marRight w:val="0"/>
          <w:marTop w:val="0"/>
          <w:marBottom w:val="0"/>
          <w:divBdr>
            <w:top w:val="none" w:sz="0" w:space="0" w:color="auto"/>
            <w:left w:val="none" w:sz="0" w:space="0" w:color="auto"/>
            <w:bottom w:val="none" w:sz="0" w:space="0" w:color="auto"/>
            <w:right w:val="none" w:sz="0" w:space="0" w:color="auto"/>
          </w:divBdr>
        </w:div>
        <w:div w:id="1912305011">
          <w:marLeft w:val="0"/>
          <w:marRight w:val="0"/>
          <w:marTop w:val="0"/>
          <w:marBottom w:val="0"/>
          <w:divBdr>
            <w:top w:val="none" w:sz="0" w:space="0" w:color="auto"/>
            <w:left w:val="none" w:sz="0" w:space="0" w:color="auto"/>
            <w:bottom w:val="none" w:sz="0" w:space="0" w:color="auto"/>
            <w:right w:val="none" w:sz="0" w:space="0" w:color="auto"/>
          </w:divBdr>
        </w:div>
        <w:div w:id="1923293120">
          <w:marLeft w:val="0"/>
          <w:marRight w:val="0"/>
          <w:marTop w:val="0"/>
          <w:marBottom w:val="0"/>
          <w:divBdr>
            <w:top w:val="none" w:sz="0" w:space="0" w:color="auto"/>
            <w:left w:val="none" w:sz="0" w:space="0" w:color="auto"/>
            <w:bottom w:val="none" w:sz="0" w:space="0" w:color="auto"/>
            <w:right w:val="none" w:sz="0" w:space="0" w:color="auto"/>
          </w:divBdr>
        </w:div>
        <w:div w:id="1961572064">
          <w:marLeft w:val="0"/>
          <w:marRight w:val="0"/>
          <w:marTop w:val="0"/>
          <w:marBottom w:val="0"/>
          <w:divBdr>
            <w:top w:val="none" w:sz="0" w:space="0" w:color="auto"/>
            <w:left w:val="none" w:sz="0" w:space="0" w:color="auto"/>
            <w:bottom w:val="none" w:sz="0" w:space="0" w:color="auto"/>
            <w:right w:val="none" w:sz="0" w:space="0" w:color="auto"/>
          </w:divBdr>
        </w:div>
        <w:div w:id="1978876010">
          <w:marLeft w:val="0"/>
          <w:marRight w:val="0"/>
          <w:marTop w:val="0"/>
          <w:marBottom w:val="0"/>
          <w:divBdr>
            <w:top w:val="none" w:sz="0" w:space="0" w:color="auto"/>
            <w:left w:val="none" w:sz="0" w:space="0" w:color="auto"/>
            <w:bottom w:val="none" w:sz="0" w:space="0" w:color="auto"/>
            <w:right w:val="none" w:sz="0" w:space="0" w:color="auto"/>
          </w:divBdr>
        </w:div>
        <w:div w:id="1992444934">
          <w:marLeft w:val="0"/>
          <w:marRight w:val="0"/>
          <w:marTop w:val="0"/>
          <w:marBottom w:val="0"/>
          <w:divBdr>
            <w:top w:val="none" w:sz="0" w:space="0" w:color="auto"/>
            <w:left w:val="none" w:sz="0" w:space="0" w:color="auto"/>
            <w:bottom w:val="none" w:sz="0" w:space="0" w:color="auto"/>
            <w:right w:val="none" w:sz="0" w:space="0" w:color="auto"/>
          </w:divBdr>
        </w:div>
        <w:div w:id="2036230672">
          <w:marLeft w:val="0"/>
          <w:marRight w:val="0"/>
          <w:marTop w:val="0"/>
          <w:marBottom w:val="0"/>
          <w:divBdr>
            <w:top w:val="none" w:sz="0" w:space="0" w:color="auto"/>
            <w:left w:val="none" w:sz="0" w:space="0" w:color="auto"/>
            <w:bottom w:val="none" w:sz="0" w:space="0" w:color="auto"/>
            <w:right w:val="none" w:sz="0" w:space="0" w:color="auto"/>
          </w:divBdr>
        </w:div>
        <w:div w:id="2059011083">
          <w:marLeft w:val="0"/>
          <w:marRight w:val="0"/>
          <w:marTop w:val="0"/>
          <w:marBottom w:val="0"/>
          <w:divBdr>
            <w:top w:val="none" w:sz="0" w:space="0" w:color="auto"/>
            <w:left w:val="none" w:sz="0" w:space="0" w:color="auto"/>
            <w:bottom w:val="none" w:sz="0" w:space="0" w:color="auto"/>
            <w:right w:val="none" w:sz="0" w:space="0" w:color="auto"/>
          </w:divBdr>
        </w:div>
        <w:div w:id="2065062317">
          <w:marLeft w:val="0"/>
          <w:marRight w:val="0"/>
          <w:marTop w:val="0"/>
          <w:marBottom w:val="0"/>
          <w:divBdr>
            <w:top w:val="none" w:sz="0" w:space="0" w:color="auto"/>
            <w:left w:val="none" w:sz="0" w:space="0" w:color="auto"/>
            <w:bottom w:val="none" w:sz="0" w:space="0" w:color="auto"/>
            <w:right w:val="none" w:sz="0" w:space="0" w:color="auto"/>
          </w:divBdr>
        </w:div>
        <w:div w:id="2087342107">
          <w:marLeft w:val="0"/>
          <w:marRight w:val="0"/>
          <w:marTop w:val="0"/>
          <w:marBottom w:val="0"/>
          <w:divBdr>
            <w:top w:val="none" w:sz="0" w:space="0" w:color="auto"/>
            <w:left w:val="none" w:sz="0" w:space="0" w:color="auto"/>
            <w:bottom w:val="none" w:sz="0" w:space="0" w:color="auto"/>
            <w:right w:val="none" w:sz="0" w:space="0" w:color="auto"/>
          </w:divBdr>
        </w:div>
        <w:div w:id="2088259166">
          <w:marLeft w:val="0"/>
          <w:marRight w:val="0"/>
          <w:marTop w:val="0"/>
          <w:marBottom w:val="0"/>
          <w:divBdr>
            <w:top w:val="none" w:sz="0" w:space="0" w:color="auto"/>
            <w:left w:val="none" w:sz="0" w:space="0" w:color="auto"/>
            <w:bottom w:val="none" w:sz="0" w:space="0" w:color="auto"/>
            <w:right w:val="none" w:sz="0" w:space="0" w:color="auto"/>
          </w:divBdr>
        </w:div>
        <w:div w:id="2106656117">
          <w:marLeft w:val="0"/>
          <w:marRight w:val="0"/>
          <w:marTop w:val="0"/>
          <w:marBottom w:val="0"/>
          <w:divBdr>
            <w:top w:val="none" w:sz="0" w:space="0" w:color="auto"/>
            <w:left w:val="none" w:sz="0" w:space="0" w:color="auto"/>
            <w:bottom w:val="none" w:sz="0" w:space="0" w:color="auto"/>
            <w:right w:val="none" w:sz="0" w:space="0" w:color="auto"/>
          </w:divBdr>
        </w:div>
        <w:div w:id="2115511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9-es.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oc/decisions/cop-14/cop-14-dec-33-e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09-e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recommendations/wgdsi/?m=wgdsi-02" TargetMode="External"/><Relationship Id="rId20" Type="http://schemas.openxmlformats.org/officeDocument/2006/relationships/hyperlink" Target="https://www.cbd.int/doc/decisions/cop-15/cop-15-dec-09-e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15/cop-15-dec-09-es.pdf"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oc/decisions/cop-15/cop-15-dec-06-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s.pdf"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C8F727549C44CFBA4F9FA589138E7F"/>
        <w:category>
          <w:name w:val="General"/>
          <w:gallery w:val="placeholder"/>
        </w:category>
        <w:types>
          <w:type w:val="bbPlcHdr"/>
        </w:types>
        <w:behaviors>
          <w:behavior w:val="content"/>
        </w:behaviors>
        <w:guid w:val="{7AD373B7-9686-44D5-A015-B86AB563C5D8}"/>
      </w:docPartPr>
      <w:docPartBody>
        <w:p w:rsidR="00802D46" w:rsidRDefault="002972DA" w:rsidP="002972DA">
          <w:pPr>
            <w:pStyle w:val="2EC8F727549C44CFBA4F9FA589138E7F"/>
          </w:pPr>
          <w:r w:rsidRPr="00302849">
            <w:rPr>
              <w:rStyle w:val="Textodelmarcadordeposicin"/>
            </w:rPr>
            <w:t>General</w:t>
          </w:r>
        </w:p>
      </w:docPartBody>
    </w:docPart>
    <w:docPart>
      <w:docPartPr>
        <w:name w:val="A04E640AE929456EBEDAA902134631E5"/>
        <w:category>
          <w:name w:val="General"/>
          <w:gallery w:val="placeholder"/>
        </w:category>
        <w:types>
          <w:type w:val="bbPlcHdr"/>
        </w:types>
        <w:behaviors>
          <w:behavior w:val="content"/>
        </w:behaviors>
        <w:guid w:val="{0345EE5B-88F9-4B1C-9B45-C629C5A2081B}"/>
      </w:docPartPr>
      <w:docPartBody>
        <w:p w:rsidR="00802D46" w:rsidRDefault="002972DA" w:rsidP="002972DA">
          <w:pPr>
            <w:pStyle w:val="A04E640AE929456EBEDAA902134631E5"/>
          </w:pPr>
          <w:r w:rsidRPr="00302849">
            <w:rPr>
              <w:rStyle w:val="Textodelmarcadordeposicin"/>
            </w:rPr>
            <w:t>[Date]</w:t>
          </w:r>
        </w:p>
      </w:docPartBody>
    </w:docPart>
    <w:docPart>
      <w:docPartPr>
        <w:name w:val="6AE5B2AC295644148419F67F163606C5"/>
        <w:category>
          <w:name w:val="General"/>
          <w:gallery w:val="placeholder"/>
        </w:category>
        <w:types>
          <w:type w:val="bbPlcHdr"/>
        </w:types>
        <w:behaviors>
          <w:behavior w:val="content"/>
        </w:behaviors>
        <w:guid w:val="{60B8246E-6B47-4115-9564-112342C7D49B}"/>
      </w:docPartPr>
      <w:docPartBody>
        <w:p w:rsidR="00802D46" w:rsidRDefault="002972DA" w:rsidP="002972DA">
          <w:pPr>
            <w:pStyle w:val="6AE5B2AC295644148419F67F163606C5"/>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B4BA9A1CFA854FF7B56DEE67C8080692"/>
        <w:category>
          <w:name w:val="General"/>
          <w:gallery w:val="placeholder"/>
        </w:category>
        <w:types>
          <w:type w:val="bbPlcHdr"/>
        </w:types>
        <w:behaviors>
          <w:behavior w:val="content"/>
        </w:behaviors>
        <w:guid w:val="{AEB37069-F98C-41C3-8113-886EBDD34C93}"/>
      </w:docPartPr>
      <w:docPartBody>
        <w:p w:rsidR="00802D46" w:rsidRDefault="002972DA" w:rsidP="002972DA">
          <w:pPr>
            <w:pStyle w:val="B4BA9A1CFA854FF7B56DEE67C8080692"/>
          </w:pPr>
          <w:r w:rsidRPr="00302849">
            <w:rPr>
              <w:rStyle w:val="Textodelmarcadordeposicin"/>
            </w:rPr>
            <w:t>Meeting name (part 1)</w:t>
          </w:r>
        </w:p>
      </w:docPartBody>
    </w:docPart>
    <w:docPart>
      <w:docPartPr>
        <w:name w:val="6C4B133AF23C4251837E549CB9723CF4"/>
        <w:category>
          <w:name w:val="General"/>
          <w:gallery w:val="placeholder"/>
        </w:category>
        <w:types>
          <w:type w:val="bbPlcHdr"/>
        </w:types>
        <w:behaviors>
          <w:behavior w:val="content"/>
        </w:behaviors>
        <w:guid w:val="{D351665F-7AAC-4A3E-A246-52644E2B19A6}"/>
      </w:docPartPr>
      <w:docPartBody>
        <w:p w:rsidR="00802D46" w:rsidRDefault="002972DA" w:rsidP="002972DA">
          <w:pPr>
            <w:pStyle w:val="6C4B133AF23C4251837E549CB9723CF4"/>
          </w:pPr>
          <w:r w:rsidRPr="00302849">
            <w:rPr>
              <w:rStyle w:val="Textodelmarcadordeposicin"/>
            </w:rPr>
            <w:t>Meeting name (part 2)</w:t>
          </w:r>
        </w:p>
      </w:docPartBody>
    </w:docPart>
    <w:docPart>
      <w:docPartPr>
        <w:name w:val="B5A729BC321D46F69AD0AD2B3726701F"/>
        <w:category>
          <w:name w:val="General"/>
          <w:gallery w:val="placeholder"/>
        </w:category>
        <w:types>
          <w:type w:val="bbPlcHdr"/>
        </w:types>
        <w:behaviors>
          <w:behavior w:val="content"/>
        </w:behaviors>
        <w:guid w:val="{B2F0AD6F-138E-47D5-BA71-A270C8FF4090}"/>
      </w:docPartPr>
      <w:docPartBody>
        <w:p w:rsidR="00802D46" w:rsidRDefault="002972DA" w:rsidP="002972DA">
          <w:pPr>
            <w:pStyle w:val="B5A729BC321D46F69AD0AD2B3726701F"/>
          </w:pPr>
          <w:r w:rsidRPr="00302849">
            <w:rPr>
              <w:rStyle w:val="Textodelmarcadordeposicin"/>
            </w:rPr>
            <w:t>[Venue, date]</w:t>
          </w:r>
        </w:p>
      </w:docPartBody>
    </w:docPart>
    <w:docPart>
      <w:docPartPr>
        <w:name w:val="E0314EB68DE9483EB472A26A1F9B1C0C"/>
        <w:category>
          <w:name w:val="General"/>
          <w:gallery w:val="placeholder"/>
        </w:category>
        <w:types>
          <w:type w:val="bbPlcHdr"/>
        </w:types>
        <w:behaviors>
          <w:behavior w:val="content"/>
        </w:behaviors>
        <w:guid w:val="{BB97184A-A152-4EE0-A2E3-DDDB811150F3}"/>
      </w:docPartPr>
      <w:docPartBody>
        <w:p w:rsidR="00802D46" w:rsidRDefault="002972DA" w:rsidP="002972DA">
          <w:pPr>
            <w:pStyle w:val="E0314EB68DE9483EB472A26A1F9B1C0C"/>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F4"/>
    <w:rsid w:val="00021506"/>
    <w:rsid w:val="00041F8A"/>
    <w:rsid w:val="00084586"/>
    <w:rsid w:val="000B6B18"/>
    <w:rsid w:val="00140604"/>
    <w:rsid w:val="00173126"/>
    <w:rsid w:val="001842E0"/>
    <w:rsid w:val="00223941"/>
    <w:rsid w:val="00224FC8"/>
    <w:rsid w:val="0023663C"/>
    <w:rsid w:val="00294F5C"/>
    <w:rsid w:val="002972DA"/>
    <w:rsid w:val="002C32CD"/>
    <w:rsid w:val="002C7190"/>
    <w:rsid w:val="00301B7A"/>
    <w:rsid w:val="00303F0B"/>
    <w:rsid w:val="00334451"/>
    <w:rsid w:val="003374A8"/>
    <w:rsid w:val="00360F80"/>
    <w:rsid w:val="0036442A"/>
    <w:rsid w:val="003A2B20"/>
    <w:rsid w:val="003D14CB"/>
    <w:rsid w:val="00422A0E"/>
    <w:rsid w:val="00471259"/>
    <w:rsid w:val="00483B24"/>
    <w:rsid w:val="00485289"/>
    <w:rsid w:val="004F5530"/>
    <w:rsid w:val="005537E1"/>
    <w:rsid w:val="00570869"/>
    <w:rsid w:val="00574F66"/>
    <w:rsid w:val="00575461"/>
    <w:rsid w:val="00621071"/>
    <w:rsid w:val="00640B9A"/>
    <w:rsid w:val="006A2A3D"/>
    <w:rsid w:val="006E7AFD"/>
    <w:rsid w:val="00711801"/>
    <w:rsid w:val="0073418D"/>
    <w:rsid w:val="00760D6B"/>
    <w:rsid w:val="00764DF4"/>
    <w:rsid w:val="008020AA"/>
    <w:rsid w:val="0080295A"/>
    <w:rsid w:val="00802D46"/>
    <w:rsid w:val="00814378"/>
    <w:rsid w:val="008929CB"/>
    <w:rsid w:val="008B33F7"/>
    <w:rsid w:val="008E1A57"/>
    <w:rsid w:val="008E2182"/>
    <w:rsid w:val="009457AB"/>
    <w:rsid w:val="00966B46"/>
    <w:rsid w:val="00A17A0D"/>
    <w:rsid w:val="00A31B55"/>
    <w:rsid w:val="00A5180D"/>
    <w:rsid w:val="00A65363"/>
    <w:rsid w:val="00A733EB"/>
    <w:rsid w:val="00A77C80"/>
    <w:rsid w:val="00A95D20"/>
    <w:rsid w:val="00AA15F3"/>
    <w:rsid w:val="00AA3CB7"/>
    <w:rsid w:val="00AB25B4"/>
    <w:rsid w:val="00AB35B1"/>
    <w:rsid w:val="00AB3A41"/>
    <w:rsid w:val="00B10386"/>
    <w:rsid w:val="00B41BF6"/>
    <w:rsid w:val="00B974E4"/>
    <w:rsid w:val="00BF1E43"/>
    <w:rsid w:val="00C40D77"/>
    <w:rsid w:val="00C812FA"/>
    <w:rsid w:val="00C83290"/>
    <w:rsid w:val="00C94D71"/>
    <w:rsid w:val="00CE0552"/>
    <w:rsid w:val="00D15B1C"/>
    <w:rsid w:val="00D21823"/>
    <w:rsid w:val="00D550C6"/>
    <w:rsid w:val="00D6292C"/>
    <w:rsid w:val="00D62E30"/>
    <w:rsid w:val="00D76C00"/>
    <w:rsid w:val="00DE7DF5"/>
    <w:rsid w:val="00E56E43"/>
    <w:rsid w:val="00E76B36"/>
    <w:rsid w:val="00EB1FAF"/>
    <w:rsid w:val="00F62F7D"/>
    <w:rsid w:val="00FA20A8"/>
    <w:rsid w:val="00FD61A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972DA"/>
    <w:rPr>
      <w:color w:val="808080"/>
    </w:rPr>
  </w:style>
  <w:style w:type="paragraph" w:customStyle="1" w:styleId="2EC8F727549C44CFBA4F9FA589138E7F">
    <w:name w:val="2EC8F727549C44CFBA4F9FA589138E7F"/>
    <w:rsid w:val="002972DA"/>
  </w:style>
  <w:style w:type="paragraph" w:customStyle="1" w:styleId="A04E640AE929456EBEDAA902134631E5">
    <w:name w:val="A04E640AE929456EBEDAA902134631E5"/>
    <w:rsid w:val="002972DA"/>
  </w:style>
  <w:style w:type="paragraph" w:customStyle="1" w:styleId="6AE5B2AC295644148419F67F163606C5">
    <w:name w:val="6AE5B2AC295644148419F67F163606C5"/>
    <w:rsid w:val="002972DA"/>
  </w:style>
  <w:style w:type="paragraph" w:customStyle="1" w:styleId="B4BA9A1CFA854FF7B56DEE67C8080692">
    <w:name w:val="B4BA9A1CFA854FF7B56DEE67C8080692"/>
    <w:rsid w:val="002972DA"/>
  </w:style>
  <w:style w:type="paragraph" w:customStyle="1" w:styleId="6C4B133AF23C4251837E549CB9723CF4">
    <w:name w:val="6C4B133AF23C4251837E549CB9723CF4"/>
    <w:rsid w:val="002972DA"/>
  </w:style>
  <w:style w:type="paragraph" w:customStyle="1" w:styleId="B5A729BC321D46F69AD0AD2B3726701F">
    <w:name w:val="B5A729BC321D46F69AD0AD2B3726701F"/>
    <w:rsid w:val="002972DA"/>
  </w:style>
  <w:style w:type="paragraph" w:customStyle="1" w:styleId="E0314EB68DE9483EB472A26A1F9B1C0C">
    <w:name w:val="E0314EB68DE9483EB472A26A1F9B1C0C"/>
    <w:rsid w:val="00297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7125A6CF-51CC-43BF-A224-16AEF358B7D7}">
  <ds:schemaRefs>
    <ds:schemaRef ds:uri="http://schemas.openxmlformats.org/officeDocument/2006/bibliography"/>
  </ds:schemaRefs>
</ds:datastoreItem>
</file>

<file path=customXml/itemProps3.xml><?xml version="1.0" encoding="utf-8"?>
<ds:datastoreItem xmlns:ds="http://schemas.openxmlformats.org/officeDocument/2006/customXml" ds:itemID="{356FFBDD-B6D1-4742-888D-098D00AEA88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25C43FE2-FC40-473B-8DC5-CD79CABD9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35</TotalTime>
  <Pages>11</Pages>
  <Words>5316</Words>
  <Characters>29243</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1 November 2024</vt:lpstr>
      <vt:lpstr>Decision adopted by the Conference of the Parties to the Convention on Biological Diversity on 1 November 2024</vt:lpstr>
    </vt:vector>
  </TitlesOfParts>
  <Company/>
  <LinksUpToDate>false</LinksUpToDate>
  <CharactersWithSpaces>34491</CharactersWithSpaces>
  <SharedDoc>false</SharedDoc>
  <HLinks>
    <vt:vector size="48" baseType="variant">
      <vt:variant>
        <vt:i4>786505</vt:i4>
      </vt:variant>
      <vt:variant>
        <vt:i4>24</vt:i4>
      </vt:variant>
      <vt:variant>
        <vt:i4>0</vt:i4>
      </vt:variant>
      <vt:variant>
        <vt:i4>5</vt:i4>
      </vt:variant>
      <vt:variant>
        <vt:lpwstr>https://www.cbd.int/doc/decisions/cop-14/cop-14-dec-33-en.pdf</vt:lpwstr>
      </vt:variant>
      <vt:variant>
        <vt:lpwstr/>
      </vt:variant>
      <vt:variant>
        <vt:i4>458827</vt:i4>
      </vt:variant>
      <vt:variant>
        <vt:i4>21</vt:i4>
      </vt:variant>
      <vt:variant>
        <vt:i4>0</vt:i4>
      </vt:variant>
      <vt:variant>
        <vt:i4>5</vt:i4>
      </vt:variant>
      <vt:variant>
        <vt:lpwstr>https://www.cbd.int/doc/decisions/cop-15/cop-15-dec-09-en.pdf</vt:lpwstr>
      </vt:variant>
      <vt:variant>
        <vt:lpwstr/>
      </vt:variant>
      <vt:variant>
        <vt:i4>524363</vt:i4>
      </vt:variant>
      <vt:variant>
        <vt:i4>18</vt:i4>
      </vt:variant>
      <vt:variant>
        <vt:i4>0</vt:i4>
      </vt:variant>
      <vt:variant>
        <vt:i4>5</vt:i4>
      </vt:variant>
      <vt:variant>
        <vt:lpwstr>https://www.cbd.int/doc/decisions/cop-15/cop-15-dec-06-en.pdf</vt:lpwstr>
      </vt:variant>
      <vt:variant>
        <vt:lpwstr/>
      </vt:variant>
      <vt:variant>
        <vt:i4>458827</vt:i4>
      </vt:variant>
      <vt:variant>
        <vt:i4>15</vt:i4>
      </vt:variant>
      <vt:variant>
        <vt:i4>0</vt:i4>
      </vt:variant>
      <vt:variant>
        <vt:i4>5</vt:i4>
      </vt:variant>
      <vt:variant>
        <vt:lpwstr>https://www.cbd.int/doc/decisions/cop-15/cop-15-dec-09-en.pdf</vt:lpwstr>
      </vt:variant>
      <vt:variant>
        <vt:lpwstr/>
      </vt:variant>
      <vt:variant>
        <vt:i4>458827</vt:i4>
      </vt:variant>
      <vt:variant>
        <vt:i4>12</vt:i4>
      </vt:variant>
      <vt:variant>
        <vt:i4>0</vt:i4>
      </vt:variant>
      <vt:variant>
        <vt:i4>5</vt:i4>
      </vt:variant>
      <vt:variant>
        <vt:lpwstr>https://www.cbd.int/doc/decisions/cop-15/cop-15-dec-09-en.pdf</vt:lpwstr>
      </vt:variant>
      <vt:variant>
        <vt:lpwstr/>
      </vt:variant>
      <vt:variant>
        <vt:i4>1638414</vt:i4>
      </vt:variant>
      <vt:variant>
        <vt:i4>9</vt:i4>
      </vt:variant>
      <vt:variant>
        <vt:i4>0</vt:i4>
      </vt:variant>
      <vt:variant>
        <vt:i4>5</vt:i4>
      </vt:variant>
      <vt:variant>
        <vt:lpwstr>https://www.cbd.int/recommendations/wgdsi/?m=wgdsi-02</vt:lpwstr>
      </vt:variant>
      <vt:variant>
        <vt:lpwstr/>
      </vt:variant>
      <vt:variant>
        <vt:i4>458827</vt:i4>
      </vt:variant>
      <vt:variant>
        <vt:i4>6</vt:i4>
      </vt:variant>
      <vt:variant>
        <vt:i4>0</vt:i4>
      </vt:variant>
      <vt:variant>
        <vt:i4>5</vt:i4>
      </vt:variant>
      <vt:variant>
        <vt:lpwstr>https://www.cbd.int/doc/decisions/cop-15/cop-15-dec-09-en.pdf</vt:lpwstr>
      </vt:variant>
      <vt:variant>
        <vt:lpwstr/>
      </vt:variant>
      <vt:variant>
        <vt:i4>655435</vt:i4>
      </vt:variant>
      <vt:variant>
        <vt:i4>3</vt:i4>
      </vt:variant>
      <vt:variant>
        <vt:i4>0</vt:i4>
      </vt:variant>
      <vt:variant>
        <vt:i4>5</vt:i4>
      </vt:variant>
      <vt:variant>
        <vt:lpwstr>https://www.cbd.int/doc/decisions/cop-15/cop-15-dec-04-en.pdf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CBD/COP/DEC/16/2</dc:subject>
  <dc:creator>Veronique Lefebvre</dc:creator>
  <cp:keywords>Conference of the Parties to the Convention on Biological Diversity</cp:keywords>
  <dc:description/>
  <cp:lastModifiedBy>Maria Troitino</cp:lastModifiedBy>
  <cp:revision>5</cp:revision>
  <cp:lastPrinted>2024-11-13T17:04:00Z</cp:lastPrinted>
  <dcterms:created xsi:type="dcterms:W3CDTF">2025-02-13T21:15:00Z</dcterms:created>
  <dcterms:modified xsi:type="dcterms:W3CDTF">2025-02-13T22:00:00Z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ontentTypeId">
    <vt:lpwstr>0x01010069BFACF6D92CD24AA50050CE23F68F74</vt:lpwstr>
  </property>
</Properties>
</file>