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3"/>
        <w:gridCol w:w="3890"/>
        <w:gridCol w:w="5648"/>
      </w:tblGrid>
      <w:tr w:rsidR="0070712D" w:rsidRPr="00B21F88" w14:paraId="48F6E695" w14:textId="77777777" w:rsidTr="00F523F1">
        <w:trPr>
          <w:trHeight w:val="851"/>
        </w:trPr>
        <w:tc>
          <w:tcPr>
            <w:tcW w:w="454" w:type="pct"/>
            <w:tcBorders>
              <w:bottom w:val="single" w:sz="8" w:space="0" w:color="auto"/>
            </w:tcBorders>
            <w:vAlign w:val="bottom"/>
          </w:tcPr>
          <w:p w14:paraId="6F8AD6E0" w14:textId="77777777" w:rsidR="0070712D" w:rsidRPr="00094684" w:rsidRDefault="0070712D" w:rsidP="00F523F1">
            <w:pPr>
              <w:tabs>
                <w:tab w:val="clear" w:pos="567"/>
                <w:tab w:val="clear" w:pos="1134"/>
                <w:tab w:val="clear" w:pos="1701"/>
                <w:tab w:val="clear" w:pos="2268"/>
              </w:tabs>
              <w:spacing w:after="120"/>
              <w:rPr>
                <w:rFonts w:eastAsia="Times New Roman"/>
                <w:sz w:val="24"/>
                <w:szCs w:val="24"/>
                <w:lang w:val="en-GB"/>
              </w:rPr>
            </w:pPr>
            <w:bookmarkStart w:id="0" w:name="_Hlk143266149"/>
            <w:bookmarkStart w:id="1" w:name="_Hlk137044360"/>
            <w:bookmarkStart w:id="2" w:name="_Hlk137217151"/>
            <w:bookmarkEnd w:id="0"/>
            <w:r w:rsidRPr="00094684">
              <w:rPr>
                <w:rFonts w:eastAsia="Times New Roman"/>
                <w:noProof/>
                <w:sz w:val="24"/>
                <w:lang w:val="en-GB"/>
              </w:rPr>
              <w:drawing>
                <wp:inline distT="0" distB="0" distL="0" distR="0" wp14:anchorId="74F0C060" wp14:editId="531111EB">
                  <wp:extent cx="476494" cy="403200"/>
                  <wp:effectExtent l="0" t="0" r="6350" b="3810"/>
                  <wp:docPr id="1173017620" name="Picture 1173017620"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54" w:type="pct"/>
            <w:tcBorders>
              <w:top w:val="nil"/>
              <w:left w:val="nil"/>
              <w:bottom w:val="single" w:sz="6" w:space="0" w:color="auto"/>
              <w:right w:val="nil"/>
            </w:tcBorders>
          </w:tcPr>
          <w:p w14:paraId="3C624D1B" w14:textId="77777777" w:rsidR="0070712D" w:rsidRPr="00094684" w:rsidRDefault="0070712D" w:rsidP="00F523F1">
            <w:pPr>
              <w:tabs>
                <w:tab w:val="clear" w:pos="567"/>
                <w:tab w:val="clear" w:pos="1134"/>
                <w:tab w:val="clear" w:pos="1701"/>
                <w:tab w:val="clear" w:pos="2268"/>
              </w:tabs>
              <w:spacing w:before="60"/>
              <w:rPr>
                <w:rFonts w:eastAsia="SimHei"/>
                <w:sz w:val="24"/>
                <w:lang w:val="en-GB" w:eastAsia="zh-CN"/>
              </w:rPr>
            </w:pPr>
            <w:r w:rsidRPr="00094684">
              <w:rPr>
                <w:rFonts w:eastAsia="SimHei"/>
                <w:noProof/>
                <w:lang w:val="en-GB" w:eastAsia="zh-CN"/>
              </w:rPr>
              <w:drawing>
                <wp:anchor distT="0" distB="0" distL="114300" distR="114300" simplePos="0" relativeHeight="251661312" behindDoc="0" locked="0" layoutInCell="1" allowOverlap="1" wp14:anchorId="50E945B4" wp14:editId="2023E25C">
                  <wp:simplePos x="0" y="0"/>
                  <wp:positionH relativeFrom="column">
                    <wp:posOffset>465176</wp:posOffset>
                  </wp:positionH>
                  <wp:positionV relativeFrom="paragraph">
                    <wp:posOffset>43367</wp:posOffset>
                  </wp:positionV>
                  <wp:extent cx="181069" cy="191492"/>
                  <wp:effectExtent l="0" t="0" r="0" b="0"/>
                  <wp:wrapNone/>
                  <wp:docPr id="1434771723" name="Picture 1434771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14:sizeRelH relativeFrom="page">
                    <wp14:pctWidth>0</wp14:pctWidth>
                  </wp14:sizeRelH>
                  <wp14:sizeRelV relativeFrom="page">
                    <wp14:pctHeight>0</wp14:pctHeight>
                  </wp14:sizeRelV>
                </wp:anchor>
              </w:drawing>
            </w:r>
            <w:r w:rsidRPr="00094684">
              <w:rPr>
                <w:rFonts w:eastAsia="SimHei" w:hint="eastAsia"/>
                <w:sz w:val="24"/>
                <w:lang w:val="en-GB" w:eastAsia="zh-CN"/>
              </w:rPr>
              <w:t>联合国</w:t>
            </w:r>
          </w:p>
          <w:p w14:paraId="2234D6DB" w14:textId="77777777" w:rsidR="0070712D" w:rsidRPr="00094684" w:rsidRDefault="0070712D" w:rsidP="00F523F1">
            <w:pPr>
              <w:tabs>
                <w:tab w:val="clear" w:pos="567"/>
                <w:tab w:val="clear" w:pos="1134"/>
                <w:tab w:val="clear" w:pos="1701"/>
                <w:tab w:val="clear" w:pos="2268"/>
              </w:tabs>
              <w:rPr>
                <w:rFonts w:eastAsia="SimHei"/>
                <w:sz w:val="24"/>
                <w:lang w:val="en-GB" w:eastAsia="zh-CN"/>
              </w:rPr>
            </w:pPr>
            <w:r w:rsidRPr="00094684">
              <w:rPr>
                <w:rFonts w:eastAsia="SimHei" w:hint="eastAsia"/>
                <w:sz w:val="24"/>
                <w:lang w:val="en-GB" w:eastAsia="zh-CN"/>
              </w:rPr>
              <w:t>环境规划署</w:t>
            </w:r>
          </w:p>
        </w:tc>
        <w:tc>
          <w:tcPr>
            <w:tcW w:w="2692" w:type="pct"/>
            <w:tcBorders>
              <w:bottom w:val="single" w:sz="8" w:space="0" w:color="auto"/>
            </w:tcBorders>
            <w:vAlign w:val="bottom"/>
          </w:tcPr>
          <w:p w14:paraId="6023656D" w14:textId="5E1FBD4B" w:rsidR="0070712D" w:rsidRPr="00A73CBC" w:rsidRDefault="0070712D" w:rsidP="00F523F1">
            <w:pPr>
              <w:tabs>
                <w:tab w:val="clear" w:pos="567"/>
                <w:tab w:val="clear" w:pos="1134"/>
                <w:tab w:val="clear" w:pos="1701"/>
                <w:tab w:val="clear" w:pos="2268"/>
              </w:tabs>
              <w:spacing w:after="120"/>
              <w:ind w:left="2021"/>
              <w:jc w:val="right"/>
              <w:rPr>
                <w:sz w:val="22"/>
                <w:lang w:val="en-GB" w:eastAsia="zh-CN"/>
              </w:rPr>
            </w:pPr>
            <w:r w:rsidRPr="00094684">
              <w:rPr>
                <w:rFonts w:eastAsia="Times New Roman"/>
                <w:sz w:val="40"/>
                <w:szCs w:val="40"/>
                <w:lang w:val="en-GB"/>
              </w:rPr>
              <w:t>CBD</w:t>
            </w:r>
            <w:r w:rsidRPr="00094684">
              <w:rPr>
                <w:rFonts w:eastAsia="Times New Roman"/>
                <w:sz w:val="24"/>
                <w:szCs w:val="22"/>
              </w:rPr>
              <w:t>/COP/</w:t>
            </w:r>
            <w:r w:rsidRPr="0092162B">
              <w:rPr>
                <w:rFonts w:eastAsiaTheme="minorEastAsia"/>
                <w:sz w:val="24"/>
                <w:szCs w:val="22"/>
                <w:lang w:eastAsia="zh-CN"/>
              </w:rPr>
              <w:t>DEC/</w:t>
            </w:r>
            <w:r w:rsidRPr="00B34ED9">
              <w:rPr>
                <w:rFonts w:eastAsia="Times New Roman"/>
                <w:sz w:val="24"/>
                <w:szCs w:val="22"/>
              </w:rPr>
              <w:t>16/</w:t>
            </w:r>
            <w:r w:rsidRPr="0092162B">
              <w:rPr>
                <w:rFonts w:eastAsiaTheme="minorEastAsia"/>
                <w:sz w:val="24"/>
                <w:szCs w:val="22"/>
                <w:lang w:eastAsia="zh-CN"/>
              </w:rPr>
              <w:t>4</w:t>
            </w:r>
          </w:p>
        </w:tc>
      </w:tr>
      <w:tr w:rsidR="0070712D" w:rsidRPr="00B21F88" w14:paraId="26C1D40D" w14:textId="77777777" w:rsidTr="00F523F1">
        <w:tc>
          <w:tcPr>
            <w:tcW w:w="2308" w:type="pct"/>
            <w:gridSpan w:val="2"/>
            <w:tcBorders>
              <w:top w:val="single" w:sz="8" w:space="0" w:color="auto"/>
              <w:bottom w:val="single" w:sz="12" w:space="0" w:color="auto"/>
            </w:tcBorders>
          </w:tcPr>
          <w:p w14:paraId="42F8AFC1" w14:textId="77777777" w:rsidR="0070712D" w:rsidRPr="00094684" w:rsidRDefault="0070712D" w:rsidP="00F523F1">
            <w:pPr>
              <w:suppressLineNumbers/>
              <w:tabs>
                <w:tab w:val="clear" w:pos="567"/>
                <w:tab w:val="clear" w:pos="1134"/>
                <w:tab w:val="clear" w:pos="1701"/>
                <w:tab w:val="clear" w:pos="2268"/>
              </w:tabs>
              <w:suppressAutoHyphens/>
              <w:spacing w:before="120" w:after="120"/>
              <w:jc w:val="left"/>
              <w:rPr>
                <w:rFonts w:eastAsia="Times New Roman"/>
                <w:sz w:val="24"/>
                <w:lang w:val="en-GB"/>
              </w:rPr>
            </w:pPr>
            <w:r w:rsidRPr="00094684">
              <w:rPr>
                <w:b/>
                <w:noProof/>
                <w:sz w:val="24"/>
                <w:lang w:eastAsia="zh-CN"/>
              </w:rPr>
              <w:drawing>
                <wp:inline distT="0" distB="0" distL="0" distR="0" wp14:anchorId="1BAFA057" wp14:editId="3BA6F6EF">
                  <wp:extent cx="2982802" cy="1077392"/>
                  <wp:effectExtent l="0" t="0" r="8255" b="8890"/>
                  <wp:docPr id="506397071" name="Picture 506397071"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11892" cy="1087899"/>
                          </a:xfrm>
                          <a:prstGeom prst="rect">
                            <a:avLst/>
                          </a:prstGeom>
                          <a:noFill/>
                          <a:ln>
                            <a:noFill/>
                          </a:ln>
                        </pic:spPr>
                      </pic:pic>
                    </a:graphicData>
                  </a:graphic>
                </wp:inline>
              </w:drawing>
            </w:r>
          </w:p>
        </w:tc>
        <w:tc>
          <w:tcPr>
            <w:tcW w:w="2692" w:type="pct"/>
            <w:tcBorders>
              <w:top w:val="single" w:sz="8" w:space="0" w:color="auto"/>
              <w:bottom w:val="single" w:sz="12" w:space="0" w:color="auto"/>
            </w:tcBorders>
          </w:tcPr>
          <w:p w14:paraId="597B5FD8" w14:textId="77777777" w:rsidR="0070712D" w:rsidRPr="00094684" w:rsidRDefault="0070712D" w:rsidP="00F523F1">
            <w:pPr>
              <w:tabs>
                <w:tab w:val="clear" w:pos="567"/>
                <w:tab w:val="clear" w:pos="1134"/>
                <w:tab w:val="clear" w:pos="1701"/>
                <w:tab w:val="clear" w:pos="2268"/>
              </w:tabs>
              <w:ind w:left="2021"/>
              <w:rPr>
                <w:rFonts w:eastAsia="Times New Roman"/>
                <w:sz w:val="24"/>
                <w:lang w:val="en-GB"/>
              </w:rPr>
            </w:pPr>
            <w:r w:rsidRPr="00094684">
              <w:rPr>
                <w:rFonts w:eastAsia="Times New Roman"/>
                <w:sz w:val="24"/>
                <w:lang w:val="en-GB"/>
              </w:rPr>
              <w:t>Distr.: General</w:t>
            </w:r>
          </w:p>
          <w:p w14:paraId="6D18CE69" w14:textId="23F763E7" w:rsidR="0070712D" w:rsidRPr="00094684" w:rsidRDefault="0070712D" w:rsidP="00F523F1">
            <w:pPr>
              <w:tabs>
                <w:tab w:val="clear" w:pos="567"/>
                <w:tab w:val="clear" w:pos="1134"/>
                <w:tab w:val="clear" w:pos="1701"/>
                <w:tab w:val="clear" w:pos="2268"/>
              </w:tabs>
              <w:ind w:left="2021"/>
              <w:rPr>
                <w:rFonts w:eastAsia="Times New Roman"/>
                <w:sz w:val="24"/>
                <w:lang w:val="en-GB"/>
              </w:rPr>
            </w:pPr>
            <w:r w:rsidRPr="00B34ED9">
              <w:rPr>
                <w:sz w:val="24"/>
                <w:lang w:eastAsia="zh-CN"/>
              </w:rPr>
              <w:t>30</w:t>
            </w:r>
            <w:r w:rsidRPr="0092162B">
              <w:rPr>
                <w:sz w:val="24"/>
                <w:lang w:eastAsia="zh-CN"/>
              </w:rPr>
              <w:t xml:space="preserve"> October</w:t>
            </w:r>
            <w:r w:rsidRPr="00B34ED9">
              <w:rPr>
                <w:rFonts w:eastAsia="Times New Roman"/>
                <w:sz w:val="24"/>
              </w:rPr>
              <w:t xml:space="preserve"> 2024</w:t>
            </w:r>
          </w:p>
          <w:p w14:paraId="6BB39664" w14:textId="77777777" w:rsidR="0070712D" w:rsidRPr="00094684" w:rsidRDefault="0070712D" w:rsidP="00F523F1">
            <w:pPr>
              <w:tabs>
                <w:tab w:val="clear" w:pos="567"/>
                <w:tab w:val="clear" w:pos="1134"/>
                <w:tab w:val="clear" w:pos="1701"/>
                <w:tab w:val="clear" w:pos="2268"/>
              </w:tabs>
              <w:ind w:left="2021"/>
              <w:rPr>
                <w:rFonts w:eastAsia="Times New Roman"/>
                <w:sz w:val="24"/>
                <w:lang w:val="en-GB"/>
              </w:rPr>
            </w:pPr>
            <w:r w:rsidRPr="00094684">
              <w:rPr>
                <w:rFonts w:eastAsia="Times New Roman"/>
                <w:sz w:val="24"/>
                <w:lang w:val="en-GB"/>
              </w:rPr>
              <w:t>Chinese</w:t>
            </w:r>
          </w:p>
          <w:p w14:paraId="639D6B18" w14:textId="77777777" w:rsidR="0070712D" w:rsidRDefault="0070712D" w:rsidP="00F523F1">
            <w:pPr>
              <w:tabs>
                <w:tab w:val="clear" w:pos="567"/>
                <w:tab w:val="clear" w:pos="1134"/>
                <w:tab w:val="clear" w:pos="1701"/>
                <w:tab w:val="clear" w:pos="2268"/>
              </w:tabs>
              <w:ind w:left="2021"/>
              <w:rPr>
                <w:rFonts w:eastAsia="Times New Roman"/>
                <w:sz w:val="24"/>
                <w:lang w:val="en-GB"/>
              </w:rPr>
            </w:pPr>
            <w:r w:rsidRPr="00094684">
              <w:rPr>
                <w:rFonts w:eastAsia="Times New Roman"/>
                <w:sz w:val="24"/>
                <w:lang w:val="en-GB"/>
              </w:rPr>
              <w:t>Original: English</w:t>
            </w:r>
          </w:p>
          <w:p w14:paraId="748ECFC3" w14:textId="77777777" w:rsidR="0070712D" w:rsidRDefault="0070712D" w:rsidP="00F523F1">
            <w:pPr>
              <w:tabs>
                <w:tab w:val="clear" w:pos="567"/>
                <w:tab w:val="clear" w:pos="1134"/>
                <w:tab w:val="clear" w:pos="1701"/>
                <w:tab w:val="clear" w:pos="2268"/>
              </w:tabs>
              <w:ind w:left="2021"/>
              <w:rPr>
                <w:rFonts w:eastAsia="Times New Roman"/>
                <w:sz w:val="24"/>
                <w:lang w:val="en-GB"/>
              </w:rPr>
            </w:pPr>
          </w:p>
          <w:p w14:paraId="2286AB78" w14:textId="77777777" w:rsidR="0070712D" w:rsidRPr="00094684" w:rsidRDefault="0070712D" w:rsidP="00F523F1">
            <w:pPr>
              <w:tabs>
                <w:tab w:val="clear" w:pos="567"/>
                <w:tab w:val="clear" w:pos="1134"/>
                <w:tab w:val="clear" w:pos="1701"/>
                <w:tab w:val="clear" w:pos="2268"/>
              </w:tabs>
              <w:ind w:left="2021"/>
              <w:rPr>
                <w:rFonts w:eastAsia="Times New Roman"/>
                <w:sz w:val="24"/>
                <w:lang w:val="en-GB"/>
              </w:rPr>
            </w:pPr>
          </w:p>
          <w:p w14:paraId="29225FCC" w14:textId="77777777" w:rsidR="0070712D" w:rsidRPr="00094684" w:rsidRDefault="0070712D" w:rsidP="00F523F1">
            <w:pPr>
              <w:tabs>
                <w:tab w:val="clear" w:pos="567"/>
                <w:tab w:val="clear" w:pos="1134"/>
                <w:tab w:val="clear" w:pos="1701"/>
                <w:tab w:val="clear" w:pos="2268"/>
              </w:tabs>
              <w:rPr>
                <w:rFonts w:eastAsia="Times New Roman"/>
                <w:sz w:val="24"/>
                <w:szCs w:val="24"/>
                <w:lang w:val="en-GB"/>
              </w:rPr>
            </w:pPr>
          </w:p>
        </w:tc>
      </w:tr>
    </w:tbl>
    <w:p w14:paraId="7C92829A" w14:textId="77777777" w:rsidR="000A2FEC" w:rsidRPr="00B34ED9" w:rsidRDefault="000A2FEC" w:rsidP="003D18A0">
      <w:pPr>
        <w:pStyle w:val="Cornernotation"/>
        <w:ind w:right="0"/>
        <w:rPr>
          <w:bCs/>
          <w:szCs w:val="24"/>
          <w:lang w:val="en-GB" w:eastAsia="zh-CN"/>
        </w:rPr>
      </w:pPr>
      <w:bookmarkStart w:id="3" w:name="_Hlk137651738"/>
      <w:bookmarkEnd w:id="1"/>
      <w:bookmarkEnd w:id="2"/>
      <w:r w:rsidRPr="0092162B">
        <w:rPr>
          <w:bCs/>
          <w:szCs w:val="24"/>
          <w:lang w:val="en-GB" w:eastAsia="zh-CN"/>
        </w:rPr>
        <w:t>生物多样性公约缔约方大会</w:t>
      </w:r>
    </w:p>
    <w:p w14:paraId="1BA948AE" w14:textId="77777777" w:rsidR="000A2FEC" w:rsidRPr="00B34ED9" w:rsidRDefault="000A2FEC" w:rsidP="003D18A0">
      <w:pPr>
        <w:pStyle w:val="Cornernotation"/>
        <w:ind w:right="0"/>
        <w:rPr>
          <w:bCs/>
          <w:szCs w:val="24"/>
          <w:lang w:eastAsia="zh-CN"/>
        </w:rPr>
      </w:pPr>
      <w:r w:rsidRPr="0092162B">
        <w:rPr>
          <w:bCs/>
          <w:szCs w:val="24"/>
          <w:lang w:eastAsia="zh-CN"/>
        </w:rPr>
        <w:t>第十六届会议</w:t>
      </w:r>
    </w:p>
    <w:p w14:paraId="48560311" w14:textId="77777777" w:rsidR="000A2FEC" w:rsidRPr="00B34ED9" w:rsidRDefault="000A2FEC" w:rsidP="003D18A0">
      <w:pPr>
        <w:pStyle w:val="Cornernotation"/>
        <w:ind w:right="0"/>
        <w:rPr>
          <w:b w:val="0"/>
          <w:szCs w:val="24"/>
          <w:lang w:eastAsia="zh-CN"/>
        </w:rPr>
      </w:pPr>
      <w:r w:rsidRPr="0092162B">
        <w:rPr>
          <w:b w:val="0"/>
          <w:szCs w:val="24"/>
          <w:lang w:eastAsia="zh-CN"/>
        </w:rPr>
        <w:t>2024</w:t>
      </w:r>
      <w:r w:rsidRPr="0092162B">
        <w:rPr>
          <w:b w:val="0"/>
          <w:szCs w:val="24"/>
          <w:lang w:eastAsia="zh-CN"/>
        </w:rPr>
        <w:t>年</w:t>
      </w:r>
      <w:r w:rsidRPr="0092162B">
        <w:rPr>
          <w:b w:val="0"/>
          <w:szCs w:val="24"/>
          <w:lang w:eastAsia="zh-CN"/>
        </w:rPr>
        <w:t>10</w:t>
      </w:r>
      <w:r w:rsidRPr="0092162B">
        <w:rPr>
          <w:b w:val="0"/>
          <w:szCs w:val="24"/>
          <w:lang w:eastAsia="zh-CN"/>
        </w:rPr>
        <w:t>月</w:t>
      </w:r>
      <w:r w:rsidRPr="0092162B">
        <w:rPr>
          <w:b w:val="0"/>
          <w:szCs w:val="24"/>
          <w:lang w:eastAsia="zh-CN"/>
        </w:rPr>
        <w:t>21</w:t>
      </w:r>
      <w:r w:rsidRPr="0092162B">
        <w:rPr>
          <w:b w:val="0"/>
          <w:szCs w:val="24"/>
          <w:lang w:eastAsia="zh-CN"/>
        </w:rPr>
        <w:t>日至</w:t>
      </w:r>
      <w:r w:rsidRPr="0092162B">
        <w:rPr>
          <w:b w:val="0"/>
          <w:szCs w:val="24"/>
          <w:lang w:eastAsia="zh-CN"/>
        </w:rPr>
        <w:t>11</w:t>
      </w:r>
      <w:r w:rsidRPr="0092162B">
        <w:rPr>
          <w:b w:val="0"/>
          <w:szCs w:val="24"/>
          <w:lang w:eastAsia="zh-CN"/>
        </w:rPr>
        <w:t>月</w:t>
      </w:r>
      <w:r w:rsidRPr="0092162B">
        <w:rPr>
          <w:b w:val="0"/>
          <w:szCs w:val="24"/>
          <w:lang w:eastAsia="zh-CN"/>
        </w:rPr>
        <w:t>1</w:t>
      </w:r>
      <w:r w:rsidRPr="0092162B">
        <w:rPr>
          <w:b w:val="0"/>
          <w:szCs w:val="24"/>
          <w:lang w:eastAsia="zh-CN"/>
        </w:rPr>
        <w:t>日，哥伦比亚卡利</w:t>
      </w:r>
    </w:p>
    <w:p w14:paraId="26C0846F" w14:textId="5BD135C3" w:rsidR="00392FF8" w:rsidRPr="00B34ED9" w:rsidRDefault="000A2FEC" w:rsidP="003D18A0">
      <w:pPr>
        <w:pStyle w:val="Cornernotation"/>
        <w:rPr>
          <w:b w:val="0"/>
          <w:bCs/>
          <w:lang w:eastAsia="zh-CN"/>
        </w:rPr>
      </w:pPr>
      <w:r w:rsidRPr="00B34ED9">
        <w:rPr>
          <w:b w:val="0"/>
          <w:szCs w:val="24"/>
          <w:lang w:eastAsia="zh-CN"/>
        </w:rPr>
        <w:t>议程</w:t>
      </w:r>
      <w:r w:rsidRPr="0092162B">
        <w:rPr>
          <w:b w:val="0"/>
          <w:szCs w:val="24"/>
          <w:lang w:eastAsia="zh-CN"/>
        </w:rPr>
        <w:t>项目</w:t>
      </w:r>
      <w:r w:rsidR="006257D5" w:rsidRPr="0092162B">
        <w:rPr>
          <w:b w:val="0"/>
          <w:szCs w:val="24"/>
          <w:lang w:eastAsia="zh-CN"/>
        </w:rPr>
        <w:t>14</w:t>
      </w:r>
    </w:p>
    <w:p w14:paraId="4542BE6F" w14:textId="4327DE07" w:rsidR="008E72FC" w:rsidRPr="00B34ED9" w:rsidRDefault="006257D5" w:rsidP="003D18A0">
      <w:pPr>
        <w:pStyle w:val="Cornernotation-Item"/>
        <w:ind w:right="0"/>
        <w:rPr>
          <w:sz w:val="24"/>
          <w:szCs w:val="24"/>
          <w:lang w:eastAsia="zh-CN"/>
        </w:rPr>
      </w:pPr>
      <w:r w:rsidRPr="0092162B">
        <w:rPr>
          <w:sz w:val="24"/>
          <w:szCs w:val="24"/>
          <w:lang w:eastAsia="zh-CN"/>
        </w:rPr>
        <w:t>第</w:t>
      </w:r>
      <w:r w:rsidRPr="0092162B">
        <w:rPr>
          <w:sz w:val="24"/>
          <w:szCs w:val="24"/>
          <w:lang w:eastAsia="zh-CN"/>
        </w:rPr>
        <w:t>8(j)</w:t>
      </w:r>
      <w:r w:rsidRPr="0092162B">
        <w:rPr>
          <w:sz w:val="24"/>
          <w:szCs w:val="24"/>
          <w:lang w:eastAsia="zh-CN"/>
        </w:rPr>
        <w:t>条和相关条款的执行</w:t>
      </w:r>
      <w:r w:rsidR="007941AC" w:rsidRPr="0092162B">
        <w:rPr>
          <w:sz w:val="24"/>
          <w:szCs w:val="24"/>
          <w:lang w:eastAsia="zh-CN"/>
        </w:rPr>
        <w:t xml:space="preserve"> </w:t>
      </w:r>
    </w:p>
    <w:p w14:paraId="3B20E9AD" w14:textId="2C2B87F7" w:rsidR="005A2C22" w:rsidRPr="00B34ED9" w:rsidRDefault="005A2C22" w:rsidP="003D18A0">
      <w:pPr>
        <w:pStyle w:val="CBDNormalNoNumber"/>
        <w:spacing w:before="0" w:after="0"/>
        <w:rPr>
          <w:lang w:eastAsia="zh-CN"/>
        </w:rPr>
      </w:pPr>
      <w:bookmarkStart w:id="4" w:name="_Hlk164854380"/>
      <w:bookmarkStart w:id="5" w:name="_Hlk164848025"/>
      <w:bookmarkStart w:id="6" w:name="_Hlk164852721"/>
      <w:bookmarkStart w:id="7" w:name="_Hlk165052542"/>
      <w:bookmarkStart w:id="8" w:name="_Hlk164997424"/>
      <w:bookmarkEnd w:id="3"/>
      <w:bookmarkEnd w:id="4"/>
      <w:bookmarkEnd w:id="5"/>
      <w:bookmarkEnd w:id="6"/>
      <w:bookmarkEnd w:id="7"/>
      <w:bookmarkEnd w:id="8"/>
    </w:p>
    <w:p w14:paraId="2C9A2090" w14:textId="215EBEC5" w:rsidR="00440B31" w:rsidRPr="00712850" w:rsidRDefault="00440B31" w:rsidP="00712850">
      <w:pPr>
        <w:pStyle w:val="CBDTitle"/>
        <w:rPr>
          <w:lang w:eastAsia="zh-CN"/>
        </w:rPr>
      </w:pPr>
      <w:r w:rsidRPr="00712850">
        <w:rPr>
          <w:lang w:eastAsia="zh-CN"/>
        </w:rPr>
        <w:t>2024</w:t>
      </w:r>
      <w:r w:rsidRPr="00712850">
        <w:rPr>
          <w:lang w:eastAsia="zh-CN"/>
        </w:rPr>
        <w:t>年</w:t>
      </w:r>
      <w:r w:rsidRPr="00712850">
        <w:rPr>
          <w:lang w:eastAsia="zh-CN"/>
        </w:rPr>
        <w:t>10</w:t>
      </w:r>
      <w:r w:rsidRPr="00712850">
        <w:rPr>
          <w:lang w:eastAsia="zh-CN"/>
        </w:rPr>
        <w:t>月</w:t>
      </w:r>
      <w:r w:rsidRPr="00712850">
        <w:rPr>
          <w:lang w:eastAsia="zh-CN"/>
        </w:rPr>
        <w:t>30</w:t>
      </w:r>
      <w:r w:rsidRPr="00712850">
        <w:rPr>
          <w:lang w:eastAsia="zh-CN"/>
        </w:rPr>
        <w:t>日生物多样性公约缔约方大会通过的决定</w:t>
      </w:r>
    </w:p>
    <w:p w14:paraId="293553BA" w14:textId="488370FB" w:rsidR="00A241D3" w:rsidRPr="00555232" w:rsidRDefault="00440B31" w:rsidP="00555232">
      <w:pPr>
        <w:pStyle w:val="CBDTitle"/>
        <w:rPr>
          <w:sz w:val="24"/>
          <w:szCs w:val="24"/>
          <w:lang w:eastAsia="zh-CN"/>
        </w:rPr>
      </w:pPr>
      <w:r w:rsidRPr="00712850">
        <w:rPr>
          <w:sz w:val="24"/>
          <w:szCs w:val="24"/>
          <w:lang w:eastAsia="zh-CN"/>
        </w:rPr>
        <w:t>16/4.</w:t>
      </w:r>
      <w:r w:rsidRPr="00712850">
        <w:rPr>
          <w:sz w:val="24"/>
          <w:szCs w:val="24"/>
          <w:lang w:eastAsia="zh-CN"/>
        </w:rPr>
        <w:tab/>
      </w:r>
      <w:r w:rsidR="0070712D" w:rsidRPr="00712850">
        <w:rPr>
          <w:sz w:val="24"/>
          <w:szCs w:val="24"/>
          <w:lang w:eastAsia="zh-CN"/>
        </w:rPr>
        <w:t>至</w:t>
      </w:r>
      <w:r w:rsidR="0070712D" w:rsidRPr="00712850">
        <w:rPr>
          <w:sz w:val="24"/>
          <w:szCs w:val="24"/>
          <w:lang w:eastAsia="zh-CN"/>
        </w:rPr>
        <w:t>2030</w:t>
      </w:r>
      <w:r w:rsidR="0070712D" w:rsidRPr="00712850">
        <w:rPr>
          <w:sz w:val="24"/>
          <w:szCs w:val="24"/>
          <w:lang w:eastAsia="zh-CN"/>
        </w:rPr>
        <w:t>年</w:t>
      </w:r>
      <w:r w:rsidR="003A7E39" w:rsidRPr="00712850">
        <w:rPr>
          <w:sz w:val="24"/>
          <w:szCs w:val="24"/>
          <w:lang w:eastAsia="zh-CN"/>
        </w:rPr>
        <w:t>《</w:t>
      </w:r>
      <w:r w:rsidR="00C34429" w:rsidRPr="00712850">
        <w:rPr>
          <w:sz w:val="24"/>
          <w:szCs w:val="24"/>
          <w:lang w:eastAsia="zh-CN"/>
        </w:rPr>
        <w:t>生物多样性</w:t>
      </w:r>
      <w:r w:rsidR="00A241D3" w:rsidRPr="00712850">
        <w:rPr>
          <w:sz w:val="24"/>
          <w:szCs w:val="24"/>
          <w:lang w:eastAsia="zh-CN"/>
        </w:rPr>
        <w:t>公约</w:t>
      </w:r>
      <w:r w:rsidR="003A7E39" w:rsidRPr="00712850">
        <w:rPr>
          <w:sz w:val="24"/>
          <w:szCs w:val="24"/>
          <w:lang w:eastAsia="zh-CN"/>
        </w:rPr>
        <w:t>》</w:t>
      </w:r>
      <w:r w:rsidR="0070712D" w:rsidRPr="00712850">
        <w:rPr>
          <w:sz w:val="24"/>
          <w:szCs w:val="24"/>
          <w:lang w:eastAsia="zh-CN"/>
        </w:rPr>
        <w:t>关于土著人民和地方社区的</w:t>
      </w:r>
      <w:r w:rsidR="00A241D3" w:rsidRPr="00712850">
        <w:rPr>
          <w:sz w:val="24"/>
          <w:szCs w:val="24"/>
          <w:lang w:eastAsia="zh-CN"/>
        </w:rPr>
        <w:t>第</w:t>
      </w:r>
      <w:r w:rsidR="00A241D3" w:rsidRPr="00712850">
        <w:rPr>
          <w:sz w:val="24"/>
          <w:szCs w:val="24"/>
          <w:lang w:eastAsia="zh-CN"/>
        </w:rPr>
        <w:t>8(j)</w:t>
      </w:r>
      <w:r w:rsidR="00A241D3" w:rsidRPr="00712850">
        <w:rPr>
          <w:sz w:val="24"/>
          <w:szCs w:val="24"/>
          <w:lang w:eastAsia="zh-CN"/>
        </w:rPr>
        <w:t>条和其他条款</w:t>
      </w:r>
      <w:r w:rsidR="00BA6E7F" w:rsidRPr="00712850">
        <w:rPr>
          <w:sz w:val="24"/>
          <w:szCs w:val="24"/>
          <w:lang w:eastAsia="zh-CN"/>
        </w:rPr>
        <w:t>的</w:t>
      </w:r>
      <w:r w:rsidR="00A241D3" w:rsidRPr="00712850">
        <w:rPr>
          <w:sz w:val="24"/>
          <w:szCs w:val="24"/>
          <w:lang w:eastAsia="zh-CN"/>
        </w:rPr>
        <w:t>工作方案</w:t>
      </w:r>
    </w:p>
    <w:p w14:paraId="2702162B" w14:textId="77777777" w:rsidR="00A241D3" w:rsidRPr="00B34ED9" w:rsidRDefault="00A241D3" w:rsidP="00A241D3">
      <w:pPr>
        <w:tabs>
          <w:tab w:val="clear" w:pos="567"/>
          <w:tab w:val="clear" w:pos="1134"/>
          <w:tab w:val="clear" w:pos="1701"/>
          <w:tab w:val="clear" w:pos="2268"/>
        </w:tabs>
        <w:spacing w:before="120" w:after="120"/>
        <w:ind w:left="490" w:firstLine="490"/>
        <w:rPr>
          <w:rFonts w:eastAsia="KaiTi"/>
          <w:sz w:val="24"/>
          <w:szCs w:val="24"/>
          <w:lang w:val="en-GB" w:eastAsia="zh-CN"/>
        </w:rPr>
      </w:pPr>
      <w:r w:rsidRPr="00B34ED9">
        <w:rPr>
          <w:rFonts w:eastAsia="KaiTi"/>
          <w:sz w:val="24"/>
          <w:szCs w:val="24"/>
          <w:lang w:val="en-GB" w:eastAsia="zh-CN"/>
        </w:rPr>
        <w:t>缔约方大会，</w:t>
      </w:r>
    </w:p>
    <w:p w14:paraId="16193695" w14:textId="778F7AAB" w:rsidR="00A241D3" w:rsidRPr="0092162B" w:rsidRDefault="00A241D3" w:rsidP="00A241D3">
      <w:pPr>
        <w:tabs>
          <w:tab w:val="clear" w:pos="567"/>
          <w:tab w:val="clear" w:pos="1134"/>
          <w:tab w:val="clear" w:pos="1701"/>
          <w:tab w:val="clear" w:pos="2268"/>
        </w:tabs>
        <w:spacing w:before="120" w:after="120"/>
        <w:ind w:left="490" w:firstLine="490"/>
        <w:rPr>
          <w:sz w:val="24"/>
          <w:szCs w:val="24"/>
          <w:lang w:val="en-GB" w:eastAsia="zh-CN"/>
        </w:rPr>
      </w:pPr>
      <w:r w:rsidRPr="0092162B">
        <w:rPr>
          <w:rFonts w:eastAsia="KaiTi"/>
          <w:sz w:val="24"/>
          <w:szCs w:val="24"/>
          <w:lang w:val="en-GB" w:eastAsia="zh-CN"/>
        </w:rPr>
        <w:t>回顾</w:t>
      </w:r>
      <w:r w:rsidRPr="00B34ED9">
        <w:rPr>
          <w:sz w:val="24"/>
          <w:szCs w:val="24"/>
          <w:lang w:val="en-GB" w:eastAsia="zh-CN"/>
        </w:rPr>
        <w:t>其</w:t>
      </w:r>
      <w:r w:rsidRPr="00B34ED9">
        <w:rPr>
          <w:sz w:val="24"/>
          <w:szCs w:val="24"/>
          <w:lang w:val="en-GB" w:eastAsia="zh-CN"/>
        </w:rPr>
        <w:t>2000</w:t>
      </w:r>
      <w:r w:rsidRPr="00B34ED9">
        <w:rPr>
          <w:sz w:val="24"/>
          <w:szCs w:val="24"/>
          <w:lang w:val="en-GB" w:eastAsia="zh-CN"/>
        </w:rPr>
        <w:t>年</w:t>
      </w:r>
      <w:r w:rsidRPr="00B34ED9">
        <w:rPr>
          <w:sz w:val="24"/>
          <w:szCs w:val="24"/>
          <w:lang w:val="en-GB" w:eastAsia="zh-CN"/>
        </w:rPr>
        <w:t>5</w:t>
      </w:r>
      <w:r w:rsidRPr="00B34ED9">
        <w:rPr>
          <w:sz w:val="24"/>
          <w:szCs w:val="24"/>
          <w:lang w:val="en-GB" w:eastAsia="zh-CN"/>
        </w:rPr>
        <w:t>月</w:t>
      </w:r>
      <w:r w:rsidRPr="00B34ED9">
        <w:rPr>
          <w:sz w:val="24"/>
          <w:szCs w:val="24"/>
          <w:lang w:val="en-GB" w:eastAsia="zh-CN"/>
        </w:rPr>
        <w:t>26</w:t>
      </w:r>
      <w:r w:rsidRPr="00B34ED9">
        <w:rPr>
          <w:sz w:val="24"/>
          <w:szCs w:val="24"/>
          <w:lang w:val="en-GB" w:eastAsia="zh-CN"/>
        </w:rPr>
        <w:t>日第</w:t>
      </w:r>
      <w:hyperlink r:id="rId11" w:history="1">
        <w:r w:rsidRPr="0092162B">
          <w:rPr>
            <w:rStyle w:val="Hyperlink"/>
            <w:sz w:val="24"/>
            <w:szCs w:val="24"/>
            <w:u w:val="none"/>
            <w:lang w:val="en-GB" w:eastAsia="zh-CN"/>
          </w:rPr>
          <w:t>V/16</w:t>
        </w:r>
      </w:hyperlink>
      <w:r w:rsidRPr="00B34ED9">
        <w:rPr>
          <w:sz w:val="24"/>
          <w:szCs w:val="24"/>
          <w:lang w:val="en-GB" w:eastAsia="zh-CN"/>
        </w:rPr>
        <w:t>号决定，其中</w:t>
      </w:r>
      <w:r w:rsidRPr="0092162B">
        <w:rPr>
          <w:sz w:val="24"/>
          <w:szCs w:val="24"/>
          <w:lang w:val="en-GB" w:eastAsia="zh-CN"/>
        </w:rPr>
        <w:t>认可</w:t>
      </w:r>
      <w:r w:rsidRPr="00B34ED9">
        <w:rPr>
          <w:sz w:val="24"/>
          <w:szCs w:val="24"/>
          <w:lang w:val="en-GB" w:eastAsia="zh-CN"/>
        </w:rPr>
        <w:t>该决定所附关于执行《生物多样性公约》</w:t>
      </w:r>
      <w:r w:rsidR="00C0729D" w:rsidRPr="00B34ED9">
        <w:rPr>
          <w:rStyle w:val="FootnoteReference"/>
          <w:sz w:val="24"/>
          <w:szCs w:val="24"/>
          <w:lang w:val="en-GB" w:eastAsia="zh-CN"/>
        </w:rPr>
        <w:footnoteReference w:id="2"/>
      </w:r>
      <w:r w:rsidRPr="00B34ED9">
        <w:rPr>
          <w:sz w:val="24"/>
          <w:szCs w:val="24"/>
          <w:lang w:val="en-GB" w:eastAsia="zh-CN"/>
        </w:rPr>
        <w:t>第</w:t>
      </w:r>
      <w:r w:rsidRPr="00B34ED9">
        <w:rPr>
          <w:sz w:val="24"/>
          <w:szCs w:val="24"/>
          <w:lang w:val="en-GB" w:eastAsia="zh-CN"/>
        </w:rPr>
        <w:t>8(j)</w:t>
      </w:r>
      <w:r w:rsidRPr="00B34ED9">
        <w:rPr>
          <w:sz w:val="24"/>
          <w:szCs w:val="24"/>
          <w:lang w:val="en-GB" w:eastAsia="zh-CN"/>
        </w:rPr>
        <w:t>条及相关条款的工作方案，以及</w:t>
      </w:r>
      <w:r w:rsidRPr="00B34ED9">
        <w:rPr>
          <w:sz w:val="24"/>
          <w:szCs w:val="24"/>
          <w:lang w:val="en-GB" w:eastAsia="zh-CN"/>
        </w:rPr>
        <w:t>2010</w:t>
      </w:r>
      <w:r w:rsidRPr="00B34ED9">
        <w:rPr>
          <w:sz w:val="24"/>
          <w:szCs w:val="24"/>
          <w:lang w:val="en-GB" w:eastAsia="zh-CN"/>
        </w:rPr>
        <w:t>年</w:t>
      </w:r>
      <w:r w:rsidRPr="00B34ED9">
        <w:rPr>
          <w:sz w:val="24"/>
          <w:szCs w:val="24"/>
          <w:lang w:val="en-GB" w:eastAsia="zh-CN"/>
        </w:rPr>
        <w:t>10</w:t>
      </w:r>
      <w:r w:rsidRPr="00B34ED9">
        <w:rPr>
          <w:sz w:val="24"/>
          <w:szCs w:val="24"/>
          <w:lang w:val="en-GB" w:eastAsia="zh-CN"/>
        </w:rPr>
        <w:t>月</w:t>
      </w:r>
      <w:r w:rsidRPr="00B34ED9">
        <w:rPr>
          <w:sz w:val="24"/>
          <w:szCs w:val="24"/>
          <w:lang w:val="en-GB" w:eastAsia="zh-CN"/>
        </w:rPr>
        <w:t>29</w:t>
      </w:r>
      <w:r w:rsidRPr="00B34ED9">
        <w:rPr>
          <w:sz w:val="24"/>
          <w:szCs w:val="24"/>
          <w:lang w:val="en-GB" w:eastAsia="zh-CN"/>
        </w:rPr>
        <w:t>日第</w:t>
      </w:r>
      <w:hyperlink r:id="rId12" w:history="1">
        <w:r w:rsidRPr="00555232">
          <w:rPr>
            <w:rStyle w:val="Hyperlink"/>
            <w:sz w:val="24"/>
            <w:szCs w:val="24"/>
            <w:u w:val="none"/>
            <w:lang w:val="en-GB" w:eastAsia="zh-CN"/>
          </w:rPr>
          <w:t>X/43</w:t>
        </w:r>
      </w:hyperlink>
      <w:r w:rsidRPr="00B34ED9">
        <w:rPr>
          <w:sz w:val="24"/>
          <w:szCs w:val="24"/>
          <w:lang w:val="en-GB" w:eastAsia="zh-CN"/>
        </w:rPr>
        <w:t>号决定，其中修订</w:t>
      </w:r>
      <w:r w:rsidR="00440B31" w:rsidRPr="0092162B">
        <w:rPr>
          <w:sz w:val="24"/>
          <w:szCs w:val="24"/>
          <w:lang w:val="en-GB" w:eastAsia="zh-CN"/>
        </w:rPr>
        <w:t>了</w:t>
      </w:r>
      <w:r w:rsidR="00440B31" w:rsidRPr="00B34ED9">
        <w:rPr>
          <w:sz w:val="24"/>
          <w:szCs w:val="24"/>
          <w:lang w:val="en-GB" w:eastAsia="zh-CN"/>
        </w:rPr>
        <w:t>2010-2020</w:t>
      </w:r>
      <w:r w:rsidR="00440B31" w:rsidRPr="00B34ED9">
        <w:rPr>
          <w:sz w:val="24"/>
          <w:szCs w:val="24"/>
          <w:lang w:val="en-GB" w:eastAsia="zh-CN"/>
        </w:rPr>
        <w:t>年</w:t>
      </w:r>
      <w:r w:rsidR="00440B31" w:rsidRPr="0092162B">
        <w:rPr>
          <w:sz w:val="24"/>
          <w:szCs w:val="24"/>
          <w:lang w:val="en-GB" w:eastAsia="zh-CN"/>
        </w:rPr>
        <w:t>期间的</w:t>
      </w:r>
      <w:r w:rsidRPr="00B34ED9">
        <w:rPr>
          <w:sz w:val="24"/>
          <w:szCs w:val="24"/>
          <w:lang w:val="en-GB" w:eastAsia="zh-CN"/>
        </w:rPr>
        <w:t>上述工作方案</w:t>
      </w:r>
      <w:r w:rsidRPr="0092162B">
        <w:rPr>
          <w:sz w:val="24"/>
          <w:szCs w:val="24"/>
          <w:lang w:val="en-GB" w:eastAsia="zh-CN"/>
        </w:rPr>
        <w:t>，</w:t>
      </w:r>
    </w:p>
    <w:p w14:paraId="604FA621" w14:textId="43BFD1EE" w:rsidR="00A241D3" w:rsidRPr="00B34ED9" w:rsidRDefault="00A241D3" w:rsidP="00A241D3">
      <w:pPr>
        <w:tabs>
          <w:tab w:val="clear" w:pos="567"/>
          <w:tab w:val="clear" w:pos="1134"/>
          <w:tab w:val="clear" w:pos="1701"/>
          <w:tab w:val="clear" w:pos="2268"/>
        </w:tabs>
        <w:spacing w:before="120" w:after="120"/>
        <w:ind w:left="490" w:firstLine="490"/>
        <w:rPr>
          <w:sz w:val="24"/>
          <w:szCs w:val="24"/>
          <w:lang w:val="en-GB" w:eastAsia="zh-CN"/>
        </w:rPr>
      </w:pPr>
      <w:r w:rsidRPr="0092162B">
        <w:rPr>
          <w:rFonts w:eastAsia="KaiTi"/>
          <w:sz w:val="24"/>
          <w:szCs w:val="24"/>
          <w:lang w:val="en-GB" w:eastAsia="zh-CN"/>
        </w:rPr>
        <w:t>认识到</w:t>
      </w:r>
      <w:r w:rsidRPr="00B34ED9">
        <w:rPr>
          <w:sz w:val="24"/>
          <w:szCs w:val="24"/>
          <w:lang w:val="en-GB" w:eastAsia="zh-CN"/>
        </w:rPr>
        <w:t>需要</w:t>
      </w:r>
      <w:r w:rsidRPr="0092162B">
        <w:rPr>
          <w:sz w:val="24"/>
          <w:szCs w:val="24"/>
          <w:lang w:val="en-GB" w:eastAsia="zh-CN"/>
        </w:rPr>
        <w:t>一个符合并支持执行</w:t>
      </w:r>
      <w:r w:rsidR="00440B31" w:rsidRPr="0092162B">
        <w:rPr>
          <w:sz w:val="24"/>
          <w:szCs w:val="24"/>
          <w:lang w:val="en-GB" w:eastAsia="zh-CN"/>
        </w:rPr>
        <w:t>《</w:t>
      </w:r>
      <w:r w:rsidR="00440B31" w:rsidRPr="00B34ED9">
        <w:rPr>
          <w:sz w:val="24"/>
          <w:szCs w:val="24"/>
          <w:lang w:val="en-GB" w:eastAsia="zh-CN"/>
        </w:rPr>
        <w:t>昆明</w:t>
      </w:r>
      <w:r w:rsidR="00440B31" w:rsidRPr="00B34ED9">
        <w:rPr>
          <w:sz w:val="24"/>
          <w:szCs w:val="24"/>
          <w:lang w:val="en-GB" w:eastAsia="zh-CN"/>
        </w:rPr>
        <w:t>-</w:t>
      </w:r>
      <w:r w:rsidR="00440B31" w:rsidRPr="00B34ED9">
        <w:rPr>
          <w:sz w:val="24"/>
          <w:szCs w:val="24"/>
          <w:lang w:val="en-GB" w:eastAsia="zh-CN"/>
        </w:rPr>
        <w:t>蒙特利尔全球生物多样性框架</w:t>
      </w:r>
      <w:r w:rsidR="00440B31" w:rsidRPr="0092162B">
        <w:rPr>
          <w:sz w:val="24"/>
          <w:szCs w:val="24"/>
          <w:lang w:val="en-GB" w:eastAsia="zh-CN"/>
        </w:rPr>
        <w:t>》</w:t>
      </w:r>
      <w:r w:rsidR="00440B31" w:rsidRPr="00B34ED9">
        <w:rPr>
          <w:rStyle w:val="FootnoteReference"/>
          <w:sz w:val="24"/>
          <w:szCs w:val="24"/>
          <w:lang w:val="en-GB" w:eastAsia="zh-CN"/>
        </w:rPr>
        <w:footnoteReference w:id="3"/>
      </w:r>
      <w:r w:rsidRPr="0092162B">
        <w:rPr>
          <w:sz w:val="24"/>
          <w:szCs w:val="24"/>
          <w:lang w:val="en-GB" w:eastAsia="zh-CN"/>
        </w:rPr>
        <w:t>的</w:t>
      </w:r>
      <w:r w:rsidRPr="00B34ED9">
        <w:rPr>
          <w:sz w:val="24"/>
          <w:szCs w:val="24"/>
          <w:lang w:val="en-GB" w:eastAsia="zh-CN"/>
        </w:rPr>
        <w:t>更全面、更具前瞻性和</w:t>
      </w:r>
      <w:r w:rsidRPr="0092162B">
        <w:rPr>
          <w:sz w:val="24"/>
          <w:szCs w:val="24"/>
          <w:lang w:val="en-GB" w:eastAsia="zh-CN"/>
        </w:rPr>
        <w:t>统筹</w:t>
      </w:r>
      <w:r w:rsidRPr="00B34ED9">
        <w:rPr>
          <w:sz w:val="24"/>
          <w:szCs w:val="24"/>
          <w:lang w:val="en-GB" w:eastAsia="zh-CN"/>
        </w:rPr>
        <w:t>性</w:t>
      </w:r>
      <w:r w:rsidRPr="0092162B">
        <w:rPr>
          <w:sz w:val="24"/>
          <w:szCs w:val="24"/>
          <w:lang w:val="en-GB" w:eastAsia="zh-CN"/>
        </w:rPr>
        <w:t>的</w:t>
      </w:r>
      <w:r w:rsidRPr="00B34ED9">
        <w:rPr>
          <w:sz w:val="24"/>
          <w:szCs w:val="24"/>
          <w:lang w:val="en-GB" w:eastAsia="zh-CN"/>
        </w:rPr>
        <w:t>工作方案，</w:t>
      </w:r>
    </w:p>
    <w:p w14:paraId="6AA51C13" w14:textId="6D666693" w:rsidR="00A241D3" w:rsidRPr="00B34ED9" w:rsidRDefault="00A241D3" w:rsidP="00A241D3">
      <w:pPr>
        <w:tabs>
          <w:tab w:val="clear" w:pos="567"/>
          <w:tab w:val="clear" w:pos="1134"/>
          <w:tab w:val="clear" w:pos="1701"/>
          <w:tab w:val="clear" w:pos="2268"/>
        </w:tabs>
        <w:spacing w:before="120" w:after="120"/>
        <w:ind w:left="490" w:firstLine="490"/>
        <w:rPr>
          <w:sz w:val="24"/>
          <w:szCs w:val="24"/>
          <w:lang w:val="en-GB" w:eastAsia="zh-CN"/>
        </w:rPr>
      </w:pPr>
      <w:r w:rsidRPr="0092162B">
        <w:rPr>
          <w:rFonts w:eastAsia="KaiTi"/>
          <w:sz w:val="24"/>
          <w:szCs w:val="24"/>
          <w:lang w:val="en-GB" w:eastAsia="zh-CN"/>
        </w:rPr>
        <w:t>又认识到</w:t>
      </w:r>
      <w:r w:rsidRPr="0092162B">
        <w:rPr>
          <w:sz w:val="24"/>
          <w:szCs w:val="24"/>
          <w:lang w:val="en-GB" w:eastAsia="zh-CN"/>
        </w:rPr>
        <w:t>并尊重《公约》的范围和</w:t>
      </w:r>
      <w:r w:rsidR="00440B31" w:rsidRPr="0092162B">
        <w:rPr>
          <w:sz w:val="24"/>
          <w:szCs w:val="24"/>
          <w:lang w:val="en-GB" w:eastAsia="zh-CN"/>
        </w:rPr>
        <w:t>条款</w:t>
      </w:r>
      <w:r w:rsidRPr="0092162B">
        <w:rPr>
          <w:sz w:val="24"/>
          <w:szCs w:val="24"/>
          <w:lang w:val="en-GB" w:eastAsia="zh-CN"/>
        </w:rPr>
        <w:t>，</w:t>
      </w:r>
    </w:p>
    <w:p w14:paraId="5B32E7CE" w14:textId="6FC81453" w:rsidR="00A241D3" w:rsidRPr="00B34ED9" w:rsidRDefault="00A241D3" w:rsidP="00C0729D">
      <w:pPr>
        <w:tabs>
          <w:tab w:val="clear" w:pos="567"/>
          <w:tab w:val="clear" w:pos="1134"/>
          <w:tab w:val="clear" w:pos="1701"/>
          <w:tab w:val="clear" w:pos="2268"/>
        </w:tabs>
        <w:spacing w:before="120" w:after="120"/>
        <w:ind w:left="490" w:firstLine="490"/>
        <w:rPr>
          <w:sz w:val="24"/>
          <w:szCs w:val="24"/>
          <w:lang w:val="en-GB" w:eastAsia="zh-CN"/>
        </w:rPr>
      </w:pPr>
      <w:r w:rsidRPr="0092162B">
        <w:rPr>
          <w:rFonts w:eastAsia="KaiTi"/>
          <w:sz w:val="24"/>
          <w:szCs w:val="24"/>
          <w:lang w:val="en-GB" w:eastAsia="zh-CN"/>
        </w:rPr>
        <w:t>借鉴</w:t>
      </w:r>
      <w:r w:rsidRPr="00B34ED9">
        <w:rPr>
          <w:sz w:val="24"/>
          <w:szCs w:val="24"/>
          <w:lang w:val="en-GB" w:eastAsia="zh-CN"/>
        </w:rPr>
        <w:t>关于土著人民和地方社区</w:t>
      </w:r>
      <w:r w:rsidR="00440B31" w:rsidRPr="0092162B">
        <w:rPr>
          <w:sz w:val="24"/>
          <w:szCs w:val="24"/>
          <w:lang w:val="en-GB" w:eastAsia="zh-CN"/>
        </w:rPr>
        <w:t>有关生物多样性</w:t>
      </w:r>
      <w:r w:rsidR="000A69ED" w:rsidRPr="0092162B">
        <w:rPr>
          <w:sz w:val="24"/>
          <w:szCs w:val="24"/>
          <w:lang w:val="en-GB" w:eastAsia="zh-CN"/>
        </w:rPr>
        <w:t>养护</w:t>
      </w:r>
      <w:r w:rsidR="00440B31" w:rsidRPr="0092162B">
        <w:rPr>
          <w:sz w:val="24"/>
          <w:szCs w:val="24"/>
          <w:lang w:val="en-GB" w:eastAsia="zh-CN"/>
        </w:rPr>
        <w:t>和可持续利用的</w:t>
      </w:r>
      <w:r w:rsidRPr="00B34ED9">
        <w:rPr>
          <w:sz w:val="24"/>
          <w:szCs w:val="24"/>
          <w:lang w:val="en-GB" w:eastAsia="zh-CN"/>
        </w:rPr>
        <w:t>知识、创新和做法的现状和趋势的综合报告</w:t>
      </w:r>
      <w:r w:rsidR="00440B31" w:rsidRPr="00AE2DB7">
        <w:rPr>
          <w:rStyle w:val="FootnoteReference"/>
          <w:sz w:val="24"/>
          <w:szCs w:val="24"/>
          <w:lang w:val="en-GB" w:eastAsia="zh-CN"/>
        </w:rPr>
        <w:footnoteReference w:id="4"/>
      </w:r>
      <w:r w:rsidRPr="00B34ED9">
        <w:rPr>
          <w:sz w:val="24"/>
          <w:szCs w:val="24"/>
          <w:lang w:val="en-GB" w:eastAsia="zh-CN"/>
        </w:rPr>
        <w:t>，以及公约第</w:t>
      </w:r>
      <w:r w:rsidRPr="00B34ED9">
        <w:rPr>
          <w:sz w:val="24"/>
          <w:szCs w:val="24"/>
          <w:lang w:val="en-GB" w:eastAsia="zh-CN"/>
        </w:rPr>
        <w:t>8(j)</w:t>
      </w:r>
      <w:r w:rsidRPr="00B34ED9">
        <w:rPr>
          <w:sz w:val="24"/>
          <w:szCs w:val="24"/>
          <w:lang w:val="en-GB" w:eastAsia="zh-CN"/>
        </w:rPr>
        <w:t>条和相关条款</w:t>
      </w:r>
      <w:r w:rsidRPr="0092162B">
        <w:rPr>
          <w:sz w:val="24"/>
          <w:szCs w:val="24"/>
          <w:lang w:val="en-GB" w:eastAsia="zh-CN"/>
        </w:rPr>
        <w:t>问题</w:t>
      </w:r>
      <w:r w:rsidRPr="00B34ED9">
        <w:rPr>
          <w:sz w:val="24"/>
          <w:szCs w:val="24"/>
          <w:lang w:val="en-GB" w:eastAsia="zh-CN"/>
        </w:rPr>
        <w:t>不限成员名额闭会期间特设工作组已经制定并</w:t>
      </w:r>
      <w:r w:rsidRPr="0092162B">
        <w:rPr>
          <w:sz w:val="24"/>
          <w:szCs w:val="24"/>
          <w:lang w:val="en-GB" w:eastAsia="zh-CN"/>
        </w:rPr>
        <w:t>经</w:t>
      </w:r>
      <w:r w:rsidRPr="00B34ED9">
        <w:rPr>
          <w:sz w:val="24"/>
          <w:szCs w:val="24"/>
          <w:lang w:val="en-GB" w:eastAsia="zh-CN"/>
        </w:rPr>
        <w:t>缔约方</w:t>
      </w:r>
      <w:r w:rsidRPr="0092162B">
        <w:rPr>
          <w:sz w:val="24"/>
          <w:szCs w:val="24"/>
          <w:lang w:val="en-GB" w:eastAsia="zh-CN"/>
        </w:rPr>
        <w:t>大会</w:t>
      </w:r>
      <w:r w:rsidRPr="00B34ED9">
        <w:rPr>
          <w:sz w:val="24"/>
          <w:szCs w:val="24"/>
          <w:lang w:val="en-GB" w:eastAsia="zh-CN"/>
        </w:rPr>
        <w:t>通过的准则</w:t>
      </w:r>
      <w:r w:rsidR="00440B31" w:rsidRPr="00B34ED9">
        <w:rPr>
          <w:rStyle w:val="FootnoteReference"/>
          <w:sz w:val="24"/>
          <w:szCs w:val="24"/>
          <w:lang w:val="en-GB" w:eastAsia="zh-CN"/>
        </w:rPr>
        <w:footnoteReference w:id="5"/>
      </w:r>
      <w:r w:rsidRPr="00B34ED9">
        <w:rPr>
          <w:sz w:val="24"/>
          <w:szCs w:val="24"/>
          <w:lang w:val="en-GB" w:eastAsia="zh-CN"/>
        </w:rPr>
        <w:t>和其他工具，</w:t>
      </w:r>
    </w:p>
    <w:p w14:paraId="4AF3C10C" w14:textId="4BE2FB70" w:rsidR="00A241D3" w:rsidRPr="00B34ED9" w:rsidRDefault="00A241D3" w:rsidP="00A241D3">
      <w:pPr>
        <w:tabs>
          <w:tab w:val="clear" w:pos="567"/>
          <w:tab w:val="clear" w:pos="1134"/>
          <w:tab w:val="clear" w:pos="1701"/>
          <w:tab w:val="clear" w:pos="2268"/>
        </w:tabs>
        <w:spacing w:before="120" w:after="120"/>
        <w:ind w:left="490" w:firstLine="490"/>
        <w:rPr>
          <w:sz w:val="24"/>
          <w:szCs w:val="24"/>
          <w:lang w:val="en-GB" w:eastAsia="zh-CN"/>
        </w:rPr>
      </w:pPr>
      <w:r w:rsidRPr="0092162B">
        <w:rPr>
          <w:rFonts w:eastAsia="KaiTi"/>
          <w:sz w:val="24"/>
          <w:szCs w:val="24"/>
          <w:lang w:val="en-GB" w:eastAsia="zh-CN"/>
        </w:rPr>
        <w:t>强调</w:t>
      </w:r>
      <w:r w:rsidRPr="00B34ED9">
        <w:rPr>
          <w:sz w:val="24"/>
          <w:szCs w:val="24"/>
          <w:lang w:val="en-GB" w:eastAsia="zh-CN"/>
        </w:rPr>
        <w:t>需要在国家</w:t>
      </w:r>
      <w:r w:rsidRPr="0092162B">
        <w:rPr>
          <w:sz w:val="24"/>
          <w:szCs w:val="24"/>
          <w:lang w:val="en-GB" w:eastAsia="zh-CN"/>
        </w:rPr>
        <w:t>层面</w:t>
      </w:r>
      <w:r w:rsidRPr="00B34ED9">
        <w:rPr>
          <w:sz w:val="24"/>
          <w:szCs w:val="24"/>
          <w:lang w:val="en-GB" w:eastAsia="zh-CN"/>
        </w:rPr>
        <w:t>有效执行</w:t>
      </w:r>
      <w:r w:rsidR="00440B31" w:rsidRPr="0092162B">
        <w:rPr>
          <w:sz w:val="24"/>
          <w:szCs w:val="24"/>
          <w:lang w:val="en-GB" w:eastAsia="zh-CN"/>
        </w:rPr>
        <w:t>缔约方大会通过的</w:t>
      </w:r>
      <w:r w:rsidRPr="0092162B">
        <w:rPr>
          <w:sz w:val="24"/>
          <w:szCs w:val="24"/>
          <w:lang w:val="en-GB" w:eastAsia="zh-CN"/>
        </w:rPr>
        <w:t>关于</w:t>
      </w:r>
      <w:r w:rsidR="003A7E39" w:rsidRPr="0092162B">
        <w:rPr>
          <w:sz w:val="24"/>
          <w:szCs w:val="24"/>
          <w:lang w:val="en-GB" w:eastAsia="zh-CN"/>
        </w:rPr>
        <w:t>《</w:t>
      </w:r>
      <w:r w:rsidRPr="00B34ED9">
        <w:rPr>
          <w:sz w:val="24"/>
          <w:szCs w:val="24"/>
          <w:lang w:val="en-GB" w:eastAsia="zh-CN"/>
        </w:rPr>
        <w:t>公约</w:t>
      </w:r>
      <w:r w:rsidR="003A7E39" w:rsidRPr="0092162B">
        <w:rPr>
          <w:sz w:val="24"/>
          <w:szCs w:val="24"/>
          <w:lang w:val="en-GB" w:eastAsia="zh-CN"/>
        </w:rPr>
        <w:t>》</w:t>
      </w:r>
      <w:r w:rsidRPr="00B34ED9">
        <w:rPr>
          <w:sz w:val="24"/>
          <w:szCs w:val="24"/>
          <w:lang w:val="en-GB" w:eastAsia="zh-CN"/>
        </w:rPr>
        <w:t>第</w:t>
      </w:r>
      <w:r w:rsidRPr="0092162B">
        <w:rPr>
          <w:sz w:val="24"/>
          <w:szCs w:val="24"/>
          <w:lang w:val="en-GB" w:eastAsia="zh-CN"/>
        </w:rPr>
        <w:t>8(j)</w:t>
      </w:r>
      <w:r w:rsidRPr="0092162B">
        <w:rPr>
          <w:sz w:val="24"/>
          <w:szCs w:val="24"/>
          <w:lang w:val="en-GB" w:eastAsia="zh-CN"/>
        </w:rPr>
        <w:t>条</w:t>
      </w:r>
      <w:r w:rsidRPr="00B34ED9">
        <w:rPr>
          <w:sz w:val="24"/>
          <w:szCs w:val="24"/>
          <w:lang w:val="en-GB" w:eastAsia="zh-CN"/>
        </w:rPr>
        <w:t>和其他条款的</w:t>
      </w:r>
      <w:r w:rsidRPr="0092162B">
        <w:rPr>
          <w:sz w:val="24"/>
          <w:szCs w:val="24"/>
          <w:lang w:val="en-GB" w:eastAsia="zh-CN"/>
        </w:rPr>
        <w:t>准则和其他工具</w:t>
      </w:r>
      <w:r w:rsidRPr="00B34ED9">
        <w:rPr>
          <w:sz w:val="24"/>
          <w:szCs w:val="24"/>
          <w:lang w:val="en-GB" w:eastAsia="zh-CN"/>
        </w:rPr>
        <w:t>，</w:t>
      </w:r>
      <w:r w:rsidR="00440B31" w:rsidRPr="0092162B">
        <w:rPr>
          <w:sz w:val="24"/>
          <w:szCs w:val="24"/>
          <w:lang w:val="en-GB" w:eastAsia="zh-CN"/>
        </w:rPr>
        <w:t>以</w:t>
      </w:r>
      <w:r w:rsidRPr="00B34ED9">
        <w:rPr>
          <w:sz w:val="24"/>
          <w:szCs w:val="24"/>
          <w:lang w:val="en-GB" w:eastAsia="zh-CN"/>
        </w:rPr>
        <w:t>支持</w:t>
      </w:r>
      <w:r w:rsidRPr="0092162B">
        <w:rPr>
          <w:sz w:val="24"/>
          <w:szCs w:val="24"/>
          <w:lang w:val="en-GB" w:eastAsia="zh-CN"/>
        </w:rPr>
        <w:t>执行《</w:t>
      </w:r>
      <w:r w:rsidRPr="00B34ED9">
        <w:rPr>
          <w:sz w:val="24"/>
          <w:szCs w:val="24"/>
          <w:lang w:val="en-GB" w:eastAsia="zh-CN"/>
        </w:rPr>
        <w:t>框架</w:t>
      </w:r>
      <w:r w:rsidRPr="0092162B">
        <w:rPr>
          <w:sz w:val="24"/>
          <w:szCs w:val="24"/>
          <w:lang w:val="en-GB" w:eastAsia="zh-CN"/>
        </w:rPr>
        <w:t>》</w:t>
      </w:r>
      <w:r w:rsidRPr="00B34ED9">
        <w:rPr>
          <w:sz w:val="24"/>
          <w:szCs w:val="24"/>
          <w:lang w:val="en-GB" w:eastAsia="zh-CN"/>
        </w:rPr>
        <w:t>的</w:t>
      </w:r>
      <w:r w:rsidRPr="0092162B">
        <w:rPr>
          <w:sz w:val="24"/>
          <w:szCs w:val="24"/>
          <w:lang w:val="en-GB" w:eastAsia="zh-CN"/>
        </w:rPr>
        <w:t>相关长期目标和行动目标</w:t>
      </w:r>
      <w:r w:rsidRPr="00B34ED9">
        <w:rPr>
          <w:sz w:val="24"/>
          <w:szCs w:val="24"/>
          <w:lang w:val="en-GB" w:eastAsia="zh-CN"/>
        </w:rPr>
        <w:t>，</w:t>
      </w:r>
    </w:p>
    <w:p w14:paraId="0441C2D4" w14:textId="5DD4E1DC" w:rsidR="00A241D3" w:rsidRPr="00B34ED9" w:rsidRDefault="00A241D3" w:rsidP="00A241D3">
      <w:pPr>
        <w:tabs>
          <w:tab w:val="clear" w:pos="567"/>
          <w:tab w:val="clear" w:pos="1134"/>
          <w:tab w:val="clear" w:pos="1701"/>
          <w:tab w:val="clear" w:pos="2268"/>
        </w:tabs>
        <w:spacing w:before="120" w:after="120"/>
        <w:ind w:left="490" w:firstLine="490"/>
        <w:rPr>
          <w:sz w:val="24"/>
          <w:szCs w:val="24"/>
          <w:lang w:val="en-GB" w:eastAsia="zh-CN"/>
        </w:rPr>
      </w:pPr>
      <w:r w:rsidRPr="0092162B">
        <w:rPr>
          <w:rFonts w:eastAsia="KaiTi"/>
          <w:sz w:val="24"/>
          <w:szCs w:val="24"/>
          <w:lang w:val="en-GB" w:eastAsia="zh-CN"/>
        </w:rPr>
        <w:t>注意到</w:t>
      </w:r>
      <w:r w:rsidRPr="0092162B">
        <w:rPr>
          <w:sz w:val="24"/>
          <w:szCs w:val="24"/>
          <w:lang w:val="en-GB" w:eastAsia="zh-CN"/>
        </w:rPr>
        <w:t>缔约方仍在执行第</w:t>
      </w:r>
      <w:hyperlink r:id="rId13" w:history="1">
        <w:r w:rsidR="00440B31" w:rsidRPr="00B34ED9">
          <w:rPr>
            <w:rStyle w:val="Hyperlink"/>
            <w:sz w:val="24"/>
            <w:szCs w:val="24"/>
            <w:u w:val="none"/>
            <w:lang w:val="en-GB" w:eastAsia="zh-CN"/>
          </w:rPr>
          <w:t>V/16</w:t>
        </w:r>
      </w:hyperlink>
      <w:r w:rsidRPr="0092162B">
        <w:rPr>
          <w:sz w:val="24"/>
          <w:szCs w:val="24"/>
          <w:lang w:val="en-GB" w:eastAsia="zh-CN"/>
        </w:rPr>
        <w:t>号决定通过</w:t>
      </w:r>
      <w:r w:rsidR="00440B31" w:rsidRPr="0092162B">
        <w:rPr>
          <w:sz w:val="24"/>
          <w:szCs w:val="24"/>
          <w:lang w:val="en-GB" w:eastAsia="zh-CN"/>
        </w:rPr>
        <w:t>和第</w:t>
      </w:r>
      <w:hyperlink r:id="rId14" w:history="1">
        <w:r w:rsidR="00440B31" w:rsidRPr="00872E61">
          <w:rPr>
            <w:rStyle w:val="Hyperlink"/>
            <w:sz w:val="24"/>
            <w:szCs w:val="24"/>
            <w:u w:val="none"/>
            <w:lang w:val="en-GB" w:eastAsia="zh-CN"/>
          </w:rPr>
          <w:t>X/43</w:t>
        </w:r>
      </w:hyperlink>
      <w:r w:rsidR="00440B31" w:rsidRPr="0092162B">
        <w:rPr>
          <w:sz w:val="24"/>
          <w:szCs w:val="24"/>
          <w:lang w:val="en-GB" w:eastAsia="zh-CN"/>
        </w:rPr>
        <w:t>号决定修订</w:t>
      </w:r>
      <w:r w:rsidRPr="0092162B">
        <w:rPr>
          <w:sz w:val="24"/>
          <w:szCs w:val="24"/>
          <w:lang w:val="en-GB" w:eastAsia="zh-CN"/>
        </w:rPr>
        <w:t>的</w:t>
      </w:r>
      <w:r w:rsidR="00440B31" w:rsidRPr="0092162B">
        <w:rPr>
          <w:sz w:val="24"/>
          <w:szCs w:val="24"/>
          <w:lang w:val="en-GB" w:eastAsia="zh-CN"/>
        </w:rPr>
        <w:t>《公约》</w:t>
      </w:r>
      <w:r w:rsidRPr="00B34ED9">
        <w:rPr>
          <w:sz w:val="24"/>
          <w:szCs w:val="24"/>
          <w:lang w:val="en-GB" w:eastAsia="zh-CN"/>
        </w:rPr>
        <w:t>第</w:t>
      </w:r>
      <w:r w:rsidRPr="00B34ED9">
        <w:rPr>
          <w:sz w:val="24"/>
          <w:szCs w:val="24"/>
          <w:lang w:val="en-GB" w:eastAsia="zh-CN"/>
        </w:rPr>
        <w:t>8(j)</w:t>
      </w:r>
      <w:r w:rsidRPr="00B34ED9">
        <w:rPr>
          <w:sz w:val="24"/>
          <w:szCs w:val="24"/>
          <w:lang w:val="en-GB" w:eastAsia="zh-CN"/>
        </w:rPr>
        <w:t>条和相关</w:t>
      </w:r>
      <w:r w:rsidRPr="0092162B">
        <w:rPr>
          <w:sz w:val="24"/>
          <w:szCs w:val="24"/>
          <w:lang w:val="en-GB" w:eastAsia="zh-CN"/>
        </w:rPr>
        <w:t>条款</w:t>
      </w:r>
      <w:r w:rsidRPr="00B34ED9">
        <w:rPr>
          <w:sz w:val="24"/>
          <w:szCs w:val="24"/>
          <w:lang w:val="en-GB" w:eastAsia="zh-CN"/>
        </w:rPr>
        <w:t>工作方案中的一些任务，</w:t>
      </w:r>
    </w:p>
    <w:p w14:paraId="69DBEDD8" w14:textId="71511837" w:rsidR="00A241D3" w:rsidRPr="008A554A" w:rsidRDefault="00A241D3" w:rsidP="008A554A">
      <w:pPr>
        <w:pStyle w:val="ListParagraph"/>
        <w:numPr>
          <w:ilvl w:val="0"/>
          <w:numId w:val="241"/>
        </w:numPr>
        <w:spacing w:before="120" w:after="120" w:line="240" w:lineRule="atLeast"/>
        <w:ind w:left="490" w:firstLine="490"/>
        <w:contextualSpacing w:val="0"/>
        <w:rPr>
          <w:sz w:val="24"/>
          <w:lang w:eastAsia="zh-CN"/>
        </w:rPr>
      </w:pPr>
      <w:r w:rsidRPr="008A554A">
        <w:rPr>
          <w:rFonts w:eastAsia="KaiTi"/>
          <w:sz w:val="24"/>
          <w:lang w:eastAsia="zh-CN"/>
        </w:rPr>
        <w:lastRenderedPageBreak/>
        <w:t>决定</w:t>
      </w:r>
      <w:r w:rsidRPr="008A554A">
        <w:rPr>
          <w:rFonts w:ascii="SimSun" w:eastAsia="SimSun" w:hAnsi="SimSun" w:cs="SimSun" w:hint="eastAsia"/>
          <w:sz w:val="24"/>
          <w:lang w:eastAsia="zh-CN"/>
        </w:rPr>
        <w:t>通过本决定附件所载</w:t>
      </w:r>
      <w:r w:rsidR="00EB40F1" w:rsidRPr="008A554A">
        <w:rPr>
          <w:rFonts w:ascii="SimSun" w:eastAsia="SimSun" w:hAnsi="SimSun" w:cs="SimSun" w:hint="eastAsia"/>
          <w:sz w:val="24"/>
          <w:lang w:eastAsia="zh-CN"/>
        </w:rPr>
        <w:t>至</w:t>
      </w:r>
      <w:r w:rsidR="00EB40F1" w:rsidRPr="008A554A">
        <w:rPr>
          <w:sz w:val="24"/>
          <w:lang w:eastAsia="zh-CN"/>
        </w:rPr>
        <w:t>2030</w:t>
      </w:r>
      <w:r w:rsidR="00EB40F1" w:rsidRPr="008A554A">
        <w:rPr>
          <w:rFonts w:ascii="SimSun" w:eastAsia="SimSun" w:hAnsi="SimSun" w:cs="SimSun" w:hint="eastAsia"/>
          <w:sz w:val="24"/>
          <w:lang w:eastAsia="zh-CN"/>
        </w:rPr>
        <w:t>年《生物多样性公约》</w:t>
      </w:r>
      <w:r w:rsidRPr="008A554A">
        <w:rPr>
          <w:rFonts w:ascii="SimSun" w:eastAsia="SimSun" w:hAnsi="SimSun" w:cs="SimSun" w:hint="eastAsia"/>
          <w:sz w:val="24"/>
          <w:lang w:eastAsia="zh-CN"/>
        </w:rPr>
        <w:t>关于土著人民和地方社区的第</w:t>
      </w:r>
      <w:r w:rsidRPr="008A554A">
        <w:rPr>
          <w:sz w:val="24"/>
          <w:lang w:eastAsia="zh-CN"/>
        </w:rPr>
        <w:t>8(j)</w:t>
      </w:r>
      <w:r w:rsidRPr="008A554A">
        <w:rPr>
          <w:rFonts w:ascii="SimSun" w:eastAsia="SimSun" w:hAnsi="SimSun" w:cs="SimSun" w:hint="eastAsia"/>
          <w:sz w:val="24"/>
          <w:lang w:eastAsia="zh-CN"/>
        </w:rPr>
        <w:t>条和其他条款</w:t>
      </w:r>
      <w:r w:rsidR="00440B31" w:rsidRPr="008A554A">
        <w:rPr>
          <w:rFonts w:ascii="SimSun" w:eastAsia="SimSun" w:hAnsi="SimSun" w:cs="SimSun" w:hint="eastAsia"/>
          <w:sz w:val="24"/>
          <w:lang w:eastAsia="zh-CN"/>
        </w:rPr>
        <w:t>的</w:t>
      </w:r>
      <w:r w:rsidRPr="008A554A">
        <w:rPr>
          <w:rFonts w:ascii="SimSun" w:eastAsia="SimSun" w:hAnsi="SimSun" w:cs="SimSun" w:hint="eastAsia"/>
          <w:sz w:val="24"/>
          <w:lang w:eastAsia="zh-CN"/>
        </w:rPr>
        <w:t>工作方案，优先考虑那些直接有助于及时、全面和有效</w:t>
      </w:r>
      <w:r w:rsidR="00440B31" w:rsidRPr="008A554A">
        <w:rPr>
          <w:rFonts w:ascii="SimSun" w:eastAsia="SimSun" w:hAnsi="SimSun" w:cs="SimSun" w:hint="eastAsia"/>
          <w:sz w:val="24"/>
          <w:lang w:eastAsia="zh-CN"/>
        </w:rPr>
        <w:t>执行</w:t>
      </w:r>
      <w:r w:rsidRPr="008A554A">
        <w:rPr>
          <w:rFonts w:ascii="SimSun" w:eastAsia="SimSun" w:hAnsi="SimSun" w:cs="SimSun" w:hint="eastAsia"/>
          <w:sz w:val="24"/>
          <w:lang w:eastAsia="zh-CN"/>
        </w:rPr>
        <w:t>《昆明</w:t>
      </w:r>
      <w:r w:rsidRPr="008A554A">
        <w:rPr>
          <w:sz w:val="24"/>
          <w:lang w:eastAsia="zh-CN"/>
        </w:rPr>
        <w:t>-</w:t>
      </w:r>
      <w:r w:rsidRPr="008A554A">
        <w:rPr>
          <w:rFonts w:ascii="SimSun" w:eastAsia="SimSun" w:hAnsi="SimSun" w:cs="SimSun" w:hint="eastAsia"/>
          <w:sz w:val="24"/>
          <w:lang w:eastAsia="zh-CN"/>
        </w:rPr>
        <w:t>蒙特利尔全球生物多样性框架》的任务；</w:t>
      </w:r>
    </w:p>
    <w:p w14:paraId="35406577" w14:textId="5105684A" w:rsidR="00A241D3" w:rsidRPr="008A554A" w:rsidRDefault="00A241D3" w:rsidP="008A554A">
      <w:pPr>
        <w:pStyle w:val="ListParagraph"/>
        <w:numPr>
          <w:ilvl w:val="0"/>
          <w:numId w:val="241"/>
        </w:numPr>
        <w:spacing w:before="120" w:after="120" w:line="240" w:lineRule="atLeast"/>
        <w:ind w:left="490" w:firstLine="490"/>
        <w:contextualSpacing w:val="0"/>
        <w:rPr>
          <w:sz w:val="24"/>
          <w:lang w:eastAsia="zh-CN"/>
        </w:rPr>
      </w:pPr>
      <w:r w:rsidRPr="008A554A">
        <w:rPr>
          <w:rFonts w:eastAsia="KaiTi"/>
          <w:sz w:val="24"/>
          <w:lang w:eastAsia="zh-CN"/>
        </w:rPr>
        <w:t>请</w:t>
      </w:r>
      <w:r w:rsidRPr="008A554A">
        <w:rPr>
          <w:rFonts w:ascii="SimSun" w:eastAsia="SimSun" w:hAnsi="SimSun" w:cs="SimSun" w:hint="eastAsia"/>
          <w:sz w:val="24"/>
          <w:lang w:eastAsia="zh-CN"/>
        </w:rPr>
        <w:t>缔约方并邀请其他国家政府在其国家报告</w:t>
      </w:r>
      <w:r w:rsidR="003A7E39" w:rsidRPr="008A554A">
        <w:rPr>
          <w:rFonts w:ascii="SimSun" w:eastAsia="SimSun" w:hAnsi="SimSun" w:cs="SimSun" w:hint="eastAsia"/>
          <w:sz w:val="24"/>
          <w:lang w:eastAsia="zh-CN"/>
        </w:rPr>
        <w:t>中</w:t>
      </w:r>
      <w:r w:rsidRPr="008A554A">
        <w:rPr>
          <w:rFonts w:ascii="SimSun" w:eastAsia="SimSun" w:hAnsi="SimSun" w:cs="SimSun" w:hint="eastAsia"/>
          <w:sz w:val="24"/>
          <w:lang w:eastAsia="zh-CN"/>
        </w:rPr>
        <w:t>报告</w:t>
      </w:r>
      <w:r w:rsidR="00EB40F1" w:rsidRPr="008A554A">
        <w:rPr>
          <w:rFonts w:ascii="SimSun" w:eastAsia="SimSun" w:hAnsi="SimSun" w:cs="SimSun" w:hint="eastAsia"/>
          <w:sz w:val="24"/>
          <w:lang w:eastAsia="zh-CN"/>
        </w:rPr>
        <w:t>《公约》</w:t>
      </w:r>
      <w:r w:rsidRPr="008A554A">
        <w:rPr>
          <w:rFonts w:ascii="SimSun" w:eastAsia="SimSun" w:hAnsi="SimSun" w:cs="SimSun" w:hint="eastAsia"/>
          <w:sz w:val="24"/>
          <w:lang w:eastAsia="zh-CN"/>
        </w:rPr>
        <w:t>关于</w:t>
      </w:r>
      <w:r w:rsidR="00300AB4" w:rsidRPr="008A554A">
        <w:rPr>
          <w:rFonts w:ascii="SimSun" w:eastAsia="SimSun" w:hAnsi="SimSun" w:cs="SimSun" w:hint="eastAsia"/>
          <w:sz w:val="24"/>
          <w:lang w:eastAsia="zh-CN"/>
        </w:rPr>
        <w:t>土著人民和地方社区的</w:t>
      </w:r>
      <w:r w:rsidRPr="008A554A">
        <w:rPr>
          <w:rFonts w:ascii="SimSun" w:eastAsia="SimSun" w:hAnsi="SimSun" w:cs="SimSun" w:hint="eastAsia"/>
          <w:sz w:val="24"/>
          <w:lang w:eastAsia="zh-CN"/>
        </w:rPr>
        <w:t>第</w:t>
      </w:r>
      <w:r w:rsidRPr="008A554A">
        <w:rPr>
          <w:sz w:val="24"/>
          <w:lang w:eastAsia="zh-CN"/>
        </w:rPr>
        <w:t>8(j)</w:t>
      </w:r>
      <w:r w:rsidRPr="008A554A">
        <w:rPr>
          <w:rFonts w:ascii="SimSun" w:eastAsia="SimSun" w:hAnsi="SimSun" w:cs="SimSun" w:hint="eastAsia"/>
          <w:sz w:val="24"/>
          <w:lang w:eastAsia="zh-CN"/>
        </w:rPr>
        <w:t>条和其他条款</w:t>
      </w:r>
      <w:r w:rsidR="00300AB4" w:rsidRPr="008A554A">
        <w:rPr>
          <w:rFonts w:ascii="SimSun" w:eastAsia="SimSun" w:hAnsi="SimSun" w:cs="SimSun" w:hint="eastAsia"/>
          <w:sz w:val="24"/>
          <w:lang w:eastAsia="zh-CN"/>
        </w:rPr>
        <w:t>的</w:t>
      </w:r>
      <w:r w:rsidRPr="008A554A">
        <w:rPr>
          <w:rFonts w:ascii="SimSun" w:eastAsia="SimSun" w:hAnsi="SimSun" w:cs="SimSun" w:hint="eastAsia"/>
          <w:sz w:val="24"/>
          <w:lang w:eastAsia="zh-CN"/>
        </w:rPr>
        <w:t>工作方案的执行进度，包括现有相关准则和标准的应用情况；</w:t>
      </w:r>
    </w:p>
    <w:p w14:paraId="02815296" w14:textId="73C75F38" w:rsidR="00A241D3" w:rsidRPr="008A554A" w:rsidRDefault="00A241D3" w:rsidP="008A554A">
      <w:pPr>
        <w:pStyle w:val="ListParagraph"/>
        <w:numPr>
          <w:ilvl w:val="0"/>
          <w:numId w:val="241"/>
        </w:numPr>
        <w:spacing w:before="120" w:after="120" w:line="240" w:lineRule="atLeast"/>
        <w:ind w:left="490" w:firstLine="490"/>
        <w:contextualSpacing w:val="0"/>
        <w:rPr>
          <w:sz w:val="24"/>
          <w:lang w:eastAsia="zh-CN"/>
        </w:rPr>
      </w:pPr>
      <w:r w:rsidRPr="008A554A">
        <w:rPr>
          <w:rFonts w:eastAsia="KaiTi"/>
          <w:sz w:val="24"/>
          <w:lang w:eastAsia="zh-CN"/>
        </w:rPr>
        <w:t>决定</w:t>
      </w:r>
      <w:r w:rsidRPr="008A554A">
        <w:rPr>
          <w:rFonts w:ascii="SimSun" w:eastAsia="SimSun" w:hAnsi="SimSun" w:cs="SimSun" w:hint="eastAsia"/>
          <w:sz w:val="24"/>
          <w:lang w:eastAsia="zh-CN"/>
        </w:rPr>
        <w:t>执行</w:t>
      </w:r>
      <w:r w:rsidR="00EB40F1" w:rsidRPr="008A554A">
        <w:rPr>
          <w:rFonts w:ascii="SimSun" w:eastAsia="SimSun" w:hAnsi="SimSun" w:cs="SimSun" w:hint="eastAsia"/>
          <w:sz w:val="24"/>
          <w:lang w:eastAsia="zh-CN"/>
        </w:rPr>
        <w:t>《公约》</w:t>
      </w:r>
      <w:r w:rsidRPr="008A554A">
        <w:rPr>
          <w:rFonts w:ascii="SimSun" w:eastAsia="SimSun" w:hAnsi="SimSun" w:cs="SimSun" w:hint="eastAsia"/>
          <w:sz w:val="24"/>
          <w:lang w:eastAsia="zh-CN"/>
        </w:rPr>
        <w:t>关于</w:t>
      </w:r>
      <w:r w:rsidR="00300AB4" w:rsidRPr="008A554A">
        <w:rPr>
          <w:rFonts w:ascii="SimSun" w:eastAsia="SimSun" w:hAnsi="SimSun" w:cs="SimSun" w:hint="eastAsia"/>
          <w:sz w:val="24"/>
          <w:lang w:eastAsia="zh-CN"/>
        </w:rPr>
        <w:t>土著人民和地方社区的</w:t>
      </w:r>
      <w:r w:rsidRPr="008A554A">
        <w:rPr>
          <w:rFonts w:ascii="SimSun" w:eastAsia="SimSun" w:hAnsi="SimSun" w:cs="SimSun" w:hint="eastAsia"/>
          <w:sz w:val="24"/>
          <w:lang w:eastAsia="zh-CN"/>
        </w:rPr>
        <w:t>第</w:t>
      </w:r>
      <w:r w:rsidRPr="008A554A">
        <w:rPr>
          <w:sz w:val="24"/>
          <w:lang w:eastAsia="zh-CN"/>
        </w:rPr>
        <w:t>8</w:t>
      </w:r>
      <w:r w:rsidRPr="008A554A">
        <w:rPr>
          <w:rFonts w:ascii="SimSun" w:eastAsia="SimSun" w:hAnsi="SimSun" w:cs="SimSun" w:hint="eastAsia"/>
          <w:sz w:val="24"/>
          <w:lang w:eastAsia="zh-CN"/>
        </w:rPr>
        <w:t>（</w:t>
      </w:r>
      <w:r w:rsidRPr="008A554A">
        <w:rPr>
          <w:sz w:val="24"/>
          <w:lang w:eastAsia="zh-CN"/>
        </w:rPr>
        <w:t>j</w:t>
      </w:r>
      <w:r w:rsidRPr="008A554A">
        <w:rPr>
          <w:rFonts w:ascii="SimSun" w:eastAsia="SimSun" w:hAnsi="SimSun" w:cs="SimSun" w:hint="eastAsia"/>
          <w:sz w:val="24"/>
          <w:lang w:eastAsia="zh-CN"/>
        </w:rPr>
        <w:t>）条和其他</w:t>
      </w:r>
      <w:r w:rsidR="00C34429" w:rsidRPr="008A554A">
        <w:rPr>
          <w:rFonts w:ascii="SimSun" w:eastAsia="SimSun" w:hAnsi="SimSun" w:cs="SimSun" w:hint="eastAsia"/>
          <w:sz w:val="24"/>
          <w:lang w:eastAsia="zh-CN"/>
        </w:rPr>
        <w:t>条款</w:t>
      </w:r>
      <w:r w:rsidRPr="008A554A">
        <w:rPr>
          <w:rFonts w:ascii="SimSun" w:eastAsia="SimSun" w:hAnsi="SimSun" w:cs="SimSun" w:hint="eastAsia"/>
          <w:sz w:val="24"/>
          <w:lang w:eastAsia="zh-CN"/>
        </w:rPr>
        <w:t>的工作方案，</w:t>
      </w:r>
      <w:r w:rsidR="00C34429" w:rsidRPr="008A554A">
        <w:rPr>
          <w:rFonts w:ascii="SimSun" w:eastAsia="SimSun" w:hAnsi="SimSun" w:cs="SimSun" w:hint="eastAsia"/>
          <w:sz w:val="24"/>
          <w:lang w:eastAsia="zh-CN"/>
        </w:rPr>
        <w:t>同时</w:t>
      </w:r>
      <w:r w:rsidR="00300AB4" w:rsidRPr="008A554A">
        <w:rPr>
          <w:rFonts w:ascii="SimSun" w:eastAsia="SimSun" w:hAnsi="SimSun" w:cs="SimSun" w:hint="eastAsia"/>
          <w:sz w:val="24"/>
          <w:lang w:eastAsia="zh-CN"/>
        </w:rPr>
        <w:t>酌情</w:t>
      </w:r>
      <w:r w:rsidR="00C34429" w:rsidRPr="008A554A">
        <w:rPr>
          <w:rFonts w:ascii="SimSun" w:eastAsia="SimSun" w:hAnsi="SimSun" w:cs="SimSun" w:hint="eastAsia"/>
          <w:sz w:val="24"/>
          <w:lang w:eastAsia="zh-CN"/>
        </w:rPr>
        <w:t>考虑到各国</w:t>
      </w:r>
      <w:r w:rsidR="00872E61" w:rsidRPr="008A554A">
        <w:rPr>
          <w:rFonts w:ascii="SimSun" w:eastAsia="SimSun" w:hAnsi="SimSun" w:cs="SimSun" w:hint="eastAsia"/>
          <w:sz w:val="24"/>
          <w:lang w:eastAsia="zh-CN"/>
        </w:rPr>
        <w:t>法律</w:t>
      </w:r>
      <w:r w:rsidR="00C34429" w:rsidRPr="008A554A">
        <w:rPr>
          <w:rFonts w:ascii="SimSun" w:eastAsia="SimSun" w:hAnsi="SimSun" w:cs="SimSun" w:hint="eastAsia"/>
          <w:sz w:val="24"/>
          <w:lang w:eastAsia="zh-CN"/>
        </w:rPr>
        <w:t>、国情和优先事项</w:t>
      </w:r>
      <w:r w:rsidRPr="008A554A">
        <w:rPr>
          <w:rFonts w:ascii="SimSun" w:eastAsia="SimSun" w:hAnsi="SimSun" w:cs="SimSun" w:hint="eastAsia"/>
          <w:sz w:val="24"/>
          <w:lang w:eastAsia="zh-CN"/>
        </w:rPr>
        <w:t>；</w:t>
      </w:r>
    </w:p>
    <w:p w14:paraId="3A005A95" w14:textId="2129A076" w:rsidR="00C34429" w:rsidRPr="008A554A" w:rsidRDefault="00C34429" w:rsidP="008A554A">
      <w:pPr>
        <w:pStyle w:val="ListParagraph"/>
        <w:numPr>
          <w:ilvl w:val="0"/>
          <w:numId w:val="241"/>
        </w:numPr>
        <w:spacing w:before="120" w:after="120" w:line="240" w:lineRule="atLeast"/>
        <w:ind w:left="490" w:firstLine="490"/>
        <w:contextualSpacing w:val="0"/>
        <w:rPr>
          <w:sz w:val="24"/>
          <w:lang w:eastAsia="zh-CN"/>
        </w:rPr>
      </w:pPr>
      <w:r w:rsidRPr="008A554A">
        <w:rPr>
          <w:rFonts w:eastAsia="KaiTi"/>
          <w:sz w:val="24"/>
          <w:lang w:eastAsia="zh-CN"/>
        </w:rPr>
        <w:t>重申</w:t>
      </w:r>
      <w:r w:rsidRPr="008A554A">
        <w:rPr>
          <w:rFonts w:ascii="SimSun" w:eastAsia="SimSun" w:hAnsi="SimSun" w:cs="SimSun" w:hint="eastAsia"/>
          <w:sz w:val="24"/>
          <w:lang w:eastAsia="zh-CN"/>
        </w:rPr>
        <w:t>其在</w:t>
      </w:r>
      <w:r w:rsidRPr="008A554A">
        <w:rPr>
          <w:sz w:val="24"/>
          <w:lang w:eastAsia="zh-CN"/>
        </w:rPr>
        <w:t xml:space="preserve"> 2010 </w:t>
      </w:r>
      <w:r w:rsidRPr="008A554A">
        <w:rPr>
          <w:rFonts w:ascii="SimSun" w:eastAsia="SimSun" w:hAnsi="SimSun" w:cs="SimSun" w:hint="eastAsia"/>
          <w:sz w:val="24"/>
          <w:lang w:eastAsia="zh-CN"/>
        </w:rPr>
        <w:t>年</w:t>
      </w:r>
      <w:r w:rsidRPr="008A554A">
        <w:rPr>
          <w:sz w:val="24"/>
          <w:lang w:eastAsia="zh-CN"/>
        </w:rPr>
        <w:t xml:space="preserve"> 10 </w:t>
      </w:r>
      <w:r w:rsidRPr="008A554A">
        <w:rPr>
          <w:rFonts w:ascii="SimSun" w:eastAsia="SimSun" w:hAnsi="SimSun" w:cs="SimSun" w:hint="eastAsia"/>
          <w:sz w:val="24"/>
          <w:lang w:eastAsia="zh-CN"/>
        </w:rPr>
        <w:t>月</w:t>
      </w:r>
      <w:r w:rsidRPr="008A554A">
        <w:rPr>
          <w:sz w:val="24"/>
          <w:lang w:eastAsia="zh-CN"/>
        </w:rPr>
        <w:t xml:space="preserve"> 29 </w:t>
      </w:r>
      <w:r w:rsidRPr="008A554A">
        <w:rPr>
          <w:rFonts w:ascii="SimSun" w:eastAsia="SimSun" w:hAnsi="SimSun" w:cs="SimSun" w:hint="eastAsia"/>
          <w:sz w:val="24"/>
          <w:lang w:eastAsia="zh-CN"/>
        </w:rPr>
        <w:t>日第</w:t>
      </w:r>
      <w:r w:rsidRPr="008A554A">
        <w:rPr>
          <w:sz w:val="24"/>
          <w:lang w:eastAsia="zh-CN"/>
        </w:rPr>
        <w:t xml:space="preserve"> </w:t>
      </w:r>
      <w:hyperlink r:id="rId15" w:history="1">
        <w:r w:rsidRPr="008A554A">
          <w:rPr>
            <w:rStyle w:val="Hyperlink"/>
            <w:sz w:val="24"/>
            <w:u w:val="none"/>
            <w:lang w:eastAsia="zh-CN"/>
          </w:rPr>
          <w:t>X/40 B</w:t>
        </w:r>
      </w:hyperlink>
      <w:r w:rsidRPr="008A554A">
        <w:rPr>
          <w:sz w:val="24"/>
          <w:lang w:eastAsia="zh-CN"/>
        </w:rPr>
        <w:t xml:space="preserve"> </w:t>
      </w:r>
      <w:r w:rsidRPr="008A554A">
        <w:rPr>
          <w:rFonts w:ascii="SimSun" w:eastAsia="SimSun" w:hAnsi="SimSun" w:cs="SimSun" w:hint="eastAsia"/>
          <w:sz w:val="24"/>
          <w:lang w:eastAsia="zh-CN"/>
        </w:rPr>
        <w:t>号决定第</w:t>
      </w:r>
      <w:r w:rsidRPr="008A554A">
        <w:rPr>
          <w:sz w:val="24"/>
          <w:lang w:eastAsia="zh-CN"/>
        </w:rPr>
        <w:t xml:space="preserve"> 7 </w:t>
      </w:r>
      <w:r w:rsidRPr="008A554A">
        <w:rPr>
          <w:rFonts w:ascii="SimSun" w:eastAsia="SimSun" w:hAnsi="SimSun" w:cs="SimSun" w:hint="eastAsia"/>
          <w:sz w:val="24"/>
          <w:lang w:eastAsia="zh-CN"/>
        </w:rPr>
        <w:t>段中向缔约方发出的邀请，考虑指定</w:t>
      </w:r>
      <w:r w:rsidR="007F2A61" w:rsidRPr="008A554A">
        <w:rPr>
          <w:rFonts w:ascii="SimSun" w:eastAsia="SimSun" w:hAnsi="SimSun" w:cs="SimSun" w:hint="eastAsia"/>
          <w:sz w:val="24"/>
          <w:lang w:eastAsia="zh-CN"/>
        </w:rPr>
        <w:t>《公约》</w:t>
      </w:r>
      <w:r w:rsidRPr="008A554A">
        <w:rPr>
          <w:rFonts w:ascii="SimSun" w:eastAsia="SimSun" w:hAnsi="SimSun" w:cs="SimSun" w:hint="eastAsia"/>
          <w:sz w:val="24"/>
          <w:lang w:eastAsia="zh-CN"/>
        </w:rPr>
        <w:t>第</w:t>
      </w:r>
      <w:r w:rsidRPr="008A554A">
        <w:rPr>
          <w:sz w:val="24"/>
          <w:lang w:eastAsia="zh-CN"/>
        </w:rPr>
        <w:t xml:space="preserve"> 8(j)</w:t>
      </w:r>
      <w:r w:rsidRPr="008A554A">
        <w:rPr>
          <w:rFonts w:ascii="SimSun" w:eastAsia="SimSun" w:hAnsi="SimSun" w:cs="SimSun" w:hint="eastAsia"/>
          <w:sz w:val="24"/>
          <w:lang w:eastAsia="zh-CN"/>
        </w:rPr>
        <w:t>条和相关条款的国家联络点，以</w:t>
      </w:r>
      <w:r w:rsidR="007F2A61" w:rsidRPr="008A554A">
        <w:rPr>
          <w:rFonts w:ascii="SimSun" w:eastAsia="SimSun" w:hAnsi="SimSun" w:cs="SimSun" w:hint="eastAsia"/>
          <w:sz w:val="24"/>
          <w:lang w:eastAsia="zh-CN"/>
        </w:rPr>
        <w:t>支持国家联络点，</w:t>
      </w:r>
      <w:r w:rsidRPr="008A554A">
        <w:rPr>
          <w:rFonts w:ascii="SimSun" w:eastAsia="SimSun" w:hAnsi="SimSun" w:cs="SimSun" w:hint="eastAsia"/>
          <w:sz w:val="24"/>
          <w:lang w:eastAsia="zh-CN"/>
        </w:rPr>
        <w:t>促进与土著人民和地方社区的沟通，并推动关于</w:t>
      </w:r>
      <w:r w:rsidR="007F2A61" w:rsidRPr="008A554A">
        <w:rPr>
          <w:rFonts w:ascii="SimSun" w:eastAsia="SimSun" w:hAnsi="SimSun" w:cs="SimSun" w:hint="eastAsia"/>
          <w:sz w:val="24"/>
          <w:lang w:eastAsia="zh-CN"/>
        </w:rPr>
        <w:t>《公约》</w:t>
      </w:r>
      <w:r w:rsidRPr="008A554A">
        <w:rPr>
          <w:rFonts w:ascii="SimSun" w:eastAsia="SimSun" w:hAnsi="SimSun" w:cs="SimSun" w:hint="eastAsia"/>
          <w:sz w:val="24"/>
          <w:lang w:eastAsia="zh-CN"/>
        </w:rPr>
        <w:t>第</w:t>
      </w:r>
      <w:r w:rsidRPr="008A554A">
        <w:rPr>
          <w:sz w:val="24"/>
          <w:lang w:eastAsia="zh-CN"/>
        </w:rPr>
        <w:t xml:space="preserve"> 8(j)</w:t>
      </w:r>
      <w:r w:rsidRPr="008A554A">
        <w:rPr>
          <w:rFonts w:ascii="SimSun" w:eastAsia="SimSun" w:hAnsi="SimSun" w:cs="SimSun" w:hint="eastAsia"/>
          <w:sz w:val="24"/>
          <w:lang w:eastAsia="zh-CN"/>
        </w:rPr>
        <w:t>条和其他条款的工作</w:t>
      </w:r>
      <w:r w:rsidR="00096EE9" w:rsidRPr="008A554A">
        <w:rPr>
          <w:rFonts w:ascii="SimSun" w:eastAsia="SimSun" w:hAnsi="SimSun" w:cs="SimSun" w:hint="eastAsia"/>
          <w:sz w:val="24"/>
          <w:lang w:eastAsia="zh-CN"/>
        </w:rPr>
        <w:t>方案</w:t>
      </w:r>
      <w:r w:rsidRPr="008A554A">
        <w:rPr>
          <w:rFonts w:ascii="SimSun" w:eastAsia="SimSun" w:hAnsi="SimSun" w:cs="SimSun" w:hint="eastAsia"/>
          <w:sz w:val="24"/>
          <w:lang w:eastAsia="zh-CN"/>
        </w:rPr>
        <w:t>的有效</w:t>
      </w:r>
      <w:r w:rsidR="007F2A61" w:rsidRPr="008A554A">
        <w:rPr>
          <w:rFonts w:ascii="SimSun" w:eastAsia="SimSun" w:hAnsi="SimSun" w:cs="SimSun" w:hint="eastAsia"/>
          <w:sz w:val="24"/>
          <w:lang w:eastAsia="zh-CN"/>
        </w:rPr>
        <w:t>执行</w:t>
      </w:r>
      <w:r w:rsidRPr="008A554A">
        <w:rPr>
          <w:rFonts w:ascii="SimSun" w:eastAsia="SimSun" w:hAnsi="SimSun" w:cs="SimSun" w:hint="eastAsia"/>
          <w:sz w:val="24"/>
          <w:lang w:eastAsia="zh-CN"/>
        </w:rPr>
        <w:t>；</w:t>
      </w:r>
    </w:p>
    <w:p w14:paraId="3649FB7E" w14:textId="63561638" w:rsidR="00A241D3" w:rsidRPr="008A554A" w:rsidRDefault="00A241D3" w:rsidP="008A554A">
      <w:pPr>
        <w:pStyle w:val="ListParagraph"/>
        <w:numPr>
          <w:ilvl w:val="0"/>
          <w:numId w:val="241"/>
        </w:numPr>
        <w:spacing w:before="120" w:after="120" w:line="240" w:lineRule="atLeast"/>
        <w:ind w:left="490" w:firstLine="490"/>
        <w:contextualSpacing w:val="0"/>
        <w:rPr>
          <w:sz w:val="24"/>
          <w:lang w:eastAsia="zh-CN"/>
        </w:rPr>
      </w:pPr>
      <w:r w:rsidRPr="008A554A">
        <w:rPr>
          <w:rFonts w:eastAsia="KaiTi"/>
          <w:sz w:val="24"/>
          <w:lang w:eastAsia="zh-CN"/>
        </w:rPr>
        <w:t>鼓励</w:t>
      </w:r>
      <w:r w:rsidRPr="008A554A">
        <w:rPr>
          <w:rFonts w:ascii="SimSun" w:eastAsia="SimSun" w:hAnsi="SimSun" w:cs="SimSun" w:hint="eastAsia"/>
          <w:sz w:val="24"/>
          <w:lang w:eastAsia="zh-CN"/>
        </w:rPr>
        <w:t>缔约方与土著人民和地方社区作为实地伙伴一起执行《公约》，包括承认、支持和重视</w:t>
      </w:r>
      <w:r w:rsidR="00674B0E" w:rsidRPr="008A554A">
        <w:rPr>
          <w:rFonts w:ascii="SimSun" w:eastAsia="SimSun" w:hAnsi="SimSun" w:cs="SimSun" w:hint="eastAsia"/>
          <w:sz w:val="24"/>
          <w:lang w:eastAsia="zh-CN"/>
        </w:rPr>
        <w:t>其</w:t>
      </w:r>
      <w:r w:rsidRPr="008A554A">
        <w:rPr>
          <w:rFonts w:ascii="SimSun" w:eastAsia="SimSun" w:hAnsi="SimSun" w:cs="SimSun" w:hint="eastAsia"/>
          <w:sz w:val="24"/>
          <w:lang w:eastAsia="zh-CN"/>
        </w:rPr>
        <w:t>集体行动，尊重</w:t>
      </w:r>
      <w:r w:rsidR="00674B0E" w:rsidRPr="008A554A">
        <w:rPr>
          <w:rFonts w:ascii="SimSun" w:eastAsia="SimSun" w:hAnsi="SimSun" w:cs="SimSun" w:hint="eastAsia"/>
          <w:sz w:val="24"/>
          <w:lang w:eastAsia="zh-CN"/>
        </w:rPr>
        <w:t>其</w:t>
      </w:r>
      <w:r w:rsidRPr="008A554A">
        <w:rPr>
          <w:rFonts w:ascii="SimSun" w:eastAsia="SimSun" w:hAnsi="SimSun" w:cs="SimSun" w:hint="eastAsia"/>
          <w:sz w:val="24"/>
          <w:lang w:eastAsia="zh-CN"/>
        </w:rPr>
        <w:t>土著和传统领地，及</w:t>
      </w:r>
      <w:r w:rsidR="007F2A61" w:rsidRPr="008A554A">
        <w:rPr>
          <w:rFonts w:ascii="SimSun" w:eastAsia="SimSun" w:hAnsi="SimSun" w:cs="SimSun" w:hint="eastAsia"/>
          <w:sz w:val="24"/>
          <w:lang w:eastAsia="zh-CN"/>
        </w:rPr>
        <w:t>其</w:t>
      </w:r>
      <w:r w:rsidRPr="008A554A">
        <w:rPr>
          <w:rFonts w:ascii="SimSun" w:eastAsia="SimSun" w:hAnsi="SimSun" w:cs="SimSun" w:hint="eastAsia"/>
          <w:sz w:val="24"/>
          <w:lang w:eastAsia="zh-CN"/>
        </w:rPr>
        <w:t>在应用、保存和维护其传统知识、创新和做法以促进生物多样性</w:t>
      </w:r>
      <w:r w:rsidR="007F2A61" w:rsidRPr="008A554A">
        <w:rPr>
          <w:rFonts w:ascii="SimSun" w:eastAsia="SimSun" w:hAnsi="SimSun" w:cs="SimSun" w:hint="eastAsia"/>
          <w:sz w:val="24"/>
          <w:lang w:eastAsia="zh-CN"/>
        </w:rPr>
        <w:t>的</w:t>
      </w:r>
      <w:r w:rsidR="000A69ED" w:rsidRPr="008A554A">
        <w:rPr>
          <w:rFonts w:ascii="SimSun" w:eastAsia="SimSun" w:hAnsi="SimSun" w:cs="SimSun" w:hint="eastAsia"/>
          <w:sz w:val="24"/>
          <w:lang w:eastAsia="zh-CN"/>
        </w:rPr>
        <w:t>养护</w:t>
      </w:r>
      <w:r w:rsidRPr="008A554A">
        <w:rPr>
          <w:rFonts w:ascii="SimSun" w:eastAsia="SimSun" w:hAnsi="SimSun" w:cs="SimSun" w:hint="eastAsia"/>
          <w:sz w:val="24"/>
          <w:lang w:eastAsia="zh-CN"/>
        </w:rPr>
        <w:t>和可持续利用方面的努力；</w:t>
      </w:r>
    </w:p>
    <w:p w14:paraId="4F41D0B0" w14:textId="47DE393D" w:rsidR="00A241D3" w:rsidRPr="008A554A" w:rsidRDefault="00A241D3" w:rsidP="008A554A">
      <w:pPr>
        <w:pStyle w:val="ListParagraph"/>
        <w:numPr>
          <w:ilvl w:val="0"/>
          <w:numId w:val="241"/>
        </w:numPr>
        <w:spacing w:before="120" w:after="120" w:line="240" w:lineRule="atLeast"/>
        <w:ind w:left="490" w:firstLine="490"/>
        <w:contextualSpacing w:val="0"/>
        <w:rPr>
          <w:sz w:val="24"/>
          <w:lang w:eastAsia="zh-CN"/>
        </w:rPr>
      </w:pPr>
      <w:r w:rsidRPr="008A554A">
        <w:rPr>
          <w:rFonts w:eastAsia="KaiTi"/>
          <w:sz w:val="24"/>
          <w:lang w:eastAsia="zh-CN"/>
        </w:rPr>
        <w:t>敦促</w:t>
      </w:r>
      <w:r w:rsidRPr="008A554A">
        <w:rPr>
          <w:rFonts w:ascii="SimSun" w:eastAsia="SimSun" w:hAnsi="SimSun" w:cs="SimSun" w:hint="eastAsia"/>
          <w:sz w:val="24"/>
          <w:lang w:eastAsia="zh-CN"/>
        </w:rPr>
        <w:t>缔约方</w:t>
      </w:r>
      <w:r w:rsidR="007F2A61" w:rsidRPr="008A554A">
        <w:rPr>
          <w:rFonts w:ascii="SimSun" w:eastAsia="SimSun" w:hAnsi="SimSun" w:cs="SimSun" w:hint="eastAsia"/>
          <w:sz w:val="24"/>
          <w:lang w:eastAsia="zh-CN"/>
        </w:rPr>
        <w:t>使</w:t>
      </w:r>
      <w:r w:rsidRPr="008A554A">
        <w:rPr>
          <w:rFonts w:ascii="SimSun" w:eastAsia="SimSun" w:hAnsi="SimSun" w:cs="SimSun" w:hint="eastAsia"/>
          <w:sz w:val="24"/>
          <w:lang w:eastAsia="zh-CN"/>
        </w:rPr>
        <w:t>土著人民和地方社区</w:t>
      </w:r>
      <w:r w:rsidR="007F2A61" w:rsidRPr="008A554A">
        <w:rPr>
          <w:rFonts w:ascii="SimSun" w:eastAsia="SimSun" w:hAnsi="SimSun" w:cs="SimSun" w:hint="eastAsia"/>
          <w:sz w:val="24"/>
          <w:lang w:eastAsia="zh-CN"/>
        </w:rPr>
        <w:t>能够</w:t>
      </w:r>
      <w:r w:rsidRPr="008A554A">
        <w:rPr>
          <w:rFonts w:ascii="SimSun" w:eastAsia="SimSun" w:hAnsi="SimSun" w:cs="SimSun" w:hint="eastAsia"/>
          <w:sz w:val="24"/>
          <w:lang w:eastAsia="zh-CN"/>
        </w:rPr>
        <w:t>充分和有效参与编写国家报告，制定、修订、更新和执行国家生物多样性战略和行动计划；</w:t>
      </w:r>
      <w:r w:rsidRPr="008A554A">
        <w:rPr>
          <w:sz w:val="24"/>
          <w:lang w:eastAsia="zh-CN"/>
        </w:rPr>
        <w:t xml:space="preserve"> </w:t>
      </w:r>
    </w:p>
    <w:p w14:paraId="2AEFDE75" w14:textId="55AE6195" w:rsidR="00A241D3" w:rsidRPr="008A554A" w:rsidRDefault="00A241D3" w:rsidP="008A554A">
      <w:pPr>
        <w:pStyle w:val="ListParagraph"/>
        <w:numPr>
          <w:ilvl w:val="0"/>
          <w:numId w:val="241"/>
        </w:numPr>
        <w:spacing w:before="120" w:after="120" w:line="240" w:lineRule="atLeast"/>
        <w:ind w:left="490" w:firstLine="490"/>
        <w:contextualSpacing w:val="0"/>
        <w:rPr>
          <w:sz w:val="24"/>
          <w:lang w:eastAsia="zh-CN"/>
        </w:rPr>
      </w:pPr>
      <w:r w:rsidRPr="008A554A">
        <w:rPr>
          <w:rFonts w:eastAsia="KaiTi"/>
          <w:sz w:val="24"/>
          <w:lang w:eastAsia="zh-CN"/>
        </w:rPr>
        <w:t>邀请</w:t>
      </w:r>
      <w:r w:rsidRPr="008A554A">
        <w:rPr>
          <w:rFonts w:ascii="SimSun" w:eastAsia="SimSun" w:hAnsi="SimSun" w:cs="SimSun" w:hint="eastAsia"/>
          <w:sz w:val="24"/>
          <w:lang w:eastAsia="zh-CN"/>
        </w:rPr>
        <w:t>缔约方</w:t>
      </w:r>
      <w:r w:rsidR="007F2A61" w:rsidRPr="008A554A">
        <w:rPr>
          <w:rFonts w:ascii="SimSun" w:eastAsia="SimSun" w:hAnsi="SimSun" w:cs="SimSun" w:hint="eastAsia"/>
          <w:sz w:val="24"/>
          <w:lang w:eastAsia="zh-CN"/>
        </w:rPr>
        <w:t>为</w:t>
      </w:r>
      <w:r w:rsidRPr="008A554A">
        <w:rPr>
          <w:rFonts w:ascii="SimSun" w:eastAsia="SimSun" w:hAnsi="SimSun" w:cs="SimSun" w:hint="eastAsia"/>
          <w:sz w:val="24"/>
          <w:lang w:eastAsia="zh-CN"/>
        </w:rPr>
        <w:t>自愿供资机制提供更多资金，以支持土著人民和地方社区有效参与《公约》及其议定书的相关进程；</w:t>
      </w:r>
    </w:p>
    <w:p w14:paraId="4F360545" w14:textId="29105F62" w:rsidR="00A241D3" w:rsidRPr="008A554A" w:rsidRDefault="00A241D3" w:rsidP="008A554A">
      <w:pPr>
        <w:pStyle w:val="ListParagraph"/>
        <w:numPr>
          <w:ilvl w:val="0"/>
          <w:numId w:val="241"/>
        </w:numPr>
        <w:spacing w:before="120" w:after="120" w:line="240" w:lineRule="atLeast"/>
        <w:ind w:left="490" w:firstLine="490"/>
        <w:contextualSpacing w:val="0"/>
        <w:rPr>
          <w:sz w:val="24"/>
          <w:lang w:eastAsia="zh-CN"/>
        </w:rPr>
      </w:pPr>
      <w:r w:rsidRPr="008A554A">
        <w:rPr>
          <w:rFonts w:eastAsia="KaiTi"/>
          <w:sz w:val="24"/>
          <w:lang w:eastAsia="zh-CN"/>
        </w:rPr>
        <w:t>请</w:t>
      </w:r>
      <w:r w:rsidRPr="008A554A">
        <w:rPr>
          <w:rFonts w:ascii="SimSun" w:eastAsia="SimSun" w:hAnsi="SimSun" w:cs="SimSun" w:hint="eastAsia"/>
          <w:sz w:val="24"/>
          <w:lang w:eastAsia="zh-CN"/>
        </w:rPr>
        <w:t>所有缔约方和利益攸关方并邀请其他</w:t>
      </w:r>
      <w:r w:rsidR="005419D8" w:rsidRPr="008A554A">
        <w:rPr>
          <w:rFonts w:ascii="SimSun" w:eastAsia="SimSun" w:hAnsi="SimSun" w:cs="SimSun" w:hint="eastAsia"/>
          <w:sz w:val="24"/>
          <w:lang w:eastAsia="zh-CN"/>
        </w:rPr>
        <w:t>国家</w:t>
      </w:r>
      <w:r w:rsidRPr="008A554A">
        <w:rPr>
          <w:rFonts w:ascii="SimSun" w:eastAsia="SimSun" w:hAnsi="SimSun" w:cs="SimSun" w:hint="eastAsia"/>
          <w:sz w:val="24"/>
          <w:lang w:eastAsia="zh-CN"/>
        </w:rPr>
        <w:t>政府继续努力从所有来源调动财</w:t>
      </w:r>
      <w:r w:rsidR="005419D8" w:rsidRPr="008A554A">
        <w:rPr>
          <w:rFonts w:ascii="SimSun" w:eastAsia="SimSun" w:hAnsi="SimSun" w:cs="SimSun" w:hint="eastAsia"/>
          <w:sz w:val="24"/>
          <w:lang w:eastAsia="zh-CN"/>
        </w:rPr>
        <w:t>务</w:t>
      </w:r>
      <w:r w:rsidRPr="008A554A">
        <w:rPr>
          <w:rFonts w:ascii="SimSun" w:eastAsia="SimSun" w:hAnsi="SimSun" w:cs="SimSun" w:hint="eastAsia"/>
          <w:sz w:val="24"/>
          <w:lang w:eastAsia="zh-CN"/>
        </w:rPr>
        <w:t>资源，并为土著人民和</w:t>
      </w:r>
      <w:r w:rsidR="00674B0E" w:rsidRPr="008A554A">
        <w:rPr>
          <w:rFonts w:ascii="SimSun" w:eastAsia="SimSun" w:hAnsi="SimSun" w:cs="SimSun" w:hint="eastAsia"/>
          <w:sz w:val="24"/>
          <w:lang w:eastAsia="zh-CN"/>
        </w:rPr>
        <w:t>地方</w:t>
      </w:r>
      <w:r w:rsidRPr="008A554A">
        <w:rPr>
          <w:rFonts w:ascii="SimSun" w:eastAsia="SimSun" w:hAnsi="SimSun" w:cs="SimSun" w:hint="eastAsia"/>
          <w:sz w:val="24"/>
          <w:lang w:eastAsia="zh-CN"/>
        </w:rPr>
        <w:t>社区提供非财</w:t>
      </w:r>
      <w:r w:rsidR="005419D8" w:rsidRPr="008A554A">
        <w:rPr>
          <w:rFonts w:ascii="SimSun" w:eastAsia="SimSun" w:hAnsi="SimSun" w:cs="SimSun" w:hint="eastAsia"/>
          <w:sz w:val="24"/>
          <w:lang w:eastAsia="zh-CN"/>
        </w:rPr>
        <w:t>务</w:t>
      </w:r>
      <w:r w:rsidRPr="008A554A">
        <w:rPr>
          <w:rFonts w:ascii="SimSun" w:eastAsia="SimSun" w:hAnsi="SimSun" w:cs="SimSun" w:hint="eastAsia"/>
          <w:sz w:val="24"/>
          <w:lang w:eastAsia="zh-CN"/>
        </w:rPr>
        <w:t>资源，以加强集体行动，执行国家生物多样性战略和行动计划；</w:t>
      </w:r>
    </w:p>
    <w:p w14:paraId="66750EF1" w14:textId="57205BC8" w:rsidR="00A241D3" w:rsidRPr="008A554A" w:rsidRDefault="00A241D3" w:rsidP="008A554A">
      <w:pPr>
        <w:pStyle w:val="ListParagraph"/>
        <w:numPr>
          <w:ilvl w:val="0"/>
          <w:numId w:val="241"/>
        </w:numPr>
        <w:spacing w:before="120" w:after="120" w:line="240" w:lineRule="atLeast"/>
        <w:ind w:left="490" w:firstLine="490"/>
        <w:contextualSpacing w:val="0"/>
        <w:rPr>
          <w:sz w:val="24"/>
          <w:lang w:eastAsia="zh-CN"/>
        </w:rPr>
      </w:pPr>
      <w:r w:rsidRPr="008A554A">
        <w:rPr>
          <w:rFonts w:eastAsia="KaiTi"/>
          <w:sz w:val="24"/>
          <w:lang w:eastAsia="zh-CN"/>
        </w:rPr>
        <w:t>请</w:t>
      </w:r>
      <w:r w:rsidRPr="008A554A">
        <w:rPr>
          <w:rFonts w:ascii="SimSun" w:eastAsia="SimSun" w:hAnsi="SimSun" w:cs="SimSun" w:hint="eastAsia"/>
          <w:sz w:val="24"/>
          <w:lang w:eastAsia="zh-CN"/>
        </w:rPr>
        <w:t>执行秘书在资源允许的情况下，设立和支持</w:t>
      </w:r>
      <w:r w:rsidR="007F2A61" w:rsidRPr="008A554A">
        <w:rPr>
          <w:rFonts w:ascii="SimSun" w:eastAsia="SimSun" w:hAnsi="SimSun" w:cs="SimSun" w:hint="eastAsia"/>
          <w:sz w:val="24"/>
          <w:lang w:eastAsia="zh-CN"/>
        </w:rPr>
        <w:t>《公约》</w:t>
      </w:r>
      <w:r w:rsidRPr="008A554A">
        <w:rPr>
          <w:rFonts w:ascii="SimSun" w:eastAsia="SimSun" w:hAnsi="SimSun" w:cs="SimSun" w:hint="eastAsia"/>
          <w:sz w:val="24"/>
          <w:lang w:eastAsia="zh-CN"/>
        </w:rPr>
        <w:t>第</w:t>
      </w:r>
      <w:r w:rsidRPr="008A554A">
        <w:rPr>
          <w:sz w:val="24"/>
          <w:lang w:eastAsia="zh-CN"/>
        </w:rPr>
        <w:t>8(j)</w:t>
      </w:r>
      <w:r w:rsidRPr="008A554A">
        <w:rPr>
          <w:rFonts w:ascii="SimSun" w:eastAsia="SimSun" w:hAnsi="SimSun" w:cs="SimSun" w:hint="eastAsia"/>
          <w:sz w:val="24"/>
          <w:lang w:eastAsia="zh-CN"/>
        </w:rPr>
        <w:t>条和相关条款国家联络点全球网络，以支持国家和国际层面执行《公约》及其议定书的工作；</w:t>
      </w:r>
      <w:r w:rsidRPr="008A554A">
        <w:rPr>
          <w:sz w:val="24"/>
          <w:lang w:eastAsia="zh-CN"/>
        </w:rPr>
        <w:t> </w:t>
      </w:r>
    </w:p>
    <w:p w14:paraId="33CB1C74" w14:textId="14F047B0" w:rsidR="00A241D3" w:rsidRPr="008A554A" w:rsidRDefault="00A241D3" w:rsidP="008A554A">
      <w:pPr>
        <w:pStyle w:val="ListParagraph"/>
        <w:numPr>
          <w:ilvl w:val="0"/>
          <w:numId w:val="241"/>
        </w:numPr>
        <w:spacing w:before="120" w:after="120" w:line="240" w:lineRule="atLeast"/>
        <w:ind w:left="490" w:firstLine="490"/>
        <w:contextualSpacing w:val="0"/>
        <w:rPr>
          <w:sz w:val="24"/>
          <w:lang w:eastAsia="zh-CN"/>
        </w:rPr>
      </w:pPr>
      <w:r w:rsidRPr="008A554A">
        <w:rPr>
          <w:rFonts w:eastAsia="KaiTi"/>
          <w:sz w:val="24"/>
          <w:lang w:eastAsia="zh-CN"/>
        </w:rPr>
        <w:t>还请</w:t>
      </w:r>
      <w:r w:rsidRPr="008A554A">
        <w:rPr>
          <w:rFonts w:ascii="SimSun" w:eastAsia="SimSun" w:hAnsi="SimSun" w:cs="SimSun" w:hint="eastAsia"/>
          <w:sz w:val="24"/>
          <w:lang w:eastAsia="zh-CN"/>
        </w:rPr>
        <w:t>执行秘书在资源允许的情况下，与其他相关全球进程和机制</w:t>
      </w:r>
      <w:r w:rsidR="007F2A61" w:rsidRPr="008A554A">
        <w:rPr>
          <w:rFonts w:ascii="SimSun" w:eastAsia="SimSun" w:hAnsi="SimSun" w:cs="SimSun" w:hint="eastAsia"/>
          <w:sz w:val="24"/>
          <w:lang w:eastAsia="zh-CN"/>
        </w:rPr>
        <w:t>协作</w:t>
      </w:r>
      <w:r w:rsidRPr="008A554A">
        <w:rPr>
          <w:rFonts w:ascii="SimSun" w:eastAsia="SimSun" w:hAnsi="SimSun" w:cs="SimSun" w:hint="eastAsia"/>
          <w:sz w:val="24"/>
          <w:lang w:eastAsia="zh-CN"/>
        </w:rPr>
        <w:t>，促进就</w:t>
      </w:r>
      <w:r w:rsidRPr="008A554A">
        <w:rPr>
          <w:sz w:val="24"/>
          <w:lang w:eastAsia="zh-CN"/>
        </w:rPr>
        <w:t>2022</w:t>
      </w:r>
      <w:r w:rsidRPr="008A554A">
        <w:rPr>
          <w:rFonts w:ascii="SimSun" w:eastAsia="SimSun" w:hAnsi="SimSun" w:cs="SimSun" w:hint="eastAsia"/>
          <w:sz w:val="24"/>
          <w:lang w:eastAsia="zh-CN"/>
        </w:rPr>
        <w:t>年</w:t>
      </w:r>
      <w:r w:rsidRPr="008A554A">
        <w:rPr>
          <w:sz w:val="24"/>
          <w:lang w:eastAsia="zh-CN"/>
        </w:rPr>
        <w:t>12</w:t>
      </w:r>
      <w:r w:rsidRPr="008A554A">
        <w:rPr>
          <w:rFonts w:ascii="SimSun" w:eastAsia="SimSun" w:hAnsi="SimSun" w:cs="SimSun" w:hint="eastAsia"/>
          <w:sz w:val="24"/>
          <w:lang w:eastAsia="zh-CN"/>
        </w:rPr>
        <w:t>月</w:t>
      </w:r>
      <w:r w:rsidRPr="008A554A">
        <w:rPr>
          <w:sz w:val="24"/>
          <w:lang w:eastAsia="zh-CN"/>
        </w:rPr>
        <w:t>10</w:t>
      </w:r>
      <w:r w:rsidRPr="008A554A">
        <w:rPr>
          <w:rFonts w:ascii="SimSun" w:eastAsia="SimSun" w:hAnsi="SimSun" w:cs="SimSun" w:hint="eastAsia"/>
          <w:sz w:val="24"/>
          <w:lang w:eastAsia="zh-CN"/>
        </w:rPr>
        <w:t>日第</w:t>
      </w:r>
      <w:hyperlink r:id="rId16" w:history="1">
        <w:r w:rsidRPr="008A554A">
          <w:rPr>
            <w:rStyle w:val="Hyperlink"/>
            <w:sz w:val="24"/>
            <w:u w:val="none"/>
            <w:lang w:eastAsia="zh-CN"/>
          </w:rPr>
          <w:t>15/21</w:t>
        </w:r>
      </w:hyperlink>
      <w:r w:rsidRPr="008A554A">
        <w:rPr>
          <w:rFonts w:ascii="SimSun" w:eastAsia="SimSun" w:hAnsi="SimSun" w:cs="SimSun" w:hint="eastAsia"/>
          <w:sz w:val="24"/>
          <w:lang w:eastAsia="zh-CN"/>
        </w:rPr>
        <w:t>号决定以及</w:t>
      </w:r>
      <w:r w:rsidR="005419D8" w:rsidRPr="008A554A">
        <w:rPr>
          <w:rFonts w:ascii="SimSun" w:eastAsia="SimSun" w:hAnsi="SimSun" w:cs="SimSun" w:hint="eastAsia"/>
          <w:sz w:val="24"/>
          <w:lang w:eastAsia="zh-CN"/>
        </w:rPr>
        <w:t>《公约》</w:t>
      </w:r>
      <w:r w:rsidR="00953230" w:rsidRPr="008A554A">
        <w:rPr>
          <w:rFonts w:ascii="SimSun" w:eastAsia="SimSun" w:hAnsi="SimSun" w:cs="SimSun" w:hint="eastAsia"/>
          <w:sz w:val="24"/>
          <w:lang w:eastAsia="zh-CN"/>
        </w:rPr>
        <w:t>关于土著人民和地方社区的</w:t>
      </w:r>
      <w:r w:rsidRPr="008A554A">
        <w:rPr>
          <w:rFonts w:ascii="SimSun" w:eastAsia="SimSun" w:hAnsi="SimSun" w:cs="SimSun" w:hint="eastAsia"/>
          <w:sz w:val="24"/>
          <w:lang w:eastAsia="zh-CN"/>
        </w:rPr>
        <w:t>第</w:t>
      </w:r>
      <w:r w:rsidRPr="008A554A">
        <w:rPr>
          <w:sz w:val="24"/>
          <w:lang w:eastAsia="zh-CN"/>
        </w:rPr>
        <w:t>8(j)</w:t>
      </w:r>
      <w:r w:rsidRPr="008A554A">
        <w:rPr>
          <w:rFonts w:ascii="SimSun" w:eastAsia="SimSun" w:hAnsi="SimSun" w:cs="SimSun" w:hint="eastAsia"/>
          <w:sz w:val="24"/>
          <w:lang w:eastAsia="zh-CN"/>
        </w:rPr>
        <w:t>条和其他</w:t>
      </w:r>
      <w:r w:rsidR="00953230" w:rsidRPr="008A554A">
        <w:rPr>
          <w:rFonts w:ascii="SimSun" w:eastAsia="SimSun" w:hAnsi="SimSun" w:cs="SimSun" w:hint="eastAsia"/>
          <w:sz w:val="24"/>
          <w:lang w:eastAsia="zh-CN"/>
        </w:rPr>
        <w:t>条款</w:t>
      </w:r>
      <w:r w:rsidRPr="008A554A">
        <w:rPr>
          <w:rFonts w:ascii="SimSun" w:eastAsia="SimSun" w:hAnsi="SimSun" w:cs="SimSun" w:hint="eastAsia"/>
          <w:sz w:val="24"/>
          <w:lang w:eastAsia="zh-CN"/>
        </w:rPr>
        <w:t>的执行情况进行交流，同时考虑到国家</w:t>
      </w:r>
      <w:r w:rsidR="005419D8" w:rsidRPr="008A554A">
        <w:rPr>
          <w:rFonts w:ascii="SimSun" w:eastAsia="SimSun" w:hAnsi="SimSun" w:cs="SimSun" w:hint="eastAsia"/>
          <w:sz w:val="24"/>
          <w:lang w:eastAsia="zh-CN"/>
        </w:rPr>
        <w:t>法律</w:t>
      </w:r>
      <w:r w:rsidRPr="008A554A">
        <w:rPr>
          <w:rFonts w:ascii="SimSun" w:eastAsia="SimSun" w:hAnsi="SimSun" w:cs="SimSun" w:hint="eastAsia"/>
          <w:sz w:val="24"/>
          <w:lang w:eastAsia="zh-CN"/>
        </w:rPr>
        <w:t>和国际文书。</w:t>
      </w:r>
    </w:p>
    <w:p w14:paraId="2B1DC874" w14:textId="31356C00" w:rsidR="00C0729D" w:rsidRPr="00B34ED9" w:rsidRDefault="00C0729D">
      <w:pPr>
        <w:tabs>
          <w:tab w:val="clear" w:pos="567"/>
          <w:tab w:val="clear" w:pos="1134"/>
          <w:tab w:val="clear" w:pos="1701"/>
          <w:tab w:val="clear" w:pos="2268"/>
        </w:tabs>
        <w:spacing w:after="160" w:line="259" w:lineRule="auto"/>
        <w:jc w:val="left"/>
        <w:rPr>
          <w:b/>
          <w:sz w:val="24"/>
          <w:szCs w:val="24"/>
          <w:lang w:val="en-GB" w:eastAsia="zh-CN"/>
        </w:rPr>
      </w:pPr>
    </w:p>
    <w:p w14:paraId="120F4D02" w14:textId="5B1AB850" w:rsidR="00A241D3" w:rsidRPr="00B34ED9" w:rsidRDefault="00A241D3" w:rsidP="00A241D3">
      <w:pPr>
        <w:keepNext/>
        <w:tabs>
          <w:tab w:val="clear" w:pos="567"/>
          <w:tab w:val="clear" w:pos="1134"/>
          <w:tab w:val="clear" w:pos="1701"/>
          <w:tab w:val="clear" w:pos="2268"/>
        </w:tabs>
        <w:ind w:left="490"/>
        <w:jc w:val="left"/>
        <w:rPr>
          <w:b/>
          <w:sz w:val="24"/>
          <w:szCs w:val="24"/>
          <w:lang w:val="en-GB" w:eastAsia="zh-CN"/>
        </w:rPr>
      </w:pPr>
      <w:r w:rsidRPr="0092162B">
        <w:rPr>
          <w:b/>
          <w:sz w:val="24"/>
          <w:szCs w:val="24"/>
          <w:lang w:val="en-GB" w:eastAsia="zh-CN"/>
        </w:rPr>
        <w:t>附件</w:t>
      </w:r>
    </w:p>
    <w:p w14:paraId="700A0869" w14:textId="5A88C8F8" w:rsidR="00A241D3" w:rsidRPr="00B34ED9" w:rsidRDefault="0068107E" w:rsidP="00A241D3">
      <w:pPr>
        <w:keepNext/>
        <w:tabs>
          <w:tab w:val="clear" w:pos="567"/>
          <w:tab w:val="clear" w:pos="1134"/>
          <w:tab w:val="clear" w:pos="1701"/>
          <w:tab w:val="clear" w:pos="2268"/>
        </w:tabs>
        <w:ind w:left="490"/>
        <w:jc w:val="left"/>
        <w:rPr>
          <w:b/>
          <w:sz w:val="24"/>
          <w:szCs w:val="24"/>
          <w:lang w:val="en-GB" w:eastAsia="zh-CN"/>
        </w:rPr>
      </w:pPr>
      <w:r w:rsidRPr="0092162B">
        <w:rPr>
          <w:b/>
          <w:sz w:val="24"/>
          <w:szCs w:val="24"/>
          <w:lang w:val="en-GB" w:eastAsia="zh-CN"/>
        </w:rPr>
        <w:t>至</w:t>
      </w:r>
      <w:r w:rsidRPr="00B34ED9">
        <w:rPr>
          <w:b/>
          <w:sz w:val="24"/>
          <w:szCs w:val="24"/>
          <w:lang w:val="en-GB" w:eastAsia="zh-CN"/>
        </w:rPr>
        <w:t>2030</w:t>
      </w:r>
      <w:r w:rsidRPr="0092162B">
        <w:rPr>
          <w:b/>
          <w:sz w:val="24"/>
          <w:szCs w:val="24"/>
          <w:lang w:val="en-GB" w:eastAsia="zh-CN"/>
        </w:rPr>
        <w:t>年《生物多样性公约》</w:t>
      </w:r>
      <w:r w:rsidR="00A241D3" w:rsidRPr="0092162B">
        <w:rPr>
          <w:b/>
          <w:sz w:val="24"/>
          <w:szCs w:val="24"/>
          <w:lang w:val="en-GB" w:eastAsia="zh-CN"/>
        </w:rPr>
        <w:t>关于土著人民和地方社区的第</w:t>
      </w:r>
      <w:r w:rsidR="00A241D3" w:rsidRPr="00B34ED9">
        <w:rPr>
          <w:b/>
          <w:sz w:val="24"/>
          <w:szCs w:val="24"/>
          <w:lang w:val="en-GB" w:eastAsia="zh-CN"/>
        </w:rPr>
        <w:t>8(j)</w:t>
      </w:r>
      <w:r w:rsidR="00A241D3" w:rsidRPr="0092162B">
        <w:rPr>
          <w:b/>
          <w:sz w:val="24"/>
          <w:szCs w:val="24"/>
          <w:lang w:val="en-GB" w:eastAsia="zh-CN"/>
        </w:rPr>
        <w:t>条和其他条款的工作方案</w:t>
      </w:r>
    </w:p>
    <w:p w14:paraId="4BF1974F" w14:textId="77777777" w:rsidR="00A241D3" w:rsidRPr="00B34ED9" w:rsidRDefault="00A241D3" w:rsidP="00A241D3">
      <w:pPr>
        <w:keepNext/>
        <w:keepLines/>
        <w:tabs>
          <w:tab w:val="clear" w:pos="567"/>
          <w:tab w:val="clear" w:pos="1134"/>
          <w:tab w:val="clear" w:pos="1701"/>
          <w:tab w:val="clear" w:pos="2268"/>
        </w:tabs>
        <w:spacing w:before="240" w:after="120"/>
        <w:jc w:val="left"/>
        <w:outlineLvl w:val="0"/>
        <w:rPr>
          <w:b/>
          <w:bCs/>
          <w:sz w:val="24"/>
          <w:szCs w:val="24"/>
          <w:lang w:val="en-GB" w:eastAsia="zh-CN"/>
        </w:rPr>
      </w:pPr>
      <w:r w:rsidRPr="0092162B">
        <w:rPr>
          <w:b/>
          <w:bCs/>
          <w:sz w:val="24"/>
          <w:szCs w:val="24"/>
          <w:lang w:val="en-GB" w:eastAsia="zh-CN"/>
        </w:rPr>
        <w:t>一</w:t>
      </w:r>
      <w:r w:rsidRPr="00B34ED9">
        <w:rPr>
          <w:b/>
          <w:bCs/>
          <w:sz w:val="24"/>
          <w:szCs w:val="24"/>
          <w:lang w:val="en-GB" w:eastAsia="zh-CN"/>
        </w:rPr>
        <w:t>.</w:t>
      </w:r>
      <w:r w:rsidRPr="00B34ED9">
        <w:rPr>
          <w:b/>
          <w:bCs/>
          <w:sz w:val="24"/>
          <w:szCs w:val="24"/>
          <w:lang w:val="en-GB" w:eastAsia="zh-CN"/>
        </w:rPr>
        <w:tab/>
      </w:r>
      <w:r w:rsidRPr="0092162B">
        <w:rPr>
          <w:b/>
          <w:bCs/>
          <w:sz w:val="24"/>
          <w:szCs w:val="24"/>
          <w:lang w:val="en-GB" w:eastAsia="zh-CN"/>
        </w:rPr>
        <w:t>目标</w:t>
      </w:r>
    </w:p>
    <w:p w14:paraId="0E469296" w14:textId="2D409437" w:rsidR="00A241D3" w:rsidRPr="008A554A" w:rsidRDefault="00A241D3" w:rsidP="008A554A">
      <w:pPr>
        <w:pStyle w:val="ListParagraph"/>
        <w:numPr>
          <w:ilvl w:val="0"/>
          <w:numId w:val="243"/>
        </w:numPr>
        <w:suppressLineNumbers/>
        <w:suppressAutoHyphens/>
        <w:spacing w:before="120" w:after="120" w:line="240" w:lineRule="atLeast"/>
        <w:ind w:left="490" w:firstLine="0"/>
        <w:contextualSpacing w:val="0"/>
        <w:rPr>
          <w:kern w:val="22"/>
          <w:sz w:val="24"/>
          <w:lang w:eastAsia="zh-CN"/>
        </w:rPr>
      </w:pPr>
      <w:r w:rsidRPr="008A554A">
        <w:rPr>
          <w:rFonts w:ascii="SimSun" w:eastAsia="SimSun" w:hAnsi="SimSun" w:cs="SimSun" w:hint="eastAsia"/>
          <w:sz w:val="24"/>
          <w:lang w:eastAsia="zh-CN"/>
        </w:rPr>
        <w:t>本工作方案的</w:t>
      </w:r>
      <w:r w:rsidR="005D1860" w:rsidRPr="008A554A">
        <w:rPr>
          <w:rFonts w:ascii="SimSun" w:eastAsia="SimSun" w:hAnsi="SimSun" w:cs="SimSun" w:hint="eastAsia"/>
          <w:sz w:val="24"/>
          <w:lang w:eastAsia="zh-CN"/>
        </w:rPr>
        <w:t>目标</w:t>
      </w:r>
      <w:r w:rsidRPr="008A554A">
        <w:rPr>
          <w:rFonts w:ascii="SimSun" w:eastAsia="SimSun" w:hAnsi="SimSun" w:cs="SimSun" w:hint="eastAsia"/>
          <w:sz w:val="24"/>
          <w:lang w:eastAsia="zh-CN"/>
        </w:rPr>
        <w:t>是根据《生物多样性公约》</w:t>
      </w:r>
      <w:r w:rsidR="000A69ED" w:rsidRPr="008A554A">
        <w:rPr>
          <w:rFonts w:ascii="SimSun" w:eastAsia="SimSun" w:hAnsi="SimSun" w:cs="SimSun" w:hint="eastAsia"/>
          <w:sz w:val="24"/>
          <w:lang w:eastAsia="zh-CN"/>
        </w:rPr>
        <w:t>的目标</w:t>
      </w:r>
      <w:r w:rsidRPr="008A554A">
        <w:rPr>
          <w:rFonts w:ascii="SimSun" w:eastAsia="SimSun" w:hAnsi="SimSun" w:cs="SimSun" w:hint="eastAsia"/>
          <w:sz w:val="24"/>
          <w:lang w:eastAsia="zh-CN"/>
        </w:rPr>
        <w:t>并</w:t>
      </w:r>
      <w:r w:rsidRPr="008A554A">
        <w:rPr>
          <w:rFonts w:ascii="SimSun" w:eastAsia="SimSun" w:hAnsi="SimSun" w:cs="SimSun" w:hint="eastAsia"/>
          <w:sz w:val="24"/>
          <w:lang w:val="en-CA" w:eastAsia="zh-CN"/>
        </w:rPr>
        <w:t>在</w:t>
      </w:r>
      <w:r w:rsidR="000A69ED" w:rsidRPr="008A554A">
        <w:rPr>
          <w:rFonts w:ascii="SimSun" w:eastAsia="SimSun" w:hAnsi="SimSun" w:cs="SimSun" w:hint="eastAsia"/>
          <w:sz w:val="24"/>
          <w:lang w:val="en-CA" w:eastAsia="zh-CN"/>
        </w:rPr>
        <w:t>其范围</w:t>
      </w:r>
      <w:r w:rsidRPr="008A554A">
        <w:rPr>
          <w:rFonts w:ascii="SimSun" w:eastAsia="SimSun" w:hAnsi="SimSun" w:cs="SimSun" w:hint="eastAsia"/>
          <w:kern w:val="22"/>
          <w:sz w:val="24"/>
          <w:lang w:val="zh-CN" w:eastAsia="zh-CN"/>
        </w:rPr>
        <w:t>内</w:t>
      </w:r>
      <w:r w:rsidRPr="008A554A">
        <w:rPr>
          <w:rFonts w:ascii="SimSun" w:eastAsia="SimSun" w:hAnsi="SimSun" w:cs="SimSun" w:hint="eastAsia"/>
          <w:kern w:val="22"/>
          <w:sz w:val="24"/>
          <w:lang w:val="en-CA" w:eastAsia="zh-CN"/>
        </w:rPr>
        <w:t>，</w:t>
      </w:r>
      <w:r w:rsidRPr="008A554A">
        <w:rPr>
          <w:rFonts w:ascii="SimSun" w:eastAsia="SimSun" w:hAnsi="SimSun" w:cs="SimSun" w:hint="eastAsia"/>
          <w:kern w:val="22"/>
          <w:sz w:val="24"/>
          <w:lang w:val="zh-CN" w:eastAsia="zh-CN"/>
        </w:rPr>
        <w:t>促进地方、国家、次区域、区域和国际层面执行</w:t>
      </w:r>
      <w:r w:rsidR="007214C6" w:rsidRPr="008A554A">
        <w:rPr>
          <w:rFonts w:ascii="SimSun" w:eastAsia="SimSun" w:hAnsi="SimSun" w:cs="SimSun" w:hint="eastAsia"/>
          <w:kern w:val="22"/>
          <w:sz w:val="24"/>
          <w:lang w:val="zh-CN" w:eastAsia="zh-CN"/>
        </w:rPr>
        <w:t>《公约》</w:t>
      </w:r>
      <w:r w:rsidRPr="008A554A">
        <w:rPr>
          <w:rFonts w:ascii="SimSun" w:eastAsia="SimSun" w:hAnsi="SimSun" w:cs="SimSun" w:hint="eastAsia"/>
          <w:kern w:val="22"/>
          <w:sz w:val="24"/>
          <w:lang w:val="zh-CN" w:eastAsia="zh-CN"/>
        </w:rPr>
        <w:t>关于土著人民和地方社区的第</w:t>
      </w:r>
      <w:r w:rsidRPr="008A554A">
        <w:rPr>
          <w:kern w:val="22"/>
          <w:sz w:val="24"/>
          <w:lang w:val="en-CA" w:eastAsia="zh-CN"/>
        </w:rPr>
        <w:t>8(j)</w:t>
      </w:r>
      <w:r w:rsidRPr="008A554A">
        <w:rPr>
          <w:rFonts w:ascii="SimSun" w:eastAsia="SimSun" w:hAnsi="SimSun" w:cs="SimSun" w:hint="eastAsia"/>
          <w:kern w:val="22"/>
          <w:sz w:val="24"/>
          <w:lang w:val="zh-CN" w:eastAsia="zh-CN"/>
        </w:rPr>
        <w:t>条和其他条款以及《昆明</w:t>
      </w:r>
      <w:r w:rsidRPr="008A554A">
        <w:rPr>
          <w:kern w:val="22"/>
          <w:sz w:val="24"/>
          <w:lang w:val="en-CA" w:eastAsia="zh-CN"/>
        </w:rPr>
        <w:t>-</w:t>
      </w:r>
      <w:r w:rsidRPr="008A554A">
        <w:rPr>
          <w:rFonts w:ascii="SimSun" w:eastAsia="SimSun" w:hAnsi="SimSun" w:cs="SimSun" w:hint="eastAsia"/>
          <w:kern w:val="22"/>
          <w:sz w:val="24"/>
          <w:lang w:val="zh-CN" w:eastAsia="zh-CN"/>
        </w:rPr>
        <w:t>蒙特利尔全球生物多样性框架》</w:t>
      </w:r>
      <w:r w:rsidRPr="008A554A">
        <w:rPr>
          <w:rFonts w:ascii="SimSun" w:eastAsia="SimSun" w:hAnsi="SimSun" w:cs="SimSun" w:hint="eastAsia"/>
          <w:kern w:val="22"/>
          <w:sz w:val="24"/>
          <w:lang w:val="en-CA" w:eastAsia="zh-CN"/>
        </w:rPr>
        <w:t>，</w:t>
      </w:r>
      <w:r w:rsidRPr="008A554A">
        <w:rPr>
          <w:rFonts w:ascii="SimSun" w:eastAsia="SimSun" w:hAnsi="SimSun" w:cs="SimSun" w:hint="eastAsia"/>
          <w:kern w:val="22"/>
          <w:sz w:val="24"/>
          <w:lang w:val="zh-CN" w:eastAsia="zh-CN"/>
        </w:rPr>
        <w:t>确保土著人民和地方社区充分有效地参与</w:t>
      </w:r>
      <w:r w:rsidR="000A69ED" w:rsidRPr="008A554A">
        <w:rPr>
          <w:rFonts w:ascii="SimSun" w:eastAsia="SimSun" w:hAnsi="SimSun" w:cs="SimSun" w:hint="eastAsia"/>
          <w:kern w:val="22"/>
          <w:sz w:val="24"/>
          <w:lang w:val="zh-CN" w:eastAsia="zh-CN"/>
        </w:rPr>
        <w:t>其执行的</w:t>
      </w:r>
      <w:r w:rsidRPr="008A554A">
        <w:rPr>
          <w:rFonts w:ascii="SimSun" w:eastAsia="SimSun" w:hAnsi="SimSun" w:cs="SimSun" w:hint="eastAsia"/>
          <w:kern w:val="22"/>
          <w:sz w:val="24"/>
          <w:lang w:val="zh-CN" w:eastAsia="zh-CN"/>
        </w:rPr>
        <w:t>所有阶段和所有层面</w:t>
      </w:r>
      <w:r w:rsidRPr="008A554A">
        <w:rPr>
          <w:rFonts w:ascii="SimSun" w:eastAsia="SimSun" w:hAnsi="SimSun" w:cs="SimSun" w:hint="eastAsia"/>
          <w:kern w:val="22"/>
          <w:sz w:val="24"/>
          <w:lang w:val="en-CA" w:eastAsia="zh-CN"/>
        </w:rPr>
        <w:t>，</w:t>
      </w:r>
      <w:r w:rsidRPr="008A554A">
        <w:rPr>
          <w:rFonts w:ascii="SimSun" w:eastAsia="SimSun" w:hAnsi="SimSun" w:cs="SimSun" w:hint="eastAsia"/>
          <w:kern w:val="22"/>
          <w:sz w:val="24"/>
          <w:lang w:val="zh-CN" w:eastAsia="zh-CN"/>
        </w:rPr>
        <w:t>从而确保持续承认土著人民和地方社区与生物多样性和</w:t>
      </w:r>
      <w:r w:rsidR="000A69ED" w:rsidRPr="008A554A">
        <w:rPr>
          <w:rFonts w:ascii="SimSun" w:eastAsia="SimSun" w:hAnsi="SimSun" w:cs="SimSun" w:hint="eastAsia"/>
          <w:kern w:val="22"/>
          <w:sz w:val="24"/>
          <w:lang w:val="zh-CN" w:eastAsia="zh-CN"/>
        </w:rPr>
        <w:t>《</w:t>
      </w:r>
      <w:r w:rsidRPr="008A554A">
        <w:rPr>
          <w:rFonts w:ascii="SimSun" w:eastAsia="SimSun" w:hAnsi="SimSun" w:cs="SimSun" w:hint="eastAsia"/>
          <w:kern w:val="22"/>
          <w:sz w:val="24"/>
          <w:lang w:val="zh-CN" w:eastAsia="zh-CN"/>
        </w:rPr>
        <w:t>公约</w:t>
      </w:r>
      <w:r w:rsidR="000A69ED" w:rsidRPr="008A554A">
        <w:rPr>
          <w:rFonts w:ascii="SimSun" w:eastAsia="SimSun" w:hAnsi="SimSun" w:cs="SimSun" w:hint="eastAsia"/>
          <w:kern w:val="22"/>
          <w:sz w:val="24"/>
          <w:lang w:val="zh-CN" w:eastAsia="zh-CN"/>
        </w:rPr>
        <w:t>》</w:t>
      </w:r>
      <w:r w:rsidRPr="008A554A">
        <w:rPr>
          <w:rFonts w:ascii="SimSun" w:eastAsia="SimSun" w:hAnsi="SimSun" w:cs="SimSun" w:hint="eastAsia"/>
          <w:kern w:val="22"/>
          <w:sz w:val="24"/>
          <w:lang w:val="zh-CN" w:eastAsia="zh-CN"/>
        </w:rPr>
        <w:t>及其议定书的密切关系。</w:t>
      </w:r>
    </w:p>
    <w:p w14:paraId="447232A6" w14:textId="701C36A7" w:rsidR="00A241D3" w:rsidRPr="0092162B" w:rsidRDefault="00A241D3" w:rsidP="00A241D3">
      <w:pPr>
        <w:keepNext/>
        <w:keepLines/>
        <w:tabs>
          <w:tab w:val="clear" w:pos="567"/>
          <w:tab w:val="clear" w:pos="1134"/>
          <w:tab w:val="clear" w:pos="1701"/>
          <w:tab w:val="clear" w:pos="2268"/>
        </w:tabs>
        <w:spacing w:before="240" w:after="120"/>
        <w:jc w:val="left"/>
        <w:outlineLvl w:val="0"/>
        <w:rPr>
          <w:b/>
          <w:bCs/>
          <w:kern w:val="2"/>
          <w:sz w:val="24"/>
          <w:szCs w:val="24"/>
          <w:lang w:val="zh-CN" w:eastAsia="zh-CN"/>
        </w:rPr>
      </w:pPr>
      <w:r w:rsidRPr="00B34ED9">
        <w:rPr>
          <w:b/>
          <w:bCs/>
          <w:kern w:val="2"/>
          <w:sz w:val="24"/>
          <w:szCs w:val="24"/>
          <w:lang w:val="zh-CN" w:eastAsia="zh-CN"/>
        </w:rPr>
        <w:lastRenderedPageBreak/>
        <w:t>二．</w:t>
      </w:r>
      <w:r w:rsidRPr="00B34ED9">
        <w:rPr>
          <w:b/>
          <w:bCs/>
          <w:kern w:val="2"/>
          <w:sz w:val="24"/>
          <w:szCs w:val="24"/>
          <w:lang w:val="zh-CN" w:eastAsia="zh-CN"/>
        </w:rPr>
        <w:tab/>
      </w:r>
      <w:r w:rsidRPr="00B34ED9">
        <w:rPr>
          <w:b/>
          <w:bCs/>
          <w:kern w:val="2"/>
          <w:sz w:val="24"/>
          <w:szCs w:val="24"/>
          <w:lang w:val="zh-CN" w:eastAsia="zh-CN"/>
        </w:rPr>
        <w:t>总则</w:t>
      </w:r>
    </w:p>
    <w:p w14:paraId="6C0DDFF2" w14:textId="13EC6C0A" w:rsidR="00A241D3" w:rsidRPr="008A554A" w:rsidRDefault="00A241D3" w:rsidP="008A554A">
      <w:pPr>
        <w:pStyle w:val="ListParagraph"/>
        <w:numPr>
          <w:ilvl w:val="0"/>
          <w:numId w:val="243"/>
        </w:numPr>
        <w:suppressLineNumbers/>
        <w:suppressAutoHyphens/>
        <w:spacing w:before="120" w:after="120" w:line="240" w:lineRule="atLeast"/>
        <w:ind w:left="490" w:firstLine="0"/>
        <w:contextualSpacing w:val="0"/>
        <w:rPr>
          <w:rFonts w:eastAsia="SimSun"/>
          <w:kern w:val="22"/>
          <w:sz w:val="24"/>
          <w:lang w:val="zh-CN" w:eastAsia="zh-CN"/>
        </w:rPr>
      </w:pPr>
      <w:r w:rsidRPr="008A554A">
        <w:rPr>
          <w:rFonts w:eastAsia="SimSun"/>
          <w:kern w:val="22"/>
          <w:sz w:val="24"/>
          <w:lang w:val="zh-CN" w:eastAsia="zh-CN"/>
        </w:rPr>
        <w:t>应从地方到全球层面</w:t>
      </w:r>
      <w:r w:rsidR="000A69ED" w:rsidRPr="008A554A">
        <w:rPr>
          <w:rFonts w:eastAsia="SimSun"/>
          <w:kern w:val="22"/>
          <w:sz w:val="24"/>
          <w:lang w:val="zh-CN" w:eastAsia="zh-CN"/>
        </w:rPr>
        <w:t>，</w:t>
      </w:r>
      <w:r w:rsidRPr="008A554A">
        <w:rPr>
          <w:rFonts w:eastAsia="SimSun"/>
          <w:kern w:val="22"/>
          <w:sz w:val="24"/>
          <w:lang w:val="zh-CN" w:eastAsia="zh-CN"/>
        </w:rPr>
        <w:t>确保土著人民和地方社区</w:t>
      </w:r>
      <w:r w:rsidRPr="008A554A">
        <w:rPr>
          <w:rFonts w:eastAsia="SimSun"/>
          <w:kern w:val="22"/>
          <w:sz w:val="24"/>
          <w:lang w:val="en-CA" w:eastAsia="zh-CN"/>
        </w:rPr>
        <w:t>，</w:t>
      </w:r>
      <w:r w:rsidRPr="008A554A">
        <w:rPr>
          <w:rFonts w:eastAsia="SimSun"/>
          <w:kern w:val="22"/>
          <w:sz w:val="24"/>
          <w:lang w:val="zh-CN" w:eastAsia="zh-CN"/>
        </w:rPr>
        <w:t>特别是</w:t>
      </w:r>
      <w:r w:rsidR="00101035" w:rsidRPr="008A554A">
        <w:rPr>
          <w:rFonts w:eastAsia="SimSun"/>
          <w:kern w:val="22"/>
          <w:sz w:val="24"/>
          <w:lang w:val="zh-CN" w:eastAsia="zh-CN"/>
        </w:rPr>
        <w:t>其中的</w:t>
      </w:r>
      <w:r w:rsidRPr="008A554A">
        <w:rPr>
          <w:rFonts w:eastAsia="SimSun"/>
          <w:kern w:val="22"/>
          <w:sz w:val="24"/>
          <w:lang w:val="zh-CN" w:eastAsia="zh-CN"/>
        </w:rPr>
        <w:t>妇女、女童和青年</w:t>
      </w:r>
      <w:r w:rsidR="000A69ED" w:rsidRPr="008A554A">
        <w:rPr>
          <w:rFonts w:eastAsia="SimSun"/>
          <w:kern w:val="22"/>
          <w:sz w:val="24"/>
          <w:lang w:val="zh-CN" w:eastAsia="zh-CN"/>
        </w:rPr>
        <w:t>，</w:t>
      </w:r>
      <w:r w:rsidRPr="008A554A">
        <w:rPr>
          <w:rFonts w:eastAsia="SimSun"/>
          <w:kern w:val="22"/>
          <w:sz w:val="24"/>
          <w:lang w:val="zh-CN" w:eastAsia="zh-CN"/>
        </w:rPr>
        <w:t>以充分、公平、包容、有效和促进性别平等的方式参与确定、执行和监测工作方案各构成部分的所有阶段。与土著人民和地方社区建立的伙伴关系应符合道德、公平并以相互尊重和诚信为基础。</w:t>
      </w:r>
    </w:p>
    <w:p w14:paraId="6B55385A" w14:textId="461CB5EE" w:rsidR="00A241D3" w:rsidRPr="008A554A" w:rsidRDefault="00A241D3" w:rsidP="008A554A">
      <w:pPr>
        <w:pStyle w:val="ListParagraph"/>
        <w:numPr>
          <w:ilvl w:val="0"/>
          <w:numId w:val="243"/>
        </w:numPr>
        <w:suppressLineNumbers/>
        <w:suppressAutoHyphens/>
        <w:spacing w:before="120" w:after="120" w:line="240" w:lineRule="atLeast"/>
        <w:ind w:left="490" w:firstLine="0"/>
        <w:contextualSpacing w:val="0"/>
        <w:rPr>
          <w:rFonts w:eastAsia="SimSun"/>
          <w:kern w:val="22"/>
          <w:sz w:val="24"/>
          <w:lang w:val="zh-CN" w:eastAsia="zh-CN"/>
        </w:rPr>
      </w:pPr>
      <w:r w:rsidRPr="008A554A">
        <w:rPr>
          <w:rFonts w:eastAsia="SimSun"/>
          <w:kern w:val="22"/>
          <w:sz w:val="24"/>
          <w:lang w:val="zh-CN" w:eastAsia="zh-CN"/>
        </w:rPr>
        <w:t>工作方案旨在应对土著人民和地方社区，特别是</w:t>
      </w:r>
      <w:r w:rsidR="000A69ED" w:rsidRPr="008A554A">
        <w:rPr>
          <w:rFonts w:eastAsia="SimSun"/>
          <w:kern w:val="22"/>
          <w:sz w:val="24"/>
          <w:lang w:val="zh-CN" w:eastAsia="zh-CN"/>
        </w:rPr>
        <w:t>在</w:t>
      </w:r>
      <w:r w:rsidRPr="008A554A">
        <w:rPr>
          <w:rFonts w:eastAsia="SimSun"/>
          <w:kern w:val="22"/>
          <w:sz w:val="24"/>
          <w:lang w:val="zh-CN" w:eastAsia="zh-CN"/>
        </w:rPr>
        <w:t>发展中国家面临的具体挑战，以及需要确保土著人民和地方社区在《公约》执行工作中拥有适当和区域均衡的代表性。</w:t>
      </w:r>
      <w:r w:rsidRPr="008A554A">
        <w:rPr>
          <w:rFonts w:eastAsia="SimSun"/>
          <w:kern w:val="22"/>
          <w:sz w:val="24"/>
          <w:lang w:val="zh-CN" w:eastAsia="zh-CN"/>
        </w:rPr>
        <w:t xml:space="preserve"> </w:t>
      </w:r>
    </w:p>
    <w:p w14:paraId="3F5FD533" w14:textId="6711748D" w:rsidR="00A241D3" w:rsidRPr="008A554A" w:rsidRDefault="00A241D3" w:rsidP="008A554A">
      <w:pPr>
        <w:pStyle w:val="ListParagraph"/>
        <w:numPr>
          <w:ilvl w:val="0"/>
          <w:numId w:val="243"/>
        </w:numPr>
        <w:suppressLineNumbers/>
        <w:suppressAutoHyphens/>
        <w:spacing w:before="120" w:after="120" w:line="240" w:lineRule="atLeast"/>
        <w:ind w:left="490" w:firstLine="0"/>
        <w:contextualSpacing w:val="0"/>
        <w:rPr>
          <w:rFonts w:eastAsia="SimSun"/>
          <w:kern w:val="22"/>
          <w:sz w:val="24"/>
          <w:lang w:val="zh-CN" w:eastAsia="zh-CN"/>
        </w:rPr>
      </w:pPr>
      <w:r w:rsidRPr="008A554A">
        <w:rPr>
          <w:rFonts w:eastAsia="SimSun"/>
          <w:kern w:val="22"/>
          <w:sz w:val="24"/>
          <w:lang w:val="zh-CN" w:eastAsia="zh-CN"/>
        </w:rPr>
        <w:t>工作方案还旨在促进执行</w:t>
      </w:r>
      <w:r w:rsidR="000A69ED" w:rsidRPr="008A554A">
        <w:rPr>
          <w:rFonts w:eastAsia="SimSun"/>
          <w:kern w:val="22"/>
          <w:sz w:val="24"/>
          <w:lang w:val="zh-CN" w:eastAsia="zh-CN"/>
        </w:rPr>
        <w:t>关于土著人民和地方社区的</w:t>
      </w:r>
      <w:r w:rsidRPr="008A554A">
        <w:rPr>
          <w:rFonts w:eastAsia="SimSun"/>
          <w:kern w:val="22"/>
          <w:sz w:val="24"/>
          <w:lang w:val="zh-CN" w:eastAsia="zh-CN"/>
        </w:rPr>
        <w:t>《公约》第</w:t>
      </w:r>
      <w:r w:rsidRPr="008A554A">
        <w:rPr>
          <w:rFonts w:eastAsia="SimSun"/>
          <w:kern w:val="22"/>
          <w:sz w:val="24"/>
          <w:lang w:val="zh-CN" w:eastAsia="zh-CN"/>
        </w:rPr>
        <w:t>8(j)</w:t>
      </w:r>
      <w:r w:rsidRPr="008A554A">
        <w:rPr>
          <w:rFonts w:eastAsia="SimSun"/>
          <w:kern w:val="22"/>
          <w:sz w:val="24"/>
          <w:lang w:val="zh-CN" w:eastAsia="zh-CN"/>
        </w:rPr>
        <w:t>条和其他条款，同时考虑到发展中国家缔约方在促进执行方面的具体挑战。</w:t>
      </w:r>
    </w:p>
    <w:p w14:paraId="5A82CCC8" w14:textId="4FAD4761" w:rsidR="00A241D3" w:rsidRPr="00B34ED9" w:rsidRDefault="00A241D3" w:rsidP="008A554A">
      <w:pPr>
        <w:pStyle w:val="ListParagraph"/>
        <w:numPr>
          <w:ilvl w:val="0"/>
          <w:numId w:val="243"/>
        </w:numPr>
        <w:suppressLineNumbers/>
        <w:suppressAutoHyphens/>
        <w:spacing w:before="120" w:after="120" w:line="240" w:lineRule="atLeast"/>
        <w:ind w:left="490" w:firstLine="0"/>
        <w:contextualSpacing w:val="0"/>
        <w:rPr>
          <w:sz w:val="24"/>
          <w:lang w:eastAsia="zh-CN"/>
        </w:rPr>
      </w:pPr>
      <w:r w:rsidRPr="008A554A">
        <w:rPr>
          <w:rFonts w:eastAsia="SimSun"/>
          <w:kern w:val="22"/>
          <w:sz w:val="24"/>
          <w:lang w:val="zh-CN" w:eastAsia="zh-CN"/>
        </w:rPr>
        <w:t>土著人民和地方社区的传统知识、创新、做法和技术应受到重视，视为必不可</w:t>
      </w:r>
      <w:r w:rsidRPr="00B34ED9">
        <w:rPr>
          <w:kern w:val="22"/>
          <w:sz w:val="24"/>
          <w:lang w:val="zh-CN" w:eastAsia="zh-CN"/>
        </w:rPr>
        <w:t>少</w:t>
      </w:r>
      <w:r w:rsidRPr="00B34ED9">
        <w:rPr>
          <w:kern w:val="22"/>
          <w:sz w:val="24"/>
          <w:lang w:eastAsia="zh-CN"/>
        </w:rPr>
        <w:t>，</w:t>
      </w:r>
      <w:r w:rsidRPr="00B34ED9">
        <w:rPr>
          <w:kern w:val="22"/>
          <w:sz w:val="24"/>
          <w:lang w:val="zh-CN" w:eastAsia="zh-CN"/>
        </w:rPr>
        <w:t>得到与其他形式的知识相同的尊重和考虑。应以尊重知识生成过程和每个知识体系完整性的方式</w:t>
      </w:r>
      <w:r w:rsidR="000A69ED" w:rsidRPr="0092162B">
        <w:rPr>
          <w:kern w:val="22"/>
          <w:sz w:val="24"/>
          <w:lang w:val="zh-CN" w:eastAsia="zh-CN"/>
        </w:rPr>
        <w:t>，</w:t>
      </w:r>
      <w:r w:rsidRPr="00B34ED9">
        <w:rPr>
          <w:kern w:val="22"/>
          <w:sz w:val="24"/>
          <w:lang w:val="zh-CN" w:eastAsia="zh-CN"/>
        </w:rPr>
        <w:t>促进真正的协作和知识的共同生产。应将来自不同体系和实践的知识纳入制定和执行生物多样性保护、可持续利用和惠益分享政策的主流。</w:t>
      </w:r>
      <w:r w:rsidRPr="00B34ED9">
        <w:rPr>
          <w:b/>
          <w:kern w:val="22"/>
          <w:sz w:val="24"/>
          <w:lang w:eastAsia="zh-CN"/>
        </w:rPr>
        <w:t xml:space="preserve"> </w:t>
      </w:r>
    </w:p>
    <w:p w14:paraId="66F70AE4" w14:textId="0E6F8890" w:rsidR="00A241D3" w:rsidRPr="008A554A" w:rsidRDefault="00A241D3" w:rsidP="008A554A">
      <w:pPr>
        <w:pStyle w:val="ListParagraph"/>
        <w:numPr>
          <w:ilvl w:val="0"/>
          <w:numId w:val="243"/>
        </w:numPr>
        <w:suppressLineNumbers/>
        <w:suppressAutoHyphens/>
        <w:spacing w:before="120" w:after="120" w:line="240" w:lineRule="atLeast"/>
        <w:ind w:left="490" w:firstLine="0"/>
        <w:contextualSpacing w:val="0"/>
        <w:rPr>
          <w:rFonts w:eastAsia="SimSun"/>
          <w:kern w:val="22"/>
          <w:sz w:val="24"/>
          <w:lang w:val="zh-CN" w:eastAsia="zh-CN"/>
        </w:rPr>
      </w:pPr>
      <w:r w:rsidRPr="008A554A">
        <w:rPr>
          <w:rFonts w:eastAsia="SimSun"/>
          <w:kern w:val="22"/>
          <w:sz w:val="24"/>
          <w:lang w:val="zh-CN" w:eastAsia="zh-CN"/>
        </w:rPr>
        <w:t>应采取符合土著人民和地方社区的精神和文化价值和习惯做法的整体办法</w:t>
      </w:r>
      <w:r w:rsidRPr="008A554A">
        <w:rPr>
          <w:rFonts w:eastAsia="SimSun"/>
          <w:kern w:val="22"/>
          <w:sz w:val="24"/>
          <w:lang w:eastAsia="zh-CN"/>
        </w:rPr>
        <w:t>，</w:t>
      </w:r>
      <w:r w:rsidRPr="008A554A">
        <w:rPr>
          <w:rFonts w:eastAsia="SimSun"/>
          <w:kern w:val="22"/>
          <w:sz w:val="24"/>
          <w:lang w:val="zh-CN" w:eastAsia="zh-CN"/>
        </w:rPr>
        <w:t>承认它们之间的</w:t>
      </w:r>
      <w:r w:rsidR="000A69ED" w:rsidRPr="008A554A">
        <w:rPr>
          <w:rFonts w:eastAsia="SimSun"/>
          <w:kern w:val="22"/>
          <w:sz w:val="24"/>
          <w:lang w:val="zh-CN" w:eastAsia="zh-CN"/>
        </w:rPr>
        <w:t>一切</w:t>
      </w:r>
      <w:r w:rsidRPr="008A554A">
        <w:rPr>
          <w:rFonts w:eastAsia="SimSun"/>
          <w:kern w:val="22"/>
          <w:sz w:val="24"/>
          <w:lang w:val="zh-CN" w:eastAsia="zh-CN"/>
        </w:rPr>
        <w:t>关系，包括与其领地、土地和资源的关系，以及根据相关国家法律和国际文书管控其传统知识、创新、做法和技术的权利。</w:t>
      </w:r>
    </w:p>
    <w:p w14:paraId="2E69BECC" w14:textId="1424C014" w:rsidR="00A241D3" w:rsidRPr="008A554A" w:rsidRDefault="00A241D3" w:rsidP="008A554A">
      <w:pPr>
        <w:pStyle w:val="ListParagraph"/>
        <w:numPr>
          <w:ilvl w:val="0"/>
          <w:numId w:val="243"/>
        </w:numPr>
        <w:suppressLineNumbers/>
        <w:suppressAutoHyphens/>
        <w:spacing w:before="120" w:after="120" w:line="240" w:lineRule="atLeast"/>
        <w:ind w:left="490" w:firstLine="0"/>
        <w:contextualSpacing w:val="0"/>
        <w:rPr>
          <w:rFonts w:eastAsia="SimSun"/>
          <w:kern w:val="22"/>
          <w:sz w:val="24"/>
          <w:lang w:val="zh-CN" w:eastAsia="zh-CN"/>
        </w:rPr>
      </w:pPr>
      <w:r w:rsidRPr="008A554A">
        <w:rPr>
          <w:rFonts w:eastAsia="SimSun"/>
          <w:kern w:val="22"/>
          <w:sz w:val="24"/>
          <w:lang w:val="zh-CN" w:eastAsia="zh-CN"/>
        </w:rPr>
        <w:t>生态系统方法是一项对土地、水和生物资源进行综合管理的战略，能够促进其公平的</w:t>
      </w:r>
      <w:r w:rsidR="000A69ED" w:rsidRPr="008A554A">
        <w:rPr>
          <w:rFonts w:eastAsia="SimSun"/>
          <w:kern w:val="22"/>
          <w:sz w:val="24"/>
          <w:lang w:val="zh-CN" w:eastAsia="zh-CN"/>
        </w:rPr>
        <w:t>养护</w:t>
      </w:r>
      <w:r w:rsidRPr="008A554A">
        <w:rPr>
          <w:rFonts w:eastAsia="SimSun"/>
          <w:kern w:val="22"/>
          <w:sz w:val="24"/>
          <w:lang w:val="zh-CN" w:eastAsia="zh-CN"/>
        </w:rPr>
        <w:t>和可持续利用。</w:t>
      </w:r>
    </w:p>
    <w:p w14:paraId="29C95627" w14:textId="596C3EFA" w:rsidR="00A241D3" w:rsidRPr="008A554A" w:rsidRDefault="00A241D3" w:rsidP="008A554A">
      <w:pPr>
        <w:pStyle w:val="ListParagraph"/>
        <w:numPr>
          <w:ilvl w:val="0"/>
          <w:numId w:val="243"/>
        </w:numPr>
        <w:suppressLineNumbers/>
        <w:suppressAutoHyphens/>
        <w:spacing w:before="120" w:after="120" w:line="240" w:lineRule="atLeast"/>
        <w:ind w:left="490" w:firstLine="0"/>
        <w:contextualSpacing w:val="0"/>
        <w:rPr>
          <w:rFonts w:eastAsia="SimSun"/>
          <w:kern w:val="22"/>
          <w:sz w:val="24"/>
          <w:lang w:val="zh-CN" w:eastAsia="zh-CN"/>
        </w:rPr>
      </w:pPr>
      <w:r w:rsidRPr="008A554A">
        <w:rPr>
          <w:rFonts w:eastAsia="SimSun"/>
          <w:kern w:val="22"/>
          <w:sz w:val="24"/>
          <w:lang w:val="zh-CN" w:eastAsia="zh-CN"/>
        </w:rPr>
        <w:t>土著人民和地方社区的传统知识、创新、做法和技术只有根据国家法律和相关国际义务，在获得其自由、事先和知情同意</w:t>
      </w:r>
      <w:r w:rsidR="00C0729D" w:rsidRPr="00132B5A">
        <w:rPr>
          <w:rFonts w:eastAsia="SimSun"/>
          <w:kern w:val="22"/>
          <w:sz w:val="24"/>
          <w:vertAlign w:val="superscript"/>
        </w:rPr>
        <w:footnoteReference w:id="6"/>
      </w:r>
      <w:r w:rsidRPr="008A554A">
        <w:rPr>
          <w:rFonts w:eastAsia="SimSun"/>
          <w:kern w:val="22"/>
          <w:sz w:val="24"/>
          <w:lang w:val="zh-CN" w:eastAsia="zh-CN"/>
        </w:rPr>
        <w:t>的情况下方可获取。土著人民和地方社区应以公平和公正的方式从使用与</w:t>
      </w:r>
      <w:r w:rsidR="00101035" w:rsidRPr="008A554A">
        <w:rPr>
          <w:rFonts w:eastAsia="SimSun"/>
          <w:kern w:val="22"/>
          <w:sz w:val="24"/>
          <w:lang w:val="zh-CN" w:eastAsia="zh-CN"/>
        </w:rPr>
        <w:t>其</w:t>
      </w:r>
      <w:r w:rsidRPr="008A554A">
        <w:rPr>
          <w:rFonts w:eastAsia="SimSun"/>
          <w:kern w:val="22"/>
          <w:sz w:val="24"/>
          <w:lang w:val="zh-CN" w:eastAsia="zh-CN"/>
        </w:rPr>
        <w:t>所拥有的遗传资源相关的传统知识中获益</w:t>
      </w:r>
      <w:r w:rsidRPr="008A554A">
        <w:rPr>
          <w:rFonts w:eastAsia="SimSun"/>
          <w:kern w:val="22"/>
          <w:sz w:val="24"/>
          <w:lang w:val="zh-CN" w:eastAsia="zh-CN"/>
        </w:rPr>
        <w:t xml:space="preserve"> </w:t>
      </w:r>
      <w:r w:rsidRPr="008A554A">
        <w:rPr>
          <w:rFonts w:eastAsia="SimSun"/>
          <w:kern w:val="22"/>
          <w:sz w:val="24"/>
          <w:lang w:val="zh-CN" w:eastAsia="zh-CN"/>
        </w:rPr>
        <w:t>。</w:t>
      </w:r>
    </w:p>
    <w:p w14:paraId="6EFF72E6" w14:textId="3A0A6823" w:rsidR="00DB5FB9" w:rsidRPr="00B34ED9" w:rsidRDefault="00A241D3" w:rsidP="008A554A">
      <w:pPr>
        <w:pStyle w:val="ListParagraph"/>
        <w:numPr>
          <w:ilvl w:val="0"/>
          <w:numId w:val="243"/>
        </w:numPr>
        <w:suppressLineNumbers/>
        <w:suppressAutoHyphens/>
        <w:spacing w:before="120" w:after="120" w:line="240" w:lineRule="atLeast"/>
        <w:ind w:left="490" w:firstLine="0"/>
        <w:contextualSpacing w:val="0"/>
        <w:rPr>
          <w:kern w:val="22"/>
          <w:sz w:val="24"/>
          <w:lang w:val="zh-CN" w:eastAsia="zh-CN"/>
        </w:rPr>
      </w:pPr>
      <w:r w:rsidRPr="008A554A">
        <w:rPr>
          <w:rFonts w:eastAsia="SimSun"/>
          <w:kern w:val="22"/>
          <w:sz w:val="24"/>
          <w:lang w:val="zh-CN" w:eastAsia="zh-CN"/>
        </w:rPr>
        <w:t>执行工作方案时应采用促进性别平等的方法、实施</w:t>
      </w:r>
      <w:r w:rsidR="000A69ED" w:rsidRPr="008A554A">
        <w:rPr>
          <w:rFonts w:eastAsia="SimSun"/>
          <w:kern w:val="22"/>
          <w:sz w:val="24"/>
          <w:lang w:val="zh-CN" w:eastAsia="zh-CN"/>
        </w:rPr>
        <w:t>《</w:t>
      </w:r>
      <w:r w:rsidRPr="008A554A">
        <w:rPr>
          <w:rFonts w:eastAsia="SimSun"/>
          <w:kern w:val="22"/>
          <w:sz w:val="24"/>
          <w:lang w:val="zh-CN" w:eastAsia="zh-CN"/>
        </w:rPr>
        <w:t>性别平等行动计划</w:t>
      </w:r>
      <w:r w:rsidR="0092162B" w:rsidRPr="008A554A">
        <w:rPr>
          <w:rFonts w:eastAsia="SimSun"/>
          <w:kern w:val="22"/>
          <w:sz w:val="24"/>
          <w:lang w:val="zh-CN" w:eastAsia="zh-CN"/>
        </w:rPr>
        <w:t>（</w:t>
      </w:r>
      <w:r w:rsidR="0092162B" w:rsidRPr="008A554A">
        <w:rPr>
          <w:rFonts w:eastAsia="SimSun"/>
          <w:kern w:val="22"/>
          <w:sz w:val="24"/>
          <w:lang w:val="zh-CN" w:eastAsia="zh-CN"/>
        </w:rPr>
        <w:t>2023-2030</w:t>
      </w:r>
      <w:r w:rsidR="0092162B" w:rsidRPr="008A554A">
        <w:rPr>
          <w:rFonts w:eastAsia="SimSun"/>
          <w:kern w:val="22"/>
          <w:sz w:val="24"/>
          <w:lang w:val="zh-CN" w:eastAsia="zh-CN"/>
        </w:rPr>
        <w:t>）</w:t>
      </w:r>
      <w:r w:rsidR="000A69ED" w:rsidRPr="008A554A">
        <w:rPr>
          <w:rFonts w:eastAsia="SimSun"/>
          <w:kern w:val="22"/>
          <w:sz w:val="24"/>
          <w:lang w:val="zh-CN" w:eastAsia="zh-CN"/>
        </w:rPr>
        <w:t>》</w:t>
      </w:r>
      <w:r w:rsidR="00BE5257" w:rsidRPr="008A554A">
        <w:rPr>
          <w:rFonts w:eastAsia="SimSun"/>
          <w:sz w:val="24"/>
          <w:vertAlign w:val="superscript"/>
        </w:rPr>
        <w:footnoteReference w:id="7"/>
      </w:r>
      <w:r w:rsidRPr="008A554A">
        <w:rPr>
          <w:rFonts w:eastAsia="SimSun"/>
          <w:kern w:val="22"/>
          <w:sz w:val="24"/>
          <w:lang w:val="zh-CN" w:eastAsia="zh-CN"/>
        </w:rPr>
        <w:t>和基于人权的方法，尊重、保护、促进和实现人权。《框架》承认享有清洁、健康和可持续环境的人权，承诺确保诉诸司法和获得信息的权利，充分保护环境人</w:t>
      </w:r>
      <w:r w:rsidRPr="00B34ED9">
        <w:rPr>
          <w:kern w:val="22"/>
          <w:sz w:val="24"/>
          <w:lang w:val="zh-CN" w:eastAsia="zh-CN"/>
        </w:rPr>
        <w:t>权维护者。如《联合国土著人民权利宣言》</w:t>
      </w:r>
      <w:r w:rsidR="00BE5257" w:rsidRPr="00B34ED9">
        <w:rPr>
          <w:rStyle w:val="FootnoteReference"/>
          <w:kern w:val="22"/>
          <w:sz w:val="24"/>
          <w:lang w:val="zh-CN" w:eastAsia="zh-CN"/>
        </w:rPr>
        <w:footnoteReference w:id="8"/>
      </w:r>
      <w:r w:rsidRPr="00B34ED9">
        <w:rPr>
          <w:kern w:val="22"/>
          <w:sz w:val="24"/>
          <w:lang w:val="zh-CN" w:eastAsia="zh-CN"/>
        </w:rPr>
        <w:t>所述</w:t>
      </w:r>
      <w:r w:rsidRPr="00B34ED9">
        <w:rPr>
          <w:kern w:val="22"/>
          <w:sz w:val="24"/>
          <w:lang w:eastAsia="zh-CN"/>
        </w:rPr>
        <w:t>，</w:t>
      </w:r>
      <w:r w:rsidRPr="00B34ED9">
        <w:rPr>
          <w:kern w:val="22"/>
          <w:sz w:val="24"/>
          <w:lang w:val="zh-CN" w:eastAsia="zh-CN"/>
        </w:rPr>
        <w:t>本工作方案中任何内容都不得解释为削弱或取消土著人民目前拥有或未来可能获得的权利。</w:t>
      </w:r>
    </w:p>
    <w:p w14:paraId="2C62F5AE" w14:textId="77777777" w:rsidR="00C0729D" w:rsidRPr="00B34ED9" w:rsidRDefault="00C0729D" w:rsidP="00E75CA1">
      <w:pPr>
        <w:keepNext/>
        <w:keepLines/>
        <w:tabs>
          <w:tab w:val="clear" w:pos="567"/>
          <w:tab w:val="clear" w:pos="1134"/>
          <w:tab w:val="clear" w:pos="1701"/>
          <w:tab w:val="clear" w:pos="2268"/>
        </w:tabs>
        <w:spacing w:before="240" w:after="120"/>
        <w:rPr>
          <w:bCs/>
          <w:sz w:val="24"/>
          <w:szCs w:val="24"/>
          <w:lang w:val="en-GB" w:eastAsia="zh-CN"/>
        </w:rPr>
      </w:pPr>
      <w:bookmarkStart w:id="9" w:name="_Toc118354980"/>
      <w:r w:rsidRPr="00B34ED9">
        <w:rPr>
          <w:b/>
          <w:sz w:val="24"/>
          <w:szCs w:val="24"/>
          <w:lang w:val="en-GB" w:eastAsia="zh-CN"/>
        </w:rPr>
        <w:t>三</w:t>
      </w:r>
      <w:r w:rsidRPr="00B34ED9">
        <w:rPr>
          <w:b/>
          <w:sz w:val="24"/>
          <w:szCs w:val="24"/>
          <w:lang w:val="en-GB" w:eastAsia="zh-CN"/>
        </w:rPr>
        <w:t>.</w:t>
      </w:r>
      <w:r w:rsidRPr="00B34ED9">
        <w:rPr>
          <w:b/>
          <w:sz w:val="24"/>
          <w:szCs w:val="24"/>
          <w:lang w:val="en-GB" w:eastAsia="zh-CN"/>
        </w:rPr>
        <w:tab/>
      </w:r>
      <w:bookmarkEnd w:id="9"/>
      <w:r w:rsidRPr="00B34ED9">
        <w:rPr>
          <w:b/>
          <w:sz w:val="24"/>
          <w:szCs w:val="24"/>
          <w:lang w:val="en-GB" w:eastAsia="zh-CN"/>
        </w:rPr>
        <w:t>构成部分</w:t>
      </w:r>
    </w:p>
    <w:p w14:paraId="6B77F158" w14:textId="5DBFF0DB" w:rsidR="00C0729D" w:rsidRPr="008A554A" w:rsidRDefault="000A69ED" w:rsidP="008A554A">
      <w:pPr>
        <w:pStyle w:val="ListParagraph"/>
        <w:numPr>
          <w:ilvl w:val="0"/>
          <w:numId w:val="243"/>
        </w:numPr>
        <w:suppressLineNumbers/>
        <w:suppressAutoHyphens/>
        <w:spacing w:before="120" w:after="120" w:line="240" w:lineRule="atLeast"/>
        <w:ind w:left="490" w:firstLine="0"/>
        <w:contextualSpacing w:val="0"/>
        <w:rPr>
          <w:rFonts w:eastAsia="SimSun"/>
          <w:b/>
          <w:bCs/>
          <w:sz w:val="24"/>
          <w:lang w:eastAsia="zh-CN"/>
        </w:rPr>
      </w:pPr>
      <w:r w:rsidRPr="008A554A">
        <w:rPr>
          <w:rFonts w:eastAsia="SimSun"/>
          <w:bCs/>
          <w:sz w:val="24"/>
          <w:lang w:eastAsia="zh-CN"/>
        </w:rPr>
        <w:t>本</w:t>
      </w:r>
      <w:r w:rsidR="00C0729D" w:rsidRPr="008A554A">
        <w:rPr>
          <w:rFonts w:eastAsia="SimSun"/>
          <w:bCs/>
          <w:sz w:val="24"/>
          <w:lang w:eastAsia="zh-CN"/>
        </w:rPr>
        <w:t>工作方案旨在及时和分步实施，并在</w:t>
      </w:r>
      <w:r w:rsidR="00C0729D" w:rsidRPr="008A554A">
        <w:rPr>
          <w:rFonts w:eastAsia="SimSun"/>
          <w:bCs/>
          <w:sz w:val="24"/>
          <w:lang w:eastAsia="zh-CN"/>
        </w:rPr>
        <w:t xml:space="preserve"> 2030 </w:t>
      </w:r>
      <w:r w:rsidR="00C0729D" w:rsidRPr="008A554A">
        <w:rPr>
          <w:rFonts w:eastAsia="SimSun"/>
          <w:bCs/>
          <w:sz w:val="24"/>
          <w:lang w:eastAsia="zh-CN"/>
        </w:rPr>
        <w:t>年后对工作方案进行审查、修订和更新，使其与《公约》</w:t>
      </w:r>
      <w:r w:rsidR="00C0729D" w:rsidRPr="008A554A">
        <w:rPr>
          <w:rFonts w:ascii="SimSun" w:eastAsia="SimSun" w:hAnsi="SimSun" w:cs="SimSun" w:hint="eastAsia"/>
          <w:kern w:val="22"/>
          <w:sz w:val="24"/>
          <w:lang w:val="zh-CN" w:eastAsia="zh-CN"/>
        </w:rPr>
        <w:t>下任何</w:t>
      </w:r>
      <w:r w:rsidR="00C0729D" w:rsidRPr="008A554A">
        <w:rPr>
          <w:rFonts w:eastAsia="SimSun"/>
          <w:bCs/>
          <w:sz w:val="24"/>
          <w:lang w:eastAsia="zh-CN"/>
        </w:rPr>
        <w:t xml:space="preserve"> 2030 </w:t>
      </w:r>
      <w:r w:rsidR="00C0729D" w:rsidRPr="008A554A">
        <w:rPr>
          <w:rFonts w:eastAsia="SimSun"/>
          <w:bCs/>
          <w:sz w:val="24"/>
          <w:lang w:eastAsia="zh-CN"/>
        </w:rPr>
        <w:t>年后框架保持一致。</w:t>
      </w:r>
    </w:p>
    <w:tbl>
      <w:tblPr>
        <w:tblStyle w:val="TableGrid14"/>
        <w:tblW w:w="8789" w:type="dxa"/>
        <w:tblInd w:w="562" w:type="dxa"/>
        <w:shd w:val="clear" w:color="auto" w:fill="FFFFFF" w:themeFill="background1"/>
        <w:tblLook w:val="04A0" w:firstRow="1" w:lastRow="0" w:firstColumn="1" w:lastColumn="0" w:noHBand="0" w:noVBand="1"/>
      </w:tblPr>
      <w:tblGrid>
        <w:gridCol w:w="6663"/>
        <w:gridCol w:w="2126"/>
      </w:tblGrid>
      <w:tr w:rsidR="00C0729D" w:rsidRPr="00B34ED9" w14:paraId="03599299" w14:textId="77777777" w:rsidTr="00B24431">
        <w:trPr>
          <w:trHeight w:val="57"/>
          <w:tblHeader/>
        </w:trPr>
        <w:tc>
          <w:tcPr>
            <w:tcW w:w="6663" w:type="dxa"/>
            <w:shd w:val="clear" w:color="auto" w:fill="FFFFFF" w:themeFill="background1"/>
          </w:tcPr>
          <w:p w14:paraId="7372B4B4" w14:textId="77777777" w:rsidR="00C0729D" w:rsidRPr="00E75CA1" w:rsidRDefault="00C0729D" w:rsidP="00C0729D">
            <w:pPr>
              <w:keepNext/>
              <w:keepLines/>
              <w:spacing w:before="40" w:after="80"/>
              <w:jc w:val="left"/>
              <w:rPr>
                <w:rFonts w:eastAsia="KaiTi"/>
                <w:iCs/>
                <w:caps/>
                <w:snapToGrid w:val="0"/>
                <w:sz w:val="24"/>
                <w:szCs w:val="24"/>
                <w:lang w:val="en-GB"/>
              </w:rPr>
            </w:pPr>
            <w:r w:rsidRPr="00E75CA1">
              <w:rPr>
                <w:rFonts w:eastAsia="KaiTi" w:hint="eastAsia"/>
                <w:iCs/>
                <w:sz w:val="24"/>
                <w:szCs w:val="24"/>
                <w:lang w:val="en-GB" w:eastAsia="zh-CN"/>
              </w:rPr>
              <w:lastRenderedPageBreak/>
              <w:t>任务</w:t>
            </w:r>
          </w:p>
        </w:tc>
        <w:tc>
          <w:tcPr>
            <w:tcW w:w="2126" w:type="dxa"/>
            <w:shd w:val="clear" w:color="auto" w:fill="FFFFFF" w:themeFill="background1"/>
          </w:tcPr>
          <w:p w14:paraId="128B416C" w14:textId="77777777" w:rsidR="00C0729D" w:rsidRPr="00E75CA1" w:rsidRDefault="00C0729D" w:rsidP="00C0729D">
            <w:pPr>
              <w:keepNext/>
              <w:keepLines/>
              <w:spacing w:before="40" w:after="80"/>
              <w:jc w:val="left"/>
              <w:rPr>
                <w:rFonts w:eastAsia="KaiTi"/>
                <w:iCs/>
                <w:sz w:val="24"/>
                <w:szCs w:val="24"/>
                <w:lang w:val="en-GB"/>
              </w:rPr>
            </w:pPr>
            <w:r w:rsidRPr="00E75CA1">
              <w:rPr>
                <w:rFonts w:eastAsia="KaiTi" w:hint="eastAsia"/>
                <w:iCs/>
                <w:sz w:val="24"/>
                <w:szCs w:val="24"/>
                <w:lang w:val="en-GB" w:eastAsia="zh-CN"/>
              </w:rPr>
              <w:t>行为体</w:t>
            </w:r>
          </w:p>
        </w:tc>
      </w:tr>
      <w:tr w:rsidR="00C0729D" w:rsidRPr="00B34ED9" w14:paraId="6E7D6D38" w14:textId="77777777" w:rsidTr="00B24431">
        <w:trPr>
          <w:trHeight w:val="57"/>
        </w:trPr>
        <w:tc>
          <w:tcPr>
            <w:tcW w:w="8789" w:type="dxa"/>
            <w:gridSpan w:val="2"/>
            <w:shd w:val="clear" w:color="auto" w:fill="FFFFFF" w:themeFill="background1"/>
          </w:tcPr>
          <w:p w14:paraId="1E599A34" w14:textId="77777777" w:rsidR="00C0729D" w:rsidRPr="00B34ED9" w:rsidRDefault="00C0729D" w:rsidP="00C0729D">
            <w:pPr>
              <w:keepNext/>
              <w:keepLines/>
              <w:tabs>
                <w:tab w:val="left" w:pos="1298"/>
              </w:tabs>
              <w:spacing w:before="40" w:after="80"/>
              <w:jc w:val="left"/>
              <w:rPr>
                <w:b/>
                <w:bCs/>
                <w:caps/>
                <w:snapToGrid w:val="0"/>
                <w:sz w:val="24"/>
                <w:szCs w:val="24"/>
                <w:lang w:val="en-GB"/>
              </w:rPr>
            </w:pPr>
            <w:r w:rsidRPr="00B34ED9">
              <w:rPr>
                <w:b/>
                <w:sz w:val="24"/>
                <w:szCs w:val="24"/>
                <w:lang w:val="zh-CN" w:eastAsia="zh-CN"/>
              </w:rPr>
              <w:t>构成部分</w:t>
            </w:r>
            <w:r w:rsidRPr="00B34ED9">
              <w:rPr>
                <w:b/>
                <w:sz w:val="24"/>
                <w:szCs w:val="24"/>
                <w:lang w:val="zh-CN" w:eastAsia="zh-CN"/>
              </w:rPr>
              <w:t xml:space="preserve"> 1. </w:t>
            </w:r>
            <w:r w:rsidRPr="00B34ED9">
              <w:rPr>
                <w:b/>
                <w:sz w:val="24"/>
                <w:szCs w:val="24"/>
                <w:lang w:val="zh-CN" w:eastAsia="zh-CN"/>
              </w:rPr>
              <w:t>养护和恢复</w:t>
            </w:r>
          </w:p>
        </w:tc>
      </w:tr>
      <w:tr w:rsidR="00C0729D" w:rsidRPr="00B34ED9" w14:paraId="46DBCD45" w14:textId="77777777" w:rsidTr="00B24431">
        <w:trPr>
          <w:trHeight w:val="57"/>
        </w:trPr>
        <w:tc>
          <w:tcPr>
            <w:tcW w:w="8789" w:type="dxa"/>
            <w:gridSpan w:val="2"/>
            <w:shd w:val="clear" w:color="auto" w:fill="FFFFFF" w:themeFill="background1"/>
          </w:tcPr>
          <w:p w14:paraId="5CD3DD40" w14:textId="77777777" w:rsidR="00C0729D" w:rsidRPr="0092162B" w:rsidRDefault="00C0729D" w:rsidP="00C0729D">
            <w:pPr>
              <w:keepLines/>
              <w:suppressLineNumbers/>
              <w:suppressAutoHyphens/>
              <w:spacing w:before="40" w:after="80"/>
              <w:jc w:val="left"/>
              <w:rPr>
                <w:rFonts w:eastAsia="KaiTi"/>
                <w:i/>
                <w:kern w:val="22"/>
                <w:sz w:val="24"/>
                <w:szCs w:val="24"/>
                <w:lang w:val="en-GB" w:eastAsia="zh-CN"/>
              </w:rPr>
            </w:pPr>
            <w:r w:rsidRPr="0092162B">
              <w:rPr>
                <w:rFonts w:eastAsia="KaiTi"/>
                <w:sz w:val="24"/>
                <w:szCs w:val="24"/>
                <w:lang w:val="zh-CN" w:eastAsia="zh-CN"/>
              </w:rPr>
              <w:t>促进和支持土著人民和地方社区主导的生物多样性养护、保护和恢复</w:t>
            </w:r>
            <w:r w:rsidRPr="0092162B">
              <w:rPr>
                <w:rFonts w:eastAsia="KaiTi"/>
                <w:sz w:val="24"/>
                <w:szCs w:val="24"/>
                <w:lang w:val="en-GB" w:eastAsia="zh-CN"/>
              </w:rPr>
              <w:t>，</w:t>
            </w:r>
            <w:r w:rsidRPr="0092162B">
              <w:rPr>
                <w:rFonts w:eastAsia="KaiTi"/>
                <w:sz w:val="24"/>
                <w:szCs w:val="24"/>
                <w:lang w:val="zh-CN" w:eastAsia="zh-CN"/>
              </w:rPr>
              <w:t>从而推动执行《昆明</w:t>
            </w:r>
            <w:r w:rsidRPr="0092162B">
              <w:rPr>
                <w:rFonts w:eastAsia="KaiTi"/>
                <w:sz w:val="24"/>
                <w:szCs w:val="24"/>
                <w:lang w:val="en-GB" w:eastAsia="zh-CN"/>
              </w:rPr>
              <w:t>-</w:t>
            </w:r>
            <w:r w:rsidRPr="0092162B">
              <w:rPr>
                <w:rFonts w:eastAsia="KaiTi"/>
                <w:sz w:val="24"/>
                <w:szCs w:val="24"/>
                <w:lang w:val="zh-CN" w:eastAsia="zh-CN"/>
              </w:rPr>
              <w:t>蒙特利尔全球生物多样性框架》的相关长期目标和行动目标。</w:t>
            </w:r>
          </w:p>
        </w:tc>
      </w:tr>
      <w:tr w:rsidR="00C0729D" w:rsidRPr="00B34ED9" w14:paraId="78D0BACE" w14:textId="77777777" w:rsidTr="00B24431">
        <w:trPr>
          <w:trHeight w:val="57"/>
        </w:trPr>
        <w:tc>
          <w:tcPr>
            <w:tcW w:w="6663" w:type="dxa"/>
            <w:shd w:val="clear" w:color="auto" w:fill="FFFFFF" w:themeFill="background1"/>
          </w:tcPr>
          <w:p w14:paraId="795EB4EB" w14:textId="1BB79C83" w:rsidR="00C0729D" w:rsidRPr="00B34ED9" w:rsidRDefault="00C0729D" w:rsidP="00C0729D">
            <w:pPr>
              <w:suppressLineNumbers/>
              <w:tabs>
                <w:tab w:val="clear" w:pos="567"/>
                <w:tab w:val="clear" w:pos="1134"/>
                <w:tab w:val="clear" w:pos="1701"/>
                <w:tab w:val="clear" w:pos="2268"/>
                <w:tab w:val="left" w:pos="452"/>
              </w:tabs>
              <w:suppressAutoHyphens/>
              <w:spacing w:after="120"/>
              <w:jc w:val="left"/>
              <w:rPr>
                <w:sz w:val="24"/>
                <w:szCs w:val="24"/>
                <w:lang w:val="en-GB" w:eastAsia="zh-CN"/>
              </w:rPr>
            </w:pPr>
            <w:r w:rsidRPr="00B34ED9">
              <w:rPr>
                <w:kern w:val="22"/>
                <w:sz w:val="24"/>
                <w:szCs w:val="24"/>
                <w:lang w:val="en-GB" w:eastAsia="zh-CN"/>
              </w:rPr>
              <w:t>1.1</w:t>
            </w:r>
            <w:r w:rsidRPr="00B34ED9">
              <w:rPr>
                <w:kern w:val="22"/>
                <w:sz w:val="24"/>
                <w:szCs w:val="24"/>
                <w:lang w:val="en-GB" w:eastAsia="zh-CN"/>
              </w:rPr>
              <w:tab/>
            </w:r>
            <w:r w:rsidRPr="00B34ED9">
              <w:rPr>
                <w:sz w:val="24"/>
                <w:szCs w:val="24"/>
                <w:lang w:val="zh-CN" w:eastAsia="zh-CN"/>
              </w:rPr>
              <w:t>在土著人民和地方社区的充分和有效参与下</w:t>
            </w:r>
            <w:r w:rsidRPr="00B34ED9">
              <w:rPr>
                <w:kern w:val="22"/>
                <w:sz w:val="24"/>
                <w:szCs w:val="24"/>
                <w:vertAlign w:val="superscript"/>
                <w:lang w:val="zh-CN" w:eastAsia="zh-CN"/>
              </w:rPr>
              <w:footnoteReference w:id="9"/>
            </w:r>
            <w:r w:rsidRPr="00B34ED9">
              <w:rPr>
                <w:sz w:val="24"/>
                <w:szCs w:val="24"/>
                <w:lang w:val="zh-CN" w:eastAsia="zh-CN"/>
              </w:rPr>
              <w:t>制定准则</w:t>
            </w:r>
            <w:r w:rsidRPr="00B34ED9">
              <w:rPr>
                <w:kern w:val="22"/>
                <w:sz w:val="24"/>
                <w:szCs w:val="24"/>
                <w:vertAlign w:val="superscript"/>
                <w:lang w:val="zh-CN" w:eastAsia="zh-CN"/>
              </w:rPr>
              <w:footnoteReference w:id="10"/>
            </w:r>
            <w:r w:rsidRPr="00B34ED9">
              <w:rPr>
                <w:sz w:val="24"/>
                <w:szCs w:val="24"/>
                <w:lang w:val="en-GB" w:eastAsia="zh-CN"/>
              </w:rPr>
              <w:t>，</w:t>
            </w:r>
            <w:r w:rsidRPr="00B34ED9">
              <w:rPr>
                <w:sz w:val="24"/>
                <w:szCs w:val="24"/>
                <w:lang w:val="zh-CN" w:eastAsia="zh-CN"/>
              </w:rPr>
              <w:t>以加强落实</w:t>
            </w:r>
            <w:r w:rsidR="000A69ED" w:rsidRPr="0092162B">
              <w:rPr>
                <w:sz w:val="24"/>
                <w:szCs w:val="24"/>
                <w:lang w:val="zh-CN" w:eastAsia="zh-CN"/>
              </w:rPr>
              <w:t>《框架》</w:t>
            </w:r>
            <w:r w:rsidRPr="00B34ED9">
              <w:rPr>
                <w:sz w:val="24"/>
                <w:szCs w:val="24"/>
                <w:lang w:val="zh-CN" w:eastAsia="zh-CN"/>
              </w:rPr>
              <w:t>行动目标</w:t>
            </w:r>
            <w:r w:rsidRPr="00B34ED9">
              <w:rPr>
                <w:sz w:val="24"/>
                <w:szCs w:val="24"/>
                <w:lang w:val="en-GB" w:eastAsia="zh-CN"/>
              </w:rPr>
              <w:t xml:space="preserve"> 2 </w:t>
            </w:r>
            <w:r w:rsidRPr="00B34ED9">
              <w:rPr>
                <w:sz w:val="24"/>
                <w:szCs w:val="24"/>
                <w:lang w:val="zh-CN" w:eastAsia="zh-CN"/>
              </w:rPr>
              <w:t>和</w:t>
            </w:r>
            <w:r w:rsidRPr="00B34ED9">
              <w:rPr>
                <w:sz w:val="24"/>
                <w:szCs w:val="24"/>
                <w:lang w:val="en-GB" w:eastAsia="zh-CN"/>
              </w:rPr>
              <w:t xml:space="preserve"> 3 </w:t>
            </w:r>
            <w:r w:rsidRPr="00B34ED9">
              <w:rPr>
                <w:sz w:val="24"/>
                <w:szCs w:val="24"/>
                <w:lang w:val="zh-CN" w:eastAsia="zh-CN"/>
              </w:rPr>
              <w:t>的法律和政策框架</w:t>
            </w:r>
            <w:r w:rsidRPr="00B34ED9">
              <w:rPr>
                <w:sz w:val="24"/>
                <w:szCs w:val="24"/>
                <w:lang w:val="en-GB" w:eastAsia="zh-CN"/>
              </w:rPr>
              <w:t>，</w:t>
            </w:r>
            <w:r w:rsidRPr="00B34ED9">
              <w:rPr>
                <w:sz w:val="24"/>
                <w:szCs w:val="24"/>
                <w:lang w:val="zh-CN" w:eastAsia="zh-CN"/>
              </w:rPr>
              <w:t>包括在土著和传统领地上的法律和政策框架</w:t>
            </w:r>
            <w:r w:rsidRPr="00B34ED9">
              <w:rPr>
                <w:sz w:val="24"/>
                <w:szCs w:val="24"/>
                <w:lang w:val="en-GB" w:eastAsia="zh-CN"/>
              </w:rPr>
              <w:t>，</w:t>
            </w:r>
            <w:r w:rsidRPr="00B34ED9">
              <w:rPr>
                <w:sz w:val="24"/>
                <w:szCs w:val="24"/>
                <w:lang w:val="zh-CN" w:eastAsia="zh-CN"/>
              </w:rPr>
              <w:t>支持土著人民和地方社区主导的保护和恢复做法。</w:t>
            </w:r>
          </w:p>
          <w:p w14:paraId="414F87F1" w14:textId="77777777" w:rsidR="00C0729D" w:rsidRPr="00B34ED9" w:rsidRDefault="00C0729D" w:rsidP="00C0729D">
            <w:pPr>
              <w:suppressLineNumbers/>
              <w:tabs>
                <w:tab w:val="left" w:pos="597"/>
              </w:tabs>
              <w:suppressAutoHyphens/>
              <w:spacing w:before="40" w:after="80"/>
              <w:jc w:val="left"/>
              <w:rPr>
                <w:kern w:val="22"/>
                <w:sz w:val="24"/>
                <w:szCs w:val="24"/>
                <w:lang w:val="en-GB" w:eastAsia="zh-CN"/>
              </w:rPr>
            </w:pPr>
          </w:p>
        </w:tc>
        <w:tc>
          <w:tcPr>
            <w:tcW w:w="2126" w:type="dxa"/>
            <w:shd w:val="clear" w:color="auto" w:fill="FFFFFF" w:themeFill="background1"/>
          </w:tcPr>
          <w:p w14:paraId="231F0A09" w14:textId="45D94E00" w:rsidR="00C0729D" w:rsidRPr="00B34ED9" w:rsidRDefault="000A69ED" w:rsidP="00C0729D">
            <w:pPr>
              <w:suppressLineNumbers/>
              <w:suppressAutoHyphens/>
              <w:spacing w:before="40" w:after="80"/>
              <w:jc w:val="left"/>
              <w:rPr>
                <w:kern w:val="22"/>
                <w:sz w:val="24"/>
                <w:szCs w:val="24"/>
                <w:lang w:val="en-GB" w:eastAsia="zh-CN"/>
              </w:rPr>
            </w:pPr>
            <w:r w:rsidRPr="0092162B">
              <w:rPr>
                <w:lang w:eastAsia="zh-CN"/>
              </w:rPr>
              <w:t>第</w:t>
            </w:r>
            <w:r w:rsidRPr="0092162B">
              <w:rPr>
                <w:lang w:eastAsia="zh-CN"/>
              </w:rPr>
              <w:t>8(j)</w:t>
            </w:r>
            <w:r w:rsidRPr="0092162B">
              <w:rPr>
                <w:lang w:eastAsia="zh-CN"/>
              </w:rPr>
              <w:t>条附属机构</w:t>
            </w:r>
            <w:r w:rsidRPr="00B34ED9">
              <w:rPr>
                <w:rStyle w:val="FootnoteReference"/>
                <w:kern w:val="22"/>
                <w:sz w:val="20"/>
                <w:szCs w:val="20"/>
              </w:rPr>
              <w:footnoteReference w:id="11"/>
            </w:r>
          </w:p>
        </w:tc>
      </w:tr>
      <w:tr w:rsidR="00C0729D" w:rsidRPr="00B34ED9" w14:paraId="49342DEC" w14:textId="77777777" w:rsidTr="00B24431">
        <w:trPr>
          <w:trHeight w:val="57"/>
        </w:trPr>
        <w:tc>
          <w:tcPr>
            <w:tcW w:w="6663" w:type="dxa"/>
            <w:shd w:val="clear" w:color="auto" w:fill="FFFFFF" w:themeFill="background1"/>
          </w:tcPr>
          <w:p w14:paraId="7A9B723C" w14:textId="77777777" w:rsidR="00C0729D" w:rsidRPr="00B34ED9" w:rsidRDefault="00C0729D" w:rsidP="00C0729D">
            <w:pPr>
              <w:suppressLineNumbers/>
              <w:tabs>
                <w:tab w:val="left" w:pos="597"/>
              </w:tabs>
              <w:suppressAutoHyphens/>
              <w:spacing w:before="40" w:after="80"/>
              <w:jc w:val="left"/>
              <w:rPr>
                <w:kern w:val="22"/>
                <w:sz w:val="24"/>
                <w:szCs w:val="24"/>
                <w:lang w:val="en-GB" w:eastAsia="zh-CN"/>
              </w:rPr>
            </w:pPr>
            <w:r w:rsidRPr="00B34ED9">
              <w:rPr>
                <w:kern w:val="22"/>
                <w:sz w:val="24"/>
                <w:szCs w:val="24"/>
                <w:lang w:val="en-GB" w:eastAsia="zh-CN"/>
              </w:rPr>
              <w:t>1.2</w:t>
            </w:r>
            <w:r w:rsidRPr="00B34ED9">
              <w:rPr>
                <w:kern w:val="22"/>
                <w:sz w:val="24"/>
                <w:szCs w:val="24"/>
                <w:lang w:val="en-GB" w:eastAsia="zh-CN"/>
              </w:rPr>
              <w:tab/>
            </w:r>
            <w:r w:rsidRPr="00B34ED9">
              <w:rPr>
                <w:sz w:val="24"/>
                <w:szCs w:val="24"/>
                <w:lang w:val="zh-CN" w:eastAsia="zh-CN"/>
              </w:rPr>
              <w:t>依照国家立法和国际义务</w:t>
            </w:r>
            <w:r w:rsidRPr="00B34ED9">
              <w:rPr>
                <w:sz w:val="24"/>
                <w:szCs w:val="24"/>
                <w:lang w:val="en-GB" w:eastAsia="zh-CN"/>
              </w:rPr>
              <w:t>，</w:t>
            </w:r>
            <w:r w:rsidRPr="00B34ED9">
              <w:rPr>
                <w:sz w:val="24"/>
                <w:szCs w:val="24"/>
                <w:lang w:val="zh-CN" w:eastAsia="zh-CN"/>
              </w:rPr>
              <w:t>确定和推广确保土著人民和地方社区的土地保有权和治理的最佳做法</w:t>
            </w:r>
            <w:r w:rsidRPr="00B34ED9">
              <w:rPr>
                <w:sz w:val="24"/>
                <w:szCs w:val="24"/>
                <w:lang w:val="en-GB" w:eastAsia="zh-CN"/>
              </w:rPr>
              <w:t>，</w:t>
            </w:r>
            <w:r w:rsidRPr="00B34ED9">
              <w:rPr>
                <w:sz w:val="24"/>
                <w:szCs w:val="24"/>
                <w:lang w:val="zh-CN" w:eastAsia="zh-CN"/>
              </w:rPr>
              <w:t>制定在空间规划和环境影响评估中纳入和考虑传统土地和资源利用的准则。</w:t>
            </w:r>
          </w:p>
        </w:tc>
        <w:tc>
          <w:tcPr>
            <w:tcW w:w="2126" w:type="dxa"/>
            <w:shd w:val="clear" w:color="auto" w:fill="FFFFFF" w:themeFill="background1"/>
          </w:tcPr>
          <w:p w14:paraId="387A5C50" w14:textId="4FA6B840" w:rsidR="00C0729D" w:rsidRPr="00B34ED9" w:rsidRDefault="000A69ED" w:rsidP="00C0729D">
            <w:pPr>
              <w:suppressLineNumbers/>
              <w:suppressAutoHyphens/>
              <w:spacing w:before="40" w:after="80"/>
              <w:jc w:val="left"/>
              <w:rPr>
                <w:kern w:val="22"/>
                <w:sz w:val="24"/>
                <w:szCs w:val="24"/>
                <w:lang w:val="en-GB" w:eastAsia="zh-CN"/>
              </w:rPr>
            </w:pPr>
            <w:r w:rsidRPr="00B34ED9">
              <w:rPr>
                <w:kern w:val="22"/>
                <w:sz w:val="24"/>
                <w:szCs w:val="24"/>
                <w:lang w:val="en-GB" w:eastAsia="zh-CN"/>
              </w:rPr>
              <w:t>第</w:t>
            </w:r>
            <w:r w:rsidRPr="00B34ED9">
              <w:rPr>
                <w:kern w:val="22"/>
                <w:sz w:val="24"/>
                <w:szCs w:val="24"/>
                <w:lang w:val="en-GB" w:eastAsia="zh-CN"/>
              </w:rPr>
              <w:t>8(j)</w:t>
            </w:r>
            <w:r w:rsidRPr="00B34ED9">
              <w:rPr>
                <w:kern w:val="22"/>
                <w:sz w:val="24"/>
                <w:szCs w:val="24"/>
                <w:lang w:val="en-GB" w:eastAsia="zh-CN"/>
              </w:rPr>
              <w:t>条附属机构</w:t>
            </w:r>
            <w:r w:rsidR="00C0729D" w:rsidRPr="00B34ED9">
              <w:rPr>
                <w:kern w:val="22"/>
                <w:sz w:val="24"/>
                <w:szCs w:val="24"/>
                <w:lang w:val="en-GB" w:eastAsia="zh-CN"/>
              </w:rPr>
              <w:t>、缔约方</w:t>
            </w:r>
          </w:p>
        </w:tc>
      </w:tr>
      <w:tr w:rsidR="00C0729D" w:rsidRPr="00B34ED9" w14:paraId="75644969" w14:textId="77777777" w:rsidTr="00B24431">
        <w:trPr>
          <w:trHeight w:val="57"/>
        </w:trPr>
        <w:tc>
          <w:tcPr>
            <w:tcW w:w="6663" w:type="dxa"/>
            <w:shd w:val="clear" w:color="auto" w:fill="FFFFFF" w:themeFill="background1"/>
          </w:tcPr>
          <w:p w14:paraId="71D28DCC" w14:textId="2F204228" w:rsidR="00C0729D" w:rsidRPr="00B34ED9" w:rsidRDefault="00C0729D" w:rsidP="00C0729D">
            <w:pPr>
              <w:suppressLineNumbers/>
              <w:tabs>
                <w:tab w:val="left" w:pos="597"/>
              </w:tabs>
              <w:suppressAutoHyphens/>
              <w:spacing w:before="40" w:after="80"/>
              <w:jc w:val="left"/>
              <w:rPr>
                <w:kern w:val="22"/>
                <w:sz w:val="24"/>
                <w:szCs w:val="24"/>
                <w:lang w:val="en-GB" w:eastAsia="zh-CN"/>
              </w:rPr>
            </w:pPr>
            <w:r w:rsidRPr="00B34ED9">
              <w:rPr>
                <w:kern w:val="22"/>
                <w:sz w:val="24"/>
                <w:szCs w:val="24"/>
                <w:lang w:val="en-GB" w:eastAsia="zh-CN"/>
              </w:rPr>
              <w:t>1.3</w:t>
            </w:r>
            <w:r w:rsidRPr="00B34ED9">
              <w:rPr>
                <w:kern w:val="22"/>
                <w:sz w:val="24"/>
                <w:szCs w:val="24"/>
                <w:lang w:val="en-GB" w:eastAsia="zh-CN"/>
              </w:rPr>
              <w:tab/>
            </w:r>
            <w:r w:rsidRPr="00B34ED9">
              <w:rPr>
                <w:kern w:val="22"/>
                <w:sz w:val="24"/>
                <w:szCs w:val="24"/>
                <w:lang w:val="zh-CN" w:eastAsia="zh-CN"/>
              </w:rPr>
              <w:t>促进无正式渠道获得土地的土著人民和地方社区的权利</w:t>
            </w:r>
            <w:r w:rsidRPr="00B34ED9">
              <w:rPr>
                <w:kern w:val="22"/>
                <w:sz w:val="24"/>
                <w:szCs w:val="24"/>
                <w:lang w:val="en-GB" w:eastAsia="zh-CN"/>
              </w:rPr>
              <w:t>，</w:t>
            </w:r>
            <w:r w:rsidRPr="00B34ED9">
              <w:rPr>
                <w:kern w:val="22"/>
                <w:sz w:val="24"/>
                <w:szCs w:val="24"/>
                <w:lang w:val="zh-CN" w:eastAsia="zh-CN"/>
              </w:rPr>
              <w:t>包括在城市地区</w:t>
            </w:r>
            <w:r w:rsidRPr="00B34ED9">
              <w:rPr>
                <w:kern w:val="22"/>
                <w:sz w:val="24"/>
                <w:szCs w:val="24"/>
                <w:lang w:val="en-GB" w:eastAsia="zh-CN"/>
              </w:rPr>
              <w:t>，</w:t>
            </w:r>
            <w:r w:rsidRPr="00B34ED9">
              <w:rPr>
                <w:kern w:val="22"/>
                <w:sz w:val="24"/>
                <w:szCs w:val="24"/>
                <w:lang w:val="zh-CN" w:eastAsia="zh-CN"/>
              </w:rPr>
              <w:t>并与</w:t>
            </w:r>
            <w:r w:rsidR="00101035">
              <w:rPr>
                <w:rFonts w:hint="eastAsia"/>
                <w:kern w:val="22"/>
                <w:sz w:val="24"/>
                <w:szCs w:val="24"/>
                <w:lang w:val="zh-CN" w:eastAsia="zh-CN"/>
              </w:rPr>
              <w:t>其</w:t>
            </w:r>
            <w:r w:rsidRPr="00B34ED9">
              <w:rPr>
                <w:kern w:val="22"/>
                <w:sz w:val="24"/>
                <w:szCs w:val="24"/>
                <w:lang w:val="zh-CN" w:eastAsia="zh-CN"/>
              </w:rPr>
              <w:t>合作养护、保护和恢复生物多样性</w:t>
            </w:r>
            <w:r w:rsidRPr="00B34ED9">
              <w:rPr>
                <w:kern w:val="22"/>
                <w:sz w:val="24"/>
                <w:szCs w:val="24"/>
                <w:lang w:val="en-GB" w:eastAsia="zh-CN"/>
              </w:rPr>
              <w:t>，</w:t>
            </w:r>
            <w:r w:rsidRPr="00B34ED9">
              <w:rPr>
                <w:kern w:val="22"/>
                <w:sz w:val="24"/>
                <w:szCs w:val="24"/>
                <w:lang w:val="zh-CN" w:eastAsia="zh-CN"/>
              </w:rPr>
              <w:t>创建和维护蓝色和绿色空间。</w:t>
            </w:r>
          </w:p>
        </w:tc>
        <w:tc>
          <w:tcPr>
            <w:tcW w:w="2126" w:type="dxa"/>
            <w:shd w:val="clear" w:color="auto" w:fill="FFFFFF" w:themeFill="background1"/>
          </w:tcPr>
          <w:p w14:paraId="3596CDDC" w14:textId="77777777" w:rsidR="00C0729D" w:rsidRPr="00B34ED9" w:rsidRDefault="00C0729D" w:rsidP="00C0729D">
            <w:pPr>
              <w:suppressLineNumbers/>
              <w:suppressAutoHyphens/>
              <w:spacing w:before="40" w:after="80"/>
              <w:jc w:val="left"/>
              <w:rPr>
                <w:kern w:val="22"/>
                <w:sz w:val="24"/>
                <w:szCs w:val="24"/>
                <w:lang w:val="en-GB"/>
              </w:rPr>
            </w:pPr>
            <w:r w:rsidRPr="00B34ED9">
              <w:rPr>
                <w:kern w:val="22"/>
                <w:sz w:val="24"/>
                <w:szCs w:val="24"/>
                <w:lang w:val="en-GB" w:eastAsia="zh-CN"/>
              </w:rPr>
              <w:t>缔约方</w:t>
            </w:r>
          </w:p>
        </w:tc>
      </w:tr>
      <w:tr w:rsidR="00C0729D" w:rsidRPr="00B34ED9" w14:paraId="02E665C3" w14:textId="77777777" w:rsidTr="00B24431">
        <w:trPr>
          <w:trHeight w:val="57"/>
        </w:trPr>
        <w:tc>
          <w:tcPr>
            <w:tcW w:w="6663" w:type="dxa"/>
            <w:shd w:val="clear" w:color="auto" w:fill="FFFFFF" w:themeFill="background1"/>
          </w:tcPr>
          <w:p w14:paraId="23612ED7" w14:textId="49F751DB" w:rsidR="00C0729D" w:rsidRPr="00B34ED9" w:rsidRDefault="00C0729D" w:rsidP="00C0729D">
            <w:pPr>
              <w:suppressLineNumbers/>
              <w:tabs>
                <w:tab w:val="left" w:pos="597"/>
              </w:tabs>
              <w:suppressAutoHyphens/>
              <w:spacing w:before="40" w:after="80"/>
              <w:jc w:val="left"/>
              <w:rPr>
                <w:kern w:val="22"/>
                <w:sz w:val="24"/>
                <w:szCs w:val="24"/>
                <w:lang w:val="en-GB" w:eastAsia="zh-CN"/>
              </w:rPr>
            </w:pPr>
            <w:r w:rsidRPr="00B34ED9">
              <w:rPr>
                <w:kern w:val="22"/>
                <w:sz w:val="24"/>
                <w:szCs w:val="24"/>
                <w:lang w:val="en-GB" w:eastAsia="zh-CN"/>
              </w:rPr>
              <w:t xml:space="preserve">1.4 </w:t>
            </w:r>
            <w:r w:rsidRPr="00B34ED9">
              <w:rPr>
                <w:kern w:val="22"/>
                <w:sz w:val="24"/>
                <w:szCs w:val="24"/>
                <w:lang w:val="en-GB" w:eastAsia="zh-CN"/>
              </w:rPr>
              <w:tab/>
            </w:r>
            <w:r w:rsidRPr="00B34ED9">
              <w:rPr>
                <w:kern w:val="22"/>
                <w:sz w:val="24"/>
                <w:szCs w:val="24"/>
                <w:lang w:val="zh-CN" w:eastAsia="zh-CN"/>
              </w:rPr>
              <w:t>与土著人民和地方社区接触并</w:t>
            </w:r>
            <w:r w:rsidR="007F2A61" w:rsidRPr="0092162B">
              <w:rPr>
                <w:kern w:val="22"/>
                <w:sz w:val="24"/>
                <w:szCs w:val="24"/>
                <w:lang w:val="zh-CN" w:eastAsia="zh-CN"/>
              </w:rPr>
              <w:t>协作</w:t>
            </w:r>
            <w:r w:rsidRPr="00B34ED9">
              <w:rPr>
                <w:kern w:val="22"/>
                <w:sz w:val="24"/>
                <w:szCs w:val="24"/>
                <w:lang w:val="en-GB" w:eastAsia="zh-CN"/>
              </w:rPr>
              <w:t>，</w:t>
            </w:r>
            <w:r w:rsidRPr="00B34ED9">
              <w:rPr>
                <w:kern w:val="22"/>
                <w:sz w:val="24"/>
                <w:szCs w:val="24"/>
                <w:lang w:val="zh-CN" w:eastAsia="zh-CN"/>
              </w:rPr>
              <w:t>改善针对生物多样性丧失直接驱动因素的影响的管理行动成果</w:t>
            </w:r>
            <w:r w:rsidRPr="00B34ED9">
              <w:rPr>
                <w:kern w:val="22"/>
                <w:sz w:val="24"/>
                <w:szCs w:val="24"/>
                <w:vertAlign w:val="superscript"/>
                <w:lang w:val="en-GB"/>
              </w:rPr>
              <w:footnoteReference w:id="12"/>
            </w:r>
            <w:r w:rsidRPr="00B34ED9">
              <w:rPr>
                <w:kern w:val="22"/>
                <w:sz w:val="24"/>
                <w:szCs w:val="24"/>
                <w:lang w:val="en-GB" w:eastAsia="zh-CN"/>
              </w:rPr>
              <w:t xml:space="preserve"> </w:t>
            </w:r>
            <w:r w:rsidR="00251F11" w:rsidRPr="00B34ED9">
              <w:rPr>
                <w:kern w:val="22"/>
                <w:sz w:val="24"/>
                <w:szCs w:val="24"/>
                <w:lang w:val="zh-CN" w:eastAsia="zh-CN"/>
              </w:rPr>
              <w:t>。</w:t>
            </w:r>
          </w:p>
        </w:tc>
        <w:tc>
          <w:tcPr>
            <w:tcW w:w="2126" w:type="dxa"/>
            <w:shd w:val="clear" w:color="auto" w:fill="FFFFFF" w:themeFill="background1"/>
          </w:tcPr>
          <w:p w14:paraId="624EC4F2" w14:textId="77777777" w:rsidR="00C0729D" w:rsidRPr="00B34ED9" w:rsidRDefault="00C0729D" w:rsidP="00C0729D">
            <w:pPr>
              <w:suppressLineNumbers/>
              <w:suppressAutoHyphens/>
              <w:spacing w:before="40" w:after="80"/>
              <w:jc w:val="left"/>
              <w:rPr>
                <w:kern w:val="22"/>
                <w:sz w:val="24"/>
                <w:szCs w:val="24"/>
                <w:lang w:val="en-GB" w:eastAsia="zh-CN"/>
              </w:rPr>
            </w:pPr>
            <w:r w:rsidRPr="00B34ED9">
              <w:rPr>
                <w:kern w:val="22"/>
                <w:sz w:val="24"/>
                <w:szCs w:val="24"/>
                <w:lang w:val="en-GB" w:eastAsia="zh-CN"/>
              </w:rPr>
              <w:t>缔约方</w:t>
            </w:r>
          </w:p>
        </w:tc>
      </w:tr>
      <w:tr w:rsidR="00C0729D" w:rsidRPr="00B34ED9" w14:paraId="6E75AB37" w14:textId="77777777" w:rsidTr="00B24431">
        <w:trPr>
          <w:trHeight w:val="57"/>
        </w:trPr>
        <w:tc>
          <w:tcPr>
            <w:tcW w:w="8789" w:type="dxa"/>
            <w:gridSpan w:val="2"/>
            <w:shd w:val="clear" w:color="auto" w:fill="FFFFFF" w:themeFill="background1"/>
          </w:tcPr>
          <w:p w14:paraId="5BDAA841" w14:textId="300C19E6" w:rsidR="00C0729D" w:rsidRPr="00B34ED9" w:rsidRDefault="00C0729D" w:rsidP="00C0729D">
            <w:pPr>
              <w:keepNext/>
              <w:suppressLineNumbers/>
              <w:tabs>
                <w:tab w:val="left" w:pos="1298"/>
              </w:tabs>
              <w:suppressAutoHyphens/>
              <w:spacing w:before="40" w:after="80"/>
              <w:jc w:val="left"/>
              <w:rPr>
                <w:b/>
                <w:kern w:val="22"/>
                <w:sz w:val="24"/>
                <w:szCs w:val="24"/>
                <w:lang w:val="en-GB" w:eastAsia="zh-CN"/>
              </w:rPr>
            </w:pPr>
            <w:r w:rsidRPr="00B34ED9">
              <w:rPr>
                <w:b/>
                <w:sz w:val="24"/>
                <w:szCs w:val="24"/>
                <w:lang w:val="zh-CN" w:eastAsia="zh-CN"/>
              </w:rPr>
              <w:t>构成部分</w:t>
            </w:r>
            <w:r w:rsidRPr="00B34ED9">
              <w:rPr>
                <w:b/>
                <w:sz w:val="24"/>
                <w:szCs w:val="24"/>
                <w:lang w:eastAsia="zh-CN"/>
              </w:rPr>
              <w:t xml:space="preserve"> 2. </w:t>
            </w:r>
            <w:r w:rsidRPr="00B34ED9">
              <w:rPr>
                <w:b/>
                <w:sz w:val="24"/>
                <w:szCs w:val="24"/>
                <w:lang w:val="zh-CN" w:eastAsia="zh-CN"/>
              </w:rPr>
              <w:t>可持续利用生物多样性</w:t>
            </w:r>
          </w:p>
        </w:tc>
      </w:tr>
      <w:tr w:rsidR="00C0729D" w:rsidRPr="00B34ED9" w14:paraId="4714CC3C" w14:textId="77777777" w:rsidTr="00B24431">
        <w:trPr>
          <w:trHeight w:val="57"/>
        </w:trPr>
        <w:tc>
          <w:tcPr>
            <w:tcW w:w="8789" w:type="dxa"/>
            <w:gridSpan w:val="2"/>
            <w:shd w:val="clear" w:color="auto" w:fill="FFFFFF" w:themeFill="background1"/>
          </w:tcPr>
          <w:p w14:paraId="33365983" w14:textId="2EBE31D5" w:rsidR="00C0729D" w:rsidRPr="0092162B" w:rsidRDefault="00C0729D" w:rsidP="00C0729D">
            <w:pPr>
              <w:suppressLineNumbers/>
              <w:suppressAutoHyphens/>
              <w:spacing w:before="40" w:after="80"/>
              <w:jc w:val="left"/>
              <w:rPr>
                <w:rFonts w:eastAsia="KaiTi"/>
                <w:i/>
                <w:kern w:val="22"/>
                <w:sz w:val="24"/>
                <w:szCs w:val="24"/>
                <w:lang w:val="en-GB" w:eastAsia="zh-CN"/>
              </w:rPr>
            </w:pPr>
            <w:r w:rsidRPr="0092162B">
              <w:rPr>
                <w:rFonts w:eastAsia="KaiTi"/>
                <w:sz w:val="24"/>
                <w:szCs w:val="24"/>
                <w:lang w:val="zh-CN" w:eastAsia="zh-CN"/>
              </w:rPr>
              <w:t>促进、鼓励和确保生物多样性的可持续利用</w:t>
            </w:r>
            <w:r w:rsidRPr="0092162B">
              <w:rPr>
                <w:rFonts w:eastAsia="KaiTi"/>
                <w:sz w:val="24"/>
                <w:szCs w:val="24"/>
                <w:lang w:val="en-GB" w:eastAsia="zh-CN"/>
              </w:rPr>
              <w:t>，</w:t>
            </w:r>
            <w:r w:rsidRPr="0092162B">
              <w:rPr>
                <w:rFonts w:eastAsia="KaiTi"/>
                <w:sz w:val="24"/>
                <w:szCs w:val="24"/>
                <w:lang w:val="zh-CN" w:eastAsia="zh-CN"/>
              </w:rPr>
              <w:t>除其他外</w:t>
            </w:r>
            <w:r w:rsidRPr="0092162B">
              <w:rPr>
                <w:rFonts w:eastAsia="KaiTi"/>
                <w:sz w:val="24"/>
                <w:szCs w:val="24"/>
                <w:lang w:val="en-GB" w:eastAsia="zh-CN"/>
              </w:rPr>
              <w:t>，</w:t>
            </w:r>
            <w:r w:rsidRPr="0092162B">
              <w:rPr>
                <w:rFonts w:eastAsia="KaiTi"/>
                <w:sz w:val="24"/>
                <w:szCs w:val="24"/>
                <w:lang w:val="zh-CN" w:eastAsia="zh-CN"/>
              </w:rPr>
              <w:t>尊重和保护土著人民和地方社区的可持续习惯使用</w:t>
            </w:r>
            <w:r w:rsidRPr="0092162B">
              <w:rPr>
                <w:rFonts w:eastAsia="KaiTi"/>
                <w:sz w:val="24"/>
                <w:szCs w:val="24"/>
                <w:lang w:val="en-GB" w:eastAsia="zh-CN"/>
              </w:rPr>
              <w:t>，</w:t>
            </w:r>
            <w:r w:rsidRPr="0092162B">
              <w:rPr>
                <w:rFonts w:eastAsia="KaiTi"/>
                <w:sz w:val="24"/>
                <w:szCs w:val="24"/>
                <w:lang w:val="zh-CN" w:eastAsia="zh-CN"/>
              </w:rPr>
              <w:t>从而推动执行《公约》第</w:t>
            </w:r>
            <w:r w:rsidRPr="0092162B">
              <w:rPr>
                <w:rFonts w:eastAsia="KaiTi"/>
                <w:sz w:val="24"/>
                <w:szCs w:val="24"/>
                <w:lang w:val="en-GB" w:eastAsia="zh-CN"/>
              </w:rPr>
              <w:t>10</w:t>
            </w:r>
            <w:r w:rsidR="00B34ED9" w:rsidRPr="00931331">
              <w:rPr>
                <w:rFonts w:eastAsia="KaiTi"/>
                <w:sz w:val="24"/>
                <w:szCs w:val="24"/>
                <w:lang w:val="en-GB" w:eastAsia="zh-CN"/>
              </w:rPr>
              <w:t>（</w:t>
            </w:r>
            <w:r w:rsidR="00B34ED9" w:rsidRPr="00931331">
              <w:rPr>
                <w:rFonts w:eastAsia="KaiTi"/>
                <w:sz w:val="24"/>
                <w:szCs w:val="24"/>
                <w:lang w:val="en-GB" w:eastAsia="zh-CN"/>
              </w:rPr>
              <w:t>c</w:t>
            </w:r>
            <w:r w:rsidR="00B34ED9" w:rsidRPr="00931331">
              <w:rPr>
                <w:rFonts w:eastAsia="KaiTi"/>
                <w:sz w:val="24"/>
                <w:szCs w:val="24"/>
                <w:lang w:val="en-GB" w:eastAsia="zh-CN"/>
              </w:rPr>
              <w:t>）</w:t>
            </w:r>
            <w:r w:rsidRPr="0092162B">
              <w:rPr>
                <w:rFonts w:eastAsia="KaiTi"/>
                <w:sz w:val="24"/>
                <w:szCs w:val="24"/>
                <w:lang w:val="zh-CN" w:eastAsia="zh-CN"/>
              </w:rPr>
              <w:t>条、《生物多样性可持续习惯使用行动计划》</w:t>
            </w:r>
            <w:r w:rsidRPr="0092162B">
              <w:rPr>
                <w:rFonts w:eastAsia="KaiTi"/>
                <w:sz w:val="24"/>
                <w:szCs w:val="24"/>
                <w:vertAlign w:val="superscript"/>
                <w:lang w:val="zh-CN" w:eastAsia="zh-CN"/>
              </w:rPr>
              <w:footnoteReference w:id="13"/>
            </w:r>
            <w:r w:rsidRPr="0092162B">
              <w:rPr>
                <w:rFonts w:eastAsia="KaiTi"/>
                <w:sz w:val="24"/>
                <w:szCs w:val="24"/>
                <w:lang w:val="en-GB" w:eastAsia="zh-CN"/>
              </w:rPr>
              <w:t xml:space="preserve"> </w:t>
            </w:r>
            <w:r w:rsidRPr="0092162B">
              <w:rPr>
                <w:rFonts w:eastAsia="KaiTi"/>
                <w:sz w:val="24"/>
                <w:szCs w:val="24"/>
                <w:lang w:val="zh-CN" w:eastAsia="zh-CN"/>
              </w:rPr>
              <w:t>和《昆明</w:t>
            </w:r>
            <w:r w:rsidRPr="0092162B">
              <w:rPr>
                <w:rFonts w:eastAsia="KaiTi"/>
                <w:sz w:val="24"/>
                <w:szCs w:val="24"/>
                <w:lang w:val="en-GB" w:eastAsia="zh-CN"/>
              </w:rPr>
              <w:t>-</w:t>
            </w:r>
            <w:r w:rsidRPr="0092162B">
              <w:rPr>
                <w:rFonts w:eastAsia="KaiTi"/>
                <w:sz w:val="24"/>
                <w:szCs w:val="24"/>
                <w:lang w:val="zh-CN" w:eastAsia="zh-CN"/>
              </w:rPr>
              <w:t>蒙特利尔全球生物多样性框架》的相关长期目标和行动目标。</w:t>
            </w:r>
          </w:p>
        </w:tc>
      </w:tr>
      <w:tr w:rsidR="00C0729D" w:rsidRPr="00B34ED9" w14:paraId="3663B265" w14:textId="77777777" w:rsidTr="00B24431">
        <w:trPr>
          <w:trHeight w:val="57"/>
        </w:trPr>
        <w:tc>
          <w:tcPr>
            <w:tcW w:w="6663" w:type="dxa"/>
            <w:shd w:val="clear" w:color="auto" w:fill="FFFFFF" w:themeFill="background1"/>
          </w:tcPr>
          <w:p w14:paraId="03EBE4E1" w14:textId="47F66F9B" w:rsidR="00C0729D" w:rsidRPr="00B34ED9" w:rsidRDefault="00C0729D" w:rsidP="00C0729D">
            <w:pPr>
              <w:suppressLineNumbers/>
              <w:tabs>
                <w:tab w:val="left" w:pos="597"/>
              </w:tabs>
              <w:suppressAutoHyphens/>
              <w:spacing w:before="40" w:after="80"/>
              <w:jc w:val="left"/>
              <w:rPr>
                <w:kern w:val="22"/>
                <w:sz w:val="24"/>
                <w:szCs w:val="24"/>
                <w:lang w:val="en-GB" w:eastAsia="zh-CN"/>
              </w:rPr>
            </w:pPr>
            <w:r w:rsidRPr="00B34ED9">
              <w:rPr>
                <w:kern w:val="22"/>
                <w:sz w:val="24"/>
                <w:szCs w:val="24"/>
                <w:lang w:val="en-GB" w:eastAsia="zh-CN"/>
              </w:rPr>
              <w:t>2.1</w:t>
            </w:r>
            <w:r w:rsidRPr="00B34ED9">
              <w:rPr>
                <w:kern w:val="22"/>
                <w:sz w:val="24"/>
                <w:szCs w:val="24"/>
                <w:lang w:val="en-GB" w:eastAsia="zh-CN"/>
              </w:rPr>
              <w:tab/>
            </w:r>
            <w:r w:rsidRPr="00B34ED9">
              <w:rPr>
                <w:sz w:val="24"/>
                <w:szCs w:val="24"/>
                <w:lang w:val="zh-CN" w:eastAsia="zh-CN"/>
              </w:rPr>
              <w:t>依照《生物多样性可持续</w:t>
            </w:r>
            <w:r w:rsidR="00B34ED9">
              <w:rPr>
                <w:sz w:val="24"/>
                <w:szCs w:val="24"/>
                <w:lang w:val="zh-CN" w:eastAsia="zh-CN"/>
              </w:rPr>
              <w:t>习惯使用</w:t>
            </w:r>
            <w:r w:rsidRPr="00B34ED9">
              <w:rPr>
                <w:sz w:val="24"/>
                <w:szCs w:val="24"/>
                <w:lang w:val="zh-CN" w:eastAsia="zh-CN"/>
              </w:rPr>
              <w:t>行动计划》</w:t>
            </w:r>
            <w:r w:rsidRPr="00B34ED9">
              <w:rPr>
                <w:sz w:val="24"/>
                <w:szCs w:val="24"/>
                <w:lang w:val="en-GB" w:eastAsia="zh-CN"/>
              </w:rPr>
              <w:t>，</w:t>
            </w:r>
            <w:r w:rsidRPr="00B34ED9">
              <w:rPr>
                <w:sz w:val="24"/>
                <w:szCs w:val="24"/>
                <w:lang w:val="zh-CN" w:eastAsia="zh-CN"/>
              </w:rPr>
              <w:t>并酌情在土著人民和地方社区的充分和有效参与以及领导下</w:t>
            </w:r>
            <w:r w:rsidRPr="00B34ED9">
              <w:rPr>
                <w:sz w:val="24"/>
                <w:szCs w:val="24"/>
                <w:lang w:val="en-GB" w:eastAsia="zh-CN"/>
              </w:rPr>
              <w:t>，</w:t>
            </w:r>
            <w:r w:rsidRPr="00B34ED9">
              <w:rPr>
                <w:sz w:val="24"/>
                <w:szCs w:val="24"/>
                <w:lang w:val="zh-CN" w:eastAsia="zh-CN"/>
              </w:rPr>
              <w:t>将可持续</w:t>
            </w:r>
            <w:r w:rsidR="00B34ED9">
              <w:rPr>
                <w:sz w:val="24"/>
                <w:szCs w:val="24"/>
                <w:lang w:val="zh-CN" w:eastAsia="zh-CN"/>
              </w:rPr>
              <w:t>习惯使用</w:t>
            </w:r>
            <w:r w:rsidRPr="00B34ED9">
              <w:rPr>
                <w:sz w:val="24"/>
                <w:szCs w:val="24"/>
                <w:lang w:val="zh-CN" w:eastAsia="zh-CN"/>
              </w:rPr>
              <w:t>的做法或政策纳入国家生物多样性战略和行动计划。</w:t>
            </w:r>
          </w:p>
        </w:tc>
        <w:tc>
          <w:tcPr>
            <w:tcW w:w="2126" w:type="dxa"/>
            <w:shd w:val="clear" w:color="auto" w:fill="FFFFFF" w:themeFill="background1"/>
          </w:tcPr>
          <w:p w14:paraId="0BB83F5E" w14:textId="77777777" w:rsidR="00C0729D" w:rsidRPr="00B34ED9" w:rsidRDefault="00C0729D" w:rsidP="00C0729D">
            <w:pPr>
              <w:suppressLineNumbers/>
              <w:suppressAutoHyphens/>
              <w:spacing w:before="40" w:after="80"/>
              <w:jc w:val="left"/>
              <w:rPr>
                <w:kern w:val="22"/>
                <w:sz w:val="24"/>
                <w:szCs w:val="24"/>
                <w:lang w:val="en-GB"/>
              </w:rPr>
            </w:pPr>
            <w:r w:rsidRPr="00B34ED9">
              <w:rPr>
                <w:kern w:val="22"/>
                <w:sz w:val="24"/>
                <w:szCs w:val="24"/>
                <w:lang w:val="en-GB" w:eastAsia="zh-CN"/>
              </w:rPr>
              <w:t>缔约方</w:t>
            </w:r>
          </w:p>
        </w:tc>
      </w:tr>
      <w:tr w:rsidR="00C0729D" w:rsidRPr="00B34ED9" w14:paraId="0AD0BA57" w14:textId="77777777" w:rsidTr="00B24431">
        <w:trPr>
          <w:trHeight w:val="57"/>
        </w:trPr>
        <w:tc>
          <w:tcPr>
            <w:tcW w:w="6663" w:type="dxa"/>
            <w:shd w:val="clear" w:color="auto" w:fill="FFFFFF" w:themeFill="background1"/>
          </w:tcPr>
          <w:p w14:paraId="29BF9DD7" w14:textId="16928C14" w:rsidR="00C0729D" w:rsidRPr="00B34ED9" w:rsidRDefault="00C0729D" w:rsidP="00C0729D">
            <w:pPr>
              <w:suppressLineNumbers/>
              <w:tabs>
                <w:tab w:val="left" w:pos="597"/>
              </w:tabs>
              <w:suppressAutoHyphens/>
              <w:spacing w:before="40" w:after="80"/>
              <w:jc w:val="left"/>
              <w:rPr>
                <w:kern w:val="22"/>
                <w:sz w:val="24"/>
                <w:szCs w:val="24"/>
                <w:lang w:val="en-GB" w:eastAsia="zh-CN"/>
              </w:rPr>
            </w:pPr>
            <w:r w:rsidRPr="00B34ED9">
              <w:rPr>
                <w:kern w:val="22"/>
                <w:sz w:val="24"/>
                <w:szCs w:val="24"/>
                <w:lang w:val="en-GB" w:eastAsia="zh-CN"/>
              </w:rPr>
              <w:t>2.2</w:t>
            </w:r>
            <w:r w:rsidRPr="00B34ED9">
              <w:rPr>
                <w:kern w:val="22"/>
                <w:sz w:val="24"/>
                <w:szCs w:val="24"/>
                <w:lang w:val="en-GB" w:eastAsia="zh-CN"/>
              </w:rPr>
              <w:tab/>
            </w:r>
            <w:r w:rsidRPr="00B34ED9">
              <w:rPr>
                <w:sz w:val="24"/>
                <w:szCs w:val="24"/>
                <w:lang w:val="zh-CN" w:eastAsia="zh-CN"/>
              </w:rPr>
              <w:t>促进和加强土著人民和地方社区制定的基于社区的举措</w:t>
            </w:r>
            <w:r w:rsidRPr="00B34ED9">
              <w:rPr>
                <w:sz w:val="24"/>
                <w:szCs w:val="24"/>
                <w:lang w:val="en-GB" w:eastAsia="zh-CN"/>
              </w:rPr>
              <w:t>，</w:t>
            </w:r>
            <w:r w:rsidRPr="00B34ED9">
              <w:rPr>
                <w:sz w:val="24"/>
                <w:szCs w:val="24"/>
                <w:lang w:val="zh-CN" w:eastAsia="zh-CN"/>
              </w:rPr>
              <w:t>包括与其他行为体</w:t>
            </w:r>
            <w:r w:rsidR="00B34ED9">
              <w:rPr>
                <w:rFonts w:hint="eastAsia"/>
                <w:sz w:val="24"/>
                <w:szCs w:val="24"/>
                <w:lang w:val="zh-CN" w:eastAsia="zh-CN"/>
              </w:rPr>
              <w:t>协作</w:t>
            </w:r>
            <w:r w:rsidRPr="00B34ED9">
              <w:rPr>
                <w:sz w:val="24"/>
                <w:szCs w:val="24"/>
                <w:lang w:val="en-GB" w:eastAsia="zh-CN"/>
              </w:rPr>
              <w:t>，</w:t>
            </w:r>
            <w:r w:rsidRPr="00B34ED9">
              <w:rPr>
                <w:sz w:val="24"/>
                <w:szCs w:val="24"/>
                <w:lang w:val="zh-CN" w:eastAsia="zh-CN"/>
              </w:rPr>
              <w:t>支持和促进生物多样性的可持续利用以及尊重和保护生物多样性的可持续</w:t>
            </w:r>
            <w:r w:rsidR="00B34ED9">
              <w:rPr>
                <w:sz w:val="24"/>
                <w:szCs w:val="24"/>
                <w:lang w:val="zh-CN" w:eastAsia="zh-CN"/>
              </w:rPr>
              <w:t>习惯使用</w:t>
            </w:r>
            <w:r w:rsidRPr="00B34ED9">
              <w:rPr>
                <w:sz w:val="24"/>
                <w:szCs w:val="24"/>
                <w:lang w:val="zh-CN" w:eastAsia="zh-CN"/>
              </w:rPr>
              <w:t>。</w:t>
            </w:r>
          </w:p>
        </w:tc>
        <w:tc>
          <w:tcPr>
            <w:tcW w:w="2126" w:type="dxa"/>
            <w:shd w:val="clear" w:color="auto" w:fill="FFFFFF" w:themeFill="background1"/>
          </w:tcPr>
          <w:p w14:paraId="37171015" w14:textId="77777777" w:rsidR="00C0729D" w:rsidRPr="00B34ED9" w:rsidRDefault="00C0729D" w:rsidP="00C0729D">
            <w:pPr>
              <w:suppressLineNumbers/>
              <w:suppressAutoHyphens/>
              <w:spacing w:before="40" w:after="80"/>
              <w:jc w:val="left"/>
              <w:rPr>
                <w:kern w:val="22"/>
                <w:sz w:val="24"/>
                <w:szCs w:val="24"/>
                <w:lang w:val="en-GB"/>
              </w:rPr>
            </w:pPr>
            <w:r w:rsidRPr="00B34ED9">
              <w:rPr>
                <w:kern w:val="22"/>
                <w:sz w:val="24"/>
                <w:szCs w:val="24"/>
                <w:lang w:val="en-GB"/>
              </w:rPr>
              <w:t>缔约方</w:t>
            </w:r>
          </w:p>
        </w:tc>
      </w:tr>
      <w:tr w:rsidR="00C0729D" w:rsidRPr="00B34ED9" w14:paraId="2C2EAFC4" w14:textId="77777777" w:rsidTr="00B24431">
        <w:trPr>
          <w:trHeight w:val="57"/>
        </w:trPr>
        <w:tc>
          <w:tcPr>
            <w:tcW w:w="6663" w:type="dxa"/>
            <w:shd w:val="clear" w:color="auto" w:fill="FFFFFF" w:themeFill="background1"/>
          </w:tcPr>
          <w:p w14:paraId="048964BD" w14:textId="7AE4E04B" w:rsidR="00C0729D" w:rsidRPr="00B34ED9" w:rsidRDefault="00C0729D" w:rsidP="00C0729D">
            <w:pPr>
              <w:suppressLineNumbers/>
              <w:suppressAutoHyphens/>
              <w:spacing w:before="40" w:after="80"/>
              <w:jc w:val="left"/>
              <w:rPr>
                <w:kern w:val="22"/>
                <w:sz w:val="24"/>
                <w:szCs w:val="24"/>
                <w:highlight w:val="yellow"/>
                <w:lang w:val="en-GB" w:eastAsia="zh-CN"/>
              </w:rPr>
            </w:pPr>
            <w:r w:rsidRPr="00B34ED9">
              <w:rPr>
                <w:kern w:val="22"/>
                <w:sz w:val="24"/>
                <w:szCs w:val="24"/>
                <w:lang w:val="en-GB" w:eastAsia="zh-CN"/>
              </w:rPr>
              <w:lastRenderedPageBreak/>
              <w:t>2.3</w:t>
            </w:r>
            <w:r w:rsidRPr="00B34ED9">
              <w:rPr>
                <w:kern w:val="22"/>
                <w:sz w:val="24"/>
                <w:szCs w:val="24"/>
                <w:lang w:val="en-GB" w:eastAsia="zh-CN"/>
              </w:rPr>
              <w:tab/>
            </w:r>
            <w:r w:rsidRPr="00B34ED9">
              <w:rPr>
                <w:sz w:val="24"/>
                <w:szCs w:val="24"/>
                <w:lang w:val="zh-CN" w:eastAsia="zh-CN"/>
              </w:rPr>
              <w:t>支持土著人民和地方社区根据生物多样性可持续</w:t>
            </w:r>
            <w:r w:rsidR="00B34ED9">
              <w:rPr>
                <w:sz w:val="24"/>
                <w:szCs w:val="24"/>
                <w:lang w:val="zh-CN" w:eastAsia="zh-CN"/>
              </w:rPr>
              <w:t>习惯使用</w:t>
            </w:r>
            <w:r w:rsidRPr="00B34ED9">
              <w:rPr>
                <w:sz w:val="24"/>
                <w:szCs w:val="24"/>
                <w:lang w:val="zh-CN" w:eastAsia="zh-CN"/>
              </w:rPr>
              <w:t>的传统知识、创新、技术和做法采取的解决生物多样性与气候变化相互联系的举措。</w:t>
            </w:r>
          </w:p>
        </w:tc>
        <w:tc>
          <w:tcPr>
            <w:tcW w:w="2126" w:type="dxa"/>
            <w:shd w:val="clear" w:color="auto" w:fill="FFFFFF" w:themeFill="background1"/>
          </w:tcPr>
          <w:p w14:paraId="25EA64ED" w14:textId="77777777" w:rsidR="00C0729D" w:rsidRPr="00B34ED9" w:rsidRDefault="00C0729D" w:rsidP="00C0729D">
            <w:pPr>
              <w:suppressLineNumbers/>
              <w:suppressAutoHyphens/>
              <w:spacing w:before="40" w:after="80"/>
              <w:jc w:val="left"/>
              <w:rPr>
                <w:kern w:val="22"/>
                <w:sz w:val="24"/>
                <w:szCs w:val="24"/>
                <w:lang w:val="en-GB"/>
              </w:rPr>
            </w:pPr>
            <w:r w:rsidRPr="00B34ED9">
              <w:rPr>
                <w:kern w:val="22"/>
                <w:sz w:val="24"/>
                <w:szCs w:val="24"/>
                <w:lang w:val="en-GB"/>
              </w:rPr>
              <w:t>缔约方</w:t>
            </w:r>
            <w:r w:rsidRPr="00B34ED9">
              <w:rPr>
                <w:kern w:val="22"/>
                <w:sz w:val="24"/>
                <w:szCs w:val="24"/>
                <w:lang w:val="en-GB"/>
              </w:rPr>
              <w:t xml:space="preserve"> </w:t>
            </w:r>
          </w:p>
        </w:tc>
      </w:tr>
      <w:tr w:rsidR="00C0729D" w:rsidRPr="00B34ED9" w14:paraId="37451F69" w14:textId="77777777" w:rsidTr="00B24431">
        <w:trPr>
          <w:trHeight w:val="57"/>
        </w:trPr>
        <w:tc>
          <w:tcPr>
            <w:tcW w:w="6663" w:type="dxa"/>
            <w:shd w:val="clear" w:color="auto" w:fill="FFFFFF" w:themeFill="background1"/>
          </w:tcPr>
          <w:p w14:paraId="1619B99D" w14:textId="397DA40B" w:rsidR="00C0729D" w:rsidRPr="00B34ED9" w:rsidRDefault="00C0729D" w:rsidP="00C0729D">
            <w:pPr>
              <w:suppressLineNumbers/>
              <w:tabs>
                <w:tab w:val="left" w:pos="597"/>
              </w:tabs>
              <w:suppressAutoHyphens/>
              <w:spacing w:before="40" w:after="80"/>
              <w:jc w:val="left"/>
              <w:rPr>
                <w:kern w:val="22"/>
                <w:sz w:val="24"/>
                <w:szCs w:val="24"/>
                <w:lang w:val="en-GB" w:eastAsia="zh-CN"/>
              </w:rPr>
            </w:pPr>
            <w:r w:rsidRPr="00B34ED9">
              <w:rPr>
                <w:kern w:val="22"/>
                <w:sz w:val="24"/>
                <w:szCs w:val="24"/>
                <w:lang w:val="en-GB" w:eastAsia="zh-CN"/>
              </w:rPr>
              <w:t>2.4</w:t>
            </w:r>
            <w:r w:rsidRPr="00B34ED9">
              <w:rPr>
                <w:kern w:val="22"/>
                <w:sz w:val="24"/>
                <w:szCs w:val="24"/>
                <w:lang w:val="en-GB" w:eastAsia="zh-CN"/>
              </w:rPr>
              <w:tab/>
            </w:r>
            <w:r w:rsidRPr="00B34ED9">
              <w:rPr>
                <w:sz w:val="24"/>
                <w:szCs w:val="24"/>
                <w:lang w:val="zh-CN" w:eastAsia="zh-CN"/>
              </w:rPr>
              <w:t>通过促进生物多样性可持续</w:t>
            </w:r>
            <w:r w:rsidR="00B34ED9">
              <w:rPr>
                <w:sz w:val="24"/>
                <w:szCs w:val="24"/>
                <w:lang w:val="zh-CN" w:eastAsia="zh-CN"/>
              </w:rPr>
              <w:t>习惯使用</w:t>
            </w:r>
            <w:r w:rsidRPr="00B34ED9">
              <w:rPr>
                <w:sz w:val="24"/>
                <w:szCs w:val="24"/>
                <w:lang w:val="zh-CN" w:eastAsia="zh-CN"/>
              </w:rPr>
              <w:t>的活动</w:t>
            </w:r>
            <w:r w:rsidRPr="00B34ED9">
              <w:rPr>
                <w:sz w:val="24"/>
                <w:szCs w:val="24"/>
                <w:lang w:val="en-GB" w:eastAsia="zh-CN"/>
              </w:rPr>
              <w:t>，</w:t>
            </w:r>
            <w:r w:rsidRPr="00B34ED9">
              <w:rPr>
                <w:sz w:val="24"/>
                <w:szCs w:val="24"/>
                <w:lang w:val="zh-CN" w:eastAsia="zh-CN"/>
              </w:rPr>
              <w:t>支持土著人民和地方社区的生计。</w:t>
            </w:r>
          </w:p>
        </w:tc>
        <w:tc>
          <w:tcPr>
            <w:tcW w:w="2126" w:type="dxa"/>
            <w:shd w:val="clear" w:color="auto" w:fill="FFFFFF" w:themeFill="background1"/>
          </w:tcPr>
          <w:p w14:paraId="73F2737B" w14:textId="77777777" w:rsidR="00C0729D" w:rsidRPr="00B34ED9" w:rsidRDefault="00C0729D" w:rsidP="00C0729D">
            <w:pPr>
              <w:suppressLineNumbers/>
              <w:suppressAutoHyphens/>
              <w:spacing w:before="40" w:after="80"/>
              <w:jc w:val="left"/>
              <w:rPr>
                <w:kern w:val="22"/>
                <w:sz w:val="24"/>
                <w:szCs w:val="24"/>
                <w:lang w:val="en-GB"/>
              </w:rPr>
            </w:pPr>
            <w:r w:rsidRPr="00B34ED9">
              <w:rPr>
                <w:kern w:val="22"/>
                <w:sz w:val="24"/>
                <w:szCs w:val="24"/>
                <w:lang w:val="en-GB"/>
              </w:rPr>
              <w:t>缔约方</w:t>
            </w:r>
          </w:p>
        </w:tc>
      </w:tr>
      <w:tr w:rsidR="00C0729D" w:rsidRPr="00B34ED9" w14:paraId="3CD03BC7" w14:textId="77777777" w:rsidTr="00B24431">
        <w:trPr>
          <w:trHeight w:val="57"/>
        </w:trPr>
        <w:tc>
          <w:tcPr>
            <w:tcW w:w="8789" w:type="dxa"/>
            <w:gridSpan w:val="2"/>
            <w:shd w:val="clear" w:color="auto" w:fill="FFFFFF" w:themeFill="background1"/>
          </w:tcPr>
          <w:p w14:paraId="71D2BE02" w14:textId="5B4A5023" w:rsidR="00C0729D" w:rsidRPr="00B34ED9" w:rsidRDefault="00C0729D" w:rsidP="00C0729D">
            <w:pPr>
              <w:keepNext/>
              <w:tabs>
                <w:tab w:val="left" w:pos="1290"/>
              </w:tabs>
              <w:spacing w:before="40" w:after="80"/>
              <w:jc w:val="left"/>
              <w:rPr>
                <w:b/>
                <w:bCs/>
                <w:caps/>
                <w:snapToGrid w:val="0"/>
                <w:sz w:val="24"/>
                <w:szCs w:val="24"/>
                <w:lang w:val="en-GB" w:eastAsia="zh-CN"/>
              </w:rPr>
            </w:pPr>
            <w:r w:rsidRPr="00B34ED9">
              <w:rPr>
                <w:b/>
                <w:sz w:val="24"/>
                <w:szCs w:val="24"/>
                <w:lang w:val="zh-CN" w:eastAsia="zh-CN"/>
              </w:rPr>
              <w:t>构成部分</w:t>
            </w:r>
            <w:r w:rsidRPr="00B34ED9">
              <w:rPr>
                <w:b/>
                <w:sz w:val="24"/>
                <w:szCs w:val="24"/>
                <w:lang w:eastAsia="zh-CN"/>
              </w:rPr>
              <w:t xml:space="preserve"> 3. </w:t>
            </w:r>
            <w:r w:rsidRPr="00B34ED9">
              <w:rPr>
                <w:b/>
                <w:sz w:val="24"/>
                <w:szCs w:val="24"/>
                <w:lang w:val="zh-CN" w:eastAsia="zh-CN"/>
              </w:rPr>
              <w:t>分享利用遗传资源和遗传资源数字序列信息以及与遗传资源相关的传统知识所产生的惠益</w:t>
            </w:r>
          </w:p>
        </w:tc>
      </w:tr>
      <w:tr w:rsidR="00C0729D" w:rsidRPr="00B34ED9" w14:paraId="4D394F44" w14:textId="77777777" w:rsidTr="00B24431">
        <w:trPr>
          <w:trHeight w:val="57"/>
        </w:trPr>
        <w:tc>
          <w:tcPr>
            <w:tcW w:w="8789" w:type="dxa"/>
            <w:gridSpan w:val="2"/>
            <w:shd w:val="clear" w:color="auto" w:fill="FFFFFF" w:themeFill="background1"/>
          </w:tcPr>
          <w:p w14:paraId="1B920E3F" w14:textId="5B98FEDA" w:rsidR="00C0729D" w:rsidRPr="0092162B" w:rsidRDefault="00C0729D" w:rsidP="00C0729D">
            <w:pPr>
              <w:suppressLineNumbers/>
              <w:suppressAutoHyphens/>
              <w:spacing w:before="40" w:after="80"/>
              <w:jc w:val="left"/>
              <w:rPr>
                <w:rFonts w:eastAsia="KaiTi"/>
                <w:i/>
                <w:kern w:val="22"/>
                <w:sz w:val="24"/>
                <w:szCs w:val="24"/>
                <w:lang w:val="en-GB" w:eastAsia="zh-CN"/>
              </w:rPr>
            </w:pPr>
            <w:r w:rsidRPr="0092162B">
              <w:rPr>
                <w:rFonts w:eastAsia="KaiTi"/>
                <w:sz w:val="24"/>
                <w:szCs w:val="24"/>
                <w:lang w:val="zh-CN" w:eastAsia="zh-CN"/>
              </w:rPr>
              <w:t>促进公正和公平地分享利用遗传资源、与遗传资源相关的传统知识和遗传资源数字序列信息所产生的惠益</w:t>
            </w:r>
            <w:r w:rsidRPr="0092162B">
              <w:rPr>
                <w:rFonts w:eastAsia="KaiTi"/>
                <w:sz w:val="24"/>
                <w:szCs w:val="24"/>
                <w:lang w:val="en-GB" w:eastAsia="zh-CN"/>
              </w:rPr>
              <w:t>，</w:t>
            </w:r>
            <w:r w:rsidRPr="0092162B">
              <w:rPr>
                <w:rFonts w:eastAsia="KaiTi"/>
                <w:sz w:val="24"/>
                <w:szCs w:val="24"/>
                <w:lang w:val="zh-CN" w:eastAsia="zh-CN"/>
              </w:rPr>
              <w:t>从而</w:t>
            </w:r>
            <w:r w:rsidR="006C5920">
              <w:rPr>
                <w:rFonts w:eastAsia="KaiTi" w:hint="eastAsia"/>
                <w:sz w:val="24"/>
                <w:szCs w:val="24"/>
                <w:lang w:val="zh-CN" w:eastAsia="zh-CN"/>
              </w:rPr>
              <w:t>，</w:t>
            </w:r>
            <w:r w:rsidRPr="0092162B">
              <w:rPr>
                <w:rFonts w:eastAsia="KaiTi"/>
                <w:sz w:val="24"/>
                <w:szCs w:val="24"/>
                <w:lang w:val="zh-CN" w:eastAsia="zh-CN"/>
              </w:rPr>
              <w:t>除其他外</w:t>
            </w:r>
            <w:r w:rsidRPr="0092162B">
              <w:rPr>
                <w:rFonts w:eastAsia="KaiTi"/>
                <w:sz w:val="24"/>
                <w:szCs w:val="24"/>
                <w:lang w:val="en-GB" w:eastAsia="zh-CN"/>
              </w:rPr>
              <w:t>，</w:t>
            </w:r>
            <w:r w:rsidRPr="0092162B">
              <w:rPr>
                <w:rFonts w:eastAsia="KaiTi"/>
                <w:sz w:val="24"/>
                <w:szCs w:val="24"/>
                <w:lang w:val="zh-CN" w:eastAsia="zh-CN"/>
              </w:rPr>
              <w:t>促进实施《昆明</w:t>
            </w:r>
            <w:r w:rsidRPr="0092162B">
              <w:rPr>
                <w:rFonts w:eastAsia="KaiTi"/>
                <w:sz w:val="24"/>
                <w:szCs w:val="24"/>
                <w:lang w:val="en-GB" w:eastAsia="zh-CN"/>
              </w:rPr>
              <w:t>-</w:t>
            </w:r>
            <w:r w:rsidRPr="0092162B">
              <w:rPr>
                <w:rFonts w:eastAsia="KaiTi"/>
                <w:sz w:val="24"/>
                <w:szCs w:val="24"/>
                <w:lang w:val="zh-CN" w:eastAsia="zh-CN"/>
              </w:rPr>
              <w:t>蒙特利尔全球生物多样性框架》的相关长期目标和行动目标。</w:t>
            </w:r>
            <w:r w:rsidRPr="0092162B">
              <w:rPr>
                <w:rFonts w:eastAsia="KaiTi"/>
                <w:i/>
                <w:kern w:val="22"/>
                <w:sz w:val="24"/>
                <w:szCs w:val="24"/>
                <w:lang w:val="en-GB" w:eastAsia="zh-CN"/>
              </w:rPr>
              <w:t xml:space="preserve"> </w:t>
            </w:r>
          </w:p>
        </w:tc>
      </w:tr>
      <w:tr w:rsidR="00C0729D" w:rsidRPr="00B34ED9" w14:paraId="1CB66FFE" w14:textId="77777777" w:rsidTr="00B24431">
        <w:trPr>
          <w:trHeight w:val="57"/>
        </w:trPr>
        <w:tc>
          <w:tcPr>
            <w:tcW w:w="6663" w:type="dxa"/>
            <w:shd w:val="clear" w:color="auto" w:fill="FFFFFF" w:themeFill="background1"/>
          </w:tcPr>
          <w:p w14:paraId="2AA2CF60" w14:textId="6FBD9D74" w:rsidR="00C0729D" w:rsidRPr="00B34ED9" w:rsidRDefault="00C0729D" w:rsidP="00C0729D">
            <w:pPr>
              <w:suppressLineNumbers/>
              <w:tabs>
                <w:tab w:val="left" w:pos="597"/>
              </w:tabs>
              <w:suppressAutoHyphens/>
              <w:spacing w:before="40" w:after="80"/>
              <w:jc w:val="left"/>
              <w:rPr>
                <w:kern w:val="22"/>
                <w:sz w:val="24"/>
                <w:szCs w:val="24"/>
                <w:lang w:val="en-GB" w:eastAsia="zh-CN"/>
              </w:rPr>
            </w:pPr>
            <w:r w:rsidRPr="00B34ED9">
              <w:rPr>
                <w:kern w:val="22"/>
                <w:sz w:val="24"/>
                <w:szCs w:val="24"/>
                <w:lang w:val="en-GB" w:eastAsia="zh-CN"/>
              </w:rPr>
              <w:t>3.1</w:t>
            </w:r>
            <w:r w:rsidRPr="00B34ED9">
              <w:rPr>
                <w:kern w:val="22"/>
                <w:sz w:val="24"/>
                <w:szCs w:val="24"/>
                <w:lang w:val="en-GB" w:eastAsia="zh-CN"/>
              </w:rPr>
              <w:tab/>
            </w:r>
            <w:r w:rsidRPr="00B34ED9">
              <w:rPr>
                <w:kern w:val="22"/>
                <w:sz w:val="24"/>
                <w:szCs w:val="24"/>
                <w:lang w:val="en-GB" w:eastAsia="zh-CN"/>
              </w:rPr>
              <w:t>制定一项</w:t>
            </w:r>
            <w:r w:rsidR="00E87EF2">
              <w:rPr>
                <w:rFonts w:hint="eastAsia"/>
                <w:kern w:val="22"/>
                <w:sz w:val="24"/>
                <w:szCs w:val="24"/>
                <w:lang w:eastAsia="zh-CN"/>
              </w:rPr>
              <w:t>有关</w:t>
            </w:r>
            <w:r w:rsidR="00E87EF2" w:rsidRPr="00E87EF2">
              <w:rPr>
                <w:kern w:val="22"/>
                <w:sz w:val="24"/>
                <w:szCs w:val="24"/>
                <w:lang w:eastAsia="zh-CN"/>
              </w:rPr>
              <w:t>遗传资源和与土著人民和地方社区拥有的遗传资源相关的传统知识的</w:t>
            </w:r>
            <w:r w:rsidRPr="00B34ED9">
              <w:rPr>
                <w:kern w:val="22"/>
                <w:sz w:val="24"/>
                <w:szCs w:val="24"/>
                <w:lang w:val="en-GB" w:eastAsia="zh-CN"/>
              </w:rPr>
              <w:t>行动计划，支持执行《公约》</w:t>
            </w:r>
            <w:r w:rsidR="00E87EF2">
              <w:rPr>
                <w:rFonts w:hint="eastAsia"/>
                <w:kern w:val="22"/>
                <w:sz w:val="24"/>
                <w:szCs w:val="24"/>
                <w:lang w:val="en-GB" w:eastAsia="zh-CN"/>
              </w:rPr>
              <w:t>、</w:t>
            </w:r>
            <w:r w:rsidRPr="00B34ED9">
              <w:rPr>
                <w:kern w:val="22"/>
                <w:sz w:val="24"/>
                <w:szCs w:val="24"/>
                <w:lang w:val="en-GB" w:eastAsia="zh-CN"/>
              </w:rPr>
              <w:t>《生物多样性公约关于获取遗传资源和公正和公平分享其利用所产生惠益的名古屋议定书》</w:t>
            </w:r>
            <w:r w:rsidR="00E87EF2" w:rsidRPr="00AE2DB7">
              <w:rPr>
                <w:rFonts w:eastAsia="KaiTi"/>
                <w:sz w:val="24"/>
                <w:szCs w:val="24"/>
                <w:vertAlign w:val="superscript"/>
                <w:lang w:val="zh-CN" w:eastAsia="zh-CN"/>
              </w:rPr>
              <w:footnoteReference w:id="14"/>
            </w:r>
            <w:r w:rsidR="00E87EF2">
              <w:rPr>
                <w:rFonts w:hint="eastAsia"/>
                <w:kern w:val="22"/>
                <w:sz w:val="24"/>
                <w:szCs w:val="24"/>
                <w:lang w:val="en-GB" w:eastAsia="zh-CN"/>
              </w:rPr>
              <w:t>以及</w:t>
            </w:r>
            <w:r w:rsidR="00E87EF2" w:rsidRPr="00E87EF2">
              <w:rPr>
                <w:kern w:val="22"/>
                <w:sz w:val="24"/>
                <w:szCs w:val="24"/>
                <w:lang w:eastAsia="zh-CN"/>
              </w:rPr>
              <w:t>公平公正分享</w:t>
            </w:r>
            <w:r w:rsidR="00E87EF2">
              <w:rPr>
                <w:rFonts w:hint="eastAsia"/>
                <w:kern w:val="22"/>
                <w:sz w:val="24"/>
                <w:szCs w:val="24"/>
                <w:lang w:eastAsia="zh-CN"/>
              </w:rPr>
              <w:t>利用</w:t>
            </w:r>
            <w:r w:rsidR="00E87EF2" w:rsidRPr="00E87EF2">
              <w:rPr>
                <w:kern w:val="22"/>
                <w:sz w:val="24"/>
                <w:szCs w:val="24"/>
                <w:lang w:eastAsia="zh-CN"/>
              </w:rPr>
              <w:t>遗传资源数字序列信息所产生惠益</w:t>
            </w:r>
            <w:r w:rsidR="00E87EF2">
              <w:rPr>
                <w:rFonts w:hint="eastAsia"/>
                <w:kern w:val="22"/>
                <w:sz w:val="24"/>
                <w:szCs w:val="24"/>
                <w:lang w:eastAsia="zh-CN"/>
              </w:rPr>
              <w:t>的</w:t>
            </w:r>
            <w:r w:rsidR="00E87EF2" w:rsidRPr="00E87EF2">
              <w:rPr>
                <w:kern w:val="22"/>
                <w:sz w:val="24"/>
                <w:szCs w:val="24"/>
                <w:lang w:eastAsia="zh-CN"/>
              </w:rPr>
              <w:t>多边机制</w:t>
            </w:r>
            <w:r w:rsidR="00E87EF2" w:rsidRPr="00AE2DB7">
              <w:rPr>
                <w:rFonts w:eastAsia="KaiTi"/>
                <w:sz w:val="24"/>
                <w:szCs w:val="24"/>
                <w:vertAlign w:val="superscript"/>
                <w:lang w:val="zh-CN" w:eastAsia="zh-CN"/>
              </w:rPr>
              <w:footnoteReference w:id="15"/>
            </w:r>
            <w:r w:rsidR="00E87EF2" w:rsidRPr="00AE2DB7">
              <w:rPr>
                <w:rFonts w:eastAsia="KaiTi"/>
                <w:sz w:val="24"/>
                <w:szCs w:val="24"/>
                <w:vertAlign w:val="superscript"/>
                <w:lang w:val="zh-CN" w:eastAsia="zh-CN"/>
              </w:rPr>
              <w:t xml:space="preserve"> </w:t>
            </w:r>
            <w:r w:rsidRPr="00B34ED9">
              <w:rPr>
                <w:kern w:val="22"/>
                <w:sz w:val="24"/>
                <w:szCs w:val="24"/>
                <w:lang w:val="en-GB" w:eastAsia="zh-CN"/>
              </w:rPr>
              <w:t>。这一行动计划应包括能力建设活动，</w:t>
            </w:r>
            <w:r w:rsidR="00E87EF2">
              <w:rPr>
                <w:rFonts w:hint="eastAsia"/>
                <w:kern w:val="22"/>
                <w:sz w:val="24"/>
                <w:szCs w:val="24"/>
                <w:lang w:val="en-GB" w:eastAsia="zh-CN"/>
              </w:rPr>
              <w:t>并</w:t>
            </w:r>
            <w:r w:rsidRPr="00B34ED9">
              <w:rPr>
                <w:kern w:val="22"/>
                <w:sz w:val="24"/>
                <w:szCs w:val="24"/>
                <w:lang w:val="en-GB" w:eastAsia="zh-CN"/>
              </w:rPr>
              <w:t>支持发展和利用现有的生物文化社区</w:t>
            </w:r>
            <w:r w:rsidR="00E87EF2">
              <w:rPr>
                <w:rFonts w:hint="eastAsia"/>
                <w:kern w:val="22"/>
                <w:sz w:val="24"/>
                <w:szCs w:val="24"/>
                <w:lang w:val="en-GB" w:eastAsia="zh-CN"/>
              </w:rPr>
              <w:t>规约</w:t>
            </w:r>
            <w:r w:rsidRPr="00B34ED9">
              <w:rPr>
                <w:kern w:val="22"/>
                <w:sz w:val="24"/>
                <w:szCs w:val="24"/>
                <w:lang w:val="en-GB" w:eastAsia="zh-CN"/>
              </w:rPr>
              <w:t>、知识交流平台、技术和法律支持、使用者和提供者</w:t>
            </w:r>
            <w:r w:rsidR="00E87EF2">
              <w:rPr>
                <w:rFonts w:hint="eastAsia"/>
                <w:kern w:val="22"/>
                <w:sz w:val="24"/>
                <w:szCs w:val="24"/>
                <w:lang w:val="en-GB" w:eastAsia="zh-CN"/>
              </w:rPr>
              <w:t>在</w:t>
            </w:r>
            <w:r w:rsidR="00E87EF2" w:rsidRPr="00B34ED9">
              <w:rPr>
                <w:kern w:val="22"/>
                <w:sz w:val="24"/>
                <w:szCs w:val="24"/>
                <w:lang w:val="en-GB" w:eastAsia="zh-CN"/>
              </w:rPr>
              <w:t>生物文化社区</w:t>
            </w:r>
            <w:r w:rsidR="00E87EF2">
              <w:rPr>
                <w:rFonts w:hint="eastAsia"/>
                <w:kern w:val="22"/>
                <w:sz w:val="24"/>
                <w:szCs w:val="24"/>
                <w:lang w:val="en-GB" w:eastAsia="zh-CN"/>
              </w:rPr>
              <w:t>规约框架内</w:t>
            </w:r>
            <w:r w:rsidRPr="00B34ED9">
              <w:rPr>
                <w:kern w:val="22"/>
                <w:sz w:val="24"/>
                <w:szCs w:val="24"/>
                <w:lang w:val="en-GB" w:eastAsia="zh-CN"/>
              </w:rPr>
              <w:t>的对话</w:t>
            </w:r>
            <w:r w:rsidR="00E87EF2">
              <w:rPr>
                <w:rFonts w:hint="eastAsia"/>
                <w:kern w:val="22"/>
                <w:sz w:val="24"/>
                <w:szCs w:val="24"/>
                <w:lang w:val="en-GB" w:eastAsia="zh-CN"/>
              </w:rPr>
              <w:t>与</w:t>
            </w:r>
            <w:r w:rsidRPr="00B34ED9">
              <w:rPr>
                <w:kern w:val="22"/>
                <w:sz w:val="24"/>
                <w:szCs w:val="24"/>
                <w:lang w:val="en-GB" w:eastAsia="zh-CN"/>
              </w:rPr>
              <w:t>合作，</w:t>
            </w:r>
            <w:r w:rsidR="00E87EF2">
              <w:rPr>
                <w:rFonts w:hint="eastAsia"/>
                <w:kern w:val="22"/>
                <w:sz w:val="24"/>
                <w:szCs w:val="24"/>
                <w:lang w:val="en-GB" w:eastAsia="zh-CN"/>
              </w:rPr>
              <w:t>落实</w:t>
            </w:r>
            <w:r w:rsidRPr="00B34ED9">
              <w:rPr>
                <w:kern w:val="22"/>
                <w:sz w:val="24"/>
                <w:szCs w:val="24"/>
                <w:lang w:val="en-GB" w:eastAsia="zh-CN"/>
              </w:rPr>
              <w:t>《</w:t>
            </w:r>
            <w:r w:rsidR="00C40844">
              <w:rPr>
                <w:rFonts w:hint="eastAsia"/>
                <w:sz w:val="24"/>
                <w:szCs w:val="24"/>
                <w:lang w:val="en-GB" w:eastAsia="zh-CN"/>
              </w:rPr>
              <w:t>“</w:t>
            </w:r>
            <w:r w:rsidRPr="00B34ED9">
              <w:rPr>
                <w:sz w:val="24"/>
                <w:szCs w:val="24"/>
                <w:lang w:val="en-GB" w:eastAsia="zh-CN"/>
              </w:rPr>
              <w:t>生命之根</w:t>
            </w:r>
            <w:r w:rsidR="00C40844">
              <w:rPr>
                <w:rFonts w:hint="eastAsia"/>
                <w:sz w:val="24"/>
                <w:szCs w:val="24"/>
                <w:lang w:val="en-GB" w:eastAsia="zh-CN"/>
              </w:rPr>
              <w:t>”</w:t>
            </w:r>
            <w:r w:rsidRPr="00B34ED9">
              <w:rPr>
                <w:sz w:val="24"/>
                <w:szCs w:val="24"/>
                <w:lang w:val="en-GB" w:eastAsia="zh-CN"/>
              </w:rPr>
              <w:t>自愿准则</w:t>
            </w:r>
            <w:r w:rsidRPr="00B34ED9">
              <w:rPr>
                <w:kern w:val="22"/>
                <w:sz w:val="24"/>
                <w:szCs w:val="24"/>
                <w:lang w:val="en-GB" w:eastAsia="zh-CN"/>
              </w:rPr>
              <w:t>》以及技术和法律援助</w:t>
            </w:r>
            <w:r w:rsidR="00E87EF2" w:rsidRPr="00B34ED9">
              <w:rPr>
                <w:kern w:val="22"/>
                <w:sz w:val="24"/>
                <w:szCs w:val="24"/>
                <w:vertAlign w:val="superscript"/>
                <w:lang w:val="en-GB" w:eastAsia="zh-CN"/>
              </w:rPr>
              <w:footnoteReference w:id="16"/>
            </w:r>
            <w:r w:rsidR="00E87EF2">
              <w:rPr>
                <w:rFonts w:hint="eastAsia"/>
                <w:kern w:val="22"/>
                <w:sz w:val="24"/>
                <w:szCs w:val="24"/>
                <w:lang w:val="en-GB" w:eastAsia="zh-CN"/>
              </w:rPr>
              <w:t>，同时考虑到这些准则。</w:t>
            </w:r>
          </w:p>
        </w:tc>
        <w:tc>
          <w:tcPr>
            <w:tcW w:w="2126" w:type="dxa"/>
            <w:shd w:val="clear" w:color="auto" w:fill="FFFFFF" w:themeFill="background1"/>
          </w:tcPr>
          <w:p w14:paraId="42FA7063" w14:textId="693951C6" w:rsidR="00C0729D" w:rsidRPr="00B34ED9" w:rsidRDefault="000A69ED" w:rsidP="00C0729D">
            <w:pPr>
              <w:suppressLineNumbers/>
              <w:suppressAutoHyphens/>
              <w:spacing w:before="40" w:after="80"/>
              <w:jc w:val="left"/>
              <w:rPr>
                <w:kern w:val="22"/>
                <w:sz w:val="24"/>
                <w:szCs w:val="24"/>
                <w:lang w:val="en-GB"/>
              </w:rPr>
            </w:pPr>
            <w:r w:rsidRPr="00B34ED9">
              <w:rPr>
                <w:kern w:val="22"/>
                <w:sz w:val="24"/>
                <w:szCs w:val="24"/>
                <w:lang w:val="en-GB"/>
              </w:rPr>
              <w:t>第</w:t>
            </w:r>
            <w:r w:rsidRPr="00B34ED9">
              <w:rPr>
                <w:kern w:val="22"/>
                <w:sz w:val="24"/>
                <w:szCs w:val="24"/>
                <w:lang w:val="en-GB"/>
              </w:rPr>
              <w:t>8(j)</w:t>
            </w:r>
            <w:r w:rsidRPr="00B34ED9">
              <w:rPr>
                <w:kern w:val="22"/>
                <w:sz w:val="24"/>
                <w:szCs w:val="24"/>
                <w:lang w:val="en-GB"/>
              </w:rPr>
              <w:t>条附属机构</w:t>
            </w:r>
          </w:p>
        </w:tc>
      </w:tr>
      <w:tr w:rsidR="00C0729D" w:rsidRPr="00B34ED9" w14:paraId="47C3B66C" w14:textId="77777777" w:rsidTr="00B24431">
        <w:trPr>
          <w:trHeight w:val="57"/>
        </w:trPr>
        <w:tc>
          <w:tcPr>
            <w:tcW w:w="6663" w:type="dxa"/>
            <w:shd w:val="clear" w:color="auto" w:fill="FFFFFF" w:themeFill="background1"/>
          </w:tcPr>
          <w:p w14:paraId="1DF31793" w14:textId="5D3D5DAC" w:rsidR="00C0729D" w:rsidRPr="00B34ED9" w:rsidRDefault="00C0729D" w:rsidP="00C0729D">
            <w:pPr>
              <w:suppressLineNumbers/>
              <w:tabs>
                <w:tab w:val="left" w:pos="597"/>
              </w:tabs>
              <w:suppressAutoHyphens/>
              <w:spacing w:before="40" w:after="80"/>
              <w:jc w:val="left"/>
              <w:rPr>
                <w:iCs/>
                <w:kern w:val="22"/>
                <w:sz w:val="24"/>
                <w:szCs w:val="24"/>
                <w:lang w:val="en-GB" w:eastAsia="zh-CN"/>
              </w:rPr>
            </w:pPr>
            <w:r w:rsidRPr="00B34ED9">
              <w:rPr>
                <w:iCs/>
                <w:kern w:val="22"/>
                <w:sz w:val="24"/>
                <w:szCs w:val="24"/>
                <w:lang w:val="en-GB" w:eastAsia="zh-CN"/>
              </w:rPr>
              <w:t>3.2</w:t>
            </w:r>
            <w:r w:rsidRPr="00B34ED9">
              <w:rPr>
                <w:iCs/>
                <w:kern w:val="22"/>
                <w:sz w:val="24"/>
                <w:szCs w:val="24"/>
                <w:lang w:val="en-GB" w:eastAsia="zh-CN"/>
              </w:rPr>
              <w:tab/>
            </w:r>
            <w:r w:rsidRPr="00B34ED9">
              <w:rPr>
                <w:iCs/>
                <w:kern w:val="22"/>
                <w:sz w:val="24"/>
                <w:szCs w:val="24"/>
                <w:lang w:val="en-GB" w:eastAsia="zh-CN"/>
              </w:rPr>
              <w:t>研究土著人民和地方社区在利用遗传资源、与遗传资源相关的传统知识和遗传资源数字序列信息方面获取和惠益分享</w:t>
            </w:r>
            <w:r w:rsidR="00E87EF2">
              <w:rPr>
                <w:rFonts w:hint="eastAsia"/>
                <w:iCs/>
                <w:kern w:val="22"/>
                <w:sz w:val="24"/>
                <w:szCs w:val="24"/>
                <w:lang w:val="en-GB" w:eastAsia="zh-CN"/>
              </w:rPr>
              <w:t>的</w:t>
            </w:r>
            <w:r w:rsidRPr="00B34ED9">
              <w:rPr>
                <w:iCs/>
                <w:kern w:val="22"/>
                <w:sz w:val="24"/>
                <w:szCs w:val="24"/>
                <w:lang w:val="en-GB" w:eastAsia="zh-CN"/>
              </w:rPr>
              <w:t>经验，确定最佳做法和经验教训。</w:t>
            </w:r>
          </w:p>
        </w:tc>
        <w:tc>
          <w:tcPr>
            <w:tcW w:w="2126" w:type="dxa"/>
            <w:shd w:val="clear" w:color="auto" w:fill="FFFFFF" w:themeFill="background1"/>
          </w:tcPr>
          <w:p w14:paraId="11DC3401" w14:textId="77777777" w:rsidR="00C0729D" w:rsidRPr="00B34ED9" w:rsidRDefault="00C0729D" w:rsidP="00C0729D">
            <w:pPr>
              <w:suppressLineNumbers/>
              <w:suppressAutoHyphens/>
              <w:spacing w:before="40" w:after="80"/>
              <w:jc w:val="left"/>
              <w:rPr>
                <w:kern w:val="22"/>
                <w:sz w:val="24"/>
                <w:szCs w:val="24"/>
                <w:highlight w:val="yellow"/>
                <w:lang w:val="en-GB"/>
              </w:rPr>
            </w:pPr>
            <w:r w:rsidRPr="00B34ED9">
              <w:rPr>
                <w:kern w:val="22"/>
                <w:sz w:val="24"/>
                <w:szCs w:val="24"/>
                <w:lang w:val="en-GB"/>
              </w:rPr>
              <w:t>秘书处</w:t>
            </w:r>
          </w:p>
        </w:tc>
      </w:tr>
      <w:tr w:rsidR="00C0729D" w:rsidRPr="00B34ED9" w14:paraId="62DA6281" w14:textId="77777777" w:rsidTr="00B24431">
        <w:trPr>
          <w:trHeight w:val="57"/>
        </w:trPr>
        <w:tc>
          <w:tcPr>
            <w:tcW w:w="8789" w:type="dxa"/>
            <w:gridSpan w:val="2"/>
            <w:shd w:val="clear" w:color="auto" w:fill="FFFFFF" w:themeFill="background1"/>
          </w:tcPr>
          <w:p w14:paraId="3A3A1F95" w14:textId="77777777" w:rsidR="00C0729D" w:rsidRPr="00B34ED9" w:rsidRDefault="00C0729D" w:rsidP="00C0729D">
            <w:pPr>
              <w:keepNext/>
              <w:tabs>
                <w:tab w:val="left" w:pos="311"/>
              </w:tabs>
              <w:spacing w:before="40" w:after="80"/>
              <w:jc w:val="left"/>
              <w:rPr>
                <w:b/>
                <w:bCs/>
                <w:caps/>
                <w:snapToGrid w:val="0"/>
                <w:sz w:val="24"/>
                <w:szCs w:val="24"/>
                <w:lang w:val="en-GB"/>
              </w:rPr>
            </w:pPr>
            <w:r w:rsidRPr="00B34ED9">
              <w:rPr>
                <w:b/>
                <w:bCs/>
                <w:caps/>
                <w:snapToGrid w:val="0"/>
                <w:sz w:val="24"/>
                <w:szCs w:val="24"/>
                <w:lang w:val="en-GB" w:eastAsia="zh-CN"/>
              </w:rPr>
              <w:t>构成部分</w:t>
            </w:r>
            <w:r w:rsidRPr="00B34ED9">
              <w:rPr>
                <w:b/>
                <w:bCs/>
                <w:caps/>
                <w:snapToGrid w:val="0"/>
                <w:sz w:val="24"/>
                <w:szCs w:val="24"/>
                <w:lang w:val="en-GB" w:eastAsia="zh-CN"/>
              </w:rPr>
              <w:t xml:space="preserve"> 4. </w:t>
            </w:r>
            <w:r w:rsidRPr="00B34ED9">
              <w:rPr>
                <w:b/>
                <w:bCs/>
                <w:caps/>
                <w:snapToGrid w:val="0"/>
                <w:sz w:val="24"/>
                <w:szCs w:val="24"/>
                <w:lang w:val="en-GB" w:eastAsia="zh-CN"/>
              </w:rPr>
              <w:t>知识和文化</w:t>
            </w:r>
          </w:p>
        </w:tc>
      </w:tr>
      <w:tr w:rsidR="00C0729D" w:rsidRPr="00B34ED9" w14:paraId="36B082B2" w14:textId="77777777" w:rsidTr="00B24431">
        <w:trPr>
          <w:trHeight w:val="57"/>
        </w:trPr>
        <w:tc>
          <w:tcPr>
            <w:tcW w:w="8789" w:type="dxa"/>
            <w:gridSpan w:val="2"/>
            <w:shd w:val="clear" w:color="auto" w:fill="FFFFFF" w:themeFill="background1"/>
          </w:tcPr>
          <w:p w14:paraId="6F01E4B9" w14:textId="5906BD96" w:rsidR="00C0729D" w:rsidRPr="0092162B" w:rsidRDefault="00C0729D" w:rsidP="00C0729D">
            <w:pPr>
              <w:spacing w:before="40" w:after="80"/>
              <w:jc w:val="left"/>
              <w:rPr>
                <w:rFonts w:eastAsia="KaiTi"/>
                <w:i/>
                <w:kern w:val="22"/>
                <w:sz w:val="24"/>
                <w:szCs w:val="24"/>
                <w:lang w:val="en-GB" w:eastAsia="zh-CN"/>
              </w:rPr>
            </w:pPr>
            <w:r w:rsidRPr="0092162B">
              <w:rPr>
                <w:rFonts w:eastAsia="KaiTi"/>
                <w:sz w:val="24"/>
                <w:szCs w:val="24"/>
                <w:lang w:val="en-GB" w:eastAsia="zh-CN"/>
              </w:rPr>
              <w:t>支持传统知识的传播和保护，包括代际传承，确保传统知识和其他知识体系得到同等重视，从而促进</w:t>
            </w:r>
            <w:r w:rsidR="006C5920">
              <w:rPr>
                <w:rFonts w:eastAsia="KaiTi" w:hint="eastAsia"/>
                <w:sz w:val="24"/>
                <w:szCs w:val="24"/>
                <w:lang w:val="en-GB" w:eastAsia="zh-CN"/>
              </w:rPr>
              <w:t>执行</w:t>
            </w:r>
            <w:r w:rsidR="00E87EF2">
              <w:rPr>
                <w:rFonts w:eastAsia="KaiTi" w:hint="eastAsia"/>
                <w:sz w:val="24"/>
                <w:szCs w:val="24"/>
                <w:lang w:val="en-GB" w:eastAsia="zh-CN"/>
              </w:rPr>
              <w:t>《</w:t>
            </w:r>
            <w:r w:rsidRPr="0092162B">
              <w:rPr>
                <w:rFonts w:eastAsia="KaiTi"/>
                <w:sz w:val="24"/>
                <w:szCs w:val="24"/>
                <w:lang w:val="en-GB" w:eastAsia="zh-CN"/>
              </w:rPr>
              <w:t>公约</w:t>
            </w:r>
            <w:r w:rsidR="00E87EF2">
              <w:rPr>
                <w:rFonts w:eastAsia="KaiTi" w:hint="eastAsia"/>
                <w:sz w:val="24"/>
                <w:szCs w:val="24"/>
                <w:lang w:val="en-GB" w:eastAsia="zh-CN"/>
              </w:rPr>
              <w:t>》</w:t>
            </w:r>
            <w:r w:rsidRPr="0092162B">
              <w:rPr>
                <w:rFonts w:eastAsia="KaiTi"/>
                <w:sz w:val="24"/>
                <w:szCs w:val="24"/>
                <w:lang w:val="en-GB" w:eastAsia="zh-CN"/>
              </w:rPr>
              <w:t>第</w:t>
            </w:r>
            <w:r w:rsidRPr="0092162B">
              <w:rPr>
                <w:rFonts w:eastAsia="KaiTi"/>
                <w:sz w:val="24"/>
                <w:szCs w:val="24"/>
                <w:lang w:val="en-GB" w:eastAsia="zh-CN"/>
              </w:rPr>
              <w:t>8(j)</w:t>
            </w:r>
            <w:r w:rsidRPr="0092162B">
              <w:rPr>
                <w:rFonts w:eastAsia="KaiTi"/>
                <w:sz w:val="24"/>
                <w:szCs w:val="24"/>
                <w:lang w:val="en-GB" w:eastAsia="zh-CN"/>
              </w:rPr>
              <w:t>条和</w:t>
            </w:r>
            <w:r w:rsidR="006C5920" w:rsidRPr="0092162B">
              <w:rPr>
                <w:rFonts w:eastAsia="KaiTi"/>
                <w:sz w:val="24"/>
                <w:szCs w:val="24"/>
                <w:lang w:val="en-GB" w:eastAsia="zh-CN"/>
              </w:rPr>
              <w:t>实现</w:t>
            </w:r>
            <w:r w:rsidRPr="0092162B">
              <w:rPr>
                <w:rFonts w:eastAsia="KaiTi"/>
                <w:sz w:val="24"/>
                <w:szCs w:val="24"/>
                <w:lang w:val="en-GB" w:eastAsia="zh-CN"/>
              </w:rPr>
              <w:t>《昆明</w:t>
            </w:r>
            <w:r w:rsidRPr="0092162B">
              <w:rPr>
                <w:rFonts w:eastAsia="KaiTi"/>
                <w:sz w:val="24"/>
                <w:szCs w:val="24"/>
                <w:lang w:val="en-GB" w:eastAsia="zh-CN"/>
              </w:rPr>
              <w:t>-</w:t>
            </w:r>
            <w:r w:rsidRPr="0092162B">
              <w:rPr>
                <w:rFonts w:eastAsia="KaiTi"/>
                <w:sz w:val="24"/>
                <w:szCs w:val="24"/>
                <w:lang w:val="en-GB" w:eastAsia="zh-CN"/>
              </w:rPr>
              <w:t>蒙特利尔全球生物多样性框架》的相关长期目标和行动目标。</w:t>
            </w:r>
          </w:p>
        </w:tc>
      </w:tr>
      <w:tr w:rsidR="00C0729D" w:rsidRPr="00B34ED9" w14:paraId="780439A7" w14:textId="77777777" w:rsidTr="00B24431">
        <w:trPr>
          <w:trHeight w:val="57"/>
        </w:trPr>
        <w:tc>
          <w:tcPr>
            <w:tcW w:w="6663" w:type="dxa"/>
            <w:shd w:val="clear" w:color="auto" w:fill="FFFFFF" w:themeFill="background1"/>
          </w:tcPr>
          <w:p w14:paraId="2C92B950" w14:textId="163F83B3" w:rsidR="00C0729D" w:rsidRPr="00B34ED9" w:rsidRDefault="00C0729D" w:rsidP="00C0729D">
            <w:pPr>
              <w:suppressLineNumbers/>
              <w:tabs>
                <w:tab w:val="left" w:pos="597"/>
              </w:tabs>
              <w:suppressAutoHyphens/>
              <w:spacing w:before="40" w:after="80"/>
              <w:jc w:val="left"/>
              <w:rPr>
                <w:kern w:val="22"/>
                <w:sz w:val="24"/>
                <w:szCs w:val="24"/>
                <w:lang w:val="en-GB" w:eastAsia="zh-CN"/>
              </w:rPr>
            </w:pPr>
            <w:r w:rsidRPr="00B34ED9">
              <w:rPr>
                <w:kern w:val="22"/>
                <w:sz w:val="24"/>
                <w:szCs w:val="24"/>
                <w:lang w:val="en-GB" w:eastAsia="zh-CN"/>
              </w:rPr>
              <w:t>4.1</w:t>
            </w:r>
            <w:r w:rsidRPr="00B34ED9">
              <w:rPr>
                <w:kern w:val="22"/>
                <w:sz w:val="24"/>
                <w:szCs w:val="24"/>
                <w:lang w:val="en-GB" w:eastAsia="zh-CN"/>
              </w:rPr>
              <w:tab/>
            </w:r>
            <w:r w:rsidRPr="00B34ED9">
              <w:rPr>
                <w:kern w:val="22"/>
                <w:sz w:val="24"/>
                <w:szCs w:val="24"/>
                <w:lang w:val="en-GB" w:eastAsia="zh-CN"/>
              </w:rPr>
              <w:t>支持土著人民和地方社区努力加强代际传承、利用和重振，</w:t>
            </w:r>
            <w:r w:rsidR="00E87EF2">
              <w:rPr>
                <w:rFonts w:hint="eastAsia"/>
                <w:kern w:val="22"/>
                <w:sz w:val="24"/>
                <w:szCs w:val="24"/>
                <w:lang w:val="en-GB" w:eastAsia="zh-CN"/>
              </w:rPr>
              <w:t>并</w:t>
            </w:r>
            <w:r w:rsidRPr="00B34ED9">
              <w:rPr>
                <w:kern w:val="22"/>
                <w:sz w:val="24"/>
                <w:szCs w:val="24"/>
                <w:lang w:val="en-GB" w:eastAsia="zh-CN"/>
              </w:rPr>
              <w:t>在正规和非正规教育机构以及文化和教育中心加强其语言和传统知识，特别</w:t>
            </w:r>
            <w:r w:rsidR="00E87EF2">
              <w:rPr>
                <w:rFonts w:hint="eastAsia"/>
                <w:kern w:val="22"/>
                <w:sz w:val="24"/>
                <w:szCs w:val="24"/>
                <w:lang w:val="en-GB" w:eastAsia="zh-CN"/>
              </w:rPr>
              <w:t>是在</w:t>
            </w:r>
            <w:r w:rsidRPr="00B34ED9">
              <w:rPr>
                <w:kern w:val="22"/>
                <w:sz w:val="24"/>
                <w:szCs w:val="24"/>
                <w:lang w:val="en-GB" w:eastAsia="zh-CN"/>
              </w:rPr>
              <w:t>妇女、女童和青年的作用和需求</w:t>
            </w:r>
            <w:r w:rsidR="00E87EF2">
              <w:rPr>
                <w:rFonts w:hint="eastAsia"/>
                <w:kern w:val="22"/>
                <w:sz w:val="24"/>
                <w:szCs w:val="24"/>
                <w:lang w:val="en-GB" w:eastAsia="zh-CN"/>
              </w:rPr>
              <w:t>方面</w:t>
            </w:r>
            <w:r w:rsidRPr="00B34ED9">
              <w:rPr>
                <w:kern w:val="22"/>
                <w:sz w:val="24"/>
                <w:szCs w:val="24"/>
                <w:lang w:val="en-GB" w:eastAsia="zh-CN"/>
              </w:rPr>
              <w:t>。</w:t>
            </w:r>
          </w:p>
        </w:tc>
        <w:tc>
          <w:tcPr>
            <w:tcW w:w="2126" w:type="dxa"/>
            <w:shd w:val="clear" w:color="auto" w:fill="FFFFFF" w:themeFill="background1"/>
          </w:tcPr>
          <w:p w14:paraId="13DBF2F4" w14:textId="77777777" w:rsidR="00C0729D" w:rsidRPr="00B34ED9" w:rsidRDefault="00C0729D" w:rsidP="00C0729D">
            <w:pPr>
              <w:suppressLineNumbers/>
              <w:suppressAutoHyphens/>
              <w:spacing w:before="40" w:after="80"/>
              <w:jc w:val="left"/>
              <w:rPr>
                <w:kern w:val="22"/>
                <w:sz w:val="24"/>
                <w:szCs w:val="24"/>
                <w:lang w:val="en-GB"/>
              </w:rPr>
            </w:pPr>
            <w:r w:rsidRPr="00B34ED9">
              <w:rPr>
                <w:kern w:val="22"/>
                <w:sz w:val="24"/>
                <w:szCs w:val="24"/>
                <w:lang w:val="en-GB"/>
              </w:rPr>
              <w:t>缔约方</w:t>
            </w:r>
          </w:p>
        </w:tc>
      </w:tr>
      <w:tr w:rsidR="00C0729D" w:rsidRPr="00B34ED9" w14:paraId="58EBD169" w14:textId="77777777" w:rsidTr="00B24431">
        <w:trPr>
          <w:trHeight w:val="57"/>
        </w:trPr>
        <w:tc>
          <w:tcPr>
            <w:tcW w:w="6663" w:type="dxa"/>
            <w:shd w:val="clear" w:color="auto" w:fill="FFFFFF" w:themeFill="background1"/>
          </w:tcPr>
          <w:p w14:paraId="5524B2A7" w14:textId="77777777" w:rsidR="00C0729D" w:rsidRPr="00B34ED9" w:rsidRDefault="00C0729D" w:rsidP="00C0729D">
            <w:pPr>
              <w:suppressLineNumbers/>
              <w:tabs>
                <w:tab w:val="left" w:pos="597"/>
              </w:tabs>
              <w:suppressAutoHyphens/>
              <w:spacing w:before="40" w:after="80"/>
              <w:jc w:val="left"/>
              <w:rPr>
                <w:kern w:val="22"/>
                <w:sz w:val="24"/>
                <w:szCs w:val="24"/>
                <w:lang w:val="en-GB" w:eastAsia="zh-CN"/>
              </w:rPr>
            </w:pPr>
            <w:r w:rsidRPr="00B34ED9">
              <w:rPr>
                <w:kern w:val="22"/>
                <w:sz w:val="24"/>
                <w:szCs w:val="24"/>
                <w:lang w:val="en-GB" w:eastAsia="zh-CN"/>
              </w:rPr>
              <w:lastRenderedPageBreak/>
              <w:t>4.2</w:t>
            </w:r>
            <w:r w:rsidRPr="00B34ED9">
              <w:rPr>
                <w:kern w:val="22"/>
                <w:sz w:val="24"/>
                <w:szCs w:val="24"/>
                <w:lang w:val="en-GB" w:eastAsia="zh-CN"/>
              </w:rPr>
              <w:tab/>
            </w:r>
            <w:r w:rsidRPr="00B34ED9">
              <w:rPr>
                <w:kern w:val="22"/>
                <w:sz w:val="24"/>
                <w:szCs w:val="24"/>
                <w:lang w:val="en-GB" w:eastAsia="zh-CN"/>
              </w:rPr>
              <w:t>促进执行、加强和传播关于生物多样性和文化多样性之间联系的联合工作方案</w:t>
            </w:r>
            <w:r w:rsidRPr="00B34ED9">
              <w:rPr>
                <w:kern w:val="22"/>
                <w:sz w:val="24"/>
                <w:szCs w:val="24"/>
                <w:vertAlign w:val="superscript"/>
                <w:lang w:val="en-GB" w:eastAsia="zh-CN"/>
              </w:rPr>
              <w:footnoteReference w:id="17"/>
            </w:r>
            <w:r w:rsidRPr="00B34ED9">
              <w:rPr>
                <w:kern w:val="22"/>
                <w:sz w:val="24"/>
                <w:szCs w:val="24"/>
                <w:lang w:val="en-GB" w:eastAsia="zh-CN"/>
              </w:rPr>
              <w:t>。</w:t>
            </w:r>
          </w:p>
        </w:tc>
        <w:tc>
          <w:tcPr>
            <w:tcW w:w="2126" w:type="dxa"/>
            <w:shd w:val="clear" w:color="auto" w:fill="FFFFFF" w:themeFill="background1"/>
          </w:tcPr>
          <w:p w14:paraId="7BE69B96" w14:textId="77777777" w:rsidR="00C0729D" w:rsidRPr="00B34ED9" w:rsidRDefault="00C0729D" w:rsidP="00C0729D">
            <w:pPr>
              <w:suppressLineNumbers/>
              <w:suppressAutoHyphens/>
              <w:spacing w:before="40" w:after="80"/>
              <w:jc w:val="left"/>
              <w:rPr>
                <w:kern w:val="22"/>
                <w:sz w:val="24"/>
                <w:szCs w:val="24"/>
                <w:lang w:val="en-GB"/>
              </w:rPr>
            </w:pPr>
            <w:r w:rsidRPr="00B34ED9">
              <w:rPr>
                <w:kern w:val="22"/>
                <w:sz w:val="24"/>
                <w:szCs w:val="24"/>
                <w:lang w:val="en-GB"/>
              </w:rPr>
              <w:t>秘书处</w:t>
            </w:r>
          </w:p>
        </w:tc>
      </w:tr>
      <w:tr w:rsidR="00C0729D" w:rsidRPr="00B34ED9" w14:paraId="0E5254BF" w14:textId="77777777" w:rsidTr="00B24431">
        <w:trPr>
          <w:trHeight w:val="57"/>
        </w:trPr>
        <w:tc>
          <w:tcPr>
            <w:tcW w:w="6663" w:type="dxa"/>
            <w:shd w:val="clear" w:color="auto" w:fill="FFFFFF" w:themeFill="background1"/>
          </w:tcPr>
          <w:p w14:paraId="69CD962A" w14:textId="1819E253" w:rsidR="00C0729D" w:rsidRPr="00B34ED9" w:rsidRDefault="00C0729D" w:rsidP="00C0729D">
            <w:pPr>
              <w:suppressLineNumbers/>
              <w:tabs>
                <w:tab w:val="left" w:pos="597"/>
              </w:tabs>
              <w:suppressAutoHyphens/>
              <w:spacing w:before="40" w:after="80"/>
              <w:jc w:val="left"/>
              <w:rPr>
                <w:kern w:val="22"/>
                <w:sz w:val="24"/>
                <w:szCs w:val="24"/>
                <w:lang w:val="en-GB" w:eastAsia="zh-CN"/>
              </w:rPr>
            </w:pPr>
            <w:r w:rsidRPr="00B34ED9">
              <w:rPr>
                <w:kern w:val="22"/>
                <w:sz w:val="24"/>
                <w:szCs w:val="24"/>
                <w:lang w:val="en-GB" w:eastAsia="zh-CN"/>
              </w:rPr>
              <w:t>4.3</w:t>
            </w:r>
            <w:r w:rsidRPr="00B34ED9">
              <w:rPr>
                <w:kern w:val="22"/>
                <w:sz w:val="24"/>
                <w:szCs w:val="24"/>
                <w:lang w:val="en-GB" w:eastAsia="zh-CN"/>
              </w:rPr>
              <w:tab/>
            </w:r>
            <w:r w:rsidRPr="00B34ED9">
              <w:rPr>
                <w:kern w:val="22"/>
                <w:sz w:val="24"/>
                <w:szCs w:val="24"/>
                <w:lang w:val="en-GB" w:eastAsia="zh-CN"/>
              </w:rPr>
              <w:t>促进将传统知识、创新和做法纳入《公约》</w:t>
            </w:r>
            <w:r w:rsidR="00A208D4">
              <w:rPr>
                <w:rFonts w:hint="eastAsia"/>
                <w:kern w:val="22"/>
                <w:sz w:val="24"/>
                <w:szCs w:val="24"/>
                <w:lang w:val="en-GB" w:eastAsia="zh-CN"/>
              </w:rPr>
              <w:t>下成立的</w:t>
            </w:r>
            <w:r w:rsidRPr="00B34ED9">
              <w:rPr>
                <w:kern w:val="22"/>
                <w:sz w:val="24"/>
                <w:szCs w:val="24"/>
                <w:lang w:val="en-GB" w:eastAsia="zh-CN"/>
              </w:rPr>
              <w:t>所有机构，特别是科学、技术和工艺咨询附属机构，同时考虑到生物多样性和生态系统服务政府间科学与政策平台的工作。</w:t>
            </w:r>
          </w:p>
        </w:tc>
        <w:tc>
          <w:tcPr>
            <w:tcW w:w="2126" w:type="dxa"/>
            <w:shd w:val="clear" w:color="auto" w:fill="FFFFFF" w:themeFill="background1"/>
          </w:tcPr>
          <w:p w14:paraId="0F06AE1D" w14:textId="5F81A9A5" w:rsidR="00C0729D" w:rsidRPr="00B34ED9" w:rsidRDefault="000A69ED" w:rsidP="00C0729D">
            <w:pPr>
              <w:suppressLineNumbers/>
              <w:suppressAutoHyphens/>
              <w:spacing w:before="40" w:after="80"/>
              <w:jc w:val="left"/>
              <w:rPr>
                <w:kern w:val="22"/>
                <w:sz w:val="24"/>
                <w:szCs w:val="24"/>
                <w:lang w:val="en-GB" w:eastAsia="zh-CN"/>
              </w:rPr>
            </w:pPr>
            <w:r w:rsidRPr="00B34ED9">
              <w:rPr>
                <w:kern w:val="22"/>
                <w:sz w:val="24"/>
                <w:szCs w:val="24"/>
                <w:lang w:val="en-GB" w:eastAsia="zh-CN"/>
              </w:rPr>
              <w:t>第</w:t>
            </w:r>
            <w:r w:rsidRPr="00B34ED9">
              <w:rPr>
                <w:kern w:val="22"/>
                <w:sz w:val="24"/>
                <w:szCs w:val="24"/>
                <w:lang w:val="en-GB" w:eastAsia="zh-CN"/>
              </w:rPr>
              <w:t>8(j)</w:t>
            </w:r>
            <w:r w:rsidRPr="00B34ED9">
              <w:rPr>
                <w:kern w:val="22"/>
                <w:sz w:val="24"/>
                <w:szCs w:val="24"/>
                <w:lang w:val="en-GB" w:eastAsia="zh-CN"/>
              </w:rPr>
              <w:t>条附属机构</w:t>
            </w:r>
          </w:p>
        </w:tc>
      </w:tr>
      <w:tr w:rsidR="00C0729D" w:rsidRPr="00B34ED9" w14:paraId="265A305A" w14:textId="77777777" w:rsidTr="00B24431">
        <w:trPr>
          <w:trHeight w:val="57"/>
        </w:trPr>
        <w:tc>
          <w:tcPr>
            <w:tcW w:w="6663" w:type="dxa"/>
            <w:shd w:val="clear" w:color="auto" w:fill="FFFFFF" w:themeFill="background1"/>
          </w:tcPr>
          <w:p w14:paraId="0789DE6F" w14:textId="7FA8318B" w:rsidR="00C0729D" w:rsidRPr="00B34ED9" w:rsidRDefault="00C0729D" w:rsidP="00C0729D">
            <w:pPr>
              <w:suppressLineNumbers/>
              <w:tabs>
                <w:tab w:val="left" w:pos="597"/>
              </w:tabs>
              <w:suppressAutoHyphens/>
              <w:spacing w:before="40" w:after="80"/>
              <w:jc w:val="left"/>
              <w:rPr>
                <w:strike/>
                <w:kern w:val="22"/>
                <w:sz w:val="24"/>
                <w:szCs w:val="24"/>
                <w:lang w:val="en-GB" w:eastAsia="zh-CN"/>
              </w:rPr>
            </w:pPr>
            <w:r w:rsidRPr="00B34ED9">
              <w:rPr>
                <w:kern w:val="22"/>
                <w:sz w:val="24"/>
                <w:szCs w:val="24"/>
                <w:lang w:val="en-GB" w:eastAsia="zh-CN"/>
              </w:rPr>
              <w:t>4.4</w:t>
            </w:r>
            <w:r w:rsidRPr="00B34ED9">
              <w:rPr>
                <w:kern w:val="22"/>
                <w:sz w:val="24"/>
                <w:szCs w:val="24"/>
                <w:lang w:val="en-GB" w:eastAsia="zh-CN"/>
              </w:rPr>
              <w:tab/>
            </w:r>
            <w:r w:rsidRPr="00B34ED9">
              <w:rPr>
                <w:kern w:val="22"/>
                <w:sz w:val="24"/>
                <w:szCs w:val="24"/>
                <w:lang w:val="en-GB" w:eastAsia="zh-CN"/>
              </w:rPr>
              <w:t>根据能力建设和发展长期战略框架</w:t>
            </w:r>
            <w:r w:rsidR="00A208D4" w:rsidRPr="00B34ED9">
              <w:rPr>
                <w:kern w:val="22"/>
                <w:sz w:val="24"/>
                <w:szCs w:val="24"/>
                <w:vertAlign w:val="superscript"/>
                <w:lang w:val="en-GB" w:eastAsia="zh-CN"/>
              </w:rPr>
              <w:footnoteReference w:id="18"/>
            </w:r>
            <w:r w:rsidRPr="00B34ED9">
              <w:rPr>
                <w:kern w:val="22"/>
                <w:sz w:val="24"/>
                <w:szCs w:val="24"/>
                <w:lang w:val="en-GB" w:eastAsia="zh-CN"/>
              </w:rPr>
              <w:t>以及</w:t>
            </w:r>
            <w:r w:rsidR="00A208D4">
              <w:rPr>
                <w:rFonts w:hint="eastAsia"/>
                <w:kern w:val="22"/>
                <w:sz w:val="24"/>
                <w:szCs w:val="24"/>
                <w:lang w:val="en-GB" w:eastAsia="zh-CN"/>
              </w:rPr>
              <w:t>支持</w:t>
            </w:r>
            <w:r w:rsidRPr="00B34ED9">
              <w:rPr>
                <w:kern w:val="22"/>
                <w:sz w:val="24"/>
                <w:szCs w:val="24"/>
                <w:lang w:val="en-GB" w:eastAsia="zh-CN"/>
              </w:rPr>
              <w:t>《框架》</w:t>
            </w:r>
            <w:r w:rsidR="00A208D4" w:rsidRPr="00B34ED9">
              <w:rPr>
                <w:kern w:val="22"/>
                <w:sz w:val="24"/>
                <w:szCs w:val="24"/>
                <w:vertAlign w:val="superscript"/>
                <w:lang w:val="en-GB" w:eastAsia="zh-CN"/>
              </w:rPr>
              <w:footnoteReference w:id="19"/>
            </w:r>
            <w:r w:rsidR="00A208D4">
              <w:rPr>
                <w:rFonts w:hint="eastAsia"/>
                <w:kern w:val="22"/>
                <w:sz w:val="24"/>
                <w:szCs w:val="24"/>
                <w:lang w:val="en-GB" w:eastAsia="zh-CN"/>
              </w:rPr>
              <w:t>执行工作的</w:t>
            </w:r>
            <w:r w:rsidRPr="00B34ED9">
              <w:rPr>
                <w:kern w:val="22"/>
                <w:sz w:val="24"/>
                <w:szCs w:val="24"/>
                <w:lang w:val="en-GB" w:eastAsia="zh-CN"/>
              </w:rPr>
              <w:t>知识管理</w:t>
            </w:r>
            <w:r w:rsidR="00A208D4">
              <w:rPr>
                <w:rFonts w:hint="eastAsia"/>
                <w:kern w:val="22"/>
                <w:sz w:val="24"/>
                <w:szCs w:val="24"/>
                <w:lang w:val="en-GB" w:eastAsia="zh-CN"/>
              </w:rPr>
              <w:t>战略</w:t>
            </w:r>
            <w:r w:rsidRPr="00B34ED9">
              <w:rPr>
                <w:kern w:val="22"/>
                <w:sz w:val="24"/>
                <w:szCs w:val="24"/>
                <w:lang w:val="en-GB" w:eastAsia="zh-CN"/>
              </w:rPr>
              <w:t>，开展能力建设、发展和提高认识活动，促进传统知识在指导生物多样性管理方面的作用。</w:t>
            </w:r>
          </w:p>
        </w:tc>
        <w:tc>
          <w:tcPr>
            <w:tcW w:w="2126" w:type="dxa"/>
            <w:shd w:val="clear" w:color="auto" w:fill="FFFFFF" w:themeFill="background1"/>
          </w:tcPr>
          <w:p w14:paraId="4F2700E5" w14:textId="77777777" w:rsidR="00C0729D" w:rsidRPr="00B34ED9" w:rsidRDefault="00C0729D" w:rsidP="00C0729D">
            <w:pPr>
              <w:suppressLineNumbers/>
              <w:suppressAutoHyphens/>
              <w:spacing w:before="40" w:after="80"/>
              <w:jc w:val="left"/>
              <w:rPr>
                <w:kern w:val="22"/>
                <w:sz w:val="24"/>
                <w:szCs w:val="24"/>
                <w:lang w:val="en-GB"/>
              </w:rPr>
            </w:pPr>
            <w:r w:rsidRPr="00B34ED9">
              <w:rPr>
                <w:kern w:val="22"/>
                <w:sz w:val="24"/>
                <w:szCs w:val="24"/>
                <w:lang w:val="en-GB"/>
              </w:rPr>
              <w:t>秘书处</w:t>
            </w:r>
          </w:p>
        </w:tc>
      </w:tr>
      <w:tr w:rsidR="00C0729D" w:rsidRPr="00B34ED9" w14:paraId="49509127" w14:textId="77777777" w:rsidTr="00B24431">
        <w:trPr>
          <w:trHeight w:val="57"/>
        </w:trPr>
        <w:tc>
          <w:tcPr>
            <w:tcW w:w="6663" w:type="dxa"/>
            <w:shd w:val="clear" w:color="auto" w:fill="FFFFFF" w:themeFill="background1"/>
          </w:tcPr>
          <w:p w14:paraId="6CFDBA65" w14:textId="7281A90A" w:rsidR="00C0729D" w:rsidRPr="00B34ED9" w:rsidRDefault="00C0729D" w:rsidP="00C0729D">
            <w:pPr>
              <w:suppressLineNumbers/>
              <w:tabs>
                <w:tab w:val="left" w:pos="597"/>
              </w:tabs>
              <w:suppressAutoHyphens/>
              <w:spacing w:before="40" w:after="80"/>
              <w:jc w:val="left"/>
              <w:rPr>
                <w:kern w:val="22"/>
                <w:sz w:val="24"/>
                <w:szCs w:val="24"/>
                <w:lang w:val="en-GB" w:eastAsia="zh-CN"/>
              </w:rPr>
            </w:pPr>
            <w:r w:rsidRPr="00B34ED9">
              <w:rPr>
                <w:kern w:val="22"/>
                <w:sz w:val="24"/>
                <w:szCs w:val="24"/>
                <w:lang w:val="en-GB" w:eastAsia="zh-CN"/>
              </w:rPr>
              <w:t>4.5</w:t>
            </w:r>
            <w:r w:rsidRPr="00B34ED9">
              <w:rPr>
                <w:kern w:val="22"/>
                <w:sz w:val="24"/>
                <w:szCs w:val="24"/>
                <w:lang w:val="en-GB" w:eastAsia="zh-CN"/>
              </w:rPr>
              <w:tab/>
            </w:r>
            <w:r w:rsidRPr="00B34ED9">
              <w:rPr>
                <w:kern w:val="22"/>
                <w:sz w:val="24"/>
                <w:szCs w:val="24"/>
                <w:lang w:val="en-GB" w:eastAsia="zh-CN"/>
              </w:rPr>
              <w:t>创建、加强和支持</w:t>
            </w:r>
            <w:r w:rsidR="00A208D4">
              <w:rPr>
                <w:rFonts w:hint="eastAsia"/>
                <w:kern w:val="22"/>
                <w:sz w:val="24"/>
                <w:szCs w:val="24"/>
                <w:lang w:val="en-GB" w:eastAsia="zh-CN"/>
              </w:rPr>
              <w:t>《公约》</w:t>
            </w:r>
            <w:r w:rsidRPr="00B34ED9">
              <w:rPr>
                <w:kern w:val="22"/>
                <w:sz w:val="24"/>
                <w:szCs w:val="24"/>
                <w:lang w:val="en-GB" w:eastAsia="zh-CN"/>
              </w:rPr>
              <w:t>第</w:t>
            </w:r>
            <w:r w:rsidRPr="00B34ED9">
              <w:rPr>
                <w:kern w:val="22"/>
                <w:sz w:val="24"/>
                <w:szCs w:val="24"/>
                <w:lang w:val="en-GB" w:eastAsia="zh-CN"/>
              </w:rPr>
              <w:t>8(j)</w:t>
            </w:r>
            <w:r w:rsidRPr="00B34ED9">
              <w:rPr>
                <w:kern w:val="22"/>
                <w:sz w:val="24"/>
                <w:szCs w:val="24"/>
                <w:lang w:val="en-GB" w:eastAsia="zh-CN"/>
              </w:rPr>
              <w:t>条和相关条款的国家联络点全球网络，支持在国家和国际一级执行《公约》，包括土著人民和地方社区的参与。</w:t>
            </w:r>
          </w:p>
        </w:tc>
        <w:tc>
          <w:tcPr>
            <w:tcW w:w="2126" w:type="dxa"/>
            <w:shd w:val="clear" w:color="auto" w:fill="FFFFFF" w:themeFill="background1"/>
          </w:tcPr>
          <w:p w14:paraId="5CE49C64" w14:textId="77777777" w:rsidR="00C0729D" w:rsidRPr="00B34ED9" w:rsidRDefault="00C0729D" w:rsidP="00C0729D">
            <w:pPr>
              <w:suppressLineNumbers/>
              <w:suppressAutoHyphens/>
              <w:spacing w:before="40" w:after="80"/>
              <w:jc w:val="left"/>
              <w:rPr>
                <w:kern w:val="22"/>
                <w:sz w:val="24"/>
                <w:szCs w:val="24"/>
                <w:lang w:val="en-GB"/>
              </w:rPr>
            </w:pPr>
            <w:r w:rsidRPr="00B34ED9">
              <w:rPr>
                <w:kern w:val="22"/>
                <w:sz w:val="24"/>
                <w:szCs w:val="24"/>
                <w:lang w:val="en-GB"/>
              </w:rPr>
              <w:t>秘书处</w:t>
            </w:r>
          </w:p>
        </w:tc>
      </w:tr>
      <w:tr w:rsidR="00C0729D" w:rsidRPr="00B34ED9" w14:paraId="0B8106FF" w14:textId="77777777" w:rsidTr="00B24431">
        <w:trPr>
          <w:trHeight w:val="57"/>
        </w:trPr>
        <w:tc>
          <w:tcPr>
            <w:tcW w:w="6663" w:type="dxa"/>
            <w:shd w:val="clear" w:color="auto" w:fill="FFFFFF" w:themeFill="background1"/>
          </w:tcPr>
          <w:p w14:paraId="32DD636E" w14:textId="4F353CDD" w:rsidR="00C0729D" w:rsidRPr="00B34ED9" w:rsidRDefault="00C0729D" w:rsidP="00C0729D">
            <w:pPr>
              <w:suppressLineNumbers/>
              <w:tabs>
                <w:tab w:val="left" w:pos="597"/>
              </w:tabs>
              <w:suppressAutoHyphens/>
              <w:spacing w:before="40" w:after="80"/>
              <w:jc w:val="left"/>
              <w:rPr>
                <w:kern w:val="22"/>
                <w:sz w:val="24"/>
                <w:szCs w:val="24"/>
                <w:lang w:val="en-GB" w:eastAsia="zh-CN"/>
              </w:rPr>
            </w:pPr>
            <w:r w:rsidRPr="00B34ED9">
              <w:rPr>
                <w:kern w:val="22"/>
                <w:sz w:val="24"/>
                <w:szCs w:val="24"/>
                <w:lang w:val="en-GB" w:eastAsia="zh-CN"/>
              </w:rPr>
              <w:t>4.6</w:t>
            </w:r>
            <w:r w:rsidRPr="00B34ED9">
              <w:rPr>
                <w:kern w:val="22"/>
                <w:sz w:val="24"/>
                <w:szCs w:val="24"/>
                <w:lang w:val="en-GB" w:eastAsia="zh-CN"/>
              </w:rPr>
              <w:tab/>
            </w:r>
            <w:r w:rsidRPr="00B34ED9">
              <w:rPr>
                <w:kern w:val="22"/>
                <w:sz w:val="24"/>
                <w:szCs w:val="24"/>
                <w:lang w:val="en-GB" w:eastAsia="zh-CN"/>
              </w:rPr>
              <w:t>组织知识交流和学习平台，促进</w:t>
            </w:r>
            <w:r w:rsidR="00A208D4">
              <w:rPr>
                <w:rFonts w:hint="eastAsia"/>
                <w:kern w:val="22"/>
                <w:sz w:val="24"/>
                <w:szCs w:val="24"/>
                <w:lang w:val="en-GB" w:eastAsia="zh-CN"/>
              </w:rPr>
              <w:t>本</w:t>
            </w:r>
            <w:r w:rsidRPr="00B34ED9">
              <w:rPr>
                <w:kern w:val="22"/>
                <w:sz w:val="24"/>
                <w:szCs w:val="24"/>
                <w:lang w:val="en-GB" w:eastAsia="zh-CN"/>
              </w:rPr>
              <w:t>工作方案各项任务的执行。</w:t>
            </w:r>
          </w:p>
        </w:tc>
        <w:tc>
          <w:tcPr>
            <w:tcW w:w="2126" w:type="dxa"/>
            <w:shd w:val="clear" w:color="auto" w:fill="FFFFFF" w:themeFill="background1"/>
          </w:tcPr>
          <w:p w14:paraId="723C39C4" w14:textId="733ED519" w:rsidR="00C0729D" w:rsidRPr="00B34ED9" w:rsidRDefault="00C0729D" w:rsidP="00C0729D">
            <w:pPr>
              <w:suppressLineNumbers/>
              <w:suppressAutoHyphens/>
              <w:spacing w:before="40" w:after="80"/>
              <w:jc w:val="left"/>
              <w:rPr>
                <w:kern w:val="22"/>
                <w:sz w:val="24"/>
                <w:szCs w:val="24"/>
                <w:lang w:val="en-GB" w:eastAsia="zh-CN"/>
              </w:rPr>
            </w:pPr>
            <w:r w:rsidRPr="00B34ED9">
              <w:rPr>
                <w:kern w:val="22"/>
                <w:sz w:val="24"/>
                <w:szCs w:val="24"/>
                <w:lang w:val="en-GB" w:eastAsia="zh-CN"/>
              </w:rPr>
              <w:t>秘书处、缔约方、民间社会组织，与土著人民和地方社区及相关行为体</w:t>
            </w:r>
            <w:r w:rsidR="00A208D4">
              <w:rPr>
                <w:rFonts w:hint="eastAsia"/>
                <w:kern w:val="22"/>
                <w:sz w:val="24"/>
                <w:szCs w:val="24"/>
                <w:lang w:val="en-GB" w:eastAsia="zh-CN"/>
              </w:rPr>
              <w:t>协作</w:t>
            </w:r>
          </w:p>
        </w:tc>
      </w:tr>
      <w:tr w:rsidR="00C0729D" w:rsidRPr="00B34ED9" w14:paraId="4AFFCD7C" w14:textId="77777777" w:rsidTr="00B24431">
        <w:trPr>
          <w:trHeight w:val="57"/>
        </w:trPr>
        <w:tc>
          <w:tcPr>
            <w:tcW w:w="6663" w:type="dxa"/>
            <w:shd w:val="clear" w:color="auto" w:fill="FFFFFF" w:themeFill="background1"/>
          </w:tcPr>
          <w:p w14:paraId="6FF6229A" w14:textId="4C8212A6" w:rsidR="00C0729D" w:rsidRPr="00B34ED9" w:rsidRDefault="00C0729D" w:rsidP="00C0729D">
            <w:pPr>
              <w:suppressLineNumbers/>
              <w:tabs>
                <w:tab w:val="left" w:pos="597"/>
              </w:tabs>
              <w:suppressAutoHyphens/>
              <w:spacing w:before="40" w:after="80"/>
              <w:jc w:val="left"/>
              <w:rPr>
                <w:sz w:val="24"/>
                <w:szCs w:val="24"/>
                <w:lang w:val="en-GB" w:eastAsia="hu-HU"/>
              </w:rPr>
            </w:pPr>
            <w:r w:rsidRPr="00B34ED9">
              <w:rPr>
                <w:kern w:val="22"/>
                <w:sz w:val="24"/>
                <w:szCs w:val="24"/>
                <w:lang w:val="en-GB" w:eastAsia="zh-CN"/>
              </w:rPr>
              <w:t>4.7</w:t>
            </w:r>
            <w:r w:rsidRPr="00B34ED9">
              <w:rPr>
                <w:kern w:val="22"/>
                <w:sz w:val="24"/>
                <w:szCs w:val="24"/>
                <w:lang w:val="en-GB" w:eastAsia="zh-CN"/>
              </w:rPr>
              <w:tab/>
            </w:r>
            <w:r w:rsidRPr="00B34ED9">
              <w:rPr>
                <w:kern w:val="22"/>
                <w:sz w:val="24"/>
                <w:szCs w:val="24"/>
                <w:lang w:val="en-GB" w:eastAsia="zh-CN"/>
              </w:rPr>
              <w:t>促进土著人民和地方社区、科学家和其他利益攸关方共同创造新知识，这些是在快速环境变化</w:t>
            </w:r>
            <w:r w:rsidR="00A208D4">
              <w:rPr>
                <w:rFonts w:hint="eastAsia"/>
                <w:kern w:val="22"/>
                <w:sz w:val="24"/>
                <w:szCs w:val="24"/>
                <w:lang w:val="en-GB" w:eastAsia="zh-CN"/>
              </w:rPr>
              <w:t>情况下</w:t>
            </w:r>
            <w:r w:rsidRPr="00B34ED9">
              <w:rPr>
                <w:kern w:val="22"/>
                <w:sz w:val="24"/>
                <w:szCs w:val="24"/>
                <w:lang w:val="en-GB" w:eastAsia="zh-CN"/>
              </w:rPr>
              <w:t>，如气候变化、土地和海洋使用的变化、外来入侵物种和污染</w:t>
            </w:r>
            <w:r w:rsidR="00A208D4">
              <w:rPr>
                <w:rFonts w:hint="eastAsia"/>
                <w:kern w:val="22"/>
                <w:sz w:val="24"/>
                <w:szCs w:val="24"/>
                <w:lang w:val="en-GB" w:eastAsia="zh-CN"/>
              </w:rPr>
              <w:t>情况</w:t>
            </w:r>
            <w:r w:rsidRPr="00B34ED9">
              <w:rPr>
                <w:kern w:val="22"/>
                <w:sz w:val="24"/>
                <w:szCs w:val="24"/>
                <w:lang w:val="en-GB" w:eastAsia="zh-CN"/>
              </w:rPr>
              <w:t>下复原、适应和继续可持续习惯使用和生物多样性保护做法所必需的。</w:t>
            </w:r>
          </w:p>
        </w:tc>
        <w:tc>
          <w:tcPr>
            <w:tcW w:w="2126" w:type="dxa"/>
            <w:shd w:val="clear" w:color="auto" w:fill="FFFFFF" w:themeFill="background1"/>
          </w:tcPr>
          <w:p w14:paraId="509A501A" w14:textId="53A43E1F" w:rsidR="00C0729D" w:rsidRPr="00B34ED9" w:rsidRDefault="00C0729D" w:rsidP="00C0729D">
            <w:pPr>
              <w:suppressLineNumbers/>
              <w:suppressAutoHyphens/>
              <w:spacing w:before="40" w:after="80"/>
              <w:jc w:val="left"/>
              <w:rPr>
                <w:kern w:val="22"/>
                <w:sz w:val="24"/>
                <w:szCs w:val="24"/>
                <w:lang w:val="en-GB"/>
              </w:rPr>
            </w:pPr>
            <w:r w:rsidRPr="00B34ED9">
              <w:rPr>
                <w:kern w:val="22"/>
                <w:sz w:val="24"/>
                <w:szCs w:val="24"/>
                <w:lang w:val="en-GB"/>
              </w:rPr>
              <w:t>秘书处</w:t>
            </w:r>
            <w:r w:rsidR="00A738A3">
              <w:rPr>
                <w:rFonts w:hint="eastAsia"/>
                <w:kern w:val="22"/>
                <w:sz w:val="24"/>
                <w:szCs w:val="24"/>
                <w:lang w:val="en-GB" w:eastAsia="zh-CN"/>
              </w:rPr>
              <w:t>、</w:t>
            </w:r>
            <w:r w:rsidRPr="00B34ED9">
              <w:rPr>
                <w:kern w:val="22"/>
                <w:sz w:val="24"/>
                <w:szCs w:val="24"/>
                <w:lang w:val="en-GB"/>
              </w:rPr>
              <w:t>缔约方</w:t>
            </w:r>
          </w:p>
        </w:tc>
      </w:tr>
      <w:tr w:rsidR="00C0729D" w:rsidRPr="00B34ED9" w14:paraId="1D20CB29" w14:textId="77777777" w:rsidTr="00B24431">
        <w:trPr>
          <w:trHeight w:val="57"/>
        </w:trPr>
        <w:tc>
          <w:tcPr>
            <w:tcW w:w="6663" w:type="dxa"/>
            <w:shd w:val="clear" w:color="auto" w:fill="FFFFFF" w:themeFill="background1"/>
          </w:tcPr>
          <w:p w14:paraId="527AF84B" w14:textId="351239CE" w:rsidR="00C0729D" w:rsidRPr="00B34ED9" w:rsidRDefault="00C0729D" w:rsidP="00C0729D">
            <w:pPr>
              <w:suppressLineNumbers/>
              <w:tabs>
                <w:tab w:val="left" w:pos="597"/>
              </w:tabs>
              <w:suppressAutoHyphens/>
              <w:spacing w:before="40" w:after="80"/>
              <w:jc w:val="left"/>
              <w:rPr>
                <w:kern w:val="22"/>
                <w:sz w:val="24"/>
                <w:szCs w:val="24"/>
                <w:lang w:val="en-GB" w:eastAsia="zh-CN"/>
              </w:rPr>
            </w:pPr>
            <w:r w:rsidRPr="00B34ED9">
              <w:rPr>
                <w:kern w:val="22"/>
                <w:sz w:val="24"/>
                <w:szCs w:val="24"/>
                <w:lang w:val="en-GB" w:eastAsia="zh-CN"/>
              </w:rPr>
              <w:t xml:space="preserve">4.8  </w:t>
            </w:r>
            <w:r w:rsidRPr="00B34ED9">
              <w:rPr>
                <w:kern w:val="22"/>
                <w:sz w:val="24"/>
                <w:szCs w:val="24"/>
                <w:lang w:val="en-GB" w:eastAsia="zh-CN"/>
              </w:rPr>
              <w:t>与土著人民和地方社区一起，编写与本工作方案所有</w:t>
            </w:r>
            <w:r w:rsidR="00A208D4">
              <w:rPr>
                <w:rFonts w:hint="eastAsia"/>
                <w:kern w:val="22"/>
                <w:sz w:val="24"/>
                <w:szCs w:val="24"/>
                <w:lang w:val="en-GB" w:eastAsia="zh-CN"/>
              </w:rPr>
              <w:t>构成部分</w:t>
            </w:r>
            <w:r w:rsidRPr="00B34ED9">
              <w:rPr>
                <w:kern w:val="22"/>
                <w:sz w:val="24"/>
                <w:szCs w:val="24"/>
                <w:lang w:val="en-GB" w:eastAsia="zh-CN"/>
              </w:rPr>
              <w:t>和任务相关的宣传、教育和增强意识材料，包括以土著人民和地方社区的语言编写。</w:t>
            </w:r>
          </w:p>
        </w:tc>
        <w:tc>
          <w:tcPr>
            <w:tcW w:w="2126" w:type="dxa"/>
            <w:shd w:val="clear" w:color="auto" w:fill="FFFFFF" w:themeFill="background1"/>
          </w:tcPr>
          <w:p w14:paraId="529444D0" w14:textId="5DCAAD90" w:rsidR="00C0729D" w:rsidRPr="00B34ED9" w:rsidRDefault="000A69ED" w:rsidP="00C0729D">
            <w:pPr>
              <w:suppressLineNumbers/>
              <w:suppressAutoHyphens/>
              <w:spacing w:before="40" w:after="80"/>
              <w:jc w:val="left"/>
              <w:rPr>
                <w:kern w:val="22"/>
                <w:sz w:val="24"/>
                <w:szCs w:val="24"/>
                <w:lang w:val="en-GB" w:eastAsia="zh-CN"/>
              </w:rPr>
            </w:pPr>
            <w:r w:rsidRPr="00B34ED9">
              <w:rPr>
                <w:kern w:val="22"/>
                <w:sz w:val="24"/>
                <w:szCs w:val="24"/>
                <w:lang w:val="en-GB" w:eastAsia="zh-CN"/>
              </w:rPr>
              <w:t>第</w:t>
            </w:r>
            <w:r w:rsidRPr="00B34ED9">
              <w:rPr>
                <w:kern w:val="22"/>
                <w:sz w:val="24"/>
                <w:szCs w:val="24"/>
                <w:lang w:val="en-GB" w:eastAsia="zh-CN"/>
              </w:rPr>
              <w:t>8(j)</w:t>
            </w:r>
            <w:r w:rsidRPr="00B34ED9">
              <w:rPr>
                <w:kern w:val="22"/>
                <w:sz w:val="24"/>
                <w:szCs w:val="24"/>
                <w:lang w:val="en-GB" w:eastAsia="zh-CN"/>
              </w:rPr>
              <w:t>条附属机构</w:t>
            </w:r>
            <w:r w:rsidR="00C0729D" w:rsidRPr="00B34ED9">
              <w:rPr>
                <w:kern w:val="22"/>
                <w:sz w:val="24"/>
                <w:szCs w:val="24"/>
                <w:lang w:val="en-GB" w:eastAsia="zh-CN"/>
              </w:rPr>
              <w:t>、缔约方</w:t>
            </w:r>
          </w:p>
        </w:tc>
      </w:tr>
      <w:tr w:rsidR="00C0729D" w:rsidRPr="00B34ED9" w14:paraId="4B7031D5" w14:textId="77777777" w:rsidTr="00B24431">
        <w:trPr>
          <w:trHeight w:val="57"/>
        </w:trPr>
        <w:tc>
          <w:tcPr>
            <w:tcW w:w="8789" w:type="dxa"/>
            <w:gridSpan w:val="2"/>
            <w:shd w:val="clear" w:color="auto" w:fill="FFFFFF" w:themeFill="background1"/>
          </w:tcPr>
          <w:p w14:paraId="0E1EB771" w14:textId="43714D4C" w:rsidR="00C0729D" w:rsidRPr="00B34ED9" w:rsidRDefault="00C0729D" w:rsidP="00C0729D">
            <w:pPr>
              <w:keepNext/>
              <w:suppressLineNumbers/>
              <w:suppressAutoHyphens/>
              <w:spacing w:before="40" w:after="80"/>
              <w:jc w:val="left"/>
              <w:rPr>
                <w:b/>
                <w:bCs/>
                <w:caps/>
                <w:snapToGrid w:val="0"/>
                <w:sz w:val="24"/>
                <w:szCs w:val="24"/>
                <w:lang w:val="en-GB" w:eastAsia="zh-CN"/>
              </w:rPr>
            </w:pPr>
            <w:r w:rsidRPr="00B34ED9">
              <w:rPr>
                <w:b/>
                <w:bCs/>
                <w:iCs/>
                <w:sz w:val="24"/>
                <w:szCs w:val="24"/>
                <w:lang w:val="en-GB" w:eastAsia="zh-CN"/>
              </w:rPr>
              <w:t>构成部分</w:t>
            </w:r>
            <w:r w:rsidRPr="00B34ED9">
              <w:rPr>
                <w:b/>
                <w:bCs/>
                <w:iCs/>
                <w:sz w:val="24"/>
                <w:szCs w:val="24"/>
                <w:lang w:val="en-GB" w:eastAsia="zh-CN"/>
              </w:rPr>
              <w:t xml:space="preserve">5. </w:t>
            </w:r>
            <w:r w:rsidRPr="00B34ED9">
              <w:rPr>
                <w:b/>
                <w:bCs/>
                <w:iCs/>
                <w:sz w:val="24"/>
                <w:szCs w:val="24"/>
                <w:lang w:val="en-GB" w:eastAsia="zh-CN"/>
              </w:rPr>
              <w:t>加强执行和监测进度</w:t>
            </w:r>
          </w:p>
        </w:tc>
      </w:tr>
      <w:tr w:rsidR="00C0729D" w:rsidRPr="00B34ED9" w14:paraId="3DEB7F3D" w14:textId="77777777" w:rsidTr="00B24431">
        <w:trPr>
          <w:trHeight w:val="57"/>
        </w:trPr>
        <w:tc>
          <w:tcPr>
            <w:tcW w:w="8789" w:type="dxa"/>
            <w:gridSpan w:val="2"/>
            <w:shd w:val="clear" w:color="auto" w:fill="FFFFFF" w:themeFill="background1"/>
          </w:tcPr>
          <w:p w14:paraId="2A3492AB" w14:textId="6D59E838" w:rsidR="00C0729D" w:rsidRPr="0092162B" w:rsidRDefault="00C0729D" w:rsidP="00C0729D">
            <w:pPr>
              <w:spacing w:before="40" w:after="80"/>
              <w:jc w:val="left"/>
              <w:rPr>
                <w:rFonts w:eastAsia="KaiTi"/>
                <w:i/>
                <w:iCs/>
                <w:sz w:val="24"/>
                <w:szCs w:val="24"/>
                <w:lang w:val="en-GB" w:eastAsia="zh-CN"/>
              </w:rPr>
            </w:pPr>
            <w:r w:rsidRPr="0092162B">
              <w:rPr>
                <w:rFonts w:eastAsia="KaiTi"/>
                <w:sz w:val="24"/>
                <w:szCs w:val="24"/>
                <w:lang w:val="en-GB" w:eastAsia="zh-CN"/>
              </w:rPr>
              <w:t>通过全面有效地执行与土著人民和地方社区相关的决定、原则和准则，促进《昆明</w:t>
            </w:r>
            <w:r w:rsidRPr="0092162B">
              <w:rPr>
                <w:rFonts w:eastAsia="KaiTi"/>
                <w:sz w:val="24"/>
                <w:szCs w:val="24"/>
                <w:lang w:val="en-GB" w:eastAsia="zh-CN"/>
              </w:rPr>
              <w:t>-</w:t>
            </w:r>
            <w:r w:rsidRPr="0092162B">
              <w:rPr>
                <w:rFonts w:eastAsia="KaiTi"/>
                <w:sz w:val="24"/>
                <w:szCs w:val="24"/>
                <w:lang w:val="en-GB" w:eastAsia="zh-CN"/>
              </w:rPr>
              <w:t>蒙特利尔全球生物多样性框架》的执行，加强力度将</w:t>
            </w:r>
            <w:r w:rsidR="00E11485">
              <w:rPr>
                <w:rFonts w:eastAsia="KaiTi" w:hint="eastAsia"/>
                <w:sz w:val="24"/>
                <w:szCs w:val="24"/>
                <w:lang w:val="en-GB" w:eastAsia="zh-CN"/>
              </w:rPr>
              <w:t>《</w:t>
            </w:r>
            <w:r w:rsidRPr="0092162B">
              <w:rPr>
                <w:rFonts w:eastAsia="KaiTi"/>
                <w:sz w:val="24"/>
                <w:szCs w:val="24"/>
                <w:lang w:val="en-GB" w:eastAsia="zh-CN"/>
              </w:rPr>
              <w:t>公约</w:t>
            </w:r>
            <w:r w:rsidR="00E11485">
              <w:rPr>
                <w:rFonts w:eastAsia="KaiTi" w:hint="eastAsia"/>
                <w:sz w:val="24"/>
                <w:szCs w:val="24"/>
                <w:lang w:val="en-GB" w:eastAsia="zh-CN"/>
              </w:rPr>
              <w:t>》</w:t>
            </w:r>
            <w:r w:rsidRPr="0092162B">
              <w:rPr>
                <w:rFonts w:eastAsia="KaiTi"/>
                <w:sz w:val="24"/>
                <w:szCs w:val="24"/>
                <w:lang w:val="en-GB" w:eastAsia="zh-CN"/>
              </w:rPr>
              <w:t>第</w:t>
            </w:r>
            <w:r w:rsidRPr="0092162B">
              <w:rPr>
                <w:rFonts w:eastAsia="KaiTi"/>
                <w:sz w:val="24"/>
                <w:szCs w:val="24"/>
                <w:lang w:val="en-GB" w:eastAsia="zh-CN"/>
              </w:rPr>
              <w:t>8(j)</w:t>
            </w:r>
            <w:r w:rsidRPr="0092162B">
              <w:rPr>
                <w:rFonts w:eastAsia="KaiTi"/>
                <w:sz w:val="24"/>
                <w:szCs w:val="24"/>
                <w:lang w:val="en-GB" w:eastAsia="zh-CN"/>
              </w:rPr>
              <w:t>条和其他条款纳入《公约》及其议定书的工作。</w:t>
            </w:r>
          </w:p>
        </w:tc>
      </w:tr>
      <w:tr w:rsidR="00C0729D" w:rsidRPr="00B34ED9" w14:paraId="3A0AA8E5" w14:textId="77777777" w:rsidTr="00B24431">
        <w:trPr>
          <w:trHeight w:val="57"/>
        </w:trPr>
        <w:tc>
          <w:tcPr>
            <w:tcW w:w="6663" w:type="dxa"/>
            <w:shd w:val="clear" w:color="auto" w:fill="FFFFFF" w:themeFill="background1"/>
          </w:tcPr>
          <w:p w14:paraId="0E7D2E31" w14:textId="77777777" w:rsidR="00C0729D" w:rsidRPr="00B34ED9" w:rsidRDefault="00C0729D" w:rsidP="00C0729D">
            <w:pPr>
              <w:suppressLineNumbers/>
              <w:tabs>
                <w:tab w:val="clear" w:pos="567"/>
                <w:tab w:val="clear" w:pos="1134"/>
                <w:tab w:val="clear" w:pos="1701"/>
                <w:tab w:val="clear" w:pos="2268"/>
                <w:tab w:val="left" w:pos="426"/>
              </w:tabs>
              <w:suppressAutoHyphens/>
              <w:spacing w:before="60" w:after="60"/>
              <w:jc w:val="left"/>
              <w:rPr>
                <w:i/>
                <w:iCs/>
                <w:kern w:val="22"/>
                <w:sz w:val="24"/>
                <w:szCs w:val="24"/>
                <w:lang w:val="en-GB" w:eastAsia="zh-CN"/>
              </w:rPr>
            </w:pPr>
            <w:r w:rsidRPr="00B34ED9">
              <w:rPr>
                <w:kern w:val="22"/>
                <w:sz w:val="24"/>
                <w:szCs w:val="24"/>
                <w:lang w:val="en-GB" w:eastAsia="zh-CN"/>
              </w:rPr>
              <w:t>5.1</w:t>
            </w:r>
            <w:r w:rsidRPr="00B34ED9">
              <w:rPr>
                <w:kern w:val="22"/>
                <w:sz w:val="24"/>
                <w:szCs w:val="24"/>
                <w:lang w:val="en-GB" w:eastAsia="zh-CN"/>
              </w:rPr>
              <w:tab/>
            </w:r>
            <w:r w:rsidRPr="00B34ED9">
              <w:rPr>
                <w:sz w:val="24"/>
                <w:szCs w:val="24"/>
                <w:lang w:val="en-GB" w:eastAsia="zh-CN"/>
              </w:rPr>
              <w:t>促进在国家一级更广泛地应用、执行和监测已通过的行动计划、准则和原则，例如：</w:t>
            </w:r>
          </w:p>
          <w:p w14:paraId="7361B7E8" w14:textId="74C3F41A" w:rsidR="00C0729D" w:rsidRPr="00B34ED9" w:rsidRDefault="00E11485" w:rsidP="00C0729D">
            <w:pPr>
              <w:numPr>
                <w:ilvl w:val="0"/>
                <w:numId w:val="128"/>
              </w:numPr>
              <w:suppressLineNumbers/>
              <w:tabs>
                <w:tab w:val="clear" w:pos="567"/>
                <w:tab w:val="clear" w:pos="1134"/>
                <w:tab w:val="clear" w:pos="1701"/>
                <w:tab w:val="clear" w:pos="2268"/>
                <w:tab w:val="left" w:pos="736"/>
              </w:tabs>
              <w:suppressAutoHyphens/>
              <w:spacing w:before="60" w:after="60"/>
              <w:ind w:left="0" w:firstLine="311"/>
              <w:jc w:val="left"/>
              <w:rPr>
                <w:i/>
                <w:iCs/>
                <w:kern w:val="22"/>
                <w:sz w:val="24"/>
                <w:szCs w:val="24"/>
                <w:lang w:val="en-GB" w:eastAsia="zh-CN"/>
              </w:rPr>
            </w:pPr>
            <w:r>
              <w:rPr>
                <w:rFonts w:hint="eastAsia"/>
                <w:kern w:val="22"/>
                <w:sz w:val="24"/>
                <w:szCs w:val="24"/>
                <w:lang w:val="en-GB" w:eastAsia="zh-CN"/>
              </w:rPr>
              <w:lastRenderedPageBreak/>
              <w:t>《公约》</w:t>
            </w:r>
            <w:r w:rsidR="00C0729D" w:rsidRPr="00B34ED9">
              <w:rPr>
                <w:kern w:val="22"/>
                <w:sz w:val="24"/>
                <w:szCs w:val="24"/>
                <w:lang w:val="en-GB" w:eastAsia="zh-CN"/>
              </w:rPr>
              <w:t>第</w:t>
            </w:r>
            <w:r w:rsidR="00C0729D" w:rsidRPr="00B34ED9">
              <w:rPr>
                <w:kern w:val="22"/>
                <w:sz w:val="24"/>
                <w:szCs w:val="24"/>
                <w:lang w:val="en-GB" w:eastAsia="zh-CN"/>
              </w:rPr>
              <w:t>8(j)</w:t>
            </w:r>
            <w:r w:rsidR="00C0729D" w:rsidRPr="00B34ED9">
              <w:rPr>
                <w:kern w:val="22"/>
                <w:sz w:val="24"/>
                <w:szCs w:val="24"/>
                <w:lang w:val="en-GB" w:eastAsia="zh-CN"/>
              </w:rPr>
              <w:t>条和相关条款范围内的关键术语和概念自愿词汇表</w:t>
            </w:r>
            <w:r w:rsidRPr="0092162B">
              <w:rPr>
                <w:kern w:val="22"/>
                <w:sz w:val="24"/>
                <w:szCs w:val="24"/>
                <w:vertAlign w:val="superscript"/>
                <w:lang w:val="en-GB" w:eastAsia="zh-CN"/>
              </w:rPr>
              <w:footnoteReference w:id="20"/>
            </w:r>
            <w:r w:rsidR="00C0729D" w:rsidRPr="00B34ED9">
              <w:rPr>
                <w:kern w:val="22"/>
                <w:sz w:val="24"/>
                <w:szCs w:val="24"/>
                <w:lang w:val="en-GB" w:eastAsia="zh-CN"/>
              </w:rPr>
              <w:t>；</w:t>
            </w:r>
          </w:p>
          <w:p w14:paraId="06D942A2" w14:textId="5918BBEC" w:rsidR="00C0729D" w:rsidRPr="00B34ED9" w:rsidRDefault="00C0729D" w:rsidP="00C0729D">
            <w:pPr>
              <w:numPr>
                <w:ilvl w:val="0"/>
                <w:numId w:val="128"/>
              </w:numPr>
              <w:suppressLineNumbers/>
              <w:tabs>
                <w:tab w:val="clear" w:pos="567"/>
                <w:tab w:val="clear" w:pos="1134"/>
                <w:tab w:val="clear" w:pos="1701"/>
                <w:tab w:val="clear" w:pos="2268"/>
                <w:tab w:val="left" w:pos="736"/>
              </w:tabs>
              <w:suppressAutoHyphens/>
              <w:spacing w:before="60" w:after="60"/>
              <w:ind w:left="0" w:firstLine="311"/>
              <w:jc w:val="left"/>
              <w:rPr>
                <w:kern w:val="22"/>
                <w:sz w:val="24"/>
                <w:szCs w:val="24"/>
                <w:lang w:val="en-GB" w:eastAsia="zh-CN"/>
              </w:rPr>
            </w:pPr>
            <w:r w:rsidRPr="00B34ED9">
              <w:rPr>
                <w:kern w:val="22"/>
                <w:sz w:val="24"/>
                <w:szCs w:val="24"/>
                <w:lang w:val="en-GB" w:eastAsia="zh-CN"/>
              </w:rPr>
              <w:t>对拟议在圣地和土著和地方社区历来居住或使用的土地</w:t>
            </w:r>
            <w:r w:rsidRPr="002D793F">
              <w:rPr>
                <w:spacing w:val="-4"/>
                <w:kern w:val="22"/>
                <w:sz w:val="24"/>
                <w:szCs w:val="24"/>
                <w:lang w:val="en-GB" w:eastAsia="zh-CN"/>
              </w:rPr>
              <w:t>和水域上进行的或可能对这些土地和水域产生影响的开发活动进行文化、环境和社会影响评估的阿格维古自愿性准</w:t>
            </w:r>
            <w:r w:rsidRPr="00B34ED9">
              <w:rPr>
                <w:kern w:val="22"/>
                <w:sz w:val="24"/>
                <w:szCs w:val="24"/>
                <w:lang w:val="en-GB" w:eastAsia="zh-CN"/>
              </w:rPr>
              <w:t>则</w:t>
            </w:r>
            <w:r w:rsidR="00E11485" w:rsidRPr="0092162B">
              <w:rPr>
                <w:kern w:val="22"/>
                <w:sz w:val="24"/>
                <w:szCs w:val="24"/>
                <w:vertAlign w:val="superscript"/>
                <w:lang w:val="en-GB" w:eastAsia="zh-CN"/>
              </w:rPr>
              <w:footnoteReference w:id="21"/>
            </w:r>
            <w:r w:rsidR="00E11485">
              <w:rPr>
                <w:rFonts w:hint="eastAsia"/>
                <w:kern w:val="22"/>
                <w:sz w:val="24"/>
                <w:szCs w:val="24"/>
                <w:lang w:val="en-GB" w:eastAsia="zh-CN"/>
              </w:rPr>
              <w:t>；</w:t>
            </w:r>
          </w:p>
          <w:p w14:paraId="57DE045C" w14:textId="1856262C" w:rsidR="00C0729D" w:rsidRPr="00B34ED9" w:rsidRDefault="00C0729D" w:rsidP="00C0729D">
            <w:pPr>
              <w:numPr>
                <w:ilvl w:val="0"/>
                <w:numId w:val="128"/>
              </w:numPr>
              <w:suppressLineNumbers/>
              <w:tabs>
                <w:tab w:val="clear" w:pos="567"/>
                <w:tab w:val="clear" w:pos="1134"/>
                <w:tab w:val="clear" w:pos="1701"/>
                <w:tab w:val="clear" w:pos="2268"/>
                <w:tab w:val="left" w:pos="736"/>
              </w:tabs>
              <w:suppressAutoHyphens/>
              <w:spacing w:before="60" w:after="60"/>
              <w:ind w:left="0" w:firstLine="311"/>
              <w:jc w:val="left"/>
              <w:rPr>
                <w:kern w:val="22"/>
                <w:sz w:val="24"/>
                <w:szCs w:val="24"/>
                <w:lang w:val="en-GB" w:eastAsia="zh-CN"/>
              </w:rPr>
            </w:pPr>
            <w:r w:rsidRPr="00B34ED9">
              <w:rPr>
                <w:sz w:val="24"/>
                <w:szCs w:val="24"/>
                <w:lang w:val="en-GB" w:eastAsia="zh-CN"/>
              </w:rPr>
              <w:t>确保尊重土著和地方社区文化和知识遗产的特加里瓦伊埃里</w:t>
            </w:r>
            <w:r w:rsidR="00E11485" w:rsidRPr="00B34ED9">
              <w:rPr>
                <w:sz w:val="24"/>
                <w:szCs w:val="24"/>
                <w:lang w:val="en-GB" w:eastAsia="zh-CN"/>
              </w:rPr>
              <w:t>道德</w:t>
            </w:r>
            <w:r w:rsidRPr="00B34ED9">
              <w:rPr>
                <w:sz w:val="24"/>
                <w:szCs w:val="24"/>
                <w:lang w:val="en-GB" w:eastAsia="zh-CN"/>
              </w:rPr>
              <w:t>行为守则</w:t>
            </w:r>
            <w:r w:rsidR="00E11485" w:rsidRPr="00AE2DB7">
              <w:rPr>
                <w:kern w:val="22"/>
                <w:sz w:val="24"/>
                <w:szCs w:val="24"/>
                <w:vertAlign w:val="superscript"/>
                <w:lang w:val="en-GB" w:eastAsia="zh-CN"/>
              </w:rPr>
              <w:footnoteReference w:id="22"/>
            </w:r>
            <w:r w:rsidRPr="00B34ED9">
              <w:rPr>
                <w:kern w:val="22"/>
                <w:sz w:val="24"/>
                <w:szCs w:val="24"/>
                <w:lang w:val="en-GB" w:eastAsia="zh-CN"/>
              </w:rPr>
              <w:t>；</w:t>
            </w:r>
          </w:p>
          <w:p w14:paraId="7B5A3082" w14:textId="77777777" w:rsidR="00C0729D" w:rsidRPr="00B34ED9" w:rsidRDefault="00C0729D" w:rsidP="00C0729D">
            <w:pPr>
              <w:numPr>
                <w:ilvl w:val="0"/>
                <w:numId w:val="128"/>
              </w:numPr>
              <w:suppressLineNumbers/>
              <w:tabs>
                <w:tab w:val="clear" w:pos="567"/>
                <w:tab w:val="clear" w:pos="1134"/>
                <w:tab w:val="clear" w:pos="1701"/>
                <w:tab w:val="clear" w:pos="2268"/>
                <w:tab w:val="left" w:pos="736"/>
              </w:tabs>
              <w:suppressAutoHyphens/>
              <w:spacing w:before="60" w:after="60"/>
              <w:ind w:left="0" w:firstLine="311"/>
              <w:jc w:val="left"/>
              <w:rPr>
                <w:kern w:val="18"/>
                <w:sz w:val="24"/>
                <w:szCs w:val="24"/>
                <w:lang w:val="en-GB" w:eastAsia="zh-CN"/>
              </w:rPr>
            </w:pPr>
            <w:r w:rsidRPr="00B34ED9">
              <w:rPr>
                <w:kern w:val="22"/>
                <w:sz w:val="24"/>
                <w:szCs w:val="24"/>
                <w:lang w:val="en-GB" w:eastAsia="zh-CN"/>
              </w:rPr>
              <w:t>生物多样性可持续习惯使用行动计划；</w:t>
            </w:r>
          </w:p>
          <w:p w14:paraId="4E03EB6E" w14:textId="063AB18D" w:rsidR="00C0729D" w:rsidRPr="00B34ED9" w:rsidRDefault="00C40844" w:rsidP="00C0729D">
            <w:pPr>
              <w:numPr>
                <w:ilvl w:val="0"/>
                <w:numId w:val="128"/>
              </w:numPr>
              <w:suppressLineNumbers/>
              <w:tabs>
                <w:tab w:val="clear" w:pos="567"/>
                <w:tab w:val="clear" w:pos="1134"/>
                <w:tab w:val="clear" w:pos="1701"/>
                <w:tab w:val="clear" w:pos="2268"/>
                <w:tab w:val="left" w:pos="736"/>
              </w:tabs>
              <w:suppressAutoHyphens/>
              <w:spacing w:before="60" w:after="60"/>
              <w:ind w:left="0" w:firstLine="311"/>
              <w:jc w:val="left"/>
              <w:rPr>
                <w:kern w:val="22"/>
                <w:sz w:val="24"/>
                <w:szCs w:val="24"/>
                <w:lang w:val="en-GB" w:eastAsia="zh-CN"/>
              </w:rPr>
            </w:pPr>
            <w:r>
              <w:rPr>
                <w:rFonts w:hint="eastAsia"/>
                <w:sz w:val="24"/>
                <w:szCs w:val="24"/>
                <w:lang w:val="en-GB" w:eastAsia="zh-CN"/>
              </w:rPr>
              <w:t>“</w:t>
            </w:r>
            <w:r w:rsidR="00C0729D" w:rsidRPr="00B34ED9">
              <w:rPr>
                <w:sz w:val="24"/>
                <w:szCs w:val="24"/>
                <w:lang w:val="en-GB" w:eastAsia="zh-CN"/>
              </w:rPr>
              <w:t>生命之根</w:t>
            </w:r>
            <w:r>
              <w:rPr>
                <w:rFonts w:hint="eastAsia"/>
                <w:sz w:val="24"/>
                <w:szCs w:val="24"/>
                <w:lang w:val="en-GB" w:eastAsia="zh-CN"/>
              </w:rPr>
              <w:t>”</w:t>
            </w:r>
            <w:r w:rsidR="00C0729D" w:rsidRPr="00B34ED9">
              <w:rPr>
                <w:kern w:val="22"/>
                <w:sz w:val="24"/>
                <w:szCs w:val="24"/>
                <w:lang w:val="en-GB" w:eastAsia="zh-CN"/>
              </w:rPr>
              <w:t>自愿准则；</w:t>
            </w:r>
          </w:p>
          <w:p w14:paraId="076BACB6" w14:textId="5B32F93B" w:rsidR="00C0729D" w:rsidRPr="00B34ED9" w:rsidRDefault="00C0729D" w:rsidP="00C0729D">
            <w:pPr>
              <w:numPr>
                <w:ilvl w:val="0"/>
                <w:numId w:val="128"/>
              </w:numPr>
              <w:suppressLineNumbers/>
              <w:tabs>
                <w:tab w:val="clear" w:pos="567"/>
                <w:tab w:val="clear" w:pos="1134"/>
                <w:tab w:val="clear" w:pos="1701"/>
                <w:tab w:val="clear" w:pos="2268"/>
                <w:tab w:val="left" w:pos="736"/>
              </w:tabs>
              <w:suppressAutoHyphens/>
              <w:spacing w:before="60" w:after="60"/>
              <w:ind w:left="0" w:firstLine="311"/>
              <w:jc w:val="left"/>
              <w:rPr>
                <w:kern w:val="22"/>
                <w:sz w:val="24"/>
                <w:szCs w:val="24"/>
                <w:lang w:val="en-GB" w:eastAsia="zh-CN"/>
              </w:rPr>
            </w:pPr>
            <w:r w:rsidRPr="00B34ED9">
              <w:rPr>
                <w:sz w:val="24"/>
                <w:szCs w:val="24"/>
                <w:lang w:val="en-GB" w:eastAsia="zh-CN"/>
              </w:rPr>
              <w:t>关于返还与保护和可持续利用生物多样性相关传统知识的卢佐利希里沙希克自愿准则</w:t>
            </w:r>
            <w:r w:rsidR="00E11485" w:rsidRPr="00AE2DB7">
              <w:rPr>
                <w:kern w:val="22"/>
                <w:sz w:val="24"/>
                <w:szCs w:val="24"/>
                <w:vertAlign w:val="superscript"/>
                <w:lang w:val="en-GB" w:eastAsia="zh-CN"/>
              </w:rPr>
              <w:footnoteReference w:id="23"/>
            </w:r>
            <w:r w:rsidRPr="00B34ED9">
              <w:rPr>
                <w:kern w:val="22"/>
                <w:sz w:val="24"/>
                <w:szCs w:val="24"/>
                <w:lang w:val="en-GB" w:eastAsia="zh-CN"/>
              </w:rPr>
              <w:t>；</w:t>
            </w:r>
          </w:p>
          <w:p w14:paraId="48CD7C1D" w14:textId="69F03FFE" w:rsidR="00C0729D" w:rsidRPr="00B34ED9" w:rsidRDefault="00C0729D" w:rsidP="00C0729D">
            <w:pPr>
              <w:numPr>
                <w:ilvl w:val="0"/>
                <w:numId w:val="128"/>
              </w:numPr>
              <w:suppressLineNumbers/>
              <w:tabs>
                <w:tab w:val="clear" w:pos="567"/>
                <w:tab w:val="clear" w:pos="1134"/>
                <w:tab w:val="clear" w:pos="1701"/>
                <w:tab w:val="clear" w:pos="2268"/>
                <w:tab w:val="left" w:pos="736"/>
              </w:tabs>
              <w:suppressAutoHyphens/>
              <w:spacing w:before="60" w:after="60"/>
              <w:ind w:left="0" w:firstLine="311"/>
              <w:jc w:val="left"/>
              <w:rPr>
                <w:kern w:val="22"/>
                <w:sz w:val="24"/>
                <w:szCs w:val="24"/>
                <w:lang w:val="en-GB" w:eastAsia="zh-CN"/>
              </w:rPr>
            </w:pPr>
            <w:r w:rsidRPr="00B34ED9">
              <w:rPr>
                <w:kern w:val="22"/>
                <w:sz w:val="24"/>
                <w:szCs w:val="24"/>
                <w:lang w:val="en-GB" w:eastAsia="zh-CN"/>
              </w:rPr>
              <w:t>关于生物多样性融资机制保障措施的自愿准则</w:t>
            </w:r>
            <w:r w:rsidR="0018573D" w:rsidRPr="0018573D">
              <w:rPr>
                <w:kern w:val="22"/>
                <w:sz w:val="24"/>
                <w:szCs w:val="24"/>
                <w:vertAlign w:val="superscript"/>
                <w:lang w:val="en-GB" w:eastAsia="zh-CN"/>
              </w:rPr>
              <w:footnoteReference w:id="24"/>
            </w:r>
            <w:r w:rsidRPr="00B34ED9">
              <w:rPr>
                <w:kern w:val="22"/>
                <w:sz w:val="24"/>
                <w:szCs w:val="24"/>
                <w:lang w:val="en-GB" w:eastAsia="zh-CN"/>
              </w:rPr>
              <w:t>；</w:t>
            </w:r>
          </w:p>
          <w:p w14:paraId="54F60B73" w14:textId="16978D95" w:rsidR="008031B5" w:rsidRPr="00B34ED9" w:rsidRDefault="00C0729D" w:rsidP="008031B5">
            <w:pPr>
              <w:numPr>
                <w:ilvl w:val="0"/>
                <w:numId w:val="128"/>
              </w:numPr>
              <w:suppressLineNumbers/>
              <w:tabs>
                <w:tab w:val="clear" w:pos="567"/>
                <w:tab w:val="clear" w:pos="1134"/>
                <w:tab w:val="clear" w:pos="1701"/>
                <w:tab w:val="clear" w:pos="2268"/>
                <w:tab w:val="left" w:pos="736"/>
              </w:tabs>
              <w:suppressAutoHyphens/>
              <w:spacing w:before="60" w:after="60"/>
              <w:ind w:left="0" w:firstLine="311"/>
              <w:jc w:val="left"/>
              <w:rPr>
                <w:i/>
                <w:iCs/>
                <w:kern w:val="22"/>
                <w:sz w:val="24"/>
                <w:szCs w:val="24"/>
                <w:lang w:val="en-GB" w:eastAsia="zh-CN"/>
              </w:rPr>
            </w:pPr>
            <w:r w:rsidRPr="00B34ED9">
              <w:rPr>
                <w:kern w:val="22"/>
                <w:sz w:val="24"/>
                <w:szCs w:val="24"/>
                <w:lang w:val="en-GB" w:eastAsia="zh-CN"/>
              </w:rPr>
              <w:t>性别平等行动计划</w:t>
            </w:r>
            <w:r w:rsidR="00E11485" w:rsidRPr="00E11485">
              <w:rPr>
                <w:kern w:val="22"/>
                <w:sz w:val="24"/>
                <w:szCs w:val="24"/>
                <w:lang w:val="en-GB" w:eastAsia="zh-CN"/>
              </w:rPr>
              <w:t>(2023–2030)</w:t>
            </w:r>
            <w:r w:rsidRPr="00B34ED9">
              <w:rPr>
                <w:kern w:val="22"/>
                <w:sz w:val="24"/>
                <w:szCs w:val="24"/>
                <w:lang w:val="en-GB" w:eastAsia="zh-CN"/>
              </w:rPr>
              <w:t>；</w:t>
            </w:r>
          </w:p>
          <w:p w14:paraId="5D4D15B4" w14:textId="3E5A3A38" w:rsidR="00C0729D" w:rsidRPr="00B34ED9" w:rsidRDefault="00C0729D" w:rsidP="008031B5">
            <w:pPr>
              <w:numPr>
                <w:ilvl w:val="0"/>
                <w:numId w:val="128"/>
              </w:numPr>
              <w:suppressLineNumbers/>
              <w:tabs>
                <w:tab w:val="clear" w:pos="567"/>
                <w:tab w:val="clear" w:pos="1134"/>
                <w:tab w:val="clear" w:pos="1701"/>
                <w:tab w:val="clear" w:pos="2268"/>
                <w:tab w:val="left" w:pos="736"/>
              </w:tabs>
              <w:suppressAutoHyphens/>
              <w:spacing w:before="60" w:after="60"/>
              <w:ind w:left="0" w:firstLine="311"/>
              <w:jc w:val="left"/>
              <w:rPr>
                <w:i/>
                <w:iCs/>
                <w:kern w:val="22"/>
                <w:sz w:val="24"/>
                <w:szCs w:val="24"/>
                <w:lang w:val="en-GB" w:eastAsia="zh-CN"/>
              </w:rPr>
            </w:pPr>
            <w:r w:rsidRPr="00B34ED9">
              <w:rPr>
                <w:kern w:val="22"/>
                <w:sz w:val="24"/>
                <w:szCs w:val="24"/>
                <w:lang w:val="en-GB" w:eastAsia="zh-CN"/>
              </w:rPr>
              <w:t>评估土著人民和地方社区集体行动贡献的指导原则</w:t>
            </w:r>
            <w:r w:rsidR="0018573D" w:rsidRPr="0018573D">
              <w:rPr>
                <w:kern w:val="22"/>
                <w:sz w:val="24"/>
                <w:szCs w:val="24"/>
                <w:vertAlign w:val="superscript"/>
                <w:lang w:val="en-GB" w:eastAsia="zh-CN"/>
              </w:rPr>
              <w:footnoteReference w:id="25"/>
            </w:r>
            <w:r w:rsidRPr="00B34ED9">
              <w:rPr>
                <w:kern w:val="22"/>
                <w:sz w:val="24"/>
                <w:szCs w:val="24"/>
                <w:lang w:val="en-GB" w:eastAsia="zh-CN"/>
              </w:rPr>
              <w:t>。</w:t>
            </w:r>
          </w:p>
        </w:tc>
        <w:tc>
          <w:tcPr>
            <w:tcW w:w="2126" w:type="dxa"/>
            <w:shd w:val="clear" w:color="auto" w:fill="FFFFFF" w:themeFill="background1"/>
          </w:tcPr>
          <w:p w14:paraId="71468935" w14:textId="6CAF2A3C" w:rsidR="00C0729D" w:rsidRPr="00B34ED9" w:rsidRDefault="00C0729D" w:rsidP="00C0729D">
            <w:pPr>
              <w:suppressLineNumbers/>
              <w:suppressAutoHyphens/>
              <w:spacing w:before="40" w:after="80"/>
              <w:jc w:val="left"/>
              <w:rPr>
                <w:kern w:val="22"/>
                <w:sz w:val="24"/>
                <w:szCs w:val="24"/>
                <w:lang w:val="en-GB" w:eastAsia="zh-CN"/>
              </w:rPr>
            </w:pPr>
            <w:r w:rsidRPr="00B34ED9">
              <w:rPr>
                <w:sz w:val="24"/>
                <w:szCs w:val="24"/>
                <w:lang w:val="en-GB" w:eastAsia="zh-CN"/>
              </w:rPr>
              <w:lastRenderedPageBreak/>
              <w:t>缔约方</w:t>
            </w:r>
            <w:r w:rsidR="00E11485">
              <w:rPr>
                <w:rFonts w:hint="eastAsia"/>
                <w:sz w:val="24"/>
                <w:szCs w:val="24"/>
                <w:lang w:val="en-GB" w:eastAsia="zh-CN"/>
              </w:rPr>
              <w:t>和《公约》</w:t>
            </w:r>
            <w:r w:rsidRPr="00B34ED9">
              <w:rPr>
                <w:sz w:val="24"/>
                <w:szCs w:val="24"/>
                <w:lang w:val="en-GB" w:eastAsia="zh-CN"/>
              </w:rPr>
              <w:t>第</w:t>
            </w:r>
            <w:r w:rsidRPr="00B34ED9">
              <w:rPr>
                <w:sz w:val="24"/>
                <w:szCs w:val="24"/>
                <w:lang w:val="en-GB" w:eastAsia="zh-CN"/>
              </w:rPr>
              <w:t>8(j)</w:t>
            </w:r>
            <w:r w:rsidRPr="00B34ED9">
              <w:rPr>
                <w:sz w:val="24"/>
                <w:szCs w:val="24"/>
                <w:lang w:val="en-GB" w:eastAsia="zh-CN"/>
              </w:rPr>
              <w:t>条和相关条款国家联络点</w:t>
            </w:r>
          </w:p>
        </w:tc>
      </w:tr>
      <w:tr w:rsidR="00C0729D" w:rsidRPr="00B34ED9" w14:paraId="3CF552F7" w14:textId="77777777" w:rsidTr="00B24431">
        <w:trPr>
          <w:trHeight w:val="57"/>
        </w:trPr>
        <w:tc>
          <w:tcPr>
            <w:tcW w:w="6663" w:type="dxa"/>
            <w:shd w:val="clear" w:color="auto" w:fill="FFFFFF" w:themeFill="background1"/>
          </w:tcPr>
          <w:p w14:paraId="45FE2FBC" w14:textId="625A5922" w:rsidR="00C0729D" w:rsidRPr="00B34ED9" w:rsidRDefault="00C0729D" w:rsidP="00C0729D">
            <w:pPr>
              <w:suppressLineNumbers/>
              <w:tabs>
                <w:tab w:val="left" w:pos="597"/>
              </w:tabs>
              <w:suppressAutoHyphens/>
              <w:spacing w:before="40" w:after="80"/>
              <w:jc w:val="left"/>
              <w:rPr>
                <w:spacing w:val="-2"/>
                <w:kern w:val="22"/>
                <w:sz w:val="24"/>
                <w:szCs w:val="24"/>
                <w:lang w:val="en-GB" w:eastAsia="zh-CN"/>
              </w:rPr>
            </w:pPr>
            <w:r w:rsidRPr="00B34ED9">
              <w:rPr>
                <w:kern w:val="22"/>
                <w:sz w:val="24"/>
                <w:szCs w:val="24"/>
                <w:lang w:val="en-GB" w:eastAsia="zh-CN"/>
              </w:rPr>
              <w:t>5.2</w:t>
            </w:r>
            <w:r w:rsidRPr="00B34ED9">
              <w:rPr>
                <w:spacing w:val="-2"/>
                <w:kern w:val="22"/>
                <w:sz w:val="24"/>
                <w:szCs w:val="24"/>
                <w:lang w:val="en-GB" w:eastAsia="zh-CN"/>
              </w:rPr>
              <w:tab/>
            </w:r>
            <w:r w:rsidRPr="00B34ED9">
              <w:rPr>
                <w:spacing w:val="-2"/>
                <w:kern w:val="22"/>
                <w:sz w:val="24"/>
                <w:szCs w:val="24"/>
                <w:lang w:val="en-GB" w:eastAsia="zh-CN"/>
              </w:rPr>
              <w:t>制定准则，为土著人民和地方社区建立创新激励计划，以</w:t>
            </w:r>
            <w:r w:rsidR="00E11485">
              <w:rPr>
                <w:rFonts w:hint="eastAsia"/>
                <w:spacing w:val="-2"/>
                <w:kern w:val="22"/>
                <w:sz w:val="24"/>
                <w:szCs w:val="24"/>
                <w:lang w:val="en-GB" w:eastAsia="zh-CN"/>
              </w:rPr>
              <w:t>维护</w:t>
            </w:r>
            <w:r w:rsidRPr="00B34ED9">
              <w:rPr>
                <w:spacing w:val="-2"/>
                <w:kern w:val="22"/>
                <w:sz w:val="24"/>
                <w:szCs w:val="24"/>
                <w:lang w:val="en-GB" w:eastAsia="zh-CN"/>
              </w:rPr>
              <w:t>和保持其传统知识、创新和做法，并将其应用于</w:t>
            </w:r>
            <w:r w:rsidR="00E11485">
              <w:rPr>
                <w:rFonts w:hint="eastAsia"/>
                <w:spacing w:val="-2"/>
                <w:kern w:val="22"/>
                <w:sz w:val="24"/>
                <w:szCs w:val="24"/>
                <w:lang w:val="en-GB" w:eastAsia="zh-CN"/>
              </w:rPr>
              <w:t>养护</w:t>
            </w:r>
            <w:r w:rsidRPr="00B34ED9">
              <w:rPr>
                <w:spacing w:val="-2"/>
                <w:kern w:val="22"/>
                <w:sz w:val="24"/>
                <w:szCs w:val="24"/>
                <w:lang w:val="en-GB" w:eastAsia="zh-CN"/>
              </w:rPr>
              <w:t>和可持续利用生物多样性的计划。</w:t>
            </w:r>
          </w:p>
        </w:tc>
        <w:tc>
          <w:tcPr>
            <w:tcW w:w="2126" w:type="dxa"/>
            <w:shd w:val="clear" w:color="auto" w:fill="FFFFFF" w:themeFill="background1"/>
          </w:tcPr>
          <w:p w14:paraId="437A1145" w14:textId="2E90C811" w:rsidR="00C0729D" w:rsidRPr="00B34ED9" w:rsidRDefault="000A69ED" w:rsidP="00C0729D">
            <w:pPr>
              <w:suppressLineNumbers/>
              <w:suppressAutoHyphens/>
              <w:spacing w:before="40" w:after="80"/>
              <w:jc w:val="left"/>
              <w:rPr>
                <w:kern w:val="22"/>
                <w:sz w:val="24"/>
                <w:szCs w:val="24"/>
                <w:lang w:val="en-GB" w:eastAsia="zh-CN"/>
              </w:rPr>
            </w:pPr>
            <w:r w:rsidRPr="00B34ED9">
              <w:rPr>
                <w:kern w:val="22"/>
                <w:sz w:val="24"/>
                <w:szCs w:val="24"/>
                <w:lang w:val="en-GB" w:eastAsia="zh-CN"/>
              </w:rPr>
              <w:t>第</w:t>
            </w:r>
            <w:r w:rsidRPr="00B34ED9">
              <w:rPr>
                <w:kern w:val="22"/>
                <w:sz w:val="24"/>
                <w:szCs w:val="24"/>
                <w:lang w:val="en-GB" w:eastAsia="zh-CN"/>
              </w:rPr>
              <w:t>8(j)</w:t>
            </w:r>
            <w:r w:rsidRPr="00B34ED9">
              <w:rPr>
                <w:kern w:val="22"/>
                <w:sz w:val="24"/>
                <w:szCs w:val="24"/>
                <w:lang w:val="en-GB" w:eastAsia="zh-CN"/>
              </w:rPr>
              <w:t>条附属机构</w:t>
            </w:r>
            <w:r w:rsidR="00C0729D" w:rsidRPr="00B34ED9">
              <w:rPr>
                <w:kern w:val="22"/>
                <w:sz w:val="24"/>
                <w:szCs w:val="24"/>
                <w:lang w:val="en-GB" w:eastAsia="zh-CN"/>
              </w:rPr>
              <w:t>、缔约方和其他行为体</w:t>
            </w:r>
          </w:p>
        </w:tc>
      </w:tr>
      <w:tr w:rsidR="00C0729D" w:rsidRPr="00B34ED9" w14:paraId="1D079388" w14:textId="77777777" w:rsidTr="00B24431">
        <w:trPr>
          <w:trHeight w:val="57"/>
        </w:trPr>
        <w:tc>
          <w:tcPr>
            <w:tcW w:w="6663" w:type="dxa"/>
            <w:shd w:val="clear" w:color="auto" w:fill="FFFFFF" w:themeFill="background1"/>
          </w:tcPr>
          <w:p w14:paraId="2A7CB1D6" w14:textId="5073A394" w:rsidR="00C0729D" w:rsidRPr="00B34ED9" w:rsidRDefault="00C0729D" w:rsidP="00C0729D">
            <w:pPr>
              <w:suppressLineNumbers/>
              <w:tabs>
                <w:tab w:val="left" w:pos="597"/>
              </w:tabs>
              <w:suppressAutoHyphens/>
              <w:spacing w:before="40" w:after="80"/>
              <w:jc w:val="left"/>
              <w:rPr>
                <w:kern w:val="22"/>
                <w:sz w:val="24"/>
                <w:szCs w:val="24"/>
                <w:lang w:val="en-GB" w:eastAsia="zh-CN"/>
              </w:rPr>
            </w:pPr>
            <w:r w:rsidRPr="00B34ED9">
              <w:rPr>
                <w:kern w:val="22"/>
                <w:sz w:val="24"/>
                <w:szCs w:val="24"/>
                <w:lang w:val="en-GB" w:eastAsia="zh-CN"/>
              </w:rPr>
              <w:t>5.3</w:t>
            </w:r>
            <w:r w:rsidRPr="00B34ED9">
              <w:rPr>
                <w:kern w:val="22"/>
                <w:sz w:val="24"/>
                <w:szCs w:val="24"/>
                <w:lang w:val="en-GB" w:eastAsia="zh-CN"/>
              </w:rPr>
              <w:tab/>
            </w:r>
            <w:r w:rsidRPr="00B34ED9">
              <w:rPr>
                <w:kern w:val="22"/>
                <w:sz w:val="24"/>
                <w:szCs w:val="24"/>
                <w:lang w:val="en-GB" w:eastAsia="zh-CN"/>
              </w:rPr>
              <w:t>根据关于生物多样性和文化多样性之间联系的联合工作方案，进一步运作四项传统知识指标</w:t>
            </w:r>
            <w:r w:rsidR="00E11485" w:rsidRPr="00AE2DB7">
              <w:rPr>
                <w:kern w:val="22"/>
                <w:sz w:val="24"/>
                <w:szCs w:val="24"/>
                <w:vertAlign w:val="superscript"/>
                <w:lang w:val="en-GB" w:eastAsia="zh-CN"/>
              </w:rPr>
              <w:footnoteReference w:id="26"/>
            </w:r>
            <w:r w:rsidRPr="00B34ED9">
              <w:rPr>
                <w:kern w:val="22"/>
                <w:sz w:val="24"/>
                <w:szCs w:val="24"/>
                <w:lang w:val="en-GB" w:eastAsia="zh-CN"/>
              </w:rPr>
              <w:t>，</w:t>
            </w:r>
            <w:r w:rsidR="00C40844">
              <w:rPr>
                <w:rFonts w:hint="eastAsia"/>
                <w:kern w:val="22"/>
                <w:sz w:val="24"/>
                <w:szCs w:val="24"/>
                <w:lang w:val="en-GB" w:eastAsia="zh-CN"/>
              </w:rPr>
              <w:t>促进</w:t>
            </w:r>
            <w:r w:rsidRPr="00B34ED9">
              <w:rPr>
                <w:kern w:val="22"/>
                <w:sz w:val="24"/>
                <w:szCs w:val="24"/>
                <w:lang w:val="en-GB" w:eastAsia="zh-CN"/>
              </w:rPr>
              <w:t>持续监测</w:t>
            </w:r>
            <w:r w:rsidR="00E11485">
              <w:rPr>
                <w:rFonts w:hint="eastAsia"/>
                <w:kern w:val="22"/>
                <w:sz w:val="24"/>
                <w:szCs w:val="24"/>
                <w:lang w:val="en-GB" w:eastAsia="zh-CN"/>
              </w:rPr>
              <w:t>本</w:t>
            </w:r>
            <w:r w:rsidRPr="00B34ED9">
              <w:rPr>
                <w:kern w:val="22"/>
                <w:sz w:val="24"/>
                <w:szCs w:val="24"/>
                <w:lang w:val="en-GB" w:eastAsia="zh-CN"/>
              </w:rPr>
              <w:t>工作方案的执行情况。</w:t>
            </w:r>
          </w:p>
        </w:tc>
        <w:tc>
          <w:tcPr>
            <w:tcW w:w="2126" w:type="dxa"/>
            <w:shd w:val="clear" w:color="auto" w:fill="FFFFFF" w:themeFill="background1"/>
          </w:tcPr>
          <w:p w14:paraId="0CBF2BFF" w14:textId="60055054" w:rsidR="00C0729D" w:rsidRPr="00B34ED9" w:rsidRDefault="000A69ED" w:rsidP="00C0729D">
            <w:pPr>
              <w:suppressLineNumbers/>
              <w:suppressAutoHyphens/>
              <w:spacing w:before="40" w:after="80"/>
              <w:jc w:val="left"/>
              <w:rPr>
                <w:kern w:val="22"/>
                <w:sz w:val="24"/>
                <w:szCs w:val="24"/>
                <w:lang w:val="en-GB" w:eastAsia="zh-CN"/>
              </w:rPr>
            </w:pPr>
            <w:r w:rsidRPr="00B34ED9">
              <w:rPr>
                <w:kern w:val="22"/>
                <w:sz w:val="24"/>
                <w:szCs w:val="24"/>
                <w:lang w:val="en-GB" w:eastAsia="zh-CN"/>
              </w:rPr>
              <w:t>第</w:t>
            </w:r>
            <w:r w:rsidRPr="00B34ED9">
              <w:rPr>
                <w:kern w:val="22"/>
                <w:sz w:val="24"/>
                <w:szCs w:val="24"/>
                <w:lang w:val="en-GB" w:eastAsia="zh-CN"/>
              </w:rPr>
              <w:t>8(j)</w:t>
            </w:r>
            <w:r w:rsidRPr="00B34ED9">
              <w:rPr>
                <w:kern w:val="22"/>
                <w:sz w:val="24"/>
                <w:szCs w:val="24"/>
                <w:lang w:val="en-GB" w:eastAsia="zh-CN"/>
              </w:rPr>
              <w:t>条附属机构</w:t>
            </w:r>
            <w:r w:rsidR="00C0729D" w:rsidRPr="00B34ED9">
              <w:rPr>
                <w:kern w:val="22"/>
                <w:sz w:val="24"/>
                <w:szCs w:val="24"/>
                <w:lang w:val="en-GB" w:eastAsia="zh-CN"/>
              </w:rPr>
              <w:t>、缔约方</w:t>
            </w:r>
          </w:p>
        </w:tc>
      </w:tr>
      <w:tr w:rsidR="00C0729D" w:rsidRPr="00B34ED9" w14:paraId="73C81D59" w14:textId="77777777" w:rsidTr="00B24431">
        <w:trPr>
          <w:trHeight w:val="57"/>
        </w:trPr>
        <w:tc>
          <w:tcPr>
            <w:tcW w:w="6663" w:type="dxa"/>
            <w:shd w:val="clear" w:color="auto" w:fill="FFFFFF" w:themeFill="background1"/>
          </w:tcPr>
          <w:p w14:paraId="46B37D3B" w14:textId="25A5BDD0" w:rsidR="00C0729D" w:rsidRPr="00B34ED9" w:rsidRDefault="00C0729D" w:rsidP="00C0729D">
            <w:pPr>
              <w:suppressLineNumbers/>
              <w:suppressAutoHyphens/>
              <w:spacing w:before="40" w:after="80"/>
              <w:jc w:val="left"/>
              <w:rPr>
                <w:kern w:val="22"/>
                <w:sz w:val="24"/>
                <w:szCs w:val="24"/>
                <w:lang w:val="en-GB" w:eastAsia="zh-CN"/>
              </w:rPr>
            </w:pPr>
            <w:r w:rsidRPr="00B34ED9">
              <w:rPr>
                <w:kern w:val="22"/>
                <w:sz w:val="24"/>
                <w:szCs w:val="24"/>
                <w:lang w:val="en-GB" w:eastAsia="zh-CN"/>
              </w:rPr>
              <w:t xml:space="preserve">5.4   </w:t>
            </w:r>
            <w:r w:rsidRPr="00B34ED9">
              <w:rPr>
                <w:kern w:val="22"/>
                <w:sz w:val="24"/>
                <w:szCs w:val="24"/>
                <w:lang w:val="en-GB" w:eastAsia="zh-CN"/>
              </w:rPr>
              <w:t>鉴于通过了《昆明</w:t>
            </w:r>
            <w:r w:rsidRPr="00B34ED9">
              <w:rPr>
                <w:kern w:val="22"/>
                <w:sz w:val="24"/>
                <w:szCs w:val="24"/>
                <w:lang w:val="en-GB" w:eastAsia="zh-CN"/>
              </w:rPr>
              <w:t>-</w:t>
            </w:r>
            <w:r w:rsidRPr="00B34ED9">
              <w:rPr>
                <w:kern w:val="22"/>
                <w:sz w:val="24"/>
                <w:szCs w:val="24"/>
                <w:lang w:val="en-GB" w:eastAsia="zh-CN"/>
              </w:rPr>
              <w:t>蒙特利尔全球生物多样性框架》，视需要审查和更新</w:t>
            </w:r>
            <w:r w:rsidR="00E11485">
              <w:rPr>
                <w:rFonts w:hint="eastAsia"/>
                <w:kern w:val="22"/>
                <w:sz w:val="24"/>
                <w:szCs w:val="24"/>
                <w:lang w:val="en-GB" w:eastAsia="zh-CN"/>
              </w:rPr>
              <w:t>《公约》</w:t>
            </w:r>
            <w:r w:rsidRPr="00B34ED9">
              <w:rPr>
                <w:kern w:val="22"/>
                <w:sz w:val="24"/>
                <w:szCs w:val="24"/>
                <w:lang w:val="en-GB" w:eastAsia="zh-CN"/>
              </w:rPr>
              <w:t>第</w:t>
            </w:r>
            <w:r w:rsidRPr="00B34ED9">
              <w:rPr>
                <w:kern w:val="22"/>
                <w:sz w:val="24"/>
                <w:szCs w:val="24"/>
                <w:lang w:val="en-GB" w:eastAsia="zh-CN"/>
              </w:rPr>
              <w:t>8(j)</w:t>
            </w:r>
            <w:r w:rsidRPr="00B34ED9">
              <w:rPr>
                <w:kern w:val="22"/>
                <w:sz w:val="24"/>
                <w:szCs w:val="24"/>
                <w:lang w:val="en-GB" w:eastAsia="zh-CN"/>
              </w:rPr>
              <w:t>条和相关条款范围内关键术语和概念自愿词汇表。</w:t>
            </w:r>
          </w:p>
        </w:tc>
        <w:tc>
          <w:tcPr>
            <w:tcW w:w="2126" w:type="dxa"/>
            <w:shd w:val="clear" w:color="auto" w:fill="FFFFFF" w:themeFill="background1"/>
          </w:tcPr>
          <w:p w14:paraId="6ED81C71" w14:textId="3B5647AB" w:rsidR="00C0729D" w:rsidRPr="00B34ED9" w:rsidRDefault="000A69ED" w:rsidP="00C0729D">
            <w:pPr>
              <w:suppressLineNumbers/>
              <w:suppressAutoHyphens/>
              <w:spacing w:before="40" w:after="80"/>
              <w:jc w:val="left"/>
              <w:rPr>
                <w:b/>
                <w:bCs/>
                <w:kern w:val="22"/>
                <w:sz w:val="24"/>
                <w:szCs w:val="24"/>
                <w:lang w:val="en-GB" w:eastAsia="zh-CN"/>
              </w:rPr>
            </w:pPr>
            <w:r w:rsidRPr="00B34ED9">
              <w:rPr>
                <w:kern w:val="22"/>
                <w:sz w:val="24"/>
                <w:szCs w:val="24"/>
                <w:lang w:val="en-GB" w:eastAsia="zh-CN"/>
              </w:rPr>
              <w:t>第</w:t>
            </w:r>
            <w:r w:rsidRPr="00B34ED9">
              <w:rPr>
                <w:kern w:val="22"/>
                <w:sz w:val="24"/>
                <w:szCs w:val="24"/>
                <w:lang w:val="en-GB" w:eastAsia="zh-CN"/>
              </w:rPr>
              <w:t>8(j)</w:t>
            </w:r>
            <w:r w:rsidRPr="00B34ED9">
              <w:rPr>
                <w:kern w:val="22"/>
                <w:sz w:val="24"/>
                <w:szCs w:val="24"/>
                <w:lang w:val="en-GB" w:eastAsia="zh-CN"/>
              </w:rPr>
              <w:t>条附属机构</w:t>
            </w:r>
          </w:p>
        </w:tc>
      </w:tr>
      <w:tr w:rsidR="00C0729D" w:rsidRPr="00B34ED9" w14:paraId="244664CC" w14:textId="77777777" w:rsidTr="00B24431">
        <w:trPr>
          <w:trHeight w:val="57"/>
        </w:trPr>
        <w:tc>
          <w:tcPr>
            <w:tcW w:w="8789" w:type="dxa"/>
            <w:gridSpan w:val="2"/>
            <w:shd w:val="clear" w:color="auto" w:fill="FFFFFF" w:themeFill="background1"/>
          </w:tcPr>
          <w:p w14:paraId="5F1ADABD" w14:textId="78084A47" w:rsidR="00C0729D" w:rsidRPr="00B34ED9" w:rsidRDefault="00C0729D" w:rsidP="00C0729D">
            <w:pPr>
              <w:keepNext/>
              <w:tabs>
                <w:tab w:val="left" w:pos="1230"/>
                <w:tab w:val="left" w:pos="1298"/>
              </w:tabs>
              <w:spacing w:before="40" w:after="80"/>
              <w:jc w:val="left"/>
              <w:rPr>
                <w:b/>
                <w:bCs/>
                <w:caps/>
                <w:snapToGrid w:val="0"/>
                <w:sz w:val="24"/>
                <w:szCs w:val="24"/>
                <w:lang w:val="en-GB" w:eastAsia="zh-CN"/>
              </w:rPr>
            </w:pPr>
            <w:r w:rsidRPr="00B34ED9">
              <w:rPr>
                <w:b/>
                <w:bCs/>
                <w:iCs/>
                <w:sz w:val="24"/>
                <w:szCs w:val="24"/>
                <w:lang w:val="en-GB" w:eastAsia="zh-CN"/>
              </w:rPr>
              <w:t>构成部分</w:t>
            </w:r>
            <w:r w:rsidRPr="00B34ED9">
              <w:rPr>
                <w:b/>
                <w:bCs/>
                <w:iCs/>
                <w:sz w:val="24"/>
                <w:szCs w:val="24"/>
                <w:lang w:val="en-GB" w:eastAsia="zh-CN"/>
              </w:rPr>
              <w:t>6</w:t>
            </w:r>
            <w:r w:rsidR="0068107E">
              <w:rPr>
                <w:rFonts w:hint="eastAsia"/>
                <w:b/>
                <w:bCs/>
                <w:iCs/>
                <w:sz w:val="24"/>
                <w:szCs w:val="24"/>
                <w:lang w:val="en-GB" w:eastAsia="zh-CN"/>
              </w:rPr>
              <w:t>.</w:t>
            </w:r>
            <w:r w:rsidRPr="00B34ED9">
              <w:rPr>
                <w:b/>
                <w:bCs/>
                <w:iCs/>
                <w:sz w:val="24"/>
                <w:szCs w:val="24"/>
                <w:lang w:val="en-GB" w:eastAsia="zh-CN"/>
              </w:rPr>
              <w:t xml:space="preserve"> </w:t>
            </w:r>
            <w:r w:rsidRPr="00B34ED9">
              <w:rPr>
                <w:b/>
                <w:sz w:val="24"/>
                <w:szCs w:val="24"/>
                <w:lang w:val="en-GB" w:eastAsia="zh-CN"/>
              </w:rPr>
              <w:t>土著人民和地方社区的充分和有效参与</w:t>
            </w:r>
          </w:p>
        </w:tc>
      </w:tr>
      <w:tr w:rsidR="00C0729D" w:rsidRPr="00B34ED9" w14:paraId="7573FE30" w14:textId="77777777" w:rsidTr="00B24431">
        <w:trPr>
          <w:trHeight w:val="57"/>
        </w:trPr>
        <w:tc>
          <w:tcPr>
            <w:tcW w:w="8789" w:type="dxa"/>
            <w:gridSpan w:val="2"/>
            <w:shd w:val="clear" w:color="auto" w:fill="FFFFFF" w:themeFill="background1"/>
          </w:tcPr>
          <w:p w14:paraId="3B959B4F" w14:textId="2F7360ED" w:rsidR="00C0729D" w:rsidRPr="0092162B" w:rsidRDefault="00C0729D" w:rsidP="00C0729D">
            <w:pPr>
              <w:spacing w:before="40" w:after="80"/>
              <w:jc w:val="left"/>
              <w:rPr>
                <w:rFonts w:eastAsia="KaiTi"/>
                <w:i/>
                <w:iCs/>
                <w:sz w:val="24"/>
                <w:szCs w:val="24"/>
                <w:lang w:val="en-GB" w:eastAsia="zh-CN"/>
              </w:rPr>
            </w:pPr>
            <w:r w:rsidRPr="0092162B">
              <w:rPr>
                <w:rFonts w:eastAsia="KaiTi"/>
                <w:sz w:val="24"/>
                <w:szCs w:val="24"/>
                <w:lang w:val="en-GB" w:eastAsia="zh-CN"/>
              </w:rPr>
              <w:t>使土著人民和地方社区</w:t>
            </w:r>
            <w:r w:rsidR="0092162B">
              <w:rPr>
                <w:rFonts w:eastAsia="KaiTi" w:hint="eastAsia"/>
                <w:sz w:val="24"/>
                <w:szCs w:val="24"/>
                <w:lang w:val="en-GB" w:eastAsia="zh-CN"/>
              </w:rPr>
              <w:t>，</w:t>
            </w:r>
            <w:r w:rsidRPr="0092162B">
              <w:rPr>
                <w:rFonts w:eastAsia="KaiTi"/>
                <w:sz w:val="24"/>
                <w:szCs w:val="24"/>
                <w:lang w:val="en-GB" w:eastAsia="zh-CN"/>
              </w:rPr>
              <w:t>包括</w:t>
            </w:r>
            <w:r w:rsidR="0092162B">
              <w:rPr>
                <w:rFonts w:eastAsia="KaiTi" w:hint="eastAsia"/>
                <w:sz w:val="24"/>
                <w:szCs w:val="24"/>
                <w:lang w:val="en-GB" w:eastAsia="zh-CN"/>
              </w:rPr>
              <w:t>其中</w:t>
            </w:r>
            <w:r w:rsidRPr="0092162B">
              <w:rPr>
                <w:rFonts w:eastAsia="KaiTi"/>
                <w:sz w:val="24"/>
                <w:szCs w:val="24"/>
                <w:lang w:val="en-GB" w:eastAsia="zh-CN"/>
              </w:rPr>
              <w:t>妇女、女童和青年</w:t>
            </w:r>
            <w:r w:rsidR="0092162B">
              <w:rPr>
                <w:rFonts w:eastAsia="KaiTi" w:hint="eastAsia"/>
                <w:sz w:val="24"/>
                <w:szCs w:val="24"/>
                <w:lang w:val="en-GB" w:eastAsia="zh-CN"/>
              </w:rPr>
              <w:t>，</w:t>
            </w:r>
            <w:r w:rsidRPr="0092162B">
              <w:rPr>
                <w:rFonts w:eastAsia="KaiTi"/>
                <w:sz w:val="24"/>
                <w:szCs w:val="24"/>
                <w:lang w:val="en-GB" w:eastAsia="zh-CN"/>
              </w:rPr>
              <w:t>能够充分有效地参与</w:t>
            </w:r>
            <w:r w:rsidR="00DD3FF3">
              <w:rPr>
                <w:rFonts w:eastAsia="KaiTi" w:hint="eastAsia"/>
                <w:sz w:val="24"/>
                <w:szCs w:val="24"/>
                <w:lang w:val="en-GB" w:eastAsia="zh-CN"/>
              </w:rPr>
              <w:t>有关</w:t>
            </w:r>
            <w:r w:rsidRPr="0092162B">
              <w:rPr>
                <w:rFonts w:eastAsia="KaiTi"/>
                <w:sz w:val="24"/>
                <w:szCs w:val="24"/>
                <w:lang w:val="en-GB" w:eastAsia="zh-CN"/>
              </w:rPr>
              <w:t>生物多样性和执行《昆明</w:t>
            </w:r>
            <w:r w:rsidRPr="0092162B">
              <w:rPr>
                <w:rFonts w:eastAsia="KaiTi"/>
                <w:sz w:val="24"/>
                <w:szCs w:val="24"/>
                <w:lang w:val="en-GB" w:eastAsia="zh-CN"/>
              </w:rPr>
              <w:t>-</w:t>
            </w:r>
            <w:r w:rsidRPr="0092162B">
              <w:rPr>
                <w:rFonts w:eastAsia="KaiTi"/>
                <w:sz w:val="24"/>
                <w:szCs w:val="24"/>
                <w:lang w:val="en-GB" w:eastAsia="zh-CN"/>
              </w:rPr>
              <w:t>蒙特利尔全球生物多样性框架》的决策。</w:t>
            </w:r>
          </w:p>
        </w:tc>
      </w:tr>
      <w:tr w:rsidR="00C0729D" w:rsidRPr="00B34ED9" w14:paraId="1C7565B9" w14:textId="77777777" w:rsidTr="00B24431">
        <w:trPr>
          <w:trHeight w:val="57"/>
        </w:trPr>
        <w:tc>
          <w:tcPr>
            <w:tcW w:w="6663" w:type="dxa"/>
            <w:shd w:val="clear" w:color="auto" w:fill="FFFFFF" w:themeFill="background1"/>
          </w:tcPr>
          <w:p w14:paraId="7DEB6521" w14:textId="77777777" w:rsidR="00C0729D" w:rsidRPr="00B34ED9" w:rsidRDefault="00C0729D" w:rsidP="00C0729D">
            <w:pPr>
              <w:suppressLineNumbers/>
              <w:suppressAutoHyphens/>
              <w:spacing w:before="40" w:after="80"/>
              <w:jc w:val="left"/>
              <w:rPr>
                <w:kern w:val="22"/>
                <w:sz w:val="24"/>
                <w:szCs w:val="24"/>
                <w:lang w:val="en-GB" w:eastAsia="zh-CN"/>
              </w:rPr>
            </w:pPr>
            <w:r w:rsidRPr="00B34ED9">
              <w:rPr>
                <w:sz w:val="24"/>
                <w:szCs w:val="24"/>
                <w:lang w:val="en-GB" w:eastAsia="zh-CN"/>
              </w:rPr>
              <w:t>6.1</w:t>
            </w:r>
            <w:r w:rsidRPr="00B34ED9">
              <w:rPr>
                <w:sz w:val="24"/>
                <w:szCs w:val="24"/>
                <w:lang w:val="en-GB" w:eastAsia="zh-CN"/>
              </w:rPr>
              <w:tab/>
            </w:r>
            <w:r w:rsidRPr="00B34ED9">
              <w:rPr>
                <w:sz w:val="24"/>
                <w:szCs w:val="24"/>
                <w:lang w:val="en-GB" w:eastAsia="zh-CN"/>
              </w:rPr>
              <w:t>执行和进一步完善公约第</w:t>
            </w:r>
            <w:r w:rsidRPr="00B34ED9">
              <w:rPr>
                <w:sz w:val="24"/>
                <w:szCs w:val="24"/>
                <w:lang w:val="en-GB" w:eastAsia="zh-CN"/>
              </w:rPr>
              <w:t>8(j)</w:t>
            </w:r>
            <w:r w:rsidRPr="00B34ED9">
              <w:rPr>
                <w:sz w:val="24"/>
                <w:szCs w:val="24"/>
                <w:lang w:val="en-GB" w:eastAsia="zh-CN"/>
              </w:rPr>
              <w:t>条和相关条款问题不限成员名额闭会期间特设工作组使用的强化参与机制。</w:t>
            </w:r>
          </w:p>
        </w:tc>
        <w:tc>
          <w:tcPr>
            <w:tcW w:w="2126" w:type="dxa"/>
            <w:shd w:val="clear" w:color="auto" w:fill="FFFFFF" w:themeFill="background1"/>
          </w:tcPr>
          <w:p w14:paraId="4A93A031" w14:textId="064DAE57" w:rsidR="00C0729D" w:rsidRPr="00B34ED9" w:rsidRDefault="000A69ED" w:rsidP="00C0729D">
            <w:pPr>
              <w:suppressLineNumbers/>
              <w:suppressAutoHyphens/>
              <w:spacing w:before="40" w:after="80"/>
              <w:jc w:val="left"/>
              <w:rPr>
                <w:kern w:val="22"/>
                <w:sz w:val="24"/>
                <w:szCs w:val="24"/>
                <w:lang w:val="en-GB" w:eastAsia="zh-CN"/>
              </w:rPr>
            </w:pPr>
            <w:r w:rsidRPr="00B34ED9">
              <w:rPr>
                <w:kern w:val="22"/>
                <w:sz w:val="24"/>
                <w:szCs w:val="24"/>
                <w:lang w:val="en-GB" w:eastAsia="zh-CN"/>
              </w:rPr>
              <w:t>第</w:t>
            </w:r>
            <w:r w:rsidRPr="00B34ED9">
              <w:rPr>
                <w:kern w:val="22"/>
                <w:sz w:val="24"/>
                <w:szCs w:val="24"/>
                <w:lang w:val="en-GB" w:eastAsia="zh-CN"/>
              </w:rPr>
              <w:t>8(j)</w:t>
            </w:r>
            <w:r w:rsidRPr="00B34ED9">
              <w:rPr>
                <w:kern w:val="22"/>
                <w:sz w:val="24"/>
                <w:szCs w:val="24"/>
                <w:lang w:val="en-GB" w:eastAsia="zh-CN"/>
              </w:rPr>
              <w:t>条附属机构</w:t>
            </w:r>
          </w:p>
        </w:tc>
      </w:tr>
      <w:tr w:rsidR="00C0729D" w:rsidRPr="00B34ED9" w14:paraId="66D6687A" w14:textId="77777777" w:rsidTr="00B24431">
        <w:trPr>
          <w:trHeight w:val="57"/>
        </w:trPr>
        <w:tc>
          <w:tcPr>
            <w:tcW w:w="6663" w:type="dxa"/>
            <w:shd w:val="clear" w:color="auto" w:fill="FFFFFF" w:themeFill="background1"/>
          </w:tcPr>
          <w:p w14:paraId="5ECC2F97" w14:textId="255C8114" w:rsidR="00C0729D" w:rsidRPr="00B34ED9" w:rsidRDefault="00C0729D" w:rsidP="00C0729D">
            <w:pPr>
              <w:suppressLineNumbers/>
              <w:suppressAutoHyphens/>
              <w:spacing w:before="40" w:after="80"/>
              <w:jc w:val="left"/>
              <w:rPr>
                <w:sz w:val="24"/>
                <w:szCs w:val="24"/>
                <w:lang w:val="en-GB" w:eastAsia="zh-CN"/>
              </w:rPr>
            </w:pPr>
            <w:r w:rsidRPr="00B34ED9">
              <w:rPr>
                <w:sz w:val="24"/>
                <w:szCs w:val="24"/>
                <w:lang w:val="en-GB" w:eastAsia="zh-CN"/>
              </w:rPr>
              <w:lastRenderedPageBreak/>
              <w:t>6.2</w:t>
            </w:r>
            <w:r w:rsidRPr="00B34ED9">
              <w:rPr>
                <w:sz w:val="24"/>
                <w:szCs w:val="24"/>
                <w:lang w:val="en-GB" w:eastAsia="zh-CN"/>
              </w:rPr>
              <w:tab/>
            </w:r>
            <w:r w:rsidRPr="00B34ED9">
              <w:rPr>
                <w:sz w:val="24"/>
                <w:szCs w:val="24"/>
                <w:lang w:val="en-GB" w:eastAsia="zh-CN"/>
              </w:rPr>
              <w:t>确保土著人民和地方社区充分有效地参与制定、修订和执行国家生物多样性战略和行动计划以及国家报告，加强与土著人民和地方社区的伙伴关系和协作，承认</w:t>
            </w:r>
            <w:r w:rsidR="002A05E3">
              <w:rPr>
                <w:rFonts w:hint="eastAsia"/>
                <w:sz w:val="24"/>
                <w:szCs w:val="24"/>
                <w:lang w:val="en-GB" w:eastAsia="zh-CN"/>
              </w:rPr>
              <w:t>其</w:t>
            </w:r>
            <w:r w:rsidRPr="00B34ED9">
              <w:rPr>
                <w:sz w:val="24"/>
                <w:szCs w:val="24"/>
                <w:lang w:val="en-GB" w:eastAsia="zh-CN"/>
              </w:rPr>
              <w:t>为执行</w:t>
            </w:r>
            <w:r w:rsidR="0092162B">
              <w:rPr>
                <w:rFonts w:hint="eastAsia"/>
                <w:sz w:val="24"/>
                <w:szCs w:val="24"/>
                <w:lang w:val="en-GB" w:eastAsia="zh-CN"/>
              </w:rPr>
              <w:t>《</w:t>
            </w:r>
            <w:r w:rsidRPr="00B34ED9">
              <w:rPr>
                <w:sz w:val="24"/>
                <w:szCs w:val="24"/>
                <w:lang w:val="en-GB" w:eastAsia="zh-CN"/>
              </w:rPr>
              <w:t>公约</w:t>
            </w:r>
            <w:r w:rsidR="0092162B">
              <w:rPr>
                <w:rFonts w:hint="eastAsia"/>
                <w:sz w:val="24"/>
                <w:szCs w:val="24"/>
                <w:lang w:val="en-GB" w:eastAsia="zh-CN"/>
              </w:rPr>
              <w:t>》</w:t>
            </w:r>
            <w:r w:rsidRPr="00B34ED9">
              <w:rPr>
                <w:sz w:val="24"/>
                <w:szCs w:val="24"/>
                <w:lang w:val="en-GB" w:eastAsia="zh-CN"/>
              </w:rPr>
              <w:t>所采取的集体行动和作出的贡献。</w:t>
            </w:r>
          </w:p>
        </w:tc>
        <w:tc>
          <w:tcPr>
            <w:tcW w:w="2126" w:type="dxa"/>
            <w:shd w:val="clear" w:color="auto" w:fill="FFFFFF" w:themeFill="background1"/>
          </w:tcPr>
          <w:p w14:paraId="5A4A9556" w14:textId="77777777" w:rsidR="00C0729D" w:rsidRPr="00B34ED9" w:rsidRDefault="00C0729D" w:rsidP="00C0729D">
            <w:pPr>
              <w:suppressLineNumbers/>
              <w:suppressAutoHyphens/>
              <w:spacing w:before="40" w:after="80"/>
              <w:jc w:val="left"/>
              <w:rPr>
                <w:kern w:val="22"/>
                <w:sz w:val="24"/>
                <w:szCs w:val="24"/>
                <w:lang w:val="en-GB"/>
              </w:rPr>
            </w:pPr>
            <w:r w:rsidRPr="00B34ED9">
              <w:rPr>
                <w:kern w:val="22"/>
                <w:sz w:val="24"/>
                <w:szCs w:val="24"/>
                <w:lang w:val="en-GB"/>
              </w:rPr>
              <w:t>缔约方</w:t>
            </w:r>
          </w:p>
          <w:p w14:paraId="7A4FEA24" w14:textId="77777777" w:rsidR="00C0729D" w:rsidRPr="00B34ED9" w:rsidRDefault="00C0729D" w:rsidP="00C0729D">
            <w:pPr>
              <w:suppressLineNumbers/>
              <w:suppressAutoHyphens/>
              <w:spacing w:before="40" w:after="80"/>
              <w:jc w:val="left"/>
              <w:rPr>
                <w:kern w:val="22"/>
                <w:sz w:val="24"/>
                <w:szCs w:val="24"/>
                <w:lang w:val="en-GB"/>
              </w:rPr>
            </w:pPr>
          </w:p>
        </w:tc>
      </w:tr>
      <w:tr w:rsidR="00C0729D" w:rsidRPr="00B34ED9" w14:paraId="398D4A87" w14:textId="77777777" w:rsidTr="00B24431">
        <w:trPr>
          <w:trHeight w:val="57"/>
        </w:trPr>
        <w:tc>
          <w:tcPr>
            <w:tcW w:w="8789" w:type="dxa"/>
            <w:gridSpan w:val="2"/>
            <w:shd w:val="clear" w:color="auto" w:fill="FFFFFF" w:themeFill="background1"/>
          </w:tcPr>
          <w:p w14:paraId="4A7304D5" w14:textId="6D25E2BF" w:rsidR="00C0729D" w:rsidRPr="00B34ED9" w:rsidRDefault="00C0729D" w:rsidP="00C0729D">
            <w:pPr>
              <w:keepNext/>
              <w:suppressLineNumbers/>
              <w:suppressAutoHyphens/>
              <w:spacing w:before="40" w:after="80"/>
              <w:jc w:val="left"/>
              <w:rPr>
                <w:b/>
                <w:bCs/>
                <w:kern w:val="22"/>
                <w:sz w:val="24"/>
                <w:szCs w:val="24"/>
                <w:lang w:val="en-GB" w:eastAsia="zh-CN"/>
              </w:rPr>
            </w:pPr>
            <w:bookmarkStart w:id="10" w:name="_Toc118354981"/>
            <w:r w:rsidRPr="00B34ED9">
              <w:rPr>
                <w:b/>
                <w:bCs/>
                <w:iCs/>
                <w:sz w:val="24"/>
                <w:szCs w:val="24"/>
                <w:lang w:val="en-GB" w:eastAsia="zh-CN"/>
              </w:rPr>
              <w:t>构成部分</w:t>
            </w:r>
            <w:r w:rsidRPr="00B34ED9">
              <w:rPr>
                <w:b/>
                <w:iCs/>
                <w:sz w:val="24"/>
                <w:szCs w:val="24"/>
                <w:lang w:val="en-GB" w:eastAsia="zh-CN"/>
              </w:rPr>
              <w:t>7.</w:t>
            </w:r>
            <w:r w:rsidRPr="00B34ED9">
              <w:rPr>
                <w:b/>
                <w:bCs/>
                <w:iCs/>
                <w:sz w:val="24"/>
                <w:szCs w:val="24"/>
                <w:lang w:val="en-GB" w:eastAsia="zh-CN"/>
              </w:rPr>
              <w:t xml:space="preserve"> </w:t>
            </w:r>
            <w:r w:rsidRPr="00B34ED9">
              <w:rPr>
                <w:b/>
                <w:bCs/>
                <w:sz w:val="24"/>
                <w:szCs w:val="24"/>
                <w:lang w:val="en-GB" w:eastAsia="zh-CN"/>
              </w:rPr>
              <w:t>基于人权的方法</w:t>
            </w:r>
          </w:p>
        </w:tc>
      </w:tr>
      <w:tr w:rsidR="00C0729D" w:rsidRPr="00B34ED9" w14:paraId="13465E97" w14:textId="77777777" w:rsidTr="00B24431">
        <w:trPr>
          <w:trHeight w:val="57"/>
        </w:trPr>
        <w:tc>
          <w:tcPr>
            <w:tcW w:w="8789" w:type="dxa"/>
            <w:gridSpan w:val="2"/>
            <w:shd w:val="clear" w:color="auto" w:fill="FFFFFF" w:themeFill="background1"/>
          </w:tcPr>
          <w:p w14:paraId="7C70ED23" w14:textId="6B71BC57" w:rsidR="00C0729D" w:rsidRPr="0092162B" w:rsidRDefault="00C0729D" w:rsidP="00C0729D">
            <w:pPr>
              <w:spacing w:before="40" w:after="80"/>
              <w:jc w:val="left"/>
              <w:rPr>
                <w:rFonts w:eastAsia="KaiTi"/>
                <w:i/>
                <w:iCs/>
                <w:kern w:val="22"/>
                <w:sz w:val="24"/>
                <w:szCs w:val="24"/>
                <w:lang w:val="en-GB" w:eastAsia="zh-CN"/>
              </w:rPr>
            </w:pPr>
            <w:r w:rsidRPr="0092162B">
              <w:rPr>
                <w:rFonts w:eastAsia="KaiTi"/>
                <w:sz w:val="24"/>
                <w:szCs w:val="24"/>
                <w:lang w:val="en-GB" w:eastAsia="zh-CN"/>
              </w:rPr>
              <w:t>根据《昆明</w:t>
            </w:r>
            <w:r w:rsidRPr="0092162B">
              <w:rPr>
                <w:rFonts w:eastAsia="KaiTi"/>
                <w:sz w:val="24"/>
                <w:szCs w:val="24"/>
                <w:lang w:val="en-GB" w:eastAsia="zh-CN"/>
              </w:rPr>
              <w:t>-</w:t>
            </w:r>
            <w:r w:rsidRPr="0092162B">
              <w:rPr>
                <w:rFonts w:eastAsia="KaiTi"/>
                <w:sz w:val="24"/>
                <w:szCs w:val="24"/>
                <w:lang w:val="en-GB" w:eastAsia="zh-CN"/>
              </w:rPr>
              <w:t>蒙特利尔全球生物多样性框架》，采用基于人权的方法，</w:t>
            </w:r>
            <w:r w:rsidR="0092162B">
              <w:rPr>
                <w:rFonts w:eastAsia="KaiTi" w:hint="eastAsia"/>
                <w:sz w:val="24"/>
                <w:szCs w:val="24"/>
                <w:lang w:val="en-GB" w:eastAsia="zh-CN"/>
              </w:rPr>
              <w:t>促进</w:t>
            </w:r>
            <w:r w:rsidRPr="0092162B">
              <w:rPr>
                <w:rFonts w:eastAsia="KaiTi"/>
                <w:sz w:val="24"/>
                <w:szCs w:val="24"/>
                <w:lang w:val="en-GB" w:eastAsia="zh-CN"/>
              </w:rPr>
              <w:t>加强土著人民和地方社区</w:t>
            </w:r>
            <w:r w:rsidR="0092162B">
              <w:rPr>
                <w:rFonts w:eastAsia="KaiTi" w:hint="eastAsia"/>
                <w:sz w:val="24"/>
                <w:szCs w:val="24"/>
                <w:lang w:val="en-GB" w:eastAsia="zh-CN"/>
              </w:rPr>
              <w:t>有关</w:t>
            </w:r>
            <w:r w:rsidRPr="0092162B">
              <w:rPr>
                <w:rFonts w:eastAsia="KaiTi"/>
                <w:sz w:val="24"/>
                <w:szCs w:val="24"/>
                <w:lang w:val="en-GB" w:eastAsia="zh-CN"/>
              </w:rPr>
              <w:t>保护和可持续利用生物多样性的权利。</w:t>
            </w:r>
          </w:p>
        </w:tc>
      </w:tr>
      <w:bookmarkEnd w:id="10"/>
      <w:tr w:rsidR="00C0729D" w:rsidRPr="00B34ED9" w14:paraId="4B756D3C" w14:textId="77777777" w:rsidTr="00B24431">
        <w:trPr>
          <w:trHeight w:val="57"/>
        </w:trPr>
        <w:tc>
          <w:tcPr>
            <w:tcW w:w="6663" w:type="dxa"/>
            <w:shd w:val="clear" w:color="auto" w:fill="FFFFFF" w:themeFill="background1"/>
          </w:tcPr>
          <w:p w14:paraId="0DA77889" w14:textId="6AD9A2F4" w:rsidR="00C0729D" w:rsidRPr="00B34ED9" w:rsidRDefault="00C0729D" w:rsidP="00C0729D">
            <w:pPr>
              <w:suppressLineNumbers/>
              <w:tabs>
                <w:tab w:val="left" w:pos="597"/>
              </w:tabs>
              <w:suppressAutoHyphens/>
              <w:spacing w:before="40" w:after="80"/>
              <w:jc w:val="left"/>
              <w:rPr>
                <w:b/>
                <w:bCs/>
                <w:kern w:val="22"/>
                <w:sz w:val="24"/>
                <w:szCs w:val="24"/>
                <w:lang w:val="en-GB" w:eastAsia="zh-CN"/>
              </w:rPr>
            </w:pPr>
            <w:r w:rsidRPr="00B34ED9">
              <w:rPr>
                <w:sz w:val="24"/>
                <w:szCs w:val="24"/>
                <w:lang w:val="en-GB" w:eastAsia="zh-CN"/>
              </w:rPr>
              <w:t>7.1</w:t>
            </w:r>
            <w:r w:rsidRPr="00B34ED9">
              <w:rPr>
                <w:sz w:val="24"/>
                <w:szCs w:val="24"/>
                <w:lang w:val="en-GB" w:eastAsia="zh-CN"/>
              </w:rPr>
              <w:tab/>
            </w:r>
            <w:r w:rsidRPr="00B34ED9">
              <w:rPr>
                <w:sz w:val="24"/>
                <w:szCs w:val="24"/>
                <w:lang w:val="en-GB" w:eastAsia="zh-CN"/>
              </w:rPr>
              <w:t>与联合国相关机构并与土著人民和地方社区</w:t>
            </w:r>
            <w:r w:rsidR="0092162B">
              <w:rPr>
                <w:rFonts w:hint="eastAsia"/>
                <w:sz w:val="24"/>
                <w:szCs w:val="24"/>
                <w:lang w:val="en-GB" w:eastAsia="zh-CN"/>
              </w:rPr>
              <w:t>协作</w:t>
            </w:r>
            <w:r w:rsidRPr="00B34ED9">
              <w:rPr>
                <w:sz w:val="24"/>
                <w:szCs w:val="24"/>
                <w:lang w:val="en-GB" w:eastAsia="zh-CN"/>
              </w:rPr>
              <w:t>，依照相关国际义务和文书并采用基于人权的方法，制定准则以增强土著人民和地方社区</w:t>
            </w:r>
            <w:r w:rsidR="00096EE9" w:rsidRPr="0092162B">
              <w:rPr>
                <w:sz w:val="24"/>
                <w:szCs w:val="24"/>
                <w:lang w:val="en-GB" w:eastAsia="zh-CN"/>
              </w:rPr>
              <w:t>对</w:t>
            </w:r>
            <w:r w:rsidRPr="00B34ED9">
              <w:rPr>
                <w:sz w:val="24"/>
                <w:szCs w:val="24"/>
                <w:lang w:val="en-GB" w:eastAsia="zh-CN"/>
              </w:rPr>
              <w:t>保护和可持续利用生物多样性的</w:t>
            </w:r>
            <w:r w:rsidR="00096EE9" w:rsidRPr="0092162B">
              <w:rPr>
                <w:sz w:val="24"/>
                <w:szCs w:val="24"/>
                <w:lang w:val="en-GB" w:eastAsia="zh-CN"/>
              </w:rPr>
              <w:t>贡献</w:t>
            </w:r>
            <w:r w:rsidRPr="00B34ED9">
              <w:rPr>
                <w:sz w:val="24"/>
                <w:szCs w:val="24"/>
                <w:lang w:val="en-GB" w:eastAsia="zh-CN"/>
              </w:rPr>
              <w:t>。</w:t>
            </w:r>
          </w:p>
        </w:tc>
        <w:tc>
          <w:tcPr>
            <w:tcW w:w="2126" w:type="dxa"/>
            <w:shd w:val="clear" w:color="auto" w:fill="FFFFFF" w:themeFill="background1"/>
          </w:tcPr>
          <w:p w14:paraId="6CC7E3A7" w14:textId="2F84A291" w:rsidR="00C0729D" w:rsidRPr="00B34ED9" w:rsidRDefault="000A69ED" w:rsidP="00C0729D">
            <w:pPr>
              <w:suppressLineNumbers/>
              <w:suppressAutoHyphens/>
              <w:spacing w:before="40" w:after="80"/>
              <w:jc w:val="left"/>
              <w:rPr>
                <w:kern w:val="22"/>
                <w:sz w:val="24"/>
                <w:szCs w:val="24"/>
                <w:highlight w:val="yellow"/>
                <w:lang w:val="en-GB" w:eastAsia="zh-CN"/>
              </w:rPr>
            </w:pPr>
            <w:r w:rsidRPr="00B34ED9">
              <w:rPr>
                <w:kern w:val="22"/>
                <w:sz w:val="24"/>
                <w:szCs w:val="24"/>
                <w:lang w:val="en-GB" w:eastAsia="zh-CN"/>
              </w:rPr>
              <w:t>第</w:t>
            </w:r>
            <w:r w:rsidRPr="00B34ED9">
              <w:rPr>
                <w:kern w:val="22"/>
                <w:sz w:val="24"/>
                <w:szCs w:val="24"/>
                <w:lang w:val="en-GB" w:eastAsia="zh-CN"/>
              </w:rPr>
              <w:t>8(j)</w:t>
            </w:r>
            <w:r w:rsidRPr="00B34ED9">
              <w:rPr>
                <w:kern w:val="22"/>
                <w:sz w:val="24"/>
                <w:szCs w:val="24"/>
                <w:lang w:val="en-GB" w:eastAsia="zh-CN"/>
              </w:rPr>
              <w:t>条附属机构</w:t>
            </w:r>
          </w:p>
        </w:tc>
      </w:tr>
      <w:tr w:rsidR="00C0729D" w:rsidRPr="00B34ED9" w14:paraId="5EB4C5D5" w14:textId="77777777" w:rsidTr="00B24431">
        <w:trPr>
          <w:trHeight w:val="57"/>
        </w:trPr>
        <w:tc>
          <w:tcPr>
            <w:tcW w:w="6663" w:type="dxa"/>
            <w:shd w:val="clear" w:color="auto" w:fill="FFFFFF" w:themeFill="background1"/>
          </w:tcPr>
          <w:p w14:paraId="72EC8277" w14:textId="5FC46754" w:rsidR="00C0729D" w:rsidRPr="00B34ED9" w:rsidRDefault="00C0729D" w:rsidP="00C0729D">
            <w:pPr>
              <w:suppressLineNumbers/>
              <w:suppressAutoHyphens/>
              <w:spacing w:before="40" w:after="80"/>
              <w:jc w:val="left"/>
              <w:rPr>
                <w:kern w:val="22"/>
                <w:sz w:val="24"/>
                <w:szCs w:val="24"/>
                <w:lang w:val="en-GB" w:eastAsia="zh-CN"/>
              </w:rPr>
            </w:pPr>
            <w:r w:rsidRPr="00B34ED9">
              <w:rPr>
                <w:sz w:val="24"/>
                <w:szCs w:val="24"/>
                <w:lang w:val="en-GB" w:eastAsia="zh-CN"/>
              </w:rPr>
              <w:t>7.2</w:t>
            </w:r>
            <w:r w:rsidRPr="00B34ED9">
              <w:rPr>
                <w:i/>
                <w:iCs/>
                <w:sz w:val="24"/>
                <w:szCs w:val="24"/>
                <w:lang w:val="en-GB" w:eastAsia="zh-CN"/>
              </w:rPr>
              <w:tab/>
            </w:r>
            <w:r w:rsidR="0092162B" w:rsidRPr="00B34ED9">
              <w:rPr>
                <w:sz w:val="24"/>
                <w:szCs w:val="24"/>
                <w:lang w:val="en-GB" w:eastAsia="zh-CN"/>
              </w:rPr>
              <w:t>依据国家法律</w:t>
            </w:r>
            <w:r w:rsidR="0092162B">
              <w:rPr>
                <w:rFonts w:hint="eastAsia"/>
                <w:sz w:val="24"/>
                <w:szCs w:val="24"/>
                <w:lang w:val="en-GB" w:eastAsia="zh-CN"/>
              </w:rPr>
              <w:t>，</w:t>
            </w:r>
            <w:r w:rsidRPr="00B34ED9">
              <w:rPr>
                <w:sz w:val="24"/>
                <w:szCs w:val="24"/>
                <w:lang w:val="en-GB" w:eastAsia="zh-CN"/>
              </w:rPr>
              <w:t>酌情支持和促进传统土地保有权</w:t>
            </w:r>
            <w:r w:rsidRPr="00B34ED9">
              <w:rPr>
                <w:sz w:val="24"/>
                <w:szCs w:val="24"/>
                <w:vertAlign w:val="superscript"/>
                <w:lang w:val="en-GB" w:eastAsia="zh-CN"/>
              </w:rPr>
              <w:footnoteReference w:id="27"/>
            </w:r>
            <w:r w:rsidRPr="00B34ED9">
              <w:rPr>
                <w:sz w:val="24"/>
                <w:szCs w:val="24"/>
                <w:lang w:val="en-GB" w:eastAsia="zh-CN"/>
              </w:rPr>
              <w:t>，保障土著人民和地方社区的土地保有权，</w:t>
            </w:r>
            <w:r w:rsidR="00A82C88">
              <w:rPr>
                <w:rFonts w:hint="eastAsia"/>
                <w:sz w:val="24"/>
                <w:szCs w:val="24"/>
                <w:lang w:val="en-GB" w:eastAsia="zh-CN"/>
              </w:rPr>
              <w:t>养护</w:t>
            </w:r>
            <w:r w:rsidRPr="00B34ED9">
              <w:rPr>
                <w:sz w:val="24"/>
                <w:szCs w:val="24"/>
                <w:lang w:val="en-GB" w:eastAsia="zh-CN"/>
              </w:rPr>
              <w:t>和可持续利用生物多样性。</w:t>
            </w:r>
          </w:p>
        </w:tc>
        <w:tc>
          <w:tcPr>
            <w:tcW w:w="2126" w:type="dxa"/>
            <w:shd w:val="clear" w:color="auto" w:fill="FFFFFF" w:themeFill="background1"/>
          </w:tcPr>
          <w:p w14:paraId="7656101B" w14:textId="77777777" w:rsidR="00C0729D" w:rsidRPr="00B34ED9" w:rsidRDefault="00C0729D" w:rsidP="00C0729D">
            <w:pPr>
              <w:suppressLineNumbers/>
              <w:suppressAutoHyphens/>
              <w:spacing w:before="40" w:after="80"/>
              <w:jc w:val="left"/>
              <w:rPr>
                <w:kern w:val="22"/>
                <w:sz w:val="24"/>
                <w:szCs w:val="24"/>
                <w:lang w:val="en-GB"/>
              </w:rPr>
            </w:pPr>
            <w:r w:rsidRPr="00B34ED9">
              <w:rPr>
                <w:kern w:val="22"/>
                <w:sz w:val="24"/>
                <w:szCs w:val="24"/>
                <w:lang w:val="en-GB"/>
              </w:rPr>
              <w:t>缔约方</w:t>
            </w:r>
          </w:p>
        </w:tc>
      </w:tr>
      <w:tr w:rsidR="00C0729D" w:rsidRPr="00B34ED9" w14:paraId="141A8D89" w14:textId="77777777" w:rsidTr="00B24431">
        <w:trPr>
          <w:trHeight w:val="57"/>
        </w:trPr>
        <w:tc>
          <w:tcPr>
            <w:tcW w:w="6663" w:type="dxa"/>
            <w:shd w:val="clear" w:color="auto" w:fill="FFFFFF" w:themeFill="background1"/>
          </w:tcPr>
          <w:p w14:paraId="5816571E" w14:textId="69DCBFEE" w:rsidR="00C0729D" w:rsidRPr="00B34ED9" w:rsidRDefault="00C0729D" w:rsidP="00C0729D">
            <w:pPr>
              <w:suppressLineNumbers/>
              <w:suppressAutoHyphens/>
              <w:spacing w:before="40" w:after="80"/>
              <w:jc w:val="left"/>
              <w:rPr>
                <w:sz w:val="24"/>
                <w:szCs w:val="24"/>
                <w:lang w:val="en-GB" w:eastAsia="zh-CN"/>
              </w:rPr>
            </w:pPr>
            <w:r w:rsidRPr="00B34ED9">
              <w:rPr>
                <w:sz w:val="24"/>
                <w:szCs w:val="24"/>
                <w:lang w:val="en-GB" w:eastAsia="zh-CN"/>
              </w:rPr>
              <w:t>7.3</w:t>
            </w:r>
            <w:r w:rsidRPr="00B34ED9">
              <w:rPr>
                <w:sz w:val="24"/>
                <w:szCs w:val="24"/>
                <w:lang w:val="en-GB" w:eastAsia="zh-CN"/>
              </w:rPr>
              <w:tab/>
            </w:r>
            <w:r w:rsidRPr="00B34ED9">
              <w:rPr>
                <w:sz w:val="24"/>
                <w:szCs w:val="24"/>
                <w:lang w:eastAsia="zh-CN"/>
              </w:rPr>
              <w:t>制定</w:t>
            </w:r>
            <w:r w:rsidR="0092162B">
              <w:rPr>
                <w:rFonts w:hint="eastAsia"/>
                <w:sz w:val="24"/>
                <w:szCs w:val="24"/>
                <w:lang w:eastAsia="zh-CN"/>
              </w:rPr>
              <w:t>《框架》</w:t>
            </w:r>
            <w:r w:rsidRPr="00B34ED9">
              <w:rPr>
                <w:sz w:val="24"/>
                <w:szCs w:val="24"/>
                <w:lang w:eastAsia="zh-CN"/>
              </w:rPr>
              <w:t>行动目标</w:t>
            </w:r>
            <w:r w:rsidRPr="00B34ED9">
              <w:rPr>
                <w:sz w:val="24"/>
                <w:szCs w:val="24"/>
                <w:lang w:eastAsia="zh-CN"/>
              </w:rPr>
              <w:t xml:space="preserve"> 22 </w:t>
            </w:r>
            <w:r w:rsidRPr="00B34ED9">
              <w:rPr>
                <w:sz w:val="24"/>
                <w:szCs w:val="24"/>
                <w:lang w:eastAsia="zh-CN"/>
              </w:rPr>
              <w:t>的执行准则，包括</w:t>
            </w:r>
            <w:r w:rsidR="0092162B">
              <w:rPr>
                <w:rFonts w:hint="eastAsia"/>
                <w:sz w:val="24"/>
                <w:szCs w:val="24"/>
                <w:lang w:eastAsia="zh-CN"/>
              </w:rPr>
              <w:t>有关</w:t>
            </w:r>
            <w:r w:rsidRPr="00B34ED9">
              <w:rPr>
                <w:sz w:val="24"/>
                <w:szCs w:val="24"/>
                <w:lang w:eastAsia="zh-CN"/>
              </w:rPr>
              <w:t>充分保护环境人权维护者，特别是</w:t>
            </w:r>
            <w:r w:rsidR="0092162B" w:rsidRPr="00B34ED9">
              <w:rPr>
                <w:sz w:val="24"/>
                <w:szCs w:val="24"/>
                <w:lang w:eastAsia="zh-CN"/>
              </w:rPr>
              <w:t>在《性别平等行动计划</w:t>
            </w:r>
            <w:r w:rsidR="0092162B" w:rsidRPr="0092162B">
              <w:rPr>
                <w:sz w:val="24"/>
                <w:szCs w:val="24"/>
                <w:lang w:val="en-GB" w:eastAsia="zh-CN"/>
              </w:rPr>
              <w:t>(2023–2030)</w:t>
            </w:r>
            <w:r w:rsidR="0092162B" w:rsidRPr="00B34ED9">
              <w:rPr>
                <w:sz w:val="24"/>
                <w:szCs w:val="24"/>
                <w:lang w:eastAsia="zh-CN"/>
              </w:rPr>
              <w:t>》</w:t>
            </w:r>
            <w:r w:rsidR="0092162B" w:rsidRPr="00B34ED9">
              <w:rPr>
                <w:sz w:val="24"/>
                <w:szCs w:val="24"/>
                <w:lang w:eastAsia="zh-CN"/>
              </w:rPr>
              <w:t xml:space="preserve"> </w:t>
            </w:r>
            <w:r w:rsidR="0092162B" w:rsidRPr="00B34ED9">
              <w:rPr>
                <w:sz w:val="24"/>
                <w:szCs w:val="24"/>
                <w:lang w:eastAsia="zh-CN"/>
              </w:rPr>
              <w:t>所反映的生物多样性控制、拥有以及可持续利用和保护机会方面</w:t>
            </w:r>
            <w:r w:rsidR="0092162B">
              <w:rPr>
                <w:rFonts w:hint="eastAsia"/>
                <w:sz w:val="24"/>
                <w:szCs w:val="24"/>
                <w:lang w:eastAsia="zh-CN"/>
              </w:rPr>
              <w:t>，</w:t>
            </w:r>
            <w:r w:rsidRPr="00B34ED9">
              <w:rPr>
                <w:sz w:val="24"/>
                <w:szCs w:val="24"/>
                <w:lang w:eastAsia="zh-CN"/>
              </w:rPr>
              <w:t>保护妇女免受一切形式的性别歧视和暴力。</w:t>
            </w:r>
          </w:p>
        </w:tc>
        <w:tc>
          <w:tcPr>
            <w:tcW w:w="2126" w:type="dxa"/>
            <w:shd w:val="clear" w:color="auto" w:fill="FFFFFF" w:themeFill="background1"/>
          </w:tcPr>
          <w:p w14:paraId="6C18F276" w14:textId="2D469F17" w:rsidR="00C0729D" w:rsidRPr="00B34ED9" w:rsidRDefault="000A69ED" w:rsidP="00C0729D">
            <w:pPr>
              <w:suppressLineNumbers/>
              <w:suppressAutoHyphens/>
              <w:spacing w:before="40" w:after="80"/>
              <w:jc w:val="left"/>
              <w:rPr>
                <w:sz w:val="24"/>
                <w:szCs w:val="24"/>
                <w:highlight w:val="yellow"/>
                <w:lang w:val="en-GB" w:eastAsia="zh-CN"/>
              </w:rPr>
            </w:pPr>
            <w:r w:rsidRPr="00B34ED9">
              <w:rPr>
                <w:kern w:val="22"/>
                <w:sz w:val="24"/>
                <w:szCs w:val="24"/>
                <w:lang w:val="en-GB" w:eastAsia="zh-CN"/>
              </w:rPr>
              <w:t>第</w:t>
            </w:r>
            <w:r w:rsidRPr="00B34ED9">
              <w:rPr>
                <w:kern w:val="22"/>
                <w:sz w:val="24"/>
                <w:szCs w:val="24"/>
                <w:lang w:val="en-GB" w:eastAsia="zh-CN"/>
              </w:rPr>
              <w:t>8(j)</w:t>
            </w:r>
            <w:r w:rsidRPr="00B34ED9">
              <w:rPr>
                <w:kern w:val="22"/>
                <w:sz w:val="24"/>
                <w:szCs w:val="24"/>
                <w:lang w:val="en-GB" w:eastAsia="zh-CN"/>
              </w:rPr>
              <w:t>条附属机构</w:t>
            </w:r>
            <w:r w:rsidR="00C0729D" w:rsidRPr="00B34ED9">
              <w:rPr>
                <w:kern w:val="22"/>
                <w:sz w:val="24"/>
                <w:szCs w:val="24"/>
                <w:lang w:val="en-GB" w:eastAsia="zh-CN"/>
              </w:rPr>
              <w:t>、秘书处</w:t>
            </w:r>
          </w:p>
        </w:tc>
      </w:tr>
      <w:tr w:rsidR="00C0729D" w:rsidRPr="00B34ED9" w14:paraId="79CE32B6" w14:textId="77777777" w:rsidTr="00B24431">
        <w:trPr>
          <w:trHeight w:val="57"/>
        </w:trPr>
        <w:tc>
          <w:tcPr>
            <w:tcW w:w="8789" w:type="dxa"/>
            <w:gridSpan w:val="2"/>
            <w:shd w:val="clear" w:color="auto" w:fill="FFFFFF" w:themeFill="background1"/>
          </w:tcPr>
          <w:p w14:paraId="59B46D33" w14:textId="0951F8A5" w:rsidR="00C0729D" w:rsidRPr="00B34ED9" w:rsidRDefault="00C0729D" w:rsidP="00C0729D">
            <w:pPr>
              <w:suppressLineNumbers/>
              <w:suppressAutoHyphens/>
              <w:spacing w:before="40" w:after="80"/>
              <w:jc w:val="left"/>
              <w:rPr>
                <w:b/>
                <w:bCs/>
                <w:kern w:val="22"/>
                <w:sz w:val="24"/>
                <w:szCs w:val="24"/>
                <w:lang w:val="en-GB" w:eastAsia="zh-CN"/>
              </w:rPr>
            </w:pPr>
            <w:r w:rsidRPr="00B34ED9">
              <w:rPr>
                <w:b/>
                <w:bCs/>
                <w:iCs/>
                <w:sz w:val="24"/>
                <w:szCs w:val="24"/>
                <w:lang w:eastAsia="zh-CN"/>
              </w:rPr>
              <w:t>构成部分</w:t>
            </w:r>
            <w:r w:rsidRPr="00B34ED9">
              <w:rPr>
                <w:b/>
                <w:bCs/>
                <w:sz w:val="24"/>
                <w:szCs w:val="24"/>
                <w:lang w:eastAsia="zh-CN"/>
              </w:rPr>
              <w:t xml:space="preserve"> 8.</w:t>
            </w:r>
            <w:r w:rsidR="0068107E">
              <w:rPr>
                <w:rFonts w:hint="eastAsia"/>
                <w:b/>
                <w:bCs/>
                <w:sz w:val="24"/>
                <w:szCs w:val="24"/>
                <w:lang w:eastAsia="zh-CN"/>
              </w:rPr>
              <w:t xml:space="preserve"> </w:t>
            </w:r>
            <w:r w:rsidRPr="00B34ED9">
              <w:rPr>
                <w:b/>
                <w:bCs/>
                <w:sz w:val="24"/>
                <w:szCs w:val="24"/>
                <w:lang w:eastAsia="zh-CN"/>
              </w:rPr>
              <w:t>土著人民和地方社区获得资金，包括直接获得资金，用于</w:t>
            </w:r>
            <w:r w:rsidR="0092162B">
              <w:rPr>
                <w:rFonts w:hint="eastAsia"/>
                <w:b/>
                <w:bCs/>
                <w:sz w:val="24"/>
                <w:szCs w:val="24"/>
                <w:lang w:eastAsia="zh-CN"/>
              </w:rPr>
              <w:t>养护</w:t>
            </w:r>
            <w:r w:rsidRPr="00B34ED9">
              <w:rPr>
                <w:b/>
                <w:bCs/>
                <w:sz w:val="24"/>
                <w:szCs w:val="24"/>
                <w:lang w:eastAsia="zh-CN"/>
              </w:rPr>
              <w:t>、恢复和可持续利用生物多样性</w:t>
            </w:r>
            <w:bookmarkStart w:id="11" w:name="_Hlk146618440"/>
          </w:p>
        </w:tc>
      </w:tr>
      <w:bookmarkEnd w:id="11"/>
      <w:tr w:rsidR="00C0729D" w:rsidRPr="00B34ED9" w14:paraId="1F6C45D9" w14:textId="77777777" w:rsidTr="00B24431">
        <w:trPr>
          <w:trHeight w:val="57"/>
        </w:trPr>
        <w:tc>
          <w:tcPr>
            <w:tcW w:w="8789" w:type="dxa"/>
            <w:gridSpan w:val="2"/>
            <w:shd w:val="clear" w:color="auto" w:fill="FFFFFF" w:themeFill="background1"/>
          </w:tcPr>
          <w:p w14:paraId="767C739D" w14:textId="77777777" w:rsidR="00C0729D" w:rsidRPr="0092162B" w:rsidRDefault="00C0729D" w:rsidP="00C0729D">
            <w:pPr>
              <w:suppressLineNumbers/>
              <w:suppressAutoHyphens/>
              <w:spacing w:before="40" w:after="80"/>
              <w:jc w:val="left"/>
              <w:rPr>
                <w:rFonts w:eastAsia="KaiTi"/>
                <w:kern w:val="22"/>
                <w:sz w:val="24"/>
                <w:szCs w:val="24"/>
                <w:lang w:val="en-GB" w:eastAsia="zh-CN"/>
              </w:rPr>
            </w:pPr>
            <w:r w:rsidRPr="0092162B">
              <w:rPr>
                <w:rFonts w:eastAsia="KaiTi"/>
                <w:sz w:val="24"/>
                <w:szCs w:val="24"/>
                <w:lang w:eastAsia="zh-CN"/>
              </w:rPr>
              <w:t>促进执行《昆明</w:t>
            </w:r>
            <w:r w:rsidRPr="0092162B">
              <w:rPr>
                <w:rFonts w:eastAsia="KaiTi"/>
                <w:sz w:val="24"/>
                <w:szCs w:val="24"/>
                <w:lang w:eastAsia="zh-CN"/>
              </w:rPr>
              <w:t>-</w:t>
            </w:r>
            <w:r w:rsidRPr="0092162B">
              <w:rPr>
                <w:rFonts w:eastAsia="KaiTi"/>
                <w:sz w:val="24"/>
                <w:szCs w:val="24"/>
                <w:lang w:eastAsia="zh-CN"/>
              </w:rPr>
              <w:t>蒙特利尔全球生物多样性框架》的相关目标，特别是酌情在国家政策、计划、项目、方案或系统中支持土著人民和地方社区获得资金，包括直接获得资金</w:t>
            </w:r>
          </w:p>
        </w:tc>
      </w:tr>
      <w:tr w:rsidR="00C0729D" w:rsidRPr="00B34ED9" w14:paraId="6594BDF8" w14:textId="77777777" w:rsidTr="00B24431">
        <w:trPr>
          <w:trHeight w:val="57"/>
        </w:trPr>
        <w:tc>
          <w:tcPr>
            <w:tcW w:w="6663" w:type="dxa"/>
            <w:shd w:val="clear" w:color="auto" w:fill="FFFFFF" w:themeFill="background1"/>
          </w:tcPr>
          <w:p w14:paraId="17C05A65" w14:textId="79C07B75" w:rsidR="00C0729D" w:rsidRPr="00B34ED9" w:rsidRDefault="00C0729D" w:rsidP="00C0729D">
            <w:pPr>
              <w:suppressLineNumbers/>
              <w:suppressAutoHyphens/>
              <w:spacing w:before="40" w:after="80"/>
              <w:jc w:val="left"/>
              <w:rPr>
                <w:kern w:val="22"/>
                <w:sz w:val="24"/>
                <w:szCs w:val="24"/>
                <w:lang w:val="en-GB" w:eastAsia="zh-CN"/>
              </w:rPr>
            </w:pPr>
            <w:r w:rsidRPr="00B34ED9">
              <w:rPr>
                <w:kern w:val="22"/>
                <w:sz w:val="24"/>
                <w:szCs w:val="24"/>
                <w:lang w:val="en-GB" w:eastAsia="zh-CN"/>
              </w:rPr>
              <w:t>8.1</w:t>
            </w:r>
            <w:r w:rsidRPr="00B34ED9">
              <w:rPr>
                <w:kern w:val="22"/>
                <w:sz w:val="24"/>
                <w:szCs w:val="24"/>
                <w:lang w:val="en-GB" w:eastAsia="zh-CN"/>
              </w:rPr>
              <w:tab/>
            </w:r>
            <w:r w:rsidRPr="00B34ED9">
              <w:rPr>
                <w:sz w:val="24"/>
                <w:szCs w:val="24"/>
                <w:lang w:eastAsia="zh-CN"/>
              </w:rPr>
              <w:t>根据</w:t>
            </w:r>
            <w:r w:rsidR="00A433C4">
              <w:rPr>
                <w:sz w:val="24"/>
                <w:szCs w:val="24"/>
                <w:lang w:eastAsia="zh-CN"/>
              </w:rPr>
              <w:t>2025-2030</w:t>
            </w:r>
            <w:r w:rsidR="00A433C4">
              <w:rPr>
                <w:rFonts w:hint="eastAsia"/>
                <w:sz w:val="24"/>
                <w:szCs w:val="24"/>
                <w:lang w:eastAsia="zh-CN"/>
              </w:rPr>
              <w:t>年</w:t>
            </w:r>
            <w:r w:rsidRPr="00B34ED9">
              <w:rPr>
                <w:sz w:val="24"/>
                <w:szCs w:val="24"/>
                <w:lang w:eastAsia="zh-CN"/>
              </w:rPr>
              <w:t>资源调动战略并在此战略的范围内，支持努力为土著人民和地方社区调动财</w:t>
            </w:r>
            <w:r w:rsidR="00251F11">
              <w:rPr>
                <w:rFonts w:hint="eastAsia"/>
                <w:sz w:val="24"/>
                <w:szCs w:val="24"/>
                <w:lang w:eastAsia="zh-CN"/>
              </w:rPr>
              <w:t>务</w:t>
            </w:r>
            <w:r w:rsidRPr="00B34ED9">
              <w:rPr>
                <w:sz w:val="24"/>
                <w:szCs w:val="24"/>
                <w:lang w:eastAsia="zh-CN"/>
              </w:rPr>
              <w:t>资源</w:t>
            </w:r>
            <w:r w:rsidR="006422AF">
              <w:rPr>
                <w:rFonts w:hint="eastAsia"/>
                <w:sz w:val="24"/>
                <w:szCs w:val="24"/>
                <w:lang w:eastAsia="zh-CN"/>
              </w:rPr>
              <w:t>。</w:t>
            </w:r>
            <w:r w:rsidR="003D7B28" w:rsidRPr="0092162B">
              <w:rPr>
                <w:sz w:val="24"/>
                <w:szCs w:val="24"/>
                <w:lang w:eastAsia="zh-CN"/>
              </w:rPr>
              <w:t xml:space="preserve"> </w:t>
            </w:r>
          </w:p>
        </w:tc>
        <w:tc>
          <w:tcPr>
            <w:tcW w:w="2126" w:type="dxa"/>
            <w:shd w:val="clear" w:color="auto" w:fill="FFFFFF" w:themeFill="background1"/>
          </w:tcPr>
          <w:p w14:paraId="49588FE2" w14:textId="02D11268" w:rsidR="00C0729D" w:rsidRPr="00B34ED9" w:rsidRDefault="00474614" w:rsidP="00C0729D">
            <w:pPr>
              <w:spacing w:after="160" w:line="259" w:lineRule="auto"/>
              <w:rPr>
                <w:kern w:val="22"/>
                <w:sz w:val="24"/>
                <w:szCs w:val="24"/>
                <w:lang w:val="en-GB" w:eastAsia="zh-CN"/>
              </w:rPr>
            </w:pPr>
            <w:r w:rsidRPr="0092162B">
              <w:rPr>
                <w:sz w:val="24"/>
                <w:szCs w:val="24"/>
                <w:lang w:eastAsia="zh-CN"/>
              </w:rPr>
              <w:t>全球环境基金、</w:t>
            </w:r>
            <w:r w:rsidR="00C0729D" w:rsidRPr="00B34ED9">
              <w:rPr>
                <w:sz w:val="24"/>
                <w:szCs w:val="24"/>
                <w:lang w:eastAsia="zh-CN"/>
              </w:rPr>
              <w:t>全球生物多样性框架基金</w:t>
            </w:r>
            <w:r w:rsidRPr="0092162B">
              <w:rPr>
                <w:sz w:val="24"/>
                <w:szCs w:val="24"/>
                <w:lang w:eastAsia="zh-CN"/>
              </w:rPr>
              <w:t>、</w:t>
            </w:r>
            <w:r w:rsidR="00C0729D" w:rsidRPr="00B34ED9">
              <w:rPr>
                <w:sz w:val="24"/>
                <w:szCs w:val="24"/>
                <w:lang w:eastAsia="zh-CN"/>
              </w:rPr>
              <w:t>捐助方</w:t>
            </w:r>
            <w:r w:rsidRPr="0092162B">
              <w:rPr>
                <w:sz w:val="24"/>
                <w:szCs w:val="24"/>
                <w:lang w:eastAsia="zh-CN"/>
              </w:rPr>
              <w:t>、</w:t>
            </w:r>
            <w:r w:rsidR="00C0729D" w:rsidRPr="00B34ED9">
              <w:rPr>
                <w:sz w:val="24"/>
                <w:szCs w:val="24"/>
                <w:lang w:eastAsia="zh-CN"/>
              </w:rPr>
              <w:t>缔约方和秘书处</w:t>
            </w:r>
          </w:p>
        </w:tc>
      </w:tr>
      <w:tr w:rsidR="00C0729D" w:rsidRPr="00B34ED9" w14:paraId="6DFB6DCF" w14:textId="77777777" w:rsidTr="00B24431">
        <w:trPr>
          <w:trHeight w:val="57"/>
        </w:trPr>
        <w:tc>
          <w:tcPr>
            <w:tcW w:w="6663" w:type="dxa"/>
            <w:shd w:val="clear" w:color="auto" w:fill="FFFFFF" w:themeFill="background1"/>
          </w:tcPr>
          <w:p w14:paraId="1648D060" w14:textId="4DAED1BC" w:rsidR="00C0729D" w:rsidRPr="00B34ED9" w:rsidRDefault="00C0729D" w:rsidP="00C0729D">
            <w:pPr>
              <w:suppressLineNumbers/>
              <w:suppressAutoHyphens/>
              <w:spacing w:before="40" w:after="80"/>
              <w:jc w:val="left"/>
              <w:rPr>
                <w:sz w:val="24"/>
                <w:szCs w:val="24"/>
                <w:lang w:val="en-GB" w:eastAsia="zh-CN"/>
              </w:rPr>
            </w:pPr>
            <w:r w:rsidRPr="00B34ED9">
              <w:rPr>
                <w:sz w:val="24"/>
                <w:szCs w:val="24"/>
                <w:lang w:val="en-GB" w:eastAsia="zh-CN"/>
              </w:rPr>
              <w:t>8.2</w:t>
            </w:r>
            <w:r w:rsidRPr="00B34ED9">
              <w:rPr>
                <w:sz w:val="24"/>
                <w:szCs w:val="24"/>
                <w:lang w:val="en-GB" w:eastAsia="zh-CN"/>
              </w:rPr>
              <w:tab/>
            </w:r>
            <w:r w:rsidRPr="00B34ED9">
              <w:rPr>
                <w:sz w:val="24"/>
                <w:szCs w:val="24"/>
                <w:lang w:val="en-GB" w:eastAsia="zh-CN"/>
              </w:rPr>
              <w:t>找出差距，推广良好做法，进一步探索制定或改进现有政策、机制及其他适当倡议和措施的备选方案，以增加土著人民和地方社区获得资金的机会，包括直接获得资金，用于生物多样性</w:t>
            </w:r>
            <w:r w:rsidR="0092162B">
              <w:rPr>
                <w:rFonts w:hint="eastAsia"/>
                <w:sz w:val="24"/>
                <w:szCs w:val="24"/>
                <w:lang w:val="en-GB" w:eastAsia="zh-CN"/>
              </w:rPr>
              <w:t>养护</w:t>
            </w:r>
            <w:r w:rsidRPr="00B34ED9">
              <w:rPr>
                <w:sz w:val="24"/>
                <w:szCs w:val="24"/>
                <w:lang w:val="en-GB" w:eastAsia="zh-CN"/>
              </w:rPr>
              <w:t>和可持续利用方面的集体行动，特别是妇女和青年领导的行动。</w:t>
            </w:r>
          </w:p>
        </w:tc>
        <w:tc>
          <w:tcPr>
            <w:tcW w:w="2126" w:type="dxa"/>
            <w:shd w:val="clear" w:color="auto" w:fill="FFFFFF" w:themeFill="background1"/>
          </w:tcPr>
          <w:p w14:paraId="026EC154" w14:textId="1E224A8C" w:rsidR="00C0729D" w:rsidRPr="00B34ED9" w:rsidRDefault="000A69ED" w:rsidP="00C0729D">
            <w:pPr>
              <w:spacing w:after="160" w:line="259" w:lineRule="auto"/>
              <w:rPr>
                <w:kern w:val="22"/>
                <w:sz w:val="24"/>
                <w:szCs w:val="24"/>
                <w:lang w:val="en-GB" w:eastAsia="zh-CN"/>
              </w:rPr>
            </w:pPr>
            <w:r w:rsidRPr="00B34ED9">
              <w:rPr>
                <w:sz w:val="24"/>
                <w:szCs w:val="24"/>
                <w:lang w:eastAsia="zh-CN"/>
              </w:rPr>
              <w:t>公约第</w:t>
            </w:r>
            <w:r w:rsidRPr="00B34ED9">
              <w:rPr>
                <w:sz w:val="24"/>
                <w:szCs w:val="24"/>
                <w:lang w:eastAsia="zh-CN"/>
              </w:rPr>
              <w:t>8(j)</w:t>
            </w:r>
            <w:r w:rsidRPr="00B34ED9">
              <w:rPr>
                <w:sz w:val="24"/>
                <w:szCs w:val="24"/>
                <w:lang w:eastAsia="zh-CN"/>
              </w:rPr>
              <w:t>条附属机构</w:t>
            </w:r>
            <w:r w:rsidR="00C0729D" w:rsidRPr="00B34ED9">
              <w:rPr>
                <w:sz w:val="24"/>
                <w:szCs w:val="24"/>
                <w:lang w:eastAsia="zh-CN"/>
              </w:rPr>
              <w:t>、缔约方、全</w:t>
            </w:r>
            <w:r w:rsidR="0092162B">
              <w:rPr>
                <w:rFonts w:hint="eastAsia"/>
                <w:sz w:val="24"/>
                <w:szCs w:val="24"/>
                <w:lang w:eastAsia="zh-CN"/>
              </w:rPr>
              <w:t>球</w:t>
            </w:r>
            <w:r w:rsidR="00C0729D" w:rsidRPr="00B34ED9">
              <w:rPr>
                <w:sz w:val="24"/>
                <w:szCs w:val="24"/>
                <w:lang w:eastAsia="zh-CN"/>
              </w:rPr>
              <w:t>环</w:t>
            </w:r>
            <w:r w:rsidR="00474614" w:rsidRPr="0092162B">
              <w:rPr>
                <w:sz w:val="24"/>
                <w:szCs w:val="24"/>
                <w:lang w:eastAsia="zh-CN"/>
              </w:rPr>
              <w:t>境</w:t>
            </w:r>
            <w:r w:rsidR="00C0729D" w:rsidRPr="00B34ED9">
              <w:rPr>
                <w:sz w:val="24"/>
                <w:szCs w:val="24"/>
                <w:lang w:eastAsia="zh-CN"/>
              </w:rPr>
              <w:t>基金和其他相关组织</w:t>
            </w:r>
          </w:p>
        </w:tc>
      </w:tr>
    </w:tbl>
    <w:p w14:paraId="7688C55B" w14:textId="0DD34121" w:rsidR="00C0729D" w:rsidRPr="00B34ED9" w:rsidRDefault="00C0729D" w:rsidP="00C0729D">
      <w:pPr>
        <w:keepNext/>
        <w:spacing w:before="120"/>
        <w:ind w:left="562" w:firstLine="68"/>
        <w:jc w:val="left"/>
        <w:rPr>
          <w:sz w:val="24"/>
          <w:szCs w:val="24"/>
          <w:lang w:val="en-GB" w:eastAsia="zh-CN"/>
        </w:rPr>
      </w:pPr>
      <w:r w:rsidRPr="00B34ED9">
        <w:rPr>
          <w:i/>
          <w:iCs/>
          <w:sz w:val="24"/>
          <w:szCs w:val="24"/>
          <w:lang w:val="en-GB" w:eastAsia="zh-CN"/>
        </w:rPr>
        <w:tab/>
      </w:r>
    </w:p>
    <w:p w14:paraId="35DA1B86" w14:textId="77777777" w:rsidR="002B559C" w:rsidRPr="00B34ED9" w:rsidRDefault="00ED7535" w:rsidP="00191C16">
      <w:pPr>
        <w:suppressLineNumbers/>
        <w:suppressAutoHyphens/>
        <w:jc w:val="center"/>
      </w:pPr>
      <w:r w:rsidRPr="00B34ED9">
        <w:rPr>
          <w:kern w:val="22"/>
          <w:sz w:val="24"/>
          <w:szCs w:val="24"/>
        </w:rPr>
        <w:t>__________</w:t>
      </w:r>
      <w:r w:rsidR="00557370" w:rsidRPr="00B34ED9">
        <w:rPr>
          <w:kern w:val="22"/>
          <w:sz w:val="24"/>
          <w:szCs w:val="24"/>
        </w:rPr>
        <w:t>__</w:t>
      </w:r>
    </w:p>
    <w:sectPr w:rsidR="002B559C" w:rsidRPr="00B34ED9" w:rsidSect="00B43ED3">
      <w:headerReference w:type="even" r:id="rId17"/>
      <w:headerReference w:type="default" r:id="rId18"/>
      <w:footerReference w:type="even" r:id="rId19"/>
      <w:footerReference w:type="default" r:id="rId20"/>
      <w:headerReference w:type="first" r:id="rId21"/>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E7F63" w14:textId="77777777" w:rsidR="00705217" w:rsidRDefault="00705217" w:rsidP="00A96B21">
      <w:r>
        <w:separator/>
      </w:r>
    </w:p>
  </w:endnote>
  <w:endnote w:type="continuationSeparator" w:id="0">
    <w:p w14:paraId="02C5CFEC" w14:textId="77777777" w:rsidR="00705217" w:rsidRDefault="00705217" w:rsidP="00A96B21">
      <w:r>
        <w:continuationSeparator/>
      </w:r>
    </w:p>
  </w:endnote>
  <w:endnote w:type="continuationNotice" w:id="1">
    <w:p w14:paraId="483BE5E2" w14:textId="77777777" w:rsidR="00705217" w:rsidRDefault="007052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KaiTi">
    <w:altName w:val="楷体"/>
    <w:panose1 w:val="02010609060101010101"/>
    <w:charset w:val="86"/>
    <w:family w:val="modern"/>
    <w:pitch w:val="fixed"/>
    <w:sig w:usb0="800002BF" w:usb1="38CF7CFA" w:usb2="00000016" w:usb3="00000000" w:csb0="00040001"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Flanders Art Sans Medium">
    <w:altName w:val="Calibri"/>
    <w:panose1 w:val="00000000000000000000"/>
    <w:charset w:val="00"/>
    <w:family w:val="swiss"/>
    <w:notTrueType/>
    <w:pitch w:val="default"/>
    <w:sig w:usb0="00000003" w:usb1="00000000" w:usb2="00000000" w:usb3="00000000" w:csb0="00000001"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HelveticaNeueLT Std Lt">
    <w:altName w:val="Cambria"/>
    <w:panose1 w:val="00000000000000000000"/>
    <w:charset w:val="00"/>
    <w:family w:val="swiss"/>
    <w:notTrueType/>
    <w:pitch w:val="default"/>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1211692"/>
      <w:docPartObj>
        <w:docPartGallery w:val="Page Numbers (Bottom of Page)"/>
        <w:docPartUnique/>
      </w:docPartObj>
    </w:sdtPr>
    <w:sdtContent>
      <w:sdt>
        <w:sdtPr>
          <w:id w:val="-1670709970"/>
          <w:docPartObj>
            <w:docPartGallery w:val="Page Numbers (Top of Page)"/>
            <w:docPartUnique/>
          </w:docPartObj>
        </w:sdtPr>
        <w:sdtContent>
          <w:p w14:paraId="07084EB0" w14:textId="77777777" w:rsidR="004B2D5F" w:rsidRDefault="00594301">
            <w:pPr>
              <w:pStyle w:val="Footer"/>
            </w:pPr>
            <w:r w:rsidRPr="002B559C">
              <w:rPr>
                <w:szCs w:val="20"/>
              </w:rPr>
              <w:fldChar w:fldCharType="begin"/>
            </w:r>
            <w:r w:rsidR="004B2D5F" w:rsidRPr="002B559C">
              <w:rPr>
                <w:szCs w:val="20"/>
              </w:rPr>
              <w:instrText xml:space="preserve"> PAGE </w:instrText>
            </w:r>
            <w:r w:rsidRPr="002B559C">
              <w:rPr>
                <w:szCs w:val="20"/>
              </w:rPr>
              <w:fldChar w:fldCharType="separate"/>
            </w:r>
            <w:r w:rsidR="00885564">
              <w:rPr>
                <w:noProof/>
                <w:szCs w:val="20"/>
              </w:rPr>
              <w:t>274</w:t>
            </w:r>
            <w:r w:rsidRPr="002B559C">
              <w:rPr>
                <w:szCs w:val="20"/>
              </w:rPr>
              <w:fldChar w:fldCharType="end"/>
            </w:r>
            <w:r w:rsidR="004B2D5F" w:rsidRPr="002B559C">
              <w:rPr>
                <w:szCs w:val="20"/>
              </w:rPr>
              <w:t>/</w:t>
            </w:r>
            <w:r w:rsidRPr="002B559C">
              <w:rPr>
                <w:szCs w:val="20"/>
              </w:rPr>
              <w:fldChar w:fldCharType="begin"/>
            </w:r>
            <w:r w:rsidR="004B2D5F" w:rsidRPr="002B559C">
              <w:rPr>
                <w:szCs w:val="20"/>
              </w:rPr>
              <w:instrText xml:space="preserve"> NUMPAGES  </w:instrText>
            </w:r>
            <w:r w:rsidRPr="002B559C">
              <w:rPr>
                <w:szCs w:val="20"/>
              </w:rPr>
              <w:fldChar w:fldCharType="separate"/>
            </w:r>
            <w:r w:rsidR="00885564">
              <w:rPr>
                <w:noProof/>
                <w:szCs w:val="20"/>
              </w:rPr>
              <w:t>274</w:t>
            </w:r>
            <w:r w:rsidRPr="002B559C">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7293113"/>
      <w:docPartObj>
        <w:docPartGallery w:val="Page Numbers (Bottom of Page)"/>
        <w:docPartUnique/>
      </w:docPartObj>
    </w:sdtPr>
    <w:sdtContent>
      <w:sdt>
        <w:sdtPr>
          <w:id w:val="1807274046"/>
          <w:docPartObj>
            <w:docPartGallery w:val="Page Numbers (Top of Page)"/>
            <w:docPartUnique/>
          </w:docPartObj>
        </w:sdtPr>
        <w:sdtContent>
          <w:p w14:paraId="1EFF5063" w14:textId="77777777" w:rsidR="004B2D5F" w:rsidRDefault="00594301" w:rsidP="002B559C">
            <w:pPr>
              <w:pStyle w:val="Footer"/>
              <w:jc w:val="right"/>
            </w:pPr>
            <w:r w:rsidRPr="002B559C">
              <w:rPr>
                <w:szCs w:val="20"/>
              </w:rPr>
              <w:fldChar w:fldCharType="begin"/>
            </w:r>
            <w:r w:rsidR="004B2D5F" w:rsidRPr="002B559C">
              <w:rPr>
                <w:szCs w:val="20"/>
              </w:rPr>
              <w:instrText xml:space="preserve"> PAGE </w:instrText>
            </w:r>
            <w:r w:rsidRPr="002B559C">
              <w:rPr>
                <w:szCs w:val="20"/>
              </w:rPr>
              <w:fldChar w:fldCharType="separate"/>
            </w:r>
            <w:r w:rsidR="00885564">
              <w:rPr>
                <w:noProof/>
                <w:szCs w:val="20"/>
              </w:rPr>
              <w:t>275</w:t>
            </w:r>
            <w:r w:rsidRPr="002B559C">
              <w:rPr>
                <w:szCs w:val="20"/>
              </w:rPr>
              <w:fldChar w:fldCharType="end"/>
            </w:r>
            <w:r w:rsidR="004B2D5F" w:rsidRPr="002B559C">
              <w:rPr>
                <w:szCs w:val="20"/>
              </w:rPr>
              <w:t>/</w:t>
            </w:r>
            <w:r w:rsidRPr="002B559C">
              <w:rPr>
                <w:szCs w:val="20"/>
              </w:rPr>
              <w:fldChar w:fldCharType="begin"/>
            </w:r>
            <w:r w:rsidR="004B2D5F" w:rsidRPr="002B559C">
              <w:rPr>
                <w:szCs w:val="20"/>
              </w:rPr>
              <w:instrText xml:space="preserve"> NUMPAGES  </w:instrText>
            </w:r>
            <w:r w:rsidRPr="002B559C">
              <w:rPr>
                <w:szCs w:val="20"/>
              </w:rPr>
              <w:fldChar w:fldCharType="separate"/>
            </w:r>
            <w:r w:rsidR="00885564">
              <w:rPr>
                <w:noProof/>
                <w:szCs w:val="20"/>
              </w:rPr>
              <w:t>275</w:t>
            </w:r>
            <w:r w:rsidRPr="002B559C">
              <w:rPr>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1B946" w14:textId="77777777" w:rsidR="00705217" w:rsidRDefault="00705217" w:rsidP="00A96B21">
      <w:r>
        <w:separator/>
      </w:r>
    </w:p>
  </w:footnote>
  <w:footnote w:type="continuationSeparator" w:id="0">
    <w:p w14:paraId="2D378788" w14:textId="77777777" w:rsidR="00705217" w:rsidRDefault="00705217" w:rsidP="00A96B21">
      <w:r>
        <w:continuationSeparator/>
      </w:r>
    </w:p>
  </w:footnote>
  <w:footnote w:type="continuationNotice" w:id="1">
    <w:p w14:paraId="1CFDD2C2" w14:textId="77777777" w:rsidR="00705217" w:rsidRDefault="00705217"/>
  </w:footnote>
  <w:footnote w:id="2">
    <w:p w14:paraId="07B819A8" w14:textId="1F5023DD" w:rsidR="00C0729D" w:rsidRPr="008A554A" w:rsidRDefault="00C0729D" w:rsidP="008A554A">
      <w:pPr>
        <w:pStyle w:val="FootnoteText"/>
        <w:spacing w:after="60"/>
        <w:rPr>
          <w:sz w:val="20"/>
          <w:lang w:eastAsia="zh-CN"/>
        </w:rPr>
      </w:pPr>
      <w:r w:rsidRPr="008A554A">
        <w:rPr>
          <w:rStyle w:val="FootnoteReference"/>
          <w:sz w:val="20"/>
        </w:rPr>
        <w:footnoteRef/>
      </w:r>
      <w:r w:rsidR="00712850" w:rsidRPr="008A554A">
        <w:rPr>
          <w:sz w:val="20"/>
          <w:lang w:eastAsia="zh-CN"/>
        </w:rPr>
        <w:t xml:space="preserve"> </w:t>
      </w:r>
      <w:r w:rsidR="008A554A">
        <w:rPr>
          <w:rFonts w:hint="eastAsia"/>
          <w:sz w:val="20"/>
          <w:lang w:eastAsia="zh-CN"/>
        </w:rPr>
        <w:t xml:space="preserve"> </w:t>
      </w:r>
      <w:r w:rsidRPr="008A554A">
        <w:rPr>
          <w:sz w:val="20"/>
          <w:lang w:eastAsia="zh-CN"/>
        </w:rPr>
        <w:t>联合国，《条约汇编》，第</w:t>
      </w:r>
      <w:r w:rsidRPr="008A554A">
        <w:rPr>
          <w:sz w:val="20"/>
          <w:lang w:eastAsia="zh-CN"/>
        </w:rPr>
        <w:t>1760</w:t>
      </w:r>
      <w:r w:rsidRPr="008A554A">
        <w:rPr>
          <w:sz w:val="20"/>
          <w:lang w:eastAsia="zh-CN"/>
        </w:rPr>
        <w:t>卷，第</w:t>
      </w:r>
      <w:r w:rsidRPr="008A554A">
        <w:rPr>
          <w:sz w:val="20"/>
          <w:lang w:eastAsia="zh-CN"/>
        </w:rPr>
        <w:t>30619</w:t>
      </w:r>
      <w:r w:rsidRPr="008A554A">
        <w:rPr>
          <w:sz w:val="20"/>
          <w:lang w:eastAsia="zh-CN"/>
        </w:rPr>
        <w:t>号。</w:t>
      </w:r>
    </w:p>
  </w:footnote>
  <w:footnote w:id="3">
    <w:p w14:paraId="0E84AF13" w14:textId="607C9353" w:rsidR="00440B31" w:rsidRPr="008A554A" w:rsidRDefault="00440B31" w:rsidP="008A554A">
      <w:pPr>
        <w:pStyle w:val="FootnoteText"/>
        <w:spacing w:after="60"/>
        <w:rPr>
          <w:sz w:val="20"/>
          <w:lang w:eastAsia="zh-CN"/>
        </w:rPr>
      </w:pPr>
      <w:r w:rsidRPr="008A554A">
        <w:rPr>
          <w:rStyle w:val="FootnoteReference"/>
          <w:sz w:val="20"/>
        </w:rPr>
        <w:footnoteRef/>
      </w:r>
      <w:r w:rsidR="00712850" w:rsidRPr="008A554A">
        <w:rPr>
          <w:sz w:val="20"/>
          <w:lang w:eastAsia="zh-CN"/>
        </w:rPr>
        <w:t xml:space="preserve"> </w:t>
      </w:r>
      <w:r w:rsidR="008A554A">
        <w:rPr>
          <w:rFonts w:hint="eastAsia"/>
          <w:sz w:val="20"/>
          <w:lang w:eastAsia="zh-CN"/>
        </w:rPr>
        <w:t xml:space="preserve"> </w:t>
      </w:r>
      <w:r w:rsidRPr="008A554A">
        <w:rPr>
          <w:sz w:val="20"/>
          <w:lang w:eastAsia="zh-CN"/>
        </w:rPr>
        <w:t>第</w:t>
      </w:r>
      <w:r w:rsidRPr="008A554A">
        <w:rPr>
          <w:sz w:val="20"/>
          <w:lang w:eastAsia="zh-CN"/>
        </w:rPr>
        <w:t>15/4</w:t>
      </w:r>
      <w:r w:rsidRPr="008A554A">
        <w:rPr>
          <w:sz w:val="20"/>
          <w:lang w:eastAsia="zh-CN"/>
        </w:rPr>
        <w:t>号决定，附件。</w:t>
      </w:r>
    </w:p>
  </w:footnote>
  <w:footnote w:id="4">
    <w:p w14:paraId="0DA3D3A1" w14:textId="262CC047" w:rsidR="00440B31" w:rsidRPr="008A554A" w:rsidRDefault="00440B31" w:rsidP="008A554A">
      <w:pPr>
        <w:pStyle w:val="FootnoteText"/>
        <w:spacing w:after="60"/>
        <w:rPr>
          <w:sz w:val="20"/>
        </w:rPr>
      </w:pPr>
      <w:r w:rsidRPr="008A554A">
        <w:rPr>
          <w:rStyle w:val="FootnoteReference"/>
          <w:sz w:val="20"/>
        </w:rPr>
        <w:footnoteRef/>
      </w:r>
      <w:r w:rsidR="00712850" w:rsidRPr="008A554A">
        <w:rPr>
          <w:sz w:val="20"/>
        </w:rPr>
        <w:t xml:space="preserve"> </w:t>
      </w:r>
      <w:r w:rsidR="008A554A">
        <w:rPr>
          <w:rFonts w:hint="eastAsia"/>
          <w:sz w:val="20"/>
          <w:lang w:eastAsia="zh-CN"/>
        </w:rPr>
        <w:t xml:space="preserve"> </w:t>
      </w:r>
      <w:r w:rsidRPr="008A554A">
        <w:rPr>
          <w:sz w:val="20"/>
        </w:rPr>
        <w:t>UNEP/CBD/WG8J/3/INF/1</w:t>
      </w:r>
      <w:r w:rsidR="0001192B" w:rsidRPr="008A554A">
        <w:rPr>
          <w:rFonts w:hint="eastAsia"/>
          <w:sz w:val="20"/>
          <w:lang w:eastAsia="zh-CN"/>
        </w:rPr>
        <w:t>和</w:t>
      </w:r>
      <w:r w:rsidRPr="008A554A">
        <w:rPr>
          <w:sz w:val="20"/>
        </w:rPr>
        <w:t>UNEP/CBD/WG8J/3/INF/1/Corr.1</w:t>
      </w:r>
      <w:r w:rsidR="0001192B" w:rsidRPr="008A554A">
        <w:rPr>
          <w:rFonts w:hint="eastAsia"/>
          <w:sz w:val="20"/>
          <w:lang w:eastAsia="zh-CN"/>
        </w:rPr>
        <w:t>。</w:t>
      </w:r>
    </w:p>
  </w:footnote>
  <w:footnote w:id="5">
    <w:p w14:paraId="36380195" w14:textId="1DD93791" w:rsidR="00440B31" w:rsidRPr="00BE5257" w:rsidRDefault="00440B31" w:rsidP="008A554A">
      <w:pPr>
        <w:pStyle w:val="FootnoteText"/>
        <w:spacing w:after="60"/>
        <w:rPr>
          <w:sz w:val="20"/>
          <w:lang w:eastAsia="zh-CN"/>
        </w:rPr>
      </w:pPr>
      <w:r w:rsidRPr="008A554A">
        <w:rPr>
          <w:rStyle w:val="FootnoteReference"/>
          <w:sz w:val="20"/>
        </w:rPr>
        <w:footnoteRef/>
      </w:r>
      <w:r w:rsidR="00712850" w:rsidRPr="008A554A">
        <w:rPr>
          <w:sz w:val="20"/>
          <w:lang w:eastAsia="zh-CN"/>
        </w:rPr>
        <w:t xml:space="preserve"> </w:t>
      </w:r>
      <w:r w:rsidR="008A554A">
        <w:rPr>
          <w:rFonts w:hint="eastAsia"/>
          <w:sz w:val="20"/>
          <w:lang w:eastAsia="zh-CN"/>
        </w:rPr>
        <w:t xml:space="preserve"> </w:t>
      </w:r>
      <w:r w:rsidRPr="008A554A">
        <w:rPr>
          <w:sz w:val="20"/>
          <w:lang w:eastAsia="zh-CN"/>
        </w:rPr>
        <w:t>就本决定而言，</w:t>
      </w:r>
      <w:r w:rsidRPr="008A554A">
        <w:rPr>
          <w:sz w:val="20"/>
          <w:lang w:eastAsia="zh-CN"/>
        </w:rPr>
        <w:t>“</w:t>
      </w:r>
      <w:r w:rsidRPr="008A554A">
        <w:rPr>
          <w:sz w:val="20"/>
          <w:lang w:eastAsia="zh-CN"/>
        </w:rPr>
        <w:t>准则</w:t>
      </w:r>
      <w:r w:rsidRPr="008A554A">
        <w:rPr>
          <w:sz w:val="20"/>
          <w:lang w:eastAsia="zh-CN"/>
        </w:rPr>
        <w:t>”</w:t>
      </w:r>
      <w:r w:rsidRPr="008A554A">
        <w:rPr>
          <w:sz w:val="20"/>
          <w:lang w:eastAsia="zh-CN"/>
        </w:rPr>
        <w:t>是指自愿准则。</w:t>
      </w:r>
    </w:p>
  </w:footnote>
  <w:footnote w:id="6">
    <w:p w14:paraId="41339D9B" w14:textId="7C54F8ED" w:rsidR="00C0729D" w:rsidRPr="00BE5257" w:rsidRDefault="00C0729D" w:rsidP="00C112D2">
      <w:pPr>
        <w:pStyle w:val="FootnoteText"/>
        <w:spacing w:after="6"/>
        <w:rPr>
          <w:sz w:val="20"/>
          <w:lang w:eastAsia="zh-CN"/>
        </w:rPr>
      </w:pPr>
      <w:r w:rsidRPr="00BE5257">
        <w:rPr>
          <w:rStyle w:val="FootnoteReference"/>
          <w:sz w:val="20"/>
        </w:rPr>
        <w:footnoteRef/>
      </w:r>
      <w:r w:rsidR="00712850">
        <w:rPr>
          <w:sz w:val="20"/>
          <w:lang w:eastAsia="zh-CN"/>
        </w:rPr>
        <w:t xml:space="preserve"> </w:t>
      </w:r>
      <w:r w:rsidRPr="00BE5257">
        <w:rPr>
          <w:sz w:val="20"/>
          <w:lang w:eastAsia="zh-CN"/>
        </w:rPr>
        <w:t>凡提到</w:t>
      </w:r>
      <w:r w:rsidRPr="00BE5257">
        <w:rPr>
          <w:sz w:val="20"/>
          <w:lang w:eastAsia="zh-CN"/>
        </w:rPr>
        <w:t>“</w:t>
      </w:r>
      <w:r w:rsidRPr="00BE5257">
        <w:rPr>
          <w:sz w:val="20"/>
          <w:lang w:eastAsia="zh-CN"/>
        </w:rPr>
        <w:t>自由、事先和知情同意</w:t>
      </w:r>
      <w:r w:rsidRPr="00BE5257">
        <w:rPr>
          <w:sz w:val="20"/>
          <w:lang w:eastAsia="zh-CN"/>
        </w:rPr>
        <w:t>”</w:t>
      </w:r>
      <w:r w:rsidRPr="00BE5257">
        <w:rPr>
          <w:sz w:val="20"/>
          <w:lang w:eastAsia="zh-CN"/>
        </w:rPr>
        <w:t>均指三种表述，即</w:t>
      </w:r>
      <w:r w:rsidRPr="00BE5257">
        <w:rPr>
          <w:sz w:val="20"/>
          <w:lang w:eastAsia="zh-CN"/>
        </w:rPr>
        <w:t>“</w:t>
      </w:r>
      <w:r w:rsidRPr="00BE5257">
        <w:rPr>
          <w:sz w:val="20"/>
          <w:lang w:eastAsia="zh-CN"/>
        </w:rPr>
        <w:t>事先和知情同意</w:t>
      </w:r>
      <w:r w:rsidRPr="00BE5257">
        <w:rPr>
          <w:sz w:val="20"/>
          <w:lang w:eastAsia="zh-CN"/>
        </w:rPr>
        <w:t>”</w:t>
      </w:r>
      <w:r w:rsidRPr="00BE5257">
        <w:rPr>
          <w:sz w:val="20"/>
          <w:lang w:eastAsia="zh-CN"/>
        </w:rPr>
        <w:t>、</w:t>
      </w:r>
      <w:r w:rsidRPr="00BE5257">
        <w:rPr>
          <w:sz w:val="20"/>
          <w:lang w:eastAsia="zh-CN"/>
        </w:rPr>
        <w:t>“</w:t>
      </w:r>
      <w:r w:rsidRPr="00BE5257">
        <w:rPr>
          <w:sz w:val="20"/>
          <w:lang w:eastAsia="zh-CN"/>
        </w:rPr>
        <w:t>自由、事先和知情同意</w:t>
      </w:r>
      <w:r w:rsidRPr="00BE5257">
        <w:rPr>
          <w:sz w:val="20"/>
          <w:lang w:eastAsia="zh-CN"/>
        </w:rPr>
        <w:t xml:space="preserve">” </w:t>
      </w:r>
      <w:r w:rsidR="0001192B">
        <w:rPr>
          <w:rFonts w:hint="eastAsia"/>
          <w:sz w:val="20"/>
          <w:lang w:eastAsia="zh-CN"/>
        </w:rPr>
        <w:t>和</w:t>
      </w:r>
      <w:r w:rsidRPr="00BE5257">
        <w:rPr>
          <w:sz w:val="20"/>
          <w:lang w:eastAsia="zh-CN"/>
        </w:rPr>
        <w:t>“</w:t>
      </w:r>
      <w:r w:rsidRPr="00BE5257">
        <w:rPr>
          <w:sz w:val="20"/>
          <w:lang w:eastAsia="zh-CN"/>
        </w:rPr>
        <w:t>批准和参与</w:t>
      </w:r>
      <w:r w:rsidRPr="00BE5257">
        <w:rPr>
          <w:sz w:val="20"/>
          <w:lang w:eastAsia="zh-CN"/>
        </w:rPr>
        <w:t>”</w:t>
      </w:r>
      <w:r w:rsidRPr="00BE5257">
        <w:rPr>
          <w:sz w:val="20"/>
          <w:lang w:eastAsia="zh-CN"/>
        </w:rPr>
        <w:t>。</w:t>
      </w:r>
    </w:p>
  </w:footnote>
  <w:footnote w:id="7">
    <w:p w14:paraId="334E9321" w14:textId="12B1759E" w:rsidR="00BE5257" w:rsidRPr="00BE5257" w:rsidRDefault="00BE5257" w:rsidP="00C112D2">
      <w:pPr>
        <w:pStyle w:val="FootnoteText"/>
        <w:spacing w:after="6"/>
        <w:rPr>
          <w:sz w:val="20"/>
          <w:lang w:eastAsia="zh-CN"/>
        </w:rPr>
      </w:pPr>
      <w:r w:rsidRPr="00BE5257">
        <w:rPr>
          <w:rStyle w:val="FootnoteReference"/>
          <w:sz w:val="20"/>
        </w:rPr>
        <w:footnoteRef/>
      </w:r>
      <w:r w:rsidR="00712850">
        <w:rPr>
          <w:sz w:val="20"/>
          <w:lang w:eastAsia="zh-CN"/>
        </w:rPr>
        <w:t xml:space="preserve"> </w:t>
      </w:r>
      <w:r w:rsidRPr="00BE5257">
        <w:rPr>
          <w:sz w:val="20"/>
          <w:lang w:eastAsia="zh-CN"/>
        </w:rPr>
        <w:t>第</w:t>
      </w:r>
      <w:r w:rsidRPr="00BE5257">
        <w:rPr>
          <w:sz w:val="20"/>
          <w:lang w:eastAsia="zh-CN"/>
        </w:rPr>
        <w:t>15/11</w:t>
      </w:r>
      <w:r w:rsidRPr="00BE5257">
        <w:rPr>
          <w:sz w:val="20"/>
          <w:lang w:eastAsia="zh-CN"/>
        </w:rPr>
        <w:t>号决定，附件。</w:t>
      </w:r>
    </w:p>
  </w:footnote>
  <w:footnote w:id="8">
    <w:p w14:paraId="0AAB6AFD" w14:textId="5A1BB761" w:rsidR="00BE5257" w:rsidRPr="00251F11" w:rsidRDefault="00BE5257" w:rsidP="00E75CA1">
      <w:pPr>
        <w:pStyle w:val="FootnoteText"/>
        <w:spacing w:after="60"/>
        <w:rPr>
          <w:sz w:val="20"/>
          <w:lang w:eastAsia="zh-CN"/>
        </w:rPr>
      </w:pPr>
      <w:r w:rsidRPr="00251F11">
        <w:rPr>
          <w:rStyle w:val="FootnoteReference"/>
          <w:sz w:val="20"/>
        </w:rPr>
        <w:footnoteRef/>
      </w:r>
      <w:r w:rsidR="00712850" w:rsidRPr="00251F11">
        <w:rPr>
          <w:sz w:val="20"/>
          <w:lang w:eastAsia="zh-CN"/>
        </w:rPr>
        <w:t xml:space="preserve"> </w:t>
      </w:r>
      <w:r w:rsidRPr="00251F11">
        <w:rPr>
          <w:sz w:val="20"/>
          <w:lang w:eastAsia="zh-CN"/>
        </w:rPr>
        <w:t>联合国</w:t>
      </w:r>
      <w:r w:rsidRPr="00251F11">
        <w:rPr>
          <w:sz w:val="20"/>
          <w:lang w:val="zh-CN" w:eastAsia="zh-CN"/>
        </w:rPr>
        <w:t>大会第</w:t>
      </w:r>
      <w:r w:rsidRPr="00251F11">
        <w:rPr>
          <w:sz w:val="20"/>
          <w:lang w:val="zh-CN" w:eastAsia="zh-CN"/>
        </w:rPr>
        <w:t>61/295</w:t>
      </w:r>
      <w:r w:rsidRPr="00251F11">
        <w:rPr>
          <w:sz w:val="20"/>
          <w:lang w:val="zh-CN" w:eastAsia="zh-CN"/>
        </w:rPr>
        <w:t>号决议，附件。</w:t>
      </w:r>
    </w:p>
  </w:footnote>
  <w:footnote w:id="9">
    <w:p w14:paraId="4BCBAB5B" w14:textId="05A99BDE" w:rsidR="00C0729D" w:rsidRPr="00251F11" w:rsidRDefault="00C0729D" w:rsidP="00E75CA1">
      <w:pPr>
        <w:pStyle w:val="FootnoteText"/>
        <w:snapToGrid w:val="0"/>
        <w:spacing w:after="60"/>
        <w:rPr>
          <w:sz w:val="20"/>
          <w:lang w:eastAsia="zh-CN"/>
        </w:rPr>
      </w:pPr>
      <w:r w:rsidRPr="00251F11">
        <w:rPr>
          <w:rStyle w:val="FootnoteReference"/>
          <w:sz w:val="20"/>
        </w:rPr>
        <w:footnoteRef/>
      </w:r>
      <w:r w:rsidR="00712850" w:rsidRPr="00251F11">
        <w:rPr>
          <w:sz w:val="20"/>
          <w:lang w:eastAsia="zh-CN"/>
        </w:rPr>
        <w:t xml:space="preserve"> </w:t>
      </w:r>
      <w:r w:rsidR="008A554A">
        <w:rPr>
          <w:rFonts w:hint="eastAsia"/>
          <w:sz w:val="20"/>
          <w:lang w:eastAsia="zh-CN"/>
        </w:rPr>
        <w:t xml:space="preserve"> </w:t>
      </w:r>
      <w:r w:rsidRPr="00251F11">
        <w:rPr>
          <w:sz w:val="20"/>
          <w:lang w:val="zh-CN" w:eastAsia="zh-CN"/>
        </w:rPr>
        <w:t>在本工作方案中，</w:t>
      </w:r>
      <w:r w:rsidRPr="00251F11">
        <w:rPr>
          <w:sz w:val="20"/>
          <w:lang w:val="zh-CN" w:eastAsia="zh-CN"/>
        </w:rPr>
        <w:t>“</w:t>
      </w:r>
      <w:r w:rsidRPr="00251F11">
        <w:rPr>
          <w:sz w:val="20"/>
          <w:lang w:val="zh-CN" w:eastAsia="zh-CN"/>
        </w:rPr>
        <w:t>参与</w:t>
      </w:r>
      <w:r w:rsidRPr="00251F11">
        <w:rPr>
          <w:sz w:val="20"/>
          <w:lang w:val="zh-CN" w:eastAsia="zh-CN"/>
        </w:rPr>
        <w:t>”</w:t>
      </w:r>
      <w:r w:rsidRPr="00251F11">
        <w:rPr>
          <w:sz w:val="20"/>
          <w:lang w:val="zh-CN" w:eastAsia="zh-CN"/>
        </w:rPr>
        <w:t>应理解为充分、公平、包容、有效和促进性别平等的参与。</w:t>
      </w:r>
    </w:p>
  </w:footnote>
  <w:footnote w:id="10">
    <w:p w14:paraId="5F79A94F" w14:textId="56CD4BB2" w:rsidR="00C0729D" w:rsidRPr="00251F11" w:rsidRDefault="00C0729D" w:rsidP="00E75CA1">
      <w:pPr>
        <w:pStyle w:val="FootnoteText"/>
        <w:snapToGrid w:val="0"/>
        <w:spacing w:after="60"/>
        <w:rPr>
          <w:sz w:val="20"/>
          <w:lang w:eastAsia="zh-CN"/>
        </w:rPr>
      </w:pPr>
      <w:r w:rsidRPr="00251F11">
        <w:rPr>
          <w:rStyle w:val="FootnoteReference"/>
          <w:sz w:val="20"/>
        </w:rPr>
        <w:footnoteRef/>
      </w:r>
      <w:r w:rsidR="00712850" w:rsidRPr="00251F11">
        <w:rPr>
          <w:sz w:val="20"/>
          <w:lang w:eastAsia="zh-CN"/>
        </w:rPr>
        <w:t xml:space="preserve"> </w:t>
      </w:r>
      <w:r w:rsidR="008A554A">
        <w:rPr>
          <w:rFonts w:hint="eastAsia"/>
          <w:sz w:val="20"/>
          <w:lang w:eastAsia="zh-CN"/>
        </w:rPr>
        <w:t xml:space="preserve"> </w:t>
      </w:r>
      <w:r w:rsidRPr="00251F11">
        <w:rPr>
          <w:sz w:val="20"/>
          <w:lang w:val="zh-CN" w:eastAsia="zh-CN"/>
        </w:rPr>
        <w:t>在本工作方案中</w:t>
      </w:r>
      <w:r w:rsidRPr="00251F11">
        <w:rPr>
          <w:sz w:val="20"/>
          <w:lang w:eastAsia="zh-CN"/>
        </w:rPr>
        <w:t>，</w:t>
      </w:r>
      <w:r w:rsidRPr="00251F11">
        <w:rPr>
          <w:sz w:val="20"/>
          <w:lang w:eastAsia="zh-CN"/>
        </w:rPr>
        <w:t>“</w:t>
      </w:r>
      <w:r w:rsidRPr="00251F11">
        <w:rPr>
          <w:sz w:val="20"/>
          <w:lang w:val="zh-CN" w:eastAsia="zh-CN"/>
        </w:rPr>
        <w:t>准则</w:t>
      </w:r>
      <w:r w:rsidRPr="00251F11">
        <w:rPr>
          <w:sz w:val="20"/>
          <w:lang w:val="zh-CN" w:eastAsia="zh-CN"/>
        </w:rPr>
        <w:t>”</w:t>
      </w:r>
      <w:r w:rsidRPr="00251F11">
        <w:rPr>
          <w:sz w:val="20"/>
          <w:lang w:val="zh-CN" w:eastAsia="zh-CN"/>
        </w:rPr>
        <w:t>指自愿准则。</w:t>
      </w:r>
    </w:p>
  </w:footnote>
  <w:footnote w:id="11">
    <w:p w14:paraId="6D7EC575" w14:textId="1CDDC069" w:rsidR="000A69ED" w:rsidRPr="00E75CA1" w:rsidRDefault="000A69ED" w:rsidP="00E75CA1">
      <w:pPr>
        <w:pStyle w:val="CBDFootnoteText"/>
        <w:spacing w:after="60"/>
        <w:rPr>
          <w:sz w:val="20"/>
          <w:szCs w:val="20"/>
          <w:lang w:eastAsia="zh-CN"/>
        </w:rPr>
      </w:pPr>
      <w:r w:rsidRPr="00E75CA1">
        <w:rPr>
          <w:rStyle w:val="FootnoteReference"/>
          <w:sz w:val="20"/>
          <w:szCs w:val="20"/>
        </w:rPr>
        <w:footnoteRef/>
      </w:r>
      <w:r w:rsidR="00712850" w:rsidRPr="00E75CA1">
        <w:rPr>
          <w:sz w:val="20"/>
          <w:szCs w:val="20"/>
          <w:lang w:eastAsia="zh-CN"/>
        </w:rPr>
        <w:t xml:space="preserve"> </w:t>
      </w:r>
      <w:r w:rsidR="008A554A">
        <w:rPr>
          <w:rFonts w:hint="eastAsia"/>
          <w:sz w:val="20"/>
          <w:szCs w:val="20"/>
          <w:lang w:eastAsia="zh-CN"/>
        </w:rPr>
        <w:t xml:space="preserve"> </w:t>
      </w:r>
      <w:r w:rsidRPr="00251F11">
        <w:rPr>
          <w:sz w:val="20"/>
          <w:szCs w:val="20"/>
          <w:lang w:eastAsia="zh-CN"/>
        </w:rPr>
        <w:t>“</w:t>
      </w:r>
      <w:r w:rsidR="0001192B" w:rsidRPr="00251F11">
        <w:rPr>
          <w:sz w:val="20"/>
          <w:szCs w:val="20"/>
          <w:lang w:eastAsia="zh-CN"/>
        </w:rPr>
        <w:t>公约第</w:t>
      </w:r>
      <w:r w:rsidR="0001192B" w:rsidRPr="00251F11">
        <w:rPr>
          <w:sz w:val="20"/>
          <w:szCs w:val="20"/>
          <w:lang w:eastAsia="zh-CN"/>
        </w:rPr>
        <w:t>8(j)</w:t>
      </w:r>
      <w:r w:rsidR="0001192B" w:rsidRPr="00251F11">
        <w:rPr>
          <w:sz w:val="20"/>
          <w:szCs w:val="20"/>
          <w:lang w:eastAsia="zh-CN"/>
        </w:rPr>
        <w:t>条附属机构</w:t>
      </w:r>
      <w:r w:rsidRPr="00251F11">
        <w:rPr>
          <w:sz w:val="20"/>
          <w:szCs w:val="20"/>
          <w:lang w:eastAsia="zh-CN"/>
        </w:rPr>
        <w:t>”</w:t>
      </w:r>
      <w:r w:rsidR="0001192B" w:rsidRPr="00251F11">
        <w:rPr>
          <w:rFonts w:hint="eastAsia"/>
          <w:sz w:val="20"/>
          <w:szCs w:val="20"/>
          <w:lang w:eastAsia="zh-CN"/>
        </w:rPr>
        <w:t>指</w:t>
      </w:r>
      <w:r w:rsidR="00251F11" w:rsidRPr="00251F11">
        <w:rPr>
          <w:sz w:val="20"/>
          <w:szCs w:val="20"/>
          <w:lang w:eastAsia="zh-CN"/>
        </w:rPr>
        <w:t>《</w:t>
      </w:r>
      <w:r w:rsidR="00251F11" w:rsidRPr="00251F11">
        <w:rPr>
          <w:rFonts w:hint="eastAsia"/>
          <w:sz w:val="20"/>
          <w:szCs w:val="20"/>
          <w:lang w:eastAsia="zh-CN"/>
        </w:rPr>
        <w:t>生物多样性</w:t>
      </w:r>
      <w:r w:rsidR="00251F11" w:rsidRPr="00251F11">
        <w:rPr>
          <w:sz w:val="20"/>
          <w:szCs w:val="20"/>
          <w:lang w:eastAsia="zh-CN"/>
        </w:rPr>
        <w:t>公约》</w:t>
      </w:r>
      <w:r w:rsidR="0001192B" w:rsidRPr="00251F11">
        <w:rPr>
          <w:sz w:val="20"/>
          <w:szCs w:val="20"/>
          <w:lang w:eastAsia="zh-CN"/>
        </w:rPr>
        <w:t>关于土著人民和地方社区的第</w:t>
      </w:r>
      <w:r w:rsidR="0001192B" w:rsidRPr="00251F11">
        <w:rPr>
          <w:sz w:val="20"/>
          <w:szCs w:val="20"/>
          <w:lang w:eastAsia="zh-CN"/>
        </w:rPr>
        <w:t>8(j)</w:t>
      </w:r>
      <w:r w:rsidR="0001192B" w:rsidRPr="00251F11">
        <w:rPr>
          <w:sz w:val="20"/>
          <w:szCs w:val="20"/>
          <w:lang w:eastAsia="zh-CN"/>
        </w:rPr>
        <w:t>条和</w:t>
      </w:r>
      <w:r w:rsidR="0001192B" w:rsidRPr="00251F11">
        <w:rPr>
          <w:rFonts w:hint="eastAsia"/>
          <w:sz w:val="20"/>
          <w:szCs w:val="20"/>
          <w:lang w:eastAsia="zh-CN"/>
        </w:rPr>
        <w:t>其他</w:t>
      </w:r>
      <w:r w:rsidR="0001192B" w:rsidRPr="00251F11">
        <w:rPr>
          <w:sz w:val="20"/>
          <w:szCs w:val="20"/>
          <w:lang w:eastAsia="zh-CN"/>
        </w:rPr>
        <w:t>条款</w:t>
      </w:r>
      <w:r w:rsidR="0001192B" w:rsidRPr="00251F11">
        <w:rPr>
          <w:rFonts w:hint="eastAsia"/>
          <w:sz w:val="20"/>
          <w:szCs w:val="20"/>
          <w:lang w:eastAsia="zh-CN"/>
        </w:rPr>
        <w:t>附属机构。</w:t>
      </w:r>
    </w:p>
  </w:footnote>
  <w:footnote w:id="12">
    <w:p w14:paraId="59612113" w14:textId="022B4055" w:rsidR="00C0729D" w:rsidRPr="00251F11" w:rsidRDefault="00C0729D" w:rsidP="00E75CA1">
      <w:pPr>
        <w:suppressLineNumbers/>
        <w:tabs>
          <w:tab w:val="left" w:pos="597"/>
        </w:tabs>
        <w:suppressAutoHyphens/>
        <w:spacing w:after="60"/>
        <w:jc w:val="left"/>
        <w:rPr>
          <w:sz w:val="20"/>
          <w:szCs w:val="20"/>
          <w:lang w:eastAsia="zh-CN"/>
        </w:rPr>
      </w:pPr>
      <w:r w:rsidRPr="00251F11">
        <w:rPr>
          <w:rStyle w:val="FootnoteReference"/>
          <w:sz w:val="20"/>
          <w:szCs w:val="20"/>
        </w:rPr>
        <w:footnoteRef/>
      </w:r>
      <w:r w:rsidR="00712850" w:rsidRPr="00251F11">
        <w:rPr>
          <w:sz w:val="20"/>
          <w:szCs w:val="20"/>
          <w:lang w:eastAsia="zh-CN"/>
        </w:rPr>
        <w:t xml:space="preserve"> </w:t>
      </w:r>
      <w:r w:rsidR="008A554A">
        <w:rPr>
          <w:rFonts w:hint="eastAsia"/>
          <w:sz w:val="20"/>
          <w:szCs w:val="20"/>
          <w:lang w:eastAsia="zh-CN"/>
        </w:rPr>
        <w:t xml:space="preserve"> </w:t>
      </w:r>
      <w:r w:rsidRPr="00251F11">
        <w:rPr>
          <w:sz w:val="20"/>
          <w:szCs w:val="20"/>
          <w:lang w:eastAsia="zh-CN"/>
        </w:rPr>
        <w:t>如</w:t>
      </w:r>
      <w:r w:rsidR="0001192B" w:rsidRPr="00251F11">
        <w:rPr>
          <w:sz w:val="20"/>
          <w:szCs w:val="20"/>
          <w:lang w:eastAsia="zh-CN"/>
        </w:rPr>
        <w:t>生物多样性和生态系统服务政府间科学</w:t>
      </w:r>
      <w:r w:rsidR="00251F11">
        <w:rPr>
          <w:rFonts w:hint="eastAsia"/>
          <w:sz w:val="20"/>
          <w:szCs w:val="20"/>
          <w:lang w:eastAsia="zh-CN"/>
        </w:rPr>
        <w:t>与</w:t>
      </w:r>
      <w:r w:rsidR="0001192B" w:rsidRPr="00251F11">
        <w:rPr>
          <w:sz w:val="20"/>
          <w:szCs w:val="20"/>
          <w:lang w:eastAsia="zh-CN"/>
        </w:rPr>
        <w:t>政策平台</w:t>
      </w:r>
      <w:r w:rsidR="0001192B" w:rsidRPr="00251F11">
        <w:rPr>
          <w:sz w:val="20"/>
          <w:szCs w:val="20"/>
          <w:lang w:eastAsia="zh-CN"/>
        </w:rPr>
        <w:t>2019</w:t>
      </w:r>
      <w:r w:rsidR="0001192B" w:rsidRPr="00251F11">
        <w:rPr>
          <w:sz w:val="20"/>
          <w:szCs w:val="20"/>
          <w:lang w:eastAsia="zh-CN"/>
        </w:rPr>
        <w:t>年</w:t>
      </w:r>
      <w:r w:rsidR="0001192B" w:rsidRPr="00251F11">
        <w:rPr>
          <w:rFonts w:hint="eastAsia"/>
          <w:sz w:val="20"/>
          <w:szCs w:val="20"/>
          <w:lang w:eastAsia="zh-CN"/>
        </w:rPr>
        <w:t>发布的</w:t>
      </w:r>
      <w:r w:rsidRPr="00251F11">
        <w:rPr>
          <w:sz w:val="20"/>
          <w:szCs w:val="20"/>
          <w:lang w:eastAsia="zh-CN"/>
        </w:rPr>
        <w:t>《生物多样性和生态系统服务全球评估报告》所确定。</w:t>
      </w:r>
    </w:p>
  </w:footnote>
  <w:footnote w:id="13">
    <w:p w14:paraId="7E3ECCE3" w14:textId="504FBB98" w:rsidR="00C0729D" w:rsidRPr="00BE5257" w:rsidRDefault="00C0729D" w:rsidP="00E75CA1">
      <w:pPr>
        <w:pStyle w:val="FootnoteText"/>
        <w:snapToGrid w:val="0"/>
        <w:spacing w:after="60"/>
        <w:rPr>
          <w:sz w:val="20"/>
          <w:lang w:eastAsia="zh-CN"/>
        </w:rPr>
      </w:pPr>
      <w:r w:rsidRPr="00251F11">
        <w:rPr>
          <w:rStyle w:val="FootnoteReference"/>
          <w:sz w:val="20"/>
        </w:rPr>
        <w:footnoteRef/>
      </w:r>
      <w:r w:rsidR="00712850" w:rsidRPr="00251F11">
        <w:rPr>
          <w:sz w:val="20"/>
          <w:lang w:eastAsia="zh-CN"/>
        </w:rPr>
        <w:t xml:space="preserve"> </w:t>
      </w:r>
      <w:r w:rsidR="008A554A">
        <w:rPr>
          <w:rFonts w:hint="eastAsia"/>
          <w:sz w:val="20"/>
          <w:lang w:eastAsia="zh-CN"/>
        </w:rPr>
        <w:t xml:space="preserve"> </w:t>
      </w:r>
      <w:r w:rsidRPr="00251F11">
        <w:rPr>
          <w:sz w:val="20"/>
          <w:lang w:val="zh-CN" w:eastAsia="zh-CN"/>
        </w:rPr>
        <w:t>第</w:t>
      </w:r>
      <w:r w:rsidRPr="00251F11">
        <w:rPr>
          <w:sz w:val="20"/>
          <w:lang w:val="zh-CN" w:eastAsia="zh-CN"/>
        </w:rPr>
        <w:t>XII/12 B</w:t>
      </w:r>
      <w:r w:rsidRPr="00251F11">
        <w:rPr>
          <w:sz w:val="20"/>
          <w:lang w:val="zh-CN" w:eastAsia="zh-CN"/>
        </w:rPr>
        <w:t>号决定，附件。</w:t>
      </w:r>
    </w:p>
  </w:footnote>
  <w:footnote w:id="14">
    <w:p w14:paraId="606D96E7" w14:textId="7DE26E12" w:rsidR="00E87EF2" w:rsidRPr="00E75CA1" w:rsidRDefault="00E87EF2" w:rsidP="00E75CA1">
      <w:pPr>
        <w:pStyle w:val="CBDFootnoteText"/>
        <w:spacing w:after="60"/>
        <w:rPr>
          <w:sz w:val="20"/>
          <w:szCs w:val="20"/>
          <w:lang w:eastAsia="zh-CN"/>
        </w:rPr>
      </w:pPr>
      <w:r w:rsidRPr="00E75CA1">
        <w:rPr>
          <w:rStyle w:val="FootnoteReference"/>
          <w:sz w:val="20"/>
          <w:szCs w:val="20"/>
        </w:rPr>
        <w:footnoteRef/>
      </w:r>
      <w:r w:rsidR="00712850" w:rsidRPr="00E75CA1">
        <w:rPr>
          <w:sz w:val="20"/>
          <w:szCs w:val="20"/>
          <w:lang w:eastAsia="zh-CN"/>
        </w:rPr>
        <w:t xml:space="preserve"> </w:t>
      </w:r>
      <w:r w:rsidR="008A554A">
        <w:rPr>
          <w:rFonts w:hint="eastAsia"/>
          <w:sz w:val="20"/>
          <w:szCs w:val="20"/>
          <w:lang w:eastAsia="zh-CN"/>
        </w:rPr>
        <w:t xml:space="preserve"> </w:t>
      </w:r>
      <w:r w:rsidR="0001192B" w:rsidRPr="006422AF">
        <w:rPr>
          <w:sz w:val="20"/>
          <w:szCs w:val="20"/>
          <w:lang w:eastAsia="zh-CN"/>
        </w:rPr>
        <w:t>联合国，《条约汇编》，第</w:t>
      </w:r>
      <w:r w:rsidR="0001192B" w:rsidRPr="006422AF">
        <w:rPr>
          <w:sz w:val="20"/>
          <w:szCs w:val="20"/>
          <w:lang w:eastAsia="zh-CN"/>
        </w:rPr>
        <w:t>1760</w:t>
      </w:r>
      <w:r w:rsidR="0001192B" w:rsidRPr="006422AF">
        <w:rPr>
          <w:sz w:val="20"/>
          <w:szCs w:val="20"/>
          <w:lang w:eastAsia="zh-CN"/>
        </w:rPr>
        <w:t>卷，第</w:t>
      </w:r>
      <w:r w:rsidR="0001192B" w:rsidRPr="006422AF">
        <w:rPr>
          <w:sz w:val="20"/>
          <w:szCs w:val="20"/>
          <w:lang w:eastAsia="zh-CN"/>
        </w:rPr>
        <w:t>30619</w:t>
      </w:r>
      <w:r w:rsidR="0001192B" w:rsidRPr="006422AF">
        <w:rPr>
          <w:sz w:val="20"/>
          <w:szCs w:val="20"/>
          <w:lang w:eastAsia="zh-CN"/>
        </w:rPr>
        <w:t>号。</w:t>
      </w:r>
    </w:p>
  </w:footnote>
  <w:footnote w:id="15">
    <w:p w14:paraId="54B59990" w14:textId="72A59CAD" w:rsidR="00E87EF2" w:rsidRPr="00E75CA1" w:rsidRDefault="00E87EF2" w:rsidP="00E75CA1">
      <w:pPr>
        <w:pStyle w:val="CBDFootnoteText"/>
        <w:spacing w:after="60"/>
        <w:rPr>
          <w:sz w:val="20"/>
          <w:szCs w:val="20"/>
          <w:lang w:eastAsia="zh-CN"/>
        </w:rPr>
      </w:pPr>
      <w:r w:rsidRPr="00E75CA1">
        <w:rPr>
          <w:rStyle w:val="FootnoteReference"/>
          <w:sz w:val="20"/>
          <w:szCs w:val="20"/>
        </w:rPr>
        <w:footnoteRef/>
      </w:r>
      <w:r w:rsidR="00712850" w:rsidRPr="00E75CA1">
        <w:rPr>
          <w:sz w:val="20"/>
          <w:szCs w:val="20"/>
          <w:lang w:eastAsia="zh-CN"/>
        </w:rPr>
        <w:t xml:space="preserve"> </w:t>
      </w:r>
      <w:r w:rsidR="008A554A">
        <w:rPr>
          <w:rFonts w:hint="eastAsia"/>
          <w:sz w:val="20"/>
          <w:szCs w:val="20"/>
          <w:lang w:eastAsia="zh-CN"/>
        </w:rPr>
        <w:t xml:space="preserve"> </w:t>
      </w:r>
      <w:r w:rsidR="0001192B" w:rsidRPr="006422AF">
        <w:rPr>
          <w:rFonts w:hint="eastAsia"/>
          <w:sz w:val="20"/>
          <w:szCs w:val="20"/>
          <w:lang w:eastAsia="zh-CN"/>
        </w:rPr>
        <w:t>第</w:t>
      </w:r>
      <w:r w:rsidRPr="006422AF">
        <w:rPr>
          <w:sz w:val="20"/>
          <w:szCs w:val="20"/>
          <w:lang w:eastAsia="zh-CN"/>
        </w:rPr>
        <w:t xml:space="preserve"> 15/9</w:t>
      </w:r>
      <w:r w:rsidR="0001192B" w:rsidRPr="006422AF">
        <w:rPr>
          <w:rFonts w:hint="eastAsia"/>
          <w:sz w:val="20"/>
          <w:szCs w:val="20"/>
          <w:lang w:eastAsia="zh-CN"/>
        </w:rPr>
        <w:t>号决定</w:t>
      </w:r>
      <w:r w:rsidR="006422AF">
        <w:rPr>
          <w:rFonts w:hint="eastAsia"/>
          <w:sz w:val="20"/>
          <w:szCs w:val="20"/>
          <w:lang w:eastAsia="zh-CN"/>
        </w:rPr>
        <w:t>设</w:t>
      </w:r>
      <w:r w:rsidR="0001192B" w:rsidRPr="006422AF">
        <w:rPr>
          <w:rFonts w:hint="eastAsia"/>
          <w:sz w:val="20"/>
          <w:szCs w:val="20"/>
          <w:lang w:eastAsia="zh-CN"/>
        </w:rPr>
        <w:t>立。</w:t>
      </w:r>
    </w:p>
  </w:footnote>
  <w:footnote w:id="16">
    <w:p w14:paraId="46476711" w14:textId="567887AA" w:rsidR="00E87EF2" w:rsidRPr="00BE5257" w:rsidRDefault="00E87EF2" w:rsidP="00E75CA1">
      <w:pPr>
        <w:pStyle w:val="FootnoteText"/>
        <w:spacing w:after="60"/>
        <w:rPr>
          <w:sz w:val="20"/>
          <w:lang w:eastAsia="zh-CN"/>
        </w:rPr>
      </w:pPr>
      <w:r w:rsidRPr="006422AF">
        <w:rPr>
          <w:rStyle w:val="FootnoteReference"/>
          <w:sz w:val="20"/>
        </w:rPr>
        <w:footnoteRef/>
      </w:r>
      <w:r w:rsidR="00712850" w:rsidRPr="006422AF">
        <w:rPr>
          <w:sz w:val="20"/>
          <w:lang w:eastAsia="zh-CN"/>
        </w:rPr>
        <w:t xml:space="preserve"> </w:t>
      </w:r>
      <w:r w:rsidR="008A554A">
        <w:rPr>
          <w:rFonts w:hint="eastAsia"/>
          <w:sz w:val="20"/>
          <w:lang w:eastAsia="zh-CN"/>
        </w:rPr>
        <w:t xml:space="preserve"> </w:t>
      </w:r>
      <w:r w:rsidRPr="006422AF">
        <w:rPr>
          <w:kern w:val="22"/>
          <w:sz w:val="20"/>
          <w:lang w:eastAsia="zh-CN"/>
        </w:rPr>
        <w:t>《</w:t>
      </w:r>
      <w:r w:rsidRPr="006422AF">
        <w:rPr>
          <w:kern w:val="22"/>
          <w:sz w:val="20"/>
          <w:lang w:eastAsia="zh-CN"/>
        </w:rPr>
        <w:t>“</w:t>
      </w:r>
      <w:r w:rsidRPr="006422AF">
        <w:rPr>
          <w:kern w:val="22"/>
          <w:sz w:val="20"/>
          <w:lang w:eastAsia="zh-CN"/>
        </w:rPr>
        <w:t>生命之根</w:t>
      </w:r>
      <w:r w:rsidRPr="006422AF">
        <w:rPr>
          <w:kern w:val="22"/>
          <w:sz w:val="20"/>
          <w:lang w:eastAsia="zh-CN"/>
        </w:rPr>
        <w:t>”</w:t>
      </w:r>
      <w:r w:rsidRPr="006422AF">
        <w:rPr>
          <w:kern w:val="22"/>
          <w:sz w:val="20"/>
          <w:lang w:eastAsia="zh-CN"/>
        </w:rPr>
        <w:t>自愿准则》，用于制订各种机制、法律或其他适当倡议，确保取得土著人民和地方社区取决于国情的关于获取其知识、创新和做法的</w:t>
      </w:r>
      <w:r w:rsidRPr="006422AF">
        <w:rPr>
          <w:kern w:val="22"/>
          <w:sz w:val="20"/>
          <w:lang w:eastAsia="zh-CN"/>
        </w:rPr>
        <w:t>“</w:t>
      </w:r>
      <w:r w:rsidRPr="006422AF">
        <w:rPr>
          <w:kern w:val="22"/>
          <w:sz w:val="20"/>
          <w:lang w:eastAsia="zh-CN"/>
        </w:rPr>
        <w:t>事先和知情同意</w:t>
      </w:r>
      <w:r w:rsidRPr="006422AF">
        <w:rPr>
          <w:kern w:val="22"/>
          <w:sz w:val="20"/>
          <w:lang w:eastAsia="zh-CN"/>
        </w:rPr>
        <w:t>”</w:t>
      </w:r>
      <w:r w:rsidRPr="006422AF">
        <w:rPr>
          <w:kern w:val="22"/>
          <w:sz w:val="20"/>
          <w:lang w:eastAsia="zh-CN"/>
        </w:rPr>
        <w:t>、</w:t>
      </w:r>
      <w:r w:rsidRPr="006422AF">
        <w:rPr>
          <w:kern w:val="22"/>
          <w:sz w:val="20"/>
          <w:lang w:eastAsia="zh-CN"/>
        </w:rPr>
        <w:t>“</w:t>
      </w:r>
      <w:r w:rsidRPr="006422AF">
        <w:rPr>
          <w:kern w:val="22"/>
          <w:sz w:val="20"/>
          <w:lang w:eastAsia="zh-CN"/>
        </w:rPr>
        <w:t>自由、事先和知情同意</w:t>
      </w:r>
      <w:r w:rsidRPr="006422AF">
        <w:rPr>
          <w:kern w:val="22"/>
          <w:sz w:val="20"/>
          <w:lang w:eastAsia="zh-CN"/>
        </w:rPr>
        <w:t>”</w:t>
      </w:r>
      <w:r w:rsidRPr="006422AF">
        <w:rPr>
          <w:kern w:val="22"/>
          <w:sz w:val="20"/>
          <w:lang w:eastAsia="zh-CN"/>
        </w:rPr>
        <w:t>或</w:t>
      </w:r>
      <w:r w:rsidRPr="006422AF">
        <w:rPr>
          <w:kern w:val="22"/>
          <w:sz w:val="20"/>
          <w:lang w:eastAsia="zh-CN"/>
        </w:rPr>
        <w:t>“</w:t>
      </w:r>
      <w:r w:rsidRPr="006422AF">
        <w:rPr>
          <w:kern w:val="22"/>
          <w:sz w:val="20"/>
          <w:lang w:eastAsia="zh-CN"/>
        </w:rPr>
        <w:t>批准和参与</w:t>
      </w:r>
      <w:r w:rsidRPr="006422AF">
        <w:rPr>
          <w:kern w:val="22"/>
          <w:sz w:val="20"/>
          <w:lang w:eastAsia="zh-CN"/>
        </w:rPr>
        <w:t>”</w:t>
      </w:r>
      <w:r w:rsidRPr="006422AF">
        <w:rPr>
          <w:kern w:val="22"/>
          <w:sz w:val="20"/>
          <w:lang w:eastAsia="zh-CN"/>
        </w:rPr>
        <w:t>，公正和公平地分享利用其与保护和可持续利用生物多样性有关的知识、创新和做法所产生的惠益，报告和防止非法占用传统知识（第</w:t>
      </w:r>
      <w:r w:rsidRPr="006422AF">
        <w:rPr>
          <w:kern w:val="22"/>
          <w:sz w:val="20"/>
          <w:lang w:eastAsia="zh-CN"/>
        </w:rPr>
        <w:t>XIII/18</w:t>
      </w:r>
      <w:r w:rsidRPr="006422AF">
        <w:rPr>
          <w:kern w:val="22"/>
          <w:sz w:val="20"/>
          <w:lang w:eastAsia="zh-CN"/>
        </w:rPr>
        <w:t>号决定，附件）。</w:t>
      </w:r>
    </w:p>
  </w:footnote>
  <w:footnote w:id="17">
    <w:p w14:paraId="228CB699" w14:textId="15BA8651" w:rsidR="00C0729D" w:rsidRPr="00BE5257" w:rsidRDefault="00C0729D" w:rsidP="008A554A">
      <w:pPr>
        <w:pStyle w:val="FootnoteText"/>
        <w:spacing w:after="60"/>
        <w:rPr>
          <w:kern w:val="22"/>
          <w:sz w:val="20"/>
          <w:highlight w:val="yellow"/>
          <w:lang w:eastAsia="zh-CN"/>
        </w:rPr>
      </w:pPr>
      <w:r w:rsidRPr="00BE5257">
        <w:rPr>
          <w:rStyle w:val="FootnoteReference"/>
          <w:sz w:val="20"/>
        </w:rPr>
        <w:footnoteRef/>
      </w:r>
      <w:r w:rsidR="00712850">
        <w:rPr>
          <w:sz w:val="20"/>
        </w:rPr>
        <w:t xml:space="preserve"> </w:t>
      </w:r>
      <w:r w:rsidR="008A554A">
        <w:rPr>
          <w:rFonts w:hint="eastAsia"/>
          <w:sz w:val="20"/>
          <w:lang w:eastAsia="zh-CN"/>
        </w:rPr>
        <w:t xml:space="preserve"> </w:t>
      </w:r>
      <w:r w:rsidRPr="00BE5257">
        <w:rPr>
          <w:sz w:val="20"/>
        </w:rPr>
        <w:t>UNEP/CBD/COP/10/INF/3</w:t>
      </w:r>
      <w:r w:rsidRPr="00BE5257">
        <w:rPr>
          <w:sz w:val="20"/>
        </w:rPr>
        <w:t>，附件一。</w:t>
      </w:r>
      <w:r w:rsidRPr="00BE5257">
        <w:rPr>
          <w:sz w:val="20"/>
          <w:lang w:eastAsia="zh-CN"/>
        </w:rPr>
        <w:t>根据第</w:t>
      </w:r>
      <w:hyperlink r:id="rId1" w:history="1">
        <w:r w:rsidRPr="008A554A">
          <w:rPr>
            <w:rStyle w:val="Hyperlink"/>
            <w:sz w:val="20"/>
            <w:lang w:eastAsia="zh-CN"/>
          </w:rPr>
          <w:t>15/22</w:t>
        </w:r>
      </w:hyperlink>
      <w:r w:rsidRPr="00BE5257">
        <w:rPr>
          <w:sz w:val="20"/>
          <w:lang w:eastAsia="zh-CN"/>
        </w:rPr>
        <w:t>号决定，联合工作方案由秘书处、联合国教育、科学及文化组织、国际自然保护联盟和其他伙伴牵头。</w:t>
      </w:r>
    </w:p>
  </w:footnote>
  <w:footnote w:id="18">
    <w:p w14:paraId="4D5E1E1B" w14:textId="47B823A5" w:rsidR="00A208D4" w:rsidRPr="00BE5257" w:rsidRDefault="00A208D4" w:rsidP="008A554A">
      <w:pPr>
        <w:pStyle w:val="FootnoteText"/>
        <w:spacing w:after="60"/>
        <w:rPr>
          <w:sz w:val="20"/>
          <w:lang w:eastAsia="zh-CN"/>
        </w:rPr>
      </w:pPr>
      <w:r w:rsidRPr="00BE5257">
        <w:rPr>
          <w:rStyle w:val="FootnoteReference"/>
          <w:sz w:val="20"/>
        </w:rPr>
        <w:footnoteRef/>
      </w:r>
      <w:r w:rsidR="00712850">
        <w:rPr>
          <w:sz w:val="20"/>
          <w:lang w:eastAsia="zh-CN"/>
        </w:rPr>
        <w:t xml:space="preserve"> </w:t>
      </w:r>
      <w:r w:rsidR="008A554A">
        <w:rPr>
          <w:rFonts w:hint="eastAsia"/>
          <w:sz w:val="20"/>
          <w:lang w:eastAsia="zh-CN"/>
        </w:rPr>
        <w:t xml:space="preserve"> </w:t>
      </w:r>
      <w:r w:rsidRPr="00BE5257">
        <w:rPr>
          <w:sz w:val="20"/>
          <w:lang w:eastAsia="zh-CN"/>
        </w:rPr>
        <w:t>第</w:t>
      </w:r>
      <w:hyperlink r:id="rId2" w:history="1">
        <w:r w:rsidRPr="008A554A">
          <w:rPr>
            <w:rStyle w:val="Hyperlink"/>
            <w:sz w:val="20"/>
            <w:lang w:eastAsia="zh-CN"/>
          </w:rPr>
          <w:t>15</w:t>
        </w:r>
        <w:r w:rsidRPr="008A554A">
          <w:rPr>
            <w:rStyle w:val="Hyperlink"/>
            <w:sz w:val="20"/>
            <w:lang w:eastAsia="zh-CN"/>
          </w:rPr>
          <w:t>/</w:t>
        </w:r>
        <w:r w:rsidRPr="008A554A">
          <w:rPr>
            <w:rStyle w:val="Hyperlink"/>
            <w:sz w:val="20"/>
            <w:lang w:eastAsia="zh-CN"/>
          </w:rPr>
          <w:t>8</w:t>
        </w:r>
      </w:hyperlink>
      <w:r w:rsidRPr="00BE5257">
        <w:rPr>
          <w:sz w:val="20"/>
          <w:lang w:eastAsia="zh-CN"/>
        </w:rPr>
        <w:t>号决定，附件一。</w:t>
      </w:r>
    </w:p>
  </w:footnote>
  <w:footnote w:id="19">
    <w:p w14:paraId="75255D0E" w14:textId="3FA66C43" w:rsidR="00A208D4" w:rsidRPr="00BE5257" w:rsidRDefault="00A208D4" w:rsidP="008A554A">
      <w:pPr>
        <w:pStyle w:val="FootnoteText"/>
        <w:spacing w:after="60"/>
        <w:rPr>
          <w:sz w:val="20"/>
          <w:lang w:eastAsia="zh-CN"/>
        </w:rPr>
      </w:pPr>
      <w:r w:rsidRPr="00BE5257">
        <w:rPr>
          <w:rStyle w:val="FootnoteReference"/>
          <w:sz w:val="20"/>
        </w:rPr>
        <w:footnoteRef/>
      </w:r>
      <w:r w:rsidR="00712850">
        <w:rPr>
          <w:sz w:val="20"/>
          <w:lang w:eastAsia="zh-CN"/>
        </w:rPr>
        <w:t xml:space="preserve"> </w:t>
      </w:r>
      <w:r w:rsidR="008A554A">
        <w:rPr>
          <w:rFonts w:hint="eastAsia"/>
          <w:sz w:val="20"/>
          <w:lang w:eastAsia="zh-CN"/>
        </w:rPr>
        <w:t xml:space="preserve"> </w:t>
      </w:r>
      <w:r w:rsidR="009020C0" w:rsidRPr="00BE5257">
        <w:rPr>
          <w:sz w:val="20"/>
          <w:lang w:eastAsia="zh-CN"/>
        </w:rPr>
        <w:t>第</w:t>
      </w:r>
      <w:hyperlink r:id="rId3" w:history="1">
        <w:r w:rsidR="009020C0" w:rsidRPr="008A554A">
          <w:rPr>
            <w:rStyle w:val="Hyperlink"/>
            <w:sz w:val="20"/>
            <w:lang w:eastAsia="zh-CN"/>
          </w:rPr>
          <w:t>1</w:t>
        </w:r>
        <w:r w:rsidR="009020C0" w:rsidRPr="008A554A">
          <w:rPr>
            <w:rStyle w:val="Hyperlink"/>
            <w:rFonts w:hint="eastAsia"/>
            <w:sz w:val="20"/>
            <w:lang w:eastAsia="zh-CN"/>
          </w:rPr>
          <w:t>6</w:t>
        </w:r>
        <w:r w:rsidR="009020C0" w:rsidRPr="008A554A">
          <w:rPr>
            <w:rStyle w:val="Hyperlink"/>
            <w:sz w:val="20"/>
            <w:lang w:eastAsia="zh-CN"/>
          </w:rPr>
          <w:t>/</w:t>
        </w:r>
        <w:r w:rsidR="009020C0" w:rsidRPr="008A554A">
          <w:rPr>
            <w:rStyle w:val="Hyperlink"/>
            <w:rFonts w:hint="eastAsia"/>
            <w:sz w:val="20"/>
            <w:lang w:eastAsia="zh-CN"/>
          </w:rPr>
          <w:t>9 B</w:t>
        </w:r>
      </w:hyperlink>
      <w:r w:rsidR="009020C0" w:rsidRPr="00BE5257">
        <w:rPr>
          <w:sz w:val="20"/>
          <w:lang w:eastAsia="zh-CN"/>
        </w:rPr>
        <w:t>号决定，附件。</w:t>
      </w:r>
    </w:p>
  </w:footnote>
  <w:footnote w:id="20">
    <w:p w14:paraId="1C78708D" w14:textId="41C74E59" w:rsidR="00E11485" w:rsidRPr="002B2A69" w:rsidRDefault="00E11485" w:rsidP="00E75CA1">
      <w:pPr>
        <w:pStyle w:val="CBDFootnoteText"/>
        <w:spacing w:after="60"/>
        <w:rPr>
          <w:lang w:eastAsia="zh-CN"/>
        </w:rPr>
      </w:pPr>
      <w:r w:rsidRPr="007D393B">
        <w:rPr>
          <w:rStyle w:val="FootnoteReference"/>
        </w:rPr>
        <w:footnoteRef/>
      </w:r>
      <w:r w:rsidRPr="002B2A69">
        <w:rPr>
          <w:lang w:eastAsia="zh-CN"/>
        </w:rPr>
        <w:t xml:space="preserve"> </w:t>
      </w:r>
      <w:r w:rsidR="009477E3">
        <w:rPr>
          <w:rFonts w:hint="eastAsia"/>
          <w:lang w:eastAsia="zh-CN"/>
        </w:rPr>
        <w:t xml:space="preserve"> </w:t>
      </w:r>
      <w:r w:rsidR="0018573D" w:rsidRPr="0018573D">
        <w:rPr>
          <w:rFonts w:hint="eastAsia"/>
          <w:sz w:val="20"/>
          <w:szCs w:val="20"/>
          <w:lang w:eastAsia="zh-CN"/>
        </w:rPr>
        <w:t>第</w:t>
      </w:r>
      <w:hyperlink r:id="rId4" w:history="1">
        <w:r w:rsidRPr="008A554A">
          <w:rPr>
            <w:rStyle w:val="Hyperlink"/>
            <w:sz w:val="20"/>
            <w:szCs w:val="20"/>
            <w:lang w:eastAsia="zh-CN"/>
          </w:rPr>
          <w:t>14/</w:t>
        </w:r>
        <w:r w:rsidRPr="008A554A">
          <w:rPr>
            <w:rStyle w:val="Hyperlink"/>
            <w:sz w:val="20"/>
            <w:szCs w:val="20"/>
            <w:lang w:eastAsia="zh-CN"/>
          </w:rPr>
          <w:t>1</w:t>
        </w:r>
        <w:r w:rsidRPr="008A554A">
          <w:rPr>
            <w:rStyle w:val="Hyperlink"/>
            <w:sz w:val="20"/>
            <w:szCs w:val="20"/>
            <w:lang w:eastAsia="zh-CN"/>
          </w:rPr>
          <w:t>3</w:t>
        </w:r>
      </w:hyperlink>
      <w:r w:rsidR="0018573D" w:rsidRPr="0018573D">
        <w:rPr>
          <w:rFonts w:hint="eastAsia"/>
          <w:sz w:val="20"/>
          <w:szCs w:val="20"/>
          <w:lang w:eastAsia="zh-CN"/>
        </w:rPr>
        <w:t>号决定，附件。</w:t>
      </w:r>
    </w:p>
  </w:footnote>
  <w:footnote w:id="21">
    <w:p w14:paraId="5FB880C5" w14:textId="16159516" w:rsidR="00E11485" w:rsidRPr="00FA4895" w:rsidRDefault="00E11485" w:rsidP="00E75CA1">
      <w:pPr>
        <w:pStyle w:val="CBDFootnoteText"/>
        <w:spacing w:after="60"/>
        <w:rPr>
          <w:lang w:eastAsia="zh-CN"/>
        </w:rPr>
      </w:pPr>
      <w:r w:rsidRPr="007D393B">
        <w:rPr>
          <w:rStyle w:val="FootnoteReference"/>
        </w:rPr>
        <w:footnoteRef/>
      </w:r>
      <w:r>
        <w:rPr>
          <w:lang w:eastAsia="zh-CN"/>
        </w:rPr>
        <w:t xml:space="preserve"> </w:t>
      </w:r>
      <w:r w:rsidR="009477E3">
        <w:rPr>
          <w:rFonts w:hint="eastAsia"/>
          <w:lang w:eastAsia="zh-CN"/>
        </w:rPr>
        <w:t xml:space="preserve"> </w:t>
      </w:r>
      <w:r w:rsidR="0018573D" w:rsidRPr="0018573D">
        <w:rPr>
          <w:rFonts w:hint="eastAsia"/>
          <w:sz w:val="20"/>
          <w:szCs w:val="20"/>
          <w:lang w:eastAsia="zh-CN"/>
        </w:rPr>
        <w:t>第</w:t>
      </w:r>
      <w:r w:rsidRPr="0018573D">
        <w:rPr>
          <w:sz w:val="20"/>
          <w:szCs w:val="20"/>
          <w:lang w:eastAsia="zh-CN"/>
        </w:rPr>
        <w:t xml:space="preserve"> </w:t>
      </w:r>
      <w:hyperlink r:id="rId5" w:history="1">
        <w:r w:rsidRPr="008A554A">
          <w:rPr>
            <w:rStyle w:val="Hyperlink"/>
            <w:sz w:val="20"/>
            <w:szCs w:val="20"/>
            <w:lang w:eastAsia="zh-CN"/>
          </w:rPr>
          <w:t>VII/16 F</w:t>
        </w:r>
      </w:hyperlink>
      <w:r w:rsidR="0018573D" w:rsidRPr="0018573D">
        <w:rPr>
          <w:rFonts w:hint="eastAsia"/>
          <w:sz w:val="20"/>
          <w:szCs w:val="20"/>
          <w:lang w:eastAsia="zh-CN"/>
        </w:rPr>
        <w:t>号决定</w:t>
      </w:r>
      <w:r w:rsidR="0018573D" w:rsidRPr="0018573D">
        <w:rPr>
          <w:sz w:val="20"/>
          <w:szCs w:val="20"/>
          <w:lang w:eastAsia="zh-CN"/>
        </w:rPr>
        <w:t>，附件。</w:t>
      </w:r>
    </w:p>
  </w:footnote>
  <w:footnote w:id="22">
    <w:p w14:paraId="300145E8" w14:textId="55051DEB" w:rsidR="00E11485" w:rsidRPr="00E11485" w:rsidRDefault="00E11485" w:rsidP="00E75CA1">
      <w:pPr>
        <w:pStyle w:val="FootnoteText"/>
        <w:spacing w:after="60"/>
        <w:rPr>
          <w:lang w:eastAsia="zh-CN"/>
        </w:rPr>
      </w:pPr>
      <w:r>
        <w:rPr>
          <w:rStyle w:val="FootnoteReference"/>
        </w:rPr>
        <w:footnoteRef/>
      </w:r>
      <w:r>
        <w:rPr>
          <w:lang w:eastAsia="zh-CN"/>
        </w:rPr>
        <w:t xml:space="preserve"> </w:t>
      </w:r>
      <w:r w:rsidR="009477E3">
        <w:rPr>
          <w:rFonts w:hint="eastAsia"/>
          <w:lang w:eastAsia="zh-CN"/>
        </w:rPr>
        <w:t xml:space="preserve"> </w:t>
      </w:r>
      <w:r w:rsidR="0018573D" w:rsidRPr="0018573D">
        <w:rPr>
          <w:rFonts w:hint="eastAsia"/>
          <w:sz w:val="20"/>
          <w:lang w:eastAsia="zh-CN"/>
        </w:rPr>
        <w:t>第</w:t>
      </w:r>
      <w:hyperlink r:id="rId6" w:history="1">
        <w:r w:rsidRPr="009477E3">
          <w:rPr>
            <w:rStyle w:val="Hyperlink"/>
            <w:sz w:val="20"/>
            <w:lang w:eastAsia="zh-CN"/>
          </w:rPr>
          <w:t>X/4</w:t>
        </w:r>
        <w:r w:rsidRPr="009477E3">
          <w:rPr>
            <w:rStyle w:val="Hyperlink"/>
            <w:sz w:val="20"/>
            <w:lang w:eastAsia="zh-CN"/>
          </w:rPr>
          <w:t>2</w:t>
        </w:r>
      </w:hyperlink>
      <w:r w:rsidR="0018573D" w:rsidRPr="0018573D">
        <w:rPr>
          <w:rFonts w:hint="eastAsia"/>
          <w:sz w:val="20"/>
          <w:lang w:eastAsia="zh-CN"/>
        </w:rPr>
        <w:t>号决定</w:t>
      </w:r>
      <w:r w:rsidR="0018573D" w:rsidRPr="0018573D">
        <w:rPr>
          <w:sz w:val="20"/>
          <w:lang w:eastAsia="zh-CN"/>
        </w:rPr>
        <w:t>，附件。</w:t>
      </w:r>
    </w:p>
  </w:footnote>
  <w:footnote w:id="23">
    <w:p w14:paraId="4D903123" w14:textId="4059B1AA" w:rsidR="00E11485" w:rsidRPr="00E11485" w:rsidRDefault="00E11485" w:rsidP="00E75CA1">
      <w:pPr>
        <w:pStyle w:val="FootnoteText"/>
        <w:spacing w:after="60"/>
        <w:rPr>
          <w:lang w:eastAsia="zh-CN"/>
        </w:rPr>
      </w:pPr>
      <w:r>
        <w:rPr>
          <w:rStyle w:val="FootnoteReference"/>
        </w:rPr>
        <w:footnoteRef/>
      </w:r>
      <w:r>
        <w:rPr>
          <w:lang w:eastAsia="zh-CN"/>
        </w:rPr>
        <w:t xml:space="preserve"> </w:t>
      </w:r>
      <w:r w:rsidR="009477E3">
        <w:rPr>
          <w:rFonts w:hint="eastAsia"/>
          <w:lang w:eastAsia="zh-CN"/>
        </w:rPr>
        <w:t xml:space="preserve"> </w:t>
      </w:r>
      <w:r w:rsidR="0018573D" w:rsidRPr="0018573D">
        <w:rPr>
          <w:rFonts w:hint="eastAsia"/>
          <w:sz w:val="20"/>
          <w:lang w:eastAsia="zh-CN"/>
        </w:rPr>
        <w:t>第</w:t>
      </w:r>
      <w:hyperlink r:id="rId7" w:history="1">
        <w:r w:rsidRPr="009477E3">
          <w:rPr>
            <w:rStyle w:val="Hyperlink"/>
            <w:sz w:val="20"/>
            <w:lang w:eastAsia="zh-CN"/>
          </w:rPr>
          <w:t>14/12</w:t>
        </w:r>
      </w:hyperlink>
      <w:r w:rsidR="0018573D" w:rsidRPr="0018573D">
        <w:rPr>
          <w:rFonts w:hint="eastAsia"/>
          <w:sz w:val="20"/>
          <w:lang w:eastAsia="zh-CN"/>
        </w:rPr>
        <w:t>号决定</w:t>
      </w:r>
      <w:r w:rsidR="0018573D" w:rsidRPr="0018573D">
        <w:rPr>
          <w:sz w:val="20"/>
          <w:lang w:eastAsia="zh-CN"/>
        </w:rPr>
        <w:t>，附件。</w:t>
      </w:r>
    </w:p>
  </w:footnote>
  <w:footnote w:id="24">
    <w:p w14:paraId="40D3D3B5" w14:textId="4C0192CF" w:rsidR="0018573D" w:rsidRPr="00FA4895" w:rsidRDefault="0018573D" w:rsidP="00E75CA1">
      <w:pPr>
        <w:pStyle w:val="CBDFootnoteText"/>
        <w:spacing w:after="60"/>
        <w:rPr>
          <w:lang w:eastAsia="zh-CN"/>
        </w:rPr>
      </w:pPr>
      <w:r w:rsidRPr="007D393B">
        <w:rPr>
          <w:rStyle w:val="FootnoteReference"/>
        </w:rPr>
        <w:footnoteRef/>
      </w:r>
      <w:r>
        <w:rPr>
          <w:lang w:eastAsia="zh-CN"/>
        </w:rPr>
        <w:t xml:space="preserve"> </w:t>
      </w:r>
      <w:r w:rsidR="009477E3">
        <w:rPr>
          <w:rFonts w:hint="eastAsia"/>
          <w:lang w:eastAsia="zh-CN"/>
        </w:rPr>
        <w:t xml:space="preserve"> </w:t>
      </w:r>
      <w:r w:rsidRPr="0018573D">
        <w:rPr>
          <w:rFonts w:hint="eastAsia"/>
          <w:sz w:val="20"/>
          <w:szCs w:val="20"/>
          <w:lang w:eastAsia="zh-CN"/>
        </w:rPr>
        <w:t>第</w:t>
      </w:r>
      <w:hyperlink r:id="rId8" w:history="1">
        <w:r w:rsidRPr="009477E3">
          <w:rPr>
            <w:rStyle w:val="Hyperlink"/>
            <w:sz w:val="20"/>
            <w:szCs w:val="20"/>
            <w:lang w:eastAsia="zh-CN"/>
          </w:rPr>
          <w:t>X</w:t>
        </w:r>
        <w:r w:rsidRPr="009477E3">
          <w:rPr>
            <w:rStyle w:val="Hyperlink"/>
            <w:sz w:val="20"/>
            <w:szCs w:val="20"/>
            <w:lang w:eastAsia="zh-CN"/>
          </w:rPr>
          <w:t>I</w:t>
        </w:r>
        <w:r w:rsidRPr="009477E3">
          <w:rPr>
            <w:rStyle w:val="Hyperlink"/>
            <w:sz w:val="20"/>
            <w:szCs w:val="20"/>
            <w:lang w:eastAsia="zh-CN"/>
          </w:rPr>
          <w:t>I/3</w:t>
        </w:r>
      </w:hyperlink>
      <w:r w:rsidRPr="0018573D">
        <w:rPr>
          <w:rFonts w:hint="eastAsia"/>
          <w:sz w:val="20"/>
          <w:szCs w:val="20"/>
          <w:lang w:eastAsia="zh-CN"/>
        </w:rPr>
        <w:t>号决定，附件三。</w:t>
      </w:r>
    </w:p>
  </w:footnote>
  <w:footnote w:id="25">
    <w:p w14:paraId="26785C19" w14:textId="7369F70C" w:rsidR="0018573D" w:rsidRPr="00FA4895" w:rsidRDefault="0018573D" w:rsidP="00E75CA1">
      <w:pPr>
        <w:pStyle w:val="CBDFootnoteText"/>
        <w:spacing w:after="60"/>
        <w:rPr>
          <w:lang w:eastAsia="zh-CN"/>
        </w:rPr>
      </w:pPr>
      <w:r w:rsidRPr="007D393B">
        <w:rPr>
          <w:rStyle w:val="FootnoteReference"/>
        </w:rPr>
        <w:footnoteRef/>
      </w:r>
      <w:r>
        <w:rPr>
          <w:lang w:eastAsia="zh-CN"/>
        </w:rPr>
        <w:t xml:space="preserve"> </w:t>
      </w:r>
      <w:r w:rsidR="009477E3">
        <w:rPr>
          <w:rFonts w:hint="eastAsia"/>
          <w:lang w:eastAsia="zh-CN"/>
        </w:rPr>
        <w:t xml:space="preserve"> </w:t>
      </w:r>
      <w:r>
        <w:rPr>
          <w:rFonts w:hint="eastAsia"/>
          <w:sz w:val="20"/>
          <w:szCs w:val="20"/>
          <w:lang w:eastAsia="zh-CN"/>
        </w:rPr>
        <w:t>第</w:t>
      </w:r>
      <w:hyperlink r:id="rId9" w:history="1">
        <w:r w:rsidRPr="009477E3">
          <w:rPr>
            <w:rStyle w:val="Hyperlink"/>
            <w:sz w:val="20"/>
            <w:szCs w:val="20"/>
            <w:lang w:eastAsia="zh-CN"/>
          </w:rPr>
          <w:t>XIII/20</w:t>
        </w:r>
      </w:hyperlink>
      <w:r w:rsidRPr="0018573D">
        <w:rPr>
          <w:rFonts w:hint="eastAsia"/>
          <w:sz w:val="20"/>
          <w:lang w:eastAsia="zh-CN"/>
        </w:rPr>
        <w:t>号决定</w:t>
      </w:r>
      <w:r w:rsidRPr="0018573D">
        <w:rPr>
          <w:sz w:val="20"/>
          <w:lang w:eastAsia="zh-CN"/>
        </w:rPr>
        <w:t>，附件。</w:t>
      </w:r>
    </w:p>
  </w:footnote>
  <w:footnote w:id="26">
    <w:p w14:paraId="3B60148F" w14:textId="43377E1F" w:rsidR="00E11485" w:rsidRPr="00FA4895" w:rsidRDefault="00E11485" w:rsidP="00E75CA1">
      <w:pPr>
        <w:pStyle w:val="CBDFootnoteText"/>
        <w:spacing w:after="60"/>
        <w:rPr>
          <w:lang w:eastAsia="zh-CN"/>
        </w:rPr>
      </w:pPr>
      <w:r w:rsidRPr="007D393B">
        <w:rPr>
          <w:rStyle w:val="FootnoteReference"/>
        </w:rPr>
        <w:footnoteRef/>
      </w:r>
      <w:r>
        <w:rPr>
          <w:lang w:eastAsia="zh-CN"/>
        </w:rPr>
        <w:t xml:space="preserve"> </w:t>
      </w:r>
      <w:r w:rsidR="009477E3">
        <w:rPr>
          <w:rFonts w:hint="eastAsia"/>
          <w:lang w:eastAsia="zh-CN"/>
        </w:rPr>
        <w:t xml:space="preserve"> </w:t>
      </w:r>
      <w:r w:rsidR="0018573D" w:rsidRPr="0018573D">
        <w:rPr>
          <w:rFonts w:hint="eastAsia"/>
          <w:sz w:val="20"/>
          <w:szCs w:val="20"/>
          <w:lang w:eastAsia="zh-CN"/>
        </w:rPr>
        <w:t>见第</w:t>
      </w:r>
      <w:hyperlink r:id="rId10" w:history="1">
        <w:r w:rsidRPr="009477E3">
          <w:rPr>
            <w:rStyle w:val="Hyperlink"/>
            <w:sz w:val="20"/>
            <w:szCs w:val="20"/>
            <w:lang w:eastAsia="zh-CN"/>
          </w:rPr>
          <w:t>XIII/28</w:t>
        </w:r>
      </w:hyperlink>
      <w:r w:rsidR="0018573D" w:rsidRPr="0018573D">
        <w:rPr>
          <w:rFonts w:hint="eastAsia"/>
          <w:sz w:val="20"/>
          <w:szCs w:val="20"/>
          <w:lang w:eastAsia="zh-CN"/>
        </w:rPr>
        <w:t>号决定，附件，</w:t>
      </w:r>
      <w:r w:rsidR="006422AF">
        <w:rPr>
          <w:rFonts w:hint="eastAsia"/>
          <w:sz w:val="20"/>
          <w:szCs w:val="20"/>
          <w:lang w:eastAsia="zh-CN"/>
        </w:rPr>
        <w:t>行动目</w:t>
      </w:r>
      <w:r w:rsidR="0018573D" w:rsidRPr="0018573D">
        <w:rPr>
          <w:rFonts w:hint="eastAsia"/>
          <w:sz w:val="20"/>
          <w:szCs w:val="20"/>
          <w:lang w:eastAsia="zh-CN"/>
        </w:rPr>
        <w:t>标</w:t>
      </w:r>
      <w:r w:rsidR="0018573D" w:rsidRPr="0018573D">
        <w:rPr>
          <w:rFonts w:hint="eastAsia"/>
          <w:sz w:val="20"/>
          <w:szCs w:val="20"/>
          <w:lang w:eastAsia="zh-CN"/>
        </w:rPr>
        <w:t>18</w:t>
      </w:r>
      <w:r w:rsidR="0018573D" w:rsidRPr="0018573D">
        <w:rPr>
          <w:rFonts w:hint="eastAsia"/>
          <w:sz w:val="20"/>
          <w:szCs w:val="20"/>
          <w:lang w:eastAsia="zh-CN"/>
        </w:rPr>
        <w:t>。</w:t>
      </w:r>
      <w:r w:rsidR="007E3424">
        <w:rPr>
          <w:rFonts w:hint="eastAsia"/>
          <w:sz w:val="20"/>
          <w:szCs w:val="20"/>
          <w:lang w:eastAsia="zh-CN"/>
        </w:rPr>
        <w:t xml:space="preserve"> </w:t>
      </w:r>
    </w:p>
  </w:footnote>
  <w:footnote w:id="27">
    <w:p w14:paraId="319B6541" w14:textId="1F0F2ECA" w:rsidR="00C0729D" w:rsidRPr="00BE5257" w:rsidRDefault="00C0729D" w:rsidP="00E75CA1">
      <w:pPr>
        <w:pStyle w:val="FootnoteText"/>
        <w:spacing w:after="60"/>
        <w:rPr>
          <w:sz w:val="20"/>
          <w:lang w:eastAsia="zh-CN"/>
        </w:rPr>
      </w:pPr>
      <w:r w:rsidRPr="00BE5257">
        <w:rPr>
          <w:rStyle w:val="FootnoteReference"/>
          <w:sz w:val="20"/>
        </w:rPr>
        <w:footnoteRef/>
      </w:r>
      <w:r w:rsidR="00712850">
        <w:rPr>
          <w:sz w:val="20"/>
          <w:lang w:eastAsia="zh-CN"/>
        </w:rPr>
        <w:t xml:space="preserve"> </w:t>
      </w:r>
      <w:r w:rsidR="007E3424">
        <w:rPr>
          <w:rFonts w:hint="eastAsia"/>
          <w:sz w:val="20"/>
          <w:lang w:eastAsia="zh-CN"/>
        </w:rPr>
        <w:t>所提及</w:t>
      </w:r>
      <w:r w:rsidRPr="00BE5257">
        <w:rPr>
          <w:sz w:val="20"/>
          <w:lang w:eastAsia="zh-CN"/>
        </w:rPr>
        <w:t>“</w:t>
      </w:r>
      <w:r w:rsidRPr="00BE5257">
        <w:rPr>
          <w:sz w:val="20"/>
          <w:lang w:eastAsia="zh-CN"/>
        </w:rPr>
        <w:t>传统</w:t>
      </w:r>
      <w:r w:rsidR="00712850">
        <w:rPr>
          <w:rFonts w:hint="eastAsia"/>
          <w:sz w:val="20"/>
          <w:lang w:eastAsia="zh-CN"/>
        </w:rPr>
        <w:t>土地</w:t>
      </w:r>
      <w:r w:rsidRPr="00BE5257">
        <w:rPr>
          <w:sz w:val="20"/>
          <w:lang w:eastAsia="zh-CN"/>
        </w:rPr>
        <w:t>保有权</w:t>
      </w:r>
      <w:r w:rsidRPr="00BE5257">
        <w:rPr>
          <w:sz w:val="20"/>
          <w:lang w:eastAsia="zh-CN"/>
        </w:rPr>
        <w:t>”</w:t>
      </w:r>
      <w:r w:rsidRPr="00BE5257">
        <w:rPr>
          <w:sz w:val="20"/>
          <w:lang w:eastAsia="zh-CN"/>
        </w:rPr>
        <w:t>包括土地和水域。</w:t>
      </w:r>
      <w:r w:rsidRPr="00BE5257">
        <w:rPr>
          <w:sz w:val="20"/>
          <w:lang w:eastAsia="zh-C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A4A07" w14:textId="33904AE2" w:rsidR="00581C26" w:rsidRDefault="00B43ED3">
    <w:pPr>
      <w:pStyle w:val="Header"/>
    </w:pPr>
    <w:bookmarkStart w:id="12" w:name="_Hlk137802785"/>
    <w:bookmarkStart w:id="13" w:name="_Hlk137802784"/>
    <w:r>
      <w:rPr>
        <w:szCs w:val="20"/>
        <w:lang w:val="en-CA"/>
      </w:rPr>
      <w:t>CBD/COP/</w:t>
    </w:r>
    <w:r w:rsidR="0001192B">
      <w:rPr>
        <w:rFonts w:hint="eastAsia"/>
        <w:szCs w:val="20"/>
        <w:lang w:val="en-CA" w:eastAsia="zh-CN"/>
      </w:rPr>
      <w:t>DEC/</w:t>
    </w:r>
    <w:r>
      <w:rPr>
        <w:szCs w:val="20"/>
        <w:lang w:val="en-CA"/>
      </w:rPr>
      <w:t>16/</w:t>
    </w:r>
    <w:r w:rsidR="0001192B">
      <w:rPr>
        <w:rFonts w:hint="eastAsia"/>
        <w:szCs w:val="20"/>
        <w:lang w:val="en-CA" w:eastAsia="zh-CN"/>
      </w:rPr>
      <w:t>4</w:t>
    </w:r>
    <w:bookmarkEnd w:id="12"/>
    <w:bookmarkEnd w:id="13"/>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6D7AC" w14:textId="3BEFAC71" w:rsidR="00581C26" w:rsidRPr="004A53BB" w:rsidRDefault="0001192B" w:rsidP="00AF7F4C">
    <w:pPr>
      <w:pStyle w:val="Header"/>
      <w:jc w:val="right"/>
      <w:rPr>
        <w:lang w:val="en-CA"/>
      </w:rPr>
    </w:pPr>
    <w:r>
      <w:rPr>
        <w:lang w:val="en-CA"/>
      </w:rPr>
      <w:t>CBD/COP/DEC/16/4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EB262" w14:textId="77777777" w:rsidR="00447FFC" w:rsidRDefault="00447FFC" w:rsidP="00447FFC">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01F3"/>
    <w:multiLevelType w:val="hybridMultilevel"/>
    <w:tmpl w:val="D114A920"/>
    <w:lvl w:ilvl="0" w:tplc="6014407E">
      <w:start w:val="1"/>
      <w:numFmt w:val="lowerLetter"/>
      <w:lvlText w:val="(%1)"/>
      <w:lvlJc w:val="left"/>
      <w:pPr>
        <w:ind w:left="450" w:hanging="360"/>
      </w:pPr>
      <w:rPr>
        <w:rFonts w:asciiTheme="majorBidi" w:eastAsia="Times New Roman" w:hAnsiTheme="majorBidi" w:cstheme="majorBidi" w:hint="default"/>
        <w:b w:val="0"/>
        <w:bCs/>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20A716C"/>
    <w:multiLevelType w:val="hybridMultilevel"/>
    <w:tmpl w:val="276EEFF8"/>
    <w:lvl w:ilvl="0" w:tplc="0C685ED6">
      <w:start w:val="1"/>
      <w:numFmt w:val="decimal"/>
      <w:lvlText w:val="%1."/>
      <w:lvlJc w:val="left"/>
      <w:pPr>
        <w:ind w:left="2189" w:hanging="360"/>
      </w:pPr>
      <w:rPr>
        <w:rFonts w:ascii="Times New Roman" w:hAnsi="Times New Roman" w:hint="default"/>
        <w:b w:val="0"/>
      </w:rPr>
    </w:lvl>
    <w:lvl w:ilvl="1" w:tplc="04090019">
      <w:start w:val="1"/>
      <w:numFmt w:val="lowerLetter"/>
      <w:lvlText w:val="%2."/>
      <w:lvlJc w:val="left"/>
      <w:pPr>
        <w:ind w:left="2909" w:hanging="360"/>
      </w:pPr>
    </w:lvl>
    <w:lvl w:ilvl="2" w:tplc="0409001B" w:tentative="1">
      <w:start w:val="1"/>
      <w:numFmt w:val="lowerRoman"/>
      <w:lvlText w:val="%3."/>
      <w:lvlJc w:val="right"/>
      <w:pPr>
        <w:ind w:left="3629" w:hanging="180"/>
      </w:pPr>
    </w:lvl>
    <w:lvl w:ilvl="3" w:tplc="0409000F" w:tentative="1">
      <w:start w:val="1"/>
      <w:numFmt w:val="decimal"/>
      <w:lvlText w:val="%4."/>
      <w:lvlJc w:val="left"/>
      <w:pPr>
        <w:ind w:left="4349" w:hanging="360"/>
      </w:pPr>
    </w:lvl>
    <w:lvl w:ilvl="4" w:tplc="04090019" w:tentative="1">
      <w:start w:val="1"/>
      <w:numFmt w:val="lowerLetter"/>
      <w:lvlText w:val="%5."/>
      <w:lvlJc w:val="left"/>
      <w:pPr>
        <w:ind w:left="5069" w:hanging="360"/>
      </w:pPr>
    </w:lvl>
    <w:lvl w:ilvl="5" w:tplc="0409001B" w:tentative="1">
      <w:start w:val="1"/>
      <w:numFmt w:val="lowerRoman"/>
      <w:lvlText w:val="%6."/>
      <w:lvlJc w:val="right"/>
      <w:pPr>
        <w:ind w:left="5789" w:hanging="180"/>
      </w:pPr>
    </w:lvl>
    <w:lvl w:ilvl="6" w:tplc="0409000F" w:tentative="1">
      <w:start w:val="1"/>
      <w:numFmt w:val="decimal"/>
      <w:lvlText w:val="%7."/>
      <w:lvlJc w:val="left"/>
      <w:pPr>
        <w:ind w:left="6509" w:hanging="360"/>
      </w:pPr>
    </w:lvl>
    <w:lvl w:ilvl="7" w:tplc="04090019" w:tentative="1">
      <w:start w:val="1"/>
      <w:numFmt w:val="lowerLetter"/>
      <w:lvlText w:val="%8."/>
      <w:lvlJc w:val="left"/>
      <w:pPr>
        <w:ind w:left="7229" w:hanging="360"/>
      </w:pPr>
    </w:lvl>
    <w:lvl w:ilvl="8" w:tplc="0409001B" w:tentative="1">
      <w:start w:val="1"/>
      <w:numFmt w:val="lowerRoman"/>
      <w:lvlText w:val="%9."/>
      <w:lvlJc w:val="right"/>
      <w:pPr>
        <w:ind w:left="7949" w:hanging="180"/>
      </w:pPr>
    </w:lvl>
  </w:abstractNum>
  <w:abstractNum w:abstractNumId="2" w15:restartNumberingAfterBreak="0">
    <w:nsid w:val="028E33F6"/>
    <w:multiLevelType w:val="hybridMultilevel"/>
    <w:tmpl w:val="88FA4C12"/>
    <w:lvl w:ilvl="0" w:tplc="FFFFFFFF">
      <w:start w:val="1"/>
      <w:numFmt w:val="lowerLetter"/>
      <w:lvlText w:val="(%1)"/>
      <w:lvlJc w:val="left"/>
      <w:pPr>
        <w:ind w:left="1210" w:hanging="360"/>
      </w:pPr>
      <w:rPr>
        <w:rFonts w:hint="default"/>
      </w:rPr>
    </w:lvl>
    <w:lvl w:ilvl="1" w:tplc="FFFFFFFF">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3" w15:restartNumberingAfterBreak="0">
    <w:nsid w:val="03341D5D"/>
    <w:multiLevelType w:val="hybridMultilevel"/>
    <w:tmpl w:val="735C2844"/>
    <w:lvl w:ilvl="0" w:tplc="41A826A6">
      <w:start w:val="9"/>
      <w:numFmt w:val="lowerLetter"/>
      <w:lvlText w:val="(%1)"/>
      <w:lvlJc w:val="left"/>
      <w:pPr>
        <w:ind w:left="12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A71283"/>
    <w:multiLevelType w:val="hybridMultilevel"/>
    <w:tmpl w:val="CF360744"/>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5B40408"/>
    <w:multiLevelType w:val="hybridMultilevel"/>
    <w:tmpl w:val="FE90A5E6"/>
    <w:lvl w:ilvl="0" w:tplc="0C685ED6">
      <w:start w:val="1"/>
      <w:numFmt w:val="decimal"/>
      <w:lvlText w:val="%1."/>
      <w:lvlJc w:val="left"/>
      <w:pPr>
        <w:ind w:left="720" w:hanging="360"/>
      </w:pPr>
      <w:rPr>
        <w:rFonts w:ascii="Times New Roman" w:hAnsi="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3F59D8"/>
    <w:multiLevelType w:val="hybridMultilevel"/>
    <w:tmpl w:val="E084A442"/>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71D1465"/>
    <w:multiLevelType w:val="hybridMultilevel"/>
    <w:tmpl w:val="346A1900"/>
    <w:lvl w:ilvl="0" w:tplc="8BEEB09A">
      <w:start w:val="3"/>
      <w:numFmt w:val="lowerLetter"/>
      <w:lvlText w:val="(%1)"/>
      <w:lvlJc w:val="left"/>
      <w:pPr>
        <w:ind w:left="12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974BD3"/>
    <w:multiLevelType w:val="hybridMultilevel"/>
    <w:tmpl w:val="63E23BE2"/>
    <w:lvl w:ilvl="0" w:tplc="110C4860">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83F002C"/>
    <w:multiLevelType w:val="hybridMultilevel"/>
    <w:tmpl w:val="1B3AD45A"/>
    <w:lvl w:ilvl="0" w:tplc="FFFFFFFF">
      <w:start w:val="1"/>
      <w:numFmt w:val="lowerLetter"/>
      <w:lvlText w:val="(%1)"/>
      <w:lvlJc w:val="left"/>
      <w:pPr>
        <w:ind w:left="720" w:hanging="360"/>
      </w:pPr>
      <w:rPr>
        <w:rFonts w:hint="default"/>
        <w:cap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901213E"/>
    <w:multiLevelType w:val="hybridMultilevel"/>
    <w:tmpl w:val="1114B088"/>
    <w:lvl w:ilvl="0" w:tplc="97A64352">
      <w:start w:val="1"/>
      <w:numFmt w:val="chineseCountingThousand"/>
      <w:lvlText w:val="%1."/>
      <w:lvlJc w:val="left"/>
      <w:pPr>
        <w:ind w:left="1210" w:hanging="360"/>
      </w:pPr>
      <w:rPr>
        <w:rFonts w:hint="eastAsia"/>
      </w:rPr>
    </w:lvl>
    <w:lvl w:ilvl="1" w:tplc="04090019">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1" w15:restartNumberingAfterBreak="0">
    <w:nsid w:val="091E678E"/>
    <w:multiLevelType w:val="hybridMultilevel"/>
    <w:tmpl w:val="204666E0"/>
    <w:lvl w:ilvl="0" w:tplc="E6B2F320">
      <w:start w:val="1"/>
      <w:numFmt w:val="decimal"/>
      <w:lvlText w:val="%1."/>
      <w:lvlJc w:val="left"/>
      <w:pPr>
        <w:ind w:left="2391" w:hanging="360"/>
      </w:pPr>
      <w:rPr>
        <w:rFonts w:ascii="Times New Roman" w:hAnsi="Times New Roman" w:cs="Times New Roman" w:hint="default"/>
        <w:b w:val="0"/>
        <w:sz w:val="24"/>
        <w:szCs w:val="24"/>
      </w:rPr>
    </w:lvl>
    <w:lvl w:ilvl="1" w:tplc="FFFFFFFF" w:tentative="1">
      <w:start w:val="1"/>
      <w:numFmt w:val="lowerLetter"/>
      <w:lvlText w:val="%2."/>
      <w:lvlJc w:val="left"/>
      <w:pPr>
        <w:ind w:left="3111" w:hanging="360"/>
      </w:pPr>
    </w:lvl>
    <w:lvl w:ilvl="2" w:tplc="FFFFFFFF" w:tentative="1">
      <w:start w:val="1"/>
      <w:numFmt w:val="lowerRoman"/>
      <w:lvlText w:val="%3."/>
      <w:lvlJc w:val="right"/>
      <w:pPr>
        <w:ind w:left="3831" w:hanging="180"/>
      </w:pPr>
    </w:lvl>
    <w:lvl w:ilvl="3" w:tplc="FFFFFFFF" w:tentative="1">
      <w:start w:val="1"/>
      <w:numFmt w:val="decimal"/>
      <w:lvlText w:val="%4."/>
      <w:lvlJc w:val="left"/>
      <w:pPr>
        <w:ind w:left="4551" w:hanging="360"/>
      </w:pPr>
    </w:lvl>
    <w:lvl w:ilvl="4" w:tplc="FFFFFFFF" w:tentative="1">
      <w:start w:val="1"/>
      <w:numFmt w:val="lowerLetter"/>
      <w:lvlText w:val="%5."/>
      <w:lvlJc w:val="left"/>
      <w:pPr>
        <w:ind w:left="5271" w:hanging="360"/>
      </w:pPr>
    </w:lvl>
    <w:lvl w:ilvl="5" w:tplc="FFFFFFFF" w:tentative="1">
      <w:start w:val="1"/>
      <w:numFmt w:val="lowerRoman"/>
      <w:lvlText w:val="%6."/>
      <w:lvlJc w:val="right"/>
      <w:pPr>
        <w:ind w:left="5991" w:hanging="180"/>
      </w:pPr>
    </w:lvl>
    <w:lvl w:ilvl="6" w:tplc="FFFFFFFF" w:tentative="1">
      <w:start w:val="1"/>
      <w:numFmt w:val="decimal"/>
      <w:lvlText w:val="%7."/>
      <w:lvlJc w:val="left"/>
      <w:pPr>
        <w:ind w:left="6711" w:hanging="360"/>
      </w:pPr>
    </w:lvl>
    <w:lvl w:ilvl="7" w:tplc="FFFFFFFF" w:tentative="1">
      <w:start w:val="1"/>
      <w:numFmt w:val="lowerLetter"/>
      <w:lvlText w:val="%8."/>
      <w:lvlJc w:val="left"/>
      <w:pPr>
        <w:ind w:left="7431" w:hanging="360"/>
      </w:pPr>
    </w:lvl>
    <w:lvl w:ilvl="8" w:tplc="FFFFFFFF" w:tentative="1">
      <w:start w:val="1"/>
      <w:numFmt w:val="lowerRoman"/>
      <w:lvlText w:val="%9."/>
      <w:lvlJc w:val="right"/>
      <w:pPr>
        <w:ind w:left="8151" w:hanging="180"/>
      </w:pPr>
    </w:lvl>
  </w:abstractNum>
  <w:abstractNum w:abstractNumId="12" w15:restartNumberingAfterBreak="0">
    <w:nsid w:val="092F0345"/>
    <w:multiLevelType w:val="hybridMultilevel"/>
    <w:tmpl w:val="442CB110"/>
    <w:lvl w:ilvl="0" w:tplc="D360AACA">
      <w:start w:val="2"/>
      <w:numFmt w:val="lowerLetter"/>
      <w:lvlText w:val="(%1)"/>
      <w:lvlJc w:val="left"/>
      <w:pPr>
        <w:ind w:left="1210" w:hanging="360"/>
      </w:pPr>
      <w:rPr>
        <w:rFonts w:hint="eastAsia"/>
        <w:b w:val="0"/>
        <w:bCs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ACA191D"/>
    <w:multiLevelType w:val="hybridMultilevel"/>
    <w:tmpl w:val="461AA00C"/>
    <w:lvl w:ilvl="0" w:tplc="159C58F6">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45188F"/>
    <w:multiLevelType w:val="hybridMultilevel"/>
    <w:tmpl w:val="27847030"/>
    <w:lvl w:ilvl="0" w:tplc="6AA24FFA">
      <w:start w:val="1"/>
      <w:numFmt w:val="lowerLetter"/>
      <w:lvlText w:val="(%1)"/>
      <w:lvlJc w:val="left"/>
      <w:pPr>
        <w:ind w:left="1440" w:hanging="360"/>
      </w:pPr>
      <w:rPr>
        <w:rFonts w:ascii="Times New Roman" w:hAnsi="Times New Roman" w:cs="Times New Roman"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0CA37101"/>
    <w:multiLevelType w:val="hybridMultilevel"/>
    <w:tmpl w:val="89506C9C"/>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D46695C"/>
    <w:multiLevelType w:val="hybridMultilevel"/>
    <w:tmpl w:val="86FE23C8"/>
    <w:lvl w:ilvl="0" w:tplc="CDD04D24">
      <w:start w:val="1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E237D53"/>
    <w:multiLevelType w:val="hybridMultilevel"/>
    <w:tmpl w:val="63369E82"/>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0E4F13C4"/>
    <w:multiLevelType w:val="hybridMultilevel"/>
    <w:tmpl w:val="67D25A70"/>
    <w:lvl w:ilvl="0" w:tplc="10B0B2A8">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0E9652BD"/>
    <w:multiLevelType w:val="hybridMultilevel"/>
    <w:tmpl w:val="C90EBA8E"/>
    <w:lvl w:ilvl="0" w:tplc="DC38025E">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F7F3326"/>
    <w:multiLevelType w:val="hybridMultilevel"/>
    <w:tmpl w:val="D7AA17F2"/>
    <w:lvl w:ilvl="0" w:tplc="8DD6EA12">
      <w:start w:val="18"/>
      <w:numFmt w:val="decimal"/>
      <w:lvlText w:val="%1."/>
      <w:lvlJc w:val="left"/>
      <w:pPr>
        <w:ind w:left="2061"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02A53B0"/>
    <w:multiLevelType w:val="hybridMultilevel"/>
    <w:tmpl w:val="FCD047BC"/>
    <w:lvl w:ilvl="0" w:tplc="9B26A506">
      <w:start w:val="1"/>
      <w:numFmt w:val="lowerLetter"/>
      <w:lvlText w:val="(%1)"/>
      <w:lvlJc w:val="left"/>
      <w:pPr>
        <w:ind w:left="1340" w:hanging="360"/>
      </w:pPr>
      <w:rPr>
        <w:rFonts w:eastAsia="MS Mincho" w:hint="default"/>
        <w:vertAlign w:val="baseline"/>
      </w:rPr>
    </w:lvl>
    <w:lvl w:ilvl="1" w:tplc="04090019">
      <w:start w:val="1"/>
      <w:numFmt w:val="lowerLetter"/>
      <w:lvlText w:val="%2."/>
      <w:lvlJc w:val="left"/>
      <w:pPr>
        <w:ind w:left="2060" w:hanging="360"/>
      </w:pPr>
    </w:lvl>
    <w:lvl w:ilvl="2" w:tplc="0409001B">
      <w:start w:val="1"/>
      <w:numFmt w:val="lowerRoman"/>
      <w:lvlText w:val="%3."/>
      <w:lvlJc w:val="right"/>
      <w:pPr>
        <w:ind w:left="2780" w:hanging="180"/>
      </w:pPr>
    </w:lvl>
    <w:lvl w:ilvl="3" w:tplc="0409000F">
      <w:start w:val="1"/>
      <w:numFmt w:val="decimal"/>
      <w:lvlText w:val="%4."/>
      <w:lvlJc w:val="left"/>
      <w:pPr>
        <w:ind w:left="3500" w:hanging="360"/>
      </w:pPr>
    </w:lvl>
    <w:lvl w:ilvl="4" w:tplc="04090019">
      <w:start w:val="1"/>
      <w:numFmt w:val="lowerLetter"/>
      <w:lvlText w:val="%5."/>
      <w:lvlJc w:val="left"/>
      <w:pPr>
        <w:ind w:left="4220" w:hanging="360"/>
      </w:pPr>
    </w:lvl>
    <w:lvl w:ilvl="5" w:tplc="0409001B" w:tentative="1">
      <w:start w:val="1"/>
      <w:numFmt w:val="lowerRoman"/>
      <w:lvlText w:val="%6."/>
      <w:lvlJc w:val="right"/>
      <w:pPr>
        <w:ind w:left="4940" w:hanging="180"/>
      </w:pPr>
    </w:lvl>
    <w:lvl w:ilvl="6" w:tplc="0409000F" w:tentative="1">
      <w:start w:val="1"/>
      <w:numFmt w:val="decimal"/>
      <w:lvlText w:val="%7."/>
      <w:lvlJc w:val="left"/>
      <w:pPr>
        <w:ind w:left="5660" w:hanging="360"/>
      </w:pPr>
    </w:lvl>
    <w:lvl w:ilvl="7" w:tplc="04090019" w:tentative="1">
      <w:start w:val="1"/>
      <w:numFmt w:val="lowerLetter"/>
      <w:lvlText w:val="%8."/>
      <w:lvlJc w:val="left"/>
      <w:pPr>
        <w:ind w:left="6380" w:hanging="360"/>
      </w:pPr>
    </w:lvl>
    <w:lvl w:ilvl="8" w:tplc="0409001B" w:tentative="1">
      <w:start w:val="1"/>
      <w:numFmt w:val="lowerRoman"/>
      <w:lvlText w:val="%9."/>
      <w:lvlJc w:val="right"/>
      <w:pPr>
        <w:ind w:left="7100" w:hanging="180"/>
      </w:pPr>
    </w:lvl>
  </w:abstractNum>
  <w:abstractNum w:abstractNumId="22" w15:restartNumberingAfterBreak="0">
    <w:nsid w:val="106F1D72"/>
    <w:multiLevelType w:val="hybridMultilevel"/>
    <w:tmpl w:val="3E2A3834"/>
    <w:lvl w:ilvl="0" w:tplc="79C27382">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14C4E0A"/>
    <w:multiLevelType w:val="hybridMultilevel"/>
    <w:tmpl w:val="E2D6D5C0"/>
    <w:lvl w:ilvl="0" w:tplc="A67A29AE">
      <w:start w:val="1"/>
      <w:numFmt w:val="decimal"/>
      <w:lvlText w:val="%1."/>
      <w:lvlJc w:val="left"/>
      <w:pPr>
        <w:ind w:left="1210" w:hanging="360"/>
      </w:pPr>
      <w:rPr>
        <w:rFonts w:cs="Times New Roman" w:hint="eastAsia"/>
        <w:b w:val="0"/>
        <w:bCs w:val="0"/>
      </w:rPr>
    </w:lvl>
    <w:lvl w:ilvl="1" w:tplc="04090019" w:tentative="1">
      <w:start w:val="1"/>
      <w:numFmt w:val="lowerLetter"/>
      <w:lvlText w:val="%2."/>
      <w:lvlJc w:val="left"/>
      <w:pPr>
        <w:ind w:left="1930" w:hanging="360"/>
      </w:pPr>
      <w:rPr>
        <w:rFonts w:cs="Times New Roman"/>
      </w:rPr>
    </w:lvl>
    <w:lvl w:ilvl="2" w:tplc="0409001B" w:tentative="1">
      <w:start w:val="1"/>
      <w:numFmt w:val="lowerRoman"/>
      <w:lvlText w:val="%3."/>
      <w:lvlJc w:val="right"/>
      <w:pPr>
        <w:ind w:left="2650" w:hanging="180"/>
      </w:pPr>
      <w:rPr>
        <w:rFonts w:cs="Times New Roman"/>
      </w:rPr>
    </w:lvl>
    <w:lvl w:ilvl="3" w:tplc="0409000F" w:tentative="1">
      <w:start w:val="1"/>
      <w:numFmt w:val="decimal"/>
      <w:lvlText w:val="%4."/>
      <w:lvlJc w:val="left"/>
      <w:pPr>
        <w:ind w:left="3370" w:hanging="360"/>
      </w:pPr>
      <w:rPr>
        <w:rFonts w:cs="Times New Roman"/>
      </w:rPr>
    </w:lvl>
    <w:lvl w:ilvl="4" w:tplc="04090019" w:tentative="1">
      <w:start w:val="1"/>
      <w:numFmt w:val="lowerLetter"/>
      <w:lvlText w:val="%5."/>
      <w:lvlJc w:val="left"/>
      <w:pPr>
        <w:ind w:left="4090" w:hanging="360"/>
      </w:pPr>
      <w:rPr>
        <w:rFonts w:cs="Times New Roman"/>
      </w:rPr>
    </w:lvl>
    <w:lvl w:ilvl="5" w:tplc="0409001B" w:tentative="1">
      <w:start w:val="1"/>
      <w:numFmt w:val="lowerRoman"/>
      <w:lvlText w:val="%6."/>
      <w:lvlJc w:val="right"/>
      <w:pPr>
        <w:ind w:left="4810" w:hanging="180"/>
      </w:pPr>
      <w:rPr>
        <w:rFonts w:cs="Times New Roman"/>
      </w:rPr>
    </w:lvl>
    <w:lvl w:ilvl="6" w:tplc="0409000F" w:tentative="1">
      <w:start w:val="1"/>
      <w:numFmt w:val="decimal"/>
      <w:lvlText w:val="%7."/>
      <w:lvlJc w:val="left"/>
      <w:pPr>
        <w:ind w:left="5530" w:hanging="360"/>
      </w:pPr>
      <w:rPr>
        <w:rFonts w:cs="Times New Roman"/>
      </w:rPr>
    </w:lvl>
    <w:lvl w:ilvl="7" w:tplc="04090019" w:tentative="1">
      <w:start w:val="1"/>
      <w:numFmt w:val="lowerLetter"/>
      <w:lvlText w:val="%8."/>
      <w:lvlJc w:val="left"/>
      <w:pPr>
        <w:ind w:left="6250" w:hanging="360"/>
      </w:pPr>
      <w:rPr>
        <w:rFonts w:cs="Times New Roman"/>
      </w:rPr>
    </w:lvl>
    <w:lvl w:ilvl="8" w:tplc="0409001B" w:tentative="1">
      <w:start w:val="1"/>
      <w:numFmt w:val="lowerRoman"/>
      <w:lvlText w:val="%9."/>
      <w:lvlJc w:val="right"/>
      <w:pPr>
        <w:ind w:left="6970" w:hanging="180"/>
      </w:pPr>
      <w:rPr>
        <w:rFonts w:cs="Times New Roman"/>
      </w:rPr>
    </w:lvl>
  </w:abstractNum>
  <w:abstractNum w:abstractNumId="24" w15:restartNumberingAfterBreak="0">
    <w:nsid w:val="11FA6772"/>
    <w:multiLevelType w:val="hybridMultilevel"/>
    <w:tmpl w:val="B2F86CB4"/>
    <w:lvl w:ilvl="0" w:tplc="BA2E1018">
      <w:start w:val="4"/>
      <w:numFmt w:val="lowerLetter"/>
      <w:lvlText w:val="(%1)"/>
      <w:lvlJc w:val="left"/>
      <w:pPr>
        <w:ind w:left="1210" w:hanging="360"/>
      </w:pPr>
      <w:rPr>
        <w:rFonts w:hint="eastAsia"/>
        <w:b w:val="0"/>
        <w:bCs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4216EC4"/>
    <w:multiLevelType w:val="hybridMultilevel"/>
    <w:tmpl w:val="86169106"/>
    <w:lvl w:ilvl="0" w:tplc="579C6FDA">
      <w:start w:val="1"/>
      <w:numFmt w:val="lowerLetter"/>
      <w:lvlText w:val="（%1）"/>
      <w:lvlJc w:val="left"/>
      <w:pPr>
        <w:ind w:left="792" w:hanging="360"/>
      </w:pPr>
      <w:rPr>
        <w:rFonts w:hint="default"/>
      </w:rPr>
    </w:lvl>
    <w:lvl w:ilvl="1" w:tplc="19DC4CB6">
      <w:start w:val="1"/>
      <w:numFmt w:val="lowerLetter"/>
      <w:lvlText w:val="(%2)"/>
      <w:lvlJc w:val="left"/>
      <w:pPr>
        <w:ind w:left="1512" w:hanging="360"/>
      </w:pPr>
      <w:rPr>
        <w:rFonts w:hint="default"/>
        <w:color w:val="FF0000"/>
      </w:r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6" w15:restartNumberingAfterBreak="0">
    <w:nsid w:val="14930D7A"/>
    <w:multiLevelType w:val="hybridMultilevel"/>
    <w:tmpl w:val="584AA1CC"/>
    <w:lvl w:ilvl="0" w:tplc="D9E01E2E">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4A10EDB"/>
    <w:multiLevelType w:val="multilevel"/>
    <w:tmpl w:val="D3D65B76"/>
    <w:styleLink w:val="CurrentList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4B224CE"/>
    <w:multiLevelType w:val="hybridMultilevel"/>
    <w:tmpl w:val="4332342A"/>
    <w:lvl w:ilvl="0" w:tplc="D06A1DC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60D16F0"/>
    <w:multiLevelType w:val="hybridMultilevel"/>
    <w:tmpl w:val="ADAE89B8"/>
    <w:lvl w:ilvl="0" w:tplc="DE96D526">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6585760"/>
    <w:multiLevelType w:val="hybridMultilevel"/>
    <w:tmpl w:val="7C7AD926"/>
    <w:lvl w:ilvl="0" w:tplc="6054FCFA">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68C285F"/>
    <w:multiLevelType w:val="hybridMultilevel"/>
    <w:tmpl w:val="8480ADEA"/>
    <w:lvl w:ilvl="0" w:tplc="A4A0FCBC">
      <w:start w:val="1"/>
      <w:numFmt w:val="decimal"/>
      <w:lvlText w:val="%1."/>
      <w:lvlJc w:val="left"/>
      <w:pPr>
        <w:ind w:left="1477" w:hanging="497"/>
      </w:pPr>
      <w:rPr>
        <w:rFonts w:hint="default"/>
      </w:rPr>
    </w:lvl>
    <w:lvl w:ilvl="1" w:tplc="04090019" w:tentative="1">
      <w:start w:val="1"/>
      <w:numFmt w:val="lowerLetter"/>
      <w:lvlText w:val="%2."/>
      <w:lvlJc w:val="left"/>
      <w:pPr>
        <w:ind w:left="2060" w:hanging="360"/>
      </w:pPr>
    </w:lvl>
    <w:lvl w:ilvl="2" w:tplc="0409001B" w:tentative="1">
      <w:start w:val="1"/>
      <w:numFmt w:val="lowerRoman"/>
      <w:lvlText w:val="%3."/>
      <w:lvlJc w:val="right"/>
      <w:pPr>
        <w:ind w:left="2780" w:hanging="180"/>
      </w:pPr>
    </w:lvl>
    <w:lvl w:ilvl="3" w:tplc="0409000F" w:tentative="1">
      <w:start w:val="1"/>
      <w:numFmt w:val="decimal"/>
      <w:lvlText w:val="%4."/>
      <w:lvlJc w:val="left"/>
      <w:pPr>
        <w:ind w:left="3500" w:hanging="360"/>
      </w:pPr>
    </w:lvl>
    <w:lvl w:ilvl="4" w:tplc="04090019" w:tentative="1">
      <w:start w:val="1"/>
      <w:numFmt w:val="lowerLetter"/>
      <w:lvlText w:val="%5."/>
      <w:lvlJc w:val="left"/>
      <w:pPr>
        <w:ind w:left="4220" w:hanging="360"/>
      </w:pPr>
    </w:lvl>
    <w:lvl w:ilvl="5" w:tplc="0409001B" w:tentative="1">
      <w:start w:val="1"/>
      <w:numFmt w:val="lowerRoman"/>
      <w:lvlText w:val="%6."/>
      <w:lvlJc w:val="right"/>
      <w:pPr>
        <w:ind w:left="4940" w:hanging="180"/>
      </w:pPr>
    </w:lvl>
    <w:lvl w:ilvl="6" w:tplc="0409000F" w:tentative="1">
      <w:start w:val="1"/>
      <w:numFmt w:val="decimal"/>
      <w:lvlText w:val="%7."/>
      <w:lvlJc w:val="left"/>
      <w:pPr>
        <w:ind w:left="5660" w:hanging="360"/>
      </w:pPr>
    </w:lvl>
    <w:lvl w:ilvl="7" w:tplc="04090019" w:tentative="1">
      <w:start w:val="1"/>
      <w:numFmt w:val="lowerLetter"/>
      <w:lvlText w:val="%8."/>
      <w:lvlJc w:val="left"/>
      <w:pPr>
        <w:ind w:left="6380" w:hanging="360"/>
      </w:pPr>
    </w:lvl>
    <w:lvl w:ilvl="8" w:tplc="0409001B" w:tentative="1">
      <w:start w:val="1"/>
      <w:numFmt w:val="lowerRoman"/>
      <w:lvlText w:val="%9."/>
      <w:lvlJc w:val="right"/>
      <w:pPr>
        <w:ind w:left="7100" w:hanging="180"/>
      </w:pPr>
    </w:lvl>
  </w:abstractNum>
  <w:abstractNum w:abstractNumId="32" w15:restartNumberingAfterBreak="0">
    <w:nsid w:val="16991EBB"/>
    <w:multiLevelType w:val="hybridMultilevel"/>
    <w:tmpl w:val="33A0F87A"/>
    <w:lvl w:ilvl="0" w:tplc="0409000F">
      <w:start w:val="1"/>
      <w:numFmt w:val="decimal"/>
      <w:lvlText w:val="%1."/>
      <w:lvlJc w:val="left"/>
      <w:pPr>
        <w:ind w:left="1210" w:hanging="360"/>
      </w:p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33" w15:restartNumberingAfterBreak="0">
    <w:nsid w:val="16A27ADB"/>
    <w:multiLevelType w:val="hybridMultilevel"/>
    <w:tmpl w:val="E2B2768A"/>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16DA7143"/>
    <w:multiLevelType w:val="hybridMultilevel"/>
    <w:tmpl w:val="DDC69FB6"/>
    <w:lvl w:ilvl="0" w:tplc="F67A4BF2">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7553FDB"/>
    <w:multiLevelType w:val="hybridMultilevel"/>
    <w:tmpl w:val="CEE477E6"/>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17AB3377"/>
    <w:multiLevelType w:val="hybridMultilevel"/>
    <w:tmpl w:val="5AD03824"/>
    <w:lvl w:ilvl="0" w:tplc="FFFFFFFF">
      <w:start w:val="1"/>
      <w:numFmt w:val="decimal"/>
      <w:lvlText w:val="%1."/>
      <w:lvlJc w:val="left"/>
      <w:pPr>
        <w:ind w:left="720" w:hanging="360"/>
      </w:pPr>
      <w:rPr>
        <w:rFonts w:ascii="Times New Roman" w:hAnsi="Times New Roman" w:hint="default"/>
        <w:b w:val="0"/>
      </w:rPr>
    </w:lvl>
    <w:lvl w:ilvl="1" w:tplc="0C685ED6">
      <w:start w:val="1"/>
      <w:numFmt w:val="decimal"/>
      <w:lvlText w:val="%2."/>
      <w:lvlJc w:val="left"/>
      <w:pPr>
        <w:ind w:left="1440" w:hanging="360"/>
      </w:pPr>
      <w:rPr>
        <w:rFonts w:ascii="Times New Roman" w:hAnsi="Times New Roman" w:hint="default"/>
        <w:b w:val="0"/>
      </w:rPr>
    </w:lvl>
    <w:lvl w:ilvl="2" w:tplc="FFFFFFFF">
      <w:start w:val="1"/>
      <w:numFmt w:val="lowerRoman"/>
      <w:lvlText w:val="%3."/>
      <w:lvlJc w:val="right"/>
      <w:pPr>
        <w:ind w:left="2160" w:hanging="180"/>
      </w:pPr>
    </w:lvl>
    <w:lvl w:ilvl="3" w:tplc="35BA9F10">
      <w:start w:val="1"/>
      <w:numFmt w:val="lowerLetter"/>
      <w:lvlText w:val="（%4）"/>
      <w:lvlJc w:val="left"/>
      <w:pPr>
        <w:ind w:left="3274" w:hanging="754"/>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18535989"/>
    <w:multiLevelType w:val="hybridMultilevel"/>
    <w:tmpl w:val="4BFC9A18"/>
    <w:lvl w:ilvl="0" w:tplc="8B28FD52">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909141C"/>
    <w:multiLevelType w:val="hybridMultilevel"/>
    <w:tmpl w:val="5C92B1A4"/>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1B135528"/>
    <w:multiLevelType w:val="hybridMultilevel"/>
    <w:tmpl w:val="5EBA900E"/>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1BB10E8C"/>
    <w:multiLevelType w:val="hybridMultilevel"/>
    <w:tmpl w:val="8F5EAC24"/>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1BBD451D"/>
    <w:multiLevelType w:val="hybridMultilevel"/>
    <w:tmpl w:val="46802850"/>
    <w:lvl w:ilvl="0" w:tplc="4148E6B8">
      <w:start w:val="4"/>
      <w:numFmt w:val="lowerLetter"/>
      <w:lvlText w:val="(%1)"/>
      <w:lvlJc w:val="left"/>
      <w:pPr>
        <w:ind w:left="1210"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D1A20AC"/>
    <w:multiLevelType w:val="hybridMultilevel"/>
    <w:tmpl w:val="2A8484BC"/>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1D5622AF"/>
    <w:multiLevelType w:val="hybridMultilevel"/>
    <w:tmpl w:val="88A6E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D613F4D"/>
    <w:multiLevelType w:val="hybridMultilevel"/>
    <w:tmpl w:val="790A124A"/>
    <w:lvl w:ilvl="0" w:tplc="5D8E9122">
      <w:start w:val="2"/>
      <w:numFmt w:val="decimal"/>
      <w:lvlText w:val="%1."/>
      <w:lvlJc w:val="left"/>
      <w:pPr>
        <w:ind w:left="1210" w:hanging="360"/>
      </w:pPr>
      <w:rPr>
        <w:rFonts w:hint="eastAsia"/>
        <w:b w:val="0"/>
        <w:i w:val="0"/>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45" w15:restartNumberingAfterBreak="0">
    <w:nsid w:val="1D6D0692"/>
    <w:multiLevelType w:val="hybridMultilevel"/>
    <w:tmpl w:val="251AB796"/>
    <w:lvl w:ilvl="0" w:tplc="FFFFFFFF">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FFFFFFFF" w:tentative="1">
      <w:start w:val="1"/>
      <w:numFmt w:val="lowerLetter"/>
      <w:lvlText w:val="%2."/>
      <w:lvlJc w:val="left"/>
      <w:pPr>
        <w:ind w:left="2466" w:hanging="360"/>
      </w:pPr>
    </w:lvl>
    <w:lvl w:ilvl="2" w:tplc="FFFFFFFF" w:tentative="1">
      <w:start w:val="1"/>
      <w:numFmt w:val="lowerRoman"/>
      <w:lvlText w:val="%3."/>
      <w:lvlJc w:val="right"/>
      <w:pPr>
        <w:ind w:left="3186" w:hanging="180"/>
      </w:pPr>
    </w:lvl>
    <w:lvl w:ilvl="3" w:tplc="FFFFFFFF" w:tentative="1">
      <w:start w:val="1"/>
      <w:numFmt w:val="decimal"/>
      <w:lvlText w:val="%4."/>
      <w:lvlJc w:val="left"/>
      <w:pPr>
        <w:ind w:left="3906" w:hanging="360"/>
      </w:pPr>
    </w:lvl>
    <w:lvl w:ilvl="4" w:tplc="FFFFFFFF" w:tentative="1">
      <w:start w:val="1"/>
      <w:numFmt w:val="lowerLetter"/>
      <w:lvlText w:val="%5."/>
      <w:lvlJc w:val="left"/>
      <w:pPr>
        <w:ind w:left="4626" w:hanging="360"/>
      </w:pPr>
    </w:lvl>
    <w:lvl w:ilvl="5" w:tplc="FFFFFFFF" w:tentative="1">
      <w:start w:val="1"/>
      <w:numFmt w:val="lowerRoman"/>
      <w:lvlText w:val="%6."/>
      <w:lvlJc w:val="right"/>
      <w:pPr>
        <w:ind w:left="5346" w:hanging="180"/>
      </w:pPr>
    </w:lvl>
    <w:lvl w:ilvl="6" w:tplc="FFFFFFFF" w:tentative="1">
      <w:start w:val="1"/>
      <w:numFmt w:val="decimal"/>
      <w:lvlText w:val="%7."/>
      <w:lvlJc w:val="left"/>
      <w:pPr>
        <w:ind w:left="6066" w:hanging="360"/>
      </w:pPr>
    </w:lvl>
    <w:lvl w:ilvl="7" w:tplc="FFFFFFFF" w:tentative="1">
      <w:start w:val="1"/>
      <w:numFmt w:val="lowerLetter"/>
      <w:lvlText w:val="%8."/>
      <w:lvlJc w:val="left"/>
      <w:pPr>
        <w:ind w:left="6786" w:hanging="360"/>
      </w:pPr>
    </w:lvl>
    <w:lvl w:ilvl="8" w:tplc="FFFFFFFF" w:tentative="1">
      <w:start w:val="1"/>
      <w:numFmt w:val="lowerRoman"/>
      <w:lvlText w:val="%9."/>
      <w:lvlJc w:val="right"/>
      <w:pPr>
        <w:ind w:left="7506" w:hanging="180"/>
      </w:pPr>
    </w:lvl>
  </w:abstractNum>
  <w:abstractNum w:abstractNumId="46" w15:restartNumberingAfterBreak="0">
    <w:nsid w:val="1DB677B1"/>
    <w:multiLevelType w:val="hybridMultilevel"/>
    <w:tmpl w:val="BA74A9A6"/>
    <w:lvl w:ilvl="0" w:tplc="98D8029C">
      <w:start w:val="2"/>
      <w:numFmt w:val="decimal"/>
      <w:pStyle w:val="ListParagraph"/>
      <w:lvlText w:val="%1."/>
      <w:lvlJc w:val="left"/>
      <w:pPr>
        <w:ind w:left="1700" w:hanging="360"/>
      </w:pPr>
      <w:rPr>
        <w:rFonts w:ascii="Times New Roman" w:hAnsi="Times New Roman" w:hint="default"/>
        <w:b w:val="0"/>
        <w:lang w:val="en-US"/>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47" w15:restartNumberingAfterBreak="0">
    <w:nsid w:val="1DE46084"/>
    <w:multiLevelType w:val="hybridMultilevel"/>
    <w:tmpl w:val="BD9EEB10"/>
    <w:lvl w:ilvl="0" w:tplc="0809000F">
      <w:start w:val="1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1F621A49"/>
    <w:multiLevelType w:val="hybridMultilevel"/>
    <w:tmpl w:val="0C3A851C"/>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203971AA"/>
    <w:multiLevelType w:val="hybridMultilevel"/>
    <w:tmpl w:val="C48827E6"/>
    <w:lvl w:ilvl="0" w:tplc="ECECC5B0">
      <w:start w:val="1"/>
      <w:numFmt w:val="chineseCountingThousand"/>
      <w:lvlText w:val="(%1)"/>
      <w:lvlJc w:val="left"/>
      <w:pPr>
        <w:ind w:left="720" w:hanging="360"/>
      </w:pPr>
      <w:rPr>
        <w:rFonts w:ascii="SimSun" w:eastAsia="SimSun" w:hAnsi="SimSun"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0CF667A"/>
    <w:multiLevelType w:val="hybridMultilevel"/>
    <w:tmpl w:val="4C5E19DA"/>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211C745A"/>
    <w:multiLevelType w:val="hybridMultilevel"/>
    <w:tmpl w:val="7974E4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211"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24F618D"/>
    <w:multiLevelType w:val="multilevel"/>
    <w:tmpl w:val="A35A395A"/>
    <w:lvl w:ilvl="0">
      <w:start w:val="1"/>
      <w:numFmt w:val="bullet"/>
      <w:lvlText w:val="●"/>
      <w:lvlJc w:val="left"/>
      <w:pPr>
        <w:ind w:left="216" w:hanging="216"/>
      </w:pPr>
      <w:rPr>
        <w:rFonts w:hint="default"/>
        <w:sz w:val="16"/>
        <w:szCs w:val="16"/>
        <w:u w:val="none"/>
      </w:rPr>
    </w:lvl>
    <w:lvl w:ilvl="1">
      <w:start w:val="1"/>
      <w:numFmt w:val="bullet"/>
      <w:lvlText w:val="○"/>
      <w:lvlJc w:val="left"/>
      <w:pPr>
        <w:ind w:left="1080" w:hanging="360"/>
      </w:pPr>
      <w:rPr>
        <w:rFonts w:hint="default"/>
        <w:u w:val="none"/>
      </w:rPr>
    </w:lvl>
    <w:lvl w:ilvl="2">
      <w:start w:val="1"/>
      <w:numFmt w:val="bullet"/>
      <w:lvlText w:val="■"/>
      <w:lvlJc w:val="left"/>
      <w:pPr>
        <w:ind w:left="1800" w:hanging="360"/>
      </w:pPr>
      <w:rPr>
        <w:rFonts w:hint="default"/>
        <w:u w:val="none"/>
      </w:rPr>
    </w:lvl>
    <w:lvl w:ilvl="3">
      <w:start w:val="1"/>
      <w:numFmt w:val="bullet"/>
      <w:lvlText w:val="●"/>
      <w:lvlJc w:val="left"/>
      <w:pPr>
        <w:ind w:left="2520" w:hanging="360"/>
      </w:pPr>
      <w:rPr>
        <w:rFonts w:hint="default"/>
        <w:u w:val="none"/>
      </w:rPr>
    </w:lvl>
    <w:lvl w:ilvl="4">
      <w:start w:val="1"/>
      <w:numFmt w:val="bullet"/>
      <w:lvlText w:val="○"/>
      <w:lvlJc w:val="left"/>
      <w:pPr>
        <w:ind w:left="3240" w:hanging="360"/>
      </w:pPr>
      <w:rPr>
        <w:rFonts w:hint="default"/>
        <w:u w:val="none"/>
      </w:rPr>
    </w:lvl>
    <w:lvl w:ilvl="5">
      <w:start w:val="1"/>
      <w:numFmt w:val="bullet"/>
      <w:lvlText w:val="■"/>
      <w:lvlJc w:val="left"/>
      <w:pPr>
        <w:ind w:left="3960" w:hanging="360"/>
      </w:pPr>
      <w:rPr>
        <w:rFonts w:hint="default"/>
        <w:u w:val="none"/>
      </w:rPr>
    </w:lvl>
    <w:lvl w:ilvl="6">
      <w:start w:val="1"/>
      <w:numFmt w:val="bullet"/>
      <w:lvlText w:val="●"/>
      <w:lvlJc w:val="left"/>
      <w:pPr>
        <w:ind w:left="4680" w:hanging="360"/>
      </w:pPr>
      <w:rPr>
        <w:rFonts w:hint="default"/>
        <w:u w:val="none"/>
      </w:rPr>
    </w:lvl>
    <w:lvl w:ilvl="7">
      <w:start w:val="1"/>
      <w:numFmt w:val="bullet"/>
      <w:lvlText w:val="○"/>
      <w:lvlJc w:val="left"/>
      <w:pPr>
        <w:ind w:left="5400" w:hanging="360"/>
      </w:pPr>
      <w:rPr>
        <w:rFonts w:hint="default"/>
        <w:u w:val="none"/>
      </w:rPr>
    </w:lvl>
    <w:lvl w:ilvl="8">
      <w:start w:val="1"/>
      <w:numFmt w:val="bullet"/>
      <w:lvlText w:val="■"/>
      <w:lvlJc w:val="left"/>
      <w:pPr>
        <w:ind w:left="6120" w:hanging="360"/>
      </w:pPr>
      <w:rPr>
        <w:rFonts w:hint="default"/>
        <w:u w:val="none"/>
      </w:rPr>
    </w:lvl>
  </w:abstractNum>
  <w:abstractNum w:abstractNumId="53" w15:restartNumberingAfterBreak="0">
    <w:nsid w:val="226B13E9"/>
    <w:multiLevelType w:val="multilevel"/>
    <w:tmpl w:val="720CC4D4"/>
    <w:styleLink w:val="CurrentList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ascii="Times New Roman" w:eastAsiaTheme="minorEastAsia" w:hAnsi="Times New Roman" w:cs="Times New Roman"/>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22A7240B"/>
    <w:multiLevelType w:val="hybridMultilevel"/>
    <w:tmpl w:val="96F601EE"/>
    <w:lvl w:ilvl="0" w:tplc="AD1201DE">
      <w:start w:val="1"/>
      <w:numFmt w:val="lowerLetter"/>
      <w:lvlText w:val="(%1)"/>
      <w:lvlJc w:val="left"/>
      <w:pPr>
        <w:ind w:left="1700" w:hanging="360"/>
      </w:pPr>
      <w:rPr>
        <w:rFonts w:hint="eastAsia"/>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55" w15:restartNumberingAfterBreak="0">
    <w:nsid w:val="23DF5E90"/>
    <w:multiLevelType w:val="hybridMultilevel"/>
    <w:tmpl w:val="CA0CA7B6"/>
    <w:lvl w:ilvl="0" w:tplc="CAD03DB8">
      <w:start w:val="1"/>
      <w:numFmt w:val="upperLetter"/>
      <w:lvlText w:val="%1."/>
      <w:lvlJc w:val="left"/>
      <w:pPr>
        <w:ind w:left="1689" w:hanging="555"/>
      </w:pPr>
      <w:rPr>
        <w:rFonts w:ascii="Times New Roman" w:eastAsia="Times New Roman" w:hAnsi="Times New Roman" w:cs="Times New Roman" w:hint="default"/>
      </w:rPr>
    </w:lvl>
    <w:lvl w:ilvl="1" w:tplc="90769EA6">
      <w:start w:val="1"/>
      <w:numFmt w:val="decimal"/>
      <w:lvlText w:val="%2."/>
      <w:lvlJc w:val="left"/>
      <w:pPr>
        <w:ind w:left="1991" w:hanging="437"/>
      </w:pPr>
      <w:rPr>
        <w:rFonts w:hint="default"/>
      </w:r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56" w15:restartNumberingAfterBreak="0">
    <w:nsid w:val="23E2547B"/>
    <w:multiLevelType w:val="hybridMultilevel"/>
    <w:tmpl w:val="94283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5B25B41"/>
    <w:multiLevelType w:val="hybridMultilevel"/>
    <w:tmpl w:val="A1A6E584"/>
    <w:lvl w:ilvl="0" w:tplc="9718E65E">
      <w:start w:val="1"/>
      <w:numFmt w:val="lowerLetter"/>
      <w:lvlText w:val="(%1)"/>
      <w:lvlJc w:val="left"/>
      <w:pPr>
        <w:ind w:left="1210" w:hanging="360"/>
      </w:pPr>
      <w:rPr>
        <w:rFonts w:hint="default"/>
      </w:rPr>
    </w:lvl>
    <w:lvl w:ilvl="1" w:tplc="04090019">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58" w15:restartNumberingAfterBreak="0">
    <w:nsid w:val="26216FD1"/>
    <w:multiLevelType w:val="multilevel"/>
    <w:tmpl w:val="08AC1BD0"/>
    <w:styleLink w:val="Style23"/>
    <w:lvl w:ilvl="0">
      <w:start w:val="29"/>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upperLetter"/>
      <w:lvlText w:val="%3."/>
      <w:lvlJc w:val="left"/>
      <w:pPr>
        <w:tabs>
          <w:tab w:val="num" w:pos="928"/>
        </w:tabs>
        <w:ind w:left="928"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15:restartNumberingAfterBreak="0">
    <w:nsid w:val="263740A5"/>
    <w:multiLevelType w:val="hybridMultilevel"/>
    <w:tmpl w:val="24B0FF14"/>
    <w:lvl w:ilvl="0" w:tplc="460A586A">
      <w:start w:val="1"/>
      <w:numFmt w:val="chineseCountingThousand"/>
      <w:lvlText w:val="(%1)"/>
      <w:lvlJc w:val="right"/>
      <w:pPr>
        <w:ind w:left="720" w:hanging="360"/>
      </w:pPr>
      <w:rPr>
        <w:rFonts w:hint="default"/>
        <w:sz w:val="20"/>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0" w15:restartNumberingAfterBreak="0">
    <w:nsid w:val="2687519F"/>
    <w:multiLevelType w:val="hybridMultilevel"/>
    <w:tmpl w:val="88FA4C12"/>
    <w:lvl w:ilvl="0" w:tplc="FFFFFFFF">
      <w:start w:val="1"/>
      <w:numFmt w:val="lowerLetter"/>
      <w:lvlText w:val="(%1)"/>
      <w:lvlJc w:val="left"/>
      <w:pPr>
        <w:ind w:left="1210" w:hanging="360"/>
      </w:pPr>
      <w:rPr>
        <w:rFonts w:hint="default"/>
      </w:rPr>
    </w:lvl>
    <w:lvl w:ilvl="1" w:tplc="FFFFFFFF">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61" w15:restartNumberingAfterBreak="0">
    <w:nsid w:val="26C3308B"/>
    <w:multiLevelType w:val="hybridMultilevel"/>
    <w:tmpl w:val="E6DE9954"/>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6DC0F07"/>
    <w:multiLevelType w:val="hybridMultilevel"/>
    <w:tmpl w:val="76762CFA"/>
    <w:lvl w:ilvl="0" w:tplc="B6CE8130">
      <w:start w:val="1"/>
      <w:numFmt w:val="lowerLetter"/>
      <w:lvlText w:val="(%1)"/>
      <w:lvlJc w:val="left"/>
      <w:pPr>
        <w:ind w:left="1210" w:hanging="360"/>
      </w:pPr>
      <w:rPr>
        <w:rFonts w:hint="default"/>
        <w:b w:val="0"/>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63" w15:restartNumberingAfterBreak="0">
    <w:nsid w:val="26EF5A7B"/>
    <w:multiLevelType w:val="hybridMultilevel"/>
    <w:tmpl w:val="FE4AF744"/>
    <w:lvl w:ilvl="0" w:tplc="9A96DDAC">
      <w:start w:val="1"/>
      <w:numFmt w:val="decimal"/>
      <w:lvlText w:val="%1."/>
      <w:lvlJc w:val="left"/>
      <w:pPr>
        <w:ind w:left="1979" w:hanging="510"/>
      </w:pPr>
      <w:rPr>
        <w:rFonts w:ascii="Times New Roman" w:hAnsi="Times New Roman" w:cs="Times New Roman" w:hint="default"/>
      </w:rPr>
    </w:lvl>
    <w:lvl w:ilvl="1" w:tplc="A060EFF2">
      <w:start w:val="1"/>
      <w:numFmt w:val="lowerLetter"/>
      <w:lvlText w:val="(%2)"/>
      <w:lvlJc w:val="left"/>
      <w:pPr>
        <w:ind w:left="2909" w:hanging="720"/>
      </w:pPr>
      <w:rPr>
        <w:rFonts w:hint="default"/>
      </w:rPr>
    </w:lvl>
    <w:lvl w:ilvl="2" w:tplc="0409001B" w:tentative="1">
      <w:start w:val="1"/>
      <w:numFmt w:val="lowerRoman"/>
      <w:lvlText w:val="%3."/>
      <w:lvlJc w:val="right"/>
      <w:pPr>
        <w:ind w:left="3269" w:hanging="180"/>
      </w:pPr>
    </w:lvl>
    <w:lvl w:ilvl="3" w:tplc="0409000F" w:tentative="1">
      <w:start w:val="1"/>
      <w:numFmt w:val="decimal"/>
      <w:lvlText w:val="%4."/>
      <w:lvlJc w:val="left"/>
      <w:pPr>
        <w:ind w:left="3989" w:hanging="360"/>
      </w:pPr>
    </w:lvl>
    <w:lvl w:ilvl="4" w:tplc="04090019" w:tentative="1">
      <w:start w:val="1"/>
      <w:numFmt w:val="lowerLetter"/>
      <w:lvlText w:val="%5."/>
      <w:lvlJc w:val="left"/>
      <w:pPr>
        <w:ind w:left="4709" w:hanging="360"/>
      </w:pPr>
    </w:lvl>
    <w:lvl w:ilvl="5" w:tplc="0409001B" w:tentative="1">
      <w:start w:val="1"/>
      <w:numFmt w:val="lowerRoman"/>
      <w:lvlText w:val="%6."/>
      <w:lvlJc w:val="right"/>
      <w:pPr>
        <w:ind w:left="5429" w:hanging="180"/>
      </w:pPr>
    </w:lvl>
    <w:lvl w:ilvl="6" w:tplc="0409000F" w:tentative="1">
      <w:start w:val="1"/>
      <w:numFmt w:val="decimal"/>
      <w:lvlText w:val="%7."/>
      <w:lvlJc w:val="left"/>
      <w:pPr>
        <w:ind w:left="6149" w:hanging="360"/>
      </w:pPr>
    </w:lvl>
    <w:lvl w:ilvl="7" w:tplc="04090019" w:tentative="1">
      <w:start w:val="1"/>
      <w:numFmt w:val="lowerLetter"/>
      <w:lvlText w:val="%8."/>
      <w:lvlJc w:val="left"/>
      <w:pPr>
        <w:ind w:left="6869" w:hanging="360"/>
      </w:pPr>
    </w:lvl>
    <w:lvl w:ilvl="8" w:tplc="0409001B" w:tentative="1">
      <w:start w:val="1"/>
      <w:numFmt w:val="lowerRoman"/>
      <w:lvlText w:val="%9."/>
      <w:lvlJc w:val="right"/>
      <w:pPr>
        <w:ind w:left="7589" w:hanging="180"/>
      </w:pPr>
    </w:lvl>
  </w:abstractNum>
  <w:abstractNum w:abstractNumId="64" w15:restartNumberingAfterBreak="0">
    <w:nsid w:val="27291B6A"/>
    <w:multiLevelType w:val="hybridMultilevel"/>
    <w:tmpl w:val="B0CACFA0"/>
    <w:lvl w:ilvl="0" w:tplc="3C72765A">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7452CDE"/>
    <w:multiLevelType w:val="hybridMultilevel"/>
    <w:tmpl w:val="1D603E22"/>
    <w:lvl w:ilvl="0" w:tplc="28D83798">
      <w:start w:val="1"/>
      <w:numFmt w:val="chineseCountingThousand"/>
      <w:lvlText w:val="(%1)"/>
      <w:lvlJc w:val="left"/>
      <w:pPr>
        <w:ind w:left="726" w:hanging="360"/>
      </w:pPr>
      <w:rPr>
        <w:rFonts w:ascii="SimSun" w:eastAsia="SimSun" w:hAnsi="SimSun" w:hint="default"/>
        <w:b w:val="0"/>
        <w:bCs/>
        <w:color w:val="auto"/>
      </w:rPr>
    </w:lvl>
    <w:lvl w:ilvl="1" w:tplc="FFFFFFFF" w:tentative="1">
      <w:start w:val="1"/>
      <w:numFmt w:val="lowerLetter"/>
      <w:lvlText w:val="%2."/>
      <w:lvlJc w:val="left"/>
      <w:pPr>
        <w:ind w:left="1446" w:hanging="360"/>
      </w:pPr>
    </w:lvl>
    <w:lvl w:ilvl="2" w:tplc="FFFFFFFF" w:tentative="1">
      <w:start w:val="1"/>
      <w:numFmt w:val="lowerRoman"/>
      <w:lvlText w:val="%3."/>
      <w:lvlJc w:val="right"/>
      <w:pPr>
        <w:ind w:left="2166" w:hanging="180"/>
      </w:pPr>
    </w:lvl>
    <w:lvl w:ilvl="3" w:tplc="FFFFFFFF" w:tentative="1">
      <w:start w:val="1"/>
      <w:numFmt w:val="decimal"/>
      <w:lvlText w:val="%4."/>
      <w:lvlJc w:val="left"/>
      <w:pPr>
        <w:ind w:left="2886" w:hanging="360"/>
      </w:pPr>
    </w:lvl>
    <w:lvl w:ilvl="4" w:tplc="FFFFFFFF" w:tentative="1">
      <w:start w:val="1"/>
      <w:numFmt w:val="lowerLetter"/>
      <w:lvlText w:val="%5."/>
      <w:lvlJc w:val="left"/>
      <w:pPr>
        <w:ind w:left="3606" w:hanging="360"/>
      </w:pPr>
    </w:lvl>
    <w:lvl w:ilvl="5" w:tplc="FFFFFFFF" w:tentative="1">
      <w:start w:val="1"/>
      <w:numFmt w:val="lowerRoman"/>
      <w:lvlText w:val="%6."/>
      <w:lvlJc w:val="right"/>
      <w:pPr>
        <w:ind w:left="4326" w:hanging="180"/>
      </w:pPr>
    </w:lvl>
    <w:lvl w:ilvl="6" w:tplc="FFFFFFFF" w:tentative="1">
      <w:start w:val="1"/>
      <w:numFmt w:val="decimal"/>
      <w:lvlText w:val="%7."/>
      <w:lvlJc w:val="left"/>
      <w:pPr>
        <w:ind w:left="5046" w:hanging="360"/>
      </w:pPr>
    </w:lvl>
    <w:lvl w:ilvl="7" w:tplc="FFFFFFFF" w:tentative="1">
      <w:start w:val="1"/>
      <w:numFmt w:val="lowerLetter"/>
      <w:lvlText w:val="%8."/>
      <w:lvlJc w:val="left"/>
      <w:pPr>
        <w:ind w:left="5766" w:hanging="360"/>
      </w:pPr>
    </w:lvl>
    <w:lvl w:ilvl="8" w:tplc="FFFFFFFF" w:tentative="1">
      <w:start w:val="1"/>
      <w:numFmt w:val="lowerRoman"/>
      <w:lvlText w:val="%9."/>
      <w:lvlJc w:val="right"/>
      <w:pPr>
        <w:ind w:left="6486" w:hanging="180"/>
      </w:pPr>
    </w:lvl>
  </w:abstractNum>
  <w:abstractNum w:abstractNumId="66" w15:restartNumberingAfterBreak="0">
    <w:nsid w:val="27911778"/>
    <w:multiLevelType w:val="hybridMultilevel"/>
    <w:tmpl w:val="298AFC12"/>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15:restartNumberingAfterBreak="0">
    <w:nsid w:val="27A11488"/>
    <w:multiLevelType w:val="hybridMultilevel"/>
    <w:tmpl w:val="2696AA5C"/>
    <w:lvl w:ilvl="0" w:tplc="143ED5FA">
      <w:start w:val="1"/>
      <w:numFmt w:val="decimal"/>
      <w:lvlText w:val="%1."/>
      <w:lvlJc w:val="left"/>
      <w:pPr>
        <w:ind w:left="2061" w:hanging="360"/>
      </w:pPr>
      <w:rPr>
        <w:rFonts w:ascii="Times New Roman" w:hAnsi="Times New Roman" w:cs="Times New Roman"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68" w15:restartNumberingAfterBreak="0">
    <w:nsid w:val="28B26A2A"/>
    <w:multiLevelType w:val="hybridMultilevel"/>
    <w:tmpl w:val="251AB796"/>
    <w:lvl w:ilvl="0" w:tplc="FFFFFFFF">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FFFFFFFF" w:tentative="1">
      <w:start w:val="1"/>
      <w:numFmt w:val="lowerLetter"/>
      <w:lvlText w:val="%2."/>
      <w:lvlJc w:val="left"/>
      <w:pPr>
        <w:ind w:left="2466" w:hanging="360"/>
      </w:pPr>
    </w:lvl>
    <w:lvl w:ilvl="2" w:tplc="FFFFFFFF" w:tentative="1">
      <w:start w:val="1"/>
      <w:numFmt w:val="lowerRoman"/>
      <w:lvlText w:val="%3."/>
      <w:lvlJc w:val="right"/>
      <w:pPr>
        <w:ind w:left="3186" w:hanging="180"/>
      </w:pPr>
    </w:lvl>
    <w:lvl w:ilvl="3" w:tplc="FFFFFFFF" w:tentative="1">
      <w:start w:val="1"/>
      <w:numFmt w:val="decimal"/>
      <w:lvlText w:val="%4."/>
      <w:lvlJc w:val="left"/>
      <w:pPr>
        <w:ind w:left="3906" w:hanging="360"/>
      </w:pPr>
    </w:lvl>
    <w:lvl w:ilvl="4" w:tplc="FFFFFFFF" w:tentative="1">
      <w:start w:val="1"/>
      <w:numFmt w:val="lowerLetter"/>
      <w:lvlText w:val="%5."/>
      <w:lvlJc w:val="left"/>
      <w:pPr>
        <w:ind w:left="4626" w:hanging="360"/>
      </w:pPr>
    </w:lvl>
    <w:lvl w:ilvl="5" w:tplc="FFFFFFFF" w:tentative="1">
      <w:start w:val="1"/>
      <w:numFmt w:val="lowerRoman"/>
      <w:lvlText w:val="%6."/>
      <w:lvlJc w:val="right"/>
      <w:pPr>
        <w:ind w:left="5346" w:hanging="180"/>
      </w:pPr>
    </w:lvl>
    <w:lvl w:ilvl="6" w:tplc="FFFFFFFF" w:tentative="1">
      <w:start w:val="1"/>
      <w:numFmt w:val="decimal"/>
      <w:lvlText w:val="%7."/>
      <w:lvlJc w:val="left"/>
      <w:pPr>
        <w:ind w:left="6066" w:hanging="360"/>
      </w:pPr>
    </w:lvl>
    <w:lvl w:ilvl="7" w:tplc="FFFFFFFF" w:tentative="1">
      <w:start w:val="1"/>
      <w:numFmt w:val="lowerLetter"/>
      <w:lvlText w:val="%8."/>
      <w:lvlJc w:val="left"/>
      <w:pPr>
        <w:ind w:left="6786" w:hanging="360"/>
      </w:pPr>
    </w:lvl>
    <w:lvl w:ilvl="8" w:tplc="FFFFFFFF" w:tentative="1">
      <w:start w:val="1"/>
      <w:numFmt w:val="lowerRoman"/>
      <w:lvlText w:val="%9."/>
      <w:lvlJc w:val="right"/>
      <w:pPr>
        <w:ind w:left="7506" w:hanging="180"/>
      </w:pPr>
    </w:lvl>
  </w:abstractNum>
  <w:abstractNum w:abstractNumId="69" w15:restartNumberingAfterBreak="0">
    <w:nsid w:val="29B36E82"/>
    <w:multiLevelType w:val="hybridMultilevel"/>
    <w:tmpl w:val="8E389BFA"/>
    <w:lvl w:ilvl="0" w:tplc="387E8580">
      <w:start w:val="23"/>
      <w:numFmt w:val="decimal"/>
      <w:lvlText w:val="%1."/>
      <w:lvlJc w:val="left"/>
      <w:pPr>
        <w:ind w:left="2061"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9C53692"/>
    <w:multiLevelType w:val="hybridMultilevel"/>
    <w:tmpl w:val="89506C9C"/>
    <w:lvl w:ilvl="0" w:tplc="FFFFFFFF">
      <w:start w:val="1"/>
      <w:numFmt w:val="lowerLetter"/>
      <w:lvlText w:val="(%1)"/>
      <w:lvlJc w:val="left"/>
      <w:pPr>
        <w:ind w:left="360" w:hanging="360"/>
      </w:pPr>
      <w:rPr>
        <w:rFonts w:asciiTheme="majorBidi" w:eastAsia="Times New Roman" w:hAnsiTheme="majorBidi" w:cstheme="majorBidi" w:hint="default"/>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1" w15:restartNumberingAfterBreak="0">
    <w:nsid w:val="2AE5473F"/>
    <w:multiLevelType w:val="hybridMultilevel"/>
    <w:tmpl w:val="0F6CF110"/>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2B6F6D44"/>
    <w:multiLevelType w:val="hybridMultilevel"/>
    <w:tmpl w:val="224AF686"/>
    <w:lvl w:ilvl="0" w:tplc="8C60AB7C">
      <w:start w:val="1"/>
      <w:numFmt w:val="lowerLetter"/>
      <w:lvlText w:val="(%1)"/>
      <w:lvlJc w:val="left"/>
      <w:pPr>
        <w:ind w:left="1700" w:hanging="360"/>
      </w:pPr>
      <w:rPr>
        <w:rFonts w:ascii="Times New Roman" w:hAnsi="Times New Roman" w:cs="Times New Roman" w:hint="default"/>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73" w15:restartNumberingAfterBreak="0">
    <w:nsid w:val="2C7A712E"/>
    <w:multiLevelType w:val="hybridMultilevel"/>
    <w:tmpl w:val="AC6AD538"/>
    <w:lvl w:ilvl="0" w:tplc="D042173C">
      <w:start w:val="1"/>
      <w:numFmt w:val="lowerLetter"/>
      <w:lvlText w:val="(%1)"/>
      <w:lvlJc w:val="left"/>
      <w:pPr>
        <w:ind w:left="2268" w:hanging="570"/>
      </w:pPr>
      <w:rPr>
        <w:rFonts w:hint="default"/>
      </w:rPr>
    </w:lvl>
    <w:lvl w:ilvl="1" w:tplc="04090019" w:tentative="1">
      <w:start w:val="1"/>
      <w:numFmt w:val="lowerLetter"/>
      <w:lvlText w:val="%2."/>
      <w:lvlJc w:val="left"/>
      <w:pPr>
        <w:ind w:left="2778" w:hanging="360"/>
      </w:pPr>
    </w:lvl>
    <w:lvl w:ilvl="2" w:tplc="0409001B" w:tentative="1">
      <w:start w:val="1"/>
      <w:numFmt w:val="lowerRoman"/>
      <w:lvlText w:val="%3."/>
      <w:lvlJc w:val="right"/>
      <w:pPr>
        <w:ind w:left="3498" w:hanging="180"/>
      </w:pPr>
    </w:lvl>
    <w:lvl w:ilvl="3" w:tplc="0409000F" w:tentative="1">
      <w:start w:val="1"/>
      <w:numFmt w:val="decimal"/>
      <w:lvlText w:val="%4."/>
      <w:lvlJc w:val="left"/>
      <w:pPr>
        <w:ind w:left="4218" w:hanging="360"/>
      </w:pPr>
    </w:lvl>
    <w:lvl w:ilvl="4" w:tplc="04090019" w:tentative="1">
      <w:start w:val="1"/>
      <w:numFmt w:val="lowerLetter"/>
      <w:lvlText w:val="%5."/>
      <w:lvlJc w:val="left"/>
      <w:pPr>
        <w:ind w:left="4938" w:hanging="360"/>
      </w:pPr>
    </w:lvl>
    <w:lvl w:ilvl="5" w:tplc="0409001B" w:tentative="1">
      <w:start w:val="1"/>
      <w:numFmt w:val="lowerRoman"/>
      <w:lvlText w:val="%6."/>
      <w:lvlJc w:val="right"/>
      <w:pPr>
        <w:ind w:left="5658" w:hanging="180"/>
      </w:pPr>
    </w:lvl>
    <w:lvl w:ilvl="6" w:tplc="0409000F" w:tentative="1">
      <w:start w:val="1"/>
      <w:numFmt w:val="decimal"/>
      <w:lvlText w:val="%7."/>
      <w:lvlJc w:val="left"/>
      <w:pPr>
        <w:ind w:left="6378" w:hanging="360"/>
      </w:pPr>
    </w:lvl>
    <w:lvl w:ilvl="7" w:tplc="04090019" w:tentative="1">
      <w:start w:val="1"/>
      <w:numFmt w:val="lowerLetter"/>
      <w:lvlText w:val="%8."/>
      <w:lvlJc w:val="left"/>
      <w:pPr>
        <w:ind w:left="7098" w:hanging="360"/>
      </w:pPr>
    </w:lvl>
    <w:lvl w:ilvl="8" w:tplc="0409001B" w:tentative="1">
      <w:start w:val="1"/>
      <w:numFmt w:val="lowerRoman"/>
      <w:lvlText w:val="%9."/>
      <w:lvlJc w:val="right"/>
      <w:pPr>
        <w:ind w:left="7818" w:hanging="180"/>
      </w:pPr>
    </w:lvl>
  </w:abstractNum>
  <w:abstractNum w:abstractNumId="74" w15:restartNumberingAfterBreak="0">
    <w:nsid w:val="2C92250A"/>
    <w:multiLevelType w:val="hybridMultilevel"/>
    <w:tmpl w:val="FCECA4E6"/>
    <w:lvl w:ilvl="0" w:tplc="B136D1EE">
      <w:start w:val="1"/>
      <w:numFmt w:val="decimal"/>
      <w:pStyle w:val="StylePara1Before0pt"/>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5" w15:restartNumberingAfterBreak="0">
    <w:nsid w:val="2C9C060E"/>
    <w:multiLevelType w:val="hybridMultilevel"/>
    <w:tmpl w:val="33603344"/>
    <w:lvl w:ilvl="0" w:tplc="0C685ED6">
      <w:start w:val="1"/>
      <w:numFmt w:val="decimal"/>
      <w:lvlText w:val="%1."/>
      <w:lvlJc w:val="left"/>
      <w:pPr>
        <w:ind w:left="720" w:hanging="360"/>
      </w:pPr>
      <w:rPr>
        <w:rFonts w:ascii="Times New Roman" w:hAnsi="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30AA4652">
      <w:start w:val="1"/>
      <w:numFmt w:val="decimal"/>
      <w:lvlText w:val="%4."/>
      <w:lvlJc w:val="left"/>
      <w:pPr>
        <w:ind w:left="2880" w:hanging="360"/>
      </w:pPr>
      <w:rPr>
        <w:rFonts w:ascii="Times New Roman" w:hAnsi="Times New Roman" w:cs="Times New Roman" w:hint="default"/>
        <w:sz w:val="24"/>
        <w:szCs w:val="24"/>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C9E6D1B"/>
    <w:multiLevelType w:val="hybridMultilevel"/>
    <w:tmpl w:val="AFF00F44"/>
    <w:lvl w:ilvl="0" w:tplc="65780B1C">
      <w:start w:val="1"/>
      <w:numFmt w:val="lowerLetter"/>
      <w:lvlText w:val="(%1)"/>
      <w:lvlJc w:val="left"/>
      <w:pPr>
        <w:ind w:left="1704" w:hanging="570"/>
      </w:pPr>
      <w:rPr>
        <w:rFonts w:cs="Times New Roman" w:hint="default"/>
      </w:rPr>
    </w:lvl>
    <w:lvl w:ilvl="1" w:tplc="04090019" w:tentative="1">
      <w:start w:val="1"/>
      <w:numFmt w:val="lowerLetter"/>
      <w:lvlText w:val="%2."/>
      <w:lvlJc w:val="left"/>
      <w:pPr>
        <w:ind w:left="2214" w:hanging="360"/>
      </w:pPr>
      <w:rPr>
        <w:rFonts w:cs="Times New Roman"/>
      </w:rPr>
    </w:lvl>
    <w:lvl w:ilvl="2" w:tplc="0409001B" w:tentative="1">
      <w:start w:val="1"/>
      <w:numFmt w:val="lowerRoman"/>
      <w:lvlText w:val="%3."/>
      <w:lvlJc w:val="right"/>
      <w:pPr>
        <w:ind w:left="2934" w:hanging="180"/>
      </w:pPr>
      <w:rPr>
        <w:rFonts w:cs="Times New Roman"/>
      </w:rPr>
    </w:lvl>
    <w:lvl w:ilvl="3" w:tplc="0409000F" w:tentative="1">
      <w:start w:val="1"/>
      <w:numFmt w:val="decimal"/>
      <w:lvlText w:val="%4."/>
      <w:lvlJc w:val="left"/>
      <w:pPr>
        <w:ind w:left="3654" w:hanging="360"/>
      </w:pPr>
      <w:rPr>
        <w:rFonts w:cs="Times New Roman"/>
      </w:rPr>
    </w:lvl>
    <w:lvl w:ilvl="4" w:tplc="04090019" w:tentative="1">
      <w:start w:val="1"/>
      <w:numFmt w:val="lowerLetter"/>
      <w:lvlText w:val="%5."/>
      <w:lvlJc w:val="left"/>
      <w:pPr>
        <w:ind w:left="4374" w:hanging="360"/>
      </w:pPr>
      <w:rPr>
        <w:rFonts w:cs="Times New Roman"/>
      </w:rPr>
    </w:lvl>
    <w:lvl w:ilvl="5" w:tplc="0409001B" w:tentative="1">
      <w:start w:val="1"/>
      <w:numFmt w:val="lowerRoman"/>
      <w:lvlText w:val="%6."/>
      <w:lvlJc w:val="right"/>
      <w:pPr>
        <w:ind w:left="5094" w:hanging="180"/>
      </w:pPr>
      <w:rPr>
        <w:rFonts w:cs="Times New Roman"/>
      </w:rPr>
    </w:lvl>
    <w:lvl w:ilvl="6" w:tplc="0409000F" w:tentative="1">
      <w:start w:val="1"/>
      <w:numFmt w:val="decimal"/>
      <w:lvlText w:val="%7."/>
      <w:lvlJc w:val="left"/>
      <w:pPr>
        <w:ind w:left="5814" w:hanging="360"/>
      </w:pPr>
      <w:rPr>
        <w:rFonts w:cs="Times New Roman"/>
      </w:rPr>
    </w:lvl>
    <w:lvl w:ilvl="7" w:tplc="04090019" w:tentative="1">
      <w:start w:val="1"/>
      <w:numFmt w:val="lowerLetter"/>
      <w:lvlText w:val="%8."/>
      <w:lvlJc w:val="left"/>
      <w:pPr>
        <w:ind w:left="6534" w:hanging="360"/>
      </w:pPr>
      <w:rPr>
        <w:rFonts w:cs="Times New Roman"/>
      </w:rPr>
    </w:lvl>
    <w:lvl w:ilvl="8" w:tplc="0409001B" w:tentative="1">
      <w:start w:val="1"/>
      <w:numFmt w:val="lowerRoman"/>
      <w:lvlText w:val="%9."/>
      <w:lvlJc w:val="right"/>
      <w:pPr>
        <w:ind w:left="7254" w:hanging="180"/>
      </w:pPr>
      <w:rPr>
        <w:rFonts w:cs="Times New Roman"/>
      </w:rPr>
    </w:lvl>
  </w:abstractNum>
  <w:abstractNum w:abstractNumId="77" w15:restartNumberingAfterBreak="0">
    <w:nsid w:val="2CE87842"/>
    <w:multiLevelType w:val="hybridMultilevel"/>
    <w:tmpl w:val="86FABA36"/>
    <w:lvl w:ilvl="0" w:tplc="8B5CCD1C">
      <w:start w:val="7"/>
      <w:numFmt w:val="lowerLetter"/>
      <w:lvlText w:val="(%1)"/>
      <w:lvlJc w:val="left"/>
      <w:pPr>
        <w:ind w:left="1210"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2DD73E20"/>
    <w:multiLevelType w:val="hybridMultilevel"/>
    <w:tmpl w:val="199865E0"/>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2DF600B2"/>
    <w:multiLevelType w:val="hybridMultilevel"/>
    <w:tmpl w:val="C8A85FD6"/>
    <w:lvl w:ilvl="0" w:tplc="AA88AC6C">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2EB76D8B"/>
    <w:multiLevelType w:val="hybridMultilevel"/>
    <w:tmpl w:val="2A8484CC"/>
    <w:lvl w:ilvl="0" w:tplc="EE3C1B6A">
      <w:start w:val="1"/>
      <w:numFmt w:val="lowerLetter"/>
      <w:lvlText w:val="(%1)"/>
      <w:lvlJc w:val="left"/>
      <w:pPr>
        <w:ind w:left="1620" w:hanging="36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81" w15:restartNumberingAfterBreak="0">
    <w:nsid w:val="314C6719"/>
    <w:multiLevelType w:val="hybridMultilevel"/>
    <w:tmpl w:val="9E8CEA6A"/>
    <w:lvl w:ilvl="0" w:tplc="AD1201DE">
      <w:start w:val="1"/>
      <w:numFmt w:val="lowerLetter"/>
      <w:lvlText w:val="(%1)"/>
      <w:lvlJc w:val="left"/>
      <w:pPr>
        <w:ind w:left="1700" w:hanging="360"/>
      </w:pPr>
      <w:rPr>
        <w:rFonts w:hint="eastAsia"/>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82" w15:restartNumberingAfterBreak="0">
    <w:nsid w:val="32E23646"/>
    <w:multiLevelType w:val="hybridMultilevel"/>
    <w:tmpl w:val="74D6BE10"/>
    <w:lvl w:ilvl="0" w:tplc="0809000F">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3" w15:restartNumberingAfterBreak="0">
    <w:nsid w:val="330E55A6"/>
    <w:multiLevelType w:val="hybridMultilevel"/>
    <w:tmpl w:val="65304248"/>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 w15:restartNumberingAfterBreak="0">
    <w:nsid w:val="34D62D82"/>
    <w:multiLevelType w:val="hybridMultilevel"/>
    <w:tmpl w:val="D1E26A30"/>
    <w:lvl w:ilvl="0" w:tplc="9600FBC8">
      <w:start w:val="1"/>
      <w:numFmt w:val="lowerLetter"/>
      <w:lvlText w:val="(%1)"/>
      <w:lvlJc w:val="left"/>
      <w:pPr>
        <w:ind w:left="2159" w:hanging="690"/>
      </w:pPr>
      <w:rPr>
        <w:rFonts w:hint="default"/>
      </w:rPr>
    </w:lvl>
    <w:lvl w:ilvl="1" w:tplc="04090019" w:tentative="1">
      <w:start w:val="1"/>
      <w:numFmt w:val="lowerLetter"/>
      <w:lvlText w:val="%2."/>
      <w:lvlJc w:val="left"/>
      <w:pPr>
        <w:ind w:left="2549" w:hanging="360"/>
      </w:pPr>
    </w:lvl>
    <w:lvl w:ilvl="2" w:tplc="0409001B" w:tentative="1">
      <w:start w:val="1"/>
      <w:numFmt w:val="lowerRoman"/>
      <w:lvlText w:val="%3."/>
      <w:lvlJc w:val="right"/>
      <w:pPr>
        <w:ind w:left="3269" w:hanging="180"/>
      </w:pPr>
    </w:lvl>
    <w:lvl w:ilvl="3" w:tplc="0409000F" w:tentative="1">
      <w:start w:val="1"/>
      <w:numFmt w:val="decimal"/>
      <w:lvlText w:val="%4."/>
      <w:lvlJc w:val="left"/>
      <w:pPr>
        <w:ind w:left="3989" w:hanging="360"/>
      </w:pPr>
    </w:lvl>
    <w:lvl w:ilvl="4" w:tplc="04090019" w:tentative="1">
      <w:start w:val="1"/>
      <w:numFmt w:val="lowerLetter"/>
      <w:lvlText w:val="%5."/>
      <w:lvlJc w:val="left"/>
      <w:pPr>
        <w:ind w:left="4709" w:hanging="360"/>
      </w:pPr>
    </w:lvl>
    <w:lvl w:ilvl="5" w:tplc="0409001B" w:tentative="1">
      <w:start w:val="1"/>
      <w:numFmt w:val="lowerRoman"/>
      <w:lvlText w:val="%6."/>
      <w:lvlJc w:val="right"/>
      <w:pPr>
        <w:ind w:left="5429" w:hanging="180"/>
      </w:pPr>
    </w:lvl>
    <w:lvl w:ilvl="6" w:tplc="0409000F" w:tentative="1">
      <w:start w:val="1"/>
      <w:numFmt w:val="decimal"/>
      <w:lvlText w:val="%7."/>
      <w:lvlJc w:val="left"/>
      <w:pPr>
        <w:ind w:left="6149" w:hanging="360"/>
      </w:pPr>
    </w:lvl>
    <w:lvl w:ilvl="7" w:tplc="04090019" w:tentative="1">
      <w:start w:val="1"/>
      <w:numFmt w:val="lowerLetter"/>
      <w:lvlText w:val="%8."/>
      <w:lvlJc w:val="left"/>
      <w:pPr>
        <w:ind w:left="6869" w:hanging="360"/>
      </w:pPr>
    </w:lvl>
    <w:lvl w:ilvl="8" w:tplc="0409001B" w:tentative="1">
      <w:start w:val="1"/>
      <w:numFmt w:val="lowerRoman"/>
      <w:lvlText w:val="%9."/>
      <w:lvlJc w:val="right"/>
      <w:pPr>
        <w:ind w:left="7589" w:hanging="180"/>
      </w:pPr>
    </w:lvl>
  </w:abstractNum>
  <w:abstractNum w:abstractNumId="85" w15:restartNumberingAfterBreak="0">
    <w:nsid w:val="374511E0"/>
    <w:multiLevelType w:val="hybridMultilevel"/>
    <w:tmpl w:val="4A88BD52"/>
    <w:lvl w:ilvl="0" w:tplc="FFFFFFFF">
      <w:start w:val="1"/>
      <w:numFmt w:val="lowerLetter"/>
      <w:lvlText w:val="（%1）"/>
      <w:lvlJc w:val="left"/>
      <w:pPr>
        <w:ind w:left="1210" w:hanging="360"/>
      </w:pPr>
      <w:rPr>
        <w:rFonts w:hint="default"/>
      </w:rPr>
    </w:lvl>
    <w:lvl w:ilvl="1" w:tplc="AD1201DE">
      <w:start w:val="1"/>
      <w:numFmt w:val="lowerLetter"/>
      <w:lvlText w:val="(%2)"/>
      <w:lvlJc w:val="left"/>
      <w:pPr>
        <w:ind w:left="720" w:hanging="360"/>
      </w:pPr>
      <w:rPr>
        <w:rFonts w:hint="eastAsia"/>
      </w:rPr>
    </w:lvl>
    <w:lvl w:ilvl="2" w:tplc="FFFFFFFF">
      <w:start w:val="1"/>
      <w:numFmt w:val="decimal"/>
      <w:lvlText w:val="%3."/>
      <w:lvlJc w:val="left"/>
      <w:pPr>
        <w:ind w:left="2830" w:hanging="360"/>
      </w:pPr>
      <w:rPr>
        <w:rFonts w:hint="default"/>
      </w:rPr>
    </w:lvl>
    <w:lvl w:ilvl="3" w:tplc="FFFFFFFF">
      <w:start w:val="1"/>
      <w:numFmt w:val="upperLetter"/>
      <w:lvlText w:val="(%4)"/>
      <w:lvlJc w:val="left"/>
      <w:pPr>
        <w:ind w:left="3370" w:hanging="360"/>
      </w:pPr>
      <w:rPr>
        <w:rFonts w:hint="default"/>
      </w:rPr>
    </w:lvl>
    <w:lvl w:ilvl="4" w:tplc="FFFFFFFF">
      <w:start w:val="1"/>
      <w:numFmt w:val="japaneseCounting"/>
      <w:lvlText w:val="(%5)"/>
      <w:lvlJc w:val="left"/>
      <w:pPr>
        <w:ind w:left="4124" w:hanging="394"/>
      </w:pPr>
      <w:rPr>
        <w:rFonts w:hint="default"/>
      </w:r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86" w15:restartNumberingAfterBreak="0">
    <w:nsid w:val="37DA6C47"/>
    <w:multiLevelType w:val="hybridMultilevel"/>
    <w:tmpl w:val="7940274A"/>
    <w:lvl w:ilvl="0" w:tplc="9E686C7E">
      <w:start w:val="1"/>
      <w:numFmt w:val="decimal"/>
      <w:lvlText w:val="%1."/>
      <w:lvlJc w:val="left"/>
      <w:pPr>
        <w:ind w:left="1210" w:hanging="360"/>
      </w:pPr>
      <w:rPr>
        <w:sz w:val="24"/>
        <w:szCs w:val="24"/>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87" w15:restartNumberingAfterBreak="0">
    <w:nsid w:val="37F57EC0"/>
    <w:multiLevelType w:val="hybridMultilevel"/>
    <w:tmpl w:val="D3980328"/>
    <w:lvl w:ilvl="0" w:tplc="579C6FDA">
      <w:start w:val="1"/>
      <w:numFmt w:val="lowerLetter"/>
      <w:lvlText w:val="（%1）"/>
      <w:lvlJc w:val="left"/>
      <w:pPr>
        <w:ind w:left="1210" w:hanging="360"/>
      </w:pPr>
      <w:rPr>
        <w:rFonts w:hint="default"/>
      </w:rPr>
    </w:lvl>
    <w:lvl w:ilvl="1" w:tplc="04090019">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88" w15:restartNumberingAfterBreak="0">
    <w:nsid w:val="38751B59"/>
    <w:multiLevelType w:val="hybridMultilevel"/>
    <w:tmpl w:val="D0D8A5DE"/>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15:restartNumberingAfterBreak="0">
    <w:nsid w:val="389D18BE"/>
    <w:multiLevelType w:val="hybridMultilevel"/>
    <w:tmpl w:val="BC36D842"/>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 w15:restartNumberingAfterBreak="0">
    <w:nsid w:val="39871DE1"/>
    <w:multiLevelType w:val="hybridMultilevel"/>
    <w:tmpl w:val="D9728D06"/>
    <w:lvl w:ilvl="0" w:tplc="D6785DB6">
      <w:start w:val="2"/>
      <w:numFmt w:val="decimal"/>
      <w:lvlText w:val="%1."/>
      <w:lvlJc w:val="left"/>
      <w:pPr>
        <w:ind w:left="1620" w:hanging="360"/>
      </w:pPr>
      <w:rPr>
        <w:rFonts w:ascii="Times New Roman" w:hAnsi="Times New Roman" w:hint="default"/>
        <w:b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1" w15:restartNumberingAfterBreak="0">
    <w:nsid w:val="398F6EE8"/>
    <w:multiLevelType w:val="hybridMultilevel"/>
    <w:tmpl w:val="88FA4C12"/>
    <w:lvl w:ilvl="0" w:tplc="FFFFFFFF">
      <w:start w:val="1"/>
      <w:numFmt w:val="lowerLetter"/>
      <w:lvlText w:val="(%1)"/>
      <w:lvlJc w:val="left"/>
      <w:pPr>
        <w:ind w:left="1210" w:hanging="360"/>
      </w:pPr>
      <w:rPr>
        <w:rFonts w:hint="default"/>
      </w:rPr>
    </w:lvl>
    <w:lvl w:ilvl="1" w:tplc="FFFFFFFF">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92" w15:restartNumberingAfterBreak="0">
    <w:nsid w:val="39CB6443"/>
    <w:multiLevelType w:val="hybridMultilevel"/>
    <w:tmpl w:val="68DE8F26"/>
    <w:lvl w:ilvl="0" w:tplc="0C685ED6">
      <w:start w:val="1"/>
      <w:numFmt w:val="decimal"/>
      <w:lvlText w:val="%1."/>
      <w:lvlJc w:val="left"/>
      <w:pPr>
        <w:ind w:left="1210" w:hanging="360"/>
      </w:pPr>
      <w:rPr>
        <w:rFonts w:ascii="Times New Roman" w:hAnsi="Times New Roman" w:hint="default"/>
        <w:b w:val="0"/>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93" w15:restartNumberingAfterBreak="0">
    <w:nsid w:val="3A28DB47"/>
    <w:multiLevelType w:val="hybridMultilevel"/>
    <w:tmpl w:val="B4BE6BE2"/>
    <w:lvl w:ilvl="0" w:tplc="C15ECE04">
      <w:start w:val="1"/>
      <w:numFmt w:val="lowerRoman"/>
      <w:lvlText w:val="(%1)"/>
      <w:lvlJc w:val="left"/>
      <w:pPr>
        <w:ind w:left="720" w:hanging="360"/>
      </w:pPr>
    </w:lvl>
    <w:lvl w:ilvl="1" w:tplc="59BC1918">
      <w:start w:val="1"/>
      <w:numFmt w:val="lowerLetter"/>
      <w:lvlText w:val="(%2)"/>
      <w:lvlJc w:val="left"/>
      <w:pPr>
        <w:ind w:left="1440" w:hanging="360"/>
      </w:pPr>
      <w:rPr>
        <w:rFonts w:asciiTheme="majorBidi" w:eastAsia="Times New Roman" w:hAnsiTheme="majorBidi" w:cstheme="majorBidi"/>
      </w:rPr>
    </w:lvl>
    <w:lvl w:ilvl="2" w:tplc="450ADC1C">
      <w:start w:val="1"/>
      <w:numFmt w:val="lowerRoman"/>
      <w:lvlText w:val="%3."/>
      <w:lvlJc w:val="right"/>
      <w:pPr>
        <w:ind w:left="2160" w:hanging="180"/>
      </w:pPr>
    </w:lvl>
    <w:lvl w:ilvl="3" w:tplc="ADDEC8AC">
      <w:start w:val="1"/>
      <w:numFmt w:val="decimal"/>
      <w:lvlText w:val="%4."/>
      <w:lvlJc w:val="left"/>
      <w:pPr>
        <w:ind w:left="2880" w:hanging="360"/>
      </w:pPr>
    </w:lvl>
    <w:lvl w:ilvl="4" w:tplc="FC4A43EC">
      <w:start w:val="1"/>
      <w:numFmt w:val="lowerLetter"/>
      <w:lvlText w:val="%5."/>
      <w:lvlJc w:val="left"/>
      <w:pPr>
        <w:ind w:left="3600" w:hanging="360"/>
      </w:pPr>
    </w:lvl>
    <w:lvl w:ilvl="5" w:tplc="28E2C5E4">
      <w:start w:val="1"/>
      <w:numFmt w:val="lowerRoman"/>
      <w:lvlText w:val="%6."/>
      <w:lvlJc w:val="right"/>
      <w:pPr>
        <w:ind w:left="4320" w:hanging="180"/>
      </w:pPr>
    </w:lvl>
    <w:lvl w:ilvl="6" w:tplc="44085500">
      <w:start w:val="1"/>
      <w:numFmt w:val="decimal"/>
      <w:lvlText w:val="%7."/>
      <w:lvlJc w:val="left"/>
      <w:pPr>
        <w:ind w:left="5040" w:hanging="360"/>
      </w:pPr>
    </w:lvl>
    <w:lvl w:ilvl="7" w:tplc="59BA9360">
      <w:start w:val="1"/>
      <w:numFmt w:val="lowerLetter"/>
      <w:lvlText w:val="%8."/>
      <w:lvlJc w:val="left"/>
      <w:pPr>
        <w:ind w:left="5760" w:hanging="360"/>
      </w:pPr>
    </w:lvl>
    <w:lvl w:ilvl="8" w:tplc="58E6CFFE">
      <w:start w:val="1"/>
      <w:numFmt w:val="lowerRoman"/>
      <w:lvlText w:val="%9."/>
      <w:lvlJc w:val="right"/>
      <w:pPr>
        <w:ind w:left="6480" w:hanging="180"/>
      </w:pPr>
    </w:lvl>
  </w:abstractNum>
  <w:abstractNum w:abstractNumId="94" w15:restartNumberingAfterBreak="0">
    <w:nsid w:val="3A7A29E3"/>
    <w:multiLevelType w:val="hybridMultilevel"/>
    <w:tmpl w:val="666A7F50"/>
    <w:lvl w:ilvl="0" w:tplc="7C02EFF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5" w15:restartNumberingAfterBreak="0">
    <w:nsid w:val="3AD24641"/>
    <w:multiLevelType w:val="hybridMultilevel"/>
    <w:tmpl w:val="F4A06176"/>
    <w:styleLink w:val="CurrentList51"/>
    <w:lvl w:ilvl="0" w:tplc="185CEC3A">
      <w:start w:val="1"/>
      <w:numFmt w:val="decimal"/>
      <w:pStyle w:val="heading2notforTOC"/>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CA410CD"/>
    <w:multiLevelType w:val="hybridMultilevel"/>
    <w:tmpl w:val="BC20CBB8"/>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4090001">
      <w:start w:val="1"/>
      <w:numFmt w:val="bullet"/>
      <w:lvlText w:val=""/>
      <w:lvlJc w:val="left"/>
      <w:pPr>
        <w:ind w:left="1800" w:hanging="360"/>
      </w:pPr>
      <w:rPr>
        <w:rFonts w:ascii="Symbol" w:hAnsi="Symbol" w:hint="default"/>
      </w:r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97" w15:restartNumberingAfterBreak="0">
    <w:nsid w:val="3CE43C91"/>
    <w:multiLevelType w:val="singleLevel"/>
    <w:tmpl w:val="B36A8C58"/>
    <w:lvl w:ilvl="0">
      <w:start w:val="1"/>
      <w:numFmt w:val="decimal"/>
      <w:pStyle w:val="Paranum"/>
      <w:lvlText w:val="%1."/>
      <w:lvlJc w:val="left"/>
      <w:pPr>
        <w:tabs>
          <w:tab w:val="num" w:pos="360"/>
        </w:tabs>
        <w:ind w:left="0" w:firstLine="0"/>
      </w:pPr>
    </w:lvl>
  </w:abstractNum>
  <w:abstractNum w:abstractNumId="98" w15:restartNumberingAfterBreak="0">
    <w:nsid w:val="3D1A5C2D"/>
    <w:multiLevelType w:val="hybridMultilevel"/>
    <w:tmpl w:val="E160BDB0"/>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9" w15:restartNumberingAfterBreak="0">
    <w:nsid w:val="3DC60951"/>
    <w:multiLevelType w:val="hybridMultilevel"/>
    <w:tmpl w:val="251AB796"/>
    <w:lvl w:ilvl="0" w:tplc="FFFFFFFF">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FFFFFFFF" w:tentative="1">
      <w:start w:val="1"/>
      <w:numFmt w:val="lowerLetter"/>
      <w:lvlText w:val="%2."/>
      <w:lvlJc w:val="left"/>
      <w:pPr>
        <w:ind w:left="2466" w:hanging="360"/>
      </w:pPr>
    </w:lvl>
    <w:lvl w:ilvl="2" w:tplc="FFFFFFFF" w:tentative="1">
      <w:start w:val="1"/>
      <w:numFmt w:val="lowerRoman"/>
      <w:lvlText w:val="%3."/>
      <w:lvlJc w:val="right"/>
      <w:pPr>
        <w:ind w:left="3186" w:hanging="180"/>
      </w:pPr>
    </w:lvl>
    <w:lvl w:ilvl="3" w:tplc="FFFFFFFF" w:tentative="1">
      <w:start w:val="1"/>
      <w:numFmt w:val="decimal"/>
      <w:lvlText w:val="%4."/>
      <w:lvlJc w:val="left"/>
      <w:pPr>
        <w:ind w:left="3906" w:hanging="360"/>
      </w:pPr>
    </w:lvl>
    <w:lvl w:ilvl="4" w:tplc="FFFFFFFF" w:tentative="1">
      <w:start w:val="1"/>
      <w:numFmt w:val="lowerLetter"/>
      <w:lvlText w:val="%5."/>
      <w:lvlJc w:val="left"/>
      <w:pPr>
        <w:ind w:left="4626" w:hanging="360"/>
      </w:pPr>
    </w:lvl>
    <w:lvl w:ilvl="5" w:tplc="FFFFFFFF" w:tentative="1">
      <w:start w:val="1"/>
      <w:numFmt w:val="lowerRoman"/>
      <w:lvlText w:val="%6."/>
      <w:lvlJc w:val="right"/>
      <w:pPr>
        <w:ind w:left="5346" w:hanging="180"/>
      </w:pPr>
    </w:lvl>
    <w:lvl w:ilvl="6" w:tplc="FFFFFFFF" w:tentative="1">
      <w:start w:val="1"/>
      <w:numFmt w:val="decimal"/>
      <w:lvlText w:val="%7."/>
      <w:lvlJc w:val="left"/>
      <w:pPr>
        <w:ind w:left="6066" w:hanging="360"/>
      </w:pPr>
    </w:lvl>
    <w:lvl w:ilvl="7" w:tplc="FFFFFFFF" w:tentative="1">
      <w:start w:val="1"/>
      <w:numFmt w:val="lowerLetter"/>
      <w:lvlText w:val="%8."/>
      <w:lvlJc w:val="left"/>
      <w:pPr>
        <w:ind w:left="6786" w:hanging="360"/>
      </w:pPr>
    </w:lvl>
    <w:lvl w:ilvl="8" w:tplc="FFFFFFFF" w:tentative="1">
      <w:start w:val="1"/>
      <w:numFmt w:val="lowerRoman"/>
      <w:lvlText w:val="%9."/>
      <w:lvlJc w:val="right"/>
      <w:pPr>
        <w:ind w:left="7506" w:hanging="180"/>
      </w:pPr>
    </w:lvl>
  </w:abstractNum>
  <w:abstractNum w:abstractNumId="100" w15:restartNumberingAfterBreak="0">
    <w:nsid w:val="3E2671D5"/>
    <w:multiLevelType w:val="hybridMultilevel"/>
    <w:tmpl w:val="936E5E4E"/>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1" w15:restartNumberingAfterBreak="0">
    <w:nsid w:val="3E947620"/>
    <w:multiLevelType w:val="hybridMultilevel"/>
    <w:tmpl w:val="251AB796"/>
    <w:lvl w:ilvl="0" w:tplc="FFFFFFFF">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FFFFFFFF" w:tentative="1">
      <w:start w:val="1"/>
      <w:numFmt w:val="lowerLetter"/>
      <w:lvlText w:val="%2."/>
      <w:lvlJc w:val="left"/>
      <w:pPr>
        <w:ind w:left="2466" w:hanging="360"/>
      </w:pPr>
    </w:lvl>
    <w:lvl w:ilvl="2" w:tplc="FFFFFFFF" w:tentative="1">
      <w:start w:val="1"/>
      <w:numFmt w:val="lowerRoman"/>
      <w:lvlText w:val="%3."/>
      <w:lvlJc w:val="right"/>
      <w:pPr>
        <w:ind w:left="3186" w:hanging="180"/>
      </w:pPr>
    </w:lvl>
    <w:lvl w:ilvl="3" w:tplc="FFFFFFFF" w:tentative="1">
      <w:start w:val="1"/>
      <w:numFmt w:val="decimal"/>
      <w:lvlText w:val="%4."/>
      <w:lvlJc w:val="left"/>
      <w:pPr>
        <w:ind w:left="3906" w:hanging="360"/>
      </w:pPr>
    </w:lvl>
    <w:lvl w:ilvl="4" w:tplc="FFFFFFFF" w:tentative="1">
      <w:start w:val="1"/>
      <w:numFmt w:val="lowerLetter"/>
      <w:lvlText w:val="%5."/>
      <w:lvlJc w:val="left"/>
      <w:pPr>
        <w:ind w:left="4626" w:hanging="360"/>
      </w:pPr>
    </w:lvl>
    <w:lvl w:ilvl="5" w:tplc="FFFFFFFF" w:tentative="1">
      <w:start w:val="1"/>
      <w:numFmt w:val="lowerRoman"/>
      <w:lvlText w:val="%6."/>
      <w:lvlJc w:val="right"/>
      <w:pPr>
        <w:ind w:left="5346" w:hanging="180"/>
      </w:pPr>
    </w:lvl>
    <w:lvl w:ilvl="6" w:tplc="FFFFFFFF" w:tentative="1">
      <w:start w:val="1"/>
      <w:numFmt w:val="decimal"/>
      <w:lvlText w:val="%7."/>
      <w:lvlJc w:val="left"/>
      <w:pPr>
        <w:ind w:left="6066" w:hanging="360"/>
      </w:pPr>
    </w:lvl>
    <w:lvl w:ilvl="7" w:tplc="FFFFFFFF" w:tentative="1">
      <w:start w:val="1"/>
      <w:numFmt w:val="lowerLetter"/>
      <w:lvlText w:val="%8."/>
      <w:lvlJc w:val="left"/>
      <w:pPr>
        <w:ind w:left="6786" w:hanging="360"/>
      </w:pPr>
    </w:lvl>
    <w:lvl w:ilvl="8" w:tplc="FFFFFFFF" w:tentative="1">
      <w:start w:val="1"/>
      <w:numFmt w:val="lowerRoman"/>
      <w:lvlText w:val="%9."/>
      <w:lvlJc w:val="right"/>
      <w:pPr>
        <w:ind w:left="7506" w:hanging="180"/>
      </w:pPr>
    </w:lvl>
  </w:abstractNum>
  <w:abstractNum w:abstractNumId="102" w15:restartNumberingAfterBreak="0">
    <w:nsid w:val="3F2D5FAC"/>
    <w:multiLevelType w:val="hybridMultilevel"/>
    <w:tmpl w:val="2436710C"/>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15:restartNumberingAfterBreak="0">
    <w:nsid w:val="3F4506C5"/>
    <w:multiLevelType w:val="hybridMultilevel"/>
    <w:tmpl w:val="DDD86658"/>
    <w:lvl w:ilvl="0" w:tplc="8862B882">
      <w:start w:val="1"/>
      <w:numFmt w:val="lowerLetter"/>
      <w:lvlText w:val="(%1)"/>
      <w:lvlJc w:val="left"/>
      <w:pPr>
        <w:ind w:left="1210"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04" w15:restartNumberingAfterBreak="0">
    <w:nsid w:val="41831204"/>
    <w:multiLevelType w:val="multilevel"/>
    <w:tmpl w:val="0409001D"/>
    <w:styleLink w:val="Style1"/>
    <w:lvl w:ilvl="0">
      <w:start w:val="1"/>
      <w:numFmt w:val="decimal"/>
      <w:lvlText w:val="%1)"/>
      <w:lvlJc w:val="left"/>
      <w:pPr>
        <w:ind w:left="360" w:hanging="360"/>
      </w:pPr>
      <w:rPr>
        <w:rFonts w:asciiTheme="majorHAnsi" w:hAnsiTheme="majorHAnsi"/>
        <w:color w:val="4472C4" w:themeColor="accent1"/>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5" w15:restartNumberingAfterBreak="0">
    <w:nsid w:val="41837FDD"/>
    <w:multiLevelType w:val="hybridMultilevel"/>
    <w:tmpl w:val="50AE8022"/>
    <w:lvl w:ilvl="0" w:tplc="0C685ED6">
      <w:start w:val="1"/>
      <w:numFmt w:val="decimal"/>
      <w:lvlText w:val="%1."/>
      <w:lvlJc w:val="left"/>
      <w:pPr>
        <w:ind w:left="720" w:hanging="360"/>
      </w:pPr>
      <w:rPr>
        <w:rFonts w:ascii="Times New Roman" w:hAnsi="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41860027"/>
    <w:multiLevelType w:val="multilevel"/>
    <w:tmpl w:val="98D6DBFA"/>
    <w:styleLink w:val="CurrentList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7" w15:restartNumberingAfterBreak="0">
    <w:nsid w:val="441F1E92"/>
    <w:multiLevelType w:val="hybridMultilevel"/>
    <w:tmpl w:val="1DE06A0E"/>
    <w:lvl w:ilvl="0" w:tplc="50F2E1FC">
      <w:start w:val="1"/>
      <w:numFmt w:val="decimal"/>
      <w:lvlText w:val="%1."/>
      <w:lvlJc w:val="left"/>
      <w:pPr>
        <w:ind w:left="1125" w:hanging="360"/>
      </w:pPr>
      <w:rPr>
        <w:rFonts w:eastAsia="SimSun" w:hint="default"/>
      </w:rPr>
    </w:lvl>
    <w:lvl w:ilvl="1" w:tplc="04090019" w:tentative="1">
      <w:start w:val="1"/>
      <w:numFmt w:val="lowerLetter"/>
      <w:lvlText w:val="%2)"/>
      <w:lvlJc w:val="left"/>
      <w:pPr>
        <w:ind w:left="1605" w:hanging="420"/>
      </w:pPr>
    </w:lvl>
    <w:lvl w:ilvl="2" w:tplc="0409001B" w:tentative="1">
      <w:start w:val="1"/>
      <w:numFmt w:val="lowerRoman"/>
      <w:lvlText w:val="%3."/>
      <w:lvlJc w:val="right"/>
      <w:pPr>
        <w:ind w:left="2025" w:hanging="420"/>
      </w:pPr>
    </w:lvl>
    <w:lvl w:ilvl="3" w:tplc="0409000F" w:tentative="1">
      <w:start w:val="1"/>
      <w:numFmt w:val="decimal"/>
      <w:lvlText w:val="%4."/>
      <w:lvlJc w:val="left"/>
      <w:pPr>
        <w:ind w:left="2445" w:hanging="420"/>
      </w:pPr>
    </w:lvl>
    <w:lvl w:ilvl="4" w:tplc="04090019" w:tentative="1">
      <w:start w:val="1"/>
      <w:numFmt w:val="lowerLetter"/>
      <w:lvlText w:val="%5)"/>
      <w:lvlJc w:val="left"/>
      <w:pPr>
        <w:ind w:left="2865" w:hanging="420"/>
      </w:pPr>
    </w:lvl>
    <w:lvl w:ilvl="5" w:tplc="0409001B" w:tentative="1">
      <w:start w:val="1"/>
      <w:numFmt w:val="lowerRoman"/>
      <w:lvlText w:val="%6."/>
      <w:lvlJc w:val="right"/>
      <w:pPr>
        <w:ind w:left="3285" w:hanging="420"/>
      </w:pPr>
    </w:lvl>
    <w:lvl w:ilvl="6" w:tplc="0409000F" w:tentative="1">
      <w:start w:val="1"/>
      <w:numFmt w:val="decimal"/>
      <w:lvlText w:val="%7."/>
      <w:lvlJc w:val="left"/>
      <w:pPr>
        <w:ind w:left="3705" w:hanging="420"/>
      </w:pPr>
    </w:lvl>
    <w:lvl w:ilvl="7" w:tplc="04090019" w:tentative="1">
      <w:start w:val="1"/>
      <w:numFmt w:val="lowerLetter"/>
      <w:lvlText w:val="%8)"/>
      <w:lvlJc w:val="left"/>
      <w:pPr>
        <w:ind w:left="4125" w:hanging="420"/>
      </w:pPr>
    </w:lvl>
    <w:lvl w:ilvl="8" w:tplc="0409001B" w:tentative="1">
      <w:start w:val="1"/>
      <w:numFmt w:val="lowerRoman"/>
      <w:lvlText w:val="%9."/>
      <w:lvlJc w:val="right"/>
      <w:pPr>
        <w:ind w:left="4545" w:hanging="420"/>
      </w:pPr>
    </w:lvl>
  </w:abstractNum>
  <w:abstractNum w:abstractNumId="108" w15:restartNumberingAfterBreak="0">
    <w:nsid w:val="44720610"/>
    <w:multiLevelType w:val="hybridMultilevel"/>
    <w:tmpl w:val="48069CD2"/>
    <w:lvl w:ilvl="0" w:tplc="57FA6C04">
      <w:start w:val="1"/>
      <w:numFmt w:val="lowerLetter"/>
      <w:lvlText w:val="(%1)"/>
      <w:lvlJc w:val="left"/>
      <w:pPr>
        <w:ind w:left="1356" w:hanging="876"/>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9" w15:restartNumberingAfterBreak="0">
    <w:nsid w:val="44CC7FBB"/>
    <w:multiLevelType w:val="hybridMultilevel"/>
    <w:tmpl w:val="45E4BE68"/>
    <w:styleLink w:val="Style2"/>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0" w15:restartNumberingAfterBreak="0">
    <w:nsid w:val="44CD285D"/>
    <w:multiLevelType w:val="hybridMultilevel"/>
    <w:tmpl w:val="73C84564"/>
    <w:lvl w:ilvl="0" w:tplc="2B303C5C">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44F82669"/>
    <w:multiLevelType w:val="hybridMultilevel"/>
    <w:tmpl w:val="88FA4C12"/>
    <w:lvl w:ilvl="0" w:tplc="10B0B2A8">
      <w:start w:val="1"/>
      <w:numFmt w:val="lowerLetter"/>
      <w:lvlText w:val="(%1)"/>
      <w:lvlJc w:val="left"/>
      <w:pPr>
        <w:ind w:left="1210" w:hanging="360"/>
      </w:pPr>
      <w:rPr>
        <w:rFonts w:hint="default"/>
      </w:rPr>
    </w:lvl>
    <w:lvl w:ilvl="1" w:tplc="04090019">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12" w15:restartNumberingAfterBreak="0">
    <w:nsid w:val="455B099D"/>
    <w:multiLevelType w:val="hybridMultilevel"/>
    <w:tmpl w:val="E912F91A"/>
    <w:lvl w:ilvl="0" w:tplc="579C6FD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45F91CC6"/>
    <w:multiLevelType w:val="hybridMultilevel"/>
    <w:tmpl w:val="C778C034"/>
    <w:lvl w:ilvl="0" w:tplc="FFFFFFFF">
      <w:start w:val="1"/>
      <w:numFmt w:val="lowerLetter"/>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470F42EE"/>
    <w:multiLevelType w:val="hybridMultilevel"/>
    <w:tmpl w:val="251AB796"/>
    <w:lvl w:ilvl="0" w:tplc="FFFFFFFF">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FFFFFFFF" w:tentative="1">
      <w:start w:val="1"/>
      <w:numFmt w:val="lowerLetter"/>
      <w:lvlText w:val="%2."/>
      <w:lvlJc w:val="left"/>
      <w:pPr>
        <w:ind w:left="2466" w:hanging="360"/>
      </w:pPr>
    </w:lvl>
    <w:lvl w:ilvl="2" w:tplc="FFFFFFFF" w:tentative="1">
      <w:start w:val="1"/>
      <w:numFmt w:val="lowerRoman"/>
      <w:lvlText w:val="%3."/>
      <w:lvlJc w:val="right"/>
      <w:pPr>
        <w:ind w:left="3186" w:hanging="180"/>
      </w:pPr>
    </w:lvl>
    <w:lvl w:ilvl="3" w:tplc="FFFFFFFF" w:tentative="1">
      <w:start w:val="1"/>
      <w:numFmt w:val="decimal"/>
      <w:lvlText w:val="%4."/>
      <w:lvlJc w:val="left"/>
      <w:pPr>
        <w:ind w:left="3906" w:hanging="360"/>
      </w:pPr>
    </w:lvl>
    <w:lvl w:ilvl="4" w:tplc="FFFFFFFF" w:tentative="1">
      <w:start w:val="1"/>
      <w:numFmt w:val="lowerLetter"/>
      <w:lvlText w:val="%5."/>
      <w:lvlJc w:val="left"/>
      <w:pPr>
        <w:ind w:left="4626" w:hanging="360"/>
      </w:pPr>
    </w:lvl>
    <w:lvl w:ilvl="5" w:tplc="FFFFFFFF" w:tentative="1">
      <w:start w:val="1"/>
      <w:numFmt w:val="lowerRoman"/>
      <w:lvlText w:val="%6."/>
      <w:lvlJc w:val="right"/>
      <w:pPr>
        <w:ind w:left="5346" w:hanging="180"/>
      </w:pPr>
    </w:lvl>
    <w:lvl w:ilvl="6" w:tplc="FFFFFFFF" w:tentative="1">
      <w:start w:val="1"/>
      <w:numFmt w:val="decimal"/>
      <w:lvlText w:val="%7."/>
      <w:lvlJc w:val="left"/>
      <w:pPr>
        <w:ind w:left="6066" w:hanging="360"/>
      </w:pPr>
    </w:lvl>
    <w:lvl w:ilvl="7" w:tplc="FFFFFFFF" w:tentative="1">
      <w:start w:val="1"/>
      <w:numFmt w:val="lowerLetter"/>
      <w:lvlText w:val="%8."/>
      <w:lvlJc w:val="left"/>
      <w:pPr>
        <w:ind w:left="6786" w:hanging="360"/>
      </w:pPr>
    </w:lvl>
    <w:lvl w:ilvl="8" w:tplc="FFFFFFFF" w:tentative="1">
      <w:start w:val="1"/>
      <w:numFmt w:val="lowerRoman"/>
      <w:lvlText w:val="%9."/>
      <w:lvlJc w:val="right"/>
      <w:pPr>
        <w:ind w:left="7506" w:hanging="180"/>
      </w:pPr>
    </w:lvl>
  </w:abstractNum>
  <w:abstractNum w:abstractNumId="115" w15:restartNumberingAfterBreak="0">
    <w:nsid w:val="47C93953"/>
    <w:multiLevelType w:val="hybridMultilevel"/>
    <w:tmpl w:val="C7EA1794"/>
    <w:lvl w:ilvl="0" w:tplc="5E102A70">
      <w:start w:val="4"/>
      <w:numFmt w:val="decimal"/>
      <w:lvlText w:val="%1."/>
      <w:lvlJc w:val="left"/>
      <w:pPr>
        <w:ind w:left="1440" w:hanging="360"/>
      </w:pPr>
      <w:rPr>
        <w:rFonts w:ascii="Times New Roman" w:hAnsi="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495932A4"/>
    <w:multiLevelType w:val="hybridMultilevel"/>
    <w:tmpl w:val="9A7892DA"/>
    <w:lvl w:ilvl="0" w:tplc="579C6FDA">
      <w:start w:val="1"/>
      <w:numFmt w:val="lowerLetter"/>
      <w:lvlText w:val="（%1）"/>
      <w:lvlJc w:val="left"/>
      <w:pPr>
        <w:ind w:left="2070" w:hanging="360"/>
      </w:pPr>
      <w:rPr>
        <w:rFonts w:hint="default"/>
      </w:rPr>
    </w:lvl>
    <w:lvl w:ilvl="1" w:tplc="FFFFFFFF" w:tentative="1">
      <w:start w:val="1"/>
      <w:numFmt w:val="lowerLetter"/>
      <w:lvlText w:val="%2."/>
      <w:lvlJc w:val="left"/>
      <w:pPr>
        <w:ind w:left="2909" w:hanging="360"/>
      </w:pPr>
    </w:lvl>
    <w:lvl w:ilvl="2" w:tplc="FFFFFFFF" w:tentative="1">
      <w:start w:val="1"/>
      <w:numFmt w:val="lowerRoman"/>
      <w:lvlText w:val="%3."/>
      <w:lvlJc w:val="right"/>
      <w:pPr>
        <w:ind w:left="3629" w:hanging="180"/>
      </w:pPr>
    </w:lvl>
    <w:lvl w:ilvl="3" w:tplc="FFFFFFFF" w:tentative="1">
      <w:start w:val="1"/>
      <w:numFmt w:val="decimal"/>
      <w:lvlText w:val="%4."/>
      <w:lvlJc w:val="left"/>
      <w:pPr>
        <w:ind w:left="4349" w:hanging="360"/>
      </w:pPr>
    </w:lvl>
    <w:lvl w:ilvl="4" w:tplc="FFFFFFFF" w:tentative="1">
      <w:start w:val="1"/>
      <w:numFmt w:val="lowerLetter"/>
      <w:lvlText w:val="%5."/>
      <w:lvlJc w:val="left"/>
      <w:pPr>
        <w:ind w:left="5069" w:hanging="360"/>
      </w:pPr>
    </w:lvl>
    <w:lvl w:ilvl="5" w:tplc="FFFFFFFF" w:tentative="1">
      <w:start w:val="1"/>
      <w:numFmt w:val="lowerRoman"/>
      <w:lvlText w:val="%6."/>
      <w:lvlJc w:val="right"/>
      <w:pPr>
        <w:ind w:left="5789" w:hanging="180"/>
      </w:pPr>
    </w:lvl>
    <w:lvl w:ilvl="6" w:tplc="FFFFFFFF" w:tentative="1">
      <w:start w:val="1"/>
      <w:numFmt w:val="decimal"/>
      <w:lvlText w:val="%7."/>
      <w:lvlJc w:val="left"/>
      <w:pPr>
        <w:ind w:left="6509" w:hanging="360"/>
      </w:pPr>
    </w:lvl>
    <w:lvl w:ilvl="7" w:tplc="FFFFFFFF" w:tentative="1">
      <w:start w:val="1"/>
      <w:numFmt w:val="lowerLetter"/>
      <w:lvlText w:val="%8."/>
      <w:lvlJc w:val="left"/>
      <w:pPr>
        <w:ind w:left="7229" w:hanging="360"/>
      </w:pPr>
    </w:lvl>
    <w:lvl w:ilvl="8" w:tplc="FFFFFFFF" w:tentative="1">
      <w:start w:val="1"/>
      <w:numFmt w:val="lowerRoman"/>
      <w:lvlText w:val="%9."/>
      <w:lvlJc w:val="right"/>
      <w:pPr>
        <w:ind w:left="7949" w:hanging="180"/>
      </w:pPr>
    </w:lvl>
  </w:abstractNum>
  <w:abstractNum w:abstractNumId="117" w15:restartNumberingAfterBreak="0">
    <w:nsid w:val="49627799"/>
    <w:multiLevelType w:val="hybridMultilevel"/>
    <w:tmpl w:val="FAFC507C"/>
    <w:lvl w:ilvl="0" w:tplc="CAF6EE4C">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499D5F66"/>
    <w:multiLevelType w:val="multilevel"/>
    <w:tmpl w:val="37285674"/>
    <w:styleLink w:val="ListCBD1"/>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19" w15:restartNumberingAfterBreak="0">
    <w:nsid w:val="4AA72030"/>
    <w:multiLevelType w:val="hybridMultilevel"/>
    <w:tmpl w:val="251AB796"/>
    <w:lvl w:ilvl="0" w:tplc="FFFFFFFF">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FFFFFFFF" w:tentative="1">
      <w:start w:val="1"/>
      <w:numFmt w:val="lowerLetter"/>
      <w:lvlText w:val="%2."/>
      <w:lvlJc w:val="left"/>
      <w:pPr>
        <w:ind w:left="2466" w:hanging="360"/>
      </w:pPr>
    </w:lvl>
    <w:lvl w:ilvl="2" w:tplc="FFFFFFFF" w:tentative="1">
      <w:start w:val="1"/>
      <w:numFmt w:val="lowerRoman"/>
      <w:lvlText w:val="%3."/>
      <w:lvlJc w:val="right"/>
      <w:pPr>
        <w:ind w:left="3186" w:hanging="180"/>
      </w:pPr>
    </w:lvl>
    <w:lvl w:ilvl="3" w:tplc="FFFFFFFF" w:tentative="1">
      <w:start w:val="1"/>
      <w:numFmt w:val="decimal"/>
      <w:lvlText w:val="%4."/>
      <w:lvlJc w:val="left"/>
      <w:pPr>
        <w:ind w:left="3906" w:hanging="360"/>
      </w:pPr>
    </w:lvl>
    <w:lvl w:ilvl="4" w:tplc="FFFFFFFF" w:tentative="1">
      <w:start w:val="1"/>
      <w:numFmt w:val="lowerLetter"/>
      <w:lvlText w:val="%5."/>
      <w:lvlJc w:val="left"/>
      <w:pPr>
        <w:ind w:left="4626" w:hanging="360"/>
      </w:pPr>
    </w:lvl>
    <w:lvl w:ilvl="5" w:tplc="FFFFFFFF" w:tentative="1">
      <w:start w:val="1"/>
      <w:numFmt w:val="lowerRoman"/>
      <w:lvlText w:val="%6."/>
      <w:lvlJc w:val="right"/>
      <w:pPr>
        <w:ind w:left="5346" w:hanging="180"/>
      </w:pPr>
    </w:lvl>
    <w:lvl w:ilvl="6" w:tplc="FFFFFFFF" w:tentative="1">
      <w:start w:val="1"/>
      <w:numFmt w:val="decimal"/>
      <w:lvlText w:val="%7."/>
      <w:lvlJc w:val="left"/>
      <w:pPr>
        <w:ind w:left="6066" w:hanging="360"/>
      </w:pPr>
    </w:lvl>
    <w:lvl w:ilvl="7" w:tplc="FFFFFFFF" w:tentative="1">
      <w:start w:val="1"/>
      <w:numFmt w:val="lowerLetter"/>
      <w:lvlText w:val="%8."/>
      <w:lvlJc w:val="left"/>
      <w:pPr>
        <w:ind w:left="6786" w:hanging="360"/>
      </w:pPr>
    </w:lvl>
    <w:lvl w:ilvl="8" w:tplc="FFFFFFFF" w:tentative="1">
      <w:start w:val="1"/>
      <w:numFmt w:val="lowerRoman"/>
      <w:lvlText w:val="%9."/>
      <w:lvlJc w:val="right"/>
      <w:pPr>
        <w:ind w:left="7506" w:hanging="180"/>
      </w:pPr>
    </w:lvl>
  </w:abstractNum>
  <w:abstractNum w:abstractNumId="120" w15:restartNumberingAfterBreak="0">
    <w:nsid w:val="4ACA7B29"/>
    <w:multiLevelType w:val="hybridMultilevel"/>
    <w:tmpl w:val="C5340FE8"/>
    <w:lvl w:ilvl="0" w:tplc="3A2AC39C">
      <w:start w:val="1"/>
      <w:numFmt w:val="lowerLetter"/>
      <w:lvlText w:val="(%1)"/>
      <w:lvlJc w:val="left"/>
      <w:pPr>
        <w:ind w:left="1210" w:hanging="360"/>
      </w:pPr>
      <w:rPr>
        <w:b w:val="0"/>
        <w:bCs w:val="0"/>
        <w:i w:val="0"/>
      </w:rPr>
    </w:lvl>
    <w:lvl w:ilvl="1" w:tplc="8CC4CAB2">
      <w:start w:val="1"/>
      <w:numFmt w:val="upperRoman"/>
      <w:lvlText w:val="（%2）"/>
      <w:lvlJc w:val="left"/>
      <w:pPr>
        <w:ind w:left="2650" w:hanging="1080"/>
      </w:pPr>
      <w:rPr>
        <w:rFonts w:hint="default"/>
      </w:rPr>
    </w:lvl>
    <w:lvl w:ilvl="2" w:tplc="0409001B">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21" w15:restartNumberingAfterBreak="0">
    <w:nsid w:val="4B704693"/>
    <w:multiLevelType w:val="hybridMultilevel"/>
    <w:tmpl w:val="251AB796"/>
    <w:lvl w:ilvl="0" w:tplc="FFFFFFFF">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FFFFFFFF" w:tentative="1">
      <w:start w:val="1"/>
      <w:numFmt w:val="lowerLetter"/>
      <w:lvlText w:val="%2."/>
      <w:lvlJc w:val="left"/>
      <w:pPr>
        <w:ind w:left="2466" w:hanging="360"/>
      </w:pPr>
    </w:lvl>
    <w:lvl w:ilvl="2" w:tplc="FFFFFFFF" w:tentative="1">
      <w:start w:val="1"/>
      <w:numFmt w:val="lowerRoman"/>
      <w:lvlText w:val="%3."/>
      <w:lvlJc w:val="right"/>
      <w:pPr>
        <w:ind w:left="3186" w:hanging="180"/>
      </w:pPr>
    </w:lvl>
    <w:lvl w:ilvl="3" w:tplc="FFFFFFFF" w:tentative="1">
      <w:start w:val="1"/>
      <w:numFmt w:val="decimal"/>
      <w:lvlText w:val="%4."/>
      <w:lvlJc w:val="left"/>
      <w:pPr>
        <w:ind w:left="3906" w:hanging="360"/>
      </w:pPr>
    </w:lvl>
    <w:lvl w:ilvl="4" w:tplc="FFFFFFFF" w:tentative="1">
      <w:start w:val="1"/>
      <w:numFmt w:val="lowerLetter"/>
      <w:lvlText w:val="%5."/>
      <w:lvlJc w:val="left"/>
      <w:pPr>
        <w:ind w:left="4626" w:hanging="360"/>
      </w:pPr>
    </w:lvl>
    <w:lvl w:ilvl="5" w:tplc="FFFFFFFF" w:tentative="1">
      <w:start w:val="1"/>
      <w:numFmt w:val="lowerRoman"/>
      <w:lvlText w:val="%6."/>
      <w:lvlJc w:val="right"/>
      <w:pPr>
        <w:ind w:left="5346" w:hanging="180"/>
      </w:pPr>
    </w:lvl>
    <w:lvl w:ilvl="6" w:tplc="FFFFFFFF" w:tentative="1">
      <w:start w:val="1"/>
      <w:numFmt w:val="decimal"/>
      <w:lvlText w:val="%7."/>
      <w:lvlJc w:val="left"/>
      <w:pPr>
        <w:ind w:left="6066" w:hanging="360"/>
      </w:pPr>
    </w:lvl>
    <w:lvl w:ilvl="7" w:tplc="FFFFFFFF" w:tentative="1">
      <w:start w:val="1"/>
      <w:numFmt w:val="lowerLetter"/>
      <w:lvlText w:val="%8."/>
      <w:lvlJc w:val="left"/>
      <w:pPr>
        <w:ind w:left="6786" w:hanging="360"/>
      </w:pPr>
    </w:lvl>
    <w:lvl w:ilvl="8" w:tplc="FFFFFFFF" w:tentative="1">
      <w:start w:val="1"/>
      <w:numFmt w:val="lowerRoman"/>
      <w:lvlText w:val="%9."/>
      <w:lvlJc w:val="right"/>
      <w:pPr>
        <w:ind w:left="7506" w:hanging="180"/>
      </w:pPr>
    </w:lvl>
  </w:abstractNum>
  <w:abstractNum w:abstractNumId="122" w15:restartNumberingAfterBreak="0">
    <w:nsid w:val="4C54768A"/>
    <w:multiLevelType w:val="hybridMultilevel"/>
    <w:tmpl w:val="1B3AD45A"/>
    <w:lvl w:ilvl="0" w:tplc="FFFFFFFF">
      <w:start w:val="1"/>
      <w:numFmt w:val="lowerLetter"/>
      <w:lvlText w:val="(%1)"/>
      <w:lvlJc w:val="left"/>
      <w:pPr>
        <w:ind w:left="720" w:hanging="360"/>
      </w:pPr>
      <w:rPr>
        <w:rFonts w:hint="default"/>
        <w:cap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15:restartNumberingAfterBreak="0">
    <w:nsid w:val="4CA818A4"/>
    <w:multiLevelType w:val="hybridMultilevel"/>
    <w:tmpl w:val="52A4B094"/>
    <w:lvl w:ilvl="0" w:tplc="54F25870">
      <w:start w:val="1"/>
      <w:numFmt w:val="decimal"/>
      <w:lvlText w:val="%1."/>
      <w:lvlJc w:val="left"/>
      <w:pPr>
        <w:ind w:left="979" w:hanging="489"/>
      </w:pPr>
      <w:rPr>
        <w:rFonts w:hint="default"/>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124" w15:restartNumberingAfterBreak="0">
    <w:nsid w:val="4D9F2143"/>
    <w:multiLevelType w:val="hybridMultilevel"/>
    <w:tmpl w:val="88FA4C12"/>
    <w:lvl w:ilvl="0" w:tplc="FFFFFFFF">
      <w:start w:val="1"/>
      <w:numFmt w:val="lowerLetter"/>
      <w:lvlText w:val="(%1)"/>
      <w:lvlJc w:val="left"/>
      <w:pPr>
        <w:ind w:left="1210" w:hanging="360"/>
      </w:pPr>
      <w:rPr>
        <w:rFonts w:hint="default"/>
      </w:rPr>
    </w:lvl>
    <w:lvl w:ilvl="1" w:tplc="FFFFFFFF">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125" w15:restartNumberingAfterBreak="0">
    <w:nsid w:val="4DB0123C"/>
    <w:multiLevelType w:val="hybridMultilevel"/>
    <w:tmpl w:val="A270126C"/>
    <w:lvl w:ilvl="0" w:tplc="0C928936">
      <w:start w:val="1"/>
      <w:numFmt w:val="chineseCountingThousand"/>
      <w:lvlText w:val="(%1)"/>
      <w:lvlJc w:val="left"/>
      <w:pPr>
        <w:ind w:left="5040" w:hanging="360"/>
      </w:pPr>
      <w:rPr>
        <w:rFonts w:ascii="Times New Roman" w:eastAsia="SimSun" w:hAnsi="Times New Roman" w:cs="Times New Roman" w:hint="default"/>
        <w:b w:val="0"/>
        <w:color w:val="auto"/>
        <w:sz w:val="20"/>
      </w:rPr>
    </w:lvl>
    <w:lvl w:ilvl="1" w:tplc="FFFFFFFF">
      <w:start w:val="1"/>
      <w:numFmt w:val="lowerLetter"/>
      <w:lvlText w:val="(%2)"/>
      <w:lvlJc w:val="left"/>
      <w:pPr>
        <w:ind w:left="5760" w:hanging="360"/>
      </w:pPr>
      <w:rPr>
        <w:rFonts w:hint="default"/>
      </w:rPr>
    </w:lvl>
    <w:lvl w:ilvl="2" w:tplc="FFFFFFFF" w:tentative="1">
      <w:start w:val="1"/>
      <w:numFmt w:val="lowerRoman"/>
      <w:lvlText w:val="%3."/>
      <w:lvlJc w:val="right"/>
      <w:pPr>
        <w:ind w:left="6480" w:hanging="180"/>
      </w:pPr>
    </w:lvl>
    <w:lvl w:ilvl="3" w:tplc="FFFFFFFF" w:tentative="1">
      <w:start w:val="1"/>
      <w:numFmt w:val="decimal"/>
      <w:lvlText w:val="%4."/>
      <w:lvlJc w:val="left"/>
      <w:pPr>
        <w:ind w:left="7200" w:hanging="360"/>
      </w:pPr>
    </w:lvl>
    <w:lvl w:ilvl="4" w:tplc="FFFFFFFF" w:tentative="1">
      <w:start w:val="1"/>
      <w:numFmt w:val="lowerLetter"/>
      <w:lvlText w:val="%5."/>
      <w:lvlJc w:val="left"/>
      <w:pPr>
        <w:ind w:left="7920" w:hanging="360"/>
      </w:pPr>
    </w:lvl>
    <w:lvl w:ilvl="5" w:tplc="FFFFFFFF" w:tentative="1">
      <w:start w:val="1"/>
      <w:numFmt w:val="lowerRoman"/>
      <w:lvlText w:val="%6."/>
      <w:lvlJc w:val="right"/>
      <w:pPr>
        <w:ind w:left="8640" w:hanging="180"/>
      </w:pPr>
    </w:lvl>
    <w:lvl w:ilvl="6" w:tplc="FFFFFFFF" w:tentative="1">
      <w:start w:val="1"/>
      <w:numFmt w:val="decimal"/>
      <w:lvlText w:val="%7."/>
      <w:lvlJc w:val="left"/>
      <w:pPr>
        <w:ind w:left="9360" w:hanging="360"/>
      </w:pPr>
    </w:lvl>
    <w:lvl w:ilvl="7" w:tplc="FFFFFFFF" w:tentative="1">
      <w:start w:val="1"/>
      <w:numFmt w:val="lowerLetter"/>
      <w:lvlText w:val="%8."/>
      <w:lvlJc w:val="left"/>
      <w:pPr>
        <w:ind w:left="10080" w:hanging="360"/>
      </w:pPr>
    </w:lvl>
    <w:lvl w:ilvl="8" w:tplc="FFFFFFFF" w:tentative="1">
      <w:start w:val="1"/>
      <w:numFmt w:val="lowerRoman"/>
      <w:lvlText w:val="%9."/>
      <w:lvlJc w:val="right"/>
      <w:pPr>
        <w:ind w:left="10800" w:hanging="180"/>
      </w:pPr>
    </w:lvl>
  </w:abstractNum>
  <w:abstractNum w:abstractNumId="126" w15:restartNumberingAfterBreak="0">
    <w:nsid w:val="4E0442B4"/>
    <w:multiLevelType w:val="multilevel"/>
    <w:tmpl w:val="B9A6BC76"/>
    <w:styleLink w:val="CurrentList41"/>
    <w:lvl w:ilvl="0">
      <w:start w:val="1"/>
      <w:numFmt w:val="decimal"/>
      <w:lvlText w:val="%1."/>
      <w:lvlJc w:val="left"/>
      <w:pPr>
        <w:tabs>
          <w:tab w:val="num" w:pos="7290"/>
        </w:tabs>
        <w:ind w:left="6930" w:firstLine="0"/>
      </w:pPr>
      <w:rPr>
        <w:rFonts w:ascii="Times New Roman" w:hAnsi="Times New Roman" w:hint="default"/>
        <w:b w:val="0"/>
        <w:i w:val="0"/>
        <w:strike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7" w15:restartNumberingAfterBreak="0">
    <w:nsid w:val="50592A13"/>
    <w:multiLevelType w:val="multilevel"/>
    <w:tmpl w:val="40BCC6C0"/>
    <w:styleLink w:val="CurrentList5"/>
    <w:lvl w:ilvl="0">
      <w:start w:val="1"/>
      <w:numFmt w:val="low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8" w15:restartNumberingAfterBreak="0">
    <w:nsid w:val="50854C30"/>
    <w:multiLevelType w:val="hybridMultilevel"/>
    <w:tmpl w:val="1A74449C"/>
    <w:lvl w:ilvl="0" w:tplc="CB0E8D9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50F80907"/>
    <w:multiLevelType w:val="hybridMultilevel"/>
    <w:tmpl w:val="251AB796"/>
    <w:lvl w:ilvl="0" w:tplc="FFFFFFFF">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FFFFFFFF" w:tentative="1">
      <w:start w:val="1"/>
      <w:numFmt w:val="lowerLetter"/>
      <w:lvlText w:val="%2."/>
      <w:lvlJc w:val="left"/>
      <w:pPr>
        <w:ind w:left="2466" w:hanging="360"/>
      </w:pPr>
    </w:lvl>
    <w:lvl w:ilvl="2" w:tplc="FFFFFFFF" w:tentative="1">
      <w:start w:val="1"/>
      <w:numFmt w:val="lowerRoman"/>
      <w:lvlText w:val="%3."/>
      <w:lvlJc w:val="right"/>
      <w:pPr>
        <w:ind w:left="3186" w:hanging="180"/>
      </w:pPr>
    </w:lvl>
    <w:lvl w:ilvl="3" w:tplc="FFFFFFFF" w:tentative="1">
      <w:start w:val="1"/>
      <w:numFmt w:val="decimal"/>
      <w:lvlText w:val="%4."/>
      <w:lvlJc w:val="left"/>
      <w:pPr>
        <w:ind w:left="3906" w:hanging="360"/>
      </w:pPr>
    </w:lvl>
    <w:lvl w:ilvl="4" w:tplc="FFFFFFFF" w:tentative="1">
      <w:start w:val="1"/>
      <w:numFmt w:val="lowerLetter"/>
      <w:lvlText w:val="%5."/>
      <w:lvlJc w:val="left"/>
      <w:pPr>
        <w:ind w:left="4626" w:hanging="360"/>
      </w:pPr>
    </w:lvl>
    <w:lvl w:ilvl="5" w:tplc="FFFFFFFF" w:tentative="1">
      <w:start w:val="1"/>
      <w:numFmt w:val="lowerRoman"/>
      <w:lvlText w:val="%6."/>
      <w:lvlJc w:val="right"/>
      <w:pPr>
        <w:ind w:left="5346" w:hanging="180"/>
      </w:pPr>
    </w:lvl>
    <w:lvl w:ilvl="6" w:tplc="FFFFFFFF" w:tentative="1">
      <w:start w:val="1"/>
      <w:numFmt w:val="decimal"/>
      <w:lvlText w:val="%7."/>
      <w:lvlJc w:val="left"/>
      <w:pPr>
        <w:ind w:left="6066" w:hanging="360"/>
      </w:pPr>
    </w:lvl>
    <w:lvl w:ilvl="7" w:tplc="FFFFFFFF" w:tentative="1">
      <w:start w:val="1"/>
      <w:numFmt w:val="lowerLetter"/>
      <w:lvlText w:val="%8."/>
      <w:lvlJc w:val="left"/>
      <w:pPr>
        <w:ind w:left="6786" w:hanging="360"/>
      </w:pPr>
    </w:lvl>
    <w:lvl w:ilvl="8" w:tplc="FFFFFFFF" w:tentative="1">
      <w:start w:val="1"/>
      <w:numFmt w:val="lowerRoman"/>
      <w:lvlText w:val="%9."/>
      <w:lvlJc w:val="right"/>
      <w:pPr>
        <w:ind w:left="7506" w:hanging="180"/>
      </w:pPr>
    </w:lvl>
  </w:abstractNum>
  <w:abstractNum w:abstractNumId="130" w15:restartNumberingAfterBreak="0">
    <w:nsid w:val="510575AA"/>
    <w:multiLevelType w:val="hybridMultilevel"/>
    <w:tmpl w:val="B4605A5C"/>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1" w15:restartNumberingAfterBreak="0">
    <w:nsid w:val="513101C9"/>
    <w:multiLevelType w:val="hybridMultilevel"/>
    <w:tmpl w:val="46EAF51A"/>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2" w15:restartNumberingAfterBreak="0">
    <w:nsid w:val="51C1178A"/>
    <w:multiLevelType w:val="hybridMultilevel"/>
    <w:tmpl w:val="9A30C598"/>
    <w:lvl w:ilvl="0" w:tplc="579C6FDA">
      <w:start w:val="1"/>
      <w:numFmt w:val="lowerLetter"/>
      <w:lvlText w:val="（%1）"/>
      <w:lvlJc w:val="left"/>
      <w:pPr>
        <w:ind w:left="2189" w:hanging="360"/>
      </w:pPr>
      <w:rPr>
        <w:rFonts w:hint="default"/>
      </w:rPr>
    </w:lvl>
    <w:lvl w:ilvl="1" w:tplc="04090019">
      <w:start w:val="1"/>
      <w:numFmt w:val="lowerLetter"/>
      <w:lvlText w:val="%2."/>
      <w:lvlJc w:val="left"/>
      <w:pPr>
        <w:ind w:left="2909" w:hanging="360"/>
      </w:pPr>
    </w:lvl>
    <w:lvl w:ilvl="2" w:tplc="0409001B">
      <w:start w:val="1"/>
      <w:numFmt w:val="lowerRoman"/>
      <w:lvlText w:val="%3."/>
      <w:lvlJc w:val="right"/>
      <w:pPr>
        <w:ind w:left="3629" w:hanging="180"/>
      </w:pPr>
    </w:lvl>
    <w:lvl w:ilvl="3" w:tplc="0409000F">
      <w:start w:val="1"/>
      <w:numFmt w:val="decimal"/>
      <w:lvlText w:val="%4."/>
      <w:lvlJc w:val="left"/>
      <w:pPr>
        <w:ind w:left="4349" w:hanging="360"/>
      </w:pPr>
    </w:lvl>
    <w:lvl w:ilvl="4" w:tplc="04090019" w:tentative="1">
      <w:start w:val="1"/>
      <w:numFmt w:val="lowerLetter"/>
      <w:lvlText w:val="%5."/>
      <w:lvlJc w:val="left"/>
      <w:pPr>
        <w:ind w:left="5069" w:hanging="360"/>
      </w:pPr>
    </w:lvl>
    <w:lvl w:ilvl="5" w:tplc="0409001B" w:tentative="1">
      <w:start w:val="1"/>
      <w:numFmt w:val="lowerRoman"/>
      <w:lvlText w:val="%6."/>
      <w:lvlJc w:val="right"/>
      <w:pPr>
        <w:ind w:left="5789" w:hanging="180"/>
      </w:pPr>
    </w:lvl>
    <w:lvl w:ilvl="6" w:tplc="0409000F" w:tentative="1">
      <w:start w:val="1"/>
      <w:numFmt w:val="decimal"/>
      <w:lvlText w:val="%7."/>
      <w:lvlJc w:val="left"/>
      <w:pPr>
        <w:ind w:left="6509" w:hanging="360"/>
      </w:pPr>
    </w:lvl>
    <w:lvl w:ilvl="7" w:tplc="04090019" w:tentative="1">
      <w:start w:val="1"/>
      <w:numFmt w:val="lowerLetter"/>
      <w:lvlText w:val="%8."/>
      <w:lvlJc w:val="left"/>
      <w:pPr>
        <w:ind w:left="7229" w:hanging="360"/>
      </w:pPr>
    </w:lvl>
    <w:lvl w:ilvl="8" w:tplc="0409001B" w:tentative="1">
      <w:start w:val="1"/>
      <w:numFmt w:val="lowerRoman"/>
      <w:lvlText w:val="%9."/>
      <w:lvlJc w:val="right"/>
      <w:pPr>
        <w:ind w:left="7949" w:hanging="180"/>
      </w:pPr>
    </w:lvl>
  </w:abstractNum>
  <w:abstractNum w:abstractNumId="133" w15:restartNumberingAfterBreak="0">
    <w:nsid w:val="52902683"/>
    <w:multiLevelType w:val="hybridMultilevel"/>
    <w:tmpl w:val="9482AAB8"/>
    <w:lvl w:ilvl="0" w:tplc="00E23B28">
      <w:start w:val="1"/>
      <w:numFmt w:val="lowerLetter"/>
      <w:lvlText w:val="（%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4" w15:restartNumberingAfterBreak="0">
    <w:nsid w:val="53A1173C"/>
    <w:multiLevelType w:val="hybridMultilevel"/>
    <w:tmpl w:val="0B76312E"/>
    <w:lvl w:ilvl="0" w:tplc="CC1AA028">
      <w:start w:val="1"/>
      <w:numFmt w:val="decimal"/>
      <w:lvlText w:val="%1."/>
      <w:lvlJc w:val="left"/>
      <w:pPr>
        <w:ind w:left="927"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5" w15:restartNumberingAfterBreak="0">
    <w:nsid w:val="53A76596"/>
    <w:multiLevelType w:val="hybridMultilevel"/>
    <w:tmpl w:val="D962441A"/>
    <w:lvl w:ilvl="0" w:tplc="867820F0">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53FC3EF9"/>
    <w:multiLevelType w:val="hybridMultilevel"/>
    <w:tmpl w:val="251AB796"/>
    <w:lvl w:ilvl="0" w:tplc="FFFFFFFF">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FFFFFFFF" w:tentative="1">
      <w:start w:val="1"/>
      <w:numFmt w:val="lowerLetter"/>
      <w:lvlText w:val="%2."/>
      <w:lvlJc w:val="left"/>
      <w:pPr>
        <w:ind w:left="2466" w:hanging="360"/>
      </w:pPr>
    </w:lvl>
    <w:lvl w:ilvl="2" w:tplc="FFFFFFFF" w:tentative="1">
      <w:start w:val="1"/>
      <w:numFmt w:val="lowerRoman"/>
      <w:lvlText w:val="%3."/>
      <w:lvlJc w:val="right"/>
      <w:pPr>
        <w:ind w:left="3186" w:hanging="180"/>
      </w:pPr>
    </w:lvl>
    <w:lvl w:ilvl="3" w:tplc="FFFFFFFF" w:tentative="1">
      <w:start w:val="1"/>
      <w:numFmt w:val="decimal"/>
      <w:lvlText w:val="%4."/>
      <w:lvlJc w:val="left"/>
      <w:pPr>
        <w:ind w:left="3906" w:hanging="360"/>
      </w:pPr>
    </w:lvl>
    <w:lvl w:ilvl="4" w:tplc="FFFFFFFF" w:tentative="1">
      <w:start w:val="1"/>
      <w:numFmt w:val="lowerLetter"/>
      <w:lvlText w:val="%5."/>
      <w:lvlJc w:val="left"/>
      <w:pPr>
        <w:ind w:left="4626" w:hanging="360"/>
      </w:pPr>
    </w:lvl>
    <w:lvl w:ilvl="5" w:tplc="FFFFFFFF" w:tentative="1">
      <w:start w:val="1"/>
      <w:numFmt w:val="lowerRoman"/>
      <w:lvlText w:val="%6."/>
      <w:lvlJc w:val="right"/>
      <w:pPr>
        <w:ind w:left="5346" w:hanging="180"/>
      </w:pPr>
    </w:lvl>
    <w:lvl w:ilvl="6" w:tplc="FFFFFFFF" w:tentative="1">
      <w:start w:val="1"/>
      <w:numFmt w:val="decimal"/>
      <w:lvlText w:val="%7."/>
      <w:lvlJc w:val="left"/>
      <w:pPr>
        <w:ind w:left="6066" w:hanging="360"/>
      </w:pPr>
    </w:lvl>
    <w:lvl w:ilvl="7" w:tplc="FFFFFFFF" w:tentative="1">
      <w:start w:val="1"/>
      <w:numFmt w:val="lowerLetter"/>
      <w:lvlText w:val="%8."/>
      <w:lvlJc w:val="left"/>
      <w:pPr>
        <w:ind w:left="6786" w:hanging="360"/>
      </w:pPr>
    </w:lvl>
    <w:lvl w:ilvl="8" w:tplc="FFFFFFFF" w:tentative="1">
      <w:start w:val="1"/>
      <w:numFmt w:val="lowerRoman"/>
      <w:lvlText w:val="%9."/>
      <w:lvlJc w:val="right"/>
      <w:pPr>
        <w:ind w:left="7506" w:hanging="180"/>
      </w:pPr>
    </w:lvl>
  </w:abstractNum>
  <w:abstractNum w:abstractNumId="137" w15:restartNumberingAfterBreak="0">
    <w:nsid w:val="545A367A"/>
    <w:multiLevelType w:val="hybridMultilevel"/>
    <w:tmpl w:val="440E2276"/>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8" w15:restartNumberingAfterBreak="0">
    <w:nsid w:val="54D77233"/>
    <w:multiLevelType w:val="hybridMultilevel"/>
    <w:tmpl w:val="B84A9E90"/>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9" w15:restartNumberingAfterBreak="0">
    <w:nsid w:val="568A217B"/>
    <w:multiLevelType w:val="hybridMultilevel"/>
    <w:tmpl w:val="4E406A08"/>
    <w:lvl w:ilvl="0" w:tplc="8AA694A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40" w15:restartNumberingAfterBreak="0">
    <w:nsid w:val="568C12D7"/>
    <w:multiLevelType w:val="hybridMultilevel"/>
    <w:tmpl w:val="39ACDD26"/>
    <w:lvl w:ilvl="0" w:tplc="A6C6A7D0">
      <w:start w:val="1"/>
      <w:numFmt w:val="lowerLetter"/>
      <w:lvlText w:val="(%1)"/>
      <w:lvlJc w:val="left"/>
      <w:pPr>
        <w:ind w:left="1356" w:hanging="876"/>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5749627E"/>
    <w:multiLevelType w:val="hybridMultilevel"/>
    <w:tmpl w:val="982AEEF2"/>
    <w:lvl w:ilvl="0" w:tplc="9536CDB6">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57FF12FA"/>
    <w:multiLevelType w:val="hybridMultilevel"/>
    <w:tmpl w:val="7DF0D5C6"/>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3" w15:restartNumberingAfterBreak="0">
    <w:nsid w:val="590F6E7D"/>
    <w:multiLevelType w:val="multilevel"/>
    <w:tmpl w:val="10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4" w15:restartNumberingAfterBreak="0">
    <w:nsid w:val="599F7710"/>
    <w:multiLevelType w:val="hybridMultilevel"/>
    <w:tmpl w:val="B576EA4C"/>
    <w:styleLink w:val="CurrentList11"/>
    <w:lvl w:ilvl="0" w:tplc="3DF4418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5" w15:restartNumberingAfterBreak="0">
    <w:nsid w:val="5A6F2F87"/>
    <w:multiLevelType w:val="hybridMultilevel"/>
    <w:tmpl w:val="2FF88E96"/>
    <w:lvl w:ilvl="0" w:tplc="60807266">
      <w:start w:val="9"/>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6" w15:restartNumberingAfterBreak="0">
    <w:nsid w:val="5DC52BC0"/>
    <w:multiLevelType w:val="hybridMultilevel"/>
    <w:tmpl w:val="1196EBA4"/>
    <w:lvl w:ilvl="0" w:tplc="174AE974">
      <w:start w:val="1"/>
      <w:numFmt w:val="decimal"/>
      <w:lvlText w:val="%1."/>
      <w:lvlJc w:val="left"/>
      <w:pPr>
        <w:ind w:left="1210" w:hanging="360"/>
      </w:pPr>
      <w:rPr>
        <w:rFonts w:hint="default"/>
      </w:rPr>
    </w:lvl>
    <w:lvl w:ilvl="1" w:tplc="FFFFFFFF">
      <w:start w:val="1"/>
      <w:numFmt w:val="lowerLetter"/>
      <w:lvlText w:val="%2."/>
      <w:lvlJc w:val="left"/>
      <w:pPr>
        <w:ind w:left="1930" w:hanging="360"/>
      </w:pPr>
    </w:lvl>
    <w:lvl w:ilvl="2" w:tplc="346C965C">
      <w:start w:val="1"/>
      <w:numFmt w:val="lowerLetter"/>
      <w:lvlText w:val="（%3）"/>
      <w:lvlJc w:val="left"/>
      <w:pPr>
        <w:ind w:left="3190" w:hanging="720"/>
      </w:pPr>
      <w:rPr>
        <w:rFonts w:hint="default"/>
      </w:rPr>
    </w:lvl>
    <w:lvl w:ilvl="3" w:tplc="8B82940E">
      <w:start w:val="1"/>
      <w:numFmt w:val="lowerLetter"/>
      <w:lvlText w:val="(%4)"/>
      <w:lvlJc w:val="left"/>
      <w:pPr>
        <w:ind w:left="3370" w:hanging="360"/>
      </w:pPr>
      <w:rPr>
        <w:rFonts w:hint="default"/>
      </w:r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147" w15:restartNumberingAfterBreak="0">
    <w:nsid w:val="5E180578"/>
    <w:multiLevelType w:val="hybridMultilevel"/>
    <w:tmpl w:val="251AB796"/>
    <w:lvl w:ilvl="0" w:tplc="8862B882">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148" w15:restartNumberingAfterBreak="0">
    <w:nsid w:val="5E720BCE"/>
    <w:multiLevelType w:val="hybridMultilevel"/>
    <w:tmpl w:val="18E423D0"/>
    <w:lvl w:ilvl="0" w:tplc="579C6FDA">
      <w:start w:val="1"/>
      <w:numFmt w:val="lowerLetter"/>
      <w:lvlText w:val="（%1）"/>
      <w:lvlJc w:val="left"/>
      <w:pPr>
        <w:ind w:left="2074" w:hanging="360"/>
      </w:pPr>
      <w:rPr>
        <w:rFonts w:hint="default"/>
      </w:rPr>
    </w:lvl>
    <w:lvl w:ilvl="1" w:tplc="04090019">
      <w:start w:val="1"/>
      <w:numFmt w:val="lowerLetter"/>
      <w:lvlText w:val="%2."/>
      <w:lvlJc w:val="left"/>
      <w:pPr>
        <w:ind w:left="2794" w:hanging="360"/>
      </w:pPr>
    </w:lvl>
    <w:lvl w:ilvl="2" w:tplc="0409001B">
      <w:start w:val="1"/>
      <w:numFmt w:val="lowerRoman"/>
      <w:lvlText w:val="%3."/>
      <w:lvlJc w:val="right"/>
      <w:pPr>
        <w:ind w:left="3514" w:hanging="180"/>
      </w:pPr>
    </w:lvl>
    <w:lvl w:ilvl="3" w:tplc="0409000F" w:tentative="1">
      <w:start w:val="1"/>
      <w:numFmt w:val="decimal"/>
      <w:lvlText w:val="%4."/>
      <w:lvlJc w:val="left"/>
      <w:pPr>
        <w:ind w:left="4234" w:hanging="360"/>
      </w:pPr>
    </w:lvl>
    <w:lvl w:ilvl="4" w:tplc="04090019" w:tentative="1">
      <w:start w:val="1"/>
      <w:numFmt w:val="lowerLetter"/>
      <w:lvlText w:val="%5."/>
      <w:lvlJc w:val="left"/>
      <w:pPr>
        <w:ind w:left="4954" w:hanging="360"/>
      </w:pPr>
    </w:lvl>
    <w:lvl w:ilvl="5" w:tplc="0409001B" w:tentative="1">
      <w:start w:val="1"/>
      <w:numFmt w:val="lowerRoman"/>
      <w:lvlText w:val="%6."/>
      <w:lvlJc w:val="right"/>
      <w:pPr>
        <w:ind w:left="5674" w:hanging="180"/>
      </w:pPr>
    </w:lvl>
    <w:lvl w:ilvl="6" w:tplc="0409000F" w:tentative="1">
      <w:start w:val="1"/>
      <w:numFmt w:val="decimal"/>
      <w:lvlText w:val="%7."/>
      <w:lvlJc w:val="left"/>
      <w:pPr>
        <w:ind w:left="6394" w:hanging="360"/>
      </w:pPr>
    </w:lvl>
    <w:lvl w:ilvl="7" w:tplc="04090019" w:tentative="1">
      <w:start w:val="1"/>
      <w:numFmt w:val="lowerLetter"/>
      <w:lvlText w:val="%8."/>
      <w:lvlJc w:val="left"/>
      <w:pPr>
        <w:ind w:left="7114" w:hanging="360"/>
      </w:pPr>
    </w:lvl>
    <w:lvl w:ilvl="8" w:tplc="0409001B" w:tentative="1">
      <w:start w:val="1"/>
      <w:numFmt w:val="lowerRoman"/>
      <w:lvlText w:val="%9."/>
      <w:lvlJc w:val="right"/>
      <w:pPr>
        <w:ind w:left="7834" w:hanging="180"/>
      </w:pPr>
    </w:lvl>
  </w:abstractNum>
  <w:abstractNum w:abstractNumId="149" w15:restartNumberingAfterBreak="0">
    <w:nsid w:val="5EEB2F86"/>
    <w:multiLevelType w:val="hybridMultilevel"/>
    <w:tmpl w:val="251AB796"/>
    <w:lvl w:ilvl="0" w:tplc="FFFFFFFF">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FFFFFFFF" w:tentative="1">
      <w:start w:val="1"/>
      <w:numFmt w:val="lowerLetter"/>
      <w:lvlText w:val="%2."/>
      <w:lvlJc w:val="left"/>
      <w:pPr>
        <w:ind w:left="2466" w:hanging="360"/>
      </w:pPr>
    </w:lvl>
    <w:lvl w:ilvl="2" w:tplc="FFFFFFFF" w:tentative="1">
      <w:start w:val="1"/>
      <w:numFmt w:val="lowerRoman"/>
      <w:lvlText w:val="%3."/>
      <w:lvlJc w:val="right"/>
      <w:pPr>
        <w:ind w:left="3186" w:hanging="180"/>
      </w:pPr>
    </w:lvl>
    <w:lvl w:ilvl="3" w:tplc="FFFFFFFF" w:tentative="1">
      <w:start w:val="1"/>
      <w:numFmt w:val="decimal"/>
      <w:lvlText w:val="%4."/>
      <w:lvlJc w:val="left"/>
      <w:pPr>
        <w:ind w:left="3906" w:hanging="360"/>
      </w:pPr>
    </w:lvl>
    <w:lvl w:ilvl="4" w:tplc="FFFFFFFF" w:tentative="1">
      <w:start w:val="1"/>
      <w:numFmt w:val="lowerLetter"/>
      <w:lvlText w:val="%5."/>
      <w:lvlJc w:val="left"/>
      <w:pPr>
        <w:ind w:left="4626" w:hanging="360"/>
      </w:pPr>
    </w:lvl>
    <w:lvl w:ilvl="5" w:tplc="FFFFFFFF" w:tentative="1">
      <w:start w:val="1"/>
      <w:numFmt w:val="lowerRoman"/>
      <w:lvlText w:val="%6."/>
      <w:lvlJc w:val="right"/>
      <w:pPr>
        <w:ind w:left="5346" w:hanging="180"/>
      </w:pPr>
    </w:lvl>
    <w:lvl w:ilvl="6" w:tplc="FFFFFFFF" w:tentative="1">
      <w:start w:val="1"/>
      <w:numFmt w:val="decimal"/>
      <w:lvlText w:val="%7."/>
      <w:lvlJc w:val="left"/>
      <w:pPr>
        <w:ind w:left="6066" w:hanging="360"/>
      </w:pPr>
    </w:lvl>
    <w:lvl w:ilvl="7" w:tplc="FFFFFFFF" w:tentative="1">
      <w:start w:val="1"/>
      <w:numFmt w:val="lowerLetter"/>
      <w:lvlText w:val="%8."/>
      <w:lvlJc w:val="left"/>
      <w:pPr>
        <w:ind w:left="6786" w:hanging="360"/>
      </w:pPr>
    </w:lvl>
    <w:lvl w:ilvl="8" w:tplc="FFFFFFFF" w:tentative="1">
      <w:start w:val="1"/>
      <w:numFmt w:val="lowerRoman"/>
      <w:lvlText w:val="%9."/>
      <w:lvlJc w:val="right"/>
      <w:pPr>
        <w:ind w:left="7506" w:hanging="180"/>
      </w:pPr>
    </w:lvl>
  </w:abstractNum>
  <w:abstractNum w:abstractNumId="150" w15:restartNumberingAfterBreak="0">
    <w:nsid w:val="5F7440D1"/>
    <w:multiLevelType w:val="hybridMultilevel"/>
    <w:tmpl w:val="6AC6BDB6"/>
    <w:lvl w:ilvl="0" w:tplc="FFFFFFFF">
      <w:start w:val="1"/>
      <w:numFmt w:val="lowerLetter"/>
      <w:lvlText w:val="(%1)"/>
      <w:lvlJc w:val="left"/>
      <w:pPr>
        <w:ind w:left="1710" w:hanging="360"/>
      </w:pPr>
      <w:rPr>
        <w:rFonts w:hint="eastAsia"/>
        <w:b w:val="0"/>
      </w:rPr>
    </w:lvl>
    <w:lvl w:ilvl="1" w:tplc="FFFFFFFF">
      <w:start w:val="1"/>
      <w:numFmt w:val="lowerLetter"/>
      <w:lvlText w:val="(%2)"/>
      <w:lvlJc w:val="left"/>
      <w:pPr>
        <w:ind w:left="2430" w:hanging="360"/>
      </w:pPr>
      <w:rPr>
        <w:rFonts w:hint="default"/>
      </w:rPr>
    </w:lvl>
    <w:lvl w:ilvl="2" w:tplc="FFFFFFFF" w:tentative="1">
      <w:start w:val="1"/>
      <w:numFmt w:val="lowerRoman"/>
      <w:lvlText w:val="%3."/>
      <w:lvlJc w:val="right"/>
      <w:pPr>
        <w:ind w:left="3150" w:hanging="180"/>
      </w:pPr>
    </w:lvl>
    <w:lvl w:ilvl="3" w:tplc="FFFFFFFF" w:tentative="1">
      <w:start w:val="1"/>
      <w:numFmt w:val="decimal"/>
      <w:lvlText w:val="%4."/>
      <w:lvlJc w:val="left"/>
      <w:pPr>
        <w:ind w:left="3870" w:hanging="360"/>
      </w:pPr>
    </w:lvl>
    <w:lvl w:ilvl="4" w:tplc="FFFFFFFF" w:tentative="1">
      <w:start w:val="1"/>
      <w:numFmt w:val="lowerLetter"/>
      <w:lvlText w:val="%5."/>
      <w:lvlJc w:val="left"/>
      <w:pPr>
        <w:ind w:left="4590" w:hanging="360"/>
      </w:pPr>
    </w:lvl>
    <w:lvl w:ilvl="5" w:tplc="FFFFFFFF" w:tentative="1">
      <w:start w:val="1"/>
      <w:numFmt w:val="lowerRoman"/>
      <w:lvlText w:val="%6."/>
      <w:lvlJc w:val="right"/>
      <w:pPr>
        <w:ind w:left="5310" w:hanging="180"/>
      </w:pPr>
    </w:lvl>
    <w:lvl w:ilvl="6" w:tplc="FFFFFFFF" w:tentative="1">
      <w:start w:val="1"/>
      <w:numFmt w:val="decimal"/>
      <w:lvlText w:val="%7."/>
      <w:lvlJc w:val="left"/>
      <w:pPr>
        <w:ind w:left="6030" w:hanging="360"/>
      </w:pPr>
    </w:lvl>
    <w:lvl w:ilvl="7" w:tplc="FFFFFFFF" w:tentative="1">
      <w:start w:val="1"/>
      <w:numFmt w:val="lowerLetter"/>
      <w:lvlText w:val="%8."/>
      <w:lvlJc w:val="left"/>
      <w:pPr>
        <w:ind w:left="6750" w:hanging="360"/>
      </w:pPr>
    </w:lvl>
    <w:lvl w:ilvl="8" w:tplc="FFFFFFFF" w:tentative="1">
      <w:start w:val="1"/>
      <w:numFmt w:val="lowerRoman"/>
      <w:lvlText w:val="%9."/>
      <w:lvlJc w:val="right"/>
      <w:pPr>
        <w:ind w:left="7470" w:hanging="180"/>
      </w:pPr>
    </w:lvl>
  </w:abstractNum>
  <w:abstractNum w:abstractNumId="151" w15:restartNumberingAfterBreak="0">
    <w:nsid w:val="5FA4669D"/>
    <w:multiLevelType w:val="hybridMultilevel"/>
    <w:tmpl w:val="E7367FA6"/>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2" w15:restartNumberingAfterBreak="0">
    <w:nsid w:val="5FE35AD2"/>
    <w:multiLevelType w:val="multilevel"/>
    <w:tmpl w:val="5148A514"/>
    <w:styleLink w:val="CurrentList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3" w15:restartNumberingAfterBreak="0">
    <w:nsid w:val="611C2F98"/>
    <w:multiLevelType w:val="hybridMultilevel"/>
    <w:tmpl w:val="147C57CC"/>
    <w:lvl w:ilvl="0" w:tplc="8C60AB7C">
      <w:start w:val="1"/>
      <w:numFmt w:val="lowerLetter"/>
      <w:lvlText w:val="(%1)"/>
      <w:lvlJc w:val="left"/>
      <w:pPr>
        <w:ind w:left="1700" w:hanging="360"/>
      </w:pPr>
      <w:rPr>
        <w:rFonts w:ascii="Times New Roman" w:hAnsi="Times New Roman" w:cs="Times New Roman" w:hint="default"/>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154" w15:restartNumberingAfterBreak="0">
    <w:nsid w:val="61362455"/>
    <w:multiLevelType w:val="hybridMultilevel"/>
    <w:tmpl w:val="86E685EA"/>
    <w:lvl w:ilvl="0" w:tplc="FFFFFFFF">
      <w:start w:val="1"/>
      <w:numFmt w:val="decimal"/>
      <w:pStyle w:val="CBD-Para-1"/>
      <w:lvlText w:val="%1."/>
      <w:lvlJc w:val="left"/>
      <w:pPr>
        <w:ind w:left="1440" w:hanging="360"/>
      </w:pPr>
      <w:rPr>
        <w:b w:val="0"/>
      </w:rPr>
    </w:lvl>
    <w:lvl w:ilvl="1" w:tplc="FFFFFFFF">
      <w:start w:val="1"/>
      <w:numFmt w:val="lowerLetter"/>
      <w:lvlText w:val="%2."/>
      <w:lvlJc w:val="left"/>
      <w:pPr>
        <w:ind w:left="2160" w:hanging="360"/>
      </w:pPr>
      <w:rPr>
        <w:b w:val="0"/>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5" w15:restartNumberingAfterBreak="0">
    <w:nsid w:val="626D3084"/>
    <w:multiLevelType w:val="hybridMultilevel"/>
    <w:tmpl w:val="DD9A2072"/>
    <w:lvl w:ilvl="0" w:tplc="ACEA2DB4">
      <w:start w:val="1"/>
      <w:numFmt w:val="decimal"/>
      <w:lvlText w:val="%1."/>
      <w:lvlJc w:val="left"/>
      <w:pPr>
        <w:ind w:left="850" w:hanging="360"/>
      </w:pPr>
      <w:rPr>
        <w:rFonts w:hint="default"/>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156" w15:restartNumberingAfterBreak="0">
    <w:nsid w:val="62EA6D37"/>
    <w:multiLevelType w:val="hybridMultilevel"/>
    <w:tmpl w:val="6C2AF112"/>
    <w:lvl w:ilvl="0" w:tplc="4BC673A4">
      <w:start w:val="7"/>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63F918AB"/>
    <w:multiLevelType w:val="hybridMultilevel"/>
    <w:tmpl w:val="0CF6A4B6"/>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8" w15:restartNumberingAfterBreak="0">
    <w:nsid w:val="643B7E74"/>
    <w:multiLevelType w:val="hybridMultilevel"/>
    <w:tmpl w:val="6AC6BDB6"/>
    <w:lvl w:ilvl="0" w:tplc="AD1201DE">
      <w:start w:val="1"/>
      <w:numFmt w:val="lowerLetter"/>
      <w:lvlText w:val="(%1)"/>
      <w:lvlJc w:val="left"/>
      <w:pPr>
        <w:ind w:left="1710" w:hanging="360"/>
      </w:pPr>
      <w:rPr>
        <w:rFonts w:hint="eastAsia"/>
        <w:b w:val="0"/>
      </w:rPr>
    </w:lvl>
    <w:lvl w:ilvl="1" w:tplc="FFFFFFFF">
      <w:start w:val="1"/>
      <w:numFmt w:val="lowerLetter"/>
      <w:lvlText w:val="(%2)"/>
      <w:lvlJc w:val="left"/>
      <w:pPr>
        <w:ind w:left="2430" w:hanging="360"/>
      </w:pPr>
      <w:rPr>
        <w:rFonts w:hint="default"/>
      </w:rPr>
    </w:lvl>
    <w:lvl w:ilvl="2" w:tplc="FFFFFFFF" w:tentative="1">
      <w:start w:val="1"/>
      <w:numFmt w:val="lowerRoman"/>
      <w:lvlText w:val="%3."/>
      <w:lvlJc w:val="right"/>
      <w:pPr>
        <w:ind w:left="3150" w:hanging="180"/>
      </w:pPr>
    </w:lvl>
    <w:lvl w:ilvl="3" w:tplc="FFFFFFFF" w:tentative="1">
      <w:start w:val="1"/>
      <w:numFmt w:val="decimal"/>
      <w:lvlText w:val="%4."/>
      <w:lvlJc w:val="left"/>
      <w:pPr>
        <w:ind w:left="3870" w:hanging="360"/>
      </w:pPr>
    </w:lvl>
    <w:lvl w:ilvl="4" w:tplc="FFFFFFFF" w:tentative="1">
      <w:start w:val="1"/>
      <w:numFmt w:val="lowerLetter"/>
      <w:lvlText w:val="%5."/>
      <w:lvlJc w:val="left"/>
      <w:pPr>
        <w:ind w:left="4590" w:hanging="360"/>
      </w:pPr>
    </w:lvl>
    <w:lvl w:ilvl="5" w:tplc="FFFFFFFF" w:tentative="1">
      <w:start w:val="1"/>
      <w:numFmt w:val="lowerRoman"/>
      <w:lvlText w:val="%6."/>
      <w:lvlJc w:val="right"/>
      <w:pPr>
        <w:ind w:left="5310" w:hanging="180"/>
      </w:pPr>
    </w:lvl>
    <w:lvl w:ilvl="6" w:tplc="FFFFFFFF" w:tentative="1">
      <w:start w:val="1"/>
      <w:numFmt w:val="decimal"/>
      <w:lvlText w:val="%7."/>
      <w:lvlJc w:val="left"/>
      <w:pPr>
        <w:ind w:left="6030" w:hanging="360"/>
      </w:pPr>
    </w:lvl>
    <w:lvl w:ilvl="7" w:tplc="FFFFFFFF" w:tentative="1">
      <w:start w:val="1"/>
      <w:numFmt w:val="lowerLetter"/>
      <w:lvlText w:val="%8."/>
      <w:lvlJc w:val="left"/>
      <w:pPr>
        <w:ind w:left="6750" w:hanging="360"/>
      </w:pPr>
    </w:lvl>
    <w:lvl w:ilvl="8" w:tplc="FFFFFFFF" w:tentative="1">
      <w:start w:val="1"/>
      <w:numFmt w:val="lowerRoman"/>
      <w:lvlText w:val="%9."/>
      <w:lvlJc w:val="right"/>
      <w:pPr>
        <w:ind w:left="7470" w:hanging="180"/>
      </w:pPr>
    </w:lvl>
  </w:abstractNum>
  <w:abstractNum w:abstractNumId="159" w15:restartNumberingAfterBreak="0">
    <w:nsid w:val="65CA3CBF"/>
    <w:multiLevelType w:val="hybridMultilevel"/>
    <w:tmpl w:val="05806A7A"/>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0" w15:restartNumberingAfterBreak="0">
    <w:nsid w:val="65ED0129"/>
    <w:multiLevelType w:val="hybridMultilevel"/>
    <w:tmpl w:val="D2DE3D16"/>
    <w:lvl w:ilvl="0" w:tplc="D9C87B2E">
      <w:start w:val="1"/>
      <w:numFmt w:val="chineseCountingThousand"/>
      <w:lvlText w:val="(%1)"/>
      <w:lvlJc w:val="left"/>
      <w:pPr>
        <w:ind w:left="1138" w:hanging="640"/>
      </w:pPr>
      <w:rPr>
        <w:rFonts w:ascii="SimSun" w:eastAsia="SimSun" w:hAnsi="SimSun" w:hint="default"/>
        <w:color w:val="auto"/>
        <w:sz w:val="20"/>
      </w:rPr>
    </w:lvl>
    <w:lvl w:ilvl="1" w:tplc="FFFFFFFF" w:tentative="1">
      <w:start w:val="1"/>
      <w:numFmt w:val="lowerLetter"/>
      <w:lvlText w:val="%2."/>
      <w:lvlJc w:val="left"/>
      <w:pPr>
        <w:ind w:left="1578" w:hanging="360"/>
      </w:pPr>
    </w:lvl>
    <w:lvl w:ilvl="2" w:tplc="FFFFFFFF" w:tentative="1">
      <w:start w:val="1"/>
      <w:numFmt w:val="lowerRoman"/>
      <w:lvlText w:val="%3."/>
      <w:lvlJc w:val="right"/>
      <w:pPr>
        <w:ind w:left="2298" w:hanging="180"/>
      </w:pPr>
    </w:lvl>
    <w:lvl w:ilvl="3" w:tplc="FFFFFFFF" w:tentative="1">
      <w:start w:val="1"/>
      <w:numFmt w:val="decimal"/>
      <w:lvlText w:val="%4."/>
      <w:lvlJc w:val="left"/>
      <w:pPr>
        <w:ind w:left="3018" w:hanging="360"/>
      </w:pPr>
    </w:lvl>
    <w:lvl w:ilvl="4" w:tplc="FFFFFFFF" w:tentative="1">
      <w:start w:val="1"/>
      <w:numFmt w:val="lowerLetter"/>
      <w:lvlText w:val="%5."/>
      <w:lvlJc w:val="left"/>
      <w:pPr>
        <w:ind w:left="3738" w:hanging="360"/>
      </w:pPr>
    </w:lvl>
    <w:lvl w:ilvl="5" w:tplc="FFFFFFFF" w:tentative="1">
      <w:start w:val="1"/>
      <w:numFmt w:val="lowerRoman"/>
      <w:lvlText w:val="%6."/>
      <w:lvlJc w:val="right"/>
      <w:pPr>
        <w:ind w:left="4458" w:hanging="180"/>
      </w:pPr>
    </w:lvl>
    <w:lvl w:ilvl="6" w:tplc="FFFFFFFF" w:tentative="1">
      <w:start w:val="1"/>
      <w:numFmt w:val="decimal"/>
      <w:lvlText w:val="%7."/>
      <w:lvlJc w:val="left"/>
      <w:pPr>
        <w:ind w:left="5178" w:hanging="360"/>
      </w:pPr>
    </w:lvl>
    <w:lvl w:ilvl="7" w:tplc="FFFFFFFF" w:tentative="1">
      <w:start w:val="1"/>
      <w:numFmt w:val="lowerLetter"/>
      <w:lvlText w:val="%8."/>
      <w:lvlJc w:val="left"/>
      <w:pPr>
        <w:ind w:left="5898" w:hanging="360"/>
      </w:pPr>
    </w:lvl>
    <w:lvl w:ilvl="8" w:tplc="FFFFFFFF" w:tentative="1">
      <w:start w:val="1"/>
      <w:numFmt w:val="lowerRoman"/>
      <w:lvlText w:val="%9."/>
      <w:lvlJc w:val="right"/>
      <w:pPr>
        <w:ind w:left="6618" w:hanging="180"/>
      </w:pPr>
    </w:lvl>
  </w:abstractNum>
  <w:abstractNum w:abstractNumId="161" w15:restartNumberingAfterBreak="0">
    <w:nsid w:val="66052078"/>
    <w:multiLevelType w:val="multilevel"/>
    <w:tmpl w:val="79AA0302"/>
    <w:styleLink w:val="CurrentList2"/>
    <w:lvl w:ilvl="0">
      <w:start w:val="1"/>
      <w:numFmt w:val="lowerLetter"/>
      <w:lvlText w:val="%1."/>
      <w:lvlJc w:val="left"/>
      <w:pPr>
        <w:ind w:left="720" w:hanging="360"/>
      </w:pPr>
      <w:rPr>
        <w:rFonts w:ascii="Times New Roman" w:eastAsiaTheme="minorEastAsia"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2" w15:restartNumberingAfterBreak="0">
    <w:nsid w:val="672827DB"/>
    <w:multiLevelType w:val="hybridMultilevel"/>
    <w:tmpl w:val="5D42403E"/>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3" w15:restartNumberingAfterBreak="0">
    <w:nsid w:val="68567194"/>
    <w:multiLevelType w:val="hybridMultilevel"/>
    <w:tmpl w:val="251AB796"/>
    <w:lvl w:ilvl="0" w:tplc="FFFFFFFF">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FFFFFFFF" w:tentative="1">
      <w:start w:val="1"/>
      <w:numFmt w:val="lowerLetter"/>
      <w:lvlText w:val="%2."/>
      <w:lvlJc w:val="left"/>
      <w:pPr>
        <w:ind w:left="2466" w:hanging="360"/>
      </w:pPr>
    </w:lvl>
    <w:lvl w:ilvl="2" w:tplc="FFFFFFFF" w:tentative="1">
      <w:start w:val="1"/>
      <w:numFmt w:val="lowerRoman"/>
      <w:lvlText w:val="%3."/>
      <w:lvlJc w:val="right"/>
      <w:pPr>
        <w:ind w:left="3186" w:hanging="180"/>
      </w:pPr>
    </w:lvl>
    <w:lvl w:ilvl="3" w:tplc="FFFFFFFF" w:tentative="1">
      <w:start w:val="1"/>
      <w:numFmt w:val="decimal"/>
      <w:lvlText w:val="%4."/>
      <w:lvlJc w:val="left"/>
      <w:pPr>
        <w:ind w:left="3906" w:hanging="360"/>
      </w:pPr>
    </w:lvl>
    <w:lvl w:ilvl="4" w:tplc="FFFFFFFF" w:tentative="1">
      <w:start w:val="1"/>
      <w:numFmt w:val="lowerLetter"/>
      <w:lvlText w:val="%5."/>
      <w:lvlJc w:val="left"/>
      <w:pPr>
        <w:ind w:left="4626" w:hanging="360"/>
      </w:pPr>
    </w:lvl>
    <w:lvl w:ilvl="5" w:tplc="FFFFFFFF" w:tentative="1">
      <w:start w:val="1"/>
      <w:numFmt w:val="lowerRoman"/>
      <w:lvlText w:val="%6."/>
      <w:lvlJc w:val="right"/>
      <w:pPr>
        <w:ind w:left="5346" w:hanging="180"/>
      </w:pPr>
    </w:lvl>
    <w:lvl w:ilvl="6" w:tplc="FFFFFFFF" w:tentative="1">
      <w:start w:val="1"/>
      <w:numFmt w:val="decimal"/>
      <w:lvlText w:val="%7."/>
      <w:lvlJc w:val="left"/>
      <w:pPr>
        <w:ind w:left="6066" w:hanging="360"/>
      </w:pPr>
    </w:lvl>
    <w:lvl w:ilvl="7" w:tplc="FFFFFFFF" w:tentative="1">
      <w:start w:val="1"/>
      <w:numFmt w:val="lowerLetter"/>
      <w:lvlText w:val="%8."/>
      <w:lvlJc w:val="left"/>
      <w:pPr>
        <w:ind w:left="6786" w:hanging="360"/>
      </w:pPr>
    </w:lvl>
    <w:lvl w:ilvl="8" w:tplc="FFFFFFFF" w:tentative="1">
      <w:start w:val="1"/>
      <w:numFmt w:val="lowerRoman"/>
      <w:lvlText w:val="%9."/>
      <w:lvlJc w:val="right"/>
      <w:pPr>
        <w:ind w:left="7506" w:hanging="180"/>
      </w:pPr>
    </w:lvl>
  </w:abstractNum>
  <w:abstractNum w:abstractNumId="164" w15:restartNumberingAfterBreak="0">
    <w:nsid w:val="68B70991"/>
    <w:multiLevelType w:val="hybridMultilevel"/>
    <w:tmpl w:val="5FC6C86A"/>
    <w:lvl w:ilvl="0" w:tplc="25B05CF4">
      <w:start w:val="1"/>
      <w:numFmt w:val="decimal"/>
      <w:pStyle w:val="Para1"/>
      <w:lvlText w:val="%1."/>
      <w:lvlJc w:val="left"/>
      <w:pPr>
        <w:ind w:left="927" w:hanging="360"/>
      </w:pPr>
      <w:rPr>
        <w:rFonts w:asciiTheme="majorBidi" w:hAnsiTheme="majorBidi" w:cstheme="majorBidi" w:hint="default"/>
        <w:b w:val="0"/>
        <w:bCs w:val="0"/>
        <w:i w:val="0"/>
        <w:iCs w:val="0"/>
        <w:strike w:val="0"/>
        <w:sz w:val="22"/>
        <w:szCs w:val="22"/>
      </w:rPr>
    </w:lvl>
    <w:lvl w:ilvl="1" w:tplc="E7C89700">
      <w:start w:val="1"/>
      <w:numFmt w:val="lowerLetter"/>
      <w:lvlText w:val="(%2)"/>
      <w:lvlJc w:val="left"/>
      <w:pPr>
        <w:ind w:left="1647" w:hanging="360"/>
      </w:pPr>
      <w:rPr>
        <w:rFonts w:hint="default"/>
      </w:r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65" w15:restartNumberingAfterBreak="0">
    <w:nsid w:val="68D57327"/>
    <w:multiLevelType w:val="hybridMultilevel"/>
    <w:tmpl w:val="D530439E"/>
    <w:lvl w:ilvl="0" w:tplc="579C6FDA">
      <w:start w:val="1"/>
      <w:numFmt w:val="lowerLetter"/>
      <w:lvlText w:val="（%1）"/>
      <w:lvlJc w:val="left"/>
      <w:pPr>
        <w:ind w:left="1700" w:hanging="360"/>
      </w:pPr>
      <w:rPr>
        <w:rFonts w:hint="default"/>
      </w:rPr>
    </w:lvl>
    <w:lvl w:ilvl="1" w:tplc="04090019">
      <w:start w:val="1"/>
      <w:numFmt w:val="lowerLetter"/>
      <w:lvlText w:val="%2."/>
      <w:lvlJc w:val="left"/>
      <w:pPr>
        <w:ind w:left="2420" w:hanging="360"/>
      </w:pPr>
    </w:lvl>
    <w:lvl w:ilvl="2" w:tplc="0409001B">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166" w15:restartNumberingAfterBreak="0">
    <w:nsid w:val="69E4145D"/>
    <w:multiLevelType w:val="hybridMultilevel"/>
    <w:tmpl w:val="936E5E4E"/>
    <w:lvl w:ilvl="0" w:tplc="FFFFFFFF">
      <w:start w:val="1"/>
      <w:numFmt w:val="lowerLetter"/>
      <w:lvlText w:val="(%1)"/>
      <w:lvlJc w:val="left"/>
      <w:pPr>
        <w:ind w:left="360" w:hanging="360"/>
      </w:pPr>
      <w:rPr>
        <w:rFonts w:asciiTheme="majorBidi" w:eastAsia="Times New Roman" w:hAnsiTheme="majorBidi" w:cstheme="majorBidi" w:hint="default"/>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7" w15:restartNumberingAfterBreak="0">
    <w:nsid w:val="6A017000"/>
    <w:multiLevelType w:val="hybridMultilevel"/>
    <w:tmpl w:val="0220C8F0"/>
    <w:lvl w:ilvl="0" w:tplc="04090001">
      <w:start w:val="1"/>
      <w:numFmt w:val="bullet"/>
      <w:lvlText w:val=""/>
      <w:lvlJc w:val="left"/>
      <w:pPr>
        <w:ind w:left="1210" w:hanging="360"/>
      </w:pPr>
      <w:rPr>
        <w:rFonts w:ascii="Symbol" w:hAnsi="Symbol"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168" w15:restartNumberingAfterBreak="0">
    <w:nsid w:val="6A6619E0"/>
    <w:multiLevelType w:val="hybridMultilevel"/>
    <w:tmpl w:val="D1F8B420"/>
    <w:lvl w:ilvl="0" w:tplc="CD142A5E">
      <w:start w:val="1"/>
      <w:numFmt w:val="ideographEnclosedCircle"/>
      <w:lvlText w:val="%1"/>
      <w:lvlJc w:val="left"/>
      <w:pPr>
        <w:ind w:left="850" w:hanging="360"/>
      </w:pPr>
      <w:rPr>
        <w:rFonts w:hint="default"/>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169" w15:restartNumberingAfterBreak="0">
    <w:nsid w:val="6BAE3FD8"/>
    <w:multiLevelType w:val="hybridMultilevel"/>
    <w:tmpl w:val="1178653C"/>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0" w15:restartNumberingAfterBreak="0">
    <w:nsid w:val="6C332A28"/>
    <w:multiLevelType w:val="hybridMultilevel"/>
    <w:tmpl w:val="E24C138E"/>
    <w:lvl w:ilvl="0" w:tplc="527E423A">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6C3444D0"/>
    <w:multiLevelType w:val="hybridMultilevel"/>
    <w:tmpl w:val="1B3AD45A"/>
    <w:lvl w:ilvl="0" w:tplc="FFFFFFFF">
      <w:start w:val="1"/>
      <w:numFmt w:val="lowerLetter"/>
      <w:lvlText w:val="(%1)"/>
      <w:lvlJc w:val="left"/>
      <w:pPr>
        <w:ind w:left="720" w:hanging="360"/>
      </w:pPr>
      <w:rPr>
        <w:rFonts w:hint="default"/>
        <w:cap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2" w15:restartNumberingAfterBreak="0">
    <w:nsid w:val="6CAA0A11"/>
    <w:multiLevelType w:val="hybridMultilevel"/>
    <w:tmpl w:val="517C8746"/>
    <w:lvl w:ilvl="0" w:tplc="2AE4C31E">
      <w:start w:val="6"/>
      <w:numFmt w:val="decimal"/>
      <w:lvlText w:val="%1."/>
      <w:lvlJc w:val="left"/>
      <w:pPr>
        <w:ind w:left="1829" w:hanging="360"/>
      </w:pPr>
      <w:rPr>
        <w:rFonts w:ascii="Times New Roman" w:eastAsia="KaiTi" w:hAnsi="Times New Roman" w:cs="Times New Roman" w:hint="default"/>
      </w:rPr>
    </w:lvl>
    <w:lvl w:ilvl="1" w:tplc="04090019" w:tentative="1">
      <w:start w:val="1"/>
      <w:numFmt w:val="lowerLetter"/>
      <w:lvlText w:val="%2."/>
      <w:lvlJc w:val="left"/>
      <w:pPr>
        <w:ind w:left="2549" w:hanging="360"/>
      </w:pPr>
    </w:lvl>
    <w:lvl w:ilvl="2" w:tplc="0409001B" w:tentative="1">
      <w:start w:val="1"/>
      <w:numFmt w:val="lowerRoman"/>
      <w:lvlText w:val="%3."/>
      <w:lvlJc w:val="right"/>
      <w:pPr>
        <w:ind w:left="3269" w:hanging="180"/>
      </w:pPr>
    </w:lvl>
    <w:lvl w:ilvl="3" w:tplc="0409000F" w:tentative="1">
      <w:start w:val="1"/>
      <w:numFmt w:val="decimal"/>
      <w:lvlText w:val="%4."/>
      <w:lvlJc w:val="left"/>
      <w:pPr>
        <w:ind w:left="3989" w:hanging="360"/>
      </w:pPr>
    </w:lvl>
    <w:lvl w:ilvl="4" w:tplc="04090019" w:tentative="1">
      <w:start w:val="1"/>
      <w:numFmt w:val="lowerLetter"/>
      <w:lvlText w:val="%5."/>
      <w:lvlJc w:val="left"/>
      <w:pPr>
        <w:ind w:left="4709" w:hanging="360"/>
      </w:pPr>
    </w:lvl>
    <w:lvl w:ilvl="5" w:tplc="0409001B" w:tentative="1">
      <w:start w:val="1"/>
      <w:numFmt w:val="lowerRoman"/>
      <w:lvlText w:val="%6."/>
      <w:lvlJc w:val="right"/>
      <w:pPr>
        <w:ind w:left="5429" w:hanging="180"/>
      </w:pPr>
    </w:lvl>
    <w:lvl w:ilvl="6" w:tplc="0409000F" w:tentative="1">
      <w:start w:val="1"/>
      <w:numFmt w:val="decimal"/>
      <w:lvlText w:val="%7."/>
      <w:lvlJc w:val="left"/>
      <w:pPr>
        <w:ind w:left="6149" w:hanging="360"/>
      </w:pPr>
    </w:lvl>
    <w:lvl w:ilvl="7" w:tplc="04090019" w:tentative="1">
      <w:start w:val="1"/>
      <w:numFmt w:val="lowerLetter"/>
      <w:lvlText w:val="%8."/>
      <w:lvlJc w:val="left"/>
      <w:pPr>
        <w:ind w:left="6869" w:hanging="360"/>
      </w:pPr>
    </w:lvl>
    <w:lvl w:ilvl="8" w:tplc="0409001B" w:tentative="1">
      <w:start w:val="1"/>
      <w:numFmt w:val="lowerRoman"/>
      <w:lvlText w:val="%9."/>
      <w:lvlJc w:val="right"/>
      <w:pPr>
        <w:ind w:left="7589" w:hanging="180"/>
      </w:pPr>
    </w:lvl>
  </w:abstractNum>
  <w:abstractNum w:abstractNumId="173" w15:restartNumberingAfterBreak="0">
    <w:nsid w:val="6CD02425"/>
    <w:multiLevelType w:val="hybridMultilevel"/>
    <w:tmpl w:val="FC76C7B0"/>
    <w:lvl w:ilvl="0" w:tplc="5D54D09E">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5" w15:restartNumberingAfterBreak="0">
    <w:nsid w:val="6D605041"/>
    <w:multiLevelType w:val="hybridMultilevel"/>
    <w:tmpl w:val="4EC08D62"/>
    <w:lvl w:ilvl="0" w:tplc="62E0ADCC">
      <w:start w:val="1"/>
      <w:numFmt w:val="chineseCountingThousand"/>
      <w:lvlText w:val="(%1)"/>
      <w:lvlJc w:val="left"/>
      <w:pPr>
        <w:ind w:left="1170" w:hanging="360"/>
      </w:pPr>
      <w:rPr>
        <w:rFonts w:ascii="Times New Roman" w:eastAsia="SimSun" w:hAnsi="Times New Roman" w:cs="Times New Roman" w:hint="default"/>
        <w:color w:val="auto"/>
        <w:sz w:val="20"/>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6EB60538"/>
    <w:multiLevelType w:val="hybridMultilevel"/>
    <w:tmpl w:val="D8D040C6"/>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7" w15:restartNumberingAfterBreak="0">
    <w:nsid w:val="6F6B2C7C"/>
    <w:multiLevelType w:val="hybridMultilevel"/>
    <w:tmpl w:val="B0424FDC"/>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8" w15:restartNumberingAfterBreak="0">
    <w:nsid w:val="6FF7321D"/>
    <w:multiLevelType w:val="multilevel"/>
    <w:tmpl w:val="035AFA5E"/>
    <w:lvl w:ilvl="0">
      <w:start w:val="1"/>
      <w:numFmt w:val="upperRoman"/>
      <w:pStyle w:val="StylePara111ptKernat11pt"/>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79" w15:restartNumberingAfterBreak="0">
    <w:nsid w:val="700947B8"/>
    <w:multiLevelType w:val="hybridMultilevel"/>
    <w:tmpl w:val="D9505BE0"/>
    <w:lvl w:ilvl="0" w:tplc="88105D46">
      <w:start w:val="1"/>
      <w:numFmt w:val="lowerLetter"/>
      <w:lvlText w:val="(%1)"/>
      <w:lvlJc w:val="left"/>
      <w:pPr>
        <w:ind w:left="1340" w:hanging="360"/>
      </w:pPr>
      <w:rPr>
        <w:rFonts w:ascii="Times New Roman" w:eastAsia="Times New Roman" w:hAnsi="Times New Roman" w:cs="Times New Roman" w:hint="default"/>
      </w:rPr>
    </w:lvl>
    <w:lvl w:ilvl="1" w:tplc="04090019" w:tentative="1">
      <w:start w:val="1"/>
      <w:numFmt w:val="lowerLetter"/>
      <w:lvlText w:val="%2."/>
      <w:lvlJc w:val="left"/>
      <w:pPr>
        <w:ind w:left="2060" w:hanging="360"/>
      </w:pPr>
    </w:lvl>
    <w:lvl w:ilvl="2" w:tplc="0409001B" w:tentative="1">
      <w:start w:val="1"/>
      <w:numFmt w:val="lowerRoman"/>
      <w:lvlText w:val="%3."/>
      <w:lvlJc w:val="right"/>
      <w:pPr>
        <w:ind w:left="2780" w:hanging="180"/>
      </w:pPr>
    </w:lvl>
    <w:lvl w:ilvl="3" w:tplc="0409000F" w:tentative="1">
      <w:start w:val="1"/>
      <w:numFmt w:val="decimal"/>
      <w:lvlText w:val="%4."/>
      <w:lvlJc w:val="left"/>
      <w:pPr>
        <w:ind w:left="3500" w:hanging="360"/>
      </w:pPr>
    </w:lvl>
    <w:lvl w:ilvl="4" w:tplc="04090019" w:tentative="1">
      <w:start w:val="1"/>
      <w:numFmt w:val="lowerLetter"/>
      <w:lvlText w:val="%5."/>
      <w:lvlJc w:val="left"/>
      <w:pPr>
        <w:ind w:left="4220" w:hanging="360"/>
      </w:pPr>
    </w:lvl>
    <w:lvl w:ilvl="5" w:tplc="0409001B" w:tentative="1">
      <w:start w:val="1"/>
      <w:numFmt w:val="lowerRoman"/>
      <w:lvlText w:val="%6."/>
      <w:lvlJc w:val="right"/>
      <w:pPr>
        <w:ind w:left="4940" w:hanging="180"/>
      </w:pPr>
    </w:lvl>
    <w:lvl w:ilvl="6" w:tplc="0409000F" w:tentative="1">
      <w:start w:val="1"/>
      <w:numFmt w:val="decimal"/>
      <w:lvlText w:val="%7."/>
      <w:lvlJc w:val="left"/>
      <w:pPr>
        <w:ind w:left="5660" w:hanging="360"/>
      </w:pPr>
    </w:lvl>
    <w:lvl w:ilvl="7" w:tplc="04090019" w:tentative="1">
      <w:start w:val="1"/>
      <w:numFmt w:val="lowerLetter"/>
      <w:lvlText w:val="%8."/>
      <w:lvlJc w:val="left"/>
      <w:pPr>
        <w:ind w:left="6380" w:hanging="360"/>
      </w:pPr>
    </w:lvl>
    <w:lvl w:ilvl="8" w:tplc="0409001B" w:tentative="1">
      <w:start w:val="1"/>
      <w:numFmt w:val="lowerRoman"/>
      <w:lvlText w:val="%9."/>
      <w:lvlJc w:val="right"/>
      <w:pPr>
        <w:ind w:left="7100" w:hanging="180"/>
      </w:pPr>
    </w:lvl>
  </w:abstractNum>
  <w:abstractNum w:abstractNumId="180" w15:restartNumberingAfterBreak="0">
    <w:nsid w:val="70D44E61"/>
    <w:multiLevelType w:val="hybridMultilevel"/>
    <w:tmpl w:val="444A6050"/>
    <w:lvl w:ilvl="0" w:tplc="CE38CD0C">
      <w:start w:val="5"/>
      <w:numFmt w:val="decimal"/>
      <w:lvlText w:val="%1."/>
      <w:lvlJc w:val="left"/>
      <w:pPr>
        <w:ind w:left="149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7152328F"/>
    <w:multiLevelType w:val="hybridMultilevel"/>
    <w:tmpl w:val="251AB796"/>
    <w:lvl w:ilvl="0" w:tplc="FFFFFFFF">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FFFFFFFF" w:tentative="1">
      <w:start w:val="1"/>
      <w:numFmt w:val="lowerLetter"/>
      <w:lvlText w:val="%2."/>
      <w:lvlJc w:val="left"/>
      <w:pPr>
        <w:ind w:left="2466" w:hanging="360"/>
      </w:pPr>
    </w:lvl>
    <w:lvl w:ilvl="2" w:tplc="FFFFFFFF" w:tentative="1">
      <w:start w:val="1"/>
      <w:numFmt w:val="lowerRoman"/>
      <w:lvlText w:val="%3."/>
      <w:lvlJc w:val="right"/>
      <w:pPr>
        <w:ind w:left="3186" w:hanging="180"/>
      </w:pPr>
    </w:lvl>
    <w:lvl w:ilvl="3" w:tplc="FFFFFFFF" w:tentative="1">
      <w:start w:val="1"/>
      <w:numFmt w:val="decimal"/>
      <w:lvlText w:val="%4."/>
      <w:lvlJc w:val="left"/>
      <w:pPr>
        <w:ind w:left="3906" w:hanging="360"/>
      </w:pPr>
    </w:lvl>
    <w:lvl w:ilvl="4" w:tplc="FFFFFFFF" w:tentative="1">
      <w:start w:val="1"/>
      <w:numFmt w:val="lowerLetter"/>
      <w:lvlText w:val="%5."/>
      <w:lvlJc w:val="left"/>
      <w:pPr>
        <w:ind w:left="4626" w:hanging="360"/>
      </w:pPr>
    </w:lvl>
    <w:lvl w:ilvl="5" w:tplc="FFFFFFFF" w:tentative="1">
      <w:start w:val="1"/>
      <w:numFmt w:val="lowerRoman"/>
      <w:lvlText w:val="%6."/>
      <w:lvlJc w:val="right"/>
      <w:pPr>
        <w:ind w:left="5346" w:hanging="180"/>
      </w:pPr>
    </w:lvl>
    <w:lvl w:ilvl="6" w:tplc="FFFFFFFF" w:tentative="1">
      <w:start w:val="1"/>
      <w:numFmt w:val="decimal"/>
      <w:lvlText w:val="%7."/>
      <w:lvlJc w:val="left"/>
      <w:pPr>
        <w:ind w:left="6066" w:hanging="360"/>
      </w:pPr>
    </w:lvl>
    <w:lvl w:ilvl="7" w:tplc="FFFFFFFF" w:tentative="1">
      <w:start w:val="1"/>
      <w:numFmt w:val="lowerLetter"/>
      <w:lvlText w:val="%8."/>
      <w:lvlJc w:val="left"/>
      <w:pPr>
        <w:ind w:left="6786" w:hanging="360"/>
      </w:pPr>
    </w:lvl>
    <w:lvl w:ilvl="8" w:tplc="FFFFFFFF" w:tentative="1">
      <w:start w:val="1"/>
      <w:numFmt w:val="lowerRoman"/>
      <w:lvlText w:val="%9."/>
      <w:lvlJc w:val="right"/>
      <w:pPr>
        <w:ind w:left="7506" w:hanging="180"/>
      </w:pPr>
    </w:lvl>
  </w:abstractNum>
  <w:abstractNum w:abstractNumId="182" w15:restartNumberingAfterBreak="0">
    <w:nsid w:val="71FE7E99"/>
    <w:multiLevelType w:val="hybridMultilevel"/>
    <w:tmpl w:val="0A2A4638"/>
    <w:lvl w:ilvl="0" w:tplc="41E2E556">
      <w:start w:val="1"/>
      <w:numFmt w:val="decimal"/>
      <w:lvlText w:val="%1."/>
      <w:lvlJc w:val="left"/>
      <w:pPr>
        <w:ind w:left="720" w:hanging="360"/>
      </w:pPr>
      <w:rPr>
        <w:rFonts w:ascii="Times New Roman" w:hAnsi="Times New Roman" w:hint="default"/>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72864214"/>
    <w:multiLevelType w:val="hybridMultilevel"/>
    <w:tmpl w:val="6374EDEC"/>
    <w:lvl w:ilvl="0" w:tplc="BA280B40">
      <w:start w:val="1"/>
      <w:numFmt w:val="lowerLetter"/>
      <w:lvlText w:val="(%1)"/>
      <w:lvlJc w:val="left"/>
      <w:pPr>
        <w:ind w:left="360" w:hanging="360"/>
      </w:pPr>
      <w:rPr>
        <w:rFonts w:asciiTheme="majorBidi" w:eastAsia="Times New Roman" w:hAnsiTheme="majorBidi" w:cstheme="majorBidi"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4" w15:restartNumberingAfterBreak="0">
    <w:nsid w:val="73F66DD9"/>
    <w:multiLevelType w:val="hybridMultilevel"/>
    <w:tmpl w:val="88FA4C12"/>
    <w:lvl w:ilvl="0" w:tplc="FFFFFFFF">
      <w:start w:val="1"/>
      <w:numFmt w:val="lowerLetter"/>
      <w:lvlText w:val="(%1)"/>
      <w:lvlJc w:val="left"/>
      <w:pPr>
        <w:ind w:left="1210" w:hanging="360"/>
      </w:pPr>
      <w:rPr>
        <w:rFonts w:hint="default"/>
      </w:rPr>
    </w:lvl>
    <w:lvl w:ilvl="1" w:tplc="FFFFFFFF">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185" w15:restartNumberingAfterBreak="0">
    <w:nsid w:val="749E1105"/>
    <w:multiLevelType w:val="hybridMultilevel"/>
    <w:tmpl w:val="1F24046A"/>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6" w15:restartNumberingAfterBreak="0">
    <w:nsid w:val="74B10313"/>
    <w:multiLevelType w:val="hybridMultilevel"/>
    <w:tmpl w:val="C778C034"/>
    <w:lvl w:ilvl="0" w:tplc="0E16AF56">
      <w:start w:val="1"/>
      <w:numFmt w:val="lowerLetter"/>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7" w15:restartNumberingAfterBreak="0">
    <w:nsid w:val="74BC14F1"/>
    <w:multiLevelType w:val="hybridMultilevel"/>
    <w:tmpl w:val="2D7E89D4"/>
    <w:lvl w:ilvl="0" w:tplc="FFFFFFFF">
      <w:start w:val="1"/>
      <w:numFmt w:val="lowerLetter"/>
      <w:lvlText w:val="(%1)"/>
      <w:lvlJc w:val="left"/>
      <w:pPr>
        <w:ind w:left="1210" w:hanging="360"/>
      </w:pPr>
      <w:rPr>
        <w:rFonts w:hint="default"/>
        <w:caps w:val="0"/>
      </w:rPr>
    </w:lvl>
    <w:lvl w:ilvl="1" w:tplc="FFFFFFFF">
      <w:start w:val="1"/>
      <w:numFmt w:val="lowerLetter"/>
      <w:lvlText w:val="%2."/>
      <w:lvlJc w:val="left"/>
      <w:pPr>
        <w:ind w:left="1930" w:hanging="360"/>
      </w:pPr>
    </w:lvl>
    <w:lvl w:ilvl="2" w:tplc="FFFFFFFF">
      <w:start w:val="1"/>
      <w:numFmt w:val="lowerRoman"/>
      <w:lvlText w:val="%3."/>
      <w:lvlJc w:val="right"/>
      <w:pPr>
        <w:ind w:left="2650" w:hanging="180"/>
      </w:pPr>
    </w:lvl>
    <w:lvl w:ilvl="3" w:tplc="FFFFFFFF">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188" w15:restartNumberingAfterBreak="0">
    <w:nsid w:val="759B7FAE"/>
    <w:multiLevelType w:val="hybridMultilevel"/>
    <w:tmpl w:val="3A60ED9C"/>
    <w:lvl w:ilvl="0" w:tplc="6F10207C">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770713EC"/>
    <w:multiLevelType w:val="hybridMultilevel"/>
    <w:tmpl w:val="E7309D96"/>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0" w15:restartNumberingAfterBreak="0">
    <w:nsid w:val="77246E28"/>
    <w:multiLevelType w:val="hybridMultilevel"/>
    <w:tmpl w:val="CB04ECEA"/>
    <w:lvl w:ilvl="0" w:tplc="C9740332">
      <w:start w:val="1"/>
      <w:numFmt w:val="decimal"/>
      <w:lvlText w:val="%1."/>
      <w:lvlJc w:val="left"/>
      <w:pPr>
        <w:ind w:left="927"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7824566D"/>
    <w:multiLevelType w:val="hybridMultilevel"/>
    <w:tmpl w:val="9132A620"/>
    <w:lvl w:ilvl="0" w:tplc="B302D774">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782F75A2"/>
    <w:multiLevelType w:val="hybridMultilevel"/>
    <w:tmpl w:val="21A40C04"/>
    <w:lvl w:ilvl="0" w:tplc="0C685ED6">
      <w:start w:val="1"/>
      <w:numFmt w:val="decimal"/>
      <w:lvlText w:val="%1."/>
      <w:lvlJc w:val="left"/>
      <w:pPr>
        <w:ind w:left="1700" w:hanging="360"/>
      </w:pPr>
      <w:rPr>
        <w:rFonts w:ascii="Times New Roman" w:hAnsi="Times New Roman" w:hint="default"/>
        <w:b w:val="0"/>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193" w15:restartNumberingAfterBreak="0">
    <w:nsid w:val="7A210D6F"/>
    <w:multiLevelType w:val="hybridMultilevel"/>
    <w:tmpl w:val="CE1E0DB6"/>
    <w:lvl w:ilvl="0" w:tplc="39B437AA">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7B966C1E"/>
    <w:multiLevelType w:val="hybridMultilevel"/>
    <w:tmpl w:val="374CBE70"/>
    <w:lvl w:ilvl="0" w:tplc="0C685ED6">
      <w:start w:val="1"/>
      <w:numFmt w:val="decimal"/>
      <w:lvlText w:val="%1."/>
      <w:lvlJc w:val="left"/>
      <w:pPr>
        <w:ind w:left="1210" w:hanging="360"/>
      </w:pPr>
      <w:rPr>
        <w:rFonts w:ascii="Times New Roman" w:hAnsi="Times New Roman" w:hint="default"/>
        <w:b w:val="0"/>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95" w15:restartNumberingAfterBreak="0">
    <w:nsid w:val="7BFF494A"/>
    <w:multiLevelType w:val="hybridMultilevel"/>
    <w:tmpl w:val="B8C27F8A"/>
    <w:styleLink w:val="CurrentList21"/>
    <w:lvl w:ilvl="0" w:tplc="48DEED9E">
      <w:start w:val="1"/>
      <w:numFmt w:val="lowerRoman"/>
      <w:pStyle w:val="Para30"/>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6" w15:restartNumberingAfterBreak="0">
    <w:nsid w:val="7C924A3D"/>
    <w:multiLevelType w:val="hybridMultilevel"/>
    <w:tmpl w:val="767AB782"/>
    <w:lvl w:ilvl="0" w:tplc="7270AC54">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7CF10975"/>
    <w:multiLevelType w:val="hybridMultilevel"/>
    <w:tmpl w:val="DD80312A"/>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8" w15:restartNumberingAfterBreak="0">
    <w:nsid w:val="7D531BB9"/>
    <w:multiLevelType w:val="hybridMultilevel"/>
    <w:tmpl w:val="1B3AD45A"/>
    <w:lvl w:ilvl="0" w:tplc="FFFFFFFF">
      <w:start w:val="1"/>
      <w:numFmt w:val="lowerLetter"/>
      <w:lvlText w:val="(%1)"/>
      <w:lvlJc w:val="left"/>
      <w:pPr>
        <w:ind w:left="720" w:hanging="360"/>
      </w:pPr>
      <w:rPr>
        <w:rFonts w:hint="default"/>
        <w:cap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9" w15:restartNumberingAfterBreak="0">
    <w:nsid w:val="7DE8042B"/>
    <w:multiLevelType w:val="hybridMultilevel"/>
    <w:tmpl w:val="9ADA1128"/>
    <w:lvl w:ilvl="0" w:tplc="7284AF2C">
      <w:start w:val="1"/>
      <w:numFmt w:val="lowerLetter"/>
      <w:pStyle w:val="CBD-Doc"/>
      <w:lvlText w:val="(%1)"/>
      <w:lvlJc w:val="left"/>
      <w:pPr>
        <w:ind w:left="1434" w:hanging="360"/>
      </w:pPr>
      <w:rPr>
        <w:rFonts w:hint="default"/>
        <w:b w:val="0"/>
        <w:bCs w:val="0"/>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200" w15:restartNumberingAfterBreak="0">
    <w:nsid w:val="7E8D42F4"/>
    <w:multiLevelType w:val="hybridMultilevel"/>
    <w:tmpl w:val="C8A85FD6"/>
    <w:lvl w:ilvl="0" w:tplc="FFFFFFFF">
      <w:start w:val="1"/>
      <w:numFmt w:val="lowerLetter"/>
      <w:lvlText w:val="(%1)"/>
      <w:lvlJc w:val="left"/>
      <w:pPr>
        <w:ind w:left="360" w:hanging="360"/>
      </w:pPr>
      <w:rPr>
        <w:rFonts w:asciiTheme="majorBidi" w:eastAsia="Times New Roman" w:hAnsiTheme="majorBidi" w:cstheme="majorBidi"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1" w15:restartNumberingAfterBreak="0">
    <w:nsid w:val="7F0D60C2"/>
    <w:multiLevelType w:val="hybridMultilevel"/>
    <w:tmpl w:val="A1C46546"/>
    <w:lvl w:ilvl="0" w:tplc="26F01EF6">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7F1648AA"/>
    <w:multiLevelType w:val="hybridMultilevel"/>
    <w:tmpl w:val="67D25A70"/>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3" w15:restartNumberingAfterBreak="0">
    <w:nsid w:val="7F32662A"/>
    <w:multiLevelType w:val="hybridMultilevel"/>
    <w:tmpl w:val="98463986"/>
    <w:lvl w:ilvl="0" w:tplc="EDE63760">
      <w:start w:val="1"/>
      <w:numFmt w:val="lowerLetter"/>
      <w:lvlText w:val="(%1)"/>
      <w:lvlJc w:val="left"/>
      <w:pPr>
        <w:ind w:left="-774" w:hanging="360"/>
      </w:pPr>
      <w:rPr>
        <w:rFonts w:cs="Times New Roman" w:hint="default"/>
        <w:i w:val="0"/>
        <w:iCs w:val="0"/>
      </w:rPr>
    </w:lvl>
    <w:lvl w:ilvl="1" w:tplc="FFFFFFFF" w:tentative="1">
      <w:start w:val="1"/>
      <w:numFmt w:val="lowerLetter"/>
      <w:lvlText w:val="%2."/>
      <w:lvlJc w:val="left"/>
      <w:pPr>
        <w:ind w:left="-54" w:hanging="360"/>
      </w:pPr>
      <w:rPr>
        <w:rFonts w:cs="Times New Roman"/>
      </w:rPr>
    </w:lvl>
    <w:lvl w:ilvl="2" w:tplc="FFFFFFFF" w:tentative="1">
      <w:start w:val="1"/>
      <w:numFmt w:val="lowerRoman"/>
      <w:lvlText w:val="%3."/>
      <w:lvlJc w:val="right"/>
      <w:pPr>
        <w:ind w:left="666" w:hanging="180"/>
      </w:pPr>
      <w:rPr>
        <w:rFonts w:cs="Times New Roman"/>
      </w:rPr>
    </w:lvl>
    <w:lvl w:ilvl="3" w:tplc="FFFFFFFF" w:tentative="1">
      <w:start w:val="1"/>
      <w:numFmt w:val="decimal"/>
      <w:lvlText w:val="%4."/>
      <w:lvlJc w:val="left"/>
      <w:pPr>
        <w:ind w:left="1386" w:hanging="360"/>
      </w:pPr>
      <w:rPr>
        <w:rFonts w:cs="Times New Roman"/>
      </w:rPr>
    </w:lvl>
    <w:lvl w:ilvl="4" w:tplc="FFFFFFFF" w:tentative="1">
      <w:start w:val="1"/>
      <w:numFmt w:val="lowerLetter"/>
      <w:lvlText w:val="%5."/>
      <w:lvlJc w:val="left"/>
      <w:pPr>
        <w:ind w:left="2106" w:hanging="360"/>
      </w:pPr>
      <w:rPr>
        <w:rFonts w:cs="Times New Roman"/>
      </w:rPr>
    </w:lvl>
    <w:lvl w:ilvl="5" w:tplc="FFFFFFFF" w:tentative="1">
      <w:start w:val="1"/>
      <w:numFmt w:val="lowerRoman"/>
      <w:lvlText w:val="%6."/>
      <w:lvlJc w:val="right"/>
      <w:pPr>
        <w:ind w:left="2826" w:hanging="180"/>
      </w:pPr>
      <w:rPr>
        <w:rFonts w:cs="Times New Roman"/>
      </w:rPr>
    </w:lvl>
    <w:lvl w:ilvl="6" w:tplc="FFFFFFFF" w:tentative="1">
      <w:start w:val="1"/>
      <w:numFmt w:val="decimal"/>
      <w:lvlText w:val="%7."/>
      <w:lvlJc w:val="left"/>
      <w:pPr>
        <w:ind w:left="3546" w:hanging="360"/>
      </w:pPr>
      <w:rPr>
        <w:rFonts w:cs="Times New Roman"/>
      </w:rPr>
    </w:lvl>
    <w:lvl w:ilvl="7" w:tplc="FFFFFFFF" w:tentative="1">
      <w:start w:val="1"/>
      <w:numFmt w:val="lowerLetter"/>
      <w:lvlText w:val="%8."/>
      <w:lvlJc w:val="left"/>
      <w:pPr>
        <w:ind w:left="4266" w:hanging="360"/>
      </w:pPr>
      <w:rPr>
        <w:rFonts w:cs="Times New Roman"/>
      </w:rPr>
    </w:lvl>
    <w:lvl w:ilvl="8" w:tplc="FFFFFFFF" w:tentative="1">
      <w:start w:val="1"/>
      <w:numFmt w:val="lowerRoman"/>
      <w:lvlText w:val="%9."/>
      <w:lvlJc w:val="right"/>
      <w:pPr>
        <w:ind w:left="4986" w:hanging="180"/>
      </w:pPr>
      <w:rPr>
        <w:rFonts w:cs="Times New Roman"/>
      </w:rPr>
    </w:lvl>
  </w:abstractNum>
  <w:abstractNum w:abstractNumId="204" w15:restartNumberingAfterBreak="0">
    <w:nsid w:val="7F3B5C39"/>
    <w:multiLevelType w:val="hybridMultilevel"/>
    <w:tmpl w:val="1690024C"/>
    <w:lvl w:ilvl="0" w:tplc="62B2A7E2">
      <w:start w:val="1"/>
      <w:numFmt w:val="lowerLetter"/>
      <w:lvlText w:val="(%1)"/>
      <w:lvlJc w:val="left"/>
      <w:pPr>
        <w:ind w:left="720" w:hanging="360"/>
      </w:pPr>
      <w:rPr>
        <w:rFonts w:cs="Times New Roman" w:hint="default"/>
        <w:i w:val="0"/>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num w:numId="1" w16cid:durableId="1832022674">
    <w:abstractNumId w:val="164"/>
  </w:num>
  <w:num w:numId="2" w16cid:durableId="1398623398">
    <w:abstractNumId w:val="144"/>
  </w:num>
  <w:num w:numId="3" w16cid:durableId="1976181362">
    <w:abstractNumId w:val="195"/>
  </w:num>
  <w:num w:numId="4" w16cid:durableId="60640155">
    <w:abstractNumId w:val="74"/>
  </w:num>
  <w:num w:numId="5" w16cid:durableId="1880704740">
    <w:abstractNumId w:val="126"/>
  </w:num>
  <w:num w:numId="6" w16cid:durableId="971062336">
    <w:abstractNumId w:val="95"/>
  </w:num>
  <w:num w:numId="7" w16cid:durableId="889076658">
    <w:abstractNumId w:val="118"/>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8" w16cid:durableId="1448893557">
    <w:abstractNumId w:val="174"/>
  </w:num>
  <w:num w:numId="9" w16cid:durableId="1870873411">
    <w:abstractNumId w:val="174"/>
  </w:num>
  <w:num w:numId="10" w16cid:durableId="1109006313">
    <w:abstractNumId w:val="178"/>
  </w:num>
  <w:num w:numId="11" w16cid:durableId="1092051582">
    <w:abstractNumId w:val="118"/>
  </w:num>
  <w:num w:numId="12" w16cid:durableId="1087337934">
    <w:abstractNumId w:val="96"/>
    <w:lvlOverride w:ilvl="0">
      <w:startOverride w:val="1"/>
    </w:lvlOverride>
  </w:num>
  <w:num w:numId="13" w16cid:durableId="141581425">
    <w:abstractNumId w:val="106"/>
  </w:num>
  <w:num w:numId="14" w16cid:durableId="2055809021">
    <w:abstractNumId w:val="104"/>
  </w:num>
  <w:num w:numId="15" w16cid:durableId="1904947943">
    <w:abstractNumId w:val="161"/>
  </w:num>
  <w:num w:numId="16" w16cid:durableId="407578449">
    <w:abstractNumId w:val="27"/>
  </w:num>
  <w:num w:numId="17" w16cid:durableId="1236402572">
    <w:abstractNumId w:val="53"/>
  </w:num>
  <w:num w:numId="18" w16cid:durableId="1744182958">
    <w:abstractNumId w:val="127"/>
  </w:num>
  <w:num w:numId="19" w16cid:durableId="857081295">
    <w:abstractNumId w:val="152"/>
  </w:num>
  <w:num w:numId="20" w16cid:durableId="1586912228">
    <w:abstractNumId w:val="109"/>
  </w:num>
  <w:num w:numId="21" w16cid:durableId="1400786500">
    <w:abstractNumId w:val="199"/>
  </w:num>
  <w:num w:numId="22" w16cid:durableId="603660117">
    <w:abstractNumId w:val="154"/>
  </w:num>
  <w:num w:numId="23" w16cid:durableId="625815522">
    <w:abstractNumId w:val="164"/>
  </w:num>
  <w:num w:numId="24" w16cid:durableId="394209922">
    <w:abstractNumId w:val="105"/>
  </w:num>
  <w:num w:numId="25" w16cid:durableId="1684437680">
    <w:abstractNumId w:val="168"/>
  </w:num>
  <w:num w:numId="26" w16cid:durableId="1347563646">
    <w:abstractNumId w:val="57"/>
  </w:num>
  <w:num w:numId="27" w16cid:durableId="23337652">
    <w:abstractNumId w:val="7"/>
  </w:num>
  <w:num w:numId="28" w16cid:durableId="1229536923">
    <w:abstractNumId w:val="3"/>
  </w:num>
  <w:num w:numId="29" w16cid:durableId="70859429">
    <w:abstractNumId w:val="159"/>
  </w:num>
  <w:num w:numId="30" w16cid:durableId="1342590465">
    <w:abstractNumId w:val="71"/>
  </w:num>
  <w:num w:numId="31" w16cid:durableId="1032805141">
    <w:abstractNumId w:val="130"/>
  </w:num>
  <w:num w:numId="32" w16cid:durableId="2145924802">
    <w:abstractNumId w:val="142"/>
  </w:num>
  <w:num w:numId="33" w16cid:durableId="84617677">
    <w:abstractNumId w:val="185"/>
  </w:num>
  <w:num w:numId="34" w16cid:durableId="1583753675">
    <w:abstractNumId w:val="15"/>
  </w:num>
  <w:num w:numId="35" w16cid:durableId="960693249">
    <w:abstractNumId w:val="88"/>
  </w:num>
  <w:num w:numId="36" w16cid:durableId="1768191157">
    <w:abstractNumId w:val="89"/>
  </w:num>
  <w:num w:numId="37" w16cid:durableId="1626345730">
    <w:abstractNumId w:val="157"/>
  </w:num>
  <w:num w:numId="38" w16cid:durableId="1489862081">
    <w:abstractNumId w:val="189"/>
  </w:num>
  <w:num w:numId="39" w16cid:durableId="1640764404">
    <w:abstractNumId w:val="40"/>
  </w:num>
  <w:num w:numId="40" w16cid:durableId="23750329">
    <w:abstractNumId w:val="78"/>
  </w:num>
  <w:num w:numId="41" w16cid:durableId="1323123612">
    <w:abstractNumId w:val="17"/>
  </w:num>
  <w:num w:numId="42" w16cid:durableId="340356030">
    <w:abstractNumId w:val="137"/>
  </w:num>
  <w:num w:numId="43" w16cid:durableId="612711166">
    <w:abstractNumId w:val="66"/>
  </w:num>
  <w:num w:numId="44" w16cid:durableId="148719104">
    <w:abstractNumId w:val="100"/>
  </w:num>
  <w:num w:numId="45" w16cid:durableId="1713921493">
    <w:abstractNumId w:val="162"/>
  </w:num>
  <w:num w:numId="46" w16cid:durableId="1382172953">
    <w:abstractNumId w:val="33"/>
  </w:num>
  <w:num w:numId="47" w16cid:durableId="690031358">
    <w:abstractNumId w:val="39"/>
  </w:num>
  <w:num w:numId="48" w16cid:durableId="1221818519">
    <w:abstractNumId w:val="48"/>
  </w:num>
  <w:num w:numId="49" w16cid:durableId="1763644542">
    <w:abstractNumId w:val="4"/>
  </w:num>
  <w:num w:numId="50" w16cid:durableId="1859662203">
    <w:abstractNumId w:val="197"/>
  </w:num>
  <w:num w:numId="51" w16cid:durableId="1596278888">
    <w:abstractNumId w:val="6"/>
  </w:num>
  <w:num w:numId="52" w16cid:durableId="156237974">
    <w:abstractNumId w:val="38"/>
  </w:num>
  <w:num w:numId="53" w16cid:durableId="1809350094">
    <w:abstractNumId w:val="98"/>
  </w:num>
  <w:num w:numId="54" w16cid:durableId="1578827832">
    <w:abstractNumId w:val="151"/>
  </w:num>
  <w:num w:numId="55" w16cid:durableId="441847989">
    <w:abstractNumId w:val="138"/>
  </w:num>
  <w:num w:numId="56" w16cid:durableId="254559995">
    <w:abstractNumId w:val="169"/>
  </w:num>
  <w:num w:numId="57" w16cid:durableId="1050153531">
    <w:abstractNumId w:val="42"/>
  </w:num>
  <w:num w:numId="58" w16cid:durableId="1746294094">
    <w:abstractNumId w:val="35"/>
  </w:num>
  <w:num w:numId="59" w16cid:durableId="1270895600">
    <w:abstractNumId w:val="83"/>
  </w:num>
  <w:num w:numId="60" w16cid:durableId="201988219">
    <w:abstractNumId w:val="50"/>
  </w:num>
  <w:num w:numId="61" w16cid:durableId="2016031489">
    <w:abstractNumId w:val="176"/>
  </w:num>
  <w:num w:numId="62" w16cid:durableId="1636834322">
    <w:abstractNumId w:val="131"/>
  </w:num>
  <w:num w:numId="63" w16cid:durableId="446777222">
    <w:abstractNumId w:val="177"/>
  </w:num>
  <w:num w:numId="64" w16cid:durableId="44063718">
    <w:abstractNumId w:val="166"/>
  </w:num>
  <w:num w:numId="65" w16cid:durableId="1718895100">
    <w:abstractNumId w:val="183"/>
  </w:num>
  <w:num w:numId="66" w16cid:durableId="886917328">
    <w:abstractNumId w:val="70"/>
  </w:num>
  <w:num w:numId="67" w16cid:durableId="917641684">
    <w:abstractNumId w:val="108"/>
  </w:num>
  <w:num w:numId="68" w16cid:durableId="741827912">
    <w:abstractNumId w:val="102"/>
  </w:num>
  <w:num w:numId="69" w16cid:durableId="374043681">
    <w:abstractNumId w:val="196"/>
  </w:num>
  <w:num w:numId="70" w16cid:durableId="1216161340">
    <w:abstractNumId w:val="34"/>
  </w:num>
  <w:num w:numId="71" w16cid:durableId="1104499216">
    <w:abstractNumId w:val="188"/>
  </w:num>
  <w:num w:numId="72" w16cid:durableId="478889828">
    <w:abstractNumId w:val="117"/>
  </w:num>
  <w:num w:numId="73" w16cid:durableId="1705011953">
    <w:abstractNumId w:val="0"/>
  </w:num>
  <w:num w:numId="74" w16cid:durableId="938488772">
    <w:abstractNumId w:val="79"/>
  </w:num>
  <w:num w:numId="75" w16cid:durableId="2120105379">
    <w:abstractNumId w:val="141"/>
  </w:num>
  <w:num w:numId="76" w16cid:durableId="647132947">
    <w:abstractNumId w:val="8"/>
  </w:num>
  <w:num w:numId="77" w16cid:durableId="973754306">
    <w:abstractNumId w:val="28"/>
  </w:num>
  <w:num w:numId="78" w16cid:durableId="116028115">
    <w:abstractNumId w:val="110"/>
  </w:num>
  <w:num w:numId="79" w16cid:durableId="1712803797">
    <w:abstractNumId w:val="30"/>
  </w:num>
  <w:num w:numId="80" w16cid:durableId="760179402">
    <w:abstractNumId w:val="13"/>
  </w:num>
  <w:num w:numId="81" w16cid:durableId="1346591449">
    <w:abstractNumId w:val="201"/>
  </w:num>
  <w:num w:numId="82" w16cid:durableId="808209426">
    <w:abstractNumId w:val="135"/>
  </w:num>
  <w:num w:numId="83" w16cid:durableId="839004270">
    <w:abstractNumId w:val="128"/>
  </w:num>
  <w:num w:numId="84" w16cid:durableId="280039666">
    <w:abstractNumId w:val="26"/>
  </w:num>
  <w:num w:numId="85" w16cid:durableId="1217739907">
    <w:abstractNumId w:val="19"/>
  </w:num>
  <w:num w:numId="86" w16cid:durableId="1190333944">
    <w:abstractNumId w:val="193"/>
  </w:num>
  <w:num w:numId="87" w16cid:durableId="1931741423">
    <w:abstractNumId w:val="64"/>
  </w:num>
  <w:num w:numId="88" w16cid:durableId="311174806">
    <w:abstractNumId w:val="170"/>
  </w:num>
  <w:num w:numId="89" w16cid:durableId="2040424718">
    <w:abstractNumId w:val="37"/>
  </w:num>
  <w:num w:numId="90" w16cid:durableId="1828474280">
    <w:abstractNumId w:val="191"/>
  </w:num>
  <w:num w:numId="91" w16cid:durableId="1783840245">
    <w:abstractNumId w:val="200"/>
  </w:num>
  <w:num w:numId="92" w16cid:durableId="1313099560">
    <w:abstractNumId w:val="147"/>
    <w:lvlOverride w:ilvl="0">
      <w:startOverride w:val="1"/>
    </w:lvlOverride>
  </w:num>
  <w:num w:numId="93" w16cid:durableId="353073276">
    <w:abstractNumId w:val="51"/>
  </w:num>
  <w:num w:numId="94" w16cid:durableId="26106060">
    <w:abstractNumId w:val="111"/>
  </w:num>
  <w:num w:numId="95" w16cid:durableId="1491679322">
    <w:abstractNumId w:val="75"/>
  </w:num>
  <w:num w:numId="96" w16cid:durableId="749276527">
    <w:abstractNumId w:val="22"/>
  </w:num>
  <w:num w:numId="97" w16cid:durableId="1729255860">
    <w:abstractNumId w:val="173"/>
  </w:num>
  <w:num w:numId="98" w16cid:durableId="915287388">
    <w:abstractNumId w:val="29"/>
  </w:num>
  <w:num w:numId="99" w16cid:durableId="319046328">
    <w:abstractNumId w:val="60"/>
  </w:num>
  <w:num w:numId="100" w16cid:durableId="1090394141">
    <w:abstractNumId w:val="91"/>
  </w:num>
  <w:num w:numId="101" w16cid:durableId="1206287328">
    <w:abstractNumId w:val="2"/>
  </w:num>
  <w:num w:numId="102" w16cid:durableId="336155857">
    <w:abstractNumId w:val="184"/>
  </w:num>
  <w:num w:numId="103" w16cid:durableId="1665014270">
    <w:abstractNumId w:val="124"/>
  </w:num>
  <w:num w:numId="104" w16cid:durableId="684943469">
    <w:abstractNumId w:val="97"/>
  </w:num>
  <w:num w:numId="105" w16cid:durableId="981542991">
    <w:abstractNumId w:val="143"/>
  </w:num>
  <w:num w:numId="106" w16cid:durableId="1053695282">
    <w:abstractNumId w:val="58"/>
  </w:num>
  <w:num w:numId="107" w16cid:durableId="1945573871">
    <w:abstractNumId w:val="146"/>
  </w:num>
  <w:num w:numId="108" w16cid:durableId="2087877619">
    <w:abstractNumId w:val="120"/>
  </w:num>
  <w:num w:numId="109" w16cid:durableId="577833731">
    <w:abstractNumId w:val="103"/>
  </w:num>
  <w:num w:numId="110" w16cid:durableId="633098820">
    <w:abstractNumId w:val="41"/>
  </w:num>
  <w:num w:numId="111" w16cid:durableId="1774351261">
    <w:abstractNumId w:val="12"/>
  </w:num>
  <w:num w:numId="112" w16cid:durableId="1852144347">
    <w:abstractNumId w:val="24"/>
  </w:num>
  <w:num w:numId="113" w16cid:durableId="1638224148">
    <w:abstractNumId w:val="77"/>
  </w:num>
  <w:num w:numId="114" w16cid:durableId="1153179723">
    <w:abstractNumId w:val="67"/>
  </w:num>
  <w:num w:numId="115" w16cid:durableId="406147109">
    <w:abstractNumId w:val="73"/>
  </w:num>
  <w:num w:numId="116" w16cid:durableId="2034382422">
    <w:abstractNumId w:val="20"/>
  </w:num>
  <w:num w:numId="117" w16cid:durableId="1506238067">
    <w:abstractNumId w:val="69"/>
  </w:num>
  <w:num w:numId="118" w16cid:durableId="305088386">
    <w:abstractNumId w:val="190"/>
  </w:num>
  <w:num w:numId="119" w16cid:durableId="927159979">
    <w:abstractNumId w:val="84"/>
  </w:num>
  <w:num w:numId="120" w16cid:durableId="1378893276">
    <w:abstractNumId w:val="167"/>
  </w:num>
  <w:num w:numId="121" w16cid:durableId="1355619713">
    <w:abstractNumId w:val="156"/>
  </w:num>
  <w:num w:numId="122" w16cid:durableId="541212379">
    <w:abstractNumId w:val="134"/>
  </w:num>
  <w:num w:numId="123" w16cid:durableId="480391684">
    <w:abstractNumId w:val="179"/>
  </w:num>
  <w:num w:numId="124" w16cid:durableId="782264502">
    <w:abstractNumId w:val="32"/>
  </w:num>
  <w:num w:numId="125" w16cid:durableId="1027021547">
    <w:abstractNumId w:val="62"/>
  </w:num>
  <w:num w:numId="126" w16cid:durableId="1488866276">
    <w:abstractNumId w:val="86"/>
  </w:num>
  <w:num w:numId="127" w16cid:durableId="1268611848">
    <w:abstractNumId w:val="54"/>
  </w:num>
  <w:num w:numId="128" w16cid:durableId="1093938583">
    <w:abstractNumId w:val="204"/>
  </w:num>
  <w:num w:numId="129" w16cid:durableId="84902678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289435559">
    <w:abstractNumId w:val="182"/>
  </w:num>
  <w:num w:numId="131" w16cid:durableId="1356881071">
    <w:abstractNumId w:val="90"/>
  </w:num>
  <w:num w:numId="132" w16cid:durableId="1186479948">
    <w:abstractNumId w:val="203"/>
  </w:num>
  <w:num w:numId="133" w16cid:durableId="2098479369">
    <w:abstractNumId w:val="76"/>
  </w:num>
  <w:num w:numId="134" w16cid:durableId="1450513649">
    <w:abstractNumId w:val="23"/>
  </w:num>
  <w:num w:numId="135" w16cid:durableId="1836602798">
    <w:abstractNumId w:val="172"/>
  </w:num>
  <w:num w:numId="136" w16cid:durableId="1527937669">
    <w:abstractNumId w:val="21"/>
  </w:num>
  <w:num w:numId="137" w16cid:durableId="575866707">
    <w:abstractNumId w:val="112"/>
  </w:num>
  <w:num w:numId="138" w16cid:durableId="1816604178">
    <w:abstractNumId w:val="11"/>
  </w:num>
  <w:num w:numId="139" w16cid:durableId="1447961519">
    <w:abstractNumId w:val="10"/>
  </w:num>
  <w:num w:numId="140" w16cid:durableId="726295568">
    <w:abstractNumId w:val="123"/>
  </w:num>
  <w:num w:numId="141" w16cid:durableId="1755200331">
    <w:abstractNumId w:val="25"/>
  </w:num>
  <w:num w:numId="142" w16cid:durableId="1546719250">
    <w:abstractNumId w:val="87"/>
  </w:num>
  <w:num w:numId="143" w16cid:durableId="1774015548">
    <w:abstractNumId w:val="5"/>
  </w:num>
  <w:num w:numId="144" w16cid:durableId="1366056754">
    <w:abstractNumId w:val="147"/>
    <w:lvlOverride w:ilvl="0">
      <w:startOverride w:val="1"/>
    </w:lvlOverride>
  </w:num>
  <w:num w:numId="145" w16cid:durableId="1411191597">
    <w:abstractNumId w:val="147"/>
    <w:lvlOverride w:ilvl="0">
      <w:startOverride w:val="1"/>
    </w:lvlOverride>
  </w:num>
  <w:num w:numId="146" w16cid:durableId="639655902">
    <w:abstractNumId w:val="147"/>
    <w:lvlOverride w:ilvl="0">
      <w:startOverride w:val="1"/>
    </w:lvlOverride>
  </w:num>
  <w:num w:numId="147" w16cid:durableId="1015884951">
    <w:abstractNumId w:val="147"/>
    <w:lvlOverride w:ilvl="0">
      <w:startOverride w:val="1"/>
    </w:lvlOverride>
  </w:num>
  <w:num w:numId="148" w16cid:durableId="1154681456">
    <w:abstractNumId w:val="147"/>
    <w:lvlOverride w:ilvl="0">
      <w:startOverride w:val="1"/>
    </w:lvlOverride>
  </w:num>
  <w:num w:numId="149" w16cid:durableId="867792184">
    <w:abstractNumId w:val="147"/>
    <w:lvlOverride w:ilvl="0">
      <w:startOverride w:val="1"/>
    </w:lvlOverride>
  </w:num>
  <w:num w:numId="150" w16cid:durableId="1022049281">
    <w:abstractNumId w:val="147"/>
    <w:lvlOverride w:ilvl="0">
      <w:startOverride w:val="1"/>
    </w:lvlOverride>
  </w:num>
  <w:num w:numId="151" w16cid:durableId="156775203">
    <w:abstractNumId w:val="147"/>
    <w:lvlOverride w:ilvl="0">
      <w:startOverride w:val="1"/>
    </w:lvlOverride>
  </w:num>
  <w:num w:numId="152" w16cid:durableId="641925877">
    <w:abstractNumId w:val="147"/>
    <w:lvlOverride w:ilvl="0">
      <w:startOverride w:val="1"/>
    </w:lvlOverride>
  </w:num>
  <w:num w:numId="153" w16cid:durableId="645084103">
    <w:abstractNumId w:val="147"/>
    <w:lvlOverride w:ilvl="0">
      <w:startOverride w:val="1"/>
    </w:lvlOverride>
  </w:num>
  <w:num w:numId="154" w16cid:durableId="1568569407">
    <w:abstractNumId w:val="147"/>
    <w:lvlOverride w:ilvl="0">
      <w:startOverride w:val="1"/>
    </w:lvlOverride>
  </w:num>
  <w:num w:numId="155" w16cid:durableId="781337364">
    <w:abstractNumId w:val="147"/>
    <w:lvlOverride w:ilvl="0">
      <w:startOverride w:val="1"/>
    </w:lvlOverride>
  </w:num>
  <w:num w:numId="156" w16cid:durableId="967468144">
    <w:abstractNumId w:val="125"/>
  </w:num>
  <w:num w:numId="157" w16cid:durableId="1183789623">
    <w:abstractNumId w:val="175"/>
  </w:num>
  <w:num w:numId="158" w16cid:durableId="1669626060">
    <w:abstractNumId w:val="59"/>
  </w:num>
  <w:num w:numId="159" w16cid:durableId="1257059809">
    <w:abstractNumId w:val="85"/>
  </w:num>
  <w:num w:numId="160" w16cid:durableId="1843201558">
    <w:abstractNumId w:val="186"/>
  </w:num>
  <w:num w:numId="161" w16cid:durableId="957416103">
    <w:abstractNumId w:val="113"/>
  </w:num>
  <w:num w:numId="162" w16cid:durableId="1862623037">
    <w:abstractNumId w:val="158"/>
  </w:num>
  <w:num w:numId="163" w16cid:durableId="57676253">
    <w:abstractNumId w:val="150"/>
  </w:num>
  <w:num w:numId="164" w16cid:durableId="1128625287">
    <w:abstractNumId w:val="81"/>
  </w:num>
  <w:num w:numId="165" w16cid:durableId="1465731226">
    <w:abstractNumId w:val="187"/>
  </w:num>
  <w:num w:numId="166" w16cid:durableId="1460418948">
    <w:abstractNumId w:val="122"/>
  </w:num>
  <w:num w:numId="167" w16cid:durableId="1428580419">
    <w:abstractNumId w:val="171"/>
  </w:num>
  <w:num w:numId="168" w16cid:durableId="1615163881">
    <w:abstractNumId w:val="9"/>
  </w:num>
  <w:num w:numId="169" w16cid:durableId="848181863">
    <w:abstractNumId w:val="198"/>
  </w:num>
  <w:num w:numId="170" w16cid:durableId="19160712">
    <w:abstractNumId w:val="93"/>
  </w:num>
  <w:num w:numId="171" w16cid:durableId="1324773561">
    <w:abstractNumId w:val="52"/>
  </w:num>
  <w:num w:numId="172" w16cid:durableId="1505513501">
    <w:abstractNumId w:val="94"/>
  </w:num>
  <w:num w:numId="173" w16cid:durableId="1906641926">
    <w:abstractNumId w:val="82"/>
  </w:num>
  <w:num w:numId="174" w16cid:durableId="738602374">
    <w:abstractNumId w:val="47"/>
  </w:num>
  <w:num w:numId="175" w16cid:durableId="613442755">
    <w:abstractNumId w:val="63"/>
  </w:num>
  <w:num w:numId="176" w16cid:durableId="360519189">
    <w:abstractNumId w:val="140"/>
  </w:num>
  <w:num w:numId="177" w16cid:durableId="1677153618">
    <w:abstractNumId w:val="145"/>
  </w:num>
  <w:num w:numId="178" w16cid:durableId="526483094">
    <w:abstractNumId w:val="16"/>
  </w:num>
  <w:num w:numId="179" w16cid:durableId="1815289979">
    <w:abstractNumId w:val="55"/>
  </w:num>
  <w:num w:numId="180" w16cid:durableId="1989358490">
    <w:abstractNumId w:val="1"/>
  </w:num>
  <w:num w:numId="181" w16cid:durableId="555236028">
    <w:abstractNumId w:val="116"/>
  </w:num>
  <w:num w:numId="182" w16cid:durableId="501967745">
    <w:abstractNumId w:val="139"/>
  </w:num>
  <w:num w:numId="183" w16cid:durableId="1145929413">
    <w:abstractNumId w:val="61"/>
  </w:num>
  <w:num w:numId="184" w16cid:durableId="789126833">
    <w:abstractNumId w:val="180"/>
  </w:num>
  <w:num w:numId="185" w16cid:durableId="1033113686">
    <w:abstractNumId w:val="46"/>
  </w:num>
  <w:num w:numId="186" w16cid:durableId="2100323310">
    <w:abstractNumId w:val="46"/>
    <w:lvlOverride w:ilvl="0">
      <w:startOverride w:val="1"/>
    </w:lvlOverride>
  </w:num>
  <w:num w:numId="187" w16cid:durableId="1150975088">
    <w:abstractNumId w:val="44"/>
  </w:num>
  <w:num w:numId="188" w16cid:durableId="752702300">
    <w:abstractNumId w:val="107"/>
  </w:num>
  <w:num w:numId="189" w16cid:durableId="85661660">
    <w:abstractNumId w:val="160"/>
  </w:num>
  <w:num w:numId="190" w16cid:durableId="2020306060">
    <w:abstractNumId w:val="49"/>
  </w:num>
  <w:num w:numId="191" w16cid:durableId="1520435511">
    <w:abstractNumId w:val="65"/>
  </w:num>
  <w:num w:numId="192" w16cid:durableId="439222622">
    <w:abstractNumId w:val="43"/>
  </w:num>
  <w:num w:numId="193" w16cid:durableId="420758938">
    <w:abstractNumId w:val="56"/>
  </w:num>
  <w:num w:numId="194" w16cid:durableId="915868863">
    <w:abstractNumId w:val="132"/>
  </w:num>
  <w:num w:numId="195" w16cid:durableId="1849978367">
    <w:abstractNumId w:val="133"/>
  </w:num>
  <w:num w:numId="196" w16cid:durableId="434248359">
    <w:abstractNumId w:val="194"/>
  </w:num>
  <w:num w:numId="197" w16cid:durableId="1299726737">
    <w:abstractNumId w:val="164"/>
    <w:lvlOverride w:ilvl="0">
      <w:startOverride w:val="1"/>
    </w:lvlOverride>
  </w:num>
  <w:num w:numId="198" w16cid:durableId="1717974698">
    <w:abstractNumId w:val="164"/>
    <w:lvlOverride w:ilvl="0">
      <w:startOverride w:val="1"/>
    </w:lvlOverride>
  </w:num>
  <w:num w:numId="199" w16cid:durableId="2042364153">
    <w:abstractNumId w:val="164"/>
    <w:lvlOverride w:ilvl="0">
      <w:startOverride w:val="1"/>
    </w:lvlOverride>
  </w:num>
  <w:num w:numId="200" w16cid:durableId="631322868">
    <w:abstractNumId w:val="164"/>
    <w:lvlOverride w:ilvl="0">
      <w:startOverride w:val="1"/>
    </w:lvlOverride>
  </w:num>
  <w:num w:numId="201" w16cid:durableId="811752563">
    <w:abstractNumId w:val="164"/>
    <w:lvlOverride w:ilvl="0">
      <w:startOverride w:val="1"/>
    </w:lvlOverride>
  </w:num>
  <w:num w:numId="202" w16cid:durableId="2119980437">
    <w:abstractNumId w:val="164"/>
    <w:lvlOverride w:ilvl="0">
      <w:startOverride w:val="1"/>
    </w:lvlOverride>
  </w:num>
  <w:num w:numId="203" w16cid:durableId="101078383">
    <w:abstractNumId w:val="46"/>
    <w:lvlOverride w:ilvl="0">
      <w:startOverride w:val="1"/>
    </w:lvlOverride>
  </w:num>
  <w:num w:numId="204" w16cid:durableId="1958096174">
    <w:abstractNumId w:val="164"/>
    <w:lvlOverride w:ilvl="0">
      <w:startOverride w:val="1"/>
    </w:lvlOverride>
  </w:num>
  <w:num w:numId="205" w16cid:durableId="580722499">
    <w:abstractNumId w:val="72"/>
  </w:num>
  <w:num w:numId="206" w16cid:durableId="1971549945">
    <w:abstractNumId w:val="153"/>
  </w:num>
  <w:num w:numId="207" w16cid:durableId="2124029554">
    <w:abstractNumId w:val="148"/>
  </w:num>
  <w:num w:numId="208" w16cid:durableId="845442631">
    <w:abstractNumId w:val="165"/>
  </w:num>
  <w:num w:numId="209" w16cid:durableId="1970893606">
    <w:abstractNumId w:val="36"/>
  </w:num>
  <w:num w:numId="210" w16cid:durableId="879052156">
    <w:abstractNumId w:val="115"/>
  </w:num>
  <w:num w:numId="211" w16cid:durableId="1711763522">
    <w:abstractNumId w:val="14"/>
  </w:num>
  <w:num w:numId="212" w16cid:durableId="129715302">
    <w:abstractNumId w:val="18"/>
  </w:num>
  <w:num w:numId="213" w16cid:durableId="1557282137">
    <w:abstractNumId w:val="202"/>
  </w:num>
  <w:num w:numId="214" w16cid:durableId="2090035954">
    <w:abstractNumId w:val="46"/>
  </w:num>
  <w:num w:numId="215" w16cid:durableId="757167937">
    <w:abstractNumId w:val="46"/>
  </w:num>
  <w:num w:numId="216" w16cid:durableId="456725905">
    <w:abstractNumId w:val="46"/>
  </w:num>
  <w:num w:numId="217" w16cid:durableId="1945307599">
    <w:abstractNumId w:val="46"/>
  </w:num>
  <w:num w:numId="218" w16cid:durableId="1129662349">
    <w:abstractNumId w:val="46"/>
  </w:num>
  <w:num w:numId="219" w16cid:durableId="2053457650">
    <w:abstractNumId w:val="46"/>
  </w:num>
  <w:num w:numId="220" w16cid:durableId="1046371432">
    <w:abstractNumId w:val="46"/>
  </w:num>
  <w:num w:numId="221" w16cid:durableId="1994983361">
    <w:abstractNumId w:val="46"/>
  </w:num>
  <w:num w:numId="222" w16cid:durableId="1862889350">
    <w:abstractNumId w:val="46"/>
  </w:num>
  <w:num w:numId="223" w16cid:durableId="1516572596">
    <w:abstractNumId w:val="46"/>
  </w:num>
  <w:num w:numId="224" w16cid:durableId="2048410263">
    <w:abstractNumId w:val="129"/>
  </w:num>
  <w:num w:numId="225" w16cid:durableId="501550744">
    <w:abstractNumId w:val="164"/>
    <w:lvlOverride w:ilvl="0">
      <w:startOverride w:val="1"/>
    </w:lvlOverride>
  </w:num>
  <w:num w:numId="226" w16cid:durableId="856456820">
    <w:abstractNumId w:val="164"/>
    <w:lvlOverride w:ilvl="0">
      <w:startOverride w:val="1"/>
    </w:lvlOverride>
  </w:num>
  <w:num w:numId="227" w16cid:durableId="654384581">
    <w:abstractNumId w:val="136"/>
  </w:num>
  <w:num w:numId="228" w16cid:durableId="1709719773">
    <w:abstractNumId w:val="149"/>
  </w:num>
  <w:num w:numId="229" w16cid:durableId="581068797">
    <w:abstractNumId w:val="68"/>
  </w:num>
  <w:num w:numId="230" w16cid:durableId="16154036">
    <w:abstractNumId w:val="119"/>
  </w:num>
  <w:num w:numId="231" w16cid:durableId="717973093">
    <w:abstractNumId w:val="121"/>
  </w:num>
  <w:num w:numId="232" w16cid:durableId="310520317">
    <w:abstractNumId w:val="163"/>
  </w:num>
  <w:num w:numId="233" w16cid:durableId="2002073465">
    <w:abstractNumId w:val="114"/>
  </w:num>
  <w:num w:numId="234" w16cid:durableId="105470115">
    <w:abstractNumId w:val="101"/>
  </w:num>
  <w:num w:numId="235" w16cid:durableId="673726823">
    <w:abstractNumId w:val="164"/>
    <w:lvlOverride w:ilvl="0">
      <w:startOverride w:val="1"/>
    </w:lvlOverride>
  </w:num>
  <w:num w:numId="236" w16cid:durableId="1948417283">
    <w:abstractNumId w:val="164"/>
    <w:lvlOverride w:ilvl="0">
      <w:startOverride w:val="1"/>
    </w:lvlOverride>
  </w:num>
  <w:num w:numId="237" w16cid:durableId="1141508239">
    <w:abstractNumId w:val="164"/>
    <w:lvlOverride w:ilvl="0">
      <w:startOverride w:val="1"/>
    </w:lvlOverride>
  </w:num>
  <w:num w:numId="238" w16cid:durableId="1209605079">
    <w:abstractNumId w:val="45"/>
  </w:num>
  <w:num w:numId="239" w16cid:durableId="1553156854">
    <w:abstractNumId w:val="181"/>
  </w:num>
  <w:num w:numId="240" w16cid:durableId="456141185">
    <w:abstractNumId w:val="99"/>
  </w:num>
  <w:num w:numId="241" w16cid:durableId="1932422621">
    <w:abstractNumId w:val="192"/>
  </w:num>
  <w:num w:numId="242" w16cid:durableId="1203010580">
    <w:abstractNumId w:val="31"/>
  </w:num>
  <w:num w:numId="243" w16cid:durableId="1874418314">
    <w:abstractNumId w:val="92"/>
  </w:num>
  <w:num w:numId="244" w16cid:durableId="1614047027">
    <w:abstractNumId w:val="155"/>
  </w:num>
  <w:num w:numId="245" w16cid:durableId="348336886">
    <w:abstractNumId w:val="46"/>
  </w:num>
  <w:num w:numId="246" w16cid:durableId="578752052">
    <w:abstractNumId w:val="46"/>
  </w:num>
  <w:num w:numId="247" w16cid:durableId="141235361">
    <w:abstractNumId w:val="46"/>
  </w:num>
  <w:numIdMacAtCleanup w:val="2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defaultTabStop w:val="49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9D1"/>
    <w:rsid w:val="00000549"/>
    <w:rsid w:val="000008AD"/>
    <w:rsid w:val="00000B1F"/>
    <w:rsid w:val="00000FDC"/>
    <w:rsid w:val="00001250"/>
    <w:rsid w:val="0000143C"/>
    <w:rsid w:val="000016B8"/>
    <w:rsid w:val="00002B05"/>
    <w:rsid w:val="000034F4"/>
    <w:rsid w:val="00004431"/>
    <w:rsid w:val="00004DAA"/>
    <w:rsid w:val="00004F49"/>
    <w:rsid w:val="00005D29"/>
    <w:rsid w:val="00006327"/>
    <w:rsid w:val="00006E28"/>
    <w:rsid w:val="000071F5"/>
    <w:rsid w:val="0000738B"/>
    <w:rsid w:val="00007C78"/>
    <w:rsid w:val="00010881"/>
    <w:rsid w:val="00011011"/>
    <w:rsid w:val="0001192B"/>
    <w:rsid w:val="00011C70"/>
    <w:rsid w:val="00011CEF"/>
    <w:rsid w:val="00012457"/>
    <w:rsid w:val="00012C0B"/>
    <w:rsid w:val="00012DE3"/>
    <w:rsid w:val="0001373C"/>
    <w:rsid w:val="00013EF2"/>
    <w:rsid w:val="0001496E"/>
    <w:rsid w:val="00014E9D"/>
    <w:rsid w:val="00016051"/>
    <w:rsid w:val="00016C43"/>
    <w:rsid w:val="00016CD8"/>
    <w:rsid w:val="000171D3"/>
    <w:rsid w:val="00017246"/>
    <w:rsid w:val="000173E6"/>
    <w:rsid w:val="000174F9"/>
    <w:rsid w:val="000177A1"/>
    <w:rsid w:val="00017B5D"/>
    <w:rsid w:val="00020896"/>
    <w:rsid w:val="00020D60"/>
    <w:rsid w:val="00020DEC"/>
    <w:rsid w:val="00020EB8"/>
    <w:rsid w:val="0002190F"/>
    <w:rsid w:val="0002373F"/>
    <w:rsid w:val="000237AB"/>
    <w:rsid w:val="0002491C"/>
    <w:rsid w:val="00025B4C"/>
    <w:rsid w:val="00025B6A"/>
    <w:rsid w:val="00026F38"/>
    <w:rsid w:val="0002788C"/>
    <w:rsid w:val="000301D9"/>
    <w:rsid w:val="00031DCE"/>
    <w:rsid w:val="000336C0"/>
    <w:rsid w:val="00033DB3"/>
    <w:rsid w:val="00034A4C"/>
    <w:rsid w:val="00034AE0"/>
    <w:rsid w:val="00034F55"/>
    <w:rsid w:val="000351D0"/>
    <w:rsid w:val="0003544B"/>
    <w:rsid w:val="00035B67"/>
    <w:rsid w:val="00035E03"/>
    <w:rsid w:val="00036C67"/>
    <w:rsid w:val="00036DF7"/>
    <w:rsid w:val="00036F82"/>
    <w:rsid w:val="00037406"/>
    <w:rsid w:val="00037914"/>
    <w:rsid w:val="00037F2F"/>
    <w:rsid w:val="00040598"/>
    <w:rsid w:val="0004115E"/>
    <w:rsid w:val="00041791"/>
    <w:rsid w:val="0004182F"/>
    <w:rsid w:val="000426BD"/>
    <w:rsid w:val="0004334E"/>
    <w:rsid w:val="00043E83"/>
    <w:rsid w:val="0004561D"/>
    <w:rsid w:val="00047BC3"/>
    <w:rsid w:val="00047D4D"/>
    <w:rsid w:val="000507F1"/>
    <w:rsid w:val="00050CC3"/>
    <w:rsid w:val="000517CB"/>
    <w:rsid w:val="00051B37"/>
    <w:rsid w:val="00051B65"/>
    <w:rsid w:val="00052AA4"/>
    <w:rsid w:val="00054A7E"/>
    <w:rsid w:val="00054C8D"/>
    <w:rsid w:val="00055049"/>
    <w:rsid w:val="00056936"/>
    <w:rsid w:val="00060BCD"/>
    <w:rsid w:val="00061983"/>
    <w:rsid w:val="00063408"/>
    <w:rsid w:val="00064189"/>
    <w:rsid w:val="00064F64"/>
    <w:rsid w:val="00065048"/>
    <w:rsid w:val="00065326"/>
    <w:rsid w:val="000666A8"/>
    <w:rsid w:val="00066860"/>
    <w:rsid w:val="00067CD0"/>
    <w:rsid w:val="00070EB4"/>
    <w:rsid w:val="0007276D"/>
    <w:rsid w:val="000728B5"/>
    <w:rsid w:val="00072F36"/>
    <w:rsid w:val="0007310B"/>
    <w:rsid w:val="00073550"/>
    <w:rsid w:val="00073740"/>
    <w:rsid w:val="000744D5"/>
    <w:rsid w:val="0007466F"/>
    <w:rsid w:val="00074A47"/>
    <w:rsid w:val="00074C6C"/>
    <w:rsid w:val="0007549C"/>
    <w:rsid w:val="000754D1"/>
    <w:rsid w:val="00075B94"/>
    <w:rsid w:val="000766D3"/>
    <w:rsid w:val="00080E6B"/>
    <w:rsid w:val="000823CA"/>
    <w:rsid w:val="00082A30"/>
    <w:rsid w:val="000830F6"/>
    <w:rsid w:val="0008332E"/>
    <w:rsid w:val="000834E2"/>
    <w:rsid w:val="00083595"/>
    <w:rsid w:val="00083D0D"/>
    <w:rsid w:val="00083FD2"/>
    <w:rsid w:val="00086066"/>
    <w:rsid w:val="0008716F"/>
    <w:rsid w:val="00087250"/>
    <w:rsid w:val="00091134"/>
    <w:rsid w:val="00092023"/>
    <w:rsid w:val="000921F5"/>
    <w:rsid w:val="0009327C"/>
    <w:rsid w:val="00093798"/>
    <w:rsid w:val="00093ADA"/>
    <w:rsid w:val="0009559D"/>
    <w:rsid w:val="00096018"/>
    <w:rsid w:val="00096D69"/>
    <w:rsid w:val="00096EE9"/>
    <w:rsid w:val="000976E3"/>
    <w:rsid w:val="0009782C"/>
    <w:rsid w:val="000A0326"/>
    <w:rsid w:val="000A0614"/>
    <w:rsid w:val="000A0C7F"/>
    <w:rsid w:val="000A0ECB"/>
    <w:rsid w:val="000A13A2"/>
    <w:rsid w:val="000A1717"/>
    <w:rsid w:val="000A1984"/>
    <w:rsid w:val="000A1989"/>
    <w:rsid w:val="000A1AAC"/>
    <w:rsid w:val="000A1BC6"/>
    <w:rsid w:val="000A1FED"/>
    <w:rsid w:val="000A2D7F"/>
    <w:rsid w:val="000A2FEC"/>
    <w:rsid w:val="000A31B0"/>
    <w:rsid w:val="000A3C84"/>
    <w:rsid w:val="000A3DE5"/>
    <w:rsid w:val="000A422E"/>
    <w:rsid w:val="000A4367"/>
    <w:rsid w:val="000A4F92"/>
    <w:rsid w:val="000A5A1E"/>
    <w:rsid w:val="000A5DC5"/>
    <w:rsid w:val="000A66C2"/>
    <w:rsid w:val="000A69ED"/>
    <w:rsid w:val="000A73B7"/>
    <w:rsid w:val="000A7C3C"/>
    <w:rsid w:val="000B0E31"/>
    <w:rsid w:val="000B15A2"/>
    <w:rsid w:val="000B1B49"/>
    <w:rsid w:val="000B26BB"/>
    <w:rsid w:val="000B2A1F"/>
    <w:rsid w:val="000B2BE2"/>
    <w:rsid w:val="000B3052"/>
    <w:rsid w:val="000B33F5"/>
    <w:rsid w:val="000B35A8"/>
    <w:rsid w:val="000B3B8D"/>
    <w:rsid w:val="000B3D75"/>
    <w:rsid w:val="000B3EFE"/>
    <w:rsid w:val="000B694B"/>
    <w:rsid w:val="000B69D1"/>
    <w:rsid w:val="000B70BA"/>
    <w:rsid w:val="000B734B"/>
    <w:rsid w:val="000B75DC"/>
    <w:rsid w:val="000B7D0D"/>
    <w:rsid w:val="000C06AA"/>
    <w:rsid w:val="000C0C48"/>
    <w:rsid w:val="000C1360"/>
    <w:rsid w:val="000C25A0"/>
    <w:rsid w:val="000C25DE"/>
    <w:rsid w:val="000C291E"/>
    <w:rsid w:val="000C331F"/>
    <w:rsid w:val="000C38C8"/>
    <w:rsid w:val="000C4171"/>
    <w:rsid w:val="000C4D0A"/>
    <w:rsid w:val="000C5389"/>
    <w:rsid w:val="000C6BDC"/>
    <w:rsid w:val="000C7C5F"/>
    <w:rsid w:val="000D234E"/>
    <w:rsid w:val="000D2982"/>
    <w:rsid w:val="000D2E1A"/>
    <w:rsid w:val="000D30F3"/>
    <w:rsid w:val="000D324B"/>
    <w:rsid w:val="000D3393"/>
    <w:rsid w:val="000D3E61"/>
    <w:rsid w:val="000D457C"/>
    <w:rsid w:val="000D47A5"/>
    <w:rsid w:val="000D53EC"/>
    <w:rsid w:val="000D5F68"/>
    <w:rsid w:val="000D60E5"/>
    <w:rsid w:val="000D65AC"/>
    <w:rsid w:val="000D7C6A"/>
    <w:rsid w:val="000E1404"/>
    <w:rsid w:val="000E2739"/>
    <w:rsid w:val="000E28F6"/>
    <w:rsid w:val="000E30FB"/>
    <w:rsid w:val="000E33C4"/>
    <w:rsid w:val="000E3A50"/>
    <w:rsid w:val="000E4453"/>
    <w:rsid w:val="000E4CCD"/>
    <w:rsid w:val="000E5994"/>
    <w:rsid w:val="000E6D35"/>
    <w:rsid w:val="000E7F7E"/>
    <w:rsid w:val="000F054D"/>
    <w:rsid w:val="000F0952"/>
    <w:rsid w:val="000F0F8D"/>
    <w:rsid w:val="000F225A"/>
    <w:rsid w:val="000F5346"/>
    <w:rsid w:val="000F5683"/>
    <w:rsid w:val="000F6361"/>
    <w:rsid w:val="000F6FBB"/>
    <w:rsid w:val="000F7DDE"/>
    <w:rsid w:val="001003EB"/>
    <w:rsid w:val="00100C5F"/>
    <w:rsid w:val="00101035"/>
    <w:rsid w:val="00102749"/>
    <w:rsid w:val="00102AEE"/>
    <w:rsid w:val="00102F79"/>
    <w:rsid w:val="0010413C"/>
    <w:rsid w:val="001044C9"/>
    <w:rsid w:val="00106D17"/>
    <w:rsid w:val="001078CA"/>
    <w:rsid w:val="00110935"/>
    <w:rsid w:val="00110C20"/>
    <w:rsid w:val="00110D4B"/>
    <w:rsid w:val="00111495"/>
    <w:rsid w:val="00111580"/>
    <w:rsid w:val="001118D1"/>
    <w:rsid w:val="00112162"/>
    <w:rsid w:val="00113A7C"/>
    <w:rsid w:val="00113BD7"/>
    <w:rsid w:val="00114647"/>
    <w:rsid w:val="00114A14"/>
    <w:rsid w:val="001157B3"/>
    <w:rsid w:val="00116343"/>
    <w:rsid w:val="0011650A"/>
    <w:rsid w:val="00116C1E"/>
    <w:rsid w:val="00116FBD"/>
    <w:rsid w:val="0011702E"/>
    <w:rsid w:val="001179B7"/>
    <w:rsid w:val="0012068A"/>
    <w:rsid w:val="00120704"/>
    <w:rsid w:val="00122024"/>
    <w:rsid w:val="001223BB"/>
    <w:rsid w:val="001229BD"/>
    <w:rsid w:val="00123376"/>
    <w:rsid w:val="00123B63"/>
    <w:rsid w:val="00123D24"/>
    <w:rsid w:val="001244A2"/>
    <w:rsid w:val="0012590A"/>
    <w:rsid w:val="00126B99"/>
    <w:rsid w:val="00126F9E"/>
    <w:rsid w:val="001274B6"/>
    <w:rsid w:val="00127EE6"/>
    <w:rsid w:val="00130F3E"/>
    <w:rsid w:val="00131819"/>
    <w:rsid w:val="00131827"/>
    <w:rsid w:val="00132581"/>
    <w:rsid w:val="0013272B"/>
    <w:rsid w:val="001329F5"/>
    <w:rsid w:val="00132B5A"/>
    <w:rsid w:val="00132FAD"/>
    <w:rsid w:val="00133D33"/>
    <w:rsid w:val="00133EDD"/>
    <w:rsid w:val="00135AE1"/>
    <w:rsid w:val="00135F7E"/>
    <w:rsid w:val="00137220"/>
    <w:rsid w:val="00137B0C"/>
    <w:rsid w:val="00140407"/>
    <w:rsid w:val="00140670"/>
    <w:rsid w:val="0014075A"/>
    <w:rsid w:val="00141EC5"/>
    <w:rsid w:val="0014252C"/>
    <w:rsid w:val="00142A46"/>
    <w:rsid w:val="00143419"/>
    <w:rsid w:val="00143A61"/>
    <w:rsid w:val="00144A64"/>
    <w:rsid w:val="00144CE4"/>
    <w:rsid w:val="001451D8"/>
    <w:rsid w:val="001457B9"/>
    <w:rsid w:val="00146577"/>
    <w:rsid w:val="0014784B"/>
    <w:rsid w:val="00147DF8"/>
    <w:rsid w:val="00150000"/>
    <w:rsid w:val="00150171"/>
    <w:rsid w:val="00150232"/>
    <w:rsid w:val="001503B9"/>
    <w:rsid w:val="00150A84"/>
    <w:rsid w:val="00151C26"/>
    <w:rsid w:val="00152EFC"/>
    <w:rsid w:val="0015304D"/>
    <w:rsid w:val="00153EAE"/>
    <w:rsid w:val="0015441A"/>
    <w:rsid w:val="0015444C"/>
    <w:rsid w:val="00154D76"/>
    <w:rsid w:val="00154F87"/>
    <w:rsid w:val="001558EC"/>
    <w:rsid w:val="00155DD1"/>
    <w:rsid w:val="001562D1"/>
    <w:rsid w:val="00156A6D"/>
    <w:rsid w:val="00160D04"/>
    <w:rsid w:val="0016198D"/>
    <w:rsid w:val="00161EFC"/>
    <w:rsid w:val="001623CE"/>
    <w:rsid w:val="00163993"/>
    <w:rsid w:val="00163D1D"/>
    <w:rsid w:val="001653AF"/>
    <w:rsid w:val="00165E41"/>
    <w:rsid w:val="001661D0"/>
    <w:rsid w:val="00166657"/>
    <w:rsid w:val="00166DCE"/>
    <w:rsid w:val="00167529"/>
    <w:rsid w:val="00170939"/>
    <w:rsid w:val="00170A0D"/>
    <w:rsid w:val="00171372"/>
    <w:rsid w:val="001714C6"/>
    <w:rsid w:val="00171691"/>
    <w:rsid w:val="0017180F"/>
    <w:rsid w:val="00171967"/>
    <w:rsid w:val="001723F2"/>
    <w:rsid w:val="001724DC"/>
    <w:rsid w:val="001735CB"/>
    <w:rsid w:val="001736CA"/>
    <w:rsid w:val="00174384"/>
    <w:rsid w:val="00174920"/>
    <w:rsid w:val="00174C70"/>
    <w:rsid w:val="00175275"/>
    <w:rsid w:val="00175744"/>
    <w:rsid w:val="0017633A"/>
    <w:rsid w:val="0017694B"/>
    <w:rsid w:val="00176BEB"/>
    <w:rsid w:val="00176E99"/>
    <w:rsid w:val="00176EF3"/>
    <w:rsid w:val="0017742C"/>
    <w:rsid w:val="001814C7"/>
    <w:rsid w:val="00182AAB"/>
    <w:rsid w:val="00182D13"/>
    <w:rsid w:val="00184909"/>
    <w:rsid w:val="0018573D"/>
    <w:rsid w:val="00185D1B"/>
    <w:rsid w:val="00186A48"/>
    <w:rsid w:val="00186CA7"/>
    <w:rsid w:val="001871A5"/>
    <w:rsid w:val="00187316"/>
    <w:rsid w:val="00187A8D"/>
    <w:rsid w:val="00187B9D"/>
    <w:rsid w:val="001903C3"/>
    <w:rsid w:val="00191171"/>
    <w:rsid w:val="001913BF"/>
    <w:rsid w:val="0019151D"/>
    <w:rsid w:val="00191B8B"/>
    <w:rsid w:val="00191C16"/>
    <w:rsid w:val="00191F99"/>
    <w:rsid w:val="00192919"/>
    <w:rsid w:val="00192F24"/>
    <w:rsid w:val="00193052"/>
    <w:rsid w:val="00193CB8"/>
    <w:rsid w:val="00194FC3"/>
    <w:rsid w:val="0019565B"/>
    <w:rsid w:val="001958B9"/>
    <w:rsid w:val="001958DC"/>
    <w:rsid w:val="001959C9"/>
    <w:rsid w:val="00195B93"/>
    <w:rsid w:val="00195DB8"/>
    <w:rsid w:val="00195ED1"/>
    <w:rsid w:val="0019611B"/>
    <w:rsid w:val="00196A0F"/>
    <w:rsid w:val="0019758E"/>
    <w:rsid w:val="00197758"/>
    <w:rsid w:val="001A0034"/>
    <w:rsid w:val="001A04BF"/>
    <w:rsid w:val="001A0D90"/>
    <w:rsid w:val="001A11CB"/>
    <w:rsid w:val="001A1719"/>
    <w:rsid w:val="001A1A04"/>
    <w:rsid w:val="001A1A2E"/>
    <w:rsid w:val="001A26A9"/>
    <w:rsid w:val="001A3875"/>
    <w:rsid w:val="001A3CD3"/>
    <w:rsid w:val="001A4075"/>
    <w:rsid w:val="001A48CA"/>
    <w:rsid w:val="001A4AC1"/>
    <w:rsid w:val="001A4F3F"/>
    <w:rsid w:val="001A649A"/>
    <w:rsid w:val="001A6665"/>
    <w:rsid w:val="001A679C"/>
    <w:rsid w:val="001A6F25"/>
    <w:rsid w:val="001A6F56"/>
    <w:rsid w:val="001A70AD"/>
    <w:rsid w:val="001A7368"/>
    <w:rsid w:val="001A7813"/>
    <w:rsid w:val="001A7DDF"/>
    <w:rsid w:val="001B0530"/>
    <w:rsid w:val="001B1224"/>
    <w:rsid w:val="001B153E"/>
    <w:rsid w:val="001B181F"/>
    <w:rsid w:val="001B19A3"/>
    <w:rsid w:val="001B24D5"/>
    <w:rsid w:val="001B2615"/>
    <w:rsid w:val="001B2BD5"/>
    <w:rsid w:val="001B2C75"/>
    <w:rsid w:val="001B5BFB"/>
    <w:rsid w:val="001B6A03"/>
    <w:rsid w:val="001B6E6C"/>
    <w:rsid w:val="001B78BD"/>
    <w:rsid w:val="001B7AF6"/>
    <w:rsid w:val="001C0B64"/>
    <w:rsid w:val="001C1C96"/>
    <w:rsid w:val="001C1EF4"/>
    <w:rsid w:val="001C2037"/>
    <w:rsid w:val="001C27D2"/>
    <w:rsid w:val="001C2D39"/>
    <w:rsid w:val="001C2D81"/>
    <w:rsid w:val="001C3408"/>
    <w:rsid w:val="001C40F9"/>
    <w:rsid w:val="001C4242"/>
    <w:rsid w:val="001C4CDE"/>
    <w:rsid w:val="001C4D70"/>
    <w:rsid w:val="001C51BC"/>
    <w:rsid w:val="001C590C"/>
    <w:rsid w:val="001C5E3D"/>
    <w:rsid w:val="001C6B05"/>
    <w:rsid w:val="001C6C6D"/>
    <w:rsid w:val="001C732A"/>
    <w:rsid w:val="001C7F6C"/>
    <w:rsid w:val="001D0B40"/>
    <w:rsid w:val="001D15A1"/>
    <w:rsid w:val="001D17D1"/>
    <w:rsid w:val="001D1B7E"/>
    <w:rsid w:val="001D3367"/>
    <w:rsid w:val="001D3909"/>
    <w:rsid w:val="001D395C"/>
    <w:rsid w:val="001D3FA9"/>
    <w:rsid w:val="001D48EC"/>
    <w:rsid w:val="001D4DFD"/>
    <w:rsid w:val="001D50FC"/>
    <w:rsid w:val="001D5CBA"/>
    <w:rsid w:val="001D649A"/>
    <w:rsid w:val="001D7BB9"/>
    <w:rsid w:val="001D7F09"/>
    <w:rsid w:val="001E073A"/>
    <w:rsid w:val="001E0EC2"/>
    <w:rsid w:val="001E16EF"/>
    <w:rsid w:val="001E1D93"/>
    <w:rsid w:val="001E389B"/>
    <w:rsid w:val="001E3D89"/>
    <w:rsid w:val="001E571C"/>
    <w:rsid w:val="001E5F61"/>
    <w:rsid w:val="001E6DED"/>
    <w:rsid w:val="001E7464"/>
    <w:rsid w:val="001E7640"/>
    <w:rsid w:val="001E766F"/>
    <w:rsid w:val="001E7A1D"/>
    <w:rsid w:val="001E7F8C"/>
    <w:rsid w:val="001F068E"/>
    <w:rsid w:val="001F1331"/>
    <w:rsid w:val="001F14BE"/>
    <w:rsid w:val="001F209D"/>
    <w:rsid w:val="001F2C3A"/>
    <w:rsid w:val="001F2D9E"/>
    <w:rsid w:val="001F3EE1"/>
    <w:rsid w:val="001F4125"/>
    <w:rsid w:val="001F481B"/>
    <w:rsid w:val="001F4CBC"/>
    <w:rsid w:val="001F520D"/>
    <w:rsid w:val="001F61AD"/>
    <w:rsid w:val="001F762D"/>
    <w:rsid w:val="00200389"/>
    <w:rsid w:val="0020185A"/>
    <w:rsid w:val="0020185E"/>
    <w:rsid w:val="0020252C"/>
    <w:rsid w:val="00202BFD"/>
    <w:rsid w:val="0020331A"/>
    <w:rsid w:val="00203335"/>
    <w:rsid w:val="002039C1"/>
    <w:rsid w:val="00204617"/>
    <w:rsid w:val="00204622"/>
    <w:rsid w:val="00204E8B"/>
    <w:rsid w:val="00205DF2"/>
    <w:rsid w:val="00207BF9"/>
    <w:rsid w:val="00210AC8"/>
    <w:rsid w:val="00211297"/>
    <w:rsid w:val="0021134D"/>
    <w:rsid w:val="00211620"/>
    <w:rsid w:val="00211A02"/>
    <w:rsid w:val="0021219F"/>
    <w:rsid w:val="0021241E"/>
    <w:rsid w:val="0021344F"/>
    <w:rsid w:val="0021396B"/>
    <w:rsid w:val="00213A01"/>
    <w:rsid w:val="0021408A"/>
    <w:rsid w:val="00214238"/>
    <w:rsid w:val="0021488E"/>
    <w:rsid w:val="00214AEB"/>
    <w:rsid w:val="00214B5F"/>
    <w:rsid w:val="00214D12"/>
    <w:rsid w:val="0021564F"/>
    <w:rsid w:val="0021597C"/>
    <w:rsid w:val="00215B99"/>
    <w:rsid w:val="00215FC5"/>
    <w:rsid w:val="002168BD"/>
    <w:rsid w:val="00216E17"/>
    <w:rsid w:val="00217965"/>
    <w:rsid w:val="0022021C"/>
    <w:rsid w:val="002211A2"/>
    <w:rsid w:val="00221F25"/>
    <w:rsid w:val="0022264F"/>
    <w:rsid w:val="002226C6"/>
    <w:rsid w:val="00223292"/>
    <w:rsid w:val="00225B79"/>
    <w:rsid w:val="00225DEB"/>
    <w:rsid w:val="00225E1E"/>
    <w:rsid w:val="0022744F"/>
    <w:rsid w:val="0023094B"/>
    <w:rsid w:val="00231276"/>
    <w:rsid w:val="00231622"/>
    <w:rsid w:val="00233275"/>
    <w:rsid w:val="0023327A"/>
    <w:rsid w:val="00233C2A"/>
    <w:rsid w:val="00233DBE"/>
    <w:rsid w:val="00235269"/>
    <w:rsid w:val="0023543A"/>
    <w:rsid w:val="002355ED"/>
    <w:rsid w:val="00235A6A"/>
    <w:rsid w:val="00236944"/>
    <w:rsid w:val="002369BF"/>
    <w:rsid w:val="00240824"/>
    <w:rsid w:val="00240C5C"/>
    <w:rsid w:val="00241175"/>
    <w:rsid w:val="002440BB"/>
    <w:rsid w:val="00244C04"/>
    <w:rsid w:val="00244F30"/>
    <w:rsid w:val="00245B6B"/>
    <w:rsid w:val="00246813"/>
    <w:rsid w:val="00246BEA"/>
    <w:rsid w:val="002472F9"/>
    <w:rsid w:val="0024751C"/>
    <w:rsid w:val="00247DC6"/>
    <w:rsid w:val="0025004F"/>
    <w:rsid w:val="002500B6"/>
    <w:rsid w:val="0025014F"/>
    <w:rsid w:val="00251463"/>
    <w:rsid w:val="00251F11"/>
    <w:rsid w:val="002521F6"/>
    <w:rsid w:val="0025369D"/>
    <w:rsid w:val="002539B7"/>
    <w:rsid w:val="00253BF6"/>
    <w:rsid w:val="00254FBD"/>
    <w:rsid w:val="0025515F"/>
    <w:rsid w:val="00255A5B"/>
    <w:rsid w:val="00256412"/>
    <w:rsid w:val="002567BA"/>
    <w:rsid w:val="00256861"/>
    <w:rsid w:val="002572A4"/>
    <w:rsid w:val="00257A67"/>
    <w:rsid w:val="00257F13"/>
    <w:rsid w:val="00260381"/>
    <w:rsid w:val="00261702"/>
    <w:rsid w:val="002628A9"/>
    <w:rsid w:val="00262BA1"/>
    <w:rsid w:val="002641C1"/>
    <w:rsid w:val="00264248"/>
    <w:rsid w:val="002646FB"/>
    <w:rsid w:val="0026470F"/>
    <w:rsid w:val="00265995"/>
    <w:rsid w:val="002659D5"/>
    <w:rsid w:val="002659EE"/>
    <w:rsid w:val="00265D46"/>
    <w:rsid w:val="002667D4"/>
    <w:rsid w:val="002667D7"/>
    <w:rsid w:val="00267FC2"/>
    <w:rsid w:val="002709AF"/>
    <w:rsid w:val="00271841"/>
    <w:rsid w:val="00271B6B"/>
    <w:rsid w:val="00272C63"/>
    <w:rsid w:val="00273D11"/>
    <w:rsid w:val="00274A69"/>
    <w:rsid w:val="002754D5"/>
    <w:rsid w:val="0027596B"/>
    <w:rsid w:val="00275C34"/>
    <w:rsid w:val="00276D87"/>
    <w:rsid w:val="0027730E"/>
    <w:rsid w:val="0027782B"/>
    <w:rsid w:val="0028086E"/>
    <w:rsid w:val="00280A5C"/>
    <w:rsid w:val="002813B7"/>
    <w:rsid w:val="00281762"/>
    <w:rsid w:val="002817E8"/>
    <w:rsid w:val="00281878"/>
    <w:rsid w:val="00281CA1"/>
    <w:rsid w:val="00282024"/>
    <w:rsid w:val="00282218"/>
    <w:rsid w:val="00283009"/>
    <w:rsid w:val="00283B8C"/>
    <w:rsid w:val="00283DAB"/>
    <w:rsid w:val="00284052"/>
    <w:rsid w:val="002854BF"/>
    <w:rsid w:val="00285780"/>
    <w:rsid w:val="00285BE4"/>
    <w:rsid w:val="0028646E"/>
    <w:rsid w:val="0028686C"/>
    <w:rsid w:val="00286951"/>
    <w:rsid w:val="002877AC"/>
    <w:rsid w:val="0029008A"/>
    <w:rsid w:val="00290124"/>
    <w:rsid w:val="0029056A"/>
    <w:rsid w:val="00291D23"/>
    <w:rsid w:val="00292240"/>
    <w:rsid w:val="002923AF"/>
    <w:rsid w:val="002932BC"/>
    <w:rsid w:val="00293CC8"/>
    <w:rsid w:val="00294307"/>
    <w:rsid w:val="002955F5"/>
    <w:rsid w:val="002958CC"/>
    <w:rsid w:val="00296E69"/>
    <w:rsid w:val="00296FF0"/>
    <w:rsid w:val="0029712B"/>
    <w:rsid w:val="0029718A"/>
    <w:rsid w:val="00297C86"/>
    <w:rsid w:val="002A02FE"/>
    <w:rsid w:val="002A053C"/>
    <w:rsid w:val="002A05E3"/>
    <w:rsid w:val="002A147A"/>
    <w:rsid w:val="002A1F7B"/>
    <w:rsid w:val="002A20E8"/>
    <w:rsid w:val="002A2A23"/>
    <w:rsid w:val="002A3122"/>
    <w:rsid w:val="002A31B5"/>
    <w:rsid w:val="002A3AEE"/>
    <w:rsid w:val="002A3FBD"/>
    <w:rsid w:val="002A4438"/>
    <w:rsid w:val="002A458C"/>
    <w:rsid w:val="002A47F8"/>
    <w:rsid w:val="002A482F"/>
    <w:rsid w:val="002A4C96"/>
    <w:rsid w:val="002A4FE6"/>
    <w:rsid w:val="002A532A"/>
    <w:rsid w:val="002A546E"/>
    <w:rsid w:val="002A54F4"/>
    <w:rsid w:val="002A5F62"/>
    <w:rsid w:val="002A6A82"/>
    <w:rsid w:val="002A7E1F"/>
    <w:rsid w:val="002B00CA"/>
    <w:rsid w:val="002B013E"/>
    <w:rsid w:val="002B1392"/>
    <w:rsid w:val="002B15CF"/>
    <w:rsid w:val="002B161A"/>
    <w:rsid w:val="002B17D0"/>
    <w:rsid w:val="002B1D2E"/>
    <w:rsid w:val="002B2047"/>
    <w:rsid w:val="002B2996"/>
    <w:rsid w:val="002B2AD0"/>
    <w:rsid w:val="002B2DDE"/>
    <w:rsid w:val="002B39AF"/>
    <w:rsid w:val="002B3A26"/>
    <w:rsid w:val="002B4709"/>
    <w:rsid w:val="002B542C"/>
    <w:rsid w:val="002B54E6"/>
    <w:rsid w:val="002B559C"/>
    <w:rsid w:val="002B5B20"/>
    <w:rsid w:val="002B66B3"/>
    <w:rsid w:val="002B6740"/>
    <w:rsid w:val="002B6ED1"/>
    <w:rsid w:val="002B7C25"/>
    <w:rsid w:val="002C00BF"/>
    <w:rsid w:val="002C028F"/>
    <w:rsid w:val="002C0689"/>
    <w:rsid w:val="002C1A23"/>
    <w:rsid w:val="002C2006"/>
    <w:rsid w:val="002C3556"/>
    <w:rsid w:val="002C3C56"/>
    <w:rsid w:val="002C4809"/>
    <w:rsid w:val="002C4A46"/>
    <w:rsid w:val="002C4EF1"/>
    <w:rsid w:val="002C5A3F"/>
    <w:rsid w:val="002C6DAF"/>
    <w:rsid w:val="002C72EB"/>
    <w:rsid w:val="002C744E"/>
    <w:rsid w:val="002D0128"/>
    <w:rsid w:val="002D07B3"/>
    <w:rsid w:val="002D1876"/>
    <w:rsid w:val="002D2790"/>
    <w:rsid w:val="002D2BF7"/>
    <w:rsid w:val="002D3D40"/>
    <w:rsid w:val="002D42D0"/>
    <w:rsid w:val="002D4E84"/>
    <w:rsid w:val="002D5359"/>
    <w:rsid w:val="002D53CF"/>
    <w:rsid w:val="002D561A"/>
    <w:rsid w:val="002D6803"/>
    <w:rsid w:val="002D69D6"/>
    <w:rsid w:val="002D7745"/>
    <w:rsid w:val="002D793F"/>
    <w:rsid w:val="002E01EA"/>
    <w:rsid w:val="002E113D"/>
    <w:rsid w:val="002E116C"/>
    <w:rsid w:val="002E1205"/>
    <w:rsid w:val="002E171F"/>
    <w:rsid w:val="002E1B02"/>
    <w:rsid w:val="002E3352"/>
    <w:rsid w:val="002E362C"/>
    <w:rsid w:val="002E4318"/>
    <w:rsid w:val="002E52A8"/>
    <w:rsid w:val="002E583C"/>
    <w:rsid w:val="002E5BC4"/>
    <w:rsid w:val="002E5D0B"/>
    <w:rsid w:val="002E7CC6"/>
    <w:rsid w:val="002F0573"/>
    <w:rsid w:val="002F07A7"/>
    <w:rsid w:val="002F0B94"/>
    <w:rsid w:val="002F113F"/>
    <w:rsid w:val="002F155F"/>
    <w:rsid w:val="002F20CC"/>
    <w:rsid w:val="002F3486"/>
    <w:rsid w:val="002F47FF"/>
    <w:rsid w:val="002F4B80"/>
    <w:rsid w:val="002F5386"/>
    <w:rsid w:val="002F54A5"/>
    <w:rsid w:val="002F5A9B"/>
    <w:rsid w:val="002F63E5"/>
    <w:rsid w:val="002F7EB8"/>
    <w:rsid w:val="0030044E"/>
    <w:rsid w:val="003004B1"/>
    <w:rsid w:val="00300AB4"/>
    <w:rsid w:val="00300CC1"/>
    <w:rsid w:val="00300D2F"/>
    <w:rsid w:val="00301AE2"/>
    <w:rsid w:val="00301B4E"/>
    <w:rsid w:val="00302775"/>
    <w:rsid w:val="003029DA"/>
    <w:rsid w:val="00302C3C"/>
    <w:rsid w:val="00305215"/>
    <w:rsid w:val="0030610B"/>
    <w:rsid w:val="003066AA"/>
    <w:rsid w:val="00307283"/>
    <w:rsid w:val="003075E4"/>
    <w:rsid w:val="00310608"/>
    <w:rsid w:val="00310D6E"/>
    <w:rsid w:val="00311413"/>
    <w:rsid w:val="003116DB"/>
    <w:rsid w:val="003128C1"/>
    <w:rsid w:val="00313B51"/>
    <w:rsid w:val="003152EB"/>
    <w:rsid w:val="00315BD0"/>
    <w:rsid w:val="00315DE6"/>
    <w:rsid w:val="00316637"/>
    <w:rsid w:val="00316C1D"/>
    <w:rsid w:val="00316C8B"/>
    <w:rsid w:val="00317CF1"/>
    <w:rsid w:val="00317E15"/>
    <w:rsid w:val="00320A08"/>
    <w:rsid w:val="00320A70"/>
    <w:rsid w:val="003217FF"/>
    <w:rsid w:val="00321E55"/>
    <w:rsid w:val="00322164"/>
    <w:rsid w:val="003222B1"/>
    <w:rsid w:val="003222CD"/>
    <w:rsid w:val="003223A6"/>
    <w:rsid w:val="003226B3"/>
    <w:rsid w:val="00322C63"/>
    <w:rsid w:val="00323F22"/>
    <w:rsid w:val="003242BD"/>
    <w:rsid w:val="00324EDD"/>
    <w:rsid w:val="00325671"/>
    <w:rsid w:val="0032571A"/>
    <w:rsid w:val="003259AF"/>
    <w:rsid w:val="003263D5"/>
    <w:rsid w:val="0032775F"/>
    <w:rsid w:val="00327C1B"/>
    <w:rsid w:val="00330650"/>
    <w:rsid w:val="0033167D"/>
    <w:rsid w:val="00331B4F"/>
    <w:rsid w:val="003320BD"/>
    <w:rsid w:val="00332770"/>
    <w:rsid w:val="00332A39"/>
    <w:rsid w:val="003332A1"/>
    <w:rsid w:val="00334413"/>
    <w:rsid w:val="003344A0"/>
    <w:rsid w:val="003347A9"/>
    <w:rsid w:val="003348CE"/>
    <w:rsid w:val="003349E4"/>
    <w:rsid w:val="00335144"/>
    <w:rsid w:val="003354A5"/>
    <w:rsid w:val="003357CB"/>
    <w:rsid w:val="00336C3F"/>
    <w:rsid w:val="00336DE0"/>
    <w:rsid w:val="00336E6E"/>
    <w:rsid w:val="003370AC"/>
    <w:rsid w:val="0033724A"/>
    <w:rsid w:val="00337F07"/>
    <w:rsid w:val="00341521"/>
    <w:rsid w:val="0034154D"/>
    <w:rsid w:val="00341D5D"/>
    <w:rsid w:val="00342651"/>
    <w:rsid w:val="00342873"/>
    <w:rsid w:val="00342AFE"/>
    <w:rsid w:val="0034308B"/>
    <w:rsid w:val="0034320A"/>
    <w:rsid w:val="0034322D"/>
    <w:rsid w:val="003442AC"/>
    <w:rsid w:val="00344A6A"/>
    <w:rsid w:val="00345932"/>
    <w:rsid w:val="00345CF2"/>
    <w:rsid w:val="00345E80"/>
    <w:rsid w:val="00347364"/>
    <w:rsid w:val="003476A9"/>
    <w:rsid w:val="00347890"/>
    <w:rsid w:val="00351372"/>
    <w:rsid w:val="00351D3B"/>
    <w:rsid w:val="0035246D"/>
    <w:rsid w:val="00352B64"/>
    <w:rsid w:val="00352E75"/>
    <w:rsid w:val="0035318C"/>
    <w:rsid w:val="003532C4"/>
    <w:rsid w:val="003536BD"/>
    <w:rsid w:val="0035381A"/>
    <w:rsid w:val="00353840"/>
    <w:rsid w:val="00353C97"/>
    <w:rsid w:val="0035410D"/>
    <w:rsid w:val="00354FA1"/>
    <w:rsid w:val="00355016"/>
    <w:rsid w:val="00355746"/>
    <w:rsid w:val="003557C3"/>
    <w:rsid w:val="00356924"/>
    <w:rsid w:val="00356A53"/>
    <w:rsid w:val="00356C12"/>
    <w:rsid w:val="00357198"/>
    <w:rsid w:val="0036058C"/>
    <w:rsid w:val="00360DA8"/>
    <w:rsid w:val="00360EAD"/>
    <w:rsid w:val="00361661"/>
    <w:rsid w:val="00361F80"/>
    <w:rsid w:val="00362129"/>
    <w:rsid w:val="0036333C"/>
    <w:rsid w:val="003634F7"/>
    <w:rsid w:val="0036488F"/>
    <w:rsid w:val="00364AA7"/>
    <w:rsid w:val="00364E80"/>
    <w:rsid w:val="003653AA"/>
    <w:rsid w:val="003659B5"/>
    <w:rsid w:val="003660FA"/>
    <w:rsid w:val="00367D4D"/>
    <w:rsid w:val="00367F3C"/>
    <w:rsid w:val="00371C42"/>
    <w:rsid w:val="00372151"/>
    <w:rsid w:val="003730B8"/>
    <w:rsid w:val="00373CBF"/>
    <w:rsid w:val="00373FA5"/>
    <w:rsid w:val="00373FAF"/>
    <w:rsid w:val="00374D55"/>
    <w:rsid w:val="00374E4C"/>
    <w:rsid w:val="00375343"/>
    <w:rsid w:val="0037543C"/>
    <w:rsid w:val="003758E8"/>
    <w:rsid w:val="00375AD5"/>
    <w:rsid w:val="00376A20"/>
    <w:rsid w:val="00376B7E"/>
    <w:rsid w:val="00376C86"/>
    <w:rsid w:val="00377993"/>
    <w:rsid w:val="00380FDB"/>
    <w:rsid w:val="003811B3"/>
    <w:rsid w:val="003815ED"/>
    <w:rsid w:val="00381AFD"/>
    <w:rsid w:val="00381D18"/>
    <w:rsid w:val="00382A1C"/>
    <w:rsid w:val="00383F07"/>
    <w:rsid w:val="00384055"/>
    <w:rsid w:val="00384117"/>
    <w:rsid w:val="003848F8"/>
    <w:rsid w:val="00385C40"/>
    <w:rsid w:val="00386009"/>
    <w:rsid w:val="00386EC3"/>
    <w:rsid w:val="003872AA"/>
    <w:rsid w:val="003907C7"/>
    <w:rsid w:val="0039118D"/>
    <w:rsid w:val="00391329"/>
    <w:rsid w:val="0039181E"/>
    <w:rsid w:val="003918ED"/>
    <w:rsid w:val="00391941"/>
    <w:rsid w:val="003922FC"/>
    <w:rsid w:val="0039270C"/>
    <w:rsid w:val="00392785"/>
    <w:rsid w:val="0039293E"/>
    <w:rsid w:val="00392FF8"/>
    <w:rsid w:val="003931E4"/>
    <w:rsid w:val="003932C1"/>
    <w:rsid w:val="003939C9"/>
    <w:rsid w:val="00394DE1"/>
    <w:rsid w:val="00395884"/>
    <w:rsid w:val="00395E81"/>
    <w:rsid w:val="00396327"/>
    <w:rsid w:val="0039772C"/>
    <w:rsid w:val="00397910"/>
    <w:rsid w:val="003A01F5"/>
    <w:rsid w:val="003A04D3"/>
    <w:rsid w:val="003A07DC"/>
    <w:rsid w:val="003A1D18"/>
    <w:rsid w:val="003A2045"/>
    <w:rsid w:val="003A2AA4"/>
    <w:rsid w:val="003A30AC"/>
    <w:rsid w:val="003A3647"/>
    <w:rsid w:val="003A47E2"/>
    <w:rsid w:val="003A5131"/>
    <w:rsid w:val="003A53C3"/>
    <w:rsid w:val="003A668C"/>
    <w:rsid w:val="003A6A25"/>
    <w:rsid w:val="003A7E39"/>
    <w:rsid w:val="003B10AB"/>
    <w:rsid w:val="003B194B"/>
    <w:rsid w:val="003B1A83"/>
    <w:rsid w:val="003B1B10"/>
    <w:rsid w:val="003B1DF0"/>
    <w:rsid w:val="003B1E06"/>
    <w:rsid w:val="003B242B"/>
    <w:rsid w:val="003B2535"/>
    <w:rsid w:val="003B26FD"/>
    <w:rsid w:val="003B2E0F"/>
    <w:rsid w:val="003B382E"/>
    <w:rsid w:val="003B3E2A"/>
    <w:rsid w:val="003B443F"/>
    <w:rsid w:val="003B473C"/>
    <w:rsid w:val="003B6212"/>
    <w:rsid w:val="003B6BF3"/>
    <w:rsid w:val="003B7875"/>
    <w:rsid w:val="003C002D"/>
    <w:rsid w:val="003C0F0A"/>
    <w:rsid w:val="003C1586"/>
    <w:rsid w:val="003C15A2"/>
    <w:rsid w:val="003C1945"/>
    <w:rsid w:val="003C257B"/>
    <w:rsid w:val="003C2B49"/>
    <w:rsid w:val="003C4451"/>
    <w:rsid w:val="003C4D97"/>
    <w:rsid w:val="003C52CD"/>
    <w:rsid w:val="003C6121"/>
    <w:rsid w:val="003C6F10"/>
    <w:rsid w:val="003C7A64"/>
    <w:rsid w:val="003D03B9"/>
    <w:rsid w:val="003D069E"/>
    <w:rsid w:val="003D1630"/>
    <w:rsid w:val="003D1870"/>
    <w:rsid w:val="003D18A0"/>
    <w:rsid w:val="003D1E81"/>
    <w:rsid w:val="003D2109"/>
    <w:rsid w:val="003D261E"/>
    <w:rsid w:val="003D31DE"/>
    <w:rsid w:val="003D3384"/>
    <w:rsid w:val="003D3557"/>
    <w:rsid w:val="003D4CAE"/>
    <w:rsid w:val="003D50BB"/>
    <w:rsid w:val="003D528E"/>
    <w:rsid w:val="003D543B"/>
    <w:rsid w:val="003D59C0"/>
    <w:rsid w:val="003D5B20"/>
    <w:rsid w:val="003D64F0"/>
    <w:rsid w:val="003D6FE8"/>
    <w:rsid w:val="003D7292"/>
    <w:rsid w:val="003D7834"/>
    <w:rsid w:val="003D7B28"/>
    <w:rsid w:val="003D7DB4"/>
    <w:rsid w:val="003E0ECF"/>
    <w:rsid w:val="003E1EE2"/>
    <w:rsid w:val="003E3058"/>
    <w:rsid w:val="003E3210"/>
    <w:rsid w:val="003E32AE"/>
    <w:rsid w:val="003E3970"/>
    <w:rsid w:val="003E4D97"/>
    <w:rsid w:val="003E5467"/>
    <w:rsid w:val="003E5517"/>
    <w:rsid w:val="003E6573"/>
    <w:rsid w:val="003E65C9"/>
    <w:rsid w:val="003E6710"/>
    <w:rsid w:val="003E6FDD"/>
    <w:rsid w:val="003E744C"/>
    <w:rsid w:val="003E7C4A"/>
    <w:rsid w:val="003F02D4"/>
    <w:rsid w:val="003F0D6B"/>
    <w:rsid w:val="003F0D91"/>
    <w:rsid w:val="003F17E2"/>
    <w:rsid w:val="003F1E3E"/>
    <w:rsid w:val="003F20DC"/>
    <w:rsid w:val="003F30EF"/>
    <w:rsid w:val="003F428E"/>
    <w:rsid w:val="003F4A35"/>
    <w:rsid w:val="003F4B2D"/>
    <w:rsid w:val="003F605A"/>
    <w:rsid w:val="003F692A"/>
    <w:rsid w:val="003F6F72"/>
    <w:rsid w:val="003F713B"/>
    <w:rsid w:val="003F77F3"/>
    <w:rsid w:val="0040081F"/>
    <w:rsid w:val="00400862"/>
    <w:rsid w:val="004019B6"/>
    <w:rsid w:val="00402D8C"/>
    <w:rsid w:val="004032AE"/>
    <w:rsid w:val="00403865"/>
    <w:rsid w:val="004047E9"/>
    <w:rsid w:val="004049D5"/>
    <w:rsid w:val="00404AFB"/>
    <w:rsid w:val="00404B5C"/>
    <w:rsid w:val="00404ED7"/>
    <w:rsid w:val="004063FA"/>
    <w:rsid w:val="00407862"/>
    <w:rsid w:val="00407B78"/>
    <w:rsid w:val="00410154"/>
    <w:rsid w:val="00411546"/>
    <w:rsid w:val="004126D8"/>
    <w:rsid w:val="00412D6A"/>
    <w:rsid w:val="0041359D"/>
    <w:rsid w:val="004145EE"/>
    <w:rsid w:val="00414B81"/>
    <w:rsid w:val="00414DAE"/>
    <w:rsid w:val="00414F8C"/>
    <w:rsid w:val="0041615F"/>
    <w:rsid w:val="0041652C"/>
    <w:rsid w:val="00416906"/>
    <w:rsid w:val="00420556"/>
    <w:rsid w:val="00420625"/>
    <w:rsid w:val="00420F3F"/>
    <w:rsid w:val="00421456"/>
    <w:rsid w:val="00423B16"/>
    <w:rsid w:val="00423DDE"/>
    <w:rsid w:val="00423FA0"/>
    <w:rsid w:val="004242E1"/>
    <w:rsid w:val="00424957"/>
    <w:rsid w:val="00424D10"/>
    <w:rsid w:val="00425F19"/>
    <w:rsid w:val="00426526"/>
    <w:rsid w:val="00426707"/>
    <w:rsid w:val="004267A0"/>
    <w:rsid w:val="00426C8A"/>
    <w:rsid w:val="0042712B"/>
    <w:rsid w:val="004278B1"/>
    <w:rsid w:val="00430203"/>
    <w:rsid w:val="00430A2B"/>
    <w:rsid w:val="0043133E"/>
    <w:rsid w:val="0043140D"/>
    <w:rsid w:val="00432050"/>
    <w:rsid w:val="004335E2"/>
    <w:rsid w:val="004338C7"/>
    <w:rsid w:val="00433C07"/>
    <w:rsid w:val="00433E3F"/>
    <w:rsid w:val="00434B2E"/>
    <w:rsid w:val="00435410"/>
    <w:rsid w:val="00435A96"/>
    <w:rsid w:val="00435B92"/>
    <w:rsid w:val="00435C91"/>
    <w:rsid w:val="00435E81"/>
    <w:rsid w:val="00436385"/>
    <w:rsid w:val="00436D10"/>
    <w:rsid w:val="0043718E"/>
    <w:rsid w:val="004372B3"/>
    <w:rsid w:val="00437F83"/>
    <w:rsid w:val="004403ED"/>
    <w:rsid w:val="004409DD"/>
    <w:rsid w:val="00440B31"/>
    <w:rsid w:val="0044208B"/>
    <w:rsid w:val="00442AFD"/>
    <w:rsid w:val="00442C4B"/>
    <w:rsid w:val="00442F16"/>
    <w:rsid w:val="00443101"/>
    <w:rsid w:val="0044451D"/>
    <w:rsid w:val="00444DED"/>
    <w:rsid w:val="00445062"/>
    <w:rsid w:val="004462F2"/>
    <w:rsid w:val="00446CD9"/>
    <w:rsid w:val="00447289"/>
    <w:rsid w:val="004476FB"/>
    <w:rsid w:val="00447FFC"/>
    <w:rsid w:val="00450CCF"/>
    <w:rsid w:val="00451DFE"/>
    <w:rsid w:val="004521A0"/>
    <w:rsid w:val="0045405A"/>
    <w:rsid w:val="00455688"/>
    <w:rsid w:val="00455C46"/>
    <w:rsid w:val="00457780"/>
    <w:rsid w:val="00457852"/>
    <w:rsid w:val="00460777"/>
    <w:rsid w:val="004629CE"/>
    <w:rsid w:val="0046319F"/>
    <w:rsid w:val="004631A6"/>
    <w:rsid w:val="00463B42"/>
    <w:rsid w:val="00463BFB"/>
    <w:rsid w:val="00464200"/>
    <w:rsid w:val="00465539"/>
    <w:rsid w:val="00465AC9"/>
    <w:rsid w:val="00465EA3"/>
    <w:rsid w:val="004665E4"/>
    <w:rsid w:val="00466941"/>
    <w:rsid w:val="00466C4C"/>
    <w:rsid w:val="0046781A"/>
    <w:rsid w:val="004701EE"/>
    <w:rsid w:val="0047032F"/>
    <w:rsid w:val="0047217C"/>
    <w:rsid w:val="00473709"/>
    <w:rsid w:val="00473A27"/>
    <w:rsid w:val="00474614"/>
    <w:rsid w:val="004747BE"/>
    <w:rsid w:val="00474EF6"/>
    <w:rsid w:val="0047594E"/>
    <w:rsid w:val="00475FE6"/>
    <w:rsid w:val="004760A9"/>
    <w:rsid w:val="00477B51"/>
    <w:rsid w:val="00480F45"/>
    <w:rsid w:val="0048219F"/>
    <w:rsid w:val="0048229E"/>
    <w:rsid w:val="004823D3"/>
    <w:rsid w:val="00483137"/>
    <w:rsid w:val="00483F37"/>
    <w:rsid w:val="00483F90"/>
    <w:rsid w:val="00484127"/>
    <w:rsid w:val="00484611"/>
    <w:rsid w:val="0048497B"/>
    <w:rsid w:val="00484CBD"/>
    <w:rsid w:val="00485887"/>
    <w:rsid w:val="00485B35"/>
    <w:rsid w:val="00486271"/>
    <w:rsid w:val="004873F8"/>
    <w:rsid w:val="004875E9"/>
    <w:rsid w:val="004877BB"/>
    <w:rsid w:val="00490375"/>
    <w:rsid w:val="00490BA0"/>
    <w:rsid w:val="00490D3A"/>
    <w:rsid w:val="004910F4"/>
    <w:rsid w:val="0049144E"/>
    <w:rsid w:val="00493659"/>
    <w:rsid w:val="00493BFA"/>
    <w:rsid w:val="00494F66"/>
    <w:rsid w:val="004956FD"/>
    <w:rsid w:val="00496332"/>
    <w:rsid w:val="0049635D"/>
    <w:rsid w:val="004963B1"/>
    <w:rsid w:val="004967D2"/>
    <w:rsid w:val="00496C71"/>
    <w:rsid w:val="00497538"/>
    <w:rsid w:val="0049771C"/>
    <w:rsid w:val="00497ADC"/>
    <w:rsid w:val="00497B9C"/>
    <w:rsid w:val="00497F38"/>
    <w:rsid w:val="004A0364"/>
    <w:rsid w:val="004A10D1"/>
    <w:rsid w:val="004A14D7"/>
    <w:rsid w:val="004A20E3"/>
    <w:rsid w:val="004A24BE"/>
    <w:rsid w:val="004A2A2D"/>
    <w:rsid w:val="004A2F20"/>
    <w:rsid w:val="004A35FB"/>
    <w:rsid w:val="004A3977"/>
    <w:rsid w:val="004A3BFF"/>
    <w:rsid w:val="004A4653"/>
    <w:rsid w:val="004A4974"/>
    <w:rsid w:val="004A53BB"/>
    <w:rsid w:val="004A5E02"/>
    <w:rsid w:val="004A69A1"/>
    <w:rsid w:val="004A6D9B"/>
    <w:rsid w:val="004B05E9"/>
    <w:rsid w:val="004B23A6"/>
    <w:rsid w:val="004B2D5F"/>
    <w:rsid w:val="004B2F3C"/>
    <w:rsid w:val="004B37A7"/>
    <w:rsid w:val="004B3801"/>
    <w:rsid w:val="004B4056"/>
    <w:rsid w:val="004B4273"/>
    <w:rsid w:val="004B45B4"/>
    <w:rsid w:val="004B48C4"/>
    <w:rsid w:val="004B4B1F"/>
    <w:rsid w:val="004B4EE2"/>
    <w:rsid w:val="004B4F74"/>
    <w:rsid w:val="004B58D8"/>
    <w:rsid w:val="004B59E1"/>
    <w:rsid w:val="004B6CE1"/>
    <w:rsid w:val="004B6EA5"/>
    <w:rsid w:val="004B7C06"/>
    <w:rsid w:val="004C0093"/>
    <w:rsid w:val="004C01E0"/>
    <w:rsid w:val="004C15F6"/>
    <w:rsid w:val="004C204E"/>
    <w:rsid w:val="004C2202"/>
    <w:rsid w:val="004C28CE"/>
    <w:rsid w:val="004C2B98"/>
    <w:rsid w:val="004C2CCB"/>
    <w:rsid w:val="004C4550"/>
    <w:rsid w:val="004C460B"/>
    <w:rsid w:val="004C4AB6"/>
    <w:rsid w:val="004C4D8F"/>
    <w:rsid w:val="004C5827"/>
    <w:rsid w:val="004C6E63"/>
    <w:rsid w:val="004C7D58"/>
    <w:rsid w:val="004D05E7"/>
    <w:rsid w:val="004D079D"/>
    <w:rsid w:val="004D0C33"/>
    <w:rsid w:val="004D0FDF"/>
    <w:rsid w:val="004D13C6"/>
    <w:rsid w:val="004D4AA4"/>
    <w:rsid w:val="004D4E42"/>
    <w:rsid w:val="004D5000"/>
    <w:rsid w:val="004D52EA"/>
    <w:rsid w:val="004D5B83"/>
    <w:rsid w:val="004D5C34"/>
    <w:rsid w:val="004D6809"/>
    <w:rsid w:val="004D6AD8"/>
    <w:rsid w:val="004D77B6"/>
    <w:rsid w:val="004D77BE"/>
    <w:rsid w:val="004E08A2"/>
    <w:rsid w:val="004E0C4F"/>
    <w:rsid w:val="004E0FED"/>
    <w:rsid w:val="004E131F"/>
    <w:rsid w:val="004E19FC"/>
    <w:rsid w:val="004E1BBC"/>
    <w:rsid w:val="004E1F47"/>
    <w:rsid w:val="004E2412"/>
    <w:rsid w:val="004E26AC"/>
    <w:rsid w:val="004E49DC"/>
    <w:rsid w:val="004E5632"/>
    <w:rsid w:val="004E5768"/>
    <w:rsid w:val="004E5A72"/>
    <w:rsid w:val="004E5BAF"/>
    <w:rsid w:val="004E7258"/>
    <w:rsid w:val="004F05F5"/>
    <w:rsid w:val="004F0BD7"/>
    <w:rsid w:val="004F1455"/>
    <w:rsid w:val="004F15BE"/>
    <w:rsid w:val="004F20FB"/>
    <w:rsid w:val="004F2FB6"/>
    <w:rsid w:val="004F37F0"/>
    <w:rsid w:val="004F5AB7"/>
    <w:rsid w:val="004F67D2"/>
    <w:rsid w:val="004F7087"/>
    <w:rsid w:val="004F7EC4"/>
    <w:rsid w:val="0050034E"/>
    <w:rsid w:val="00500835"/>
    <w:rsid w:val="00500D6E"/>
    <w:rsid w:val="00500E2D"/>
    <w:rsid w:val="0050146B"/>
    <w:rsid w:val="00501B3E"/>
    <w:rsid w:val="00501C75"/>
    <w:rsid w:val="00502B66"/>
    <w:rsid w:val="00503F74"/>
    <w:rsid w:val="00504553"/>
    <w:rsid w:val="0050474C"/>
    <w:rsid w:val="00504D2A"/>
    <w:rsid w:val="00504ECD"/>
    <w:rsid w:val="005052D7"/>
    <w:rsid w:val="00505E79"/>
    <w:rsid w:val="00505EC7"/>
    <w:rsid w:val="005061A3"/>
    <w:rsid w:val="005068CC"/>
    <w:rsid w:val="00506914"/>
    <w:rsid w:val="00507171"/>
    <w:rsid w:val="00507DDD"/>
    <w:rsid w:val="00510706"/>
    <w:rsid w:val="00510BE9"/>
    <w:rsid w:val="00511150"/>
    <w:rsid w:val="00512A0E"/>
    <w:rsid w:val="00512CE8"/>
    <w:rsid w:val="00512D1F"/>
    <w:rsid w:val="00512EE5"/>
    <w:rsid w:val="005133BB"/>
    <w:rsid w:val="00513A27"/>
    <w:rsid w:val="00513C8F"/>
    <w:rsid w:val="00513CDA"/>
    <w:rsid w:val="005141B9"/>
    <w:rsid w:val="00514A47"/>
    <w:rsid w:val="0051542B"/>
    <w:rsid w:val="005156B1"/>
    <w:rsid w:val="00515745"/>
    <w:rsid w:val="005164F2"/>
    <w:rsid w:val="005170B9"/>
    <w:rsid w:val="00517431"/>
    <w:rsid w:val="00517A49"/>
    <w:rsid w:val="00517B1A"/>
    <w:rsid w:val="00517F36"/>
    <w:rsid w:val="00520598"/>
    <w:rsid w:val="0052089A"/>
    <w:rsid w:val="00521009"/>
    <w:rsid w:val="00521917"/>
    <w:rsid w:val="00522316"/>
    <w:rsid w:val="00522669"/>
    <w:rsid w:val="00523D3C"/>
    <w:rsid w:val="00524031"/>
    <w:rsid w:val="0052440F"/>
    <w:rsid w:val="005246CE"/>
    <w:rsid w:val="0052572F"/>
    <w:rsid w:val="00525736"/>
    <w:rsid w:val="00525ACA"/>
    <w:rsid w:val="00526997"/>
    <w:rsid w:val="00527671"/>
    <w:rsid w:val="005277FD"/>
    <w:rsid w:val="005304C9"/>
    <w:rsid w:val="00531721"/>
    <w:rsid w:val="00532A76"/>
    <w:rsid w:val="00533232"/>
    <w:rsid w:val="0053328B"/>
    <w:rsid w:val="005338D1"/>
    <w:rsid w:val="005339E8"/>
    <w:rsid w:val="00534436"/>
    <w:rsid w:val="005352C0"/>
    <w:rsid w:val="00535E0F"/>
    <w:rsid w:val="00536B88"/>
    <w:rsid w:val="00536F76"/>
    <w:rsid w:val="00537248"/>
    <w:rsid w:val="005373A9"/>
    <w:rsid w:val="00537419"/>
    <w:rsid w:val="00537D73"/>
    <w:rsid w:val="00540377"/>
    <w:rsid w:val="005404EB"/>
    <w:rsid w:val="005419D8"/>
    <w:rsid w:val="00542BFD"/>
    <w:rsid w:val="005434E3"/>
    <w:rsid w:val="00543535"/>
    <w:rsid w:val="00544E7C"/>
    <w:rsid w:val="005453B8"/>
    <w:rsid w:val="00546BD3"/>
    <w:rsid w:val="00546CC8"/>
    <w:rsid w:val="00546FD3"/>
    <w:rsid w:val="005506BB"/>
    <w:rsid w:val="00550F85"/>
    <w:rsid w:val="00551650"/>
    <w:rsid w:val="00551660"/>
    <w:rsid w:val="00552395"/>
    <w:rsid w:val="00552635"/>
    <w:rsid w:val="00552C55"/>
    <w:rsid w:val="00552DEC"/>
    <w:rsid w:val="00553DC5"/>
    <w:rsid w:val="005549B9"/>
    <w:rsid w:val="00555232"/>
    <w:rsid w:val="005558B1"/>
    <w:rsid w:val="00557370"/>
    <w:rsid w:val="005576CF"/>
    <w:rsid w:val="005614B1"/>
    <w:rsid w:val="00561BE8"/>
    <w:rsid w:val="00561F0C"/>
    <w:rsid w:val="005624BD"/>
    <w:rsid w:val="00563711"/>
    <w:rsid w:val="00564842"/>
    <w:rsid w:val="005649E8"/>
    <w:rsid w:val="00564DB2"/>
    <w:rsid w:val="00564FEE"/>
    <w:rsid w:val="00565E2D"/>
    <w:rsid w:val="005667A9"/>
    <w:rsid w:val="0056750E"/>
    <w:rsid w:val="00567941"/>
    <w:rsid w:val="00567DF3"/>
    <w:rsid w:val="0057078F"/>
    <w:rsid w:val="00570913"/>
    <w:rsid w:val="00570A99"/>
    <w:rsid w:val="00571F90"/>
    <w:rsid w:val="00572122"/>
    <w:rsid w:val="0057279F"/>
    <w:rsid w:val="00572B5F"/>
    <w:rsid w:val="00572D46"/>
    <w:rsid w:val="00572E1A"/>
    <w:rsid w:val="00573FB5"/>
    <w:rsid w:val="00575C6A"/>
    <w:rsid w:val="0057629D"/>
    <w:rsid w:val="005769CE"/>
    <w:rsid w:val="00576A35"/>
    <w:rsid w:val="00577A84"/>
    <w:rsid w:val="00580103"/>
    <w:rsid w:val="0058067D"/>
    <w:rsid w:val="00580CC6"/>
    <w:rsid w:val="0058122A"/>
    <w:rsid w:val="00581C26"/>
    <w:rsid w:val="00582296"/>
    <w:rsid w:val="00582583"/>
    <w:rsid w:val="00582AEA"/>
    <w:rsid w:val="00583BDE"/>
    <w:rsid w:val="0058409C"/>
    <w:rsid w:val="005842A3"/>
    <w:rsid w:val="00584D08"/>
    <w:rsid w:val="00584E4F"/>
    <w:rsid w:val="0058540B"/>
    <w:rsid w:val="00586D77"/>
    <w:rsid w:val="00586F9B"/>
    <w:rsid w:val="00587309"/>
    <w:rsid w:val="005903EE"/>
    <w:rsid w:val="0059062D"/>
    <w:rsid w:val="00590C44"/>
    <w:rsid w:val="005919C8"/>
    <w:rsid w:val="0059386F"/>
    <w:rsid w:val="005940BF"/>
    <w:rsid w:val="00594301"/>
    <w:rsid w:val="005946E9"/>
    <w:rsid w:val="005952F8"/>
    <w:rsid w:val="00596064"/>
    <w:rsid w:val="005962D7"/>
    <w:rsid w:val="00597A44"/>
    <w:rsid w:val="00597D8D"/>
    <w:rsid w:val="005A0118"/>
    <w:rsid w:val="005A0177"/>
    <w:rsid w:val="005A0B25"/>
    <w:rsid w:val="005A0F86"/>
    <w:rsid w:val="005A0FDB"/>
    <w:rsid w:val="005A15A1"/>
    <w:rsid w:val="005A206E"/>
    <w:rsid w:val="005A209C"/>
    <w:rsid w:val="005A2621"/>
    <w:rsid w:val="005A2C22"/>
    <w:rsid w:val="005A3012"/>
    <w:rsid w:val="005A31C8"/>
    <w:rsid w:val="005A3209"/>
    <w:rsid w:val="005A354B"/>
    <w:rsid w:val="005A3C41"/>
    <w:rsid w:val="005A4603"/>
    <w:rsid w:val="005A4F01"/>
    <w:rsid w:val="005A56EB"/>
    <w:rsid w:val="005A759E"/>
    <w:rsid w:val="005B0F62"/>
    <w:rsid w:val="005B10B6"/>
    <w:rsid w:val="005B1A5C"/>
    <w:rsid w:val="005B2153"/>
    <w:rsid w:val="005B22F5"/>
    <w:rsid w:val="005B3137"/>
    <w:rsid w:val="005B317B"/>
    <w:rsid w:val="005B3296"/>
    <w:rsid w:val="005B3B6F"/>
    <w:rsid w:val="005B3D0D"/>
    <w:rsid w:val="005B4E4B"/>
    <w:rsid w:val="005B54E4"/>
    <w:rsid w:val="005B6445"/>
    <w:rsid w:val="005B72EB"/>
    <w:rsid w:val="005B7526"/>
    <w:rsid w:val="005B7691"/>
    <w:rsid w:val="005C13F3"/>
    <w:rsid w:val="005C1424"/>
    <w:rsid w:val="005C2239"/>
    <w:rsid w:val="005C2343"/>
    <w:rsid w:val="005C291A"/>
    <w:rsid w:val="005C36A5"/>
    <w:rsid w:val="005C4A83"/>
    <w:rsid w:val="005C4E89"/>
    <w:rsid w:val="005C57DF"/>
    <w:rsid w:val="005C5C95"/>
    <w:rsid w:val="005C5FA1"/>
    <w:rsid w:val="005C5FD7"/>
    <w:rsid w:val="005C6592"/>
    <w:rsid w:val="005C694D"/>
    <w:rsid w:val="005C6CF4"/>
    <w:rsid w:val="005C6F0C"/>
    <w:rsid w:val="005D1860"/>
    <w:rsid w:val="005D2701"/>
    <w:rsid w:val="005D3C01"/>
    <w:rsid w:val="005D465C"/>
    <w:rsid w:val="005D49BD"/>
    <w:rsid w:val="005D49E9"/>
    <w:rsid w:val="005D4CDC"/>
    <w:rsid w:val="005D5039"/>
    <w:rsid w:val="005D5228"/>
    <w:rsid w:val="005D551F"/>
    <w:rsid w:val="005D5CA9"/>
    <w:rsid w:val="005D5F70"/>
    <w:rsid w:val="005D72D3"/>
    <w:rsid w:val="005E0329"/>
    <w:rsid w:val="005E07B8"/>
    <w:rsid w:val="005E0CA1"/>
    <w:rsid w:val="005E0E02"/>
    <w:rsid w:val="005E2358"/>
    <w:rsid w:val="005E254F"/>
    <w:rsid w:val="005E2605"/>
    <w:rsid w:val="005E3308"/>
    <w:rsid w:val="005E4012"/>
    <w:rsid w:val="005E40BF"/>
    <w:rsid w:val="005E500C"/>
    <w:rsid w:val="005E52E6"/>
    <w:rsid w:val="005E5F4A"/>
    <w:rsid w:val="005E6703"/>
    <w:rsid w:val="005E7F6B"/>
    <w:rsid w:val="005F0482"/>
    <w:rsid w:val="005F1066"/>
    <w:rsid w:val="005F18DD"/>
    <w:rsid w:val="005F26EF"/>
    <w:rsid w:val="005F3251"/>
    <w:rsid w:val="005F36EE"/>
    <w:rsid w:val="005F4BD3"/>
    <w:rsid w:val="005F4C86"/>
    <w:rsid w:val="005F6573"/>
    <w:rsid w:val="005F73BA"/>
    <w:rsid w:val="005F76CC"/>
    <w:rsid w:val="005F7C41"/>
    <w:rsid w:val="006006A5"/>
    <w:rsid w:val="006031EF"/>
    <w:rsid w:val="00603D81"/>
    <w:rsid w:val="0060426B"/>
    <w:rsid w:val="006052D2"/>
    <w:rsid w:val="006058C8"/>
    <w:rsid w:val="00606333"/>
    <w:rsid w:val="00606A98"/>
    <w:rsid w:val="00607610"/>
    <w:rsid w:val="00607BBF"/>
    <w:rsid w:val="0061141A"/>
    <w:rsid w:val="00611687"/>
    <w:rsid w:val="00612888"/>
    <w:rsid w:val="00612B90"/>
    <w:rsid w:val="00614754"/>
    <w:rsid w:val="006173FF"/>
    <w:rsid w:val="00621709"/>
    <w:rsid w:val="00621920"/>
    <w:rsid w:val="00621F15"/>
    <w:rsid w:val="00622AAE"/>
    <w:rsid w:val="00622DAC"/>
    <w:rsid w:val="00623195"/>
    <w:rsid w:val="006236F9"/>
    <w:rsid w:val="006240F3"/>
    <w:rsid w:val="0062443B"/>
    <w:rsid w:val="006244F3"/>
    <w:rsid w:val="006246B5"/>
    <w:rsid w:val="00624F6E"/>
    <w:rsid w:val="006257D5"/>
    <w:rsid w:val="00625AE8"/>
    <w:rsid w:val="006262E1"/>
    <w:rsid w:val="00626C62"/>
    <w:rsid w:val="00627404"/>
    <w:rsid w:val="00627412"/>
    <w:rsid w:val="00627D19"/>
    <w:rsid w:val="006304D0"/>
    <w:rsid w:val="006305AE"/>
    <w:rsid w:val="0063078B"/>
    <w:rsid w:val="00630F2F"/>
    <w:rsid w:val="006314DB"/>
    <w:rsid w:val="00631EE7"/>
    <w:rsid w:val="00633844"/>
    <w:rsid w:val="006339DB"/>
    <w:rsid w:val="00634368"/>
    <w:rsid w:val="0063499E"/>
    <w:rsid w:val="0063561E"/>
    <w:rsid w:val="0063589F"/>
    <w:rsid w:val="00636143"/>
    <w:rsid w:val="00636FAB"/>
    <w:rsid w:val="00637608"/>
    <w:rsid w:val="00637D85"/>
    <w:rsid w:val="006404DF"/>
    <w:rsid w:val="006419E5"/>
    <w:rsid w:val="006422AF"/>
    <w:rsid w:val="00642413"/>
    <w:rsid w:val="00643B41"/>
    <w:rsid w:val="00643E3D"/>
    <w:rsid w:val="0064410E"/>
    <w:rsid w:val="00644D5F"/>
    <w:rsid w:val="0064552E"/>
    <w:rsid w:val="006456E3"/>
    <w:rsid w:val="00647350"/>
    <w:rsid w:val="006476BD"/>
    <w:rsid w:val="0064787A"/>
    <w:rsid w:val="00647D68"/>
    <w:rsid w:val="00647E81"/>
    <w:rsid w:val="00650039"/>
    <w:rsid w:val="00651634"/>
    <w:rsid w:val="0065177E"/>
    <w:rsid w:val="00651BED"/>
    <w:rsid w:val="006523B3"/>
    <w:rsid w:val="0065364F"/>
    <w:rsid w:val="0065377D"/>
    <w:rsid w:val="00653AD7"/>
    <w:rsid w:val="00653E45"/>
    <w:rsid w:val="0065589F"/>
    <w:rsid w:val="0065767F"/>
    <w:rsid w:val="006576BF"/>
    <w:rsid w:val="00657BF1"/>
    <w:rsid w:val="00657ED6"/>
    <w:rsid w:val="00660AED"/>
    <w:rsid w:val="00660DF4"/>
    <w:rsid w:val="006613F8"/>
    <w:rsid w:val="0066179A"/>
    <w:rsid w:val="00661AD3"/>
    <w:rsid w:val="00661C36"/>
    <w:rsid w:val="00662096"/>
    <w:rsid w:val="00663C81"/>
    <w:rsid w:val="00663D2C"/>
    <w:rsid w:val="00663DA2"/>
    <w:rsid w:val="0066402B"/>
    <w:rsid w:val="0066406B"/>
    <w:rsid w:val="0066419D"/>
    <w:rsid w:val="00665735"/>
    <w:rsid w:val="00665AA4"/>
    <w:rsid w:val="00666782"/>
    <w:rsid w:val="00666E24"/>
    <w:rsid w:val="00666EEA"/>
    <w:rsid w:val="006673B2"/>
    <w:rsid w:val="00667B9C"/>
    <w:rsid w:val="0067008A"/>
    <w:rsid w:val="006709B5"/>
    <w:rsid w:val="00670C74"/>
    <w:rsid w:val="006720BE"/>
    <w:rsid w:val="00672939"/>
    <w:rsid w:val="00672AE8"/>
    <w:rsid w:val="00672D99"/>
    <w:rsid w:val="0067370F"/>
    <w:rsid w:val="00674412"/>
    <w:rsid w:val="00674B0E"/>
    <w:rsid w:val="006752C2"/>
    <w:rsid w:val="00675EAC"/>
    <w:rsid w:val="00676367"/>
    <w:rsid w:val="006806A8"/>
    <w:rsid w:val="00680FB6"/>
    <w:rsid w:val="0068107E"/>
    <w:rsid w:val="0068175F"/>
    <w:rsid w:val="00681D8F"/>
    <w:rsid w:val="00682B0B"/>
    <w:rsid w:val="00682E81"/>
    <w:rsid w:val="00682F34"/>
    <w:rsid w:val="00683D27"/>
    <w:rsid w:val="00684117"/>
    <w:rsid w:val="006842DE"/>
    <w:rsid w:val="00684AAF"/>
    <w:rsid w:val="00684C57"/>
    <w:rsid w:val="00684C6E"/>
    <w:rsid w:val="00684E3A"/>
    <w:rsid w:val="006858DA"/>
    <w:rsid w:val="0068619D"/>
    <w:rsid w:val="0068687A"/>
    <w:rsid w:val="006873DC"/>
    <w:rsid w:val="00690139"/>
    <w:rsid w:val="0069082E"/>
    <w:rsid w:val="006913D8"/>
    <w:rsid w:val="00691CFA"/>
    <w:rsid w:val="00693257"/>
    <w:rsid w:val="0069362B"/>
    <w:rsid w:val="00693CA4"/>
    <w:rsid w:val="0069433C"/>
    <w:rsid w:val="006951E2"/>
    <w:rsid w:val="006957AC"/>
    <w:rsid w:val="00696A42"/>
    <w:rsid w:val="00697225"/>
    <w:rsid w:val="00697629"/>
    <w:rsid w:val="006A0291"/>
    <w:rsid w:val="006A0BE7"/>
    <w:rsid w:val="006A0CE1"/>
    <w:rsid w:val="006A0F6D"/>
    <w:rsid w:val="006A1264"/>
    <w:rsid w:val="006A12D3"/>
    <w:rsid w:val="006A2507"/>
    <w:rsid w:val="006A4402"/>
    <w:rsid w:val="006A62B0"/>
    <w:rsid w:val="006A6489"/>
    <w:rsid w:val="006B040D"/>
    <w:rsid w:val="006B0F6D"/>
    <w:rsid w:val="006B12B2"/>
    <w:rsid w:val="006B1718"/>
    <w:rsid w:val="006B1EE7"/>
    <w:rsid w:val="006B2108"/>
    <w:rsid w:val="006B2821"/>
    <w:rsid w:val="006B293D"/>
    <w:rsid w:val="006B30B9"/>
    <w:rsid w:val="006B3CEE"/>
    <w:rsid w:val="006B452B"/>
    <w:rsid w:val="006B4C99"/>
    <w:rsid w:val="006B530E"/>
    <w:rsid w:val="006B5368"/>
    <w:rsid w:val="006B55C8"/>
    <w:rsid w:val="006B6BD4"/>
    <w:rsid w:val="006B723A"/>
    <w:rsid w:val="006B78E3"/>
    <w:rsid w:val="006C0C94"/>
    <w:rsid w:val="006C0D76"/>
    <w:rsid w:val="006C0E7F"/>
    <w:rsid w:val="006C13BA"/>
    <w:rsid w:val="006C1AFF"/>
    <w:rsid w:val="006C26D2"/>
    <w:rsid w:val="006C2C7D"/>
    <w:rsid w:val="006C41E6"/>
    <w:rsid w:val="006C5520"/>
    <w:rsid w:val="006C5720"/>
    <w:rsid w:val="006C5920"/>
    <w:rsid w:val="006C5976"/>
    <w:rsid w:val="006C5B8F"/>
    <w:rsid w:val="006C727C"/>
    <w:rsid w:val="006D0267"/>
    <w:rsid w:val="006D05A6"/>
    <w:rsid w:val="006D0BB9"/>
    <w:rsid w:val="006D0D3F"/>
    <w:rsid w:val="006D1BB0"/>
    <w:rsid w:val="006D253B"/>
    <w:rsid w:val="006D29BB"/>
    <w:rsid w:val="006D2BA8"/>
    <w:rsid w:val="006D2F70"/>
    <w:rsid w:val="006D3402"/>
    <w:rsid w:val="006D45E0"/>
    <w:rsid w:val="006D497C"/>
    <w:rsid w:val="006D4E67"/>
    <w:rsid w:val="006D51C7"/>
    <w:rsid w:val="006D6DB7"/>
    <w:rsid w:val="006D7715"/>
    <w:rsid w:val="006E02DD"/>
    <w:rsid w:val="006E1986"/>
    <w:rsid w:val="006E1AD1"/>
    <w:rsid w:val="006E2C57"/>
    <w:rsid w:val="006E32DA"/>
    <w:rsid w:val="006E5001"/>
    <w:rsid w:val="006E5648"/>
    <w:rsid w:val="006E629E"/>
    <w:rsid w:val="006E6758"/>
    <w:rsid w:val="006E697F"/>
    <w:rsid w:val="006E71FA"/>
    <w:rsid w:val="006E760D"/>
    <w:rsid w:val="006E7820"/>
    <w:rsid w:val="006E7F3E"/>
    <w:rsid w:val="006F0504"/>
    <w:rsid w:val="006F1A7E"/>
    <w:rsid w:val="006F27E6"/>
    <w:rsid w:val="006F3BF6"/>
    <w:rsid w:val="006F40D4"/>
    <w:rsid w:val="006F4DBB"/>
    <w:rsid w:val="006F6442"/>
    <w:rsid w:val="006F685A"/>
    <w:rsid w:val="006F69FA"/>
    <w:rsid w:val="006F6C96"/>
    <w:rsid w:val="006F6E46"/>
    <w:rsid w:val="006F7F9D"/>
    <w:rsid w:val="0070000E"/>
    <w:rsid w:val="0070035E"/>
    <w:rsid w:val="007008FC"/>
    <w:rsid w:val="00700A64"/>
    <w:rsid w:val="00700B1D"/>
    <w:rsid w:val="00700FE4"/>
    <w:rsid w:val="007012E8"/>
    <w:rsid w:val="00701AA4"/>
    <w:rsid w:val="007020E7"/>
    <w:rsid w:val="007029BB"/>
    <w:rsid w:val="007040D5"/>
    <w:rsid w:val="00704D36"/>
    <w:rsid w:val="00704E69"/>
    <w:rsid w:val="00705217"/>
    <w:rsid w:val="00705B1B"/>
    <w:rsid w:val="00705BB7"/>
    <w:rsid w:val="00705BE1"/>
    <w:rsid w:val="0070600D"/>
    <w:rsid w:val="007067B9"/>
    <w:rsid w:val="00707051"/>
    <w:rsid w:val="0070712D"/>
    <w:rsid w:val="00707FE7"/>
    <w:rsid w:val="00710586"/>
    <w:rsid w:val="00710C50"/>
    <w:rsid w:val="007119DC"/>
    <w:rsid w:val="00712850"/>
    <w:rsid w:val="0071293A"/>
    <w:rsid w:val="0071333C"/>
    <w:rsid w:val="007140A9"/>
    <w:rsid w:val="007140F4"/>
    <w:rsid w:val="00714261"/>
    <w:rsid w:val="00714EDB"/>
    <w:rsid w:val="00715726"/>
    <w:rsid w:val="00715BD2"/>
    <w:rsid w:val="00716148"/>
    <w:rsid w:val="00716EED"/>
    <w:rsid w:val="00717823"/>
    <w:rsid w:val="00717C65"/>
    <w:rsid w:val="00720B14"/>
    <w:rsid w:val="007214C6"/>
    <w:rsid w:val="00721649"/>
    <w:rsid w:val="00721A19"/>
    <w:rsid w:val="00721C5A"/>
    <w:rsid w:val="00721D98"/>
    <w:rsid w:val="007226B6"/>
    <w:rsid w:val="00722E81"/>
    <w:rsid w:val="00723A1F"/>
    <w:rsid w:val="00724603"/>
    <w:rsid w:val="00724708"/>
    <w:rsid w:val="00724A82"/>
    <w:rsid w:val="00726518"/>
    <w:rsid w:val="0072663E"/>
    <w:rsid w:val="00726736"/>
    <w:rsid w:val="0072773B"/>
    <w:rsid w:val="007300CB"/>
    <w:rsid w:val="00730719"/>
    <w:rsid w:val="00730751"/>
    <w:rsid w:val="007327E9"/>
    <w:rsid w:val="00733940"/>
    <w:rsid w:val="00734414"/>
    <w:rsid w:val="0073454F"/>
    <w:rsid w:val="00734D9D"/>
    <w:rsid w:val="00735005"/>
    <w:rsid w:val="00736608"/>
    <w:rsid w:val="007369DC"/>
    <w:rsid w:val="00736DCA"/>
    <w:rsid w:val="0073710B"/>
    <w:rsid w:val="007372E2"/>
    <w:rsid w:val="00740534"/>
    <w:rsid w:val="00740553"/>
    <w:rsid w:val="007408CA"/>
    <w:rsid w:val="00740B8D"/>
    <w:rsid w:val="00740E50"/>
    <w:rsid w:val="00740F30"/>
    <w:rsid w:val="00741012"/>
    <w:rsid w:val="007411E0"/>
    <w:rsid w:val="007411E7"/>
    <w:rsid w:val="00741532"/>
    <w:rsid w:val="00741AB4"/>
    <w:rsid w:val="0074200E"/>
    <w:rsid w:val="007439AB"/>
    <w:rsid w:val="00743ABA"/>
    <w:rsid w:val="0074412F"/>
    <w:rsid w:val="00744813"/>
    <w:rsid w:val="007456A3"/>
    <w:rsid w:val="00746721"/>
    <w:rsid w:val="00746C94"/>
    <w:rsid w:val="00746E4F"/>
    <w:rsid w:val="007470F3"/>
    <w:rsid w:val="007478AC"/>
    <w:rsid w:val="00747AA2"/>
    <w:rsid w:val="00747C3D"/>
    <w:rsid w:val="00750664"/>
    <w:rsid w:val="007518B4"/>
    <w:rsid w:val="007525F7"/>
    <w:rsid w:val="00753BAC"/>
    <w:rsid w:val="00754998"/>
    <w:rsid w:val="007553C1"/>
    <w:rsid w:val="0075577B"/>
    <w:rsid w:val="00755C10"/>
    <w:rsid w:val="007564F1"/>
    <w:rsid w:val="00757F53"/>
    <w:rsid w:val="00762747"/>
    <w:rsid w:val="007639F7"/>
    <w:rsid w:val="0076422A"/>
    <w:rsid w:val="00764EAD"/>
    <w:rsid w:val="007654EA"/>
    <w:rsid w:val="00765A58"/>
    <w:rsid w:val="00765E79"/>
    <w:rsid w:val="00766756"/>
    <w:rsid w:val="007668D6"/>
    <w:rsid w:val="007671BA"/>
    <w:rsid w:val="0076734A"/>
    <w:rsid w:val="00770015"/>
    <w:rsid w:val="00770057"/>
    <w:rsid w:val="0077051B"/>
    <w:rsid w:val="00770D9B"/>
    <w:rsid w:val="007712A9"/>
    <w:rsid w:val="0077157C"/>
    <w:rsid w:val="0077235A"/>
    <w:rsid w:val="00772975"/>
    <w:rsid w:val="00772AEF"/>
    <w:rsid w:val="00774DE9"/>
    <w:rsid w:val="00775B6F"/>
    <w:rsid w:val="00776784"/>
    <w:rsid w:val="00776848"/>
    <w:rsid w:val="007768E8"/>
    <w:rsid w:val="00780D75"/>
    <w:rsid w:val="0078196D"/>
    <w:rsid w:val="00781B66"/>
    <w:rsid w:val="007822CE"/>
    <w:rsid w:val="00783475"/>
    <w:rsid w:val="00783751"/>
    <w:rsid w:val="00784039"/>
    <w:rsid w:val="00784F7C"/>
    <w:rsid w:val="0078500E"/>
    <w:rsid w:val="00785647"/>
    <w:rsid w:val="0078611D"/>
    <w:rsid w:val="007864BE"/>
    <w:rsid w:val="00786C61"/>
    <w:rsid w:val="00786CC3"/>
    <w:rsid w:val="00787B45"/>
    <w:rsid w:val="007902FD"/>
    <w:rsid w:val="00791142"/>
    <w:rsid w:val="00791804"/>
    <w:rsid w:val="00792258"/>
    <w:rsid w:val="00793F47"/>
    <w:rsid w:val="007941AC"/>
    <w:rsid w:val="007943B4"/>
    <w:rsid w:val="00794909"/>
    <w:rsid w:val="00796045"/>
    <w:rsid w:val="007965EA"/>
    <w:rsid w:val="00797054"/>
    <w:rsid w:val="00797EDA"/>
    <w:rsid w:val="007A004B"/>
    <w:rsid w:val="007A049B"/>
    <w:rsid w:val="007A04DA"/>
    <w:rsid w:val="007A0FC7"/>
    <w:rsid w:val="007A11DE"/>
    <w:rsid w:val="007A1310"/>
    <w:rsid w:val="007A1510"/>
    <w:rsid w:val="007A1E6C"/>
    <w:rsid w:val="007A2787"/>
    <w:rsid w:val="007A2E56"/>
    <w:rsid w:val="007A4C9A"/>
    <w:rsid w:val="007A5E8B"/>
    <w:rsid w:val="007A7247"/>
    <w:rsid w:val="007A7EBD"/>
    <w:rsid w:val="007B0C1E"/>
    <w:rsid w:val="007B138F"/>
    <w:rsid w:val="007B2860"/>
    <w:rsid w:val="007B3973"/>
    <w:rsid w:val="007B4160"/>
    <w:rsid w:val="007B5061"/>
    <w:rsid w:val="007B50DC"/>
    <w:rsid w:val="007B58CE"/>
    <w:rsid w:val="007B5B02"/>
    <w:rsid w:val="007B5F25"/>
    <w:rsid w:val="007B60F1"/>
    <w:rsid w:val="007B6395"/>
    <w:rsid w:val="007B6CF2"/>
    <w:rsid w:val="007B6E57"/>
    <w:rsid w:val="007B7F66"/>
    <w:rsid w:val="007C02B2"/>
    <w:rsid w:val="007C0931"/>
    <w:rsid w:val="007C0D5E"/>
    <w:rsid w:val="007C3698"/>
    <w:rsid w:val="007C54A4"/>
    <w:rsid w:val="007C5918"/>
    <w:rsid w:val="007C5C14"/>
    <w:rsid w:val="007C5E34"/>
    <w:rsid w:val="007C65DA"/>
    <w:rsid w:val="007C66FE"/>
    <w:rsid w:val="007C6A51"/>
    <w:rsid w:val="007C77BC"/>
    <w:rsid w:val="007C7DFC"/>
    <w:rsid w:val="007D08A0"/>
    <w:rsid w:val="007D0FDD"/>
    <w:rsid w:val="007D2021"/>
    <w:rsid w:val="007D22B3"/>
    <w:rsid w:val="007D2660"/>
    <w:rsid w:val="007D2B41"/>
    <w:rsid w:val="007D3186"/>
    <w:rsid w:val="007D3F68"/>
    <w:rsid w:val="007D4055"/>
    <w:rsid w:val="007D4CEE"/>
    <w:rsid w:val="007D4E7F"/>
    <w:rsid w:val="007D5A28"/>
    <w:rsid w:val="007D6B00"/>
    <w:rsid w:val="007D7229"/>
    <w:rsid w:val="007D7361"/>
    <w:rsid w:val="007D7A7D"/>
    <w:rsid w:val="007D7DA4"/>
    <w:rsid w:val="007D7FE7"/>
    <w:rsid w:val="007E02A4"/>
    <w:rsid w:val="007E0B73"/>
    <w:rsid w:val="007E0BED"/>
    <w:rsid w:val="007E1020"/>
    <w:rsid w:val="007E1225"/>
    <w:rsid w:val="007E23DE"/>
    <w:rsid w:val="007E261A"/>
    <w:rsid w:val="007E30DD"/>
    <w:rsid w:val="007E32C8"/>
    <w:rsid w:val="007E3424"/>
    <w:rsid w:val="007E3B87"/>
    <w:rsid w:val="007E44E2"/>
    <w:rsid w:val="007E47C1"/>
    <w:rsid w:val="007E4D50"/>
    <w:rsid w:val="007E518E"/>
    <w:rsid w:val="007E5ED3"/>
    <w:rsid w:val="007E5F0F"/>
    <w:rsid w:val="007E6C37"/>
    <w:rsid w:val="007E7852"/>
    <w:rsid w:val="007E7D90"/>
    <w:rsid w:val="007F0D78"/>
    <w:rsid w:val="007F0EE1"/>
    <w:rsid w:val="007F1884"/>
    <w:rsid w:val="007F1D6D"/>
    <w:rsid w:val="007F2A61"/>
    <w:rsid w:val="007F2C17"/>
    <w:rsid w:val="007F3FE7"/>
    <w:rsid w:val="007F403B"/>
    <w:rsid w:val="007F4F3B"/>
    <w:rsid w:val="007F51A6"/>
    <w:rsid w:val="007F51C6"/>
    <w:rsid w:val="007F54CF"/>
    <w:rsid w:val="007F59FB"/>
    <w:rsid w:val="007F5E79"/>
    <w:rsid w:val="007F6D67"/>
    <w:rsid w:val="007F6EF8"/>
    <w:rsid w:val="0080009F"/>
    <w:rsid w:val="008004D3"/>
    <w:rsid w:val="00800A4D"/>
    <w:rsid w:val="00800AC0"/>
    <w:rsid w:val="00801093"/>
    <w:rsid w:val="00801126"/>
    <w:rsid w:val="00801EC9"/>
    <w:rsid w:val="0080267B"/>
    <w:rsid w:val="008029C6"/>
    <w:rsid w:val="00802D17"/>
    <w:rsid w:val="008031B5"/>
    <w:rsid w:val="00803510"/>
    <w:rsid w:val="008040C8"/>
    <w:rsid w:val="008040E3"/>
    <w:rsid w:val="008040E7"/>
    <w:rsid w:val="00804228"/>
    <w:rsid w:val="00804D5B"/>
    <w:rsid w:val="00804ECE"/>
    <w:rsid w:val="008057E1"/>
    <w:rsid w:val="008060B6"/>
    <w:rsid w:val="00806BDD"/>
    <w:rsid w:val="00807426"/>
    <w:rsid w:val="00807D55"/>
    <w:rsid w:val="00810081"/>
    <w:rsid w:val="00810C39"/>
    <w:rsid w:val="00810EC3"/>
    <w:rsid w:val="00810EE4"/>
    <w:rsid w:val="008110B3"/>
    <w:rsid w:val="00811475"/>
    <w:rsid w:val="00811DA9"/>
    <w:rsid w:val="00812EE8"/>
    <w:rsid w:val="00813167"/>
    <w:rsid w:val="008134A0"/>
    <w:rsid w:val="008134BA"/>
    <w:rsid w:val="00813999"/>
    <w:rsid w:val="00813BF0"/>
    <w:rsid w:val="008140DF"/>
    <w:rsid w:val="008147F7"/>
    <w:rsid w:val="0081493B"/>
    <w:rsid w:val="0081553B"/>
    <w:rsid w:val="00815EAB"/>
    <w:rsid w:val="00816FD4"/>
    <w:rsid w:val="008204A3"/>
    <w:rsid w:val="00820F6A"/>
    <w:rsid w:val="00822877"/>
    <w:rsid w:val="00823356"/>
    <w:rsid w:val="00823B4F"/>
    <w:rsid w:val="00823B7B"/>
    <w:rsid w:val="0082433B"/>
    <w:rsid w:val="00824656"/>
    <w:rsid w:val="00824984"/>
    <w:rsid w:val="00824AE9"/>
    <w:rsid w:val="00824D08"/>
    <w:rsid w:val="00825256"/>
    <w:rsid w:val="00826547"/>
    <w:rsid w:val="00826693"/>
    <w:rsid w:val="00827AC0"/>
    <w:rsid w:val="00827ACE"/>
    <w:rsid w:val="008300FF"/>
    <w:rsid w:val="008301F5"/>
    <w:rsid w:val="00830429"/>
    <w:rsid w:val="00832623"/>
    <w:rsid w:val="00833B56"/>
    <w:rsid w:val="00833D6F"/>
    <w:rsid w:val="008355BE"/>
    <w:rsid w:val="00836ECA"/>
    <w:rsid w:val="00837884"/>
    <w:rsid w:val="00837F2B"/>
    <w:rsid w:val="008401E5"/>
    <w:rsid w:val="00840662"/>
    <w:rsid w:val="00840742"/>
    <w:rsid w:val="008409B3"/>
    <w:rsid w:val="00840F0B"/>
    <w:rsid w:val="008416DF"/>
    <w:rsid w:val="00841D0E"/>
    <w:rsid w:val="00842653"/>
    <w:rsid w:val="00842890"/>
    <w:rsid w:val="008428B3"/>
    <w:rsid w:val="00843C83"/>
    <w:rsid w:val="00843FC8"/>
    <w:rsid w:val="00844CA6"/>
    <w:rsid w:val="00846FDA"/>
    <w:rsid w:val="008479B9"/>
    <w:rsid w:val="00850045"/>
    <w:rsid w:val="008500E7"/>
    <w:rsid w:val="0085041A"/>
    <w:rsid w:val="00850911"/>
    <w:rsid w:val="00850BB6"/>
    <w:rsid w:val="008517F7"/>
    <w:rsid w:val="00852BF9"/>
    <w:rsid w:val="00852F70"/>
    <w:rsid w:val="008530BF"/>
    <w:rsid w:val="0085345A"/>
    <w:rsid w:val="00854A1B"/>
    <w:rsid w:val="00854D27"/>
    <w:rsid w:val="008554BE"/>
    <w:rsid w:val="00855D5A"/>
    <w:rsid w:val="00856078"/>
    <w:rsid w:val="0085638E"/>
    <w:rsid w:val="008567E4"/>
    <w:rsid w:val="00856C81"/>
    <w:rsid w:val="00857873"/>
    <w:rsid w:val="00861464"/>
    <w:rsid w:val="00861703"/>
    <w:rsid w:val="0086180E"/>
    <w:rsid w:val="0086247D"/>
    <w:rsid w:val="008624FA"/>
    <w:rsid w:val="008627A9"/>
    <w:rsid w:val="00863A06"/>
    <w:rsid w:val="00863B45"/>
    <w:rsid w:val="008640B3"/>
    <w:rsid w:val="0086560A"/>
    <w:rsid w:val="00866881"/>
    <w:rsid w:val="0086725D"/>
    <w:rsid w:val="00870135"/>
    <w:rsid w:val="00871747"/>
    <w:rsid w:val="00872247"/>
    <w:rsid w:val="008722E3"/>
    <w:rsid w:val="00872AA9"/>
    <w:rsid w:val="00872BD5"/>
    <w:rsid w:val="00872E61"/>
    <w:rsid w:val="00874541"/>
    <w:rsid w:val="00874738"/>
    <w:rsid w:val="008748CB"/>
    <w:rsid w:val="0087557E"/>
    <w:rsid w:val="008755EA"/>
    <w:rsid w:val="00876262"/>
    <w:rsid w:val="0087660A"/>
    <w:rsid w:val="008766BE"/>
    <w:rsid w:val="00876A54"/>
    <w:rsid w:val="0087759B"/>
    <w:rsid w:val="00880009"/>
    <w:rsid w:val="0088002C"/>
    <w:rsid w:val="0088027A"/>
    <w:rsid w:val="00880330"/>
    <w:rsid w:val="008808E6"/>
    <w:rsid w:val="00880F97"/>
    <w:rsid w:val="008814BD"/>
    <w:rsid w:val="00881A25"/>
    <w:rsid w:val="00882967"/>
    <w:rsid w:val="00882BE8"/>
    <w:rsid w:val="00882C3C"/>
    <w:rsid w:val="00882C67"/>
    <w:rsid w:val="008834E7"/>
    <w:rsid w:val="0088363B"/>
    <w:rsid w:val="00884473"/>
    <w:rsid w:val="00885564"/>
    <w:rsid w:val="00886911"/>
    <w:rsid w:val="008873DB"/>
    <w:rsid w:val="008875DE"/>
    <w:rsid w:val="0088790A"/>
    <w:rsid w:val="00887BC2"/>
    <w:rsid w:val="00887BF7"/>
    <w:rsid w:val="008905D5"/>
    <w:rsid w:val="008914EF"/>
    <w:rsid w:val="00891BE9"/>
    <w:rsid w:val="00892099"/>
    <w:rsid w:val="00892F93"/>
    <w:rsid w:val="00893431"/>
    <w:rsid w:val="00893C43"/>
    <w:rsid w:val="0089533B"/>
    <w:rsid w:val="00895A84"/>
    <w:rsid w:val="00895BA1"/>
    <w:rsid w:val="008964A7"/>
    <w:rsid w:val="008964D2"/>
    <w:rsid w:val="00896855"/>
    <w:rsid w:val="00896A7D"/>
    <w:rsid w:val="008A0E29"/>
    <w:rsid w:val="008A15E3"/>
    <w:rsid w:val="008A20C8"/>
    <w:rsid w:val="008A2B99"/>
    <w:rsid w:val="008A333B"/>
    <w:rsid w:val="008A3C2A"/>
    <w:rsid w:val="008A4385"/>
    <w:rsid w:val="008A4992"/>
    <w:rsid w:val="008A507C"/>
    <w:rsid w:val="008A554A"/>
    <w:rsid w:val="008A5941"/>
    <w:rsid w:val="008A5EED"/>
    <w:rsid w:val="008A61DA"/>
    <w:rsid w:val="008A6614"/>
    <w:rsid w:val="008A7676"/>
    <w:rsid w:val="008A7AD3"/>
    <w:rsid w:val="008A7EF7"/>
    <w:rsid w:val="008B07BA"/>
    <w:rsid w:val="008B0B08"/>
    <w:rsid w:val="008B0CA5"/>
    <w:rsid w:val="008B129B"/>
    <w:rsid w:val="008B3686"/>
    <w:rsid w:val="008B5BA4"/>
    <w:rsid w:val="008B5BE9"/>
    <w:rsid w:val="008B5FF9"/>
    <w:rsid w:val="008B6068"/>
    <w:rsid w:val="008B6AF6"/>
    <w:rsid w:val="008C0E34"/>
    <w:rsid w:val="008C142D"/>
    <w:rsid w:val="008C2384"/>
    <w:rsid w:val="008C2603"/>
    <w:rsid w:val="008C346E"/>
    <w:rsid w:val="008C39FA"/>
    <w:rsid w:val="008C4AA8"/>
    <w:rsid w:val="008C4FA8"/>
    <w:rsid w:val="008C5978"/>
    <w:rsid w:val="008C6080"/>
    <w:rsid w:val="008C690D"/>
    <w:rsid w:val="008C78C5"/>
    <w:rsid w:val="008C7EAE"/>
    <w:rsid w:val="008C7ECC"/>
    <w:rsid w:val="008D0427"/>
    <w:rsid w:val="008D0C50"/>
    <w:rsid w:val="008D2877"/>
    <w:rsid w:val="008D2EBD"/>
    <w:rsid w:val="008D3219"/>
    <w:rsid w:val="008D3B8D"/>
    <w:rsid w:val="008D4B8E"/>
    <w:rsid w:val="008D651F"/>
    <w:rsid w:val="008D6FEC"/>
    <w:rsid w:val="008D7F3C"/>
    <w:rsid w:val="008E0581"/>
    <w:rsid w:val="008E09B0"/>
    <w:rsid w:val="008E18D3"/>
    <w:rsid w:val="008E1F4C"/>
    <w:rsid w:val="008E2355"/>
    <w:rsid w:val="008E2B4A"/>
    <w:rsid w:val="008E35DE"/>
    <w:rsid w:val="008E3EA2"/>
    <w:rsid w:val="008E3EDB"/>
    <w:rsid w:val="008E4A79"/>
    <w:rsid w:val="008E4B59"/>
    <w:rsid w:val="008E530C"/>
    <w:rsid w:val="008E5C2C"/>
    <w:rsid w:val="008E662F"/>
    <w:rsid w:val="008E72FC"/>
    <w:rsid w:val="008F0935"/>
    <w:rsid w:val="008F0AFB"/>
    <w:rsid w:val="008F0D70"/>
    <w:rsid w:val="008F0DA3"/>
    <w:rsid w:val="008F14DA"/>
    <w:rsid w:val="008F1E40"/>
    <w:rsid w:val="008F2B60"/>
    <w:rsid w:val="008F2FCE"/>
    <w:rsid w:val="008F38A2"/>
    <w:rsid w:val="008F42EB"/>
    <w:rsid w:val="008F45F4"/>
    <w:rsid w:val="008F463A"/>
    <w:rsid w:val="008F4ECB"/>
    <w:rsid w:val="008F548F"/>
    <w:rsid w:val="008F5788"/>
    <w:rsid w:val="008F700B"/>
    <w:rsid w:val="008F7427"/>
    <w:rsid w:val="008F765D"/>
    <w:rsid w:val="008F7EF3"/>
    <w:rsid w:val="00900650"/>
    <w:rsid w:val="00900F64"/>
    <w:rsid w:val="00901606"/>
    <w:rsid w:val="0090197B"/>
    <w:rsid w:val="00902040"/>
    <w:rsid w:val="009020C0"/>
    <w:rsid w:val="00902692"/>
    <w:rsid w:val="009037F9"/>
    <w:rsid w:val="0090392B"/>
    <w:rsid w:val="009039EE"/>
    <w:rsid w:val="00903B16"/>
    <w:rsid w:val="00905C47"/>
    <w:rsid w:val="00906186"/>
    <w:rsid w:val="00906294"/>
    <w:rsid w:val="009063E5"/>
    <w:rsid w:val="00906766"/>
    <w:rsid w:val="00907398"/>
    <w:rsid w:val="00910241"/>
    <w:rsid w:val="00910B00"/>
    <w:rsid w:val="00910EC4"/>
    <w:rsid w:val="009119C2"/>
    <w:rsid w:val="00911F94"/>
    <w:rsid w:val="009125A7"/>
    <w:rsid w:val="00913247"/>
    <w:rsid w:val="00914A98"/>
    <w:rsid w:val="00914F4A"/>
    <w:rsid w:val="00914FFF"/>
    <w:rsid w:val="009151FD"/>
    <w:rsid w:val="0091563A"/>
    <w:rsid w:val="00917C54"/>
    <w:rsid w:val="00920802"/>
    <w:rsid w:val="0092116B"/>
    <w:rsid w:val="00921203"/>
    <w:rsid w:val="00921320"/>
    <w:rsid w:val="0092162B"/>
    <w:rsid w:val="00921D04"/>
    <w:rsid w:val="00922439"/>
    <w:rsid w:val="00922554"/>
    <w:rsid w:val="00922A92"/>
    <w:rsid w:val="009233BB"/>
    <w:rsid w:val="00923D4E"/>
    <w:rsid w:val="00923E7D"/>
    <w:rsid w:val="009267EA"/>
    <w:rsid w:val="00926AFB"/>
    <w:rsid w:val="00927D3E"/>
    <w:rsid w:val="00927E78"/>
    <w:rsid w:val="00930281"/>
    <w:rsid w:val="0093029F"/>
    <w:rsid w:val="009304E5"/>
    <w:rsid w:val="009314D5"/>
    <w:rsid w:val="0093349D"/>
    <w:rsid w:val="00933A30"/>
    <w:rsid w:val="00933E66"/>
    <w:rsid w:val="009345E4"/>
    <w:rsid w:val="00934DE7"/>
    <w:rsid w:val="00934F2A"/>
    <w:rsid w:val="00935461"/>
    <w:rsid w:val="009355B4"/>
    <w:rsid w:val="00935878"/>
    <w:rsid w:val="00935C08"/>
    <w:rsid w:val="00936054"/>
    <w:rsid w:val="00936DD0"/>
    <w:rsid w:val="00940B92"/>
    <w:rsid w:val="00941AF9"/>
    <w:rsid w:val="0094259F"/>
    <w:rsid w:val="00942611"/>
    <w:rsid w:val="00942771"/>
    <w:rsid w:val="009434DE"/>
    <w:rsid w:val="00943CF2"/>
    <w:rsid w:val="009445ED"/>
    <w:rsid w:val="00944BCA"/>
    <w:rsid w:val="00945AD5"/>
    <w:rsid w:val="00946276"/>
    <w:rsid w:val="00946315"/>
    <w:rsid w:val="00946390"/>
    <w:rsid w:val="00946D00"/>
    <w:rsid w:val="009474D0"/>
    <w:rsid w:val="009477E3"/>
    <w:rsid w:val="009477EA"/>
    <w:rsid w:val="0095089E"/>
    <w:rsid w:val="00950D5C"/>
    <w:rsid w:val="009515B8"/>
    <w:rsid w:val="009519BF"/>
    <w:rsid w:val="00953230"/>
    <w:rsid w:val="0095460B"/>
    <w:rsid w:val="009546F7"/>
    <w:rsid w:val="00955A2F"/>
    <w:rsid w:val="00956177"/>
    <w:rsid w:val="00957ED8"/>
    <w:rsid w:val="00960A8F"/>
    <w:rsid w:val="00961160"/>
    <w:rsid w:val="00961919"/>
    <w:rsid w:val="00961F4E"/>
    <w:rsid w:val="00961FB3"/>
    <w:rsid w:val="0096202A"/>
    <w:rsid w:val="0096246A"/>
    <w:rsid w:val="0096314F"/>
    <w:rsid w:val="0096398F"/>
    <w:rsid w:val="00963DFF"/>
    <w:rsid w:val="0096419C"/>
    <w:rsid w:val="00964897"/>
    <w:rsid w:val="00964A27"/>
    <w:rsid w:val="00964CBC"/>
    <w:rsid w:val="00964D39"/>
    <w:rsid w:val="009652ED"/>
    <w:rsid w:val="00965718"/>
    <w:rsid w:val="00966AAD"/>
    <w:rsid w:val="00967AE4"/>
    <w:rsid w:val="00970731"/>
    <w:rsid w:val="0097241C"/>
    <w:rsid w:val="00972C95"/>
    <w:rsid w:val="00973457"/>
    <w:rsid w:val="009734C0"/>
    <w:rsid w:val="00973D94"/>
    <w:rsid w:val="00975F30"/>
    <w:rsid w:val="00976319"/>
    <w:rsid w:val="0097644A"/>
    <w:rsid w:val="00976878"/>
    <w:rsid w:val="00980D10"/>
    <w:rsid w:val="00981307"/>
    <w:rsid w:val="009817C7"/>
    <w:rsid w:val="00981C20"/>
    <w:rsid w:val="00981F1C"/>
    <w:rsid w:val="009820E7"/>
    <w:rsid w:val="009825F1"/>
    <w:rsid w:val="00983C93"/>
    <w:rsid w:val="009851C0"/>
    <w:rsid w:val="009858AF"/>
    <w:rsid w:val="00985971"/>
    <w:rsid w:val="00986121"/>
    <w:rsid w:val="009863D2"/>
    <w:rsid w:val="009866AF"/>
    <w:rsid w:val="00986A4D"/>
    <w:rsid w:val="00987C33"/>
    <w:rsid w:val="00987D6A"/>
    <w:rsid w:val="00990641"/>
    <w:rsid w:val="00990E33"/>
    <w:rsid w:val="00990E68"/>
    <w:rsid w:val="00991A57"/>
    <w:rsid w:val="0099220A"/>
    <w:rsid w:val="00992428"/>
    <w:rsid w:val="0099249F"/>
    <w:rsid w:val="00992804"/>
    <w:rsid w:val="00992F32"/>
    <w:rsid w:val="009934DF"/>
    <w:rsid w:val="009940F0"/>
    <w:rsid w:val="0099553A"/>
    <w:rsid w:val="009955CD"/>
    <w:rsid w:val="00995DDC"/>
    <w:rsid w:val="00996709"/>
    <w:rsid w:val="0099685D"/>
    <w:rsid w:val="00996A46"/>
    <w:rsid w:val="00996D39"/>
    <w:rsid w:val="00997CF1"/>
    <w:rsid w:val="00997DD3"/>
    <w:rsid w:val="009A0D9F"/>
    <w:rsid w:val="009A124E"/>
    <w:rsid w:val="009A1538"/>
    <w:rsid w:val="009A49EB"/>
    <w:rsid w:val="009A4A6E"/>
    <w:rsid w:val="009A6AC4"/>
    <w:rsid w:val="009A6B1B"/>
    <w:rsid w:val="009A73DC"/>
    <w:rsid w:val="009A745E"/>
    <w:rsid w:val="009B028F"/>
    <w:rsid w:val="009B03C9"/>
    <w:rsid w:val="009B17D0"/>
    <w:rsid w:val="009B2583"/>
    <w:rsid w:val="009B2A40"/>
    <w:rsid w:val="009B2D88"/>
    <w:rsid w:val="009B3D93"/>
    <w:rsid w:val="009B3FFD"/>
    <w:rsid w:val="009B4EF7"/>
    <w:rsid w:val="009B506D"/>
    <w:rsid w:val="009B627C"/>
    <w:rsid w:val="009B6455"/>
    <w:rsid w:val="009B7020"/>
    <w:rsid w:val="009B7A55"/>
    <w:rsid w:val="009C0727"/>
    <w:rsid w:val="009C0D53"/>
    <w:rsid w:val="009C1114"/>
    <w:rsid w:val="009C13B3"/>
    <w:rsid w:val="009C15E4"/>
    <w:rsid w:val="009C1D0C"/>
    <w:rsid w:val="009C1EFA"/>
    <w:rsid w:val="009C3B3C"/>
    <w:rsid w:val="009C3DFA"/>
    <w:rsid w:val="009C3F37"/>
    <w:rsid w:val="009C5195"/>
    <w:rsid w:val="009D0329"/>
    <w:rsid w:val="009D111D"/>
    <w:rsid w:val="009D1350"/>
    <w:rsid w:val="009D1593"/>
    <w:rsid w:val="009D217B"/>
    <w:rsid w:val="009D2B6D"/>
    <w:rsid w:val="009D2D3C"/>
    <w:rsid w:val="009D3CC1"/>
    <w:rsid w:val="009D4935"/>
    <w:rsid w:val="009D6407"/>
    <w:rsid w:val="009D6547"/>
    <w:rsid w:val="009D66E9"/>
    <w:rsid w:val="009D7411"/>
    <w:rsid w:val="009D7597"/>
    <w:rsid w:val="009D7B3B"/>
    <w:rsid w:val="009E04B1"/>
    <w:rsid w:val="009E04FB"/>
    <w:rsid w:val="009E1925"/>
    <w:rsid w:val="009E1E90"/>
    <w:rsid w:val="009E227B"/>
    <w:rsid w:val="009E23FB"/>
    <w:rsid w:val="009E252F"/>
    <w:rsid w:val="009E2BF2"/>
    <w:rsid w:val="009E343A"/>
    <w:rsid w:val="009E3565"/>
    <w:rsid w:val="009E444F"/>
    <w:rsid w:val="009E4CF6"/>
    <w:rsid w:val="009E5B4B"/>
    <w:rsid w:val="009E5B99"/>
    <w:rsid w:val="009E615B"/>
    <w:rsid w:val="009E649F"/>
    <w:rsid w:val="009E680A"/>
    <w:rsid w:val="009E77C6"/>
    <w:rsid w:val="009E7ADA"/>
    <w:rsid w:val="009E7E16"/>
    <w:rsid w:val="009E7EFF"/>
    <w:rsid w:val="009F01DB"/>
    <w:rsid w:val="009F08DB"/>
    <w:rsid w:val="009F1B81"/>
    <w:rsid w:val="009F1C15"/>
    <w:rsid w:val="009F2891"/>
    <w:rsid w:val="009F34FA"/>
    <w:rsid w:val="009F3EC6"/>
    <w:rsid w:val="009F450D"/>
    <w:rsid w:val="009F4AF9"/>
    <w:rsid w:val="009F5157"/>
    <w:rsid w:val="009F56A8"/>
    <w:rsid w:val="009F6DB7"/>
    <w:rsid w:val="009F7202"/>
    <w:rsid w:val="009F7C58"/>
    <w:rsid w:val="009F7F77"/>
    <w:rsid w:val="00A00C06"/>
    <w:rsid w:val="00A020FC"/>
    <w:rsid w:val="00A02451"/>
    <w:rsid w:val="00A02663"/>
    <w:rsid w:val="00A026BF"/>
    <w:rsid w:val="00A027B7"/>
    <w:rsid w:val="00A033F0"/>
    <w:rsid w:val="00A034E6"/>
    <w:rsid w:val="00A03F90"/>
    <w:rsid w:val="00A05A4F"/>
    <w:rsid w:val="00A05B9B"/>
    <w:rsid w:val="00A05E10"/>
    <w:rsid w:val="00A05E27"/>
    <w:rsid w:val="00A05F16"/>
    <w:rsid w:val="00A06BE5"/>
    <w:rsid w:val="00A07A59"/>
    <w:rsid w:val="00A1005E"/>
    <w:rsid w:val="00A10099"/>
    <w:rsid w:val="00A10558"/>
    <w:rsid w:val="00A10913"/>
    <w:rsid w:val="00A109EC"/>
    <w:rsid w:val="00A10B75"/>
    <w:rsid w:val="00A10F1E"/>
    <w:rsid w:val="00A117C5"/>
    <w:rsid w:val="00A118A4"/>
    <w:rsid w:val="00A119BE"/>
    <w:rsid w:val="00A1377C"/>
    <w:rsid w:val="00A1421C"/>
    <w:rsid w:val="00A142F3"/>
    <w:rsid w:val="00A14B1E"/>
    <w:rsid w:val="00A15FB4"/>
    <w:rsid w:val="00A16260"/>
    <w:rsid w:val="00A17318"/>
    <w:rsid w:val="00A1739F"/>
    <w:rsid w:val="00A176CF"/>
    <w:rsid w:val="00A1781B"/>
    <w:rsid w:val="00A17E40"/>
    <w:rsid w:val="00A202E1"/>
    <w:rsid w:val="00A20466"/>
    <w:rsid w:val="00A208D4"/>
    <w:rsid w:val="00A20A7D"/>
    <w:rsid w:val="00A20C5B"/>
    <w:rsid w:val="00A211D4"/>
    <w:rsid w:val="00A214E1"/>
    <w:rsid w:val="00A21801"/>
    <w:rsid w:val="00A22827"/>
    <w:rsid w:val="00A241D3"/>
    <w:rsid w:val="00A243B4"/>
    <w:rsid w:val="00A24833"/>
    <w:rsid w:val="00A24D38"/>
    <w:rsid w:val="00A25915"/>
    <w:rsid w:val="00A259B1"/>
    <w:rsid w:val="00A26550"/>
    <w:rsid w:val="00A269EE"/>
    <w:rsid w:val="00A279DB"/>
    <w:rsid w:val="00A30787"/>
    <w:rsid w:val="00A30DA7"/>
    <w:rsid w:val="00A33444"/>
    <w:rsid w:val="00A33A41"/>
    <w:rsid w:val="00A33BB0"/>
    <w:rsid w:val="00A35248"/>
    <w:rsid w:val="00A352F6"/>
    <w:rsid w:val="00A35A78"/>
    <w:rsid w:val="00A35B3A"/>
    <w:rsid w:val="00A36DEC"/>
    <w:rsid w:val="00A3770E"/>
    <w:rsid w:val="00A37BC0"/>
    <w:rsid w:val="00A42009"/>
    <w:rsid w:val="00A42048"/>
    <w:rsid w:val="00A422A1"/>
    <w:rsid w:val="00A4235B"/>
    <w:rsid w:val="00A424C2"/>
    <w:rsid w:val="00A433C4"/>
    <w:rsid w:val="00A4393B"/>
    <w:rsid w:val="00A43FF2"/>
    <w:rsid w:val="00A450FB"/>
    <w:rsid w:val="00A45589"/>
    <w:rsid w:val="00A46726"/>
    <w:rsid w:val="00A472A0"/>
    <w:rsid w:val="00A47F5D"/>
    <w:rsid w:val="00A50D2F"/>
    <w:rsid w:val="00A5239D"/>
    <w:rsid w:val="00A528C1"/>
    <w:rsid w:val="00A52A46"/>
    <w:rsid w:val="00A52AF0"/>
    <w:rsid w:val="00A53330"/>
    <w:rsid w:val="00A53693"/>
    <w:rsid w:val="00A53739"/>
    <w:rsid w:val="00A542F8"/>
    <w:rsid w:val="00A54470"/>
    <w:rsid w:val="00A54C09"/>
    <w:rsid w:val="00A54FA0"/>
    <w:rsid w:val="00A55384"/>
    <w:rsid w:val="00A56286"/>
    <w:rsid w:val="00A56297"/>
    <w:rsid w:val="00A568B6"/>
    <w:rsid w:val="00A56F6C"/>
    <w:rsid w:val="00A5708F"/>
    <w:rsid w:val="00A575DD"/>
    <w:rsid w:val="00A57A24"/>
    <w:rsid w:val="00A607DA"/>
    <w:rsid w:val="00A614E0"/>
    <w:rsid w:val="00A61DFF"/>
    <w:rsid w:val="00A61E3A"/>
    <w:rsid w:val="00A629DB"/>
    <w:rsid w:val="00A62AD6"/>
    <w:rsid w:val="00A63041"/>
    <w:rsid w:val="00A635DA"/>
    <w:rsid w:val="00A63AD7"/>
    <w:rsid w:val="00A63E47"/>
    <w:rsid w:val="00A644E0"/>
    <w:rsid w:val="00A64A14"/>
    <w:rsid w:val="00A67ABE"/>
    <w:rsid w:val="00A67E9C"/>
    <w:rsid w:val="00A70839"/>
    <w:rsid w:val="00A71471"/>
    <w:rsid w:val="00A726F7"/>
    <w:rsid w:val="00A7282C"/>
    <w:rsid w:val="00A72A3E"/>
    <w:rsid w:val="00A72EBD"/>
    <w:rsid w:val="00A7361D"/>
    <w:rsid w:val="00A738A3"/>
    <w:rsid w:val="00A73F0C"/>
    <w:rsid w:val="00A747CE"/>
    <w:rsid w:val="00A75147"/>
    <w:rsid w:val="00A75575"/>
    <w:rsid w:val="00A76191"/>
    <w:rsid w:val="00A76626"/>
    <w:rsid w:val="00A76B2C"/>
    <w:rsid w:val="00A7729C"/>
    <w:rsid w:val="00A77CAD"/>
    <w:rsid w:val="00A80D47"/>
    <w:rsid w:val="00A817EB"/>
    <w:rsid w:val="00A81BC4"/>
    <w:rsid w:val="00A81D35"/>
    <w:rsid w:val="00A81D8E"/>
    <w:rsid w:val="00A81E08"/>
    <w:rsid w:val="00A8203F"/>
    <w:rsid w:val="00A82C88"/>
    <w:rsid w:val="00A8374F"/>
    <w:rsid w:val="00A83C37"/>
    <w:rsid w:val="00A84065"/>
    <w:rsid w:val="00A84267"/>
    <w:rsid w:val="00A84864"/>
    <w:rsid w:val="00A8527E"/>
    <w:rsid w:val="00A85326"/>
    <w:rsid w:val="00A8594E"/>
    <w:rsid w:val="00A85B6A"/>
    <w:rsid w:val="00A85DA8"/>
    <w:rsid w:val="00A86288"/>
    <w:rsid w:val="00A873DE"/>
    <w:rsid w:val="00A87E55"/>
    <w:rsid w:val="00A90A9C"/>
    <w:rsid w:val="00A90D39"/>
    <w:rsid w:val="00A91132"/>
    <w:rsid w:val="00A915F6"/>
    <w:rsid w:val="00A92697"/>
    <w:rsid w:val="00A93188"/>
    <w:rsid w:val="00A942AD"/>
    <w:rsid w:val="00A942F7"/>
    <w:rsid w:val="00A94360"/>
    <w:rsid w:val="00A94535"/>
    <w:rsid w:val="00A94C10"/>
    <w:rsid w:val="00A94E77"/>
    <w:rsid w:val="00A96700"/>
    <w:rsid w:val="00A968F7"/>
    <w:rsid w:val="00A96B21"/>
    <w:rsid w:val="00A96CDA"/>
    <w:rsid w:val="00A96E43"/>
    <w:rsid w:val="00A9795A"/>
    <w:rsid w:val="00AA14C6"/>
    <w:rsid w:val="00AA1D92"/>
    <w:rsid w:val="00AA3525"/>
    <w:rsid w:val="00AA4288"/>
    <w:rsid w:val="00AA492B"/>
    <w:rsid w:val="00AA59A0"/>
    <w:rsid w:val="00AA5CB3"/>
    <w:rsid w:val="00AA5D5D"/>
    <w:rsid w:val="00AA5F2B"/>
    <w:rsid w:val="00AA5FCA"/>
    <w:rsid w:val="00AA66C2"/>
    <w:rsid w:val="00AA7B95"/>
    <w:rsid w:val="00AA7EC8"/>
    <w:rsid w:val="00AB0069"/>
    <w:rsid w:val="00AB014C"/>
    <w:rsid w:val="00AB01AD"/>
    <w:rsid w:val="00AB1332"/>
    <w:rsid w:val="00AB1637"/>
    <w:rsid w:val="00AB177E"/>
    <w:rsid w:val="00AB1B3E"/>
    <w:rsid w:val="00AB1EB0"/>
    <w:rsid w:val="00AB2454"/>
    <w:rsid w:val="00AB24E2"/>
    <w:rsid w:val="00AB2A63"/>
    <w:rsid w:val="00AB2A96"/>
    <w:rsid w:val="00AB358B"/>
    <w:rsid w:val="00AB3D6C"/>
    <w:rsid w:val="00AB42C8"/>
    <w:rsid w:val="00AB4895"/>
    <w:rsid w:val="00AB4F8E"/>
    <w:rsid w:val="00AB569D"/>
    <w:rsid w:val="00AB6B94"/>
    <w:rsid w:val="00AB7967"/>
    <w:rsid w:val="00AB7AE4"/>
    <w:rsid w:val="00AC0013"/>
    <w:rsid w:val="00AC03CF"/>
    <w:rsid w:val="00AC08B5"/>
    <w:rsid w:val="00AC2F7B"/>
    <w:rsid w:val="00AC3431"/>
    <w:rsid w:val="00AC3651"/>
    <w:rsid w:val="00AC4470"/>
    <w:rsid w:val="00AC482D"/>
    <w:rsid w:val="00AC4E0E"/>
    <w:rsid w:val="00AC50D8"/>
    <w:rsid w:val="00AC6E09"/>
    <w:rsid w:val="00AC79F7"/>
    <w:rsid w:val="00AC7C66"/>
    <w:rsid w:val="00AC7DDE"/>
    <w:rsid w:val="00AC7EFB"/>
    <w:rsid w:val="00AD00B0"/>
    <w:rsid w:val="00AD097E"/>
    <w:rsid w:val="00AD0FB8"/>
    <w:rsid w:val="00AD206A"/>
    <w:rsid w:val="00AD24DA"/>
    <w:rsid w:val="00AD263F"/>
    <w:rsid w:val="00AD2AA1"/>
    <w:rsid w:val="00AD2B2E"/>
    <w:rsid w:val="00AD33A7"/>
    <w:rsid w:val="00AD3725"/>
    <w:rsid w:val="00AD3BEA"/>
    <w:rsid w:val="00AD4023"/>
    <w:rsid w:val="00AD4C0F"/>
    <w:rsid w:val="00AD4CF0"/>
    <w:rsid w:val="00AD4EB5"/>
    <w:rsid w:val="00AD5614"/>
    <w:rsid w:val="00AD5BC1"/>
    <w:rsid w:val="00AD5F3D"/>
    <w:rsid w:val="00AD694B"/>
    <w:rsid w:val="00AD69E8"/>
    <w:rsid w:val="00AD707A"/>
    <w:rsid w:val="00AD7752"/>
    <w:rsid w:val="00AD7760"/>
    <w:rsid w:val="00AD78B4"/>
    <w:rsid w:val="00AD7E12"/>
    <w:rsid w:val="00AE0535"/>
    <w:rsid w:val="00AE0E54"/>
    <w:rsid w:val="00AE196C"/>
    <w:rsid w:val="00AE1A95"/>
    <w:rsid w:val="00AE1BD5"/>
    <w:rsid w:val="00AE20BE"/>
    <w:rsid w:val="00AE28B7"/>
    <w:rsid w:val="00AE2DB7"/>
    <w:rsid w:val="00AE348B"/>
    <w:rsid w:val="00AE3870"/>
    <w:rsid w:val="00AE4938"/>
    <w:rsid w:val="00AE5682"/>
    <w:rsid w:val="00AE590B"/>
    <w:rsid w:val="00AE6286"/>
    <w:rsid w:val="00AE6ED5"/>
    <w:rsid w:val="00AE6F9D"/>
    <w:rsid w:val="00AE6FAD"/>
    <w:rsid w:val="00AE7797"/>
    <w:rsid w:val="00AF0E1F"/>
    <w:rsid w:val="00AF1638"/>
    <w:rsid w:val="00AF175C"/>
    <w:rsid w:val="00AF27C7"/>
    <w:rsid w:val="00AF28AC"/>
    <w:rsid w:val="00AF31B4"/>
    <w:rsid w:val="00AF3B7A"/>
    <w:rsid w:val="00AF3BDB"/>
    <w:rsid w:val="00AF3DDC"/>
    <w:rsid w:val="00AF4DA8"/>
    <w:rsid w:val="00AF55C9"/>
    <w:rsid w:val="00AF58E6"/>
    <w:rsid w:val="00AF5A2B"/>
    <w:rsid w:val="00AF5BCC"/>
    <w:rsid w:val="00AF6972"/>
    <w:rsid w:val="00AF771B"/>
    <w:rsid w:val="00AF79C1"/>
    <w:rsid w:val="00AF7F4C"/>
    <w:rsid w:val="00B01052"/>
    <w:rsid w:val="00B01D45"/>
    <w:rsid w:val="00B0220B"/>
    <w:rsid w:val="00B02A28"/>
    <w:rsid w:val="00B03737"/>
    <w:rsid w:val="00B03BB9"/>
    <w:rsid w:val="00B04350"/>
    <w:rsid w:val="00B04633"/>
    <w:rsid w:val="00B04D2A"/>
    <w:rsid w:val="00B06819"/>
    <w:rsid w:val="00B074C3"/>
    <w:rsid w:val="00B07DF8"/>
    <w:rsid w:val="00B10953"/>
    <w:rsid w:val="00B10994"/>
    <w:rsid w:val="00B109A9"/>
    <w:rsid w:val="00B109F9"/>
    <w:rsid w:val="00B10C05"/>
    <w:rsid w:val="00B129BF"/>
    <w:rsid w:val="00B12BC2"/>
    <w:rsid w:val="00B130B5"/>
    <w:rsid w:val="00B13336"/>
    <w:rsid w:val="00B14308"/>
    <w:rsid w:val="00B14740"/>
    <w:rsid w:val="00B14C4E"/>
    <w:rsid w:val="00B153D1"/>
    <w:rsid w:val="00B15572"/>
    <w:rsid w:val="00B155B0"/>
    <w:rsid w:val="00B16111"/>
    <w:rsid w:val="00B16375"/>
    <w:rsid w:val="00B16F72"/>
    <w:rsid w:val="00B200D2"/>
    <w:rsid w:val="00B20A9F"/>
    <w:rsid w:val="00B21044"/>
    <w:rsid w:val="00B22258"/>
    <w:rsid w:val="00B229AD"/>
    <w:rsid w:val="00B22CFC"/>
    <w:rsid w:val="00B22D6C"/>
    <w:rsid w:val="00B22D95"/>
    <w:rsid w:val="00B245B5"/>
    <w:rsid w:val="00B24FF1"/>
    <w:rsid w:val="00B25654"/>
    <w:rsid w:val="00B25E1F"/>
    <w:rsid w:val="00B27E1C"/>
    <w:rsid w:val="00B30614"/>
    <w:rsid w:val="00B30DB4"/>
    <w:rsid w:val="00B311D6"/>
    <w:rsid w:val="00B31F68"/>
    <w:rsid w:val="00B32CBB"/>
    <w:rsid w:val="00B33003"/>
    <w:rsid w:val="00B33C17"/>
    <w:rsid w:val="00B34ED9"/>
    <w:rsid w:val="00B35543"/>
    <w:rsid w:val="00B355B3"/>
    <w:rsid w:val="00B35BB2"/>
    <w:rsid w:val="00B36214"/>
    <w:rsid w:val="00B36961"/>
    <w:rsid w:val="00B36EA9"/>
    <w:rsid w:val="00B3705D"/>
    <w:rsid w:val="00B375BC"/>
    <w:rsid w:val="00B37A81"/>
    <w:rsid w:val="00B4034E"/>
    <w:rsid w:val="00B40A77"/>
    <w:rsid w:val="00B42279"/>
    <w:rsid w:val="00B43588"/>
    <w:rsid w:val="00B43ED3"/>
    <w:rsid w:val="00B448C2"/>
    <w:rsid w:val="00B455BF"/>
    <w:rsid w:val="00B46256"/>
    <w:rsid w:val="00B46A7B"/>
    <w:rsid w:val="00B47289"/>
    <w:rsid w:val="00B472E5"/>
    <w:rsid w:val="00B47A84"/>
    <w:rsid w:val="00B47AAD"/>
    <w:rsid w:val="00B50B4B"/>
    <w:rsid w:val="00B50C83"/>
    <w:rsid w:val="00B51D4C"/>
    <w:rsid w:val="00B5253A"/>
    <w:rsid w:val="00B5429A"/>
    <w:rsid w:val="00B5499D"/>
    <w:rsid w:val="00B55DCD"/>
    <w:rsid w:val="00B56155"/>
    <w:rsid w:val="00B5683D"/>
    <w:rsid w:val="00B56F8E"/>
    <w:rsid w:val="00B57137"/>
    <w:rsid w:val="00B57BFB"/>
    <w:rsid w:val="00B57E0A"/>
    <w:rsid w:val="00B60858"/>
    <w:rsid w:val="00B60BE2"/>
    <w:rsid w:val="00B60C9E"/>
    <w:rsid w:val="00B60E2D"/>
    <w:rsid w:val="00B60F11"/>
    <w:rsid w:val="00B60F60"/>
    <w:rsid w:val="00B6180C"/>
    <w:rsid w:val="00B619A8"/>
    <w:rsid w:val="00B6289C"/>
    <w:rsid w:val="00B62E8A"/>
    <w:rsid w:val="00B63BF6"/>
    <w:rsid w:val="00B652FC"/>
    <w:rsid w:val="00B65524"/>
    <w:rsid w:val="00B65F58"/>
    <w:rsid w:val="00B6633D"/>
    <w:rsid w:val="00B66849"/>
    <w:rsid w:val="00B66E91"/>
    <w:rsid w:val="00B67AF0"/>
    <w:rsid w:val="00B67C84"/>
    <w:rsid w:val="00B67FE3"/>
    <w:rsid w:val="00B7061B"/>
    <w:rsid w:val="00B70AB7"/>
    <w:rsid w:val="00B70B11"/>
    <w:rsid w:val="00B71215"/>
    <w:rsid w:val="00B717AC"/>
    <w:rsid w:val="00B7298E"/>
    <w:rsid w:val="00B72C01"/>
    <w:rsid w:val="00B72DAE"/>
    <w:rsid w:val="00B74954"/>
    <w:rsid w:val="00B74F13"/>
    <w:rsid w:val="00B752F1"/>
    <w:rsid w:val="00B758CA"/>
    <w:rsid w:val="00B7656B"/>
    <w:rsid w:val="00B775E9"/>
    <w:rsid w:val="00B77E4A"/>
    <w:rsid w:val="00B801A5"/>
    <w:rsid w:val="00B80D04"/>
    <w:rsid w:val="00B810E4"/>
    <w:rsid w:val="00B8190D"/>
    <w:rsid w:val="00B81A38"/>
    <w:rsid w:val="00B838CA"/>
    <w:rsid w:val="00B8415E"/>
    <w:rsid w:val="00B841A1"/>
    <w:rsid w:val="00B84A97"/>
    <w:rsid w:val="00B84AAB"/>
    <w:rsid w:val="00B84B63"/>
    <w:rsid w:val="00B850E7"/>
    <w:rsid w:val="00B85932"/>
    <w:rsid w:val="00B85DF5"/>
    <w:rsid w:val="00B86156"/>
    <w:rsid w:val="00B86951"/>
    <w:rsid w:val="00B86CED"/>
    <w:rsid w:val="00B871CB"/>
    <w:rsid w:val="00B874C8"/>
    <w:rsid w:val="00B91B82"/>
    <w:rsid w:val="00B922B7"/>
    <w:rsid w:val="00B93F19"/>
    <w:rsid w:val="00B9475A"/>
    <w:rsid w:val="00B949D9"/>
    <w:rsid w:val="00B94F79"/>
    <w:rsid w:val="00B953BF"/>
    <w:rsid w:val="00B95A7F"/>
    <w:rsid w:val="00B9628B"/>
    <w:rsid w:val="00B963AD"/>
    <w:rsid w:val="00B9710A"/>
    <w:rsid w:val="00B971D0"/>
    <w:rsid w:val="00BA0C74"/>
    <w:rsid w:val="00BA12F4"/>
    <w:rsid w:val="00BA260C"/>
    <w:rsid w:val="00BA2A39"/>
    <w:rsid w:val="00BA38BB"/>
    <w:rsid w:val="00BA3D6B"/>
    <w:rsid w:val="00BA440E"/>
    <w:rsid w:val="00BA4BF5"/>
    <w:rsid w:val="00BA54F7"/>
    <w:rsid w:val="00BA6442"/>
    <w:rsid w:val="00BA6E7F"/>
    <w:rsid w:val="00BA73ED"/>
    <w:rsid w:val="00BA75DC"/>
    <w:rsid w:val="00BA7EA9"/>
    <w:rsid w:val="00BB03D6"/>
    <w:rsid w:val="00BB0AFD"/>
    <w:rsid w:val="00BB0DC1"/>
    <w:rsid w:val="00BB1B31"/>
    <w:rsid w:val="00BB2E60"/>
    <w:rsid w:val="00BB3259"/>
    <w:rsid w:val="00BB3976"/>
    <w:rsid w:val="00BB3DD8"/>
    <w:rsid w:val="00BB4E48"/>
    <w:rsid w:val="00BB5675"/>
    <w:rsid w:val="00BB62BD"/>
    <w:rsid w:val="00BB6527"/>
    <w:rsid w:val="00BB6E73"/>
    <w:rsid w:val="00BB74F7"/>
    <w:rsid w:val="00BC05CC"/>
    <w:rsid w:val="00BC0F10"/>
    <w:rsid w:val="00BC1378"/>
    <w:rsid w:val="00BC1EC8"/>
    <w:rsid w:val="00BC2039"/>
    <w:rsid w:val="00BC21B6"/>
    <w:rsid w:val="00BC257F"/>
    <w:rsid w:val="00BC2F31"/>
    <w:rsid w:val="00BC3375"/>
    <w:rsid w:val="00BC359D"/>
    <w:rsid w:val="00BC3CA0"/>
    <w:rsid w:val="00BC3EF1"/>
    <w:rsid w:val="00BC4BC8"/>
    <w:rsid w:val="00BC4D1D"/>
    <w:rsid w:val="00BC533D"/>
    <w:rsid w:val="00BC54E9"/>
    <w:rsid w:val="00BC5947"/>
    <w:rsid w:val="00BC5AD7"/>
    <w:rsid w:val="00BC622A"/>
    <w:rsid w:val="00BC6DC5"/>
    <w:rsid w:val="00BC7294"/>
    <w:rsid w:val="00BC732D"/>
    <w:rsid w:val="00BC7575"/>
    <w:rsid w:val="00BD01AB"/>
    <w:rsid w:val="00BD0371"/>
    <w:rsid w:val="00BD0EF9"/>
    <w:rsid w:val="00BD14E6"/>
    <w:rsid w:val="00BD1FD7"/>
    <w:rsid w:val="00BD21BF"/>
    <w:rsid w:val="00BD2486"/>
    <w:rsid w:val="00BD26BF"/>
    <w:rsid w:val="00BD2772"/>
    <w:rsid w:val="00BD3420"/>
    <w:rsid w:val="00BD3E0C"/>
    <w:rsid w:val="00BD4199"/>
    <w:rsid w:val="00BD5335"/>
    <w:rsid w:val="00BD5432"/>
    <w:rsid w:val="00BD67F8"/>
    <w:rsid w:val="00BD696A"/>
    <w:rsid w:val="00BD6AF0"/>
    <w:rsid w:val="00BD7A5E"/>
    <w:rsid w:val="00BD7D80"/>
    <w:rsid w:val="00BE017E"/>
    <w:rsid w:val="00BE06A6"/>
    <w:rsid w:val="00BE0CA8"/>
    <w:rsid w:val="00BE0EAA"/>
    <w:rsid w:val="00BE3E9D"/>
    <w:rsid w:val="00BE4791"/>
    <w:rsid w:val="00BE485F"/>
    <w:rsid w:val="00BE4891"/>
    <w:rsid w:val="00BE4A06"/>
    <w:rsid w:val="00BE5195"/>
    <w:rsid w:val="00BE5257"/>
    <w:rsid w:val="00BE644B"/>
    <w:rsid w:val="00BE66FB"/>
    <w:rsid w:val="00BE715D"/>
    <w:rsid w:val="00BE74C9"/>
    <w:rsid w:val="00BE7663"/>
    <w:rsid w:val="00BE7CFA"/>
    <w:rsid w:val="00BF1184"/>
    <w:rsid w:val="00BF172F"/>
    <w:rsid w:val="00BF1901"/>
    <w:rsid w:val="00BF19E6"/>
    <w:rsid w:val="00BF1D0E"/>
    <w:rsid w:val="00BF1E0E"/>
    <w:rsid w:val="00BF2C5F"/>
    <w:rsid w:val="00BF2CF7"/>
    <w:rsid w:val="00BF312A"/>
    <w:rsid w:val="00BF378C"/>
    <w:rsid w:val="00BF4956"/>
    <w:rsid w:val="00BF4A68"/>
    <w:rsid w:val="00BF4BB8"/>
    <w:rsid w:val="00BF5251"/>
    <w:rsid w:val="00BF60B0"/>
    <w:rsid w:val="00BF611A"/>
    <w:rsid w:val="00BF63FF"/>
    <w:rsid w:val="00BF682A"/>
    <w:rsid w:val="00BF6C5C"/>
    <w:rsid w:val="00BF6F3C"/>
    <w:rsid w:val="00BF78EC"/>
    <w:rsid w:val="00C00D6F"/>
    <w:rsid w:val="00C0135C"/>
    <w:rsid w:val="00C030F6"/>
    <w:rsid w:val="00C03E6D"/>
    <w:rsid w:val="00C04183"/>
    <w:rsid w:val="00C05B19"/>
    <w:rsid w:val="00C05DE6"/>
    <w:rsid w:val="00C0630B"/>
    <w:rsid w:val="00C063B4"/>
    <w:rsid w:val="00C06D31"/>
    <w:rsid w:val="00C0729D"/>
    <w:rsid w:val="00C074E1"/>
    <w:rsid w:val="00C07ACC"/>
    <w:rsid w:val="00C105B0"/>
    <w:rsid w:val="00C105DF"/>
    <w:rsid w:val="00C10904"/>
    <w:rsid w:val="00C112D2"/>
    <w:rsid w:val="00C112DF"/>
    <w:rsid w:val="00C11749"/>
    <w:rsid w:val="00C1181D"/>
    <w:rsid w:val="00C1297F"/>
    <w:rsid w:val="00C12BAE"/>
    <w:rsid w:val="00C12D49"/>
    <w:rsid w:val="00C13701"/>
    <w:rsid w:val="00C13CBC"/>
    <w:rsid w:val="00C13E25"/>
    <w:rsid w:val="00C14035"/>
    <w:rsid w:val="00C1445D"/>
    <w:rsid w:val="00C14BF7"/>
    <w:rsid w:val="00C14E02"/>
    <w:rsid w:val="00C14FD5"/>
    <w:rsid w:val="00C15342"/>
    <w:rsid w:val="00C15A56"/>
    <w:rsid w:val="00C16446"/>
    <w:rsid w:val="00C20855"/>
    <w:rsid w:val="00C2111C"/>
    <w:rsid w:val="00C216EE"/>
    <w:rsid w:val="00C2238D"/>
    <w:rsid w:val="00C22926"/>
    <w:rsid w:val="00C22E57"/>
    <w:rsid w:val="00C23031"/>
    <w:rsid w:val="00C2354A"/>
    <w:rsid w:val="00C235BE"/>
    <w:rsid w:val="00C239DB"/>
    <w:rsid w:val="00C23B05"/>
    <w:rsid w:val="00C2455D"/>
    <w:rsid w:val="00C24B54"/>
    <w:rsid w:val="00C25596"/>
    <w:rsid w:val="00C256C5"/>
    <w:rsid w:val="00C25CD5"/>
    <w:rsid w:val="00C26293"/>
    <w:rsid w:val="00C26393"/>
    <w:rsid w:val="00C26886"/>
    <w:rsid w:val="00C30AD9"/>
    <w:rsid w:val="00C30DEF"/>
    <w:rsid w:val="00C31DFA"/>
    <w:rsid w:val="00C32332"/>
    <w:rsid w:val="00C338C3"/>
    <w:rsid w:val="00C34429"/>
    <w:rsid w:val="00C349A4"/>
    <w:rsid w:val="00C35C60"/>
    <w:rsid w:val="00C36152"/>
    <w:rsid w:val="00C369BC"/>
    <w:rsid w:val="00C36A08"/>
    <w:rsid w:val="00C36E77"/>
    <w:rsid w:val="00C3786E"/>
    <w:rsid w:val="00C379EE"/>
    <w:rsid w:val="00C37CAE"/>
    <w:rsid w:val="00C40844"/>
    <w:rsid w:val="00C40B76"/>
    <w:rsid w:val="00C40B94"/>
    <w:rsid w:val="00C40F7F"/>
    <w:rsid w:val="00C4242C"/>
    <w:rsid w:val="00C4261C"/>
    <w:rsid w:val="00C42945"/>
    <w:rsid w:val="00C4347C"/>
    <w:rsid w:val="00C44F3B"/>
    <w:rsid w:val="00C45D27"/>
    <w:rsid w:val="00C45D2D"/>
    <w:rsid w:val="00C45EC0"/>
    <w:rsid w:val="00C46251"/>
    <w:rsid w:val="00C4627A"/>
    <w:rsid w:val="00C46592"/>
    <w:rsid w:val="00C46C06"/>
    <w:rsid w:val="00C47791"/>
    <w:rsid w:val="00C506F1"/>
    <w:rsid w:val="00C5147F"/>
    <w:rsid w:val="00C517E0"/>
    <w:rsid w:val="00C51BE6"/>
    <w:rsid w:val="00C51DAC"/>
    <w:rsid w:val="00C524D6"/>
    <w:rsid w:val="00C52F27"/>
    <w:rsid w:val="00C53754"/>
    <w:rsid w:val="00C53AA1"/>
    <w:rsid w:val="00C53D62"/>
    <w:rsid w:val="00C53F3F"/>
    <w:rsid w:val="00C54085"/>
    <w:rsid w:val="00C54134"/>
    <w:rsid w:val="00C5491B"/>
    <w:rsid w:val="00C551F2"/>
    <w:rsid w:val="00C55C4A"/>
    <w:rsid w:val="00C55CE2"/>
    <w:rsid w:val="00C566D8"/>
    <w:rsid w:val="00C5753F"/>
    <w:rsid w:val="00C577B3"/>
    <w:rsid w:val="00C57FC2"/>
    <w:rsid w:val="00C60998"/>
    <w:rsid w:val="00C61761"/>
    <w:rsid w:val="00C61FCC"/>
    <w:rsid w:val="00C62168"/>
    <w:rsid w:val="00C63586"/>
    <w:rsid w:val="00C657A9"/>
    <w:rsid w:val="00C65944"/>
    <w:rsid w:val="00C65FEA"/>
    <w:rsid w:val="00C664D3"/>
    <w:rsid w:val="00C66533"/>
    <w:rsid w:val="00C66ACF"/>
    <w:rsid w:val="00C67090"/>
    <w:rsid w:val="00C67463"/>
    <w:rsid w:val="00C7019B"/>
    <w:rsid w:val="00C70667"/>
    <w:rsid w:val="00C70DA3"/>
    <w:rsid w:val="00C710BC"/>
    <w:rsid w:val="00C71217"/>
    <w:rsid w:val="00C717F1"/>
    <w:rsid w:val="00C71BEA"/>
    <w:rsid w:val="00C721D2"/>
    <w:rsid w:val="00C723DF"/>
    <w:rsid w:val="00C72E07"/>
    <w:rsid w:val="00C72F20"/>
    <w:rsid w:val="00C73D9E"/>
    <w:rsid w:val="00C74119"/>
    <w:rsid w:val="00C747A5"/>
    <w:rsid w:val="00C74C78"/>
    <w:rsid w:val="00C75ED9"/>
    <w:rsid w:val="00C76A7A"/>
    <w:rsid w:val="00C76DFC"/>
    <w:rsid w:val="00C77009"/>
    <w:rsid w:val="00C77074"/>
    <w:rsid w:val="00C7713E"/>
    <w:rsid w:val="00C77F70"/>
    <w:rsid w:val="00C802C0"/>
    <w:rsid w:val="00C80D80"/>
    <w:rsid w:val="00C8119B"/>
    <w:rsid w:val="00C8243C"/>
    <w:rsid w:val="00C82531"/>
    <w:rsid w:val="00C8255F"/>
    <w:rsid w:val="00C84634"/>
    <w:rsid w:val="00C84CD2"/>
    <w:rsid w:val="00C85948"/>
    <w:rsid w:val="00C859D1"/>
    <w:rsid w:val="00C85D26"/>
    <w:rsid w:val="00C86E12"/>
    <w:rsid w:val="00C87148"/>
    <w:rsid w:val="00C87308"/>
    <w:rsid w:val="00C878B3"/>
    <w:rsid w:val="00C90042"/>
    <w:rsid w:val="00C90669"/>
    <w:rsid w:val="00C9066A"/>
    <w:rsid w:val="00C909D3"/>
    <w:rsid w:val="00C91545"/>
    <w:rsid w:val="00C919F1"/>
    <w:rsid w:val="00C93828"/>
    <w:rsid w:val="00C9388B"/>
    <w:rsid w:val="00C94125"/>
    <w:rsid w:val="00C95C85"/>
    <w:rsid w:val="00C9618E"/>
    <w:rsid w:val="00C96367"/>
    <w:rsid w:val="00C96A4D"/>
    <w:rsid w:val="00C97BFE"/>
    <w:rsid w:val="00CA01D6"/>
    <w:rsid w:val="00CA1483"/>
    <w:rsid w:val="00CA1A6E"/>
    <w:rsid w:val="00CA1FFE"/>
    <w:rsid w:val="00CA28CB"/>
    <w:rsid w:val="00CA2DED"/>
    <w:rsid w:val="00CA470F"/>
    <w:rsid w:val="00CA4A27"/>
    <w:rsid w:val="00CA54D6"/>
    <w:rsid w:val="00CA5F96"/>
    <w:rsid w:val="00CA61BA"/>
    <w:rsid w:val="00CA701B"/>
    <w:rsid w:val="00CA7161"/>
    <w:rsid w:val="00CA79C8"/>
    <w:rsid w:val="00CA7A6D"/>
    <w:rsid w:val="00CB0F83"/>
    <w:rsid w:val="00CB1059"/>
    <w:rsid w:val="00CB1299"/>
    <w:rsid w:val="00CB1C46"/>
    <w:rsid w:val="00CB2767"/>
    <w:rsid w:val="00CB37CC"/>
    <w:rsid w:val="00CB3D15"/>
    <w:rsid w:val="00CB3FE4"/>
    <w:rsid w:val="00CB438F"/>
    <w:rsid w:val="00CB446F"/>
    <w:rsid w:val="00CB5191"/>
    <w:rsid w:val="00CB51FD"/>
    <w:rsid w:val="00CB5DA6"/>
    <w:rsid w:val="00CB66C2"/>
    <w:rsid w:val="00CB76C9"/>
    <w:rsid w:val="00CB7CBF"/>
    <w:rsid w:val="00CC04F9"/>
    <w:rsid w:val="00CC063C"/>
    <w:rsid w:val="00CC0D6D"/>
    <w:rsid w:val="00CC0D70"/>
    <w:rsid w:val="00CC0DC5"/>
    <w:rsid w:val="00CC1268"/>
    <w:rsid w:val="00CC16CF"/>
    <w:rsid w:val="00CC259B"/>
    <w:rsid w:val="00CC275A"/>
    <w:rsid w:val="00CC45EA"/>
    <w:rsid w:val="00CC5C11"/>
    <w:rsid w:val="00CC6688"/>
    <w:rsid w:val="00CC7557"/>
    <w:rsid w:val="00CC7B72"/>
    <w:rsid w:val="00CD01FD"/>
    <w:rsid w:val="00CD04A6"/>
    <w:rsid w:val="00CD17C1"/>
    <w:rsid w:val="00CD1E54"/>
    <w:rsid w:val="00CD205C"/>
    <w:rsid w:val="00CD28CD"/>
    <w:rsid w:val="00CD3878"/>
    <w:rsid w:val="00CD3E49"/>
    <w:rsid w:val="00CD573B"/>
    <w:rsid w:val="00CD5806"/>
    <w:rsid w:val="00CD5B60"/>
    <w:rsid w:val="00CD7570"/>
    <w:rsid w:val="00CD77A5"/>
    <w:rsid w:val="00CD7E11"/>
    <w:rsid w:val="00CE00BA"/>
    <w:rsid w:val="00CE04D3"/>
    <w:rsid w:val="00CE13D9"/>
    <w:rsid w:val="00CE1E3D"/>
    <w:rsid w:val="00CE1E90"/>
    <w:rsid w:val="00CE266A"/>
    <w:rsid w:val="00CE2973"/>
    <w:rsid w:val="00CE3C84"/>
    <w:rsid w:val="00CE4E30"/>
    <w:rsid w:val="00CE51E8"/>
    <w:rsid w:val="00CE51EF"/>
    <w:rsid w:val="00CE5684"/>
    <w:rsid w:val="00CE5A16"/>
    <w:rsid w:val="00CE62B6"/>
    <w:rsid w:val="00CE7460"/>
    <w:rsid w:val="00CE752E"/>
    <w:rsid w:val="00CE79D5"/>
    <w:rsid w:val="00CE7BBC"/>
    <w:rsid w:val="00CF053C"/>
    <w:rsid w:val="00CF10FB"/>
    <w:rsid w:val="00CF1647"/>
    <w:rsid w:val="00CF1E14"/>
    <w:rsid w:val="00CF22CB"/>
    <w:rsid w:val="00CF29A9"/>
    <w:rsid w:val="00CF2CA9"/>
    <w:rsid w:val="00CF442F"/>
    <w:rsid w:val="00CF51C5"/>
    <w:rsid w:val="00CF55E9"/>
    <w:rsid w:val="00CF56B0"/>
    <w:rsid w:val="00CF5EE7"/>
    <w:rsid w:val="00CF63F6"/>
    <w:rsid w:val="00CF6978"/>
    <w:rsid w:val="00CF6A56"/>
    <w:rsid w:val="00CF70AB"/>
    <w:rsid w:val="00CF7C40"/>
    <w:rsid w:val="00D0022B"/>
    <w:rsid w:val="00D0051F"/>
    <w:rsid w:val="00D019BD"/>
    <w:rsid w:val="00D01A1A"/>
    <w:rsid w:val="00D02EE1"/>
    <w:rsid w:val="00D03E7D"/>
    <w:rsid w:val="00D05579"/>
    <w:rsid w:val="00D05BE0"/>
    <w:rsid w:val="00D061A0"/>
    <w:rsid w:val="00D06565"/>
    <w:rsid w:val="00D1145F"/>
    <w:rsid w:val="00D1380B"/>
    <w:rsid w:val="00D13EF8"/>
    <w:rsid w:val="00D15693"/>
    <w:rsid w:val="00D156DE"/>
    <w:rsid w:val="00D157D9"/>
    <w:rsid w:val="00D163F5"/>
    <w:rsid w:val="00D168C4"/>
    <w:rsid w:val="00D16B95"/>
    <w:rsid w:val="00D16BFB"/>
    <w:rsid w:val="00D17F38"/>
    <w:rsid w:val="00D2010E"/>
    <w:rsid w:val="00D21705"/>
    <w:rsid w:val="00D21D58"/>
    <w:rsid w:val="00D21E07"/>
    <w:rsid w:val="00D21F5C"/>
    <w:rsid w:val="00D2253D"/>
    <w:rsid w:val="00D22CAB"/>
    <w:rsid w:val="00D22F3C"/>
    <w:rsid w:val="00D23ABB"/>
    <w:rsid w:val="00D24082"/>
    <w:rsid w:val="00D245F9"/>
    <w:rsid w:val="00D24E0C"/>
    <w:rsid w:val="00D2598A"/>
    <w:rsid w:val="00D26121"/>
    <w:rsid w:val="00D27638"/>
    <w:rsid w:val="00D27D29"/>
    <w:rsid w:val="00D30208"/>
    <w:rsid w:val="00D3059B"/>
    <w:rsid w:val="00D31070"/>
    <w:rsid w:val="00D31087"/>
    <w:rsid w:val="00D31A20"/>
    <w:rsid w:val="00D32089"/>
    <w:rsid w:val="00D321A7"/>
    <w:rsid w:val="00D32851"/>
    <w:rsid w:val="00D328D3"/>
    <w:rsid w:val="00D3405F"/>
    <w:rsid w:val="00D34224"/>
    <w:rsid w:val="00D34431"/>
    <w:rsid w:val="00D34B67"/>
    <w:rsid w:val="00D37050"/>
    <w:rsid w:val="00D379A0"/>
    <w:rsid w:val="00D37EAA"/>
    <w:rsid w:val="00D40107"/>
    <w:rsid w:val="00D407DD"/>
    <w:rsid w:val="00D42311"/>
    <w:rsid w:val="00D42A79"/>
    <w:rsid w:val="00D42B28"/>
    <w:rsid w:val="00D43817"/>
    <w:rsid w:val="00D43907"/>
    <w:rsid w:val="00D43D4A"/>
    <w:rsid w:val="00D444FA"/>
    <w:rsid w:val="00D460A7"/>
    <w:rsid w:val="00D46923"/>
    <w:rsid w:val="00D46AB8"/>
    <w:rsid w:val="00D46F8C"/>
    <w:rsid w:val="00D47013"/>
    <w:rsid w:val="00D47256"/>
    <w:rsid w:val="00D47331"/>
    <w:rsid w:val="00D4749E"/>
    <w:rsid w:val="00D476D7"/>
    <w:rsid w:val="00D5120D"/>
    <w:rsid w:val="00D513A1"/>
    <w:rsid w:val="00D514E1"/>
    <w:rsid w:val="00D51F1B"/>
    <w:rsid w:val="00D51FB1"/>
    <w:rsid w:val="00D521FF"/>
    <w:rsid w:val="00D52433"/>
    <w:rsid w:val="00D53403"/>
    <w:rsid w:val="00D537B1"/>
    <w:rsid w:val="00D53AD6"/>
    <w:rsid w:val="00D53C08"/>
    <w:rsid w:val="00D540A8"/>
    <w:rsid w:val="00D542BC"/>
    <w:rsid w:val="00D54E69"/>
    <w:rsid w:val="00D5530E"/>
    <w:rsid w:val="00D5532E"/>
    <w:rsid w:val="00D564C8"/>
    <w:rsid w:val="00D57726"/>
    <w:rsid w:val="00D60046"/>
    <w:rsid w:val="00D60858"/>
    <w:rsid w:val="00D609D5"/>
    <w:rsid w:val="00D626E0"/>
    <w:rsid w:val="00D6276C"/>
    <w:rsid w:val="00D62B57"/>
    <w:rsid w:val="00D63BD8"/>
    <w:rsid w:val="00D64106"/>
    <w:rsid w:val="00D641C1"/>
    <w:rsid w:val="00D64F35"/>
    <w:rsid w:val="00D67156"/>
    <w:rsid w:val="00D678F7"/>
    <w:rsid w:val="00D679EE"/>
    <w:rsid w:val="00D67FDE"/>
    <w:rsid w:val="00D70441"/>
    <w:rsid w:val="00D707D2"/>
    <w:rsid w:val="00D71D19"/>
    <w:rsid w:val="00D71FFB"/>
    <w:rsid w:val="00D72123"/>
    <w:rsid w:val="00D72EC2"/>
    <w:rsid w:val="00D7453E"/>
    <w:rsid w:val="00D7633E"/>
    <w:rsid w:val="00D76431"/>
    <w:rsid w:val="00D767B6"/>
    <w:rsid w:val="00D76BFA"/>
    <w:rsid w:val="00D7709C"/>
    <w:rsid w:val="00D770BE"/>
    <w:rsid w:val="00D773A9"/>
    <w:rsid w:val="00D77C0A"/>
    <w:rsid w:val="00D80558"/>
    <w:rsid w:val="00D80E97"/>
    <w:rsid w:val="00D82111"/>
    <w:rsid w:val="00D8299A"/>
    <w:rsid w:val="00D8379F"/>
    <w:rsid w:val="00D837C4"/>
    <w:rsid w:val="00D83F63"/>
    <w:rsid w:val="00D84F4C"/>
    <w:rsid w:val="00D856A9"/>
    <w:rsid w:val="00D85FA3"/>
    <w:rsid w:val="00D8711F"/>
    <w:rsid w:val="00D87726"/>
    <w:rsid w:val="00D906D1"/>
    <w:rsid w:val="00D908D9"/>
    <w:rsid w:val="00D91054"/>
    <w:rsid w:val="00D919BD"/>
    <w:rsid w:val="00D92206"/>
    <w:rsid w:val="00D9236C"/>
    <w:rsid w:val="00D92594"/>
    <w:rsid w:val="00D928D0"/>
    <w:rsid w:val="00D92C5B"/>
    <w:rsid w:val="00D9306A"/>
    <w:rsid w:val="00D938BB"/>
    <w:rsid w:val="00D95525"/>
    <w:rsid w:val="00D95615"/>
    <w:rsid w:val="00D9598C"/>
    <w:rsid w:val="00D976EF"/>
    <w:rsid w:val="00D979DA"/>
    <w:rsid w:val="00D97A56"/>
    <w:rsid w:val="00D97E89"/>
    <w:rsid w:val="00DA0487"/>
    <w:rsid w:val="00DA077E"/>
    <w:rsid w:val="00DA168E"/>
    <w:rsid w:val="00DA1886"/>
    <w:rsid w:val="00DA2522"/>
    <w:rsid w:val="00DA2E48"/>
    <w:rsid w:val="00DA2FA4"/>
    <w:rsid w:val="00DA3806"/>
    <w:rsid w:val="00DA394C"/>
    <w:rsid w:val="00DA5612"/>
    <w:rsid w:val="00DA5838"/>
    <w:rsid w:val="00DA5A4B"/>
    <w:rsid w:val="00DA5FFA"/>
    <w:rsid w:val="00DA6E01"/>
    <w:rsid w:val="00DA7184"/>
    <w:rsid w:val="00DA7D1C"/>
    <w:rsid w:val="00DB020B"/>
    <w:rsid w:val="00DB06B5"/>
    <w:rsid w:val="00DB1075"/>
    <w:rsid w:val="00DB12E3"/>
    <w:rsid w:val="00DB1DD2"/>
    <w:rsid w:val="00DB38BF"/>
    <w:rsid w:val="00DB4A41"/>
    <w:rsid w:val="00DB4DF5"/>
    <w:rsid w:val="00DB4F37"/>
    <w:rsid w:val="00DB5753"/>
    <w:rsid w:val="00DB5F7B"/>
    <w:rsid w:val="00DB5FB9"/>
    <w:rsid w:val="00DB7BDA"/>
    <w:rsid w:val="00DC0050"/>
    <w:rsid w:val="00DC2B73"/>
    <w:rsid w:val="00DC2DF8"/>
    <w:rsid w:val="00DC2FB4"/>
    <w:rsid w:val="00DC42F3"/>
    <w:rsid w:val="00DC4529"/>
    <w:rsid w:val="00DC4880"/>
    <w:rsid w:val="00DC5847"/>
    <w:rsid w:val="00DC5ED7"/>
    <w:rsid w:val="00DC5FA3"/>
    <w:rsid w:val="00DD02E7"/>
    <w:rsid w:val="00DD09DD"/>
    <w:rsid w:val="00DD0AFA"/>
    <w:rsid w:val="00DD1E77"/>
    <w:rsid w:val="00DD2333"/>
    <w:rsid w:val="00DD3751"/>
    <w:rsid w:val="00DD3D76"/>
    <w:rsid w:val="00DD3EB6"/>
    <w:rsid w:val="00DD3FF3"/>
    <w:rsid w:val="00DD452A"/>
    <w:rsid w:val="00DD4980"/>
    <w:rsid w:val="00DD50CD"/>
    <w:rsid w:val="00DD5828"/>
    <w:rsid w:val="00DD59EE"/>
    <w:rsid w:val="00DD5AA3"/>
    <w:rsid w:val="00DD5B89"/>
    <w:rsid w:val="00DD5C1C"/>
    <w:rsid w:val="00DD5E14"/>
    <w:rsid w:val="00DD68A7"/>
    <w:rsid w:val="00DD6C07"/>
    <w:rsid w:val="00DD71DE"/>
    <w:rsid w:val="00DD7788"/>
    <w:rsid w:val="00DE0480"/>
    <w:rsid w:val="00DE070E"/>
    <w:rsid w:val="00DE1077"/>
    <w:rsid w:val="00DE1558"/>
    <w:rsid w:val="00DE161B"/>
    <w:rsid w:val="00DE257F"/>
    <w:rsid w:val="00DE2DA6"/>
    <w:rsid w:val="00DE4D20"/>
    <w:rsid w:val="00DE4E65"/>
    <w:rsid w:val="00DE5111"/>
    <w:rsid w:val="00DE5368"/>
    <w:rsid w:val="00DE5CA2"/>
    <w:rsid w:val="00DE5D24"/>
    <w:rsid w:val="00DE5D7A"/>
    <w:rsid w:val="00DE5F5A"/>
    <w:rsid w:val="00DE6F71"/>
    <w:rsid w:val="00DE7726"/>
    <w:rsid w:val="00DE7912"/>
    <w:rsid w:val="00DF0C9C"/>
    <w:rsid w:val="00DF21EE"/>
    <w:rsid w:val="00DF314F"/>
    <w:rsid w:val="00DF31DB"/>
    <w:rsid w:val="00DF43C0"/>
    <w:rsid w:val="00DF49D2"/>
    <w:rsid w:val="00DF536A"/>
    <w:rsid w:val="00DF5B4F"/>
    <w:rsid w:val="00DF5D07"/>
    <w:rsid w:val="00DF5DD9"/>
    <w:rsid w:val="00DF5EA2"/>
    <w:rsid w:val="00DF60C1"/>
    <w:rsid w:val="00DF62FC"/>
    <w:rsid w:val="00DF6726"/>
    <w:rsid w:val="00DF6E84"/>
    <w:rsid w:val="00DF73B7"/>
    <w:rsid w:val="00DF7AEB"/>
    <w:rsid w:val="00DF7D5B"/>
    <w:rsid w:val="00E00DCB"/>
    <w:rsid w:val="00E0162A"/>
    <w:rsid w:val="00E024B9"/>
    <w:rsid w:val="00E025EB"/>
    <w:rsid w:val="00E02754"/>
    <w:rsid w:val="00E02F11"/>
    <w:rsid w:val="00E030D8"/>
    <w:rsid w:val="00E03400"/>
    <w:rsid w:val="00E04A91"/>
    <w:rsid w:val="00E0592C"/>
    <w:rsid w:val="00E05EE7"/>
    <w:rsid w:val="00E06312"/>
    <w:rsid w:val="00E0649B"/>
    <w:rsid w:val="00E066BD"/>
    <w:rsid w:val="00E100A2"/>
    <w:rsid w:val="00E104E7"/>
    <w:rsid w:val="00E10796"/>
    <w:rsid w:val="00E11485"/>
    <w:rsid w:val="00E114C9"/>
    <w:rsid w:val="00E11B60"/>
    <w:rsid w:val="00E12279"/>
    <w:rsid w:val="00E123F2"/>
    <w:rsid w:val="00E13A61"/>
    <w:rsid w:val="00E13F00"/>
    <w:rsid w:val="00E14729"/>
    <w:rsid w:val="00E15464"/>
    <w:rsid w:val="00E1597C"/>
    <w:rsid w:val="00E15DDB"/>
    <w:rsid w:val="00E15E4B"/>
    <w:rsid w:val="00E1724A"/>
    <w:rsid w:val="00E1763F"/>
    <w:rsid w:val="00E17CFD"/>
    <w:rsid w:val="00E17DBF"/>
    <w:rsid w:val="00E2007E"/>
    <w:rsid w:val="00E20922"/>
    <w:rsid w:val="00E20CD2"/>
    <w:rsid w:val="00E21458"/>
    <w:rsid w:val="00E22DF9"/>
    <w:rsid w:val="00E233C3"/>
    <w:rsid w:val="00E23C92"/>
    <w:rsid w:val="00E242F3"/>
    <w:rsid w:val="00E24368"/>
    <w:rsid w:val="00E248CE"/>
    <w:rsid w:val="00E24B7E"/>
    <w:rsid w:val="00E26961"/>
    <w:rsid w:val="00E279C0"/>
    <w:rsid w:val="00E3055C"/>
    <w:rsid w:val="00E3083E"/>
    <w:rsid w:val="00E31AE7"/>
    <w:rsid w:val="00E34963"/>
    <w:rsid w:val="00E34E6A"/>
    <w:rsid w:val="00E35008"/>
    <w:rsid w:val="00E35E4C"/>
    <w:rsid w:val="00E363DF"/>
    <w:rsid w:val="00E36D6E"/>
    <w:rsid w:val="00E3750C"/>
    <w:rsid w:val="00E37626"/>
    <w:rsid w:val="00E37B4B"/>
    <w:rsid w:val="00E410D1"/>
    <w:rsid w:val="00E415C7"/>
    <w:rsid w:val="00E417CC"/>
    <w:rsid w:val="00E42465"/>
    <w:rsid w:val="00E43AA2"/>
    <w:rsid w:val="00E43CB3"/>
    <w:rsid w:val="00E4402E"/>
    <w:rsid w:val="00E44B39"/>
    <w:rsid w:val="00E45139"/>
    <w:rsid w:val="00E460DC"/>
    <w:rsid w:val="00E47244"/>
    <w:rsid w:val="00E500C3"/>
    <w:rsid w:val="00E505A3"/>
    <w:rsid w:val="00E50622"/>
    <w:rsid w:val="00E50693"/>
    <w:rsid w:val="00E5180C"/>
    <w:rsid w:val="00E52543"/>
    <w:rsid w:val="00E52578"/>
    <w:rsid w:val="00E52891"/>
    <w:rsid w:val="00E54D67"/>
    <w:rsid w:val="00E55706"/>
    <w:rsid w:val="00E55BF9"/>
    <w:rsid w:val="00E5645C"/>
    <w:rsid w:val="00E564C2"/>
    <w:rsid w:val="00E57B00"/>
    <w:rsid w:val="00E60141"/>
    <w:rsid w:val="00E60206"/>
    <w:rsid w:val="00E6031D"/>
    <w:rsid w:val="00E6036F"/>
    <w:rsid w:val="00E606A7"/>
    <w:rsid w:val="00E61C34"/>
    <w:rsid w:val="00E61D1F"/>
    <w:rsid w:val="00E66FBF"/>
    <w:rsid w:val="00E6738D"/>
    <w:rsid w:val="00E67CA0"/>
    <w:rsid w:val="00E67E90"/>
    <w:rsid w:val="00E7090B"/>
    <w:rsid w:val="00E71EE6"/>
    <w:rsid w:val="00E723FB"/>
    <w:rsid w:val="00E723FD"/>
    <w:rsid w:val="00E72690"/>
    <w:rsid w:val="00E72961"/>
    <w:rsid w:val="00E73C2E"/>
    <w:rsid w:val="00E7546B"/>
    <w:rsid w:val="00E75838"/>
    <w:rsid w:val="00E75CA1"/>
    <w:rsid w:val="00E765A9"/>
    <w:rsid w:val="00E77344"/>
    <w:rsid w:val="00E774E8"/>
    <w:rsid w:val="00E807AE"/>
    <w:rsid w:val="00E80827"/>
    <w:rsid w:val="00E81AC0"/>
    <w:rsid w:val="00E81B79"/>
    <w:rsid w:val="00E83195"/>
    <w:rsid w:val="00E842C6"/>
    <w:rsid w:val="00E84E5B"/>
    <w:rsid w:val="00E85760"/>
    <w:rsid w:val="00E857E9"/>
    <w:rsid w:val="00E86DED"/>
    <w:rsid w:val="00E86E54"/>
    <w:rsid w:val="00E876CD"/>
    <w:rsid w:val="00E87EF2"/>
    <w:rsid w:val="00E900D8"/>
    <w:rsid w:val="00E90724"/>
    <w:rsid w:val="00E908DE"/>
    <w:rsid w:val="00E90BCE"/>
    <w:rsid w:val="00E90C7C"/>
    <w:rsid w:val="00E928C7"/>
    <w:rsid w:val="00E92D21"/>
    <w:rsid w:val="00E92F18"/>
    <w:rsid w:val="00E9372B"/>
    <w:rsid w:val="00E93D33"/>
    <w:rsid w:val="00E94203"/>
    <w:rsid w:val="00E9583C"/>
    <w:rsid w:val="00E95DD9"/>
    <w:rsid w:val="00E963F5"/>
    <w:rsid w:val="00E97E7A"/>
    <w:rsid w:val="00EA0257"/>
    <w:rsid w:val="00EA0483"/>
    <w:rsid w:val="00EA0BD2"/>
    <w:rsid w:val="00EA0E91"/>
    <w:rsid w:val="00EA135E"/>
    <w:rsid w:val="00EA269F"/>
    <w:rsid w:val="00EA26AD"/>
    <w:rsid w:val="00EA3DE8"/>
    <w:rsid w:val="00EA4483"/>
    <w:rsid w:val="00EA4841"/>
    <w:rsid w:val="00EA4A29"/>
    <w:rsid w:val="00EA4DE3"/>
    <w:rsid w:val="00EA5422"/>
    <w:rsid w:val="00EA5494"/>
    <w:rsid w:val="00EA5577"/>
    <w:rsid w:val="00EA5CCD"/>
    <w:rsid w:val="00EA5DEC"/>
    <w:rsid w:val="00EA60FE"/>
    <w:rsid w:val="00EA6634"/>
    <w:rsid w:val="00EA723D"/>
    <w:rsid w:val="00EA737E"/>
    <w:rsid w:val="00EA7642"/>
    <w:rsid w:val="00EB0426"/>
    <w:rsid w:val="00EB1959"/>
    <w:rsid w:val="00EB1A1E"/>
    <w:rsid w:val="00EB2385"/>
    <w:rsid w:val="00EB28DA"/>
    <w:rsid w:val="00EB2C52"/>
    <w:rsid w:val="00EB3E6F"/>
    <w:rsid w:val="00EB40F1"/>
    <w:rsid w:val="00EB43E6"/>
    <w:rsid w:val="00EB48DD"/>
    <w:rsid w:val="00EB5BD4"/>
    <w:rsid w:val="00EB5EB9"/>
    <w:rsid w:val="00EB752A"/>
    <w:rsid w:val="00EB7911"/>
    <w:rsid w:val="00EC058B"/>
    <w:rsid w:val="00EC05CA"/>
    <w:rsid w:val="00EC10A4"/>
    <w:rsid w:val="00EC12B6"/>
    <w:rsid w:val="00EC2124"/>
    <w:rsid w:val="00EC27CD"/>
    <w:rsid w:val="00EC28CB"/>
    <w:rsid w:val="00EC2CED"/>
    <w:rsid w:val="00EC2DEF"/>
    <w:rsid w:val="00EC2E67"/>
    <w:rsid w:val="00EC3289"/>
    <w:rsid w:val="00EC50EC"/>
    <w:rsid w:val="00EC5BC5"/>
    <w:rsid w:val="00EC60EB"/>
    <w:rsid w:val="00EC6507"/>
    <w:rsid w:val="00EC6FDB"/>
    <w:rsid w:val="00EC7FA4"/>
    <w:rsid w:val="00ED0234"/>
    <w:rsid w:val="00ED03B3"/>
    <w:rsid w:val="00ED042D"/>
    <w:rsid w:val="00ED05D9"/>
    <w:rsid w:val="00ED0819"/>
    <w:rsid w:val="00ED0C24"/>
    <w:rsid w:val="00ED0C7A"/>
    <w:rsid w:val="00ED136D"/>
    <w:rsid w:val="00ED166F"/>
    <w:rsid w:val="00ED1A19"/>
    <w:rsid w:val="00ED1DC6"/>
    <w:rsid w:val="00ED1DEF"/>
    <w:rsid w:val="00ED23CA"/>
    <w:rsid w:val="00ED3205"/>
    <w:rsid w:val="00ED32D8"/>
    <w:rsid w:val="00ED337B"/>
    <w:rsid w:val="00ED3849"/>
    <w:rsid w:val="00ED4452"/>
    <w:rsid w:val="00ED45F5"/>
    <w:rsid w:val="00ED4A0D"/>
    <w:rsid w:val="00ED564A"/>
    <w:rsid w:val="00ED5DB0"/>
    <w:rsid w:val="00ED6053"/>
    <w:rsid w:val="00ED6138"/>
    <w:rsid w:val="00ED62A2"/>
    <w:rsid w:val="00ED7535"/>
    <w:rsid w:val="00EE0A8E"/>
    <w:rsid w:val="00EE0A93"/>
    <w:rsid w:val="00EE0D0C"/>
    <w:rsid w:val="00EE1BD0"/>
    <w:rsid w:val="00EE25AD"/>
    <w:rsid w:val="00EE2CCE"/>
    <w:rsid w:val="00EE3F90"/>
    <w:rsid w:val="00EE4D84"/>
    <w:rsid w:val="00EE5248"/>
    <w:rsid w:val="00EE53C2"/>
    <w:rsid w:val="00EE5455"/>
    <w:rsid w:val="00EE5540"/>
    <w:rsid w:val="00EE5969"/>
    <w:rsid w:val="00EE7338"/>
    <w:rsid w:val="00EE7447"/>
    <w:rsid w:val="00EE7CFA"/>
    <w:rsid w:val="00EE7FB8"/>
    <w:rsid w:val="00EF090C"/>
    <w:rsid w:val="00EF0CF3"/>
    <w:rsid w:val="00EF15D0"/>
    <w:rsid w:val="00EF3C3D"/>
    <w:rsid w:val="00EF499A"/>
    <w:rsid w:val="00EF4CB3"/>
    <w:rsid w:val="00EF55B2"/>
    <w:rsid w:val="00EF5A42"/>
    <w:rsid w:val="00EF6871"/>
    <w:rsid w:val="00EF6ABD"/>
    <w:rsid w:val="00EF6C0A"/>
    <w:rsid w:val="00EF7145"/>
    <w:rsid w:val="00EF7E0A"/>
    <w:rsid w:val="00F00BB6"/>
    <w:rsid w:val="00F00D80"/>
    <w:rsid w:val="00F00E4C"/>
    <w:rsid w:val="00F01D3C"/>
    <w:rsid w:val="00F02583"/>
    <w:rsid w:val="00F02E23"/>
    <w:rsid w:val="00F0474D"/>
    <w:rsid w:val="00F0555A"/>
    <w:rsid w:val="00F05E75"/>
    <w:rsid w:val="00F0673F"/>
    <w:rsid w:val="00F06A2D"/>
    <w:rsid w:val="00F06F62"/>
    <w:rsid w:val="00F079C3"/>
    <w:rsid w:val="00F07D05"/>
    <w:rsid w:val="00F07DBF"/>
    <w:rsid w:val="00F07E9E"/>
    <w:rsid w:val="00F07F2C"/>
    <w:rsid w:val="00F108E7"/>
    <w:rsid w:val="00F10CBD"/>
    <w:rsid w:val="00F11234"/>
    <w:rsid w:val="00F12311"/>
    <w:rsid w:val="00F123B6"/>
    <w:rsid w:val="00F12F1E"/>
    <w:rsid w:val="00F13D6A"/>
    <w:rsid w:val="00F13DE2"/>
    <w:rsid w:val="00F13DEE"/>
    <w:rsid w:val="00F15AC3"/>
    <w:rsid w:val="00F176A1"/>
    <w:rsid w:val="00F17BB2"/>
    <w:rsid w:val="00F17BB9"/>
    <w:rsid w:val="00F2052B"/>
    <w:rsid w:val="00F205D0"/>
    <w:rsid w:val="00F20F0D"/>
    <w:rsid w:val="00F22210"/>
    <w:rsid w:val="00F22524"/>
    <w:rsid w:val="00F23253"/>
    <w:rsid w:val="00F2406B"/>
    <w:rsid w:val="00F24104"/>
    <w:rsid w:val="00F242CE"/>
    <w:rsid w:val="00F24654"/>
    <w:rsid w:val="00F248AB"/>
    <w:rsid w:val="00F24AF4"/>
    <w:rsid w:val="00F24F37"/>
    <w:rsid w:val="00F25137"/>
    <w:rsid w:val="00F2589B"/>
    <w:rsid w:val="00F258FB"/>
    <w:rsid w:val="00F2679D"/>
    <w:rsid w:val="00F26AF0"/>
    <w:rsid w:val="00F27569"/>
    <w:rsid w:val="00F3247D"/>
    <w:rsid w:val="00F3304F"/>
    <w:rsid w:val="00F33247"/>
    <w:rsid w:val="00F33CB8"/>
    <w:rsid w:val="00F34B2B"/>
    <w:rsid w:val="00F34C2D"/>
    <w:rsid w:val="00F34D39"/>
    <w:rsid w:val="00F34E3B"/>
    <w:rsid w:val="00F3503D"/>
    <w:rsid w:val="00F362A4"/>
    <w:rsid w:val="00F364B6"/>
    <w:rsid w:val="00F377DA"/>
    <w:rsid w:val="00F3789D"/>
    <w:rsid w:val="00F379B5"/>
    <w:rsid w:val="00F42072"/>
    <w:rsid w:val="00F424D3"/>
    <w:rsid w:val="00F42908"/>
    <w:rsid w:val="00F42ECB"/>
    <w:rsid w:val="00F4322C"/>
    <w:rsid w:val="00F43ABB"/>
    <w:rsid w:val="00F44227"/>
    <w:rsid w:val="00F442FC"/>
    <w:rsid w:val="00F44BC8"/>
    <w:rsid w:val="00F459C0"/>
    <w:rsid w:val="00F46780"/>
    <w:rsid w:val="00F46AE4"/>
    <w:rsid w:val="00F5005F"/>
    <w:rsid w:val="00F5047C"/>
    <w:rsid w:val="00F51063"/>
    <w:rsid w:val="00F5107C"/>
    <w:rsid w:val="00F513D6"/>
    <w:rsid w:val="00F51687"/>
    <w:rsid w:val="00F52280"/>
    <w:rsid w:val="00F525C6"/>
    <w:rsid w:val="00F52D0B"/>
    <w:rsid w:val="00F53047"/>
    <w:rsid w:val="00F5421F"/>
    <w:rsid w:val="00F5436F"/>
    <w:rsid w:val="00F5493B"/>
    <w:rsid w:val="00F5557F"/>
    <w:rsid w:val="00F55BC9"/>
    <w:rsid w:val="00F56030"/>
    <w:rsid w:val="00F572E2"/>
    <w:rsid w:val="00F57810"/>
    <w:rsid w:val="00F57B9F"/>
    <w:rsid w:val="00F61A2E"/>
    <w:rsid w:val="00F62CB6"/>
    <w:rsid w:val="00F63366"/>
    <w:rsid w:val="00F636EE"/>
    <w:rsid w:val="00F637F8"/>
    <w:rsid w:val="00F65498"/>
    <w:rsid w:val="00F655DE"/>
    <w:rsid w:val="00F658C2"/>
    <w:rsid w:val="00F659B0"/>
    <w:rsid w:val="00F65CDB"/>
    <w:rsid w:val="00F6640D"/>
    <w:rsid w:val="00F67A45"/>
    <w:rsid w:val="00F67CDE"/>
    <w:rsid w:val="00F700A1"/>
    <w:rsid w:val="00F70309"/>
    <w:rsid w:val="00F704D4"/>
    <w:rsid w:val="00F71A2E"/>
    <w:rsid w:val="00F7224F"/>
    <w:rsid w:val="00F72FE5"/>
    <w:rsid w:val="00F732DB"/>
    <w:rsid w:val="00F73AED"/>
    <w:rsid w:val="00F74090"/>
    <w:rsid w:val="00F74BCD"/>
    <w:rsid w:val="00F74E1C"/>
    <w:rsid w:val="00F74E96"/>
    <w:rsid w:val="00F74FDF"/>
    <w:rsid w:val="00F76FDA"/>
    <w:rsid w:val="00F770F3"/>
    <w:rsid w:val="00F77DB9"/>
    <w:rsid w:val="00F8095A"/>
    <w:rsid w:val="00F812CA"/>
    <w:rsid w:val="00F816DC"/>
    <w:rsid w:val="00F81DFF"/>
    <w:rsid w:val="00F82ED5"/>
    <w:rsid w:val="00F835CC"/>
    <w:rsid w:val="00F84A2C"/>
    <w:rsid w:val="00F84E6F"/>
    <w:rsid w:val="00F853AF"/>
    <w:rsid w:val="00F85AA9"/>
    <w:rsid w:val="00F863E3"/>
    <w:rsid w:val="00F87C86"/>
    <w:rsid w:val="00F87EFD"/>
    <w:rsid w:val="00F91A57"/>
    <w:rsid w:val="00F91C69"/>
    <w:rsid w:val="00F932BA"/>
    <w:rsid w:val="00F95F05"/>
    <w:rsid w:val="00F96A34"/>
    <w:rsid w:val="00F9796F"/>
    <w:rsid w:val="00F9797A"/>
    <w:rsid w:val="00FA0204"/>
    <w:rsid w:val="00FA062B"/>
    <w:rsid w:val="00FA18C9"/>
    <w:rsid w:val="00FA1A15"/>
    <w:rsid w:val="00FA1CCC"/>
    <w:rsid w:val="00FA207A"/>
    <w:rsid w:val="00FA2CD8"/>
    <w:rsid w:val="00FA2FCC"/>
    <w:rsid w:val="00FA3345"/>
    <w:rsid w:val="00FA42AA"/>
    <w:rsid w:val="00FA44FD"/>
    <w:rsid w:val="00FA475E"/>
    <w:rsid w:val="00FA4DBD"/>
    <w:rsid w:val="00FA4F4B"/>
    <w:rsid w:val="00FA5BBA"/>
    <w:rsid w:val="00FA5D27"/>
    <w:rsid w:val="00FA5D5F"/>
    <w:rsid w:val="00FA62B7"/>
    <w:rsid w:val="00FA6CC8"/>
    <w:rsid w:val="00FA7816"/>
    <w:rsid w:val="00FB0760"/>
    <w:rsid w:val="00FB1394"/>
    <w:rsid w:val="00FB1A25"/>
    <w:rsid w:val="00FB292E"/>
    <w:rsid w:val="00FB2B15"/>
    <w:rsid w:val="00FB2D92"/>
    <w:rsid w:val="00FB2E2E"/>
    <w:rsid w:val="00FB389D"/>
    <w:rsid w:val="00FB3A2B"/>
    <w:rsid w:val="00FB4387"/>
    <w:rsid w:val="00FB4E1E"/>
    <w:rsid w:val="00FB5323"/>
    <w:rsid w:val="00FB5CC4"/>
    <w:rsid w:val="00FB6157"/>
    <w:rsid w:val="00FB645E"/>
    <w:rsid w:val="00FB66A6"/>
    <w:rsid w:val="00FB6DB6"/>
    <w:rsid w:val="00FB70C0"/>
    <w:rsid w:val="00FB756F"/>
    <w:rsid w:val="00FC1211"/>
    <w:rsid w:val="00FC1E3B"/>
    <w:rsid w:val="00FC22A7"/>
    <w:rsid w:val="00FC2314"/>
    <w:rsid w:val="00FC2AB2"/>
    <w:rsid w:val="00FC31D0"/>
    <w:rsid w:val="00FC3455"/>
    <w:rsid w:val="00FC36C6"/>
    <w:rsid w:val="00FC3B05"/>
    <w:rsid w:val="00FC3BA2"/>
    <w:rsid w:val="00FC5741"/>
    <w:rsid w:val="00FC59D1"/>
    <w:rsid w:val="00FC61CB"/>
    <w:rsid w:val="00FC61FA"/>
    <w:rsid w:val="00FC705C"/>
    <w:rsid w:val="00FC71B9"/>
    <w:rsid w:val="00FD08EB"/>
    <w:rsid w:val="00FD123D"/>
    <w:rsid w:val="00FD1D7D"/>
    <w:rsid w:val="00FD4874"/>
    <w:rsid w:val="00FD4FBF"/>
    <w:rsid w:val="00FD5073"/>
    <w:rsid w:val="00FD638C"/>
    <w:rsid w:val="00FD6499"/>
    <w:rsid w:val="00FE165D"/>
    <w:rsid w:val="00FE4704"/>
    <w:rsid w:val="00FE4BAC"/>
    <w:rsid w:val="00FE60D2"/>
    <w:rsid w:val="00FE71D1"/>
    <w:rsid w:val="00FE7255"/>
    <w:rsid w:val="00FE75F3"/>
    <w:rsid w:val="00FE7777"/>
    <w:rsid w:val="00FE78ED"/>
    <w:rsid w:val="00FF024B"/>
    <w:rsid w:val="00FF03D3"/>
    <w:rsid w:val="00FF07B7"/>
    <w:rsid w:val="00FF09CD"/>
    <w:rsid w:val="00FF0A10"/>
    <w:rsid w:val="00FF0D76"/>
    <w:rsid w:val="00FF0E7B"/>
    <w:rsid w:val="00FF199F"/>
    <w:rsid w:val="00FF2352"/>
    <w:rsid w:val="00FF2372"/>
    <w:rsid w:val="00FF2941"/>
    <w:rsid w:val="00FF3BBE"/>
    <w:rsid w:val="00FF40B7"/>
    <w:rsid w:val="00FF4660"/>
    <w:rsid w:val="00FF5778"/>
    <w:rsid w:val="00FF63AE"/>
    <w:rsid w:val="00FF6E9D"/>
    <w:rsid w:val="00FF75FB"/>
    <w:rsid w:val="00FF797A"/>
    <w:rsid w:val="00FF7A1A"/>
    <w:rsid w:val="00FF7D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1FBFE1"/>
  <w15:docId w15:val="{179AEC8E-EE9C-4AFC-B7F9-6783C319F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nhideWhenUsed="1"/>
    <w:lsdException w:name="toc 5" w:semiHidden="1" w:uiPriority="0" w:unhideWhenUsed="1"/>
    <w:lsdException w:name="toc 6" w:semiHidden="1" w:unhideWhenUsed="1"/>
    <w:lsdException w:name="toc 7" w:semiHidden="1" w:unhideWhenUsed="1"/>
    <w:lsdException w:name="toc 8" w:semiHidden="1"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12D"/>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US"/>
    </w:rPr>
  </w:style>
  <w:style w:type="paragraph" w:styleId="Heading1">
    <w:name w:val="heading 1"/>
    <w:basedOn w:val="Normal"/>
    <w:next w:val="Heading2"/>
    <w:link w:val="Heading1Char"/>
    <w:uiPriority w:val="9"/>
    <w:qFormat/>
    <w:rsid w:val="00D22F3C"/>
    <w:pPr>
      <w:keepNext/>
      <w:keepLines/>
      <w:numPr>
        <w:numId w:val="9"/>
      </w:numPr>
      <w:tabs>
        <w:tab w:val="clear" w:pos="567"/>
      </w:tabs>
      <w:spacing w:before="240" w:after="120"/>
      <w:jc w:val="left"/>
      <w:outlineLvl w:val="0"/>
    </w:pPr>
    <w:rPr>
      <w:rFonts w:eastAsiaTheme="majorEastAsia" w:cstheme="majorBidi"/>
      <w:b/>
      <w:bCs/>
      <w:kern w:val="2"/>
      <w:sz w:val="28"/>
      <w:szCs w:val="32"/>
      <w:lang w:val="en-CA"/>
    </w:rPr>
  </w:style>
  <w:style w:type="paragraph" w:styleId="Heading2">
    <w:name w:val="heading 2"/>
    <w:basedOn w:val="Normal"/>
    <w:next w:val="CBDNormalNumber"/>
    <w:link w:val="Heading2Char"/>
    <w:uiPriority w:val="9"/>
    <w:qFormat/>
    <w:rsid w:val="00D22F3C"/>
    <w:pPr>
      <w:keepNext/>
      <w:keepLines/>
      <w:numPr>
        <w:ilvl w:val="1"/>
        <w:numId w:val="9"/>
      </w:numPr>
      <w:tabs>
        <w:tab w:val="clear" w:pos="567"/>
      </w:tabs>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D22F3C"/>
    <w:pPr>
      <w:keepNext/>
      <w:keepLines/>
      <w:numPr>
        <w:ilvl w:val="2"/>
        <w:numId w:val="9"/>
      </w:numPr>
      <w:tabs>
        <w:tab w:val="clear" w:pos="567"/>
      </w:tabs>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D22F3C"/>
    <w:pPr>
      <w:keepNext/>
      <w:numPr>
        <w:ilvl w:val="3"/>
        <w:numId w:val="9"/>
      </w:numPr>
      <w:tabs>
        <w:tab w:val="clear" w:pos="567"/>
      </w:tabs>
      <w:spacing w:before="120" w:after="120"/>
      <w:jc w:val="left"/>
      <w:outlineLvl w:val="3"/>
    </w:pPr>
    <w:rPr>
      <w:rFonts w:eastAsiaTheme="majorEastAsia"/>
      <w:b/>
      <w:bCs/>
    </w:rPr>
  </w:style>
  <w:style w:type="paragraph" w:styleId="Heading5">
    <w:name w:val="heading 5"/>
    <w:aliases w:val="Heading 5 - GTI"/>
    <w:basedOn w:val="Normal"/>
    <w:next w:val="Normal"/>
    <w:link w:val="Heading5Char"/>
    <w:uiPriority w:val="9"/>
    <w:qFormat/>
    <w:rsid w:val="00D22F3C"/>
    <w:pPr>
      <w:keepNext/>
      <w:numPr>
        <w:ilvl w:val="4"/>
        <w:numId w:val="9"/>
      </w:numPr>
      <w:spacing w:before="120" w:after="120"/>
      <w:jc w:val="left"/>
      <w:outlineLvl w:val="4"/>
    </w:pPr>
    <w:rPr>
      <w:rFonts w:eastAsiaTheme="majorEastAsia"/>
      <w:i/>
      <w:iCs/>
    </w:rPr>
  </w:style>
  <w:style w:type="paragraph" w:styleId="Heading6">
    <w:name w:val="heading 6"/>
    <w:basedOn w:val="Normal"/>
    <w:next w:val="Normal"/>
    <w:link w:val="Heading6Char"/>
    <w:qFormat/>
    <w:rsid w:val="00D22F3C"/>
    <w:pPr>
      <w:keepNext/>
      <w:keepLines/>
      <w:numPr>
        <w:ilvl w:val="5"/>
        <w:numId w:val="10"/>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qFormat/>
    <w:rsid w:val="00D22F3C"/>
    <w:pPr>
      <w:keepNext/>
      <w:keepLines/>
      <w:widowControl w:val="0"/>
      <w:numPr>
        <w:ilvl w:val="6"/>
        <w:numId w:val="10"/>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qFormat/>
    <w:rsid w:val="00D22F3C"/>
    <w:pPr>
      <w:keepNext/>
      <w:keepLines/>
      <w:widowControl w:val="0"/>
      <w:numPr>
        <w:ilvl w:val="7"/>
        <w:numId w:val="10"/>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qFormat/>
    <w:rsid w:val="00D22F3C"/>
    <w:pPr>
      <w:keepNext/>
      <w:widowControl w:val="0"/>
      <w:numPr>
        <w:ilvl w:val="8"/>
        <w:numId w:val="10"/>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D22F3C"/>
    <w:pPr>
      <w:suppressLineNumbers/>
      <w:suppressAutoHyphens/>
      <w:spacing w:before="240" w:after="120"/>
      <w:jc w:val="left"/>
    </w:pPr>
    <w:rPr>
      <w:rFonts w:eastAsia="Times New Roman"/>
      <w:b/>
      <w:iCs/>
      <w:snapToGrid w:val="0"/>
      <w:kern w:val="22"/>
      <w:sz w:val="24"/>
      <w:lang w:val="en-GB"/>
    </w:rPr>
  </w:style>
  <w:style w:type="paragraph" w:styleId="BodyText">
    <w:name w:val="Body Text"/>
    <w:aliases w:val=" Car"/>
    <w:basedOn w:val="Normal"/>
    <w:link w:val="BodyTextChar"/>
    <w:uiPriority w:val="99"/>
    <w:unhideWhenUsed/>
    <w:rsid w:val="00D22F3C"/>
    <w:pPr>
      <w:spacing w:after="120" w:line="259" w:lineRule="auto"/>
      <w:jc w:val="left"/>
    </w:pPr>
    <w:rPr>
      <w:rFonts w:asciiTheme="minorHAnsi" w:eastAsiaTheme="minorHAnsi" w:hAnsiTheme="minorHAnsi" w:cstheme="minorBidi"/>
      <w:kern w:val="2"/>
      <w:lang w:val="en-CA"/>
    </w:rPr>
  </w:style>
  <w:style w:type="character" w:customStyle="1" w:styleId="BodyTextChar">
    <w:name w:val="Body Text Char"/>
    <w:aliases w:val=" Car Char"/>
    <w:basedOn w:val="DefaultParagraphFont"/>
    <w:link w:val="BodyText"/>
    <w:uiPriority w:val="99"/>
    <w:rsid w:val="00D22F3C"/>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D22F3C"/>
    <w:rPr>
      <w:rFonts w:ascii="Times New Roman" w:eastAsiaTheme="majorEastAsia" w:hAnsi="Times New Roman" w:cstheme="majorBidi"/>
      <w:b/>
      <w:bCs/>
      <w:sz w:val="28"/>
      <w:szCs w:val="32"/>
    </w:rPr>
  </w:style>
  <w:style w:type="paragraph" w:customStyle="1" w:styleId="Cornernotation">
    <w:name w:val="Corner notation"/>
    <w:basedOn w:val="Normal"/>
    <w:rsid w:val="00202BFD"/>
    <w:pPr>
      <w:ind w:right="3119"/>
      <w:jc w:val="left"/>
    </w:pPr>
    <w:rPr>
      <w:b/>
      <w:sz w:val="24"/>
    </w:rPr>
  </w:style>
  <w:style w:type="table" w:customStyle="1" w:styleId="TableGrid1">
    <w:name w:val="Table Grid1"/>
    <w:basedOn w:val="TableNormal"/>
    <w:next w:val="TableGrid"/>
    <w:uiPriority w:val="59"/>
    <w:rsid w:val="00A96B21"/>
    <w:pPr>
      <w:spacing w:after="0" w:line="240" w:lineRule="auto"/>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qFormat/>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qFormat/>
    <w:rsid w:val="00D22F3C"/>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D22F3C"/>
    <w:rPr>
      <w:rFonts w:ascii="Times New Roman" w:eastAsia="SimSun" w:hAnsi="Times New Roman" w:cs="Times New Roman"/>
      <w:kern w:val="0"/>
      <w:sz w:val="18"/>
      <w:szCs w:val="20"/>
      <w:lang w:val="en-US"/>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qFormat/>
    <w:rsid w:val="001A3875"/>
    <w:rPr>
      <w:vertAlign w:val="superscript"/>
    </w:rPr>
  </w:style>
  <w:style w:type="paragraph" w:customStyle="1" w:styleId="Footnote">
    <w:name w:val="Footnote"/>
    <w:basedOn w:val="FootnoteText"/>
    <w:qFormat/>
    <w:rsid w:val="00D22F3C"/>
    <w:rPr>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US"/>
    </w:rPr>
  </w:style>
  <w:style w:type="paragraph" w:customStyle="1" w:styleId="Para1">
    <w:name w:val="Para 1"/>
    <w:basedOn w:val="Normal"/>
    <w:qFormat/>
    <w:rsid w:val="007A7247"/>
    <w:pPr>
      <w:numPr>
        <w:numId w:val="1"/>
      </w:numPr>
      <w:spacing w:before="120" w:after="120"/>
    </w:pPr>
    <w:rPr>
      <w:lang w:val="en-CA"/>
    </w:rPr>
  </w:style>
  <w:style w:type="character" w:customStyle="1" w:styleId="Heading2Char">
    <w:name w:val="Heading 2 Char"/>
    <w:basedOn w:val="DefaultParagraphFont"/>
    <w:link w:val="Heading2"/>
    <w:uiPriority w:val="9"/>
    <w:rsid w:val="00D22F3C"/>
    <w:rPr>
      <w:rFonts w:ascii="Times New Roman Bold" w:eastAsiaTheme="majorEastAsia" w:hAnsi="Times New Roman Bold" w:cstheme="majorBidi"/>
      <w:b/>
      <w:kern w:val="0"/>
      <w:sz w:val="24"/>
      <w:szCs w:val="26"/>
      <w:lang w:val="en-US"/>
    </w:rPr>
  </w:style>
  <w:style w:type="character" w:styleId="PlaceholderText">
    <w:name w:val="Placeholder Text"/>
    <w:basedOn w:val="DefaultParagraphFont"/>
    <w:uiPriority w:val="99"/>
    <w:rsid w:val="00995DDC"/>
    <w:rPr>
      <w:color w:val="808080"/>
    </w:rPr>
  </w:style>
  <w:style w:type="paragraph" w:styleId="Footer">
    <w:name w:val="footer"/>
    <w:basedOn w:val="Normal"/>
    <w:link w:val="FooterChar"/>
    <w:uiPriority w:val="99"/>
    <w:rsid w:val="00D22F3C"/>
    <w:pPr>
      <w:tabs>
        <w:tab w:val="center" w:pos="4680"/>
        <w:tab w:val="right" w:pos="9360"/>
      </w:tabs>
    </w:pPr>
    <w:rPr>
      <w:sz w:val="20"/>
    </w:rPr>
  </w:style>
  <w:style w:type="character" w:customStyle="1" w:styleId="FooterChar">
    <w:name w:val="Footer Char"/>
    <w:basedOn w:val="DefaultParagraphFont"/>
    <w:link w:val="Footer"/>
    <w:uiPriority w:val="99"/>
    <w:rsid w:val="00D22F3C"/>
    <w:rPr>
      <w:rFonts w:ascii="Times New Roman" w:eastAsia="SimSun" w:hAnsi="Times New Roman" w:cs="Times New Roman"/>
      <w:kern w:val="0"/>
      <w:sz w:val="20"/>
      <w:lang w:val="en-US"/>
    </w:rPr>
  </w:style>
  <w:style w:type="character" w:customStyle="1" w:styleId="Heading3Char">
    <w:name w:val="Heading 3 Char"/>
    <w:basedOn w:val="DefaultParagraphFont"/>
    <w:link w:val="Heading3"/>
    <w:uiPriority w:val="9"/>
    <w:rsid w:val="00D22F3C"/>
    <w:rPr>
      <w:rFonts w:ascii="Times New Roman" w:eastAsiaTheme="majorEastAsia" w:hAnsi="Times New Roman" w:cs="Times New Roman"/>
      <w:b/>
      <w:bCs/>
      <w:kern w:val="0"/>
      <w:lang w:val="en-US"/>
    </w:rPr>
  </w:style>
  <w:style w:type="paragraph" w:customStyle="1" w:styleId="Para2">
    <w:name w:val="Para 2"/>
    <w:qFormat/>
    <w:rsid w:val="004E26AC"/>
    <w:pPr>
      <w:tabs>
        <w:tab w:val="left" w:pos="1701"/>
      </w:tabs>
      <w:spacing w:before="120" w:after="120" w:line="240" w:lineRule="auto"/>
      <w:ind w:left="567" w:firstLine="567"/>
      <w:jc w:val="both"/>
    </w:pPr>
    <w:rPr>
      <w:rFonts w:ascii="Times New Roman" w:eastAsia="Times New Roman" w:hAnsi="Times New Roman" w:cs="Times New Roman"/>
      <w:kern w:val="0"/>
      <w:szCs w:val="24"/>
    </w:rPr>
  </w:style>
  <w:style w:type="paragraph" w:customStyle="1" w:styleId="Annex">
    <w:name w:val="Annex"/>
    <w:basedOn w:val="Normal"/>
    <w:qFormat/>
    <w:rsid w:val="00D22F3C"/>
    <w:pPr>
      <w:spacing w:after="240"/>
    </w:pPr>
    <w:rPr>
      <w:b/>
      <w:sz w:val="28"/>
    </w:rPr>
  </w:style>
  <w:style w:type="paragraph" w:customStyle="1" w:styleId="Para30">
    <w:name w:val="Para 3"/>
    <w:basedOn w:val="Normal"/>
    <w:qFormat/>
    <w:rsid w:val="002B00CA"/>
    <w:pPr>
      <w:numPr>
        <w:numId w:val="3"/>
      </w:numPr>
      <w:spacing w:before="120" w:after="120"/>
      <w:ind w:left="1134" w:firstLine="0"/>
    </w:pPr>
  </w:style>
  <w:style w:type="character" w:customStyle="1" w:styleId="Heading4Char">
    <w:name w:val="Heading 4 Char"/>
    <w:basedOn w:val="DefaultParagraphFont"/>
    <w:link w:val="Heading4"/>
    <w:uiPriority w:val="9"/>
    <w:rsid w:val="00D22F3C"/>
    <w:rPr>
      <w:rFonts w:ascii="Times New Roman" w:eastAsiaTheme="majorEastAsia" w:hAnsi="Times New Roman" w:cs="Times New Roman"/>
      <w:b/>
      <w:bCs/>
      <w:kern w:val="0"/>
      <w:lang w:val="en-US"/>
    </w:rPr>
  </w:style>
  <w:style w:type="character" w:customStyle="1" w:styleId="Heading5Char">
    <w:name w:val="Heading 5 Char"/>
    <w:aliases w:val="Heading 5 - GTI Char"/>
    <w:basedOn w:val="DefaultParagraphFont"/>
    <w:link w:val="Heading5"/>
    <w:uiPriority w:val="9"/>
    <w:rsid w:val="00D22F3C"/>
    <w:rPr>
      <w:rFonts w:ascii="Times New Roman" w:eastAsiaTheme="majorEastAsia" w:hAnsi="Times New Roman" w:cs="Times New Roman"/>
      <w:i/>
      <w:iCs/>
      <w:kern w:val="0"/>
      <w:lang w:val="en-US"/>
    </w:rPr>
  </w:style>
  <w:style w:type="character" w:styleId="CommentReference">
    <w:name w:val="annotation reference"/>
    <w:basedOn w:val="DefaultParagraphFont"/>
    <w:uiPriority w:val="99"/>
    <w:unhideWhenUsed/>
    <w:rsid w:val="00D22F3C"/>
    <w:rPr>
      <w:sz w:val="16"/>
      <w:szCs w:val="16"/>
    </w:rPr>
  </w:style>
  <w:style w:type="paragraph" w:styleId="CommentText">
    <w:name w:val="annotation text"/>
    <w:basedOn w:val="Normal"/>
    <w:link w:val="CommentTextChar"/>
    <w:uiPriority w:val="99"/>
    <w:qFormat/>
    <w:rsid w:val="00D22F3C"/>
    <w:rPr>
      <w:sz w:val="20"/>
      <w:szCs w:val="20"/>
    </w:rPr>
  </w:style>
  <w:style w:type="character" w:customStyle="1" w:styleId="CommentTextChar">
    <w:name w:val="Comment Text Char"/>
    <w:basedOn w:val="DefaultParagraphFont"/>
    <w:link w:val="CommentText"/>
    <w:uiPriority w:val="99"/>
    <w:qFormat/>
    <w:rsid w:val="00D22F3C"/>
    <w:rPr>
      <w:rFonts w:ascii="Times New Roman" w:eastAsia="SimSun" w:hAnsi="Times New Roman" w:cs="Times New Roman"/>
      <w:kern w:val="0"/>
      <w:sz w:val="20"/>
      <w:szCs w:val="20"/>
      <w:lang w:val="en-US"/>
    </w:rPr>
  </w:style>
  <w:style w:type="paragraph" w:styleId="CommentSubject">
    <w:name w:val="annotation subject"/>
    <w:basedOn w:val="CommentText"/>
    <w:next w:val="CommentText"/>
    <w:link w:val="CommentSubjectChar"/>
    <w:uiPriority w:val="99"/>
    <w:semiHidden/>
    <w:unhideWhenUsed/>
    <w:rsid w:val="00D22F3C"/>
    <w:rPr>
      <w:b/>
      <w:bCs/>
    </w:rPr>
  </w:style>
  <w:style w:type="character" w:customStyle="1" w:styleId="CommentSubjectChar">
    <w:name w:val="Comment Subject Char"/>
    <w:basedOn w:val="CommentTextChar"/>
    <w:link w:val="CommentSubject"/>
    <w:uiPriority w:val="99"/>
    <w:semiHidden/>
    <w:rsid w:val="00D22F3C"/>
    <w:rPr>
      <w:rFonts w:ascii="Times New Roman" w:eastAsia="SimSun" w:hAnsi="Times New Roman" w:cs="Times New Roman"/>
      <w:b/>
      <w:bCs/>
      <w:kern w:val="0"/>
      <w:sz w:val="20"/>
      <w:szCs w:val="20"/>
      <w:lang w:val="en-US"/>
    </w:rPr>
  </w:style>
  <w:style w:type="paragraph" w:styleId="Revision">
    <w:name w:val="Revision"/>
    <w:hidden/>
    <w:uiPriority w:val="99"/>
    <w:semiHidden/>
    <w:rsid w:val="006D29BB"/>
    <w:pPr>
      <w:spacing w:after="0" w:line="240" w:lineRule="auto"/>
    </w:pPr>
    <w:rPr>
      <w:rFonts w:ascii="Times New Roman" w:eastAsia="Times New Roman" w:hAnsi="Times New Roman" w:cs="Times New Roman"/>
      <w:kern w:val="0"/>
      <w:szCs w:val="24"/>
      <w:lang w:val="en-GB"/>
    </w:rPr>
  </w:style>
  <w:style w:type="character" w:styleId="PageNumber">
    <w:name w:val="page number"/>
    <w:rsid w:val="00557370"/>
    <w:rPr>
      <w:rFonts w:ascii="Times New Roman" w:hAnsi="Times New Roman"/>
      <w:sz w:val="22"/>
    </w:rPr>
  </w:style>
  <w:style w:type="paragraph" w:customStyle="1" w:styleId="Para3">
    <w:name w:val="Para3"/>
    <w:basedOn w:val="Normal"/>
    <w:uiPriority w:val="99"/>
    <w:rsid w:val="00557370"/>
    <w:pPr>
      <w:numPr>
        <w:ilvl w:val="2"/>
        <w:numId w:val="5"/>
      </w:numPr>
      <w:tabs>
        <w:tab w:val="left" w:pos="1980"/>
      </w:tabs>
      <w:spacing w:before="80" w:after="80"/>
      <w:jc w:val="left"/>
    </w:pPr>
    <w:rPr>
      <w:sz w:val="24"/>
      <w:szCs w:val="20"/>
      <w:lang w:val="en-CA"/>
    </w:rPr>
  </w:style>
  <w:style w:type="paragraph" w:customStyle="1" w:styleId="meetingname">
    <w:name w:val="meeting name"/>
    <w:basedOn w:val="Cornernotation"/>
    <w:qFormat/>
    <w:rsid w:val="00557370"/>
    <w:pPr>
      <w:ind w:left="170" w:hanging="170"/>
    </w:pPr>
    <w:rPr>
      <w:rFonts w:eastAsia="Malgun Gothic"/>
      <w:b w:val="0"/>
      <w:caps/>
      <w:snapToGrid w:val="0"/>
      <w:lang w:val="en-CA"/>
    </w:rPr>
  </w:style>
  <w:style w:type="paragraph" w:customStyle="1" w:styleId="StylePara1Before0pt">
    <w:name w:val="Style Para1 + Before:  0 pt"/>
    <w:basedOn w:val="Normal"/>
    <w:rsid w:val="004E26AC"/>
    <w:pPr>
      <w:numPr>
        <w:numId w:val="4"/>
      </w:numPr>
      <w:tabs>
        <w:tab w:val="clear" w:pos="1080"/>
      </w:tabs>
      <w:spacing w:before="120" w:after="120"/>
      <w:ind w:left="927"/>
      <w:jc w:val="left"/>
    </w:pPr>
    <w:rPr>
      <w:snapToGrid w:val="0"/>
      <w:sz w:val="24"/>
      <w:szCs w:val="20"/>
      <w:lang w:val="en-CA"/>
    </w:rPr>
  </w:style>
  <w:style w:type="paragraph" w:styleId="TOC9">
    <w:name w:val="toc 9"/>
    <w:basedOn w:val="Normal"/>
    <w:next w:val="Normal"/>
    <w:autoRedefine/>
    <w:unhideWhenUsed/>
    <w:rsid w:val="001A3875"/>
    <w:pPr>
      <w:tabs>
        <w:tab w:val="clear" w:pos="567"/>
        <w:tab w:val="clear" w:pos="1134"/>
        <w:tab w:val="clear" w:pos="1701"/>
        <w:tab w:val="clear" w:pos="2268"/>
        <w:tab w:val="num" w:pos="1440"/>
      </w:tabs>
      <w:spacing w:before="120" w:after="120"/>
      <w:ind w:left="1440" w:hanging="360"/>
      <w:jc w:val="left"/>
    </w:pPr>
    <w:rPr>
      <w:rFonts w:eastAsia="Times New Roman"/>
      <w:szCs w:val="24"/>
      <w:lang w:val="en-GB"/>
    </w:rPr>
  </w:style>
  <w:style w:type="paragraph" w:customStyle="1" w:styleId="paragraph">
    <w:name w:val="paragraph"/>
    <w:basedOn w:val="Normal"/>
    <w:uiPriority w:val="99"/>
    <w:rsid w:val="00557370"/>
    <w:pPr>
      <w:spacing w:before="100" w:beforeAutospacing="1" w:after="100" w:afterAutospacing="1"/>
      <w:jc w:val="left"/>
    </w:pPr>
    <w:rPr>
      <w:sz w:val="24"/>
      <w:lang w:eastAsia="zh-CN"/>
    </w:rPr>
  </w:style>
  <w:style w:type="character" w:styleId="Hyperlink">
    <w:name w:val="Hyperlink"/>
    <w:basedOn w:val="DefaultParagraphFont"/>
    <w:uiPriority w:val="99"/>
    <w:unhideWhenUsed/>
    <w:rsid w:val="00D22F3C"/>
    <w:rPr>
      <w:rFonts w:ascii="Times New Roman" w:hAnsi="Times New Roman"/>
      <w:color w:val="0563C1" w:themeColor="hyperlink"/>
      <w:u w:val="single"/>
    </w:rPr>
  </w:style>
  <w:style w:type="character" w:customStyle="1" w:styleId="UnresolvedMention1">
    <w:name w:val="Unresolved Mention1"/>
    <w:basedOn w:val="DefaultParagraphFont"/>
    <w:uiPriority w:val="99"/>
    <w:semiHidden/>
    <w:unhideWhenUsed/>
    <w:rsid w:val="00C664D3"/>
    <w:rPr>
      <w:color w:val="605E5C"/>
      <w:shd w:val="clear" w:color="auto" w:fill="E1DFDD"/>
    </w:rPr>
  </w:style>
  <w:style w:type="character" w:styleId="FollowedHyperlink">
    <w:name w:val="FollowedHyperlink"/>
    <w:aliases w:val="Body Text Char1"/>
    <w:basedOn w:val="DefaultParagraphFont"/>
    <w:uiPriority w:val="99"/>
    <w:unhideWhenUsed/>
    <w:rsid w:val="00051B37"/>
    <w:rPr>
      <w:color w:val="954F72" w:themeColor="followedHyperlink"/>
      <w:u w:val="single"/>
    </w:rPr>
  </w:style>
  <w:style w:type="paragraph" w:styleId="BodyTextIndent">
    <w:name w:val="Body Text Indent"/>
    <w:basedOn w:val="Normal"/>
    <w:link w:val="BodyTextIndentChar"/>
    <w:unhideWhenUsed/>
    <w:rsid w:val="00435E81"/>
    <w:pPr>
      <w:spacing w:after="120"/>
      <w:ind w:left="360"/>
    </w:pPr>
  </w:style>
  <w:style w:type="character" w:customStyle="1" w:styleId="BodyTextIndentChar">
    <w:name w:val="Body Text Indent Char"/>
    <w:basedOn w:val="DefaultParagraphFont"/>
    <w:link w:val="BodyTextIndent"/>
    <w:rsid w:val="00435E81"/>
    <w:rPr>
      <w:rFonts w:ascii="Times New Roman" w:eastAsia="Times New Roman" w:hAnsi="Times New Roman" w:cs="Times New Roman"/>
      <w:kern w:val="0"/>
      <w:szCs w:val="24"/>
      <w:lang w:val="en-GB"/>
    </w:rPr>
  </w:style>
  <w:style w:type="paragraph" w:customStyle="1" w:styleId="CBD-Decision">
    <w:name w:val="CBD-Decision"/>
    <w:basedOn w:val="Title"/>
    <w:qFormat/>
    <w:rsid w:val="001A3875"/>
    <w:pPr>
      <w:tabs>
        <w:tab w:val="clear" w:pos="567"/>
        <w:tab w:val="clear" w:pos="1134"/>
        <w:tab w:val="clear" w:pos="1701"/>
        <w:tab w:val="clear" w:pos="2268"/>
      </w:tabs>
      <w:ind w:left="1418" w:hanging="851"/>
      <w:jc w:val="left"/>
      <w:outlineLvl w:val="1"/>
    </w:pPr>
    <w:rPr>
      <w:lang w:val="en-GB"/>
    </w:rPr>
  </w:style>
  <w:style w:type="paragraph" w:customStyle="1" w:styleId="Para10">
    <w:name w:val="Para1"/>
    <w:basedOn w:val="Normal"/>
    <w:link w:val="Para1Char"/>
    <w:uiPriority w:val="99"/>
    <w:qFormat/>
    <w:rsid w:val="00F853AF"/>
    <w:pPr>
      <w:spacing w:before="120" w:after="120"/>
    </w:pPr>
    <w:rPr>
      <w:snapToGrid w:val="0"/>
      <w:szCs w:val="18"/>
    </w:rPr>
  </w:style>
  <w:style w:type="character" w:customStyle="1" w:styleId="Para1Char">
    <w:name w:val="Para1 Char"/>
    <w:link w:val="Para10"/>
    <w:qFormat/>
    <w:locked/>
    <w:rsid w:val="00F853AF"/>
    <w:rPr>
      <w:rFonts w:ascii="Times New Roman" w:eastAsia="Times New Roman" w:hAnsi="Times New Roman" w:cs="Times New Roman"/>
      <w:snapToGrid w:val="0"/>
      <w:kern w:val="0"/>
      <w:szCs w:val="18"/>
      <w:lang w:val="en-GB"/>
    </w:rPr>
  </w:style>
  <w:style w:type="paragraph" w:styleId="Header">
    <w:name w:val="header"/>
    <w:basedOn w:val="Normal"/>
    <w:link w:val="HeaderChar"/>
    <w:rsid w:val="00D22F3C"/>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D22F3C"/>
    <w:rPr>
      <w:rFonts w:ascii="Times New Roman" w:eastAsia="SimSun" w:hAnsi="Times New Roman" w:cs="Times New Roman"/>
      <w:kern w:val="0"/>
      <w:sz w:val="20"/>
      <w:lang w:val="en-US"/>
    </w:rPr>
  </w:style>
  <w:style w:type="paragraph" w:styleId="NormalWeb">
    <w:name w:val="Normal (Web)"/>
    <w:basedOn w:val="Normal"/>
    <w:uiPriority w:val="99"/>
    <w:unhideWhenUsed/>
    <w:rsid w:val="00D679EE"/>
    <w:pPr>
      <w:spacing w:before="100" w:beforeAutospacing="1" w:after="100" w:afterAutospacing="1"/>
      <w:jc w:val="left"/>
    </w:pPr>
    <w:rPr>
      <w:sz w:val="24"/>
      <w:lang w:val="en-JM" w:eastAsia="ko-KR"/>
    </w:rPr>
  </w:style>
  <w:style w:type="paragraph" w:customStyle="1" w:styleId="AEDistrNormal">
    <w:name w:val="AE_DistrNormal"/>
    <w:basedOn w:val="Normal"/>
    <w:unhideWhenUsed/>
    <w:rsid w:val="00D22F3C"/>
    <w:pPr>
      <w:jc w:val="left"/>
    </w:pPr>
    <w:rPr>
      <w:lang w:val="en-GB"/>
    </w:rPr>
  </w:style>
  <w:style w:type="paragraph" w:customStyle="1" w:styleId="AASmallLogo">
    <w:name w:val="AA_SmallLogo"/>
    <w:basedOn w:val="AEDistrNormal"/>
    <w:unhideWhenUsed/>
    <w:rsid w:val="00D22F3C"/>
    <w:pPr>
      <w:spacing w:before="40"/>
    </w:pPr>
    <w:rPr>
      <w:sz w:val="4"/>
    </w:rPr>
  </w:style>
  <w:style w:type="paragraph" w:customStyle="1" w:styleId="ABSymbol">
    <w:name w:val="AB_Symbol"/>
    <w:basedOn w:val="Normal"/>
    <w:qFormat/>
    <w:rsid w:val="00D22F3C"/>
    <w:pPr>
      <w:tabs>
        <w:tab w:val="left" w:pos="1871"/>
        <w:tab w:val="left" w:pos="2495"/>
        <w:tab w:val="right" w:pos="2920"/>
        <w:tab w:val="left" w:pos="3119"/>
        <w:tab w:val="left" w:pos="3742"/>
        <w:tab w:val="left" w:pos="4366"/>
        <w:tab w:val="left" w:pos="4990"/>
      </w:tabs>
      <w:spacing w:after="120"/>
      <w:ind w:left="2019"/>
      <w:jc w:val="right"/>
    </w:pPr>
    <w:rPr>
      <w:sz w:val="20"/>
      <w:szCs w:val="20"/>
      <w:lang w:val="en-GB"/>
    </w:rPr>
  </w:style>
  <w:style w:type="paragraph" w:customStyle="1" w:styleId="AFCorNotNormal">
    <w:name w:val="AF_CorNotNormal"/>
    <w:basedOn w:val="Normal"/>
    <w:unhideWhenUsed/>
    <w:rsid w:val="00D22F3C"/>
    <w:rPr>
      <w:lang w:val="en-GB"/>
    </w:rPr>
  </w:style>
  <w:style w:type="paragraph" w:customStyle="1" w:styleId="ACLargeLogo">
    <w:name w:val="AC_LargeLogo"/>
    <w:basedOn w:val="AFCorNotNormal"/>
    <w:next w:val="Normal"/>
    <w:unhideWhenUsed/>
    <w:rsid w:val="00D22F3C"/>
    <w:pPr>
      <w:spacing w:before="120"/>
      <w:contextualSpacing/>
      <w:jc w:val="left"/>
    </w:pPr>
    <w:rPr>
      <w:sz w:val="8"/>
    </w:rPr>
  </w:style>
  <w:style w:type="paragraph" w:customStyle="1" w:styleId="AEDistrNormal6pt">
    <w:name w:val="AE_DistrNormal6pt"/>
    <w:basedOn w:val="AEDistrNormal"/>
    <w:next w:val="AFCorNotNormal"/>
    <w:unhideWhenUsed/>
    <w:qFormat/>
    <w:rsid w:val="00D22F3C"/>
    <w:pPr>
      <w:spacing w:before="120"/>
    </w:pPr>
  </w:style>
  <w:style w:type="paragraph" w:customStyle="1" w:styleId="AENormal">
    <w:name w:val="AE_Normal"/>
    <w:basedOn w:val="Normal"/>
    <w:rsid w:val="00D22F3C"/>
    <w:rPr>
      <w:lang w:val="en-GB"/>
    </w:rPr>
  </w:style>
  <w:style w:type="paragraph" w:customStyle="1" w:styleId="AFCorNot12Bold">
    <w:name w:val="AF_CorNot12Bold"/>
    <w:basedOn w:val="AFCorNotNormal"/>
    <w:next w:val="AFCorNotNormal"/>
    <w:unhideWhenUsed/>
    <w:qFormat/>
    <w:rsid w:val="00D22F3C"/>
    <w:pPr>
      <w:jc w:val="left"/>
    </w:pPr>
    <w:rPr>
      <w:b/>
      <w:sz w:val="24"/>
    </w:rPr>
  </w:style>
  <w:style w:type="paragraph" w:customStyle="1" w:styleId="AFCorNotBold">
    <w:name w:val="AF_CorNotBold"/>
    <w:basedOn w:val="AFCorNotNormal"/>
    <w:next w:val="AFCorNotNormal"/>
    <w:unhideWhenUsed/>
    <w:qFormat/>
    <w:rsid w:val="00D22F3C"/>
    <w:rPr>
      <w:b/>
    </w:rPr>
  </w:style>
  <w:style w:type="paragraph" w:customStyle="1" w:styleId="AISpacer">
    <w:name w:val="AI_Spacer"/>
    <w:next w:val="Normal"/>
    <w:unhideWhenUsed/>
    <w:qFormat/>
    <w:rsid w:val="00D22F3C"/>
    <w:pPr>
      <w:spacing w:after="0" w:line="240" w:lineRule="auto"/>
    </w:pPr>
    <w:rPr>
      <w:rFonts w:ascii="Times New Roman" w:eastAsia="SimSun" w:hAnsi="Times New Roman" w:cs="Times New Roman"/>
      <w:kern w:val="0"/>
      <w:sz w:val="2"/>
      <w:lang w:val="en-GB"/>
    </w:rPr>
  </w:style>
  <w:style w:type="paragraph" w:customStyle="1" w:styleId="CBDAgendaItem">
    <w:name w:val="CBD_AgendaItem"/>
    <w:basedOn w:val="Normal"/>
    <w:qFormat/>
    <w:rsid w:val="00D22F3C"/>
    <w:pPr>
      <w:keepNext/>
      <w:keepLines/>
      <w:spacing w:before="240" w:after="120"/>
      <w:jc w:val="left"/>
    </w:pPr>
    <w:rPr>
      <w:b/>
      <w:sz w:val="24"/>
    </w:rPr>
  </w:style>
  <w:style w:type="paragraph" w:customStyle="1" w:styleId="CBDNormal">
    <w:name w:val="CBD_Normal"/>
    <w:unhideWhenUsed/>
    <w:qFormat/>
    <w:rsid w:val="00D22F3C"/>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US"/>
    </w:rPr>
  </w:style>
  <w:style w:type="paragraph" w:customStyle="1" w:styleId="CBDAnnex">
    <w:name w:val="CBD_Annex"/>
    <w:basedOn w:val="CBDNormal"/>
    <w:next w:val="Normal"/>
    <w:qFormat/>
    <w:rsid w:val="00D22F3C"/>
    <w:pPr>
      <w:keepNext/>
      <w:keepLines/>
      <w:spacing w:after="240"/>
      <w:jc w:val="left"/>
    </w:pPr>
    <w:rPr>
      <w:b/>
      <w:sz w:val="28"/>
      <w:lang w:val="en-GB" w:bidi="ar-SY"/>
    </w:rPr>
  </w:style>
  <w:style w:type="paragraph" w:customStyle="1" w:styleId="CBDDesicionAnnex">
    <w:name w:val="CBD_DesicionAnnex"/>
    <w:basedOn w:val="CBDNormal"/>
    <w:next w:val="Normal"/>
    <w:qFormat/>
    <w:rsid w:val="00D22F3C"/>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D22F3C"/>
    <w:pPr>
      <w:spacing w:after="120"/>
      <w:ind w:left="567"/>
    </w:pPr>
  </w:style>
  <w:style w:type="paragraph" w:customStyle="1" w:styleId="CBDFigureTitle">
    <w:name w:val="CBD_FigureTitle"/>
    <w:basedOn w:val="CBDNormal"/>
    <w:next w:val="Normal"/>
    <w:qFormat/>
    <w:rsid w:val="00D22F3C"/>
    <w:pPr>
      <w:keepNext/>
      <w:keepLines/>
      <w:spacing w:before="120" w:after="60"/>
      <w:ind w:left="567"/>
      <w:jc w:val="left"/>
    </w:pPr>
    <w:rPr>
      <w:b/>
    </w:rPr>
  </w:style>
  <w:style w:type="paragraph" w:customStyle="1" w:styleId="CBDFooter">
    <w:name w:val="CBD_Footer"/>
    <w:basedOn w:val="CBDNormal"/>
    <w:qFormat/>
    <w:rsid w:val="00D22F3C"/>
    <w:rPr>
      <w:sz w:val="20"/>
    </w:rPr>
  </w:style>
  <w:style w:type="paragraph" w:customStyle="1" w:styleId="CBDFootnoteText">
    <w:name w:val="CBD_Footnote_Text"/>
    <w:basedOn w:val="CBDNormal"/>
    <w:qFormat/>
    <w:rsid w:val="00D22F3C"/>
    <w:pPr>
      <w:jc w:val="left"/>
    </w:pPr>
    <w:rPr>
      <w:sz w:val="18"/>
    </w:rPr>
  </w:style>
  <w:style w:type="paragraph" w:customStyle="1" w:styleId="CBDH1">
    <w:name w:val="CBD_H1"/>
    <w:basedOn w:val="CBDNormal"/>
    <w:qFormat/>
    <w:rsid w:val="00D22F3C"/>
    <w:pPr>
      <w:keepNext/>
      <w:keepLines/>
      <w:spacing w:before="240" w:after="120"/>
      <w:ind w:left="567" w:hanging="567"/>
      <w:jc w:val="left"/>
    </w:pPr>
    <w:rPr>
      <w:b/>
      <w:sz w:val="28"/>
      <w:lang w:val="en-GB"/>
    </w:rPr>
  </w:style>
  <w:style w:type="paragraph" w:customStyle="1" w:styleId="CBDNormalNumber">
    <w:name w:val="CBD_Normal_Number"/>
    <w:basedOn w:val="CBDNormal"/>
    <w:qFormat/>
    <w:rsid w:val="00D22F3C"/>
    <w:pPr>
      <w:numPr>
        <w:numId w:val="7"/>
      </w:numPr>
      <w:tabs>
        <w:tab w:val="left" w:pos="3969"/>
      </w:tabs>
      <w:spacing w:after="120"/>
    </w:pPr>
    <w:rPr>
      <w:lang w:val="en-GB"/>
    </w:rPr>
  </w:style>
  <w:style w:type="paragraph" w:customStyle="1" w:styleId="CBDH2">
    <w:name w:val="CBD_H2"/>
    <w:basedOn w:val="CBDNormalNumber"/>
    <w:qFormat/>
    <w:rsid w:val="00D22F3C"/>
    <w:pPr>
      <w:keepNext/>
      <w:keepLines/>
      <w:numPr>
        <w:numId w:val="0"/>
      </w:numPr>
      <w:spacing w:before="120"/>
      <w:ind w:left="567" w:hanging="567"/>
    </w:pPr>
    <w:rPr>
      <w:b/>
      <w:sz w:val="24"/>
    </w:rPr>
  </w:style>
  <w:style w:type="paragraph" w:customStyle="1" w:styleId="CBDH3">
    <w:name w:val="CBD_H3"/>
    <w:basedOn w:val="CBDNormal"/>
    <w:qFormat/>
    <w:rsid w:val="00D22F3C"/>
    <w:pPr>
      <w:keepNext/>
      <w:keepLines/>
      <w:spacing w:before="120" w:after="120"/>
      <w:ind w:left="567" w:hanging="567"/>
      <w:jc w:val="left"/>
    </w:pPr>
    <w:rPr>
      <w:b/>
    </w:rPr>
  </w:style>
  <w:style w:type="paragraph" w:customStyle="1" w:styleId="CBDH4">
    <w:name w:val="CBD_H4"/>
    <w:basedOn w:val="CBDNormal"/>
    <w:rsid w:val="00D22F3C"/>
    <w:pPr>
      <w:keepNext/>
      <w:keepLines/>
      <w:spacing w:before="120" w:after="120"/>
      <w:ind w:left="567" w:hanging="567"/>
      <w:jc w:val="left"/>
    </w:pPr>
    <w:rPr>
      <w:b/>
    </w:rPr>
  </w:style>
  <w:style w:type="paragraph" w:customStyle="1" w:styleId="CBDH5">
    <w:name w:val="CBD_H5"/>
    <w:basedOn w:val="CBDNormal"/>
    <w:qFormat/>
    <w:rsid w:val="00D22F3C"/>
    <w:pPr>
      <w:keepNext/>
      <w:keepLines/>
      <w:spacing w:before="120" w:after="120"/>
      <w:ind w:left="567" w:hanging="567"/>
      <w:jc w:val="left"/>
    </w:pPr>
    <w:rPr>
      <w:i/>
    </w:rPr>
  </w:style>
  <w:style w:type="paragraph" w:customStyle="1" w:styleId="CBDHeader">
    <w:name w:val="CBD_Header"/>
    <w:basedOn w:val="CBDNormal"/>
    <w:next w:val="CBDFooter"/>
    <w:qFormat/>
    <w:rsid w:val="00D22F3C"/>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D22F3C"/>
  </w:style>
  <w:style w:type="numbering" w:customStyle="1" w:styleId="CBDHeadings">
    <w:name w:val="CBD_Headings"/>
    <w:basedOn w:val="ListCBD"/>
    <w:uiPriority w:val="99"/>
    <w:rsid w:val="00D22F3C"/>
    <w:pPr>
      <w:numPr>
        <w:numId w:val="8"/>
      </w:numPr>
    </w:pPr>
  </w:style>
  <w:style w:type="paragraph" w:customStyle="1" w:styleId="CBDNormalNoNumber">
    <w:name w:val="CBD_Normal_NoNumber"/>
    <w:basedOn w:val="CBDNormal"/>
    <w:qFormat/>
    <w:rsid w:val="0034320A"/>
    <w:pPr>
      <w:spacing w:before="120" w:after="120"/>
    </w:pPr>
  </w:style>
  <w:style w:type="paragraph" w:customStyle="1" w:styleId="CBDSubTitle">
    <w:name w:val="CBD_SubTitle"/>
    <w:basedOn w:val="CBDNormal"/>
    <w:qFormat/>
    <w:rsid w:val="00D22F3C"/>
    <w:pPr>
      <w:keepNext/>
      <w:keepLines/>
      <w:spacing w:before="240" w:after="240"/>
      <w:ind w:left="567"/>
      <w:jc w:val="left"/>
    </w:pPr>
    <w:rPr>
      <w:b/>
      <w:lang w:val="en-GB"/>
    </w:rPr>
  </w:style>
  <w:style w:type="paragraph" w:customStyle="1" w:styleId="CBDTableNormal">
    <w:name w:val="CBD_TableNormal"/>
    <w:basedOn w:val="CBDNormal"/>
    <w:qFormat/>
    <w:rsid w:val="00D22F3C"/>
    <w:pPr>
      <w:spacing w:before="40" w:after="80"/>
      <w:jc w:val="left"/>
    </w:pPr>
    <w:rPr>
      <w:sz w:val="20"/>
    </w:rPr>
  </w:style>
  <w:style w:type="paragraph" w:customStyle="1" w:styleId="CBDTableTitle">
    <w:name w:val="CBD_TableTitle"/>
    <w:basedOn w:val="CBDNormal"/>
    <w:qFormat/>
    <w:rsid w:val="00D22F3C"/>
    <w:pPr>
      <w:keepNext/>
      <w:keepLines/>
      <w:spacing w:before="120" w:after="60"/>
      <w:ind w:left="567"/>
      <w:jc w:val="left"/>
    </w:pPr>
    <w:rPr>
      <w:b/>
    </w:rPr>
  </w:style>
  <w:style w:type="paragraph" w:customStyle="1" w:styleId="CBDTitle">
    <w:name w:val="CBD_Title"/>
    <w:basedOn w:val="CBDNormal"/>
    <w:next w:val="CBDSubTitle"/>
    <w:qFormat/>
    <w:rsid w:val="00D22F3C"/>
    <w:pPr>
      <w:keepNext/>
      <w:keepLines/>
      <w:spacing w:before="240" w:after="240"/>
      <w:ind w:left="567"/>
      <w:jc w:val="left"/>
    </w:pPr>
    <w:rPr>
      <w:b/>
      <w:sz w:val="28"/>
      <w:lang w:val="en-GB"/>
    </w:rPr>
  </w:style>
  <w:style w:type="character" w:customStyle="1" w:styleId="Heading6Char">
    <w:name w:val="Heading 6 Char"/>
    <w:basedOn w:val="DefaultParagraphFont"/>
    <w:link w:val="Heading6"/>
    <w:rsid w:val="00D22F3C"/>
    <w:rPr>
      <w:rFonts w:ascii="Times New Roman" w:eastAsia="SimSun" w:hAnsi="Times New Roman" w:cs="Times New Roman"/>
      <w:bCs/>
      <w:kern w:val="0"/>
      <w:sz w:val="24"/>
      <w:lang w:val="en-US"/>
    </w:rPr>
  </w:style>
  <w:style w:type="character" w:customStyle="1" w:styleId="Heading7Char">
    <w:name w:val="Heading 7 Char"/>
    <w:basedOn w:val="DefaultParagraphFont"/>
    <w:link w:val="Heading7"/>
    <w:rsid w:val="00D22F3C"/>
    <w:rPr>
      <w:rFonts w:ascii="Times New Roman" w:eastAsia="SimSun" w:hAnsi="Times New Roman" w:cs="Times New Roman"/>
      <w:b/>
      <w:snapToGrid w:val="0"/>
      <w:kern w:val="0"/>
      <w:u w:val="single"/>
      <w:lang w:val="en-US"/>
    </w:rPr>
  </w:style>
  <w:style w:type="character" w:customStyle="1" w:styleId="Heading8Char">
    <w:name w:val="Heading 8 Char"/>
    <w:basedOn w:val="DefaultParagraphFont"/>
    <w:link w:val="Heading8"/>
    <w:rsid w:val="00D22F3C"/>
    <w:rPr>
      <w:rFonts w:ascii="Times New Roman" w:eastAsia="SimSun" w:hAnsi="Times New Roman" w:cs="Times New Roman"/>
      <w:b/>
      <w:snapToGrid w:val="0"/>
      <w:kern w:val="0"/>
      <w:u w:val="single"/>
      <w:lang w:val="en-US"/>
    </w:rPr>
  </w:style>
  <w:style w:type="character" w:customStyle="1" w:styleId="Heading9Char">
    <w:name w:val="Heading 9 Char"/>
    <w:basedOn w:val="DefaultParagraphFont"/>
    <w:link w:val="Heading9"/>
    <w:rsid w:val="00D22F3C"/>
    <w:rPr>
      <w:rFonts w:ascii="Times New Roman" w:eastAsia="SimSun" w:hAnsi="Times New Roman" w:cs="Times New Roman"/>
      <w:snapToGrid w:val="0"/>
      <w:kern w:val="0"/>
      <w:u w:val="single"/>
      <w:lang w:val="en-US"/>
    </w:rPr>
  </w:style>
  <w:style w:type="paragraph" w:styleId="List">
    <w:name w:val="List"/>
    <w:basedOn w:val="Normal"/>
    <w:semiHidden/>
    <w:rsid w:val="00D22F3C"/>
    <w:pPr>
      <w:contextualSpacing/>
    </w:pPr>
  </w:style>
  <w:style w:type="paragraph" w:styleId="BalloonText">
    <w:name w:val="Balloon Text"/>
    <w:basedOn w:val="Normal"/>
    <w:link w:val="BalloonTextChar"/>
    <w:uiPriority w:val="99"/>
    <w:semiHidden/>
    <w:unhideWhenUsed/>
    <w:rsid w:val="00D85F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FA3"/>
    <w:rPr>
      <w:rFonts w:ascii="Segoe UI" w:eastAsia="SimSun" w:hAnsi="Segoe UI" w:cs="Segoe UI"/>
      <w:kern w:val="0"/>
      <w:sz w:val="18"/>
      <w:szCs w:val="18"/>
      <w:lang w:val="en-US"/>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FD4FBF"/>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lang w:val="en-CA"/>
    </w:rPr>
  </w:style>
  <w:style w:type="numbering" w:customStyle="1" w:styleId="NoList1">
    <w:name w:val="No List1"/>
    <w:next w:val="NoList"/>
    <w:uiPriority w:val="99"/>
    <w:semiHidden/>
    <w:unhideWhenUsed/>
    <w:rsid w:val="007E7D90"/>
  </w:style>
  <w:style w:type="character" w:customStyle="1" w:styleId="normaltextrun">
    <w:name w:val="normaltextrun"/>
    <w:basedOn w:val="DefaultParagraphFont"/>
    <w:uiPriority w:val="99"/>
    <w:rsid w:val="007E7D90"/>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6C0E7F"/>
    <w:pPr>
      <w:numPr>
        <w:numId w:val="185"/>
      </w:numPr>
      <w:tabs>
        <w:tab w:val="clear" w:pos="567"/>
        <w:tab w:val="clear" w:pos="1134"/>
        <w:tab w:val="clear" w:pos="1701"/>
        <w:tab w:val="clear" w:pos="2268"/>
      </w:tabs>
      <w:contextualSpacing/>
    </w:pPr>
    <w:rPr>
      <w:rFonts w:eastAsia="Times New Roman"/>
      <w:szCs w:val="24"/>
      <w:lang w:val="en-GB"/>
    </w:rPr>
  </w:style>
  <w:style w:type="character" w:customStyle="1" w:styleId="tabchar">
    <w:name w:val="tabchar"/>
    <w:basedOn w:val="DefaultParagraphFont"/>
    <w:uiPriority w:val="99"/>
    <w:rsid w:val="007E7D90"/>
  </w:style>
  <w:style w:type="paragraph" w:customStyle="1" w:styleId="CBD-Para">
    <w:name w:val="CBD-Para"/>
    <w:basedOn w:val="Normal"/>
    <w:link w:val="CBD-ParaCharChar"/>
    <w:uiPriority w:val="99"/>
    <w:rsid w:val="007E7D90"/>
    <w:pPr>
      <w:keepLines/>
      <w:numPr>
        <w:numId w:val="12"/>
      </w:numPr>
      <w:tabs>
        <w:tab w:val="clear" w:pos="567"/>
        <w:tab w:val="clear" w:pos="1134"/>
        <w:tab w:val="clear" w:pos="1701"/>
        <w:tab w:val="clear" w:pos="2268"/>
      </w:tabs>
      <w:spacing w:before="120" w:after="120"/>
    </w:pPr>
    <w:rPr>
      <w:rFonts w:eastAsia="Times New Roman"/>
    </w:rPr>
  </w:style>
  <w:style w:type="character" w:customStyle="1" w:styleId="CBD-ParaCharChar">
    <w:name w:val="CBD-Para Char Char"/>
    <w:link w:val="CBD-Para"/>
    <w:uiPriority w:val="99"/>
    <w:locked/>
    <w:rsid w:val="007E7D90"/>
    <w:rPr>
      <w:rFonts w:ascii="Times New Roman" w:eastAsia="Times New Roman" w:hAnsi="Times New Roman" w:cs="Times New Roman"/>
      <w:kern w:val="0"/>
      <w:lang w:val="en-US"/>
    </w:rPr>
  </w:style>
  <w:style w:type="paragraph" w:styleId="EndnoteText">
    <w:name w:val="endnote text"/>
    <w:basedOn w:val="Normal"/>
    <w:link w:val="EndnoteTextChar"/>
    <w:uiPriority w:val="99"/>
    <w:unhideWhenUsed/>
    <w:rsid w:val="007E7D90"/>
    <w:pPr>
      <w:tabs>
        <w:tab w:val="clear" w:pos="567"/>
        <w:tab w:val="clear" w:pos="1134"/>
        <w:tab w:val="clear" w:pos="1701"/>
        <w:tab w:val="clear" w:pos="2268"/>
      </w:tabs>
    </w:pPr>
    <w:rPr>
      <w:rFonts w:eastAsia="Times New Roman"/>
      <w:sz w:val="20"/>
      <w:szCs w:val="20"/>
      <w:lang w:val="en-GB"/>
    </w:rPr>
  </w:style>
  <w:style w:type="character" w:customStyle="1" w:styleId="EndnoteTextChar">
    <w:name w:val="Endnote Text Char"/>
    <w:basedOn w:val="DefaultParagraphFont"/>
    <w:link w:val="EndnoteText"/>
    <w:uiPriority w:val="99"/>
    <w:rsid w:val="007E7D90"/>
    <w:rPr>
      <w:rFonts w:ascii="Times New Roman" w:eastAsia="Times New Roman" w:hAnsi="Times New Roman" w:cs="Times New Roman"/>
      <w:kern w:val="0"/>
      <w:sz w:val="20"/>
      <w:szCs w:val="20"/>
      <w:lang w:val="en-GB"/>
    </w:rPr>
  </w:style>
  <w:style w:type="character" w:styleId="EndnoteReference">
    <w:name w:val="endnote reference"/>
    <w:basedOn w:val="DefaultParagraphFont"/>
    <w:uiPriority w:val="99"/>
    <w:semiHidden/>
    <w:unhideWhenUsed/>
    <w:rsid w:val="007E7D90"/>
    <w:rPr>
      <w:vertAlign w:val="superscript"/>
    </w:rPr>
  </w:style>
  <w:style w:type="numbering" w:customStyle="1" w:styleId="ListCBD1">
    <w:name w:val="ListCBD1"/>
    <w:basedOn w:val="NoList"/>
    <w:uiPriority w:val="99"/>
    <w:rsid w:val="007E7D90"/>
    <w:pPr>
      <w:numPr>
        <w:numId w:val="11"/>
      </w:numPr>
    </w:pPr>
  </w:style>
  <w:style w:type="character" w:customStyle="1" w:styleId="Mention1">
    <w:name w:val="Mention1"/>
    <w:basedOn w:val="DefaultParagraphFont"/>
    <w:uiPriority w:val="99"/>
    <w:unhideWhenUsed/>
    <w:rsid w:val="00034F55"/>
    <w:rPr>
      <w:color w:val="2B579A"/>
      <w:shd w:val="clear" w:color="auto" w:fill="E1DFDD"/>
    </w:rPr>
  </w:style>
  <w:style w:type="paragraph" w:styleId="TOC1">
    <w:name w:val="toc 1"/>
    <w:basedOn w:val="Normal"/>
    <w:next w:val="Normal"/>
    <w:autoRedefine/>
    <w:uiPriority w:val="39"/>
    <w:unhideWhenUsed/>
    <w:rsid w:val="0010413C"/>
    <w:pPr>
      <w:tabs>
        <w:tab w:val="clear" w:pos="567"/>
        <w:tab w:val="clear" w:pos="1134"/>
        <w:tab w:val="clear" w:pos="1701"/>
        <w:tab w:val="clear" w:pos="2268"/>
        <w:tab w:val="right" w:leader="dot" w:pos="9072"/>
      </w:tabs>
      <w:spacing w:after="100"/>
      <w:ind w:left="1134" w:right="571" w:hanging="708"/>
      <w:jc w:val="left"/>
    </w:pPr>
    <w:rPr>
      <w:noProof/>
      <w:sz w:val="24"/>
      <w:szCs w:val="24"/>
    </w:rPr>
  </w:style>
  <w:style w:type="numbering" w:customStyle="1" w:styleId="CurrentList1">
    <w:name w:val="Current List1"/>
    <w:uiPriority w:val="99"/>
    <w:rsid w:val="00330650"/>
    <w:pPr>
      <w:numPr>
        <w:numId w:val="13"/>
      </w:numPr>
    </w:pPr>
  </w:style>
  <w:style w:type="character" w:customStyle="1" w:styleId="ui-provider">
    <w:name w:val="ui-provider"/>
    <w:basedOn w:val="DefaultParagraphFont"/>
    <w:rsid w:val="00B200D2"/>
  </w:style>
  <w:style w:type="character" w:styleId="Emphasis">
    <w:name w:val="Emphasis"/>
    <w:qFormat/>
    <w:rsid w:val="00330650"/>
    <w:rPr>
      <w:i/>
      <w:iCs/>
    </w:rPr>
  </w:style>
  <w:style w:type="character" w:customStyle="1" w:styleId="break-word">
    <w:name w:val="break-word"/>
    <w:basedOn w:val="DefaultParagraphFont"/>
    <w:rsid w:val="00330650"/>
  </w:style>
  <w:style w:type="paragraph" w:customStyle="1" w:styleId="CBD-title-recommendationdecision">
    <w:name w:val="CBD-title-recommendation/decision"/>
    <w:basedOn w:val="Title"/>
    <w:qFormat/>
    <w:rsid w:val="00330650"/>
    <w:pPr>
      <w:tabs>
        <w:tab w:val="clear" w:pos="567"/>
        <w:tab w:val="clear" w:pos="1134"/>
        <w:tab w:val="clear" w:pos="1701"/>
        <w:tab w:val="clear" w:pos="2268"/>
      </w:tabs>
      <w:ind w:left="630"/>
      <w:jc w:val="left"/>
    </w:pPr>
    <w:rPr>
      <w:lang w:val="en-GB"/>
    </w:rPr>
  </w:style>
  <w:style w:type="paragraph" w:customStyle="1" w:styleId="Default">
    <w:name w:val="Default"/>
    <w:rsid w:val="007D7361"/>
    <w:pPr>
      <w:autoSpaceDE w:val="0"/>
      <w:autoSpaceDN w:val="0"/>
      <w:adjustRightInd w:val="0"/>
      <w:spacing w:after="0" w:line="240" w:lineRule="auto"/>
    </w:pPr>
    <w:rPr>
      <w:rFonts w:ascii="Flanders Art Sans Medium" w:hAnsi="Flanders Art Sans Medium" w:cs="Flanders Art Sans Medium"/>
      <w:color w:val="000000"/>
      <w:kern w:val="0"/>
      <w:sz w:val="24"/>
      <w:szCs w:val="24"/>
      <w:lang w:val="en-US"/>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7D7361"/>
    <w:rPr>
      <w:rFonts w:ascii="Times New Roman" w:eastAsia="Times New Roman" w:hAnsi="Times New Roman" w:cs="Times New Roman"/>
      <w:kern w:val="0"/>
      <w:szCs w:val="24"/>
      <w:lang w:val="en-GB"/>
    </w:rPr>
  </w:style>
  <w:style w:type="numbering" w:customStyle="1" w:styleId="Style1">
    <w:name w:val="Style1"/>
    <w:uiPriority w:val="99"/>
    <w:rsid w:val="00CA7161"/>
    <w:pPr>
      <w:numPr>
        <w:numId w:val="14"/>
      </w:numPr>
    </w:pPr>
  </w:style>
  <w:style w:type="paragraph" w:customStyle="1" w:styleId="StylePara111ptKernat11pt">
    <w:name w:val="Style Para1 + 11 pt Kern at 11 pt"/>
    <w:basedOn w:val="Para10"/>
    <w:rsid w:val="00CA7161"/>
    <w:pPr>
      <w:numPr>
        <w:numId w:val="10"/>
      </w:numPr>
      <w:tabs>
        <w:tab w:val="clear" w:pos="567"/>
        <w:tab w:val="clear" w:pos="1701"/>
        <w:tab w:val="clear" w:pos="2268"/>
      </w:tabs>
    </w:pPr>
    <w:rPr>
      <w:rFonts w:eastAsia="Times New Roman"/>
      <w:kern w:val="22"/>
      <w:lang w:val="en-GB"/>
    </w:rPr>
  </w:style>
  <w:style w:type="paragraph" w:customStyle="1" w:styleId="Para20">
    <w:name w:val="Para2"/>
    <w:basedOn w:val="Para10"/>
    <w:rsid w:val="00CA7161"/>
    <w:pPr>
      <w:tabs>
        <w:tab w:val="clear" w:pos="567"/>
        <w:tab w:val="clear" w:pos="1701"/>
        <w:tab w:val="clear" w:pos="2268"/>
      </w:tabs>
      <w:autoSpaceDE w:val="0"/>
      <w:autoSpaceDN w:val="0"/>
    </w:pPr>
    <w:rPr>
      <w:rFonts w:eastAsia="Times New Roman"/>
      <w:lang w:val="en-GB"/>
    </w:rPr>
  </w:style>
  <w:style w:type="paragraph" w:customStyle="1" w:styleId="Heading1longmultiline">
    <w:name w:val="Heading 1 (long multiline)"/>
    <w:basedOn w:val="Heading1"/>
    <w:link w:val="Heading1longmultilineChar"/>
    <w:rsid w:val="00CA7161"/>
    <w:pPr>
      <w:keepLines w:val="0"/>
      <w:numPr>
        <w:numId w:val="0"/>
      </w:numPr>
      <w:tabs>
        <w:tab w:val="clear" w:pos="1134"/>
        <w:tab w:val="clear" w:pos="1701"/>
        <w:tab w:val="clear" w:pos="2268"/>
        <w:tab w:val="left" w:pos="720"/>
      </w:tabs>
      <w:ind w:left="1843" w:hanging="1134"/>
    </w:pPr>
    <w:rPr>
      <w:rFonts w:eastAsia="Times New Roman" w:cs="Times New Roman"/>
      <w:bCs w:val="0"/>
      <w:caps/>
      <w:kern w:val="0"/>
      <w:sz w:val="22"/>
      <w:szCs w:val="24"/>
      <w:lang w:val="en-GB"/>
    </w:rPr>
  </w:style>
  <w:style w:type="table" w:customStyle="1" w:styleId="TableGrid2">
    <w:name w:val="Table Grid2"/>
    <w:basedOn w:val="TableNormal"/>
    <w:next w:val="TableGrid"/>
    <w:uiPriority w:val="59"/>
    <w:qFormat/>
    <w:rsid w:val="00CA7161"/>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CA7161"/>
  </w:style>
  <w:style w:type="numbering" w:customStyle="1" w:styleId="CurrentList2">
    <w:name w:val="Current List2"/>
    <w:uiPriority w:val="99"/>
    <w:rsid w:val="00CA7161"/>
    <w:pPr>
      <w:numPr>
        <w:numId w:val="15"/>
      </w:numPr>
    </w:pPr>
  </w:style>
  <w:style w:type="numbering" w:customStyle="1" w:styleId="CurrentList3">
    <w:name w:val="Current List3"/>
    <w:uiPriority w:val="99"/>
    <w:rsid w:val="00CA7161"/>
    <w:pPr>
      <w:numPr>
        <w:numId w:val="16"/>
      </w:numPr>
    </w:pPr>
  </w:style>
  <w:style w:type="numbering" w:customStyle="1" w:styleId="CurrentList4">
    <w:name w:val="Current List4"/>
    <w:uiPriority w:val="99"/>
    <w:rsid w:val="00CA7161"/>
    <w:pPr>
      <w:numPr>
        <w:numId w:val="17"/>
      </w:numPr>
    </w:pPr>
  </w:style>
  <w:style w:type="numbering" w:customStyle="1" w:styleId="CurrentList5">
    <w:name w:val="Current List5"/>
    <w:uiPriority w:val="99"/>
    <w:rsid w:val="00CA7161"/>
    <w:pPr>
      <w:numPr>
        <w:numId w:val="18"/>
      </w:numPr>
    </w:pPr>
  </w:style>
  <w:style w:type="numbering" w:customStyle="1" w:styleId="CurrentList6">
    <w:name w:val="Current List6"/>
    <w:uiPriority w:val="99"/>
    <w:rsid w:val="00CA7161"/>
    <w:pPr>
      <w:numPr>
        <w:numId w:val="19"/>
      </w:numPr>
    </w:pPr>
  </w:style>
  <w:style w:type="numbering" w:customStyle="1" w:styleId="NoList2">
    <w:name w:val="No List2"/>
    <w:next w:val="NoList"/>
    <w:uiPriority w:val="99"/>
    <w:semiHidden/>
    <w:unhideWhenUsed/>
    <w:rsid w:val="00CA7161"/>
  </w:style>
  <w:style w:type="numbering" w:customStyle="1" w:styleId="Style11">
    <w:name w:val="Style11"/>
    <w:uiPriority w:val="99"/>
    <w:rsid w:val="00CA7161"/>
  </w:style>
  <w:style w:type="table" w:customStyle="1" w:styleId="TableGrid3">
    <w:name w:val="Table Grid3"/>
    <w:basedOn w:val="TableNormal"/>
    <w:next w:val="TableGrid"/>
    <w:uiPriority w:val="39"/>
    <w:rsid w:val="00CA7161"/>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
    <w:name w:val="Current List11"/>
    <w:uiPriority w:val="99"/>
    <w:rsid w:val="00CA7161"/>
    <w:pPr>
      <w:numPr>
        <w:numId w:val="2"/>
      </w:numPr>
    </w:pPr>
  </w:style>
  <w:style w:type="numbering" w:customStyle="1" w:styleId="CurrentList21">
    <w:name w:val="Current List21"/>
    <w:uiPriority w:val="99"/>
    <w:rsid w:val="00CA7161"/>
    <w:pPr>
      <w:numPr>
        <w:numId w:val="3"/>
      </w:numPr>
    </w:pPr>
  </w:style>
  <w:style w:type="numbering" w:customStyle="1" w:styleId="CurrentList31">
    <w:name w:val="Current List31"/>
    <w:uiPriority w:val="99"/>
    <w:rsid w:val="00CA7161"/>
  </w:style>
  <w:style w:type="numbering" w:customStyle="1" w:styleId="CurrentList41">
    <w:name w:val="Current List41"/>
    <w:uiPriority w:val="99"/>
    <w:rsid w:val="00CA7161"/>
    <w:pPr>
      <w:numPr>
        <w:numId w:val="5"/>
      </w:numPr>
    </w:pPr>
  </w:style>
  <w:style w:type="numbering" w:customStyle="1" w:styleId="CurrentList51">
    <w:name w:val="Current List51"/>
    <w:uiPriority w:val="99"/>
    <w:rsid w:val="00CA7161"/>
    <w:pPr>
      <w:numPr>
        <w:numId w:val="6"/>
      </w:numPr>
    </w:pPr>
  </w:style>
  <w:style w:type="numbering" w:customStyle="1" w:styleId="CurrentList61">
    <w:name w:val="Current List61"/>
    <w:uiPriority w:val="99"/>
    <w:rsid w:val="00CA7161"/>
  </w:style>
  <w:style w:type="table" w:customStyle="1" w:styleId="TableGrid4">
    <w:name w:val="Table Grid4"/>
    <w:basedOn w:val="TableNormal"/>
    <w:next w:val="TableGrid"/>
    <w:uiPriority w:val="39"/>
    <w:rsid w:val="00CA7161"/>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D-Para1-Not-numbered">
    <w:name w:val="CBD-Para1-Not-numbered"/>
    <w:basedOn w:val="Normal"/>
    <w:qFormat/>
    <w:rsid w:val="00CA7161"/>
    <w:pPr>
      <w:tabs>
        <w:tab w:val="clear" w:pos="567"/>
        <w:tab w:val="clear" w:pos="1701"/>
        <w:tab w:val="clear" w:pos="2268"/>
      </w:tabs>
      <w:spacing w:before="120" w:after="120"/>
      <w:ind w:left="567"/>
    </w:pPr>
    <w:rPr>
      <w:rFonts w:eastAsia="Times New Roman"/>
      <w:snapToGrid w:val="0"/>
      <w:szCs w:val="18"/>
      <w:lang w:val="en-GB"/>
    </w:rPr>
  </w:style>
  <w:style w:type="paragraph" w:customStyle="1" w:styleId="CBD-heading1-not-numbered">
    <w:name w:val="CBD-heading 1-not-numbered"/>
    <w:basedOn w:val="Normal"/>
    <w:qFormat/>
    <w:rsid w:val="00CA7161"/>
    <w:pPr>
      <w:tabs>
        <w:tab w:val="clear" w:pos="567"/>
        <w:tab w:val="clear" w:pos="1134"/>
        <w:tab w:val="clear" w:pos="1701"/>
        <w:tab w:val="clear" w:pos="2268"/>
      </w:tabs>
      <w:spacing w:before="120" w:after="120"/>
      <w:ind w:left="567" w:hanging="567"/>
      <w:contextualSpacing/>
      <w:outlineLvl w:val="0"/>
    </w:pPr>
    <w:rPr>
      <w:rFonts w:eastAsiaTheme="majorEastAsia" w:cstheme="majorBidi"/>
      <w:b/>
      <w:bCs/>
      <w:kern w:val="2"/>
      <w:sz w:val="28"/>
      <w:szCs w:val="32"/>
      <w:lang w:val="en-CA"/>
    </w:rPr>
  </w:style>
  <w:style w:type="paragraph" w:customStyle="1" w:styleId="CBD-Heading2-not-numbered">
    <w:name w:val="CBD-Heading 2-not-numbered"/>
    <w:basedOn w:val="Normal"/>
    <w:qFormat/>
    <w:rsid w:val="00CA7161"/>
    <w:pPr>
      <w:tabs>
        <w:tab w:val="clear" w:pos="567"/>
        <w:tab w:val="clear" w:pos="1134"/>
        <w:tab w:val="clear" w:pos="1701"/>
        <w:tab w:val="clear" w:pos="2268"/>
      </w:tabs>
      <w:spacing w:before="120" w:after="120"/>
      <w:ind w:left="567" w:hanging="567"/>
      <w:outlineLvl w:val="1"/>
    </w:pPr>
    <w:rPr>
      <w:rFonts w:asciiTheme="majorBidi" w:eastAsiaTheme="minorHAnsi" w:hAnsiTheme="majorBidi" w:cstheme="majorBidi"/>
      <w:b/>
      <w:bCs/>
      <w:kern w:val="2"/>
      <w:sz w:val="24"/>
    </w:rPr>
  </w:style>
  <w:style w:type="paragraph" w:customStyle="1" w:styleId="CBD-heading3-notnumbered">
    <w:name w:val="CBD-heading3-not numbered"/>
    <w:basedOn w:val="CBD-Heading2-not-numbered"/>
    <w:qFormat/>
    <w:rsid w:val="00CA7161"/>
    <w:pPr>
      <w:outlineLvl w:val="2"/>
    </w:pPr>
    <w:rPr>
      <w:sz w:val="22"/>
    </w:rPr>
  </w:style>
  <w:style w:type="paragraph" w:customStyle="1" w:styleId="CBD-para2-notnumbered">
    <w:name w:val="CBD-para 2-not numbered"/>
    <w:basedOn w:val="Normal"/>
    <w:qFormat/>
    <w:rsid w:val="00CA7161"/>
    <w:pPr>
      <w:tabs>
        <w:tab w:val="clear" w:pos="567"/>
        <w:tab w:val="clear" w:pos="1134"/>
        <w:tab w:val="clear" w:pos="2268"/>
      </w:tabs>
      <w:spacing w:before="120" w:after="120"/>
      <w:ind w:left="567" w:firstLine="567"/>
    </w:pPr>
    <w:rPr>
      <w:rFonts w:asciiTheme="majorBidi" w:eastAsiaTheme="minorHAnsi" w:hAnsiTheme="majorBidi" w:cstheme="majorBidi"/>
      <w:kern w:val="2"/>
    </w:rPr>
  </w:style>
  <w:style w:type="paragraph" w:customStyle="1" w:styleId="Para1RecommendationDecision">
    <w:name w:val="Para 1 Recommendation/Decision"/>
    <w:basedOn w:val="Para1"/>
    <w:uiPriority w:val="99"/>
    <w:qFormat/>
    <w:rsid w:val="00B200D2"/>
    <w:pPr>
      <w:numPr>
        <w:numId w:val="0"/>
      </w:numPr>
      <w:tabs>
        <w:tab w:val="clear" w:pos="567"/>
        <w:tab w:val="clear" w:pos="1134"/>
        <w:tab w:val="clear" w:pos="1701"/>
        <w:tab w:val="clear" w:pos="2268"/>
      </w:tabs>
      <w:ind w:left="567" w:firstLine="567"/>
    </w:pPr>
    <w:rPr>
      <w:rFonts w:eastAsia="Times New Roman"/>
      <w:szCs w:val="24"/>
    </w:rPr>
  </w:style>
  <w:style w:type="paragraph" w:customStyle="1" w:styleId="Para2RecommendationDecision">
    <w:name w:val="Para 2 Recommendation/Decision"/>
    <w:basedOn w:val="Normal"/>
    <w:uiPriority w:val="99"/>
    <w:qFormat/>
    <w:rsid w:val="00B200D2"/>
    <w:pPr>
      <w:tabs>
        <w:tab w:val="clear" w:pos="567"/>
        <w:tab w:val="clear" w:pos="1134"/>
        <w:tab w:val="clear" w:pos="2268"/>
      </w:tabs>
      <w:spacing w:before="120" w:after="120"/>
      <w:ind w:left="567" w:firstLine="567"/>
    </w:pPr>
    <w:rPr>
      <w:rFonts w:eastAsia="Times New Roman"/>
      <w:szCs w:val="24"/>
      <w:lang w:val="en-GB"/>
    </w:rPr>
  </w:style>
  <w:style w:type="numbering" w:customStyle="1" w:styleId="NoList3">
    <w:name w:val="No List3"/>
    <w:next w:val="NoList"/>
    <w:uiPriority w:val="99"/>
    <w:semiHidden/>
    <w:unhideWhenUsed/>
    <w:rsid w:val="00C90042"/>
  </w:style>
  <w:style w:type="paragraph" w:customStyle="1" w:styleId="HEADING">
    <w:name w:val="HEADING"/>
    <w:basedOn w:val="Normal"/>
    <w:rsid w:val="00111495"/>
    <w:pPr>
      <w:keepNext/>
      <w:tabs>
        <w:tab w:val="clear" w:pos="567"/>
        <w:tab w:val="clear" w:pos="1134"/>
        <w:tab w:val="clear" w:pos="1701"/>
        <w:tab w:val="clear" w:pos="2268"/>
      </w:tabs>
      <w:spacing w:before="240" w:after="120"/>
      <w:jc w:val="center"/>
    </w:pPr>
    <w:rPr>
      <w:rFonts w:eastAsia="Times New Roman"/>
      <w:b/>
      <w:bCs/>
      <w:caps/>
      <w:szCs w:val="24"/>
      <w:lang w:val="en-GB"/>
    </w:rPr>
  </w:style>
  <w:style w:type="paragraph" w:customStyle="1" w:styleId="HEADINGNOTFORTOC">
    <w:name w:val="HEADING (NOT FOR TOC)"/>
    <w:basedOn w:val="Heading1"/>
    <w:next w:val="Heading2"/>
    <w:rsid w:val="00111495"/>
    <w:pPr>
      <w:numPr>
        <w:numId w:val="0"/>
      </w:numPr>
      <w:tabs>
        <w:tab w:val="clear" w:pos="1134"/>
        <w:tab w:val="clear" w:pos="1701"/>
        <w:tab w:val="clear" w:pos="2268"/>
      </w:tabs>
    </w:pPr>
  </w:style>
  <w:style w:type="paragraph" w:customStyle="1" w:styleId="Heading1multiline">
    <w:name w:val="Heading 1 (multiline)"/>
    <w:basedOn w:val="Heading1"/>
    <w:rsid w:val="00111495"/>
    <w:pPr>
      <w:numPr>
        <w:numId w:val="0"/>
      </w:numPr>
      <w:tabs>
        <w:tab w:val="clear" w:pos="1134"/>
        <w:tab w:val="clear" w:pos="1701"/>
        <w:tab w:val="clear" w:pos="2268"/>
      </w:tabs>
      <w:ind w:left="1843" w:right="996" w:hanging="567"/>
    </w:pPr>
  </w:style>
  <w:style w:type="paragraph" w:customStyle="1" w:styleId="Heading2multiline">
    <w:name w:val="Heading 2 (multiline)"/>
    <w:basedOn w:val="Heading1"/>
    <w:next w:val="Normal"/>
    <w:rsid w:val="00111495"/>
    <w:pPr>
      <w:numPr>
        <w:numId w:val="0"/>
      </w:numPr>
      <w:tabs>
        <w:tab w:val="clear" w:pos="1134"/>
        <w:tab w:val="clear" w:pos="1701"/>
        <w:tab w:val="clear" w:pos="2268"/>
      </w:tabs>
      <w:spacing w:before="120"/>
      <w:ind w:left="1843" w:right="998" w:hanging="567"/>
    </w:pPr>
    <w:rPr>
      <w:i/>
      <w:iCs/>
      <w:caps/>
    </w:rPr>
  </w:style>
  <w:style w:type="paragraph" w:customStyle="1" w:styleId="Heading2longmultiline">
    <w:name w:val="Heading 2 (long multiline)"/>
    <w:basedOn w:val="Heading2multiline"/>
    <w:rsid w:val="00111495"/>
    <w:pPr>
      <w:ind w:left="2127" w:hanging="1276"/>
    </w:pPr>
  </w:style>
  <w:style w:type="paragraph" w:customStyle="1" w:styleId="heading2notforTOC">
    <w:name w:val="heading 2 not for TOC"/>
    <w:basedOn w:val="Heading3"/>
    <w:uiPriority w:val="99"/>
    <w:rsid w:val="00111495"/>
    <w:pPr>
      <w:numPr>
        <w:ilvl w:val="0"/>
        <w:numId w:val="6"/>
      </w:numPr>
      <w:tabs>
        <w:tab w:val="clear" w:pos="1134"/>
        <w:tab w:val="clear" w:pos="1701"/>
        <w:tab w:val="clear" w:pos="2268"/>
      </w:tabs>
      <w:jc w:val="both"/>
    </w:pPr>
    <w:rPr>
      <w:lang w:val="en-GB"/>
    </w:rPr>
  </w:style>
  <w:style w:type="paragraph" w:customStyle="1" w:styleId="Heading3multiline">
    <w:name w:val="Heading 3 (multiline)"/>
    <w:basedOn w:val="Heading3"/>
    <w:next w:val="Normal"/>
    <w:rsid w:val="00111495"/>
    <w:pPr>
      <w:numPr>
        <w:ilvl w:val="0"/>
        <w:numId w:val="0"/>
      </w:numPr>
      <w:tabs>
        <w:tab w:val="clear" w:pos="1134"/>
        <w:tab w:val="clear" w:pos="1701"/>
        <w:tab w:val="clear" w:pos="2268"/>
      </w:tabs>
      <w:ind w:left="1418" w:hanging="425"/>
    </w:pPr>
    <w:rPr>
      <w:lang w:val="en-GB"/>
    </w:rPr>
  </w:style>
  <w:style w:type="paragraph" w:customStyle="1" w:styleId="Heading4indent">
    <w:name w:val="Heading 4 indent"/>
    <w:basedOn w:val="Heading4"/>
    <w:rsid w:val="00111495"/>
    <w:pPr>
      <w:numPr>
        <w:ilvl w:val="0"/>
        <w:numId w:val="0"/>
      </w:numPr>
      <w:tabs>
        <w:tab w:val="clear" w:pos="1134"/>
        <w:tab w:val="clear" w:pos="1701"/>
        <w:tab w:val="clear" w:pos="2268"/>
      </w:tabs>
      <w:ind w:left="720" w:hanging="567"/>
      <w:jc w:val="both"/>
      <w:outlineLvl w:val="9"/>
    </w:pPr>
    <w:rPr>
      <w:szCs w:val="24"/>
      <w:lang w:val="en-GB"/>
    </w:rPr>
  </w:style>
  <w:style w:type="paragraph" w:customStyle="1" w:styleId="para4">
    <w:name w:val="para4"/>
    <w:basedOn w:val="Normal"/>
    <w:rsid w:val="00111495"/>
    <w:pPr>
      <w:tabs>
        <w:tab w:val="clear" w:pos="567"/>
        <w:tab w:val="clear" w:pos="1134"/>
        <w:tab w:val="clear" w:pos="1701"/>
        <w:tab w:val="clear" w:pos="2268"/>
      </w:tabs>
      <w:overflowPunct w:val="0"/>
      <w:autoSpaceDE w:val="0"/>
      <w:autoSpaceDN w:val="0"/>
      <w:adjustRightInd w:val="0"/>
      <w:spacing w:after="120" w:line="240" w:lineRule="atLeast"/>
      <w:textAlignment w:val="baseline"/>
    </w:pPr>
    <w:rPr>
      <w:rFonts w:ascii="Courier" w:eastAsia="Times New Roman" w:hAnsi="Courier"/>
      <w:color w:val="000000"/>
      <w:sz w:val="20"/>
      <w:szCs w:val="20"/>
      <w:lang w:val="en-GB"/>
    </w:rPr>
  </w:style>
  <w:style w:type="paragraph" w:customStyle="1" w:styleId="Para-decision">
    <w:name w:val="Para-decision"/>
    <w:basedOn w:val="Normal"/>
    <w:rsid w:val="00111495"/>
    <w:pPr>
      <w:tabs>
        <w:tab w:val="clear" w:pos="567"/>
        <w:tab w:val="clear" w:pos="1134"/>
        <w:tab w:val="clear" w:pos="1701"/>
        <w:tab w:val="clear" w:pos="2268"/>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rFonts w:eastAsia="Times New Roman"/>
      <w:color w:val="000000"/>
      <w:szCs w:val="24"/>
      <w:lang w:val="en-GB"/>
    </w:rPr>
  </w:style>
  <w:style w:type="paragraph" w:customStyle="1" w:styleId="Quotationtextindented">
    <w:name w:val="Quotation text (indented)"/>
    <w:basedOn w:val="Normal"/>
    <w:uiPriority w:val="99"/>
    <w:qFormat/>
    <w:rsid w:val="00111495"/>
    <w:pPr>
      <w:tabs>
        <w:tab w:val="clear" w:pos="567"/>
        <w:tab w:val="clear" w:pos="1134"/>
        <w:tab w:val="clear" w:pos="1701"/>
        <w:tab w:val="clear" w:pos="2268"/>
      </w:tabs>
      <w:spacing w:before="120" w:after="120"/>
      <w:ind w:left="720" w:right="720"/>
    </w:pPr>
    <w:rPr>
      <w:rFonts w:eastAsia="Times New Roman"/>
      <w:bCs/>
      <w:szCs w:val="24"/>
      <w:lang w:val="en-GB"/>
    </w:rPr>
  </w:style>
  <w:style w:type="paragraph" w:customStyle="1" w:styleId="recommendationheader">
    <w:name w:val="recommendation header"/>
    <w:basedOn w:val="Heading2"/>
    <w:uiPriority w:val="99"/>
    <w:qFormat/>
    <w:rsid w:val="00111495"/>
    <w:pPr>
      <w:numPr>
        <w:ilvl w:val="0"/>
        <w:numId w:val="0"/>
      </w:numPr>
      <w:tabs>
        <w:tab w:val="clear" w:pos="1134"/>
        <w:tab w:val="clear" w:pos="1701"/>
        <w:tab w:val="clear" w:pos="2268"/>
      </w:tabs>
      <w:ind w:left="567" w:hanging="567"/>
      <w:jc w:val="both"/>
    </w:pPr>
    <w:rPr>
      <w:rFonts w:ascii="Times New Roman" w:hAnsi="Times New Roman"/>
      <w:lang w:val="en-GB"/>
    </w:rPr>
  </w:style>
  <w:style w:type="paragraph" w:customStyle="1" w:styleId="recommendationheaderlong">
    <w:name w:val="recommendation header long"/>
    <w:basedOn w:val="Heading2longmultiline"/>
    <w:uiPriority w:val="99"/>
    <w:qFormat/>
    <w:rsid w:val="00111495"/>
  </w:style>
  <w:style w:type="paragraph" w:customStyle="1" w:styleId="reference">
    <w:name w:val="reference"/>
    <w:basedOn w:val="Heading9"/>
    <w:uiPriority w:val="99"/>
    <w:qFormat/>
    <w:rsid w:val="00111495"/>
    <w:pPr>
      <w:widowControl/>
      <w:numPr>
        <w:ilvl w:val="0"/>
        <w:numId w:val="0"/>
      </w:numPr>
      <w:tabs>
        <w:tab w:val="clear" w:pos="567"/>
        <w:tab w:val="clear" w:pos="1134"/>
        <w:tab w:val="clear" w:pos="1701"/>
        <w:tab w:val="clear" w:pos="2268"/>
      </w:tabs>
      <w:suppressAutoHyphens w:val="0"/>
      <w:spacing w:before="100" w:beforeAutospacing="1" w:after="120"/>
      <w:jc w:val="both"/>
    </w:pPr>
    <w:rPr>
      <w:rFonts w:eastAsia="Times New Roman"/>
      <w:iCs/>
      <w:snapToGrid/>
      <w:sz w:val="18"/>
      <w:szCs w:val="24"/>
      <w:u w:val="none"/>
      <w:lang w:val="en-GB"/>
    </w:rPr>
  </w:style>
  <w:style w:type="character" w:customStyle="1" w:styleId="StyleFootnoteReferenceNounderline">
    <w:name w:val="Style Footnote Reference + No underline"/>
    <w:uiPriority w:val="99"/>
    <w:rsid w:val="00111495"/>
    <w:rPr>
      <w:sz w:val="18"/>
      <w:u w:val="none"/>
      <w:vertAlign w:val="baseline"/>
    </w:rPr>
  </w:style>
  <w:style w:type="paragraph" w:customStyle="1" w:styleId="tabletitle">
    <w:name w:val="table title"/>
    <w:basedOn w:val="Heading2"/>
    <w:uiPriority w:val="99"/>
    <w:qFormat/>
    <w:rsid w:val="00111495"/>
    <w:pPr>
      <w:numPr>
        <w:ilvl w:val="0"/>
        <w:numId w:val="0"/>
      </w:numPr>
      <w:tabs>
        <w:tab w:val="clear" w:pos="1134"/>
        <w:tab w:val="clear" w:pos="1701"/>
        <w:tab w:val="clear" w:pos="2268"/>
      </w:tabs>
      <w:ind w:left="567" w:hanging="567"/>
      <w:outlineLvl w:val="9"/>
    </w:pPr>
    <w:rPr>
      <w:rFonts w:ascii="Times New Roman" w:hAnsi="Times New Roman"/>
      <w:i/>
      <w:lang w:val="en-GB"/>
    </w:rPr>
  </w:style>
  <w:style w:type="paragraph" w:styleId="TOAHeading">
    <w:name w:val="toa heading"/>
    <w:basedOn w:val="Normal"/>
    <w:next w:val="Normal"/>
    <w:uiPriority w:val="99"/>
    <w:semiHidden/>
    <w:rsid w:val="00111495"/>
    <w:pPr>
      <w:tabs>
        <w:tab w:val="clear" w:pos="567"/>
        <w:tab w:val="clear" w:pos="1134"/>
        <w:tab w:val="clear" w:pos="1701"/>
        <w:tab w:val="clear" w:pos="2268"/>
      </w:tabs>
      <w:spacing w:before="120"/>
    </w:pPr>
    <w:rPr>
      <w:rFonts w:eastAsia="Times New Roman" w:cs="Arial"/>
      <w:b/>
      <w:bCs/>
      <w:sz w:val="24"/>
      <w:szCs w:val="24"/>
      <w:lang w:val="en-GB"/>
    </w:rPr>
  </w:style>
  <w:style w:type="paragraph" w:styleId="TOC2">
    <w:name w:val="toc 2"/>
    <w:basedOn w:val="Normal"/>
    <w:next w:val="Normal"/>
    <w:autoRedefine/>
    <w:rsid w:val="00111495"/>
    <w:pPr>
      <w:tabs>
        <w:tab w:val="clear" w:pos="567"/>
        <w:tab w:val="clear" w:pos="1134"/>
        <w:tab w:val="clear" w:pos="1701"/>
        <w:tab w:val="clear" w:pos="2268"/>
        <w:tab w:val="right" w:leader="dot" w:pos="9356"/>
      </w:tabs>
      <w:ind w:left="1440" w:hanging="720"/>
    </w:pPr>
    <w:rPr>
      <w:rFonts w:eastAsia="Times New Roman"/>
      <w:noProof/>
      <w:lang w:val="en-GB"/>
    </w:rPr>
  </w:style>
  <w:style w:type="paragraph" w:styleId="TOC3">
    <w:name w:val="toc 3"/>
    <w:basedOn w:val="Normal"/>
    <w:next w:val="Normal"/>
    <w:autoRedefine/>
    <w:rsid w:val="00111495"/>
    <w:pPr>
      <w:tabs>
        <w:tab w:val="clear" w:pos="567"/>
        <w:tab w:val="clear" w:pos="1134"/>
        <w:tab w:val="clear" w:pos="1701"/>
        <w:tab w:val="clear" w:pos="2268"/>
      </w:tabs>
      <w:ind w:left="2160" w:hanging="720"/>
    </w:pPr>
    <w:rPr>
      <w:rFonts w:eastAsia="Times New Roman"/>
      <w:szCs w:val="24"/>
      <w:lang w:val="en-GB"/>
    </w:rPr>
  </w:style>
  <w:style w:type="paragraph" w:styleId="TOC4">
    <w:name w:val="toc 4"/>
    <w:basedOn w:val="Normal"/>
    <w:next w:val="Normal"/>
    <w:autoRedefine/>
    <w:uiPriority w:val="99"/>
    <w:rsid w:val="00111495"/>
    <w:pPr>
      <w:tabs>
        <w:tab w:val="clear" w:pos="567"/>
        <w:tab w:val="clear" w:pos="1134"/>
        <w:tab w:val="clear" w:pos="1701"/>
        <w:tab w:val="clear" w:pos="2268"/>
      </w:tabs>
      <w:spacing w:before="120" w:after="120"/>
      <w:ind w:left="660"/>
      <w:jc w:val="left"/>
    </w:pPr>
    <w:rPr>
      <w:rFonts w:eastAsia="Times New Roman"/>
      <w:szCs w:val="24"/>
      <w:lang w:val="en-GB"/>
    </w:rPr>
  </w:style>
  <w:style w:type="paragraph" w:styleId="TOC5">
    <w:name w:val="toc 5"/>
    <w:basedOn w:val="Normal"/>
    <w:next w:val="Normal"/>
    <w:autoRedefine/>
    <w:rsid w:val="00111495"/>
    <w:pPr>
      <w:tabs>
        <w:tab w:val="clear" w:pos="567"/>
        <w:tab w:val="clear" w:pos="1134"/>
        <w:tab w:val="clear" w:pos="1701"/>
        <w:tab w:val="clear" w:pos="2268"/>
      </w:tabs>
      <w:spacing w:before="120" w:after="120"/>
      <w:ind w:left="880"/>
      <w:jc w:val="left"/>
    </w:pPr>
    <w:rPr>
      <w:rFonts w:eastAsia="Times New Roman"/>
      <w:szCs w:val="24"/>
      <w:lang w:val="en-GB"/>
    </w:rPr>
  </w:style>
  <w:style w:type="paragraph" w:styleId="TOC6">
    <w:name w:val="toc 6"/>
    <w:basedOn w:val="Normal"/>
    <w:next w:val="Normal"/>
    <w:autoRedefine/>
    <w:uiPriority w:val="99"/>
    <w:rsid w:val="00111495"/>
    <w:pPr>
      <w:tabs>
        <w:tab w:val="clear" w:pos="567"/>
        <w:tab w:val="clear" w:pos="1134"/>
        <w:tab w:val="clear" w:pos="1701"/>
        <w:tab w:val="clear" w:pos="2268"/>
      </w:tabs>
      <w:spacing w:before="120" w:after="120"/>
      <w:ind w:left="1100"/>
      <w:jc w:val="left"/>
    </w:pPr>
    <w:rPr>
      <w:rFonts w:eastAsia="Times New Roman"/>
      <w:szCs w:val="24"/>
      <w:lang w:val="en-GB"/>
    </w:rPr>
  </w:style>
  <w:style w:type="paragraph" w:styleId="TOC7">
    <w:name w:val="toc 7"/>
    <w:basedOn w:val="Normal"/>
    <w:next w:val="Normal"/>
    <w:autoRedefine/>
    <w:uiPriority w:val="99"/>
    <w:rsid w:val="00111495"/>
    <w:pPr>
      <w:tabs>
        <w:tab w:val="clear" w:pos="567"/>
        <w:tab w:val="clear" w:pos="1134"/>
        <w:tab w:val="clear" w:pos="1701"/>
        <w:tab w:val="clear" w:pos="2268"/>
      </w:tabs>
      <w:spacing w:before="120" w:after="120"/>
      <w:ind w:left="1320"/>
      <w:jc w:val="left"/>
    </w:pPr>
    <w:rPr>
      <w:rFonts w:eastAsia="Times New Roman"/>
      <w:szCs w:val="24"/>
      <w:lang w:val="en-GB"/>
    </w:rPr>
  </w:style>
  <w:style w:type="paragraph" w:styleId="TOC8">
    <w:name w:val="toc 8"/>
    <w:basedOn w:val="Normal"/>
    <w:next w:val="Normal"/>
    <w:autoRedefine/>
    <w:uiPriority w:val="99"/>
    <w:rsid w:val="00111495"/>
    <w:pPr>
      <w:tabs>
        <w:tab w:val="clear" w:pos="567"/>
        <w:tab w:val="clear" w:pos="1134"/>
        <w:tab w:val="clear" w:pos="1701"/>
        <w:tab w:val="clear" w:pos="2268"/>
      </w:tabs>
      <w:spacing w:before="120" w:after="120"/>
      <w:ind w:left="1540"/>
      <w:jc w:val="left"/>
    </w:pPr>
    <w:rPr>
      <w:rFonts w:eastAsia="Times New Roman"/>
      <w:szCs w:val="24"/>
      <w:lang w:val="en-GB"/>
    </w:rPr>
  </w:style>
  <w:style w:type="paragraph" w:customStyle="1" w:styleId="CBD-Doc-Type">
    <w:name w:val="CBD-Doc-Type"/>
    <w:basedOn w:val="Normal"/>
    <w:uiPriority w:val="99"/>
    <w:rsid w:val="00111495"/>
    <w:pPr>
      <w:keepLines/>
      <w:tabs>
        <w:tab w:val="clear" w:pos="567"/>
        <w:tab w:val="clear" w:pos="1134"/>
        <w:tab w:val="clear" w:pos="1701"/>
        <w:tab w:val="clear" w:pos="2268"/>
      </w:tabs>
      <w:spacing w:before="240" w:after="120"/>
    </w:pPr>
    <w:rPr>
      <w:rFonts w:eastAsia="Times New Roman" w:cs="Angsana New"/>
      <w:b/>
      <w:i/>
      <w:sz w:val="24"/>
      <w:szCs w:val="24"/>
      <w:lang w:val="en-GB"/>
    </w:rPr>
  </w:style>
  <w:style w:type="paragraph" w:customStyle="1" w:styleId="CBD-Doc">
    <w:name w:val="CBD-Doc"/>
    <w:basedOn w:val="Normal"/>
    <w:uiPriority w:val="99"/>
    <w:rsid w:val="00111495"/>
    <w:pPr>
      <w:keepLines/>
      <w:numPr>
        <w:numId w:val="21"/>
      </w:numPr>
      <w:tabs>
        <w:tab w:val="clear" w:pos="567"/>
        <w:tab w:val="clear" w:pos="1134"/>
        <w:tab w:val="clear" w:pos="1701"/>
        <w:tab w:val="clear" w:pos="2268"/>
      </w:tabs>
      <w:spacing w:after="120"/>
    </w:pPr>
    <w:rPr>
      <w:rFonts w:eastAsia="Times New Roman" w:cs="Angsana New"/>
      <w:szCs w:val="24"/>
      <w:lang w:val="en-GB"/>
    </w:rPr>
  </w:style>
  <w:style w:type="paragraph" w:styleId="Caption">
    <w:name w:val="caption"/>
    <w:basedOn w:val="Normal"/>
    <w:next w:val="Normal"/>
    <w:unhideWhenUsed/>
    <w:qFormat/>
    <w:rsid w:val="00111495"/>
    <w:pPr>
      <w:keepNext/>
      <w:keepLines/>
      <w:tabs>
        <w:tab w:val="clear" w:pos="567"/>
        <w:tab w:val="clear" w:pos="1134"/>
        <w:tab w:val="clear" w:pos="1701"/>
        <w:tab w:val="clear" w:pos="2268"/>
      </w:tabs>
      <w:spacing w:after="200"/>
    </w:pPr>
    <w:rPr>
      <w:rFonts w:eastAsia="Times New Roman"/>
      <w:b/>
      <w:iCs/>
      <w:szCs w:val="18"/>
      <w:lang w:val="en-GB"/>
    </w:rPr>
  </w:style>
  <w:style w:type="character" w:customStyle="1" w:styleId="ng-binding">
    <w:name w:val="ng-binding"/>
    <w:basedOn w:val="DefaultParagraphFont"/>
    <w:rsid w:val="00111495"/>
  </w:style>
  <w:style w:type="character" w:customStyle="1" w:styleId="findhit">
    <w:name w:val="findhit"/>
    <w:uiPriority w:val="99"/>
    <w:rsid w:val="00111495"/>
  </w:style>
  <w:style w:type="paragraph" w:customStyle="1" w:styleId="Heading-plainbold">
    <w:name w:val="Heading-plain bold"/>
    <w:basedOn w:val="BodyText"/>
    <w:rsid w:val="00111495"/>
    <w:pPr>
      <w:tabs>
        <w:tab w:val="clear" w:pos="567"/>
        <w:tab w:val="clear" w:pos="1134"/>
        <w:tab w:val="clear" w:pos="1701"/>
        <w:tab w:val="clear" w:pos="2268"/>
      </w:tabs>
      <w:jc w:val="center"/>
    </w:pPr>
    <w:rPr>
      <w:rFonts w:eastAsia="Malgun Gothic"/>
      <w:b/>
      <w:bCs/>
      <w:i/>
      <w:iCs/>
    </w:rPr>
  </w:style>
  <w:style w:type="paragraph" w:styleId="PlainText">
    <w:name w:val="Plain Text"/>
    <w:basedOn w:val="Normal"/>
    <w:link w:val="PlainTextChar"/>
    <w:uiPriority w:val="99"/>
    <w:unhideWhenUsed/>
    <w:rsid w:val="00111495"/>
    <w:pPr>
      <w:tabs>
        <w:tab w:val="clear" w:pos="567"/>
        <w:tab w:val="clear" w:pos="1134"/>
        <w:tab w:val="clear" w:pos="1701"/>
        <w:tab w:val="clear" w:pos="2268"/>
      </w:tabs>
      <w:jc w:val="left"/>
    </w:pPr>
    <w:rPr>
      <w:rFonts w:ascii="Calibri" w:eastAsiaTheme="minorEastAsia" w:hAnsi="Calibri" w:cstheme="minorBidi"/>
      <w:szCs w:val="21"/>
      <w:lang w:eastAsia="zh-CN"/>
    </w:rPr>
  </w:style>
  <w:style w:type="character" w:customStyle="1" w:styleId="PlainTextChar">
    <w:name w:val="Plain Text Char"/>
    <w:basedOn w:val="DefaultParagraphFont"/>
    <w:link w:val="PlainText"/>
    <w:uiPriority w:val="99"/>
    <w:rsid w:val="00111495"/>
    <w:rPr>
      <w:rFonts w:ascii="Calibri" w:eastAsiaTheme="minorEastAsia" w:hAnsi="Calibri"/>
      <w:kern w:val="0"/>
      <w:szCs w:val="21"/>
      <w:lang w:val="en-US" w:eastAsia="zh-CN"/>
    </w:rPr>
  </w:style>
  <w:style w:type="paragraph" w:styleId="BodyText2">
    <w:name w:val="Body Text 2"/>
    <w:basedOn w:val="Normal"/>
    <w:link w:val="BodyText2Char"/>
    <w:uiPriority w:val="99"/>
    <w:rsid w:val="00111495"/>
    <w:pPr>
      <w:tabs>
        <w:tab w:val="clear" w:pos="567"/>
        <w:tab w:val="clear" w:pos="1134"/>
        <w:tab w:val="clear" w:pos="1701"/>
        <w:tab w:val="clear" w:pos="2268"/>
      </w:tabs>
      <w:jc w:val="left"/>
    </w:pPr>
    <w:rPr>
      <w:rFonts w:eastAsia="Times New Roman"/>
      <w:i/>
      <w:iCs/>
      <w:sz w:val="24"/>
      <w:szCs w:val="24"/>
      <w:lang w:val="en-CA"/>
    </w:rPr>
  </w:style>
  <w:style w:type="character" w:customStyle="1" w:styleId="BodyText2Char">
    <w:name w:val="Body Text 2 Char"/>
    <w:basedOn w:val="DefaultParagraphFont"/>
    <w:link w:val="BodyText2"/>
    <w:uiPriority w:val="99"/>
    <w:rsid w:val="00111495"/>
    <w:rPr>
      <w:rFonts w:ascii="Times New Roman" w:eastAsia="Times New Roman" w:hAnsi="Times New Roman" w:cs="Times New Roman"/>
      <w:i/>
      <w:iCs/>
      <w:kern w:val="0"/>
      <w:sz w:val="24"/>
      <w:szCs w:val="24"/>
    </w:rPr>
  </w:style>
  <w:style w:type="paragraph" w:styleId="BodyText3">
    <w:name w:val="Body Text 3"/>
    <w:basedOn w:val="Normal"/>
    <w:link w:val="BodyText3Char"/>
    <w:rsid w:val="00111495"/>
    <w:pPr>
      <w:tabs>
        <w:tab w:val="clear" w:pos="567"/>
        <w:tab w:val="clear" w:pos="1134"/>
        <w:tab w:val="clear" w:pos="1701"/>
        <w:tab w:val="clear" w:pos="2268"/>
      </w:tabs>
      <w:jc w:val="center"/>
    </w:pPr>
    <w:rPr>
      <w:rFonts w:eastAsia="Times New Roman"/>
      <w:sz w:val="28"/>
      <w:szCs w:val="24"/>
      <w:lang w:val="en-CA"/>
    </w:rPr>
  </w:style>
  <w:style w:type="character" w:customStyle="1" w:styleId="BodyText3Char">
    <w:name w:val="Body Text 3 Char"/>
    <w:basedOn w:val="DefaultParagraphFont"/>
    <w:link w:val="BodyText3"/>
    <w:uiPriority w:val="99"/>
    <w:rsid w:val="00111495"/>
    <w:rPr>
      <w:rFonts w:ascii="Times New Roman" w:eastAsia="Times New Roman" w:hAnsi="Times New Roman" w:cs="Times New Roman"/>
      <w:kern w:val="0"/>
      <w:sz w:val="28"/>
      <w:szCs w:val="24"/>
    </w:rPr>
  </w:style>
  <w:style w:type="paragraph" w:styleId="BodyTextIndent2">
    <w:name w:val="Body Text Indent 2"/>
    <w:basedOn w:val="Normal"/>
    <w:link w:val="BodyTextIndent2Char"/>
    <w:rsid w:val="00111495"/>
    <w:pPr>
      <w:tabs>
        <w:tab w:val="clear" w:pos="567"/>
        <w:tab w:val="clear" w:pos="1134"/>
        <w:tab w:val="clear" w:pos="1701"/>
        <w:tab w:val="clear" w:pos="2268"/>
      </w:tabs>
      <w:ind w:firstLine="720"/>
      <w:jc w:val="left"/>
    </w:pPr>
    <w:rPr>
      <w:rFonts w:eastAsia="Times New Roman"/>
      <w:sz w:val="24"/>
      <w:szCs w:val="24"/>
      <w:lang w:val="en-CA"/>
    </w:rPr>
  </w:style>
  <w:style w:type="character" w:customStyle="1" w:styleId="BodyTextIndent2Char">
    <w:name w:val="Body Text Indent 2 Char"/>
    <w:basedOn w:val="DefaultParagraphFont"/>
    <w:link w:val="BodyTextIndent2"/>
    <w:uiPriority w:val="99"/>
    <w:rsid w:val="00111495"/>
    <w:rPr>
      <w:rFonts w:ascii="Times New Roman" w:eastAsia="Times New Roman" w:hAnsi="Times New Roman" w:cs="Times New Roman"/>
      <w:kern w:val="0"/>
      <w:sz w:val="24"/>
      <w:szCs w:val="24"/>
    </w:rPr>
  </w:style>
  <w:style w:type="paragraph" w:styleId="BodyTextIndent3">
    <w:name w:val="Body Text Indent 3"/>
    <w:basedOn w:val="Normal"/>
    <w:link w:val="BodyTextIndent3Char"/>
    <w:rsid w:val="00111495"/>
    <w:pPr>
      <w:tabs>
        <w:tab w:val="clear" w:pos="567"/>
        <w:tab w:val="clear" w:pos="1134"/>
        <w:tab w:val="clear" w:pos="1701"/>
        <w:tab w:val="clear" w:pos="2268"/>
      </w:tabs>
      <w:ind w:left="1080" w:hanging="360"/>
      <w:jc w:val="left"/>
    </w:pPr>
    <w:rPr>
      <w:rFonts w:ascii="Courier" w:eastAsia="Times New Roman" w:hAnsi="Courier"/>
      <w:sz w:val="20"/>
      <w:szCs w:val="24"/>
      <w:lang w:val="en-CA"/>
    </w:rPr>
  </w:style>
  <w:style w:type="character" w:customStyle="1" w:styleId="BodyTextIndent3Char">
    <w:name w:val="Body Text Indent 3 Char"/>
    <w:basedOn w:val="DefaultParagraphFont"/>
    <w:link w:val="BodyTextIndent3"/>
    <w:uiPriority w:val="99"/>
    <w:rsid w:val="00111495"/>
    <w:rPr>
      <w:rFonts w:ascii="Courier" w:eastAsia="Times New Roman" w:hAnsi="Courier" w:cs="Times New Roman"/>
      <w:kern w:val="0"/>
      <w:sz w:val="20"/>
      <w:szCs w:val="24"/>
    </w:rPr>
  </w:style>
  <w:style w:type="paragraph" w:customStyle="1" w:styleId="BodyText21">
    <w:name w:val="Body Text 21"/>
    <w:basedOn w:val="Normal"/>
    <w:rsid w:val="00111495"/>
    <w:pPr>
      <w:tabs>
        <w:tab w:val="clear" w:pos="567"/>
        <w:tab w:val="clear" w:pos="1134"/>
        <w:tab w:val="clear" w:pos="1701"/>
        <w:tab w:val="clear" w:pos="2268"/>
      </w:tabs>
      <w:jc w:val="left"/>
    </w:pPr>
    <w:rPr>
      <w:rFonts w:eastAsia="Times New Roman"/>
      <w:szCs w:val="24"/>
      <w:lang w:val="en-GB"/>
    </w:rPr>
  </w:style>
  <w:style w:type="paragraph" w:customStyle="1" w:styleId="Para">
    <w:name w:val="Para"/>
    <w:basedOn w:val="Normal"/>
    <w:rsid w:val="00111495"/>
    <w:pPr>
      <w:tabs>
        <w:tab w:val="clear" w:pos="567"/>
        <w:tab w:val="clear" w:pos="1134"/>
        <w:tab w:val="clear" w:pos="1701"/>
        <w:tab w:val="clear" w:pos="226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rPr>
      <w:rFonts w:eastAsia="Times New Roman"/>
      <w:szCs w:val="24"/>
      <w:lang w:val="en-GB"/>
    </w:rPr>
  </w:style>
  <w:style w:type="paragraph" w:styleId="DocumentMap">
    <w:name w:val="Document Map"/>
    <w:basedOn w:val="Normal"/>
    <w:link w:val="DocumentMapChar"/>
    <w:semiHidden/>
    <w:rsid w:val="00111495"/>
    <w:pPr>
      <w:shd w:val="clear" w:color="auto" w:fill="000080"/>
      <w:tabs>
        <w:tab w:val="clear" w:pos="567"/>
        <w:tab w:val="clear" w:pos="1134"/>
        <w:tab w:val="clear" w:pos="1701"/>
        <w:tab w:val="clear" w:pos="2268"/>
      </w:tabs>
      <w:jc w:val="left"/>
    </w:pPr>
    <w:rPr>
      <w:rFonts w:ascii="Tahoma" w:eastAsia="Times New Roman" w:hAnsi="Tahoma"/>
      <w:sz w:val="24"/>
      <w:szCs w:val="24"/>
      <w:lang w:val="en-CA"/>
    </w:rPr>
  </w:style>
  <w:style w:type="character" w:customStyle="1" w:styleId="DocumentMapChar">
    <w:name w:val="Document Map Char"/>
    <w:basedOn w:val="DefaultParagraphFont"/>
    <w:link w:val="DocumentMap"/>
    <w:uiPriority w:val="99"/>
    <w:semiHidden/>
    <w:rsid w:val="00111495"/>
    <w:rPr>
      <w:rFonts w:ascii="Tahoma" w:eastAsia="Times New Roman" w:hAnsi="Tahoma" w:cs="Times New Roman"/>
      <w:kern w:val="0"/>
      <w:sz w:val="24"/>
      <w:szCs w:val="24"/>
      <w:shd w:val="clear" w:color="auto" w:fill="000080"/>
    </w:rPr>
  </w:style>
  <w:style w:type="paragraph" w:customStyle="1" w:styleId="para21">
    <w:name w:val="para2"/>
    <w:basedOn w:val="Normal"/>
    <w:rsid w:val="00111495"/>
    <w:pPr>
      <w:tabs>
        <w:tab w:val="clear" w:pos="567"/>
        <w:tab w:val="clear" w:pos="1134"/>
        <w:tab w:val="clear" w:pos="1701"/>
        <w:tab w:val="clear" w:pos="2268"/>
        <w:tab w:val="num" w:pos="1080"/>
      </w:tabs>
      <w:spacing w:before="120" w:after="120"/>
      <w:ind w:left="1080" w:hanging="360"/>
      <w:jc w:val="left"/>
    </w:pPr>
    <w:rPr>
      <w:rFonts w:eastAsia="Times New Roman"/>
      <w:sz w:val="24"/>
      <w:szCs w:val="20"/>
      <w:lang w:val="en-CA"/>
    </w:rPr>
  </w:style>
  <w:style w:type="paragraph" w:customStyle="1" w:styleId="Heading2-center">
    <w:name w:val="Heading 2-center"/>
    <w:basedOn w:val="Heading2"/>
    <w:rsid w:val="00111495"/>
    <w:pPr>
      <w:numPr>
        <w:ilvl w:val="0"/>
        <w:numId w:val="0"/>
      </w:numPr>
      <w:tabs>
        <w:tab w:val="clear" w:pos="1134"/>
        <w:tab w:val="clear" w:pos="1701"/>
        <w:tab w:val="clear" w:pos="2268"/>
      </w:tabs>
      <w:ind w:left="567" w:hanging="567"/>
      <w:jc w:val="both"/>
    </w:pPr>
    <w:rPr>
      <w:rFonts w:ascii="Times New Roman" w:hAnsi="Times New Roman"/>
      <w:i/>
      <w:lang w:val="en-CA"/>
    </w:rPr>
  </w:style>
  <w:style w:type="paragraph" w:styleId="BlockText">
    <w:name w:val="Block Text"/>
    <w:basedOn w:val="Normal"/>
    <w:rsid w:val="00111495"/>
    <w:pPr>
      <w:tabs>
        <w:tab w:val="clear" w:pos="567"/>
        <w:tab w:val="clear" w:pos="1134"/>
        <w:tab w:val="clear" w:pos="1701"/>
        <w:tab w:val="clear" w:pos="2268"/>
        <w:tab w:val="left" w:leader="dot" w:pos="8100"/>
        <w:tab w:val="left" w:pos="8370"/>
      </w:tabs>
      <w:suppressAutoHyphens/>
      <w:ind w:left="720" w:right="1440" w:hanging="720"/>
      <w:jc w:val="left"/>
    </w:pPr>
    <w:rPr>
      <w:rFonts w:ascii="Courier New" w:eastAsia="Times New Roman" w:hAnsi="Courier New"/>
      <w:sz w:val="20"/>
      <w:szCs w:val="24"/>
      <w:lang w:val="en-GB"/>
    </w:rPr>
  </w:style>
  <w:style w:type="paragraph" w:customStyle="1" w:styleId="Texte">
    <w:name w:val="Texte"/>
    <w:basedOn w:val="Normal"/>
    <w:rsid w:val="00111495"/>
    <w:pPr>
      <w:widowControl w:val="0"/>
      <w:tabs>
        <w:tab w:val="clear" w:pos="567"/>
        <w:tab w:val="clear" w:pos="1134"/>
        <w:tab w:val="clear" w:pos="1701"/>
        <w:tab w:val="clear" w:pos="2268"/>
        <w:tab w:val="left" w:pos="720"/>
      </w:tabs>
      <w:spacing w:before="120" w:after="120"/>
    </w:pPr>
    <w:rPr>
      <w:rFonts w:eastAsia="Times New Roman"/>
      <w:szCs w:val="24"/>
      <w:lang w:val="en-CA"/>
    </w:rPr>
  </w:style>
  <w:style w:type="paragraph" w:customStyle="1" w:styleId="content">
    <w:name w:val="content"/>
    <w:basedOn w:val="Normal"/>
    <w:rsid w:val="00111495"/>
    <w:pPr>
      <w:tabs>
        <w:tab w:val="clear" w:pos="567"/>
        <w:tab w:val="clear" w:pos="1134"/>
        <w:tab w:val="clear" w:pos="1701"/>
        <w:tab w:val="clear" w:pos="2268"/>
      </w:tabs>
      <w:spacing w:before="100" w:beforeAutospacing="1" w:after="100" w:afterAutospacing="1" w:line="260" w:lineRule="atLeast"/>
    </w:pPr>
    <w:rPr>
      <w:rFonts w:ascii="Arial Unicode MS" w:eastAsia="Arial Unicode MS" w:hAnsi="Arial Unicode MS" w:cs="Arial Unicode MS"/>
      <w:sz w:val="18"/>
      <w:szCs w:val="18"/>
      <w:lang w:val="en-CA"/>
    </w:rPr>
  </w:style>
  <w:style w:type="character" w:styleId="Strong">
    <w:name w:val="Strong"/>
    <w:qFormat/>
    <w:rsid w:val="00111495"/>
    <w:rPr>
      <w:b/>
      <w:bCs/>
    </w:rPr>
  </w:style>
  <w:style w:type="paragraph" w:customStyle="1" w:styleId="Document1">
    <w:name w:val="Document 1"/>
    <w:basedOn w:val="Normal"/>
    <w:next w:val="Normal"/>
    <w:rsid w:val="00111495"/>
    <w:pPr>
      <w:tabs>
        <w:tab w:val="clear" w:pos="567"/>
        <w:tab w:val="clear" w:pos="1134"/>
        <w:tab w:val="clear" w:pos="1701"/>
        <w:tab w:val="clear" w:pos="2268"/>
      </w:tabs>
      <w:suppressAutoHyphens/>
      <w:overflowPunct w:val="0"/>
      <w:autoSpaceDE w:val="0"/>
      <w:autoSpaceDN w:val="0"/>
      <w:adjustRightInd w:val="0"/>
      <w:spacing w:after="120" w:line="240" w:lineRule="exact"/>
      <w:jc w:val="left"/>
      <w:textAlignment w:val="baseline"/>
    </w:pPr>
    <w:rPr>
      <w:rFonts w:ascii="Courier" w:eastAsia="Times New Roman" w:hAnsi="Courier"/>
      <w:sz w:val="20"/>
      <w:szCs w:val="24"/>
      <w:lang w:val="en-GB"/>
    </w:rPr>
  </w:style>
  <w:style w:type="paragraph" w:customStyle="1" w:styleId="Head2">
    <w:name w:val="Head2"/>
    <w:basedOn w:val="Normal"/>
    <w:rsid w:val="00111495"/>
    <w:pPr>
      <w:keepNext/>
      <w:tabs>
        <w:tab w:val="clear" w:pos="567"/>
        <w:tab w:val="clear" w:pos="1134"/>
        <w:tab w:val="clear" w:pos="1701"/>
        <w:tab w:val="clear" w:pos="2268"/>
      </w:tabs>
      <w:overflowPunct w:val="0"/>
      <w:autoSpaceDE w:val="0"/>
      <w:autoSpaceDN w:val="0"/>
      <w:adjustRightInd w:val="0"/>
      <w:spacing w:line="240" w:lineRule="exact"/>
      <w:jc w:val="center"/>
      <w:textAlignment w:val="baseline"/>
    </w:pPr>
    <w:rPr>
      <w:rFonts w:ascii="Courier" w:eastAsia="Times New Roman" w:hAnsi="Courier"/>
      <w:sz w:val="20"/>
      <w:szCs w:val="24"/>
      <w:lang w:val="en-CA"/>
    </w:rPr>
  </w:style>
  <w:style w:type="paragraph" w:customStyle="1" w:styleId="Masthead">
    <w:name w:val="Masthead"/>
    <w:basedOn w:val="Normal"/>
    <w:next w:val="Normal"/>
    <w:rsid w:val="00111495"/>
    <w:pPr>
      <w:tabs>
        <w:tab w:val="clear" w:pos="567"/>
        <w:tab w:val="clear" w:pos="1134"/>
        <w:tab w:val="clear" w:pos="1701"/>
        <w:tab w:val="clear" w:pos="2268"/>
      </w:tabs>
      <w:overflowPunct w:val="0"/>
      <w:autoSpaceDE w:val="0"/>
      <w:autoSpaceDN w:val="0"/>
      <w:adjustRightInd w:val="0"/>
      <w:jc w:val="left"/>
      <w:textAlignment w:val="baseline"/>
    </w:pPr>
    <w:rPr>
      <w:rFonts w:ascii="Courier" w:eastAsia="Times New Roman" w:hAnsi="Courier"/>
      <w:sz w:val="20"/>
      <w:szCs w:val="24"/>
      <w:lang w:val="en-CA"/>
    </w:rPr>
  </w:style>
  <w:style w:type="paragraph" w:customStyle="1" w:styleId="para1indent">
    <w:name w:val="para1indent"/>
    <w:basedOn w:val="Para10"/>
    <w:rsid w:val="00111495"/>
    <w:pPr>
      <w:tabs>
        <w:tab w:val="clear" w:pos="567"/>
        <w:tab w:val="clear" w:pos="1134"/>
        <w:tab w:val="clear" w:pos="1701"/>
        <w:tab w:val="clear" w:pos="2268"/>
        <w:tab w:val="left" w:pos="360"/>
      </w:tabs>
      <w:overflowPunct w:val="0"/>
      <w:autoSpaceDE w:val="0"/>
      <w:autoSpaceDN w:val="0"/>
      <w:adjustRightInd w:val="0"/>
      <w:spacing w:before="0"/>
      <w:jc w:val="left"/>
      <w:textAlignment w:val="baseline"/>
    </w:pPr>
    <w:rPr>
      <w:rFonts w:ascii="Courier" w:eastAsia="Times New Roman" w:hAnsi="Courier"/>
      <w:sz w:val="20"/>
      <w:szCs w:val="20"/>
    </w:rPr>
  </w:style>
  <w:style w:type="paragraph" w:customStyle="1" w:styleId="Paranumbered">
    <w:name w:val="Paranumbered"/>
    <w:basedOn w:val="Normal"/>
    <w:rsid w:val="00111495"/>
    <w:pPr>
      <w:tabs>
        <w:tab w:val="clear" w:pos="567"/>
        <w:tab w:val="clear" w:pos="1134"/>
        <w:tab w:val="clear" w:pos="1701"/>
        <w:tab w:val="clear" w:pos="2268"/>
        <w:tab w:val="left" w:pos="720"/>
      </w:tabs>
      <w:overflowPunct w:val="0"/>
      <w:autoSpaceDE w:val="0"/>
      <w:autoSpaceDN w:val="0"/>
      <w:adjustRightInd w:val="0"/>
      <w:spacing w:before="120" w:after="120" w:line="240" w:lineRule="exact"/>
      <w:jc w:val="left"/>
      <w:textAlignment w:val="baseline"/>
    </w:pPr>
    <w:rPr>
      <w:rFonts w:ascii="Courier" w:eastAsia="Times New Roman" w:hAnsi="Courier"/>
      <w:sz w:val="20"/>
      <w:szCs w:val="24"/>
      <w:lang w:val="en-CA"/>
    </w:rPr>
  </w:style>
  <w:style w:type="paragraph" w:styleId="HTMLPreformatted">
    <w:name w:val="HTML Preformatted"/>
    <w:basedOn w:val="Normal"/>
    <w:link w:val="HTMLPreformattedChar"/>
    <w:rsid w:val="00111495"/>
    <w:pPr>
      <w:tabs>
        <w:tab w:val="clear" w:pos="567"/>
        <w:tab w:val="clear" w:pos="1134"/>
        <w:tab w:val="clear" w:pos="170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4"/>
      <w:lang w:val="en-CA"/>
    </w:rPr>
  </w:style>
  <w:style w:type="character" w:customStyle="1" w:styleId="HTMLPreformattedChar">
    <w:name w:val="HTML Preformatted Char"/>
    <w:basedOn w:val="DefaultParagraphFont"/>
    <w:link w:val="HTMLPreformatted"/>
    <w:uiPriority w:val="99"/>
    <w:rsid w:val="00111495"/>
    <w:rPr>
      <w:rFonts w:ascii="Courier New" w:eastAsia="Times New Roman" w:hAnsi="Courier New" w:cs="Courier New"/>
      <w:kern w:val="0"/>
      <w:sz w:val="20"/>
      <w:szCs w:val="24"/>
    </w:rPr>
  </w:style>
  <w:style w:type="paragraph" w:customStyle="1" w:styleId="Para1alternative">
    <w:name w:val="Para1 (alternative)"/>
    <w:basedOn w:val="Normal"/>
    <w:rsid w:val="00111495"/>
    <w:pPr>
      <w:tabs>
        <w:tab w:val="clear" w:pos="567"/>
        <w:tab w:val="clear" w:pos="1134"/>
        <w:tab w:val="clear" w:pos="1701"/>
        <w:tab w:val="clear" w:pos="2268"/>
        <w:tab w:val="num" w:pos="1080"/>
      </w:tabs>
      <w:spacing w:before="120" w:after="120"/>
      <w:ind w:left="1080" w:hanging="360"/>
      <w:jc w:val="left"/>
    </w:pPr>
    <w:rPr>
      <w:rFonts w:eastAsia="MS Mincho"/>
      <w:snapToGrid w:val="0"/>
      <w:szCs w:val="18"/>
      <w:lang w:val="en-GB"/>
    </w:rPr>
  </w:style>
  <w:style w:type="paragraph" w:customStyle="1" w:styleId="MainParanoChapter">
    <w:name w:val="Main Para no Chapter #"/>
    <w:basedOn w:val="Normal"/>
    <w:rsid w:val="00111495"/>
    <w:pPr>
      <w:tabs>
        <w:tab w:val="clear" w:pos="567"/>
        <w:tab w:val="clear" w:pos="1134"/>
        <w:tab w:val="clear" w:pos="1701"/>
        <w:tab w:val="clear" w:pos="2268"/>
        <w:tab w:val="left" w:pos="810"/>
      </w:tabs>
      <w:overflowPunct w:val="0"/>
      <w:autoSpaceDE w:val="0"/>
      <w:autoSpaceDN w:val="0"/>
      <w:adjustRightInd w:val="0"/>
      <w:spacing w:after="240"/>
      <w:jc w:val="left"/>
      <w:textAlignment w:val="baseline"/>
    </w:pPr>
    <w:rPr>
      <w:rFonts w:eastAsia="Times New Roman"/>
      <w:sz w:val="24"/>
      <w:szCs w:val="24"/>
      <w:lang w:val="en-CA"/>
    </w:rPr>
  </w:style>
  <w:style w:type="character" w:customStyle="1" w:styleId="content1">
    <w:name w:val="content1"/>
    <w:rsid w:val="00111495"/>
    <w:rPr>
      <w:rFonts w:ascii="Arial" w:hAnsi="Arial" w:cs="Arial" w:hint="default"/>
      <w:b w:val="0"/>
      <w:bCs w:val="0"/>
      <w:color w:val="000000"/>
      <w:sz w:val="24"/>
      <w:szCs w:val="24"/>
    </w:rPr>
  </w:style>
  <w:style w:type="character" w:customStyle="1" w:styleId="BodyText2CharCharChar">
    <w:name w:val="Body Text 2 Char Char Char"/>
    <w:rsid w:val="00111495"/>
    <w:rPr>
      <w:sz w:val="22"/>
      <w:lang w:val="en-U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sid w:val="00111495"/>
    <w:rPr>
      <w:sz w:val="22"/>
      <w:lang w:val="en-US" w:eastAsia="en-US" w:bidi="ar-SA"/>
    </w:rPr>
  </w:style>
  <w:style w:type="paragraph" w:customStyle="1" w:styleId="StylePara1Firstline127cm">
    <w:name w:val="Style Para1 + First line:  1.27 cm"/>
    <w:basedOn w:val="Para10"/>
    <w:rsid w:val="00111495"/>
    <w:pPr>
      <w:tabs>
        <w:tab w:val="clear" w:pos="567"/>
        <w:tab w:val="clear" w:pos="1134"/>
        <w:tab w:val="clear" w:pos="1701"/>
        <w:tab w:val="clear" w:pos="2268"/>
        <w:tab w:val="num" w:pos="360"/>
      </w:tabs>
      <w:spacing w:before="0"/>
      <w:jc w:val="left"/>
    </w:pPr>
    <w:rPr>
      <w:rFonts w:eastAsia="Times New Roman"/>
      <w:sz w:val="24"/>
      <w:szCs w:val="20"/>
      <w:lang w:val="en-CA"/>
    </w:rPr>
  </w:style>
  <w:style w:type="paragraph" w:customStyle="1" w:styleId="subhead">
    <w:name w:val="subhead"/>
    <w:basedOn w:val="Normal"/>
    <w:next w:val="Para10"/>
    <w:rsid w:val="00111495"/>
    <w:pPr>
      <w:tabs>
        <w:tab w:val="clear" w:pos="567"/>
        <w:tab w:val="clear" w:pos="1134"/>
        <w:tab w:val="clear" w:pos="1701"/>
        <w:tab w:val="clear" w:pos="2268"/>
      </w:tabs>
      <w:spacing w:before="120" w:after="120"/>
      <w:jc w:val="center"/>
    </w:pPr>
    <w:rPr>
      <w:rFonts w:eastAsia="Times New Roman" w:cs="Angsana New"/>
      <w:i/>
      <w:szCs w:val="24"/>
      <w:lang w:val="en-GB"/>
    </w:rPr>
  </w:style>
  <w:style w:type="paragraph" w:customStyle="1" w:styleId="bodytext210">
    <w:name w:val="bodytext21"/>
    <w:basedOn w:val="Normal"/>
    <w:rsid w:val="00111495"/>
    <w:pPr>
      <w:tabs>
        <w:tab w:val="clear" w:pos="567"/>
        <w:tab w:val="clear" w:pos="1134"/>
        <w:tab w:val="clear" w:pos="1701"/>
        <w:tab w:val="clear" w:pos="2268"/>
      </w:tabs>
      <w:spacing w:before="100" w:beforeAutospacing="1" w:after="100" w:afterAutospacing="1"/>
      <w:jc w:val="left"/>
    </w:pPr>
    <w:rPr>
      <w:rFonts w:ascii="Arial Unicode MS" w:eastAsia="Arial Unicode MS" w:hAnsi="Arial Unicode MS" w:cs="Arial Unicode MS"/>
      <w:sz w:val="24"/>
      <w:szCs w:val="24"/>
      <w:lang w:val="en-CA"/>
    </w:rPr>
  </w:style>
  <w:style w:type="character" w:customStyle="1" w:styleId="BodyText2CharCharCharCharCharCharCharCharCharCharCharCharCharCharCharCharCharCharCharChar">
    <w:name w:val="Body Text 2 Char Char Char Char Char Char Char Char Char Char Char Char Char Char Char Char Char Char Char Char"/>
    <w:rsid w:val="00111495"/>
    <w:rPr>
      <w:sz w:val="22"/>
      <w:lang w:val="en-US" w:eastAsia="en-US" w:bidi="ar-SA"/>
    </w:rPr>
  </w:style>
  <w:style w:type="character" w:customStyle="1" w:styleId="MathieuRgnier">
    <w:name w:val="Mathieu Régnier"/>
    <w:semiHidden/>
    <w:rsid w:val="00111495"/>
    <w:rPr>
      <w:rFonts w:ascii="Arial" w:hAnsi="Arial" w:cs="Arial"/>
      <w:color w:val="auto"/>
      <w:sz w:val="20"/>
      <w:szCs w:val="20"/>
    </w:rPr>
  </w:style>
  <w:style w:type="paragraph" w:customStyle="1" w:styleId="bodytextnoindent">
    <w:name w:val="body text (no indent)"/>
    <w:basedOn w:val="Normal"/>
    <w:rsid w:val="00111495"/>
    <w:pPr>
      <w:widowControl w:val="0"/>
      <w:tabs>
        <w:tab w:val="clear" w:pos="567"/>
        <w:tab w:val="clear" w:pos="1134"/>
        <w:tab w:val="clear" w:pos="1701"/>
        <w:tab w:val="clear" w:pos="2268"/>
      </w:tabs>
      <w:overflowPunct w:val="0"/>
      <w:autoSpaceDE w:val="0"/>
      <w:autoSpaceDN w:val="0"/>
      <w:adjustRightInd w:val="0"/>
      <w:spacing w:before="120" w:after="120"/>
      <w:jc w:val="left"/>
      <w:textAlignment w:val="baseline"/>
    </w:pPr>
    <w:rPr>
      <w:rFonts w:eastAsia="Times New Roman"/>
      <w:sz w:val="24"/>
      <w:szCs w:val="20"/>
      <w:lang w:val="en-CA" w:eastAsia="de-DE"/>
    </w:rPr>
  </w:style>
  <w:style w:type="paragraph" w:customStyle="1" w:styleId="Bodytextitalic">
    <w:name w:val="Body text italic"/>
    <w:basedOn w:val="BodyText"/>
    <w:rsid w:val="00111495"/>
    <w:pPr>
      <w:tabs>
        <w:tab w:val="clear" w:pos="567"/>
        <w:tab w:val="clear" w:pos="1134"/>
        <w:tab w:val="clear" w:pos="1701"/>
        <w:tab w:val="clear" w:pos="2268"/>
      </w:tabs>
    </w:pPr>
    <w:rPr>
      <w:i/>
      <w:iCs/>
      <w:sz w:val="24"/>
    </w:rPr>
  </w:style>
  <w:style w:type="paragraph" w:customStyle="1" w:styleId="boxbody">
    <w:name w:val="boxbody"/>
    <w:basedOn w:val="Normal"/>
    <w:rsid w:val="00111495"/>
    <w:pPr>
      <w:tabs>
        <w:tab w:val="clear" w:pos="567"/>
        <w:tab w:val="clear" w:pos="1134"/>
        <w:tab w:val="clear" w:pos="1701"/>
        <w:tab w:val="clear" w:pos="2268"/>
      </w:tabs>
      <w:spacing w:before="100" w:beforeAutospacing="1" w:after="100" w:afterAutospacing="1"/>
      <w:ind w:left="612" w:right="612"/>
      <w:jc w:val="left"/>
    </w:pPr>
    <w:rPr>
      <w:rFonts w:ascii="Helvetica" w:eastAsia="Arial Unicode MS" w:hAnsi="Helvetica" w:cs="Arial Unicode MS"/>
      <w:sz w:val="18"/>
      <w:szCs w:val="18"/>
      <w:lang w:val="en-CA"/>
    </w:rPr>
  </w:style>
  <w:style w:type="paragraph" w:customStyle="1" w:styleId="Heading-plain">
    <w:name w:val="Heading - plain"/>
    <w:basedOn w:val="Heading2"/>
    <w:next w:val="BodyText"/>
    <w:rsid w:val="00111495"/>
    <w:pPr>
      <w:numPr>
        <w:ilvl w:val="0"/>
        <w:numId w:val="0"/>
      </w:numPr>
      <w:tabs>
        <w:tab w:val="clear" w:pos="1134"/>
        <w:tab w:val="clear" w:pos="1701"/>
        <w:tab w:val="clear" w:pos="2268"/>
        <w:tab w:val="left" w:pos="900"/>
      </w:tabs>
      <w:ind w:left="567" w:hanging="567"/>
      <w:jc w:val="both"/>
    </w:pPr>
    <w:rPr>
      <w:rFonts w:ascii="Times New Roman" w:eastAsia="Batang" w:hAnsi="Times New Roman"/>
      <w:b w:val="0"/>
      <w:bCs/>
      <w:i/>
      <w:szCs w:val="20"/>
      <w:lang w:val="en-CA"/>
    </w:rPr>
  </w:style>
  <w:style w:type="paragraph" w:customStyle="1" w:styleId="Heading2noletter">
    <w:name w:val="Heading 2 (no letter)"/>
    <w:basedOn w:val="Heading2"/>
    <w:rsid w:val="00111495"/>
    <w:pPr>
      <w:numPr>
        <w:ilvl w:val="0"/>
        <w:numId w:val="0"/>
      </w:numPr>
      <w:tabs>
        <w:tab w:val="clear" w:pos="1134"/>
        <w:tab w:val="clear" w:pos="1701"/>
        <w:tab w:val="clear" w:pos="2268"/>
      </w:tabs>
      <w:ind w:left="567" w:hanging="567"/>
      <w:jc w:val="both"/>
    </w:pPr>
    <w:rPr>
      <w:rFonts w:ascii="Times New Roman" w:hAnsi="Times New Roman"/>
      <w:i/>
      <w:lang w:val="en-CA"/>
    </w:rPr>
  </w:style>
  <w:style w:type="character" w:customStyle="1" w:styleId="Heading2CharChar">
    <w:name w:val="Heading 2 Char Char"/>
    <w:rsid w:val="00111495"/>
    <w:rPr>
      <w:rFonts w:ascii="Arial" w:hAnsi="Arial" w:cs="Arial"/>
      <w:b/>
      <w:bCs/>
      <w:i/>
      <w:iCs/>
      <w:noProof w:val="0"/>
      <w:sz w:val="28"/>
      <w:szCs w:val="28"/>
      <w:lang w:val="en-US" w:eastAsia="en-US" w:bidi="ar-SA"/>
    </w:rPr>
  </w:style>
  <w:style w:type="paragraph" w:customStyle="1" w:styleId="Heading-plain0">
    <w:name w:val="Heading-plain"/>
    <w:basedOn w:val="Normal"/>
    <w:rsid w:val="00111495"/>
    <w:pPr>
      <w:tabs>
        <w:tab w:val="clear" w:pos="567"/>
        <w:tab w:val="clear" w:pos="1134"/>
        <w:tab w:val="clear" w:pos="1701"/>
        <w:tab w:val="clear" w:pos="2268"/>
      </w:tabs>
      <w:spacing w:before="120" w:after="120"/>
      <w:jc w:val="center"/>
      <w:outlineLvl w:val="0"/>
    </w:pPr>
    <w:rPr>
      <w:rFonts w:eastAsia="Times New Roman"/>
      <w:i/>
      <w:sz w:val="24"/>
      <w:szCs w:val="20"/>
      <w:lang w:val="en-CA"/>
    </w:rPr>
  </w:style>
  <w:style w:type="paragraph" w:customStyle="1" w:styleId="Heading-plainitalic">
    <w:name w:val="Heading-plain italic"/>
    <w:basedOn w:val="Heading-plainbold"/>
    <w:rsid w:val="00111495"/>
    <w:rPr>
      <w:rFonts w:eastAsia="Times New Roman"/>
      <w:b w:val="0"/>
      <w:bCs w:val="0"/>
      <w:sz w:val="24"/>
    </w:rPr>
  </w:style>
  <w:style w:type="character" w:customStyle="1" w:styleId="Para1Char0">
    <w:name w:val="Para 1 Char"/>
    <w:rsid w:val="00111495"/>
    <w:rPr>
      <w:rFonts w:eastAsia="MS Mincho"/>
      <w:bCs/>
      <w:iCs/>
      <w:sz w:val="22"/>
      <w:szCs w:val="22"/>
      <w:lang w:val="en-GB" w:eastAsia="en-US" w:bidi="ar-SA"/>
    </w:rPr>
  </w:style>
  <w:style w:type="paragraph" w:customStyle="1" w:styleId="Para2rev">
    <w:name w:val="Para 2 (rev)"/>
    <w:basedOn w:val="Normal"/>
    <w:rsid w:val="00111495"/>
    <w:pPr>
      <w:tabs>
        <w:tab w:val="clear" w:pos="567"/>
        <w:tab w:val="clear" w:pos="1134"/>
        <w:tab w:val="clear" w:pos="1701"/>
        <w:tab w:val="clear" w:pos="2268"/>
        <w:tab w:val="num" w:pos="720"/>
      </w:tabs>
      <w:spacing w:after="120"/>
      <w:ind w:left="720" w:hanging="360"/>
      <w:jc w:val="left"/>
    </w:pPr>
    <w:rPr>
      <w:rFonts w:eastAsia="Times New Roman"/>
      <w:sz w:val="24"/>
      <w:szCs w:val="24"/>
      <w:lang w:val="en-CA"/>
    </w:rPr>
  </w:style>
  <w:style w:type="paragraph" w:customStyle="1" w:styleId="Paraofficial">
    <w:name w:val="Para official"/>
    <w:basedOn w:val="Normal"/>
    <w:rsid w:val="00111495"/>
    <w:pPr>
      <w:framePr w:hSpace="187" w:vSpace="187" w:wrap="notBeside" w:vAnchor="text" w:hAnchor="text" w:y="1"/>
      <w:tabs>
        <w:tab w:val="clear" w:pos="567"/>
        <w:tab w:val="clear" w:pos="1134"/>
        <w:tab w:val="clear" w:pos="1701"/>
        <w:tab w:val="clear" w:pos="2268"/>
        <w:tab w:val="num" w:pos="360"/>
      </w:tabs>
      <w:spacing w:before="240" w:after="240"/>
      <w:jc w:val="left"/>
    </w:pPr>
    <w:rPr>
      <w:rFonts w:eastAsia="Times New Roman"/>
      <w:sz w:val="24"/>
      <w:szCs w:val="20"/>
      <w:lang w:val="en-CA"/>
    </w:rPr>
  </w:style>
  <w:style w:type="paragraph" w:customStyle="1" w:styleId="Para1-Annex">
    <w:name w:val="Para1-Annex"/>
    <w:basedOn w:val="Normal"/>
    <w:rsid w:val="00111495"/>
    <w:pPr>
      <w:tabs>
        <w:tab w:val="clear" w:pos="567"/>
        <w:tab w:val="clear" w:pos="1134"/>
        <w:tab w:val="clear" w:pos="1701"/>
        <w:tab w:val="clear" w:pos="2268"/>
        <w:tab w:val="num" w:pos="720"/>
      </w:tabs>
      <w:spacing w:after="120"/>
      <w:jc w:val="left"/>
    </w:pPr>
    <w:rPr>
      <w:rFonts w:eastAsia="Times New Roman"/>
      <w:sz w:val="24"/>
    </w:rPr>
  </w:style>
  <w:style w:type="paragraph" w:customStyle="1" w:styleId="Para40">
    <w:name w:val="Para4"/>
    <w:basedOn w:val="Para3"/>
    <w:rsid w:val="00111495"/>
    <w:pPr>
      <w:numPr>
        <w:ilvl w:val="0"/>
        <w:numId w:val="0"/>
      </w:numPr>
      <w:tabs>
        <w:tab w:val="clear" w:pos="567"/>
        <w:tab w:val="clear" w:pos="1134"/>
        <w:tab w:val="clear" w:pos="1701"/>
        <w:tab w:val="clear" w:pos="1980"/>
        <w:tab w:val="clear" w:pos="2268"/>
        <w:tab w:val="left" w:pos="2552"/>
        <w:tab w:val="num" w:pos="3540"/>
      </w:tabs>
      <w:ind w:left="2552" w:hanging="567"/>
    </w:pPr>
    <w:rPr>
      <w:rFonts w:eastAsia="Times New Roman"/>
      <w:lang w:val="en-US"/>
    </w:rPr>
  </w:style>
  <w:style w:type="paragraph" w:customStyle="1" w:styleId="StyleBodyTextTimesNewRoman11ptCharChar">
    <w:name w:val="Style Body Text + Times New Roman 11 pt Char Char"/>
    <w:basedOn w:val="BodyText"/>
    <w:rsid w:val="00111495"/>
    <w:pPr>
      <w:tabs>
        <w:tab w:val="clear" w:pos="567"/>
        <w:tab w:val="clear" w:pos="1134"/>
        <w:tab w:val="clear" w:pos="1701"/>
        <w:tab w:val="clear" w:pos="2268"/>
      </w:tabs>
    </w:pPr>
    <w:rPr>
      <w:iCs/>
      <w:snapToGrid w:val="0"/>
      <w:color w:val="000000"/>
      <w:sz w:val="24"/>
      <w:lang w:val="en-US"/>
    </w:rPr>
  </w:style>
  <w:style w:type="character" w:customStyle="1" w:styleId="StyleBodyTextTimesNewRoman11ptCharCharChar">
    <w:name w:val="Style Body Text + Times New Roman 11 pt Char Char Char"/>
    <w:rsid w:val="00111495"/>
    <w:rPr>
      <w:rFonts w:cs="Angsana New"/>
      <w:iCs/>
      <w:snapToGrid w:val="0"/>
      <w:color w:val="000000"/>
      <w:sz w:val="22"/>
      <w:szCs w:val="22"/>
      <w:lang w:val="en-US" w:eastAsia="en-US" w:bidi="ar-SA"/>
    </w:rPr>
  </w:style>
  <w:style w:type="paragraph" w:customStyle="1" w:styleId="CBD-bullet-table">
    <w:name w:val="CBD-bullet-table"/>
    <w:basedOn w:val="CBDNormal"/>
    <w:qFormat/>
    <w:rsid w:val="00256412"/>
    <w:pPr>
      <w:tabs>
        <w:tab w:val="left" w:pos="170"/>
        <w:tab w:val="left" w:pos="284"/>
      </w:tabs>
      <w:jc w:val="left"/>
    </w:pPr>
    <w:rPr>
      <w:sz w:val="20"/>
    </w:rPr>
  </w:style>
  <w:style w:type="numbering" w:customStyle="1" w:styleId="Style2">
    <w:name w:val="Style2"/>
    <w:rsid w:val="00111495"/>
    <w:pPr>
      <w:numPr>
        <w:numId w:val="20"/>
      </w:numPr>
    </w:pPr>
  </w:style>
  <w:style w:type="character" w:customStyle="1" w:styleId="Heading1longmultilineChar">
    <w:name w:val="Heading 1 (long multiline) Char"/>
    <w:link w:val="Heading1longmultiline"/>
    <w:rsid w:val="00111495"/>
    <w:rPr>
      <w:rFonts w:ascii="Times New Roman" w:eastAsia="Times New Roman" w:hAnsi="Times New Roman" w:cs="Times New Roman"/>
      <w:b/>
      <w:caps/>
      <w:kern w:val="0"/>
      <w:szCs w:val="24"/>
      <w:lang w:val="en-GB"/>
    </w:rPr>
  </w:style>
  <w:style w:type="character" w:customStyle="1" w:styleId="BlockTextChar">
    <w:name w:val="Block Text Char"/>
    <w:rsid w:val="00111495"/>
    <w:rPr>
      <w:sz w:val="24"/>
      <w:szCs w:val="24"/>
      <w:lang w:val="en-US" w:eastAsia="en-US" w:bidi="ar-SA"/>
    </w:rPr>
  </w:style>
  <w:style w:type="paragraph" w:customStyle="1" w:styleId="SubtleEmphasis1">
    <w:name w:val="Subtle Emphasis1"/>
    <w:basedOn w:val="Normal"/>
    <w:uiPriority w:val="34"/>
    <w:qFormat/>
    <w:rsid w:val="00111495"/>
    <w:pPr>
      <w:tabs>
        <w:tab w:val="clear" w:pos="567"/>
        <w:tab w:val="clear" w:pos="1134"/>
        <w:tab w:val="clear" w:pos="1701"/>
        <w:tab w:val="clear" w:pos="2268"/>
      </w:tabs>
      <w:ind w:left="720"/>
      <w:jc w:val="left"/>
    </w:pPr>
    <w:rPr>
      <w:rFonts w:eastAsia="Times New Roman"/>
      <w:sz w:val="24"/>
      <w:szCs w:val="24"/>
      <w:lang w:val="en-CA"/>
    </w:rPr>
  </w:style>
  <w:style w:type="paragraph" w:customStyle="1" w:styleId="StyleHeading3TimesNewRomanBoldBoldNotItalicAllcaps">
    <w:name w:val="Style Heading 3 + Times New Roman Bold Bold Not Italic All caps"/>
    <w:basedOn w:val="Heading3"/>
    <w:next w:val="Heading2"/>
    <w:rsid w:val="00111495"/>
    <w:pPr>
      <w:numPr>
        <w:ilvl w:val="0"/>
        <w:numId w:val="0"/>
      </w:numPr>
      <w:tabs>
        <w:tab w:val="clear" w:pos="1134"/>
        <w:tab w:val="clear" w:pos="1701"/>
        <w:tab w:val="clear" w:pos="2268"/>
      </w:tabs>
      <w:ind w:left="1080" w:hanging="720"/>
      <w:jc w:val="both"/>
    </w:pPr>
    <w:rPr>
      <w:rFonts w:ascii="Times New Roman Bold" w:hAnsi="Times New Roman Bold"/>
      <w:b w:val="0"/>
      <w:bCs w:val="0"/>
      <w:i/>
      <w:iCs/>
      <w:caps/>
      <w:sz w:val="24"/>
      <w:lang w:val="en-CA"/>
    </w:rPr>
  </w:style>
  <w:style w:type="paragraph" w:customStyle="1" w:styleId="DarkList-Accent61">
    <w:name w:val="Dark List - Accent 61"/>
    <w:uiPriority w:val="1"/>
    <w:qFormat/>
    <w:rsid w:val="00111495"/>
    <w:pPr>
      <w:spacing w:after="0" w:line="240" w:lineRule="auto"/>
    </w:pPr>
    <w:rPr>
      <w:rFonts w:ascii="Calibri" w:eastAsia="MS Mincho" w:hAnsi="Calibri" w:cs="Times New Roman"/>
      <w:kern w:val="0"/>
      <w:lang w:val="en-US"/>
    </w:rPr>
  </w:style>
  <w:style w:type="paragraph" w:customStyle="1" w:styleId="Paraa">
    <w:name w:val="Para (a)"/>
    <w:basedOn w:val="Normal"/>
    <w:rsid w:val="00111495"/>
    <w:pPr>
      <w:tabs>
        <w:tab w:val="clear" w:pos="567"/>
        <w:tab w:val="clear" w:pos="1134"/>
        <w:tab w:val="clear" w:pos="1701"/>
        <w:tab w:val="clear" w:pos="226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sz w:val="24"/>
      <w:szCs w:val="20"/>
      <w:lang w:val="en-CA" w:eastAsia="zh-CN"/>
    </w:rPr>
  </w:style>
  <w:style w:type="character" w:customStyle="1" w:styleId="StyleFootnoteReferenceNounderlineSuperscriptKernat10pt">
    <w:name w:val="Style Footnote Reference + No underline Superscript Kern at 10 pt"/>
    <w:rsid w:val="00111495"/>
    <w:rPr>
      <w:kern w:val="20"/>
      <w:sz w:val="22"/>
      <w:u w:val="none"/>
      <w:vertAlign w:val="superscript"/>
    </w:rPr>
  </w:style>
  <w:style w:type="paragraph" w:customStyle="1" w:styleId="ColorfulGrid-Accent61">
    <w:name w:val="Colorful Grid - Accent 61"/>
    <w:hidden/>
    <w:uiPriority w:val="99"/>
    <w:semiHidden/>
    <w:rsid w:val="00111495"/>
    <w:pPr>
      <w:spacing w:after="0" w:line="240" w:lineRule="auto"/>
    </w:pPr>
    <w:rPr>
      <w:rFonts w:ascii="Times New Roman" w:eastAsia="MS Mincho" w:hAnsi="Times New Roman" w:cs="Angsana New"/>
      <w:kern w:val="0"/>
      <w:szCs w:val="24"/>
      <w:lang w:val="en-GB"/>
    </w:rPr>
  </w:style>
  <w:style w:type="paragraph" w:customStyle="1" w:styleId="ColorfulGrid-Accent62">
    <w:name w:val="Colorful Grid - Accent 62"/>
    <w:hidden/>
    <w:uiPriority w:val="99"/>
    <w:semiHidden/>
    <w:rsid w:val="00111495"/>
    <w:pPr>
      <w:spacing w:after="0" w:line="240" w:lineRule="auto"/>
    </w:pPr>
    <w:rPr>
      <w:rFonts w:ascii="Times New Roman" w:eastAsia="MS Mincho" w:hAnsi="Times New Roman" w:cs="Angsana New"/>
      <w:kern w:val="0"/>
      <w:szCs w:val="24"/>
      <w:lang w:val="en-GB"/>
    </w:rPr>
  </w:style>
  <w:style w:type="paragraph" w:customStyle="1" w:styleId="SubtleEmphasis2">
    <w:name w:val="Subtle Emphasis2"/>
    <w:basedOn w:val="Normal"/>
    <w:uiPriority w:val="34"/>
    <w:qFormat/>
    <w:rsid w:val="00111495"/>
    <w:pPr>
      <w:tabs>
        <w:tab w:val="clear" w:pos="567"/>
        <w:tab w:val="clear" w:pos="1134"/>
        <w:tab w:val="clear" w:pos="1701"/>
        <w:tab w:val="clear" w:pos="2268"/>
      </w:tabs>
      <w:ind w:left="720"/>
      <w:jc w:val="left"/>
    </w:pPr>
    <w:rPr>
      <w:rFonts w:eastAsia="Times New Roman"/>
      <w:sz w:val="24"/>
      <w:szCs w:val="24"/>
      <w:lang w:val="en-CA"/>
    </w:rPr>
  </w:style>
  <w:style w:type="paragraph" w:customStyle="1" w:styleId="LightGrid-Accent31">
    <w:name w:val="Light Grid - Accent 31"/>
    <w:basedOn w:val="Normal"/>
    <w:uiPriority w:val="34"/>
    <w:qFormat/>
    <w:rsid w:val="00111495"/>
    <w:pPr>
      <w:tabs>
        <w:tab w:val="clear" w:pos="567"/>
        <w:tab w:val="clear" w:pos="1134"/>
        <w:tab w:val="clear" w:pos="1701"/>
        <w:tab w:val="clear" w:pos="2268"/>
      </w:tabs>
      <w:ind w:left="720"/>
      <w:jc w:val="left"/>
    </w:pPr>
    <w:rPr>
      <w:rFonts w:eastAsia="Times New Roman"/>
      <w:sz w:val="24"/>
      <w:szCs w:val="24"/>
      <w:lang w:val="en-CA"/>
    </w:rPr>
  </w:style>
  <w:style w:type="character" w:customStyle="1" w:styleId="s13">
    <w:name w:val="s13"/>
    <w:rsid w:val="00111495"/>
  </w:style>
  <w:style w:type="paragraph" w:customStyle="1" w:styleId="ListBullet1">
    <w:name w:val="List Bullet1"/>
    <w:basedOn w:val="Normal"/>
    <w:next w:val="ListBullet"/>
    <w:uiPriority w:val="99"/>
    <w:semiHidden/>
    <w:unhideWhenUsed/>
    <w:qFormat/>
    <w:rsid w:val="00111495"/>
    <w:pPr>
      <w:tabs>
        <w:tab w:val="clear" w:pos="567"/>
        <w:tab w:val="clear" w:pos="1134"/>
        <w:tab w:val="clear" w:pos="1701"/>
        <w:tab w:val="clear" w:pos="2268"/>
      </w:tabs>
      <w:spacing w:after="160" w:line="256" w:lineRule="auto"/>
      <w:contextualSpacing/>
      <w:jc w:val="left"/>
    </w:pPr>
    <w:rPr>
      <w:rFonts w:ascii="Calibri" w:eastAsia="Calibri" w:hAnsi="Calibri" w:cs="Arial"/>
      <w:lang w:val="en-AU"/>
    </w:rPr>
  </w:style>
  <w:style w:type="paragraph" w:styleId="ListBullet">
    <w:name w:val="List Bullet"/>
    <w:basedOn w:val="Normal"/>
    <w:uiPriority w:val="99"/>
    <w:semiHidden/>
    <w:unhideWhenUsed/>
    <w:rsid w:val="00111495"/>
    <w:pPr>
      <w:tabs>
        <w:tab w:val="clear" w:pos="567"/>
        <w:tab w:val="clear" w:pos="1134"/>
        <w:tab w:val="clear" w:pos="1701"/>
        <w:tab w:val="clear" w:pos="2268"/>
        <w:tab w:val="num" w:pos="360"/>
      </w:tabs>
      <w:contextualSpacing/>
    </w:pPr>
    <w:rPr>
      <w:rFonts w:eastAsia="Times New Roman"/>
      <w:szCs w:val="24"/>
      <w:lang w:val="en-GB"/>
    </w:rPr>
  </w:style>
  <w:style w:type="character" w:customStyle="1" w:styleId="StyleFootnoteReferencenumberFootnoteReferenceSuperscript-EF">
    <w:name w:val="Style Footnote ReferencenumberFootnote Reference Superscript-E F..."/>
    <w:basedOn w:val="FootnoteReference"/>
    <w:uiPriority w:val="99"/>
    <w:rsid w:val="00111495"/>
    <w:rPr>
      <w:kern w:val="22"/>
      <w:sz w:val="18"/>
      <w:u w:val="none"/>
      <w:vertAlign w:val="superscript"/>
    </w:rPr>
  </w:style>
  <w:style w:type="paragraph" w:customStyle="1" w:styleId="CBD-Para-a">
    <w:name w:val="CBD-Para-a"/>
    <w:basedOn w:val="CBD-Para"/>
    <w:uiPriority w:val="99"/>
    <w:rsid w:val="00111495"/>
    <w:pPr>
      <w:numPr>
        <w:numId w:val="0"/>
      </w:numPr>
      <w:tabs>
        <w:tab w:val="num" w:pos="360"/>
        <w:tab w:val="num" w:pos="1440"/>
      </w:tabs>
      <w:spacing w:before="60" w:after="60"/>
      <w:ind w:left="3552" w:hanging="918"/>
    </w:pPr>
  </w:style>
  <w:style w:type="paragraph" w:customStyle="1" w:styleId="StylePara1Kernat11pt">
    <w:name w:val="Style Para1 + Kern at 11 pt"/>
    <w:basedOn w:val="Normal"/>
    <w:uiPriority w:val="99"/>
    <w:rsid w:val="00111495"/>
    <w:pPr>
      <w:tabs>
        <w:tab w:val="clear" w:pos="567"/>
        <w:tab w:val="clear" w:pos="1134"/>
        <w:tab w:val="clear" w:pos="1701"/>
        <w:tab w:val="clear" w:pos="2268"/>
      </w:tabs>
      <w:snapToGrid w:val="0"/>
      <w:spacing w:before="120" w:after="120"/>
      <w:jc w:val="left"/>
    </w:pPr>
    <w:rPr>
      <w:rFonts w:eastAsia="Times New Roman"/>
      <w:kern w:val="22"/>
      <w:sz w:val="24"/>
      <w:szCs w:val="18"/>
      <w:lang w:val="en-CA"/>
    </w:rPr>
  </w:style>
  <w:style w:type="paragraph" w:customStyle="1" w:styleId="CharChar12">
    <w:name w:val="Char Char12"/>
    <w:basedOn w:val="Normal"/>
    <w:uiPriority w:val="99"/>
    <w:rsid w:val="00111495"/>
    <w:pPr>
      <w:tabs>
        <w:tab w:val="clear" w:pos="567"/>
        <w:tab w:val="clear" w:pos="1134"/>
        <w:tab w:val="clear" w:pos="1701"/>
        <w:tab w:val="clear" w:pos="2268"/>
      </w:tabs>
    </w:pPr>
    <w:rPr>
      <w:rFonts w:eastAsia="Times New Roman"/>
      <w:szCs w:val="24"/>
      <w:lang w:val="en-GB"/>
    </w:rPr>
  </w:style>
  <w:style w:type="character" w:customStyle="1" w:styleId="Style1Char">
    <w:name w:val="Style1 Char"/>
    <w:basedOn w:val="DefaultParagraphFont"/>
    <w:uiPriority w:val="99"/>
    <w:rsid w:val="00111495"/>
    <w:rPr>
      <w:rFonts w:ascii="Times New Roman" w:eastAsia="Times New Roman" w:hAnsi="Times New Roman" w:cs="Times New Roman"/>
      <w:b/>
      <w:bCs/>
      <w:i/>
      <w:iCs/>
      <w:sz w:val="22"/>
      <w:lang w:val="en-GB"/>
    </w:rPr>
  </w:style>
  <w:style w:type="paragraph" w:styleId="NoSpacing">
    <w:name w:val="No Spacing"/>
    <w:uiPriority w:val="99"/>
    <w:qFormat/>
    <w:rsid w:val="00111495"/>
    <w:pPr>
      <w:spacing w:after="0" w:line="240" w:lineRule="auto"/>
    </w:pPr>
    <w:rPr>
      <w:kern w:val="0"/>
      <w:lang w:eastAsia="ja-JP"/>
    </w:rPr>
  </w:style>
  <w:style w:type="character" w:customStyle="1" w:styleId="Hyperlink0">
    <w:name w:val="Hyperlink.0"/>
    <w:basedOn w:val="Hyperlink"/>
    <w:uiPriority w:val="99"/>
    <w:rsid w:val="00111495"/>
    <w:rPr>
      <w:rFonts w:ascii="Times New Roman" w:hAnsi="Times New Roman"/>
      <w:color w:val="0000FF"/>
      <w:sz w:val="18"/>
      <w:szCs w:val="18"/>
      <w:u w:val="single" w:color="0000FF"/>
      <w14:textOutline w14:w="0" w14:cap="rnd" w14:cmpd="sng" w14:algn="ctr">
        <w14:noFill/>
        <w14:prstDash w14:val="solid"/>
        <w14:bevel/>
      </w14:textOutline>
    </w:rPr>
  </w:style>
  <w:style w:type="character" w:customStyle="1" w:styleId="Hyperlink3">
    <w:name w:val="Hyperlink.3"/>
    <w:basedOn w:val="Hyperlink0"/>
    <w:uiPriority w:val="99"/>
    <w:rsid w:val="00111495"/>
    <w:rPr>
      <w:rFonts w:ascii="Times New Roman" w:eastAsia="Times New Roman" w:hAnsi="Times New Roman" w:cs="Times New Roman"/>
      <w:color w:val="0000FF"/>
      <w:sz w:val="20"/>
      <w:szCs w:val="20"/>
      <w:u w:val="single" w:color="0000FF"/>
      <w14:textOutline w14:w="0" w14:cap="rnd" w14:cmpd="sng" w14:algn="ctr">
        <w14:noFill/>
        <w14:prstDash w14:val="solid"/>
        <w14:bevel/>
      </w14:textOutline>
    </w:rPr>
  </w:style>
  <w:style w:type="character" w:customStyle="1" w:styleId="Hyperlink4">
    <w:name w:val="Hyperlink.4"/>
    <w:basedOn w:val="Hyperlink0"/>
    <w:uiPriority w:val="99"/>
    <w:rsid w:val="00111495"/>
    <w:rPr>
      <w:rFonts w:ascii="Times New Roman" w:hAnsi="Times New Roman"/>
      <w:color w:val="0000FF"/>
      <w:sz w:val="20"/>
      <w:szCs w:val="20"/>
      <w:u w:val="single" w:color="0000FF"/>
      <w14:textOutline w14:w="0" w14:cap="rnd" w14:cmpd="sng" w14:algn="ctr">
        <w14:noFill/>
        <w14:prstDash w14:val="solid"/>
        <w14:bevel/>
      </w14:textOutline>
    </w:rPr>
  </w:style>
  <w:style w:type="paragraph" w:customStyle="1" w:styleId="Heading1-compilation">
    <w:name w:val="Heading 1 - compilation"/>
    <w:basedOn w:val="HEADINGNOTFORTOC"/>
    <w:uiPriority w:val="99"/>
    <w:qFormat/>
    <w:rsid w:val="00111495"/>
    <w:pPr>
      <w:suppressLineNumbers/>
      <w:tabs>
        <w:tab w:val="left" w:pos="284"/>
      </w:tabs>
      <w:suppressAutoHyphens/>
      <w:kinsoku w:val="0"/>
      <w:overflowPunct w:val="0"/>
      <w:autoSpaceDE w:val="0"/>
      <w:autoSpaceDN w:val="0"/>
      <w:adjustRightInd w:val="0"/>
      <w:snapToGrid w:val="0"/>
      <w:spacing w:before="120"/>
      <w:outlineLvl w:val="9"/>
    </w:pPr>
    <w:rPr>
      <w:rFonts w:asciiTheme="majorBidi" w:hAnsiTheme="majorBidi"/>
      <w:bCs w:val="0"/>
      <w:snapToGrid w:val="0"/>
      <w:kern w:val="22"/>
      <w:szCs w:val="20"/>
    </w:rPr>
  </w:style>
  <w:style w:type="paragraph" w:customStyle="1" w:styleId="CBD-Para-1">
    <w:name w:val="CBD-Para-1"/>
    <w:basedOn w:val="Normal"/>
    <w:uiPriority w:val="99"/>
    <w:qFormat/>
    <w:rsid w:val="00111495"/>
    <w:pPr>
      <w:keepLines/>
      <w:numPr>
        <w:numId w:val="22"/>
      </w:numPr>
      <w:tabs>
        <w:tab w:val="clear" w:pos="567"/>
        <w:tab w:val="clear" w:pos="1134"/>
        <w:tab w:val="clear" w:pos="1701"/>
        <w:tab w:val="clear" w:pos="2268"/>
      </w:tabs>
      <w:spacing w:before="120" w:after="120"/>
    </w:pPr>
    <w:rPr>
      <w:rFonts w:eastAsia="Malgun Gothic"/>
      <w:szCs w:val="24"/>
      <w:lang w:val="en-GB"/>
    </w:rPr>
  </w:style>
  <w:style w:type="paragraph" w:customStyle="1" w:styleId="heading3notforTOC">
    <w:name w:val="heading3 not for TOC"/>
    <w:basedOn w:val="Heading3"/>
    <w:uiPriority w:val="99"/>
    <w:qFormat/>
    <w:rsid w:val="00111495"/>
    <w:pPr>
      <w:numPr>
        <w:ilvl w:val="0"/>
        <w:numId w:val="0"/>
      </w:numPr>
      <w:tabs>
        <w:tab w:val="clear" w:pos="1134"/>
        <w:tab w:val="clear" w:pos="1701"/>
        <w:tab w:val="clear" w:pos="2268"/>
      </w:tabs>
      <w:ind w:left="1080" w:hanging="720"/>
      <w:jc w:val="both"/>
      <w:outlineLvl w:val="9"/>
    </w:pPr>
    <w:rPr>
      <w:snapToGrid w:val="0"/>
      <w:sz w:val="20"/>
      <w:szCs w:val="20"/>
      <w:lang w:val="en-GB"/>
    </w:rPr>
  </w:style>
  <w:style w:type="paragraph" w:styleId="TOCHeading">
    <w:name w:val="TOC Heading"/>
    <w:basedOn w:val="Heading1"/>
    <w:next w:val="Normal"/>
    <w:uiPriority w:val="39"/>
    <w:unhideWhenUsed/>
    <w:qFormat/>
    <w:rsid w:val="00111495"/>
    <w:pPr>
      <w:numPr>
        <w:numId w:val="0"/>
      </w:numPr>
      <w:tabs>
        <w:tab w:val="clear" w:pos="1134"/>
        <w:tab w:val="clear" w:pos="1701"/>
        <w:tab w:val="clear" w:pos="2268"/>
      </w:tabs>
      <w:spacing w:after="0" w:line="259" w:lineRule="auto"/>
      <w:outlineLvl w:val="9"/>
    </w:pPr>
    <w:rPr>
      <w:rFonts w:asciiTheme="majorHAnsi" w:hAnsiTheme="majorHAnsi"/>
      <w:b w:val="0"/>
      <w:caps/>
      <w:color w:val="2F5496" w:themeColor="accent1" w:themeShade="BF"/>
      <w:sz w:val="32"/>
      <w:lang w:val="en-US"/>
    </w:rPr>
  </w:style>
  <w:style w:type="paragraph" w:customStyle="1" w:styleId="Heading1item">
    <w:name w:val="Heading 1 item"/>
    <w:basedOn w:val="Heading1-compilation"/>
    <w:uiPriority w:val="99"/>
    <w:qFormat/>
    <w:rsid w:val="00111495"/>
    <w:pPr>
      <w:tabs>
        <w:tab w:val="clear" w:pos="284"/>
        <w:tab w:val="left" w:pos="709"/>
      </w:tabs>
      <w:ind w:left="1418" w:hanging="1134"/>
    </w:pPr>
    <w:rPr>
      <w:caps/>
    </w:rPr>
  </w:style>
  <w:style w:type="character" w:customStyle="1" w:styleId="contentcontrolboundarysink">
    <w:name w:val="contentcontrolboundarysink"/>
    <w:basedOn w:val="DefaultParagraphFont"/>
    <w:uiPriority w:val="99"/>
    <w:rsid w:val="00111495"/>
  </w:style>
  <w:style w:type="character" w:customStyle="1" w:styleId="UnresolvedMention10">
    <w:name w:val="Unresolved Mention1"/>
    <w:basedOn w:val="DefaultParagraphFont"/>
    <w:uiPriority w:val="99"/>
    <w:semiHidden/>
    <w:unhideWhenUsed/>
    <w:rsid w:val="00111495"/>
    <w:rPr>
      <w:color w:val="605E5C"/>
      <w:shd w:val="clear" w:color="auto" w:fill="E1DFDD"/>
    </w:rPr>
  </w:style>
  <w:style w:type="character" w:customStyle="1" w:styleId="UnresolvedMention2">
    <w:name w:val="Unresolved Mention2"/>
    <w:basedOn w:val="DefaultParagraphFont"/>
    <w:uiPriority w:val="99"/>
    <w:semiHidden/>
    <w:unhideWhenUsed/>
    <w:rsid w:val="00111495"/>
    <w:rPr>
      <w:color w:val="605E5C"/>
      <w:shd w:val="clear" w:color="auto" w:fill="E1DFDD"/>
    </w:rPr>
  </w:style>
  <w:style w:type="character" w:customStyle="1" w:styleId="preferred">
    <w:name w:val="preferred"/>
    <w:basedOn w:val="DefaultParagraphFont"/>
    <w:rsid w:val="00111495"/>
  </w:style>
  <w:style w:type="character" w:customStyle="1" w:styleId="UnresolvedMention3">
    <w:name w:val="Unresolved Mention3"/>
    <w:basedOn w:val="DefaultParagraphFont"/>
    <w:uiPriority w:val="99"/>
    <w:semiHidden/>
    <w:unhideWhenUsed/>
    <w:rsid w:val="00111495"/>
    <w:rPr>
      <w:color w:val="605E5C"/>
      <w:shd w:val="clear" w:color="auto" w:fill="E1DFDD"/>
    </w:rPr>
  </w:style>
  <w:style w:type="paragraph" w:customStyle="1" w:styleId="Title1">
    <w:name w:val="Title1"/>
    <w:basedOn w:val="Normal"/>
    <w:next w:val="Normal"/>
    <w:uiPriority w:val="10"/>
    <w:qFormat/>
    <w:rsid w:val="00111495"/>
    <w:pPr>
      <w:pBdr>
        <w:bottom w:val="single" w:sz="8" w:space="4" w:color="4F81BD"/>
      </w:pBdr>
      <w:tabs>
        <w:tab w:val="clear" w:pos="567"/>
        <w:tab w:val="clear" w:pos="1134"/>
        <w:tab w:val="clear" w:pos="1701"/>
        <w:tab w:val="clear" w:pos="2268"/>
      </w:tabs>
      <w:spacing w:after="300"/>
      <w:contextualSpacing/>
    </w:pPr>
    <w:rPr>
      <w:rFonts w:ascii="Calibri" w:eastAsia="MS Gothic" w:hAnsi="Calibri"/>
      <w:color w:val="17365D"/>
      <w:spacing w:val="5"/>
      <w:kern w:val="28"/>
      <w:sz w:val="52"/>
      <w:szCs w:val="52"/>
      <w:lang w:val="en-GB"/>
    </w:rPr>
  </w:style>
  <w:style w:type="paragraph" w:customStyle="1" w:styleId="Subtitle1">
    <w:name w:val="Subtitle1"/>
    <w:basedOn w:val="Normal"/>
    <w:next w:val="Normal"/>
    <w:uiPriority w:val="11"/>
    <w:qFormat/>
    <w:rsid w:val="00111495"/>
    <w:pPr>
      <w:numPr>
        <w:ilvl w:val="1"/>
      </w:numPr>
      <w:tabs>
        <w:tab w:val="clear" w:pos="567"/>
        <w:tab w:val="clear" w:pos="1134"/>
        <w:tab w:val="clear" w:pos="1701"/>
        <w:tab w:val="clear" w:pos="2268"/>
      </w:tabs>
    </w:pPr>
    <w:rPr>
      <w:rFonts w:ascii="Calibri" w:eastAsia="MS Gothic" w:hAnsi="Calibri"/>
      <w:i/>
      <w:iCs/>
      <w:color w:val="4F81BD"/>
      <w:spacing w:val="15"/>
      <w:sz w:val="24"/>
      <w:szCs w:val="24"/>
      <w:lang w:val="en-GB"/>
    </w:rPr>
  </w:style>
  <w:style w:type="character" w:customStyle="1" w:styleId="TitleChar1">
    <w:name w:val="Title Char1"/>
    <w:basedOn w:val="DefaultParagraphFont"/>
    <w:uiPriority w:val="10"/>
    <w:rsid w:val="00111495"/>
    <w:rPr>
      <w:rFonts w:asciiTheme="majorHAnsi" w:eastAsiaTheme="majorEastAsia" w:hAnsiTheme="majorHAnsi" w:cstheme="majorBidi"/>
      <w:spacing w:val="-10"/>
      <w:kern w:val="28"/>
      <w:sz w:val="56"/>
      <w:szCs w:val="56"/>
    </w:rPr>
  </w:style>
  <w:style w:type="character" w:customStyle="1" w:styleId="SubtitleChar1">
    <w:name w:val="Subtitle Char1"/>
    <w:basedOn w:val="DefaultParagraphFont"/>
    <w:uiPriority w:val="11"/>
    <w:rsid w:val="00111495"/>
    <w:rPr>
      <w:rFonts w:eastAsiaTheme="minorEastAsia"/>
      <w:color w:val="5A5A5A" w:themeColor="text1" w:themeTint="A5"/>
      <w:spacing w:val="15"/>
    </w:rPr>
  </w:style>
  <w:style w:type="paragraph" w:customStyle="1" w:styleId="CBD-Sub-Item">
    <w:name w:val="CBD-Sub-Item"/>
    <w:basedOn w:val="Normal"/>
    <w:uiPriority w:val="99"/>
    <w:rsid w:val="00111495"/>
    <w:pPr>
      <w:keepNext/>
      <w:tabs>
        <w:tab w:val="clear" w:pos="567"/>
        <w:tab w:val="clear" w:pos="1134"/>
        <w:tab w:val="clear" w:pos="1701"/>
        <w:tab w:val="clear" w:pos="2268"/>
      </w:tabs>
      <w:spacing w:before="240" w:after="120"/>
      <w:ind w:left="1134" w:hanging="1134"/>
      <w:jc w:val="center"/>
    </w:pPr>
    <w:rPr>
      <w:rFonts w:eastAsia="Times New Roman"/>
      <w:b/>
      <w:i/>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rsid w:val="00607610"/>
    <w:pPr>
      <w:spacing w:after="160" w:line="240" w:lineRule="exact"/>
    </w:pPr>
    <w:rPr>
      <w:rFonts w:asciiTheme="minorHAnsi" w:eastAsiaTheme="minorHAnsi" w:hAnsiTheme="minorHAnsi" w:cstheme="minorBidi"/>
      <w:vertAlign w:val="superscript"/>
      <w:lang w:val="en-GB"/>
    </w:rPr>
  </w:style>
  <w:style w:type="numbering" w:customStyle="1" w:styleId="NoList4">
    <w:name w:val="No List4"/>
    <w:next w:val="NoList"/>
    <w:uiPriority w:val="99"/>
    <w:semiHidden/>
    <w:unhideWhenUsed/>
    <w:rsid w:val="00EB0426"/>
  </w:style>
  <w:style w:type="table" w:customStyle="1" w:styleId="TableGrid5">
    <w:name w:val="Table Grid5"/>
    <w:basedOn w:val="TableNormal"/>
    <w:next w:val="TableGrid"/>
    <w:uiPriority w:val="39"/>
    <w:rsid w:val="00EB0426"/>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2">
    <w:name w:val="Current List12"/>
    <w:uiPriority w:val="99"/>
    <w:rsid w:val="00EB0426"/>
  </w:style>
  <w:style w:type="table" w:customStyle="1" w:styleId="TableGrid21">
    <w:name w:val="Table Grid21"/>
    <w:basedOn w:val="TableNormal"/>
    <w:next w:val="TableGrid"/>
    <w:uiPriority w:val="59"/>
    <w:qFormat/>
    <w:rsid w:val="00EB0426"/>
    <w:pPr>
      <w:spacing w:after="0" w:line="240" w:lineRule="auto"/>
    </w:pPr>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ainText1">
    <w:name w:val="Plain Text1"/>
    <w:basedOn w:val="Normal"/>
    <w:next w:val="PlainText"/>
    <w:uiPriority w:val="99"/>
    <w:unhideWhenUsed/>
    <w:rsid w:val="00EB0426"/>
    <w:pPr>
      <w:tabs>
        <w:tab w:val="clear" w:pos="567"/>
        <w:tab w:val="clear" w:pos="1134"/>
        <w:tab w:val="clear" w:pos="1701"/>
        <w:tab w:val="clear" w:pos="2268"/>
      </w:tabs>
      <w:jc w:val="left"/>
    </w:pPr>
    <w:rPr>
      <w:rFonts w:ascii="Calibri" w:hAnsi="Calibri" w:cstheme="minorBidi"/>
      <w:kern w:val="2"/>
      <w:szCs w:val="21"/>
      <w:lang w:eastAsia="zh-CN"/>
    </w:rPr>
  </w:style>
  <w:style w:type="paragraph" w:customStyle="1" w:styleId="p3">
    <w:name w:val="p3"/>
    <w:basedOn w:val="Normal"/>
    <w:rsid w:val="00EB0426"/>
    <w:pPr>
      <w:widowControl w:val="0"/>
      <w:tabs>
        <w:tab w:val="clear" w:pos="567"/>
        <w:tab w:val="clear" w:pos="1134"/>
        <w:tab w:val="clear" w:pos="1701"/>
        <w:tab w:val="clear" w:pos="2268"/>
        <w:tab w:val="left" w:pos="204"/>
      </w:tabs>
      <w:autoSpaceDE w:val="0"/>
      <w:autoSpaceDN w:val="0"/>
      <w:adjustRightInd w:val="0"/>
      <w:spacing w:line="260" w:lineRule="atLeast"/>
      <w:jc w:val="left"/>
    </w:pPr>
    <w:rPr>
      <w:rFonts w:eastAsia="Times New Roman"/>
      <w:sz w:val="20"/>
      <w:szCs w:val="24"/>
      <w:lang w:val="en-CA"/>
    </w:rPr>
  </w:style>
  <w:style w:type="numbering" w:customStyle="1" w:styleId="Style21">
    <w:name w:val="Style21"/>
    <w:rsid w:val="00EB0426"/>
  </w:style>
  <w:style w:type="numbering" w:customStyle="1" w:styleId="NoList11">
    <w:name w:val="No List11"/>
    <w:next w:val="NoList"/>
    <w:uiPriority w:val="99"/>
    <w:semiHidden/>
    <w:unhideWhenUsed/>
    <w:rsid w:val="00EB0426"/>
  </w:style>
  <w:style w:type="paragraph" w:customStyle="1" w:styleId="TOCHeading1">
    <w:name w:val="TOC Heading1"/>
    <w:basedOn w:val="Heading1"/>
    <w:next w:val="Normal"/>
    <w:uiPriority w:val="39"/>
    <w:unhideWhenUsed/>
    <w:qFormat/>
    <w:rsid w:val="00EB0426"/>
    <w:pPr>
      <w:numPr>
        <w:numId w:val="0"/>
      </w:numPr>
      <w:tabs>
        <w:tab w:val="clear" w:pos="1134"/>
        <w:tab w:val="clear" w:pos="1701"/>
        <w:tab w:val="clear" w:pos="2268"/>
      </w:tabs>
      <w:spacing w:after="0" w:line="259" w:lineRule="auto"/>
      <w:outlineLvl w:val="9"/>
    </w:pPr>
    <w:rPr>
      <w:rFonts w:ascii="Calibri" w:hAnsi="Calibri"/>
      <w:b w:val="0"/>
      <w:caps/>
      <w:color w:val="365F91"/>
      <w:sz w:val="32"/>
      <w:lang w:val="en-US"/>
    </w:rPr>
  </w:style>
  <w:style w:type="character" w:customStyle="1" w:styleId="PlainTextChar1">
    <w:name w:val="Plain Text Char1"/>
    <w:basedOn w:val="DefaultParagraphFont"/>
    <w:uiPriority w:val="99"/>
    <w:rsid w:val="00EB0426"/>
    <w:rPr>
      <w:rFonts w:ascii="Consolas" w:eastAsia="Times New Roman" w:hAnsi="Consolas" w:cs="Times New Roman"/>
      <w:kern w:val="0"/>
      <w:sz w:val="21"/>
      <w:szCs w:val="21"/>
      <w:lang w:val="en-GB"/>
    </w:rPr>
  </w:style>
  <w:style w:type="table" w:customStyle="1" w:styleId="TableGrid31">
    <w:name w:val="Table Grid31"/>
    <w:basedOn w:val="TableNormal"/>
    <w:next w:val="TableGrid"/>
    <w:uiPriority w:val="39"/>
    <w:rsid w:val="00EB0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EB0426"/>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qFormat/>
    <w:rsid w:val="00EB0426"/>
    <w:pPr>
      <w:spacing w:after="0" w:line="240" w:lineRule="auto"/>
    </w:pPr>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1">
    <w:name w:val="Style211"/>
    <w:rsid w:val="00EB0426"/>
  </w:style>
  <w:style w:type="paragraph" w:customStyle="1" w:styleId="TOCHeading2">
    <w:name w:val="TOC Heading2"/>
    <w:basedOn w:val="Heading1"/>
    <w:next w:val="Normal"/>
    <w:uiPriority w:val="99"/>
    <w:unhideWhenUsed/>
    <w:qFormat/>
    <w:rsid w:val="00EB0426"/>
    <w:pPr>
      <w:numPr>
        <w:numId w:val="0"/>
      </w:numPr>
      <w:tabs>
        <w:tab w:val="clear" w:pos="1134"/>
        <w:tab w:val="clear" w:pos="1701"/>
        <w:tab w:val="clear" w:pos="2268"/>
      </w:tabs>
      <w:spacing w:after="0" w:line="259" w:lineRule="auto"/>
      <w:outlineLvl w:val="9"/>
    </w:pPr>
    <w:rPr>
      <w:rFonts w:ascii="Calibri" w:hAnsi="Calibri"/>
      <w:b w:val="0"/>
      <w:caps/>
      <w:color w:val="365F91"/>
      <w:sz w:val="32"/>
      <w:lang w:val="en-US"/>
    </w:rPr>
  </w:style>
  <w:style w:type="character" w:customStyle="1" w:styleId="FootnoteTextChar4">
    <w:name w:val="Footnote Text Char4"/>
    <w:aliases w:val="Geneva 9 Char4,Font: Geneva 9 Char4,Boston 10 Char4,f Char4,ft Char13,Fotnotstext Char Char4,ft Char Char4,single space Char4,FOOTNOTES Char4,ADB Char4,single space1 Char4,footnote text1 Char4,FOOTNOTES1 Char4,fn1 Char4,ADB1 Char4"/>
    <w:basedOn w:val="DefaultParagraphFont"/>
    <w:uiPriority w:val="99"/>
    <w:semiHidden/>
    <w:locked/>
    <w:rsid w:val="00EB0426"/>
    <w:rPr>
      <w:rFonts w:ascii="Times New Roman" w:hAnsi="Times New Roman" w:cs="Times New Roman"/>
      <w:sz w:val="20"/>
      <w:szCs w:val="20"/>
      <w:lang w:val="en-GB" w:eastAsia="en-US"/>
    </w:rPr>
  </w:style>
  <w:style w:type="character" w:customStyle="1" w:styleId="FootnoteTextChar3">
    <w:name w:val="Footnote Text Char3"/>
    <w:aliases w:val="Geneva 9 Char3,Font: Geneva 9 Char3,Boston 10 Char3,f Char3,ft Char12,Fotnotstext Char Char3,ft Char Char3,single space Char3,FOOTNOTES Char3,ADB Char3,single space1 Char3,footnote text1 Char3,FOOTNOTES1 Char3,fn1 Char3,ADB1 Char3"/>
    <w:basedOn w:val="DefaultParagraphFont"/>
    <w:uiPriority w:val="99"/>
    <w:semiHidden/>
    <w:locked/>
    <w:rsid w:val="00EB0426"/>
    <w:rPr>
      <w:rFonts w:ascii="Times New Roman" w:hAnsi="Times New Roman" w:cs="Times New Roman"/>
      <w:sz w:val="20"/>
      <w:szCs w:val="20"/>
      <w:lang w:val="en-GB" w:eastAsia="en-US"/>
    </w:rPr>
  </w:style>
  <w:style w:type="character" w:customStyle="1" w:styleId="FootnoteTextChar2">
    <w:name w:val="Footnote Text Char2"/>
    <w:aliases w:val="Geneva 9 Char2,Font: Geneva 9 Char2,Boston 10 Char2,f Char2,ft Char11,Fotnotstext Char Char2,ft Char Char2,single space Char2,FOOTNOTES Char2,ADB Char2,single space1 Char2,footnote text1 Char2,FOOTNOTES1 Char2,fn1 Char2,ADB1 Char2"/>
    <w:basedOn w:val="DefaultParagraphFont"/>
    <w:uiPriority w:val="99"/>
    <w:semiHidden/>
    <w:locked/>
    <w:rsid w:val="00EB0426"/>
    <w:rPr>
      <w:rFonts w:ascii="Times New Roman" w:hAnsi="Times New Roman" w:cs="Times New Roman"/>
      <w:sz w:val="20"/>
      <w:szCs w:val="20"/>
      <w:lang w:val="en-GB" w:eastAsia="en-US"/>
    </w:rPr>
  </w:style>
  <w:style w:type="character" w:customStyle="1" w:styleId="FootnoteTextChar1">
    <w:name w:val="Footnote Text Char1"/>
    <w:aliases w:val="Geneva 9 Char1,Font: Geneva 9 Char1,Boston 10 Char1,f Char1,ft Char2,Fotnotstext Char Char1,ft Char Char1,single space Char1,FOOTNOTES Char1,ADB Char1,single space1 Char1,footnote text1 Char1,FOOTNOTES1 Char1,fn1 Char1,ADB1 Char1"/>
    <w:basedOn w:val="DefaultParagraphFont"/>
    <w:uiPriority w:val="99"/>
    <w:locked/>
    <w:rsid w:val="00EB0426"/>
    <w:rPr>
      <w:rFonts w:ascii="Times New Roman" w:hAnsi="Times New Roman" w:cs="Times New Roman"/>
      <w:sz w:val="20"/>
      <w:szCs w:val="20"/>
      <w:lang w:val="en-GB"/>
    </w:rPr>
  </w:style>
  <w:style w:type="character" w:customStyle="1" w:styleId="rynqvb">
    <w:name w:val="rynqvb"/>
    <w:basedOn w:val="DefaultParagraphFont"/>
    <w:rsid w:val="00EB0426"/>
    <w:rPr>
      <w:rFonts w:cs="Times New Roman"/>
    </w:rPr>
  </w:style>
  <w:style w:type="table" w:customStyle="1" w:styleId="TableGrid211">
    <w:name w:val="Table Grid211"/>
    <w:basedOn w:val="TableNormal"/>
    <w:next w:val="TableGrid"/>
    <w:uiPriority w:val="59"/>
    <w:qFormat/>
    <w:rsid w:val="00EB0426"/>
    <w:pPr>
      <w:spacing w:after="0" w:line="240" w:lineRule="auto"/>
    </w:pPr>
    <w:rPr>
      <w:rFonts w:eastAsia="MS Mincho"/>
      <w:kern w:val="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EB0426"/>
    <w:pPr>
      <w:tabs>
        <w:tab w:val="clear" w:pos="567"/>
        <w:tab w:val="clear" w:pos="1134"/>
        <w:tab w:val="clear" w:pos="1701"/>
        <w:tab w:val="clear" w:pos="2268"/>
      </w:tabs>
      <w:spacing w:before="100" w:beforeAutospacing="1" w:after="100" w:afterAutospacing="1"/>
      <w:jc w:val="left"/>
    </w:pPr>
    <w:rPr>
      <w:rFonts w:eastAsia="Times New Roman"/>
      <w:sz w:val="24"/>
      <w:szCs w:val="24"/>
      <w:lang w:eastAsia="zh-CN"/>
    </w:rPr>
  </w:style>
  <w:style w:type="character" w:customStyle="1" w:styleId="tw4winMark">
    <w:name w:val="tw4winMark"/>
    <w:uiPriority w:val="99"/>
    <w:rsid w:val="00EB0426"/>
    <w:rPr>
      <w:rFonts w:ascii="Courier New" w:hAnsi="Courier New"/>
      <w:vanish/>
      <w:color w:val="800080"/>
      <w:sz w:val="24"/>
      <w:vertAlign w:val="subscript"/>
    </w:rPr>
  </w:style>
  <w:style w:type="character" w:customStyle="1" w:styleId="cf01">
    <w:name w:val="cf01"/>
    <w:basedOn w:val="DefaultParagraphFont"/>
    <w:rsid w:val="00EB0426"/>
    <w:rPr>
      <w:rFonts w:ascii="Segoe UI" w:hAnsi="Segoe UI" w:cs="Segoe UI" w:hint="default"/>
      <w:i/>
      <w:iCs/>
      <w:sz w:val="18"/>
      <w:szCs w:val="18"/>
    </w:rPr>
  </w:style>
  <w:style w:type="table" w:customStyle="1" w:styleId="TableGrid32">
    <w:name w:val="Table Grid32"/>
    <w:basedOn w:val="TableNormal"/>
    <w:next w:val="TableGrid"/>
    <w:uiPriority w:val="39"/>
    <w:rsid w:val="00EB0426"/>
    <w:pPr>
      <w:spacing w:after="0" w:line="240" w:lineRule="auto"/>
    </w:pPr>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uiPriority w:val="99"/>
    <w:rsid w:val="00EB0426"/>
  </w:style>
  <w:style w:type="character" w:customStyle="1" w:styleId="style210">
    <w:name w:val="style21"/>
    <w:basedOn w:val="DefaultParagraphFont"/>
    <w:rsid w:val="00EB0426"/>
    <w:rPr>
      <w:b w:val="0"/>
      <w:bCs w:val="0"/>
      <w:i w:val="0"/>
      <w:iCs w:val="0"/>
      <w:color w:val="000080"/>
      <w:sz w:val="24"/>
      <w:szCs w:val="24"/>
    </w:rPr>
  </w:style>
  <w:style w:type="character" w:customStyle="1" w:styleId="y2iqfc">
    <w:name w:val="y2iqfc"/>
    <w:basedOn w:val="DefaultParagraphFont"/>
    <w:rsid w:val="00EB0426"/>
  </w:style>
  <w:style w:type="table" w:customStyle="1" w:styleId="TableGrid51">
    <w:name w:val="Table Grid51"/>
    <w:basedOn w:val="TableNormal"/>
    <w:next w:val="TableGrid"/>
    <w:uiPriority w:val="39"/>
    <w:qFormat/>
    <w:rsid w:val="00EB0426"/>
    <w:pPr>
      <w:spacing w:after="0" w:line="240" w:lineRule="auto"/>
    </w:pPr>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2">
    <w:name w:val="Style22"/>
    <w:rsid w:val="00EB0426"/>
  </w:style>
  <w:style w:type="paragraph" w:customStyle="1" w:styleId="TOCHeading3">
    <w:name w:val="TOC Heading3"/>
    <w:basedOn w:val="Heading1"/>
    <w:next w:val="Normal"/>
    <w:uiPriority w:val="99"/>
    <w:unhideWhenUsed/>
    <w:qFormat/>
    <w:rsid w:val="00EB0426"/>
    <w:pPr>
      <w:numPr>
        <w:numId w:val="0"/>
      </w:numPr>
      <w:tabs>
        <w:tab w:val="clear" w:pos="1134"/>
        <w:tab w:val="clear" w:pos="1701"/>
        <w:tab w:val="clear" w:pos="2268"/>
      </w:tabs>
      <w:spacing w:after="0" w:line="259" w:lineRule="auto"/>
      <w:outlineLvl w:val="9"/>
    </w:pPr>
    <w:rPr>
      <w:rFonts w:ascii="Calibri" w:hAnsi="Calibri"/>
      <w:b w:val="0"/>
      <w:caps/>
      <w:color w:val="365F91"/>
      <w:sz w:val="32"/>
      <w:lang w:val="en-US"/>
    </w:rPr>
  </w:style>
  <w:style w:type="table" w:customStyle="1" w:styleId="TableGrid22">
    <w:name w:val="Table Grid22"/>
    <w:basedOn w:val="TableNormal"/>
    <w:next w:val="TableGrid"/>
    <w:uiPriority w:val="59"/>
    <w:qFormat/>
    <w:rsid w:val="00EB0426"/>
    <w:pPr>
      <w:spacing w:after="0" w:line="240" w:lineRule="auto"/>
    </w:pPr>
    <w:rPr>
      <w:rFonts w:eastAsia="MS Mincho"/>
      <w:kern w:val="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EB0426"/>
    <w:pPr>
      <w:spacing w:after="0" w:line="240" w:lineRule="auto"/>
    </w:pPr>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A30787"/>
  </w:style>
  <w:style w:type="table" w:customStyle="1" w:styleId="TableGrid6">
    <w:name w:val="Table Grid6"/>
    <w:basedOn w:val="TableNormal"/>
    <w:next w:val="TableGrid"/>
    <w:uiPriority w:val="39"/>
    <w:qFormat/>
    <w:rsid w:val="00A30787"/>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qFormat/>
    <w:rsid w:val="00A30787"/>
    <w:pPr>
      <w:spacing w:after="0" w:line="240" w:lineRule="auto"/>
    </w:pPr>
    <w:rPr>
      <w:rFonts w:eastAsia="SimSun"/>
      <w:kern w:val="0"/>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A30787"/>
    <w:pPr>
      <w:spacing w:after="0" w:line="240" w:lineRule="auto"/>
    </w:pPr>
    <w:rPr>
      <w:rFonts w:eastAsia="Cambria"/>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39"/>
    <w:qFormat/>
    <w:rsid w:val="00A30787"/>
    <w:pPr>
      <w:spacing w:after="0" w:line="240" w:lineRule="auto"/>
    </w:pPr>
    <w:rPr>
      <w:rFonts w:ascii="Cambria" w:eastAsia="MS Mincho" w:hAnsi="Cambria" w:cs="Arial"/>
      <w:kern w:val="0"/>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DA2E48"/>
  </w:style>
  <w:style w:type="paragraph" w:customStyle="1" w:styleId="xl24">
    <w:name w:val="xl24"/>
    <w:basedOn w:val="Normal"/>
    <w:rsid w:val="00DA2E48"/>
    <w:pPr>
      <w:tabs>
        <w:tab w:val="clear" w:pos="567"/>
        <w:tab w:val="clear" w:pos="1134"/>
        <w:tab w:val="clear" w:pos="1701"/>
        <w:tab w:val="clear" w:pos="2268"/>
      </w:tabs>
      <w:spacing w:before="100" w:beforeAutospacing="1" w:after="100" w:afterAutospacing="1"/>
      <w:jc w:val="left"/>
    </w:pPr>
    <w:rPr>
      <w:rFonts w:eastAsia="Arial Unicode MS"/>
      <w:b/>
      <w:bCs/>
      <w:lang w:val="en-CA"/>
    </w:rPr>
  </w:style>
  <w:style w:type="paragraph" w:customStyle="1" w:styleId="xl25">
    <w:name w:val="xl25"/>
    <w:basedOn w:val="Normal"/>
    <w:rsid w:val="00DA2E48"/>
    <w:pPr>
      <w:tabs>
        <w:tab w:val="clear" w:pos="567"/>
        <w:tab w:val="clear" w:pos="1134"/>
        <w:tab w:val="clear" w:pos="1701"/>
        <w:tab w:val="clear" w:pos="2268"/>
      </w:tabs>
      <w:spacing w:before="100" w:beforeAutospacing="1" w:after="100" w:afterAutospacing="1"/>
      <w:jc w:val="left"/>
    </w:pPr>
    <w:rPr>
      <w:rFonts w:eastAsia="Arial Unicode MS"/>
      <w:b/>
      <w:bCs/>
      <w:lang w:val="en-CA"/>
    </w:rPr>
  </w:style>
  <w:style w:type="paragraph" w:customStyle="1" w:styleId="xl26">
    <w:name w:val="xl26"/>
    <w:basedOn w:val="Normal"/>
    <w:rsid w:val="00DA2E48"/>
    <w:pPr>
      <w:tabs>
        <w:tab w:val="clear" w:pos="567"/>
        <w:tab w:val="clear" w:pos="1134"/>
        <w:tab w:val="clear" w:pos="1701"/>
        <w:tab w:val="clear" w:pos="2268"/>
      </w:tabs>
      <w:spacing w:before="100" w:beforeAutospacing="1" w:after="100" w:afterAutospacing="1"/>
      <w:jc w:val="center"/>
    </w:pPr>
    <w:rPr>
      <w:rFonts w:eastAsia="Arial Unicode MS"/>
      <w:b/>
      <w:bCs/>
      <w:lang w:val="en-CA"/>
    </w:rPr>
  </w:style>
  <w:style w:type="paragraph" w:customStyle="1" w:styleId="xl27">
    <w:name w:val="xl27"/>
    <w:basedOn w:val="Normal"/>
    <w:rsid w:val="00DA2E48"/>
    <w:pPr>
      <w:pBdr>
        <w:left w:val="single" w:sz="8" w:space="0" w:color="auto"/>
      </w:pBdr>
      <w:tabs>
        <w:tab w:val="clear" w:pos="567"/>
        <w:tab w:val="clear" w:pos="1134"/>
        <w:tab w:val="clear" w:pos="1701"/>
        <w:tab w:val="clear" w:pos="2268"/>
      </w:tabs>
      <w:spacing w:before="100" w:beforeAutospacing="1" w:after="100" w:afterAutospacing="1"/>
      <w:jc w:val="left"/>
    </w:pPr>
    <w:rPr>
      <w:rFonts w:eastAsia="Arial Unicode MS"/>
      <w:b/>
      <w:bCs/>
      <w:lang w:val="en-CA"/>
    </w:rPr>
  </w:style>
  <w:style w:type="paragraph" w:customStyle="1" w:styleId="xl28">
    <w:name w:val="xl28"/>
    <w:basedOn w:val="Normal"/>
    <w:rsid w:val="00DA2E48"/>
    <w:pPr>
      <w:pBdr>
        <w:left w:val="single" w:sz="8" w:space="0" w:color="auto"/>
        <w:right w:val="single" w:sz="8" w:space="0" w:color="auto"/>
      </w:pBdr>
      <w:tabs>
        <w:tab w:val="clear" w:pos="567"/>
        <w:tab w:val="clear" w:pos="1134"/>
        <w:tab w:val="clear" w:pos="1701"/>
        <w:tab w:val="clear" w:pos="2268"/>
      </w:tabs>
      <w:spacing w:before="100" w:beforeAutospacing="1" w:after="100" w:afterAutospacing="1"/>
      <w:jc w:val="center"/>
    </w:pPr>
    <w:rPr>
      <w:rFonts w:eastAsia="Arial Unicode MS"/>
      <w:b/>
      <w:bCs/>
      <w:lang w:val="en-CA"/>
    </w:rPr>
  </w:style>
  <w:style w:type="paragraph" w:customStyle="1" w:styleId="xl29">
    <w:name w:val="xl29"/>
    <w:basedOn w:val="Normal"/>
    <w:rsid w:val="00DA2E48"/>
    <w:pPr>
      <w:pBdr>
        <w:lef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30">
    <w:name w:val="xl30"/>
    <w:basedOn w:val="Normal"/>
    <w:rsid w:val="00DA2E48"/>
    <w:pPr>
      <w:pBdr>
        <w:left w:val="single" w:sz="4" w:space="0" w:color="auto"/>
        <w:right w:val="single" w:sz="4" w:space="0" w:color="auto"/>
      </w:pBdr>
      <w:tabs>
        <w:tab w:val="clear" w:pos="567"/>
        <w:tab w:val="clear" w:pos="1134"/>
        <w:tab w:val="clear" w:pos="1701"/>
        <w:tab w:val="clear" w:pos="2268"/>
      </w:tabs>
      <w:spacing w:before="100" w:beforeAutospacing="1" w:after="100" w:afterAutospacing="1"/>
      <w:jc w:val="center"/>
    </w:pPr>
    <w:rPr>
      <w:rFonts w:eastAsia="Arial Unicode MS"/>
      <w:lang w:val="en-CA"/>
    </w:rPr>
  </w:style>
  <w:style w:type="paragraph" w:customStyle="1" w:styleId="xl31">
    <w:name w:val="xl31"/>
    <w:basedOn w:val="Normal"/>
    <w:rsid w:val="00DA2E48"/>
    <w:pPr>
      <w:pBdr>
        <w:left w:val="single" w:sz="4"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32">
    <w:name w:val="xl32"/>
    <w:basedOn w:val="Normal"/>
    <w:rsid w:val="00DA2E48"/>
    <w:pPr>
      <w:pBdr>
        <w:left w:val="single" w:sz="4"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33">
    <w:name w:val="xl33"/>
    <w:basedOn w:val="Normal"/>
    <w:rsid w:val="00DA2E48"/>
    <w:pPr>
      <w:pBdr>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34">
    <w:name w:val="xl34"/>
    <w:basedOn w:val="Normal"/>
    <w:rsid w:val="00DA2E48"/>
    <w:pPr>
      <w:pBdr>
        <w:left w:val="single" w:sz="8" w:space="0" w:color="auto"/>
      </w:pBdr>
      <w:tabs>
        <w:tab w:val="clear" w:pos="567"/>
        <w:tab w:val="clear" w:pos="1134"/>
        <w:tab w:val="clear" w:pos="1701"/>
        <w:tab w:val="clear" w:pos="2268"/>
      </w:tabs>
      <w:spacing w:before="100" w:beforeAutospacing="1" w:after="100" w:afterAutospacing="1"/>
      <w:textAlignment w:val="top"/>
    </w:pPr>
    <w:rPr>
      <w:rFonts w:eastAsia="Arial Unicode MS"/>
      <w:lang w:val="en-CA"/>
    </w:rPr>
  </w:style>
  <w:style w:type="paragraph" w:customStyle="1" w:styleId="xl35">
    <w:name w:val="xl35"/>
    <w:basedOn w:val="Normal"/>
    <w:rsid w:val="00DA2E48"/>
    <w:pPr>
      <w:pBdr>
        <w:left w:val="single" w:sz="4" w:space="0" w:color="auto"/>
        <w:right w:val="single" w:sz="4" w:space="0" w:color="auto"/>
      </w:pBdr>
      <w:tabs>
        <w:tab w:val="clear" w:pos="567"/>
        <w:tab w:val="clear" w:pos="1134"/>
        <w:tab w:val="clear" w:pos="1701"/>
        <w:tab w:val="clear" w:pos="2268"/>
      </w:tabs>
      <w:spacing w:before="100" w:beforeAutospacing="1" w:after="100" w:afterAutospacing="1"/>
      <w:jc w:val="center"/>
      <w:textAlignment w:val="top"/>
    </w:pPr>
    <w:rPr>
      <w:rFonts w:eastAsia="Arial Unicode MS"/>
      <w:lang w:val="en-CA"/>
    </w:rPr>
  </w:style>
  <w:style w:type="paragraph" w:customStyle="1" w:styleId="xl36">
    <w:name w:val="xl36"/>
    <w:basedOn w:val="Normal"/>
    <w:rsid w:val="00DA2E48"/>
    <w:pPr>
      <w:pBdr>
        <w:left w:val="single" w:sz="4" w:space="0" w:color="auto"/>
        <w:right w:val="single" w:sz="8" w:space="0" w:color="auto"/>
      </w:pBdr>
      <w:tabs>
        <w:tab w:val="clear" w:pos="567"/>
        <w:tab w:val="clear" w:pos="1134"/>
        <w:tab w:val="clear" w:pos="1701"/>
        <w:tab w:val="clear" w:pos="2268"/>
      </w:tabs>
      <w:spacing w:before="100" w:beforeAutospacing="1" w:after="100" w:afterAutospacing="1"/>
      <w:textAlignment w:val="top"/>
    </w:pPr>
    <w:rPr>
      <w:rFonts w:eastAsia="Arial Unicode MS"/>
      <w:lang w:val="en-CA"/>
    </w:rPr>
  </w:style>
  <w:style w:type="paragraph" w:customStyle="1" w:styleId="xl37">
    <w:name w:val="xl37"/>
    <w:basedOn w:val="Normal"/>
    <w:rsid w:val="00DA2E48"/>
    <w:pPr>
      <w:pBdr>
        <w:left w:val="single" w:sz="8" w:space="0" w:color="auto"/>
        <w:bottom w:val="single" w:sz="4" w:space="0" w:color="auto"/>
      </w:pBdr>
      <w:tabs>
        <w:tab w:val="clear" w:pos="567"/>
        <w:tab w:val="clear" w:pos="1134"/>
        <w:tab w:val="clear" w:pos="1701"/>
        <w:tab w:val="clear" w:pos="2268"/>
      </w:tabs>
      <w:spacing w:before="100" w:beforeAutospacing="1" w:after="100" w:afterAutospacing="1"/>
      <w:textAlignment w:val="top"/>
    </w:pPr>
    <w:rPr>
      <w:rFonts w:eastAsia="Arial Unicode MS"/>
      <w:lang w:val="en-CA"/>
    </w:rPr>
  </w:style>
  <w:style w:type="paragraph" w:customStyle="1" w:styleId="xl38">
    <w:name w:val="xl38"/>
    <w:basedOn w:val="Normal"/>
    <w:rsid w:val="00DA2E48"/>
    <w:pPr>
      <w:pBdr>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center"/>
      <w:textAlignment w:val="top"/>
    </w:pPr>
    <w:rPr>
      <w:rFonts w:eastAsia="Arial Unicode MS"/>
      <w:lang w:val="en-CA"/>
    </w:rPr>
  </w:style>
  <w:style w:type="paragraph" w:customStyle="1" w:styleId="xl39">
    <w:name w:val="xl39"/>
    <w:basedOn w:val="Normal"/>
    <w:rsid w:val="00DA2E48"/>
    <w:pPr>
      <w:pBdr>
        <w:left w:val="single" w:sz="4" w:space="0" w:color="auto"/>
        <w:bottom w:val="single" w:sz="4" w:space="0" w:color="auto"/>
        <w:right w:val="single" w:sz="8" w:space="0" w:color="auto"/>
      </w:pBdr>
      <w:tabs>
        <w:tab w:val="clear" w:pos="567"/>
        <w:tab w:val="clear" w:pos="1134"/>
        <w:tab w:val="clear" w:pos="1701"/>
        <w:tab w:val="clear" w:pos="2268"/>
      </w:tabs>
      <w:spacing w:before="100" w:beforeAutospacing="1" w:after="100" w:afterAutospacing="1"/>
      <w:textAlignment w:val="top"/>
    </w:pPr>
    <w:rPr>
      <w:rFonts w:eastAsia="Arial Unicode MS"/>
      <w:lang w:val="en-CA"/>
    </w:rPr>
  </w:style>
  <w:style w:type="paragraph" w:customStyle="1" w:styleId="xl40">
    <w:name w:val="xl40"/>
    <w:basedOn w:val="Normal"/>
    <w:rsid w:val="00DA2E48"/>
    <w:pPr>
      <w:tabs>
        <w:tab w:val="clear" w:pos="567"/>
        <w:tab w:val="clear" w:pos="1134"/>
        <w:tab w:val="clear" w:pos="1701"/>
        <w:tab w:val="clear" w:pos="2268"/>
      </w:tabs>
      <w:spacing w:before="100" w:beforeAutospacing="1" w:after="100" w:afterAutospacing="1"/>
      <w:jc w:val="center"/>
      <w:textAlignment w:val="top"/>
    </w:pPr>
    <w:rPr>
      <w:rFonts w:eastAsia="Arial Unicode MS"/>
      <w:lang w:val="en-CA"/>
    </w:rPr>
  </w:style>
  <w:style w:type="paragraph" w:customStyle="1" w:styleId="xl41">
    <w:name w:val="xl41"/>
    <w:basedOn w:val="Normal"/>
    <w:rsid w:val="00DA2E48"/>
    <w:pPr>
      <w:tabs>
        <w:tab w:val="clear" w:pos="567"/>
        <w:tab w:val="clear" w:pos="1134"/>
        <w:tab w:val="clear" w:pos="1701"/>
        <w:tab w:val="clear" w:pos="2268"/>
      </w:tabs>
      <w:spacing w:before="100" w:beforeAutospacing="1" w:after="100" w:afterAutospacing="1"/>
      <w:textAlignment w:val="top"/>
    </w:pPr>
    <w:rPr>
      <w:rFonts w:eastAsia="Arial Unicode MS"/>
      <w:lang w:val="en-CA"/>
    </w:rPr>
  </w:style>
  <w:style w:type="paragraph" w:customStyle="1" w:styleId="xl42">
    <w:name w:val="xl42"/>
    <w:basedOn w:val="Normal"/>
    <w:rsid w:val="00DA2E48"/>
    <w:pPr>
      <w:tabs>
        <w:tab w:val="clear" w:pos="567"/>
        <w:tab w:val="clear" w:pos="1134"/>
        <w:tab w:val="clear" w:pos="1701"/>
        <w:tab w:val="clear" w:pos="2268"/>
      </w:tabs>
      <w:spacing w:before="100" w:beforeAutospacing="1" w:after="100" w:afterAutospacing="1"/>
      <w:jc w:val="center"/>
    </w:pPr>
    <w:rPr>
      <w:rFonts w:eastAsia="Arial Unicode MS"/>
      <w:lang w:val="en-CA"/>
    </w:rPr>
  </w:style>
  <w:style w:type="paragraph" w:customStyle="1" w:styleId="xl43">
    <w:name w:val="xl43"/>
    <w:basedOn w:val="Normal"/>
    <w:rsid w:val="00DA2E48"/>
    <w:pPr>
      <w:pBdr>
        <w:top w:val="single" w:sz="8" w:space="0" w:color="auto"/>
        <w:left w:val="single" w:sz="8" w:space="0" w:color="auto"/>
        <w:bottom w:val="single" w:sz="8" w:space="0" w:color="auto"/>
      </w:pBdr>
      <w:tabs>
        <w:tab w:val="clear" w:pos="567"/>
        <w:tab w:val="clear" w:pos="1134"/>
        <w:tab w:val="clear" w:pos="1701"/>
        <w:tab w:val="clear" w:pos="2268"/>
      </w:tabs>
      <w:spacing w:before="100" w:beforeAutospacing="1" w:after="100" w:afterAutospacing="1"/>
      <w:jc w:val="left"/>
    </w:pPr>
    <w:rPr>
      <w:rFonts w:eastAsia="Arial Unicode MS"/>
      <w:b/>
      <w:bCs/>
      <w:lang w:val="en-CA"/>
    </w:rPr>
  </w:style>
  <w:style w:type="paragraph" w:customStyle="1" w:styleId="xl44">
    <w:name w:val="xl44"/>
    <w:basedOn w:val="Normal"/>
    <w:rsid w:val="00DA2E48"/>
    <w:pPr>
      <w:pBdr>
        <w:top w:val="single" w:sz="8" w:space="0" w:color="auto"/>
        <w:bottom w:val="single" w:sz="8" w:space="0" w:color="auto"/>
      </w:pBdr>
      <w:tabs>
        <w:tab w:val="clear" w:pos="567"/>
        <w:tab w:val="clear" w:pos="1134"/>
        <w:tab w:val="clear" w:pos="1701"/>
        <w:tab w:val="clear" w:pos="2268"/>
      </w:tabs>
      <w:spacing w:before="100" w:beforeAutospacing="1" w:after="100" w:afterAutospacing="1"/>
      <w:jc w:val="center"/>
    </w:pPr>
    <w:rPr>
      <w:rFonts w:eastAsia="Arial Unicode MS"/>
      <w:b/>
      <w:bCs/>
      <w:lang w:val="en-CA"/>
    </w:rPr>
  </w:style>
  <w:style w:type="paragraph" w:customStyle="1" w:styleId="xl45">
    <w:name w:val="xl45"/>
    <w:basedOn w:val="Normal"/>
    <w:rsid w:val="00DA2E48"/>
    <w:pPr>
      <w:pBdr>
        <w:top w:val="single" w:sz="8" w:space="0" w:color="auto"/>
        <w:left w:val="single" w:sz="4" w:space="0" w:color="auto"/>
        <w:bottom w:val="single" w:sz="8"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b/>
      <w:bCs/>
      <w:lang w:val="en-CA"/>
    </w:rPr>
  </w:style>
  <w:style w:type="paragraph" w:customStyle="1" w:styleId="xl46">
    <w:name w:val="xl46"/>
    <w:basedOn w:val="Normal"/>
    <w:rsid w:val="00DA2E48"/>
    <w:pPr>
      <w:pBdr>
        <w:left w:val="single" w:sz="4"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47">
    <w:name w:val="xl47"/>
    <w:basedOn w:val="Normal"/>
    <w:rsid w:val="00DA2E48"/>
    <w:pPr>
      <w:pBdr>
        <w:left w:val="single" w:sz="8" w:space="0" w:color="auto"/>
        <w:bottom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48">
    <w:name w:val="xl48"/>
    <w:basedOn w:val="Normal"/>
    <w:rsid w:val="00DA2E48"/>
    <w:pPr>
      <w:pBdr>
        <w:bottom w:val="single" w:sz="8" w:space="0" w:color="auto"/>
      </w:pBdr>
      <w:tabs>
        <w:tab w:val="clear" w:pos="567"/>
        <w:tab w:val="clear" w:pos="1134"/>
        <w:tab w:val="clear" w:pos="1701"/>
        <w:tab w:val="clear" w:pos="2268"/>
      </w:tabs>
      <w:spacing w:before="100" w:beforeAutospacing="1" w:after="100" w:afterAutospacing="1"/>
      <w:jc w:val="center"/>
    </w:pPr>
    <w:rPr>
      <w:rFonts w:eastAsia="Arial Unicode MS"/>
      <w:lang w:val="en-CA"/>
    </w:rPr>
  </w:style>
  <w:style w:type="paragraph" w:customStyle="1" w:styleId="xl49">
    <w:name w:val="xl49"/>
    <w:basedOn w:val="Normal"/>
    <w:rsid w:val="00DA2E48"/>
    <w:pPr>
      <w:pBdr>
        <w:left w:val="single" w:sz="4" w:space="0" w:color="auto"/>
        <w:bottom w:val="single" w:sz="8"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50">
    <w:name w:val="xl50"/>
    <w:basedOn w:val="Normal"/>
    <w:rsid w:val="00DA2E48"/>
    <w:pPr>
      <w:pBdr>
        <w:left w:val="single" w:sz="8"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b/>
      <w:bCs/>
      <w:lang w:val="en-CA"/>
    </w:rPr>
  </w:style>
  <w:style w:type="paragraph" w:customStyle="1" w:styleId="xl51">
    <w:name w:val="xl51"/>
    <w:basedOn w:val="Normal"/>
    <w:rsid w:val="00DA2E48"/>
    <w:pPr>
      <w:pBdr>
        <w:top w:val="single" w:sz="4" w:space="0" w:color="auto"/>
        <w:left w:val="single" w:sz="8" w:space="0" w:color="auto"/>
        <w:bottom w:val="single" w:sz="4"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52">
    <w:name w:val="xl52"/>
    <w:basedOn w:val="Normal"/>
    <w:rsid w:val="00DA2E48"/>
    <w:pPr>
      <w:pBdr>
        <w:top w:val="single" w:sz="4" w:space="0" w:color="auto"/>
        <w:left w:val="single" w:sz="8" w:space="0" w:color="auto"/>
        <w:bottom w:val="single" w:sz="4"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53">
    <w:name w:val="xl53"/>
    <w:basedOn w:val="Normal"/>
    <w:rsid w:val="00DA2E48"/>
    <w:pPr>
      <w:pBdr>
        <w:left w:val="single" w:sz="8"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54">
    <w:name w:val="xl54"/>
    <w:basedOn w:val="Normal"/>
    <w:rsid w:val="00DA2E48"/>
    <w:pPr>
      <w:pBdr>
        <w:top w:val="single" w:sz="4" w:space="0" w:color="auto"/>
        <w:left w:val="single" w:sz="8" w:space="0" w:color="auto"/>
        <w:bottom w:val="single" w:sz="8"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55">
    <w:name w:val="xl55"/>
    <w:basedOn w:val="Normal"/>
    <w:rsid w:val="00DA2E48"/>
    <w:pPr>
      <w:pBdr>
        <w:top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56">
    <w:name w:val="xl56"/>
    <w:basedOn w:val="Normal"/>
    <w:rsid w:val="00DA2E48"/>
    <w:pP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57">
    <w:name w:val="xl57"/>
    <w:basedOn w:val="Normal"/>
    <w:rsid w:val="00DA2E48"/>
    <w:pPr>
      <w:pBdr>
        <w:bottom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58">
    <w:name w:val="xl58"/>
    <w:basedOn w:val="Normal"/>
    <w:rsid w:val="00DA2E48"/>
    <w:pPr>
      <w:pBdr>
        <w:top w:val="single" w:sz="8" w:space="0" w:color="auto"/>
        <w:left w:val="single" w:sz="8" w:space="0" w:color="auto"/>
        <w:bottom w:val="single" w:sz="8"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b/>
      <w:bCs/>
      <w:lang w:val="en-CA"/>
    </w:rPr>
  </w:style>
  <w:style w:type="paragraph" w:customStyle="1" w:styleId="xl59">
    <w:name w:val="xl59"/>
    <w:basedOn w:val="Normal"/>
    <w:rsid w:val="00DA2E48"/>
    <w:pPr>
      <w:pBdr>
        <w:left w:val="single" w:sz="8" w:space="0" w:color="auto"/>
        <w:bottom w:val="single" w:sz="4"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60">
    <w:name w:val="xl60"/>
    <w:basedOn w:val="Normal"/>
    <w:rsid w:val="00DA2E48"/>
    <w:pPr>
      <w:pBdr>
        <w:left w:val="single" w:sz="8" w:space="0" w:color="auto"/>
        <w:bottom w:val="single" w:sz="8"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61">
    <w:name w:val="xl61"/>
    <w:basedOn w:val="Normal"/>
    <w:rsid w:val="00DA2E48"/>
    <w:pPr>
      <w:pBdr>
        <w:left w:val="single" w:sz="8" w:space="0" w:color="auto"/>
        <w:bottom w:val="single" w:sz="4"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62">
    <w:name w:val="xl62"/>
    <w:basedOn w:val="Normal"/>
    <w:rsid w:val="00DA2E48"/>
    <w:pPr>
      <w:pBdr>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center"/>
    </w:pPr>
    <w:rPr>
      <w:rFonts w:eastAsia="Arial Unicode MS"/>
      <w:lang w:val="en-CA"/>
    </w:rPr>
  </w:style>
  <w:style w:type="paragraph" w:customStyle="1" w:styleId="xl63">
    <w:name w:val="xl63"/>
    <w:basedOn w:val="Normal"/>
    <w:rsid w:val="00DA2E48"/>
    <w:pPr>
      <w:pBdr>
        <w:left w:val="single" w:sz="4" w:space="0" w:color="auto"/>
        <w:bottom w:val="single" w:sz="4"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64">
    <w:name w:val="xl64"/>
    <w:basedOn w:val="Normal"/>
    <w:rsid w:val="00DA2E48"/>
    <w:pPr>
      <w:pBdr>
        <w:left w:val="single" w:sz="4"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65">
    <w:name w:val="xl65"/>
    <w:basedOn w:val="Normal"/>
    <w:rsid w:val="00DA2E48"/>
    <w:pPr>
      <w:pBdr>
        <w:top w:val="single" w:sz="4" w:space="0" w:color="auto"/>
        <w:left w:val="single" w:sz="8"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66">
    <w:name w:val="xl66"/>
    <w:basedOn w:val="Normal"/>
    <w:rsid w:val="00DA2E48"/>
    <w:pPr>
      <w:pBdr>
        <w:left w:val="single" w:sz="4" w:space="0" w:color="auto"/>
        <w:bottom w:val="single" w:sz="8" w:space="0" w:color="auto"/>
        <w:right w:val="single" w:sz="4" w:space="0" w:color="auto"/>
      </w:pBdr>
      <w:tabs>
        <w:tab w:val="clear" w:pos="567"/>
        <w:tab w:val="clear" w:pos="1134"/>
        <w:tab w:val="clear" w:pos="1701"/>
        <w:tab w:val="clear" w:pos="2268"/>
      </w:tabs>
      <w:spacing w:before="100" w:beforeAutospacing="1" w:after="100" w:afterAutospacing="1"/>
      <w:jc w:val="center"/>
    </w:pPr>
    <w:rPr>
      <w:rFonts w:eastAsia="Arial Unicode MS"/>
      <w:lang w:val="en-CA"/>
    </w:rPr>
  </w:style>
  <w:style w:type="paragraph" w:customStyle="1" w:styleId="xl67">
    <w:name w:val="xl67"/>
    <w:basedOn w:val="Normal"/>
    <w:rsid w:val="00DA2E48"/>
    <w:pPr>
      <w:pBdr>
        <w:left w:val="single" w:sz="4" w:space="0" w:color="auto"/>
        <w:bottom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68">
    <w:name w:val="xl68"/>
    <w:basedOn w:val="Normal"/>
    <w:rsid w:val="00DA2E48"/>
    <w:pPr>
      <w:pBdr>
        <w:top w:val="single" w:sz="8" w:space="0" w:color="auto"/>
        <w:left w:val="single" w:sz="8" w:space="0" w:color="auto"/>
        <w:bottom w:val="single" w:sz="4" w:space="0" w:color="auto"/>
        <w:right w:val="single" w:sz="8" w:space="0" w:color="auto"/>
      </w:pBdr>
      <w:tabs>
        <w:tab w:val="clear" w:pos="567"/>
        <w:tab w:val="clear" w:pos="1134"/>
        <w:tab w:val="clear" w:pos="1701"/>
        <w:tab w:val="clear" w:pos="2268"/>
      </w:tabs>
      <w:spacing w:before="100" w:beforeAutospacing="1" w:after="100" w:afterAutospacing="1"/>
      <w:jc w:val="center"/>
    </w:pPr>
    <w:rPr>
      <w:rFonts w:eastAsia="Arial Unicode MS"/>
      <w:b/>
      <w:bCs/>
      <w:lang w:val="en-CA"/>
    </w:rPr>
  </w:style>
  <w:style w:type="paragraph" w:customStyle="1" w:styleId="xl22">
    <w:name w:val="xl22"/>
    <w:basedOn w:val="Normal"/>
    <w:rsid w:val="00DA2E48"/>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ascii="Arial" w:eastAsia="Arial Unicode MS" w:hAnsi="Arial" w:cs="Arial"/>
      <w:sz w:val="24"/>
      <w:szCs w:val="24"/>
      <w:lang w:val="en-CA"/>
    </w:rPr>
  </w:style>
  <w:style w:type="paragraph" w:customStyle="1" w:styleId="xl23">
    <w:name w:val="xl23"/>
    <w:basedOn w:val="Normal"/>
    <w:rsid w:val="00DA2E48"/>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ascii="Arial" w:eastAsia="Arial Unicode MS" w:hAnsi="Arial" w:cs="Arial"/>
      <w:color w:val="000000"/>
      <w:sz w:val="24"/>
      <w:szCs w:val="24"/>
      <w:lang w:val="en-CA"/>
    </w:rPr>
  </w:style>
  <w:style w:type="paragraph" w:customStyle="1" w:styleId="aident">
    <w:name w:val="(a) ident"/>
    <w:basedOn w:val="Normal"/>
    <w:rsid w:val="00DA2E48"/>
    <w:pPr>
      <w:tabs>
        <w:tab w:val="clear" w:pos="567"/>
        <w:tab w:val="clear" w:pos="1134"/>
        <w:tab w:val="clear" w:pos="1701"/>
        <w:tab w:val="clear" w:pos="2268"/>
        <w:tab w:val="num" w:pos="1077"/>
      </w:tabs>
      <w:autoSpaceDE w:val="0"/>
      <w:autoSpaceDN w:val="0"/>
      <w:spacing w:before="120" w:after="120"/>
      <w:ind w:left="1077" w:hanging="357"/>
      <w:jc w:val="left"/>
    </w:pPr>
    <w:rPr>
      <w:rFonts w:eastAsia="Times New Roman"/>
      <w:snapToGrid w:val="0"/>
      <w:szCs w:val="18"/>
      <w:lang w:val="en-GB"/>
    </w:rPr>
  </w:style>
  <w:style w:type="paragraph" w:customStyle="1" w:styleId="Paranum">
    <w:name w:val="Paranum"/>
    <w:basedOn w:val="Para10"/>
    <w:rsid w:val="00DA2E48"/>
    <w:pPr>
      <w:numPr>
        <w:numId w:val="104"/>
      </w:numPr>
      <w:tabs>
        <w:tab w:val="clear" w:pos="567"/>
        <w:tab w:val="clear" w:pos="1134"/>
        <w:tab w:val="clear" w:pos="1701"/>
        <w:tab w:val="clear" w:pos="2268"/>
      </w:tabs>
      <w:spacing w:before="0" w:line="240" w:lineRule="exact"/>
      <w:jc w:val="left"/>
    </w:pPr>
    <w:rPr>
      <w:rFonts w:eastAsia="Times New Roman"/>
      <w:snapToGrid/>
      <w:sz w:val="24"/>
      <w:szCs w:val="20"/>
    </w:rPr>
  </w:style>
  <w:style w:type="numbering" w:styleId="111111">
    <w:name w:val="Outline List 2"/>
    <w:basedOn w:val="NoList"/>
    <w:rsid w:val="00DA2E48"/>
    <w:pPr>
      <w:numPr>
        <w:numId w:val="105"/>
      </w:numPr>
    </w:pPr>
  </w:style>
  <w:style w:type="numbering" w:customStyle="1" w:styleId="Style23">
    <w:name w:val="Style23"/>
    <w:rsid w:val="00DA2E48"/>
    <w:pPr>
      <w:numPr>
        <w:numId w:val="106"/>
      </w:numPr>
    </w:pPr>
  </w:style>
  <w:style w:type="character" w:customStyle="1" w:styleId="apple-style-span">
    <w:name w:val="apple-style-span"/>
    <w:rsid w:val="00DA2E48"/>
  </w:style>
  <w:style w:type="table" w:customStyle="1" w:styleId="TableGrid7">
    <w:name w:val="Table Grid7"/>
    <w:basedOn w:val="TableNormal"/>
    <w:next w:val="TableGrid"/>
    <w:uiPriority w:val="39"/>
    <w:rsid w:val="00DA2E48"/>
    <w:pPr>
      <w:spacing w:after="0" w:line="240" w:lineRule="auto"/>
    </w:pPr>
    <w:rPr>
      <w:kern w:val="0"/>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DA2E48"/>
    <w:pPr>
      <w:spacing w:after="0" w:line="240" w:lineRule="auto"/>
    </w:pPr>
    <w:rPr>
      <w:rFonts w:eastAsiaTheme="minorHAns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A2E48"/>
  </w:style>
  <w:style w:type="numbering" w:customStyle="1" w:styleId="NoList12">
    <w:name w:val="No List12"/>
    <w:next w:val="NoList"/>
    <w:uiPriority w:val="99"/>
    <w:semiHidden/>
    <w:unhideWhenUsed/>
    <w:rsid w:val="00DA2E48"/>
  </w:style>
  <w:style w:type="character" w:customStyle="1" w:styleId="A7">
    <w:name w:val="A7"/>
    <w:uiPriority w:val="99"/>
    <w:rsid w:val="00DA2E48"/>
    <w:rPr>
      <w:rFonts w:cs="HelveticaNeueLT Std Lt"/>
      <w:color w:val="000000"/>
      <w:sz w:val="18"/>
      <w:szCs w:val="18"/>
    </w:rPr>
  </w:style>
  <w:style w:type="character" w:customStyle="1" w:styleId="Style">
    <w:name w:val="Style"/>
    <w:basedOn w:val="FootnoteReference"/>
    <w:rsid w:val="00DA2E48"/>
    <w:rPr>
      <w:rFonts w:ascii="Times New Roman" w:eastAsia="SimSun" w:hAnsi="Times New Roman"/>
      <w:caps w:val="0"/>
      <w:smallCaps w:val="0"/>
      <w:strike w:val="0"/>
      <w:dstrike w:val="0"/>
      <w:vanish w:val="0"/>
      <w:sz w:val="24"/>
      <w:u w:val="none"/>
      <w:vertAlign w:val="superscript"/>
    </w:rPr>
  </w:style>
  <w:style w:type="numbering" w:customStyle="1" w:styleId="NoList7">
    <w:name w:val="No List7"/>
    <w:next w:val="NoList"/>
    <w:uiPriority w:val="99"/>
    <w:semiHidden/>
    <w:unhideWhenUsed/>
    <w:rsid w:val="008E3EA2"/>
  </w:style>
  <w:style w:type="table" w:customStyle="1" w:styleId="TableGrid13">
    <w:name w:val="Table Grid13"/>
    <w:uiPriority w:val="99"/>
    <w:rsid w:val="008E3EA2"/>
    <w:pPr>
      <w:spacing w:after="0" w:line="240" w:lineRule="auto"/>
    </w:pPr>
    <w:rPr>
      <w:rFonts w:ascii="Times New Roman" w:eastAsia="DengXian" w:hAnsi="Times New Roman" w:cs="Arial"/>
      <w:kern w:val="0"/>
      <w:sz w:val="20"/>
      <w:szCs w:val="20"/>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99"/>
    <w:rsid w:val="008E3EA2"/>
    <w:pPr>
      <w:spacing w:after="0" w:line="240" w:lineRule="auto"/>
    </w:pPr>
    <w:rPr>
      <w:rFonts w:ascii="Times New Roman" w:eastAsia="SimSun" w:hAnsi="Times New Roman" w:cs="Arial"/>
      <w:kern w:val="0"/>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w4winError">
    <w:name w:val="tw4winError"/>
    <w:uiPriority w:val="99"/>
    <w:rsid w:val="008E3EA2"/>
    <w:rPr>
      <w:rFonts w:ascii="Courier New" w:hAnsi="Courier New"/>
      <w:color w:val="00FF00"/>
      <w:sz w:val="40"/>
    </w:rPr>
  </w:style>
  <w:style w:type="character" w:customStyle="1" w:styleId="tw4winTerm">
    <w:name w:val="tw4winTerm"/>
    <w:uiPriority w:val="99"/>
    <w:rsid w:val="008E3EA2"/>
    <w:rPr>
      <w:color w:val="0000FF"/>
    </w:rPr>
  </w:style>
  <w:style w:type="character" w:customStyle="1" w:styleId="tw4winPopup">
    <w:name w:val="tw4winPopup"/>
    <w:uiPriority w:val="99"/>
    <w:rsid w:val="008E3EA2"/>
    <w:rPr>
      <w:rFonts w:ascii="Courier New" w:hAnsi="Courier New"/>
      <w:noProof/>
      <w:color w:val="008000"/>
    </w:rPr>
  </w:style>
  <w:style w:type="character" w:customStyle="1" w:styleId="tw4winJump">
    <w:name w:val="tw4winJump"/>
    <w:uiPriority w:val="99"/>
    <w:rsid w:val="008E3EA2"/>
    <w:rPr>
      <w:rFonts w:ascii="Courier New" w:hAnsi="Courier New"/>
      <w:noProof/>
      <w:color w:val="008080"/>
    </w:rPr>
  </w:style>
  <w:style w:type="character" w:customStyle="1" w:styleId="tw4winExternal">
    <w:name w:val="tw4winExternal"/>
    <w:uiPriority w:val="99"/>
    <w:rsid w:val="008E3EA2"/>
    <w:rPr>
      <w:rFonts w:ascii="Courier New" w:hAnsi="Courier New"/>
      <w:noProof/>
      <w:color w:val="808080"/>
    </w:rPr>
  </w:style>
  <w:style w:type="character" w:customStyle="1" w:styleId="tw4winInternal">
    <w:name w:val="tw4winInternal"/>
    <w:uiPriority w:val="99"/>
    <w:rsid w:val="008E3EA2"/>
    <w:rPr>
      <w:rFonts w:ascii="Courier New" w:hAnsi="Courier New"/>
      <w:noProof/>
      <w:color w:val="FF0000"/>
    </w:rPr>
  </w:style>
  <w:style w:type="character" w:customStyle="1" w:styleId="DONOTTRANSLATE">
    <w:name w:val="DO_NOT_TRANSLATE"/>
    <w:uiPriority w:val="99"/>
    <w:rsid w:val="008E3EA2"/>
    <w:rPr>
      <w:rFonts w:ascii="Courier New" w:hAnsi="Courier New"/>
      <w:noProof/>
      <w:color w:val="800000"/>
    </w:rPr>
  </w:style>
  <w:style w:type="numbering" w:customStyle="1" w:styleId="NoList8">
    <w:name w:val="No List8"/>
    <w:next w:val="NoList"/>
    <w:uiPriority w:val="99"/>
    <w:semiHidden/>
    <w:unhideWhenUsed/>
    <w:rsid w:val="006A0F6D"/>
  </w:style>
  <w:style w:type="table" w:customStyle="1" w:styleId="TableGrid9">
    <w:name w:val="Table Grid9"/>
    <w:basedOn w:val="TableNormal"/>
    <w:next w:val="TableGrid"/>
    <w:uiPriority w:val="39"/>
    <w:rsid w:val="006A0F6D"/>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3">
    <w:name w:val="Current List13"/>
    <w:uiPriority w:val="99"/>
    <w:rsid w:val="006A0F6D"/>
  </w:style>
  <w:style w:type="table" w:customStyle="1" w:styleId="TableGrid10">
    <w:name w:val="Table Grid10"/>
    <w:basedOn w:val="TableNormal"/>
    <w:next w:val="TableGrid"/>
    <w:uiPriority w:val="39"/>
    <w:rsid w:val="00BD5335"/>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C0729D"/>
    <w:pPr>
      <w:spacing w:after="0" w:line="240" w:lineRule="auto"/>
    </w:pPr>
    <w:rPr>
      <w:rFonts w:eastAsia="SimSu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40B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352706">
      <w:bodyDiv w:val="1"/>
      <w:marLeft w:val="0"/>
      <w:marRight w:val="0"/>
      <w:marTop w:val="0"/>
      <w:marBottom w:val="0"/>
      <w:divBdr>
        <w:top w:val="none" w:sz="0" w:space="0" w:color="auto"/>
        <w:left w:val="none" w:sz="0" w:space="0" w:color="auto"/>
        <w:bottom w:val="none" w:sz="0" w:space="0" w:color="auto"/>
        <w:right w:val="none" w:sz="0" w:space="0" w:color="auto"/>
      </w:divBdr>
    </w:div>
    <w:div w:id="256670597">
      <w:bodyDiv w:val="1"/>
      <w:marLeft w:val="0"/>
      <w:marRight w:val="0"/>
      <w:marTop w:val="0"/>
      <w:marBottom w:val="0"/>
      <w:divBdr>
        <w:top w:val="none" w:sz="0" w:space="0" w:color="auto"/>
        <w:left w:val="none" w:sz="0" w:space="0" w:color="auto"/>
        <w:bottom w:val="none" w:sz="0" w:space="0" w:color="auto"/>
        <w:right w:val="none" w:sz="0" w:space="0" w:color="auto"/>
      </w:divBdr>
    </w:div>
    <w:div w:id="1279873128">
      <w:bodyDiv w:val="1"/>
      <w:marLeft w:val="0"/>
      <w:marRight w:val="0"/>
      <w:marTop w:val="0"/>
      <w:marBottom w:val="0"/>
      <w:divBdr>
        <w:top w:val="none" w:sz="0" w:space="0" w:color="auto"/>
        <w:left w:val="none" w:sz="0" w:space="0" w:color="auto"/>
        <w:bottom w:val="none" w:sz="0" w:space="0" w:color="auto"/>
        <w:right w:val="none" w:sz="0" w:space="0" w:color="auto"/>
      </w:divBdr>
    </w:div>
    <w:div w:id="1320116175">
      <w:bodyDiv w:val="1"/>
      <w:marLeft w:val="0"/>
      <w:marRight w:val="0"/>
      <w:marTop w:val="0"/>
      <w:marBottom w:val="0"/>
      <w:divBdr>
        <w:top w:val="none" w:sz="0" w:space="0" w:color="auto"/>
        <w:left w:val="none" w:sz="0" w:space="0" w:color="auto"/>
        <w:bottom w:val="none" w:sz="0" w:space="0" w:color="auto"/>
        <w:right w:val="none" w:sz="0" w:space="0" w:color="auto"/>
      </w:divBdr>
      <w:divsChild>
        <w:div w:id="1529029136">
          <w:marLeft w:val="0"/>
          <w:marRight w:val="0"/>
          <w:marTop w:val="0"/>
          <w:marBottom w:val="0"/>
          <w:divBdr>
            <w:top w:val="none" w:sz="0" w:space="0" w:color="auto"/>
            <w:left w:val="none" w:sz="0" w:space="0" w:color="auto"/>
            <w:bottom w:val="none" w:sz="0" w:space="0" w:color="auto"/>
            <w:right w:val="none" w:sz="0" w:space="0" w:color="auto"/>
          </w:divBdr>
          <w:divsChild>
            <w:div w:id="1146817953">
              <w:marLeft w:val="0"/>
              <w:marRight w:val="0"/>
              <w:marTop w:val="0"/>
              <w:marBottom w:val="0"/>
              <w:divBdr>
                <w:top w:val="none" w:sz="0" w:space="0" w:color="auto"/>
                <w:left w:val="none" w:sz="0" w:space="0" w:color="auto"/>
                <w:bottom w:val="none" w:sz="0" w:space="0" w:color="auto"/>
                <w:right w:val="none" w:sz="0" w:space="0" w:color="auto"/>
              </w:divBdr>
              <w:divsChild>
                <w:div w:id="141512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66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cbd.int/doc/decisions/cop-05/full/cop-05-dec-zh.pdf" TargetMode="External"/><Relationship Id="rId18" Type="http://schemas.openxmlformats.org/officeDocument/2006/relationships/header" Target="header2.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cbd.int/doc/decisions/cop-10/cop-10-dec-43-zh.pdf" TargetMode="External"/><Relationship Id="rId17" Type="http://schemas.openxmlformats.org/officeDocument/2006/relationships/header" Target="header1.xm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www.cbd.int/doc/decisions/cop-15/cop-15-dec-21-zh.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cop-05/full/cop-05-dec-zh.pdf" TargetMode="Externa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www.cbd.int/doc/decisions/cop-10/cop-10-dec-40-zh.pdf"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bd.int/doc/decisions/cop-10/cop-10-dec-43-zh.pdf"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ecisions/?id=13502" TargetMode="External"/><Relationship Id="rId3" Type="http://schemas.openxmlformats.org/officeDocument/2006/relationships/hyperlink" Target="https://www.cbd.int/decisions/cop/?m=cop-16" TargetMode="External"/><Relationship Id="rId7" Type="http://schemas.openxmlformats.org/officeDocument/2006/relationships/hyperlink" Target="https://www.cbd.int/decisions/?id=13649" TargetMode="External"/><Relationship Id="rId2" Type="http://schemas.openxmlformats.org/officeDocument/2006/relationships/hyperlink" Target="https://www.cbd.int/decisions/cop/?m=cop-15" TargetMode="External"/><Relationship Id="rId1" Type="http://schemas.openxmlformats.org/officeDocument/2006/relationships/hyperlink" Target="https://www.cbd.int/decisions/cop/?m=cop-15" TargetMode="External"/><Relationship Id="rId6" Type="http://schemas.openxmlformats.org/officeDocument/2006/relationships/hyperlink" Target="https://www.cbd.int/decisions/?id=13649" TargetMode="External"/><Relationship Id="rId5" Type="http://schemas.openxmlformats.org/officeDocument/2006/relationships/hyperlink" Target="https://www.cbd.int/doc/decisions/cop-07/full/cop-07-dec-zh.pdf" TargetMode="External"/><Relationship Id="rId10" Type="http://schemas.openxmlformats.org/officeDocument/2006/relationships/hyperlink" Target="https://www.cbd.int/decisions/?id=13510" TargetMode="External"/><Relationship Id="rId4" Type="http://schemas.openxmlformats.org/officeDocument/2006/relationships/hyperlink" Target="https://www.cbd.int/decisions/?id=13647" TargetMode="External"/><Relationship Id="rId9" Type="http://schemas.openxmlformats.org/officeDocument/2006/relationships/hyperlink" Target="https://www.cbd.int/decisions/?id=135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C693100-2BE7-48B9-9E75-C7FD44779F5F}">
  <ds:schemaRefs>
    <ds:schemaRef ds:uri="http://schemas.openxmlformats.org/officeDocument/2006/bibliography"/>
  </ds:schemaRefs>
</ds:datastoreItem>
</file>

<file path=customXml/itemProps2.xml><?xml version="1.0" encoding="utf-8"?>
<ds:datastoreItem xmlns:ds="http://schemas.openxmlformats.org/officeDocument/2006/customXml" ds:itemID="{44ADED6E-E827-4578-A239-B9476BBD6A3E}"/>
</file>

<file path=customXml/itemProps3.xml><?xml version="1.0" encoding="utf-8"?>
<ds:datastoreItem xmlns:ds="http://schemas.openxmlformats.org/officeDocument/2006/customXml" ds:itemID="{EB7B2E0E-1234-4F23-8E27-38A4FCE15513}"/>
</file>

<file path=customXml/itemProps4.xml><?xml version="1.0" encoding="utf-8"?>
<ds:datastoreItem xmlns:ds="http://schemas.openxmlformats.org/officeDocument/2006/customXml" ds:itemID="{FF628D7E-2532-4901-8EBB-183C5EFBBAC3}"/>
</file>

<file path=docProps/app.xml><?xml version="1.0" encoding="utf-8"?>
<Properties xmlns="http://schemas.openxmlformats.org/officeDocument/2006/extended-properties" xmlns:vt="http://schemas.openxmlformats.org/officeDocument/2006/docPropsVTypes">
  <Template>Normal.dotm</Template>
  <TotalTime>22</TotalTime>
  <Pages>8</Pages>
  <Words>1038</Words>
  <Characters>5923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6948</CharactersWithSpaces>
  <SharedDoc>false</SharedDoc>
  <HLinks>
    <vt:vector size="1344" baseType="variant">
      <vt:variant>
        <vt:i4>393291</vt:i4>
      </vt:variant>
      <vt:variant>
        <vt:i4>528</vt:i4>
      </vt:variant>
      <vt:variant>
        <vt:i4>0</vt:i4>
      </vt:variant>
      <vt:variant>
        <vt:i4>5</vt:i4>
      </vt:variant>
      <vt:variant>
        <vt:lpwstr>https://www.cbd.int/doc/decisions/cop-15/cop-15-dec-08-en.pdf</vt:lpwstr>
      </vt:variant>
      <vt:variant>
        <vt:lpwstr/>
      </vt:variant>
      <vt:variant>
        <vt:i4>720970</vt:i4>
      </vt:variant>
      <vt:variant>
        <vt:i4>525</vt:i4>
      </vt:variant>
      <vt:variant>
        <vt:i4>0</vt:i4>
      </vt:variant>
      <vt:variant>
        <vt:i4>5</vt:i4>
      </vt:variant>
      <vt:variant>
        <vt:lpwstr>https://www.cbd.int/doc/decisions/cop-15/cop-15-dec-15-en.pdf</vt:lpwstr>
      </vt:variant>
      <vt:variant>
        <vt:lpwstr/>
      </vt:variant>
      <vt:variant>
        <vt:i4>589899</vt:i4>
      </vt:variant>
      <vt:variant>
        <vt:i4>522</vt:i4>
      </vt:variant>
      <vt:variant>
        <vt:i4>0</vt:i4>
      </vt:variant>
      <vt:variant>
        <vt:i4>5</vt:i4>
      </vt:variant>
      <vt:variant>
        <vt:lpwstr>https://www.cbd.int/doc/decisions/cop-15/cop-15-dec-07-en.pdf</vt:lpwstr>
      </vt:variant>
      <vt:variant>
        <vt:lpwstr/>
      </vt:variant>
      <vt:variant>
        <vt:i4>786506</vt:i4>
      </vt:variant>
      <vt:variant>
        <vt:i4>519</vt:i4>
      </vt:variant>
      <vt:variant>
        <vt:i4>0</vt:i4>
      </vt:variant>
      <vt:variant>
        <vt:i4>5</vt:i4>
      </vt:variant>
      <vt:variant>
        <vt:lpwstr>https://www.cbd.int/doc/decisions/cop-15/cop-15-dec-12-en.pdf</vt:lpwstr>
      </vt:variant>
      <vt:variant>
        <vt:lpwstr/>
      </vt:variant>
      <vt:variant>
        <vt:i4>393291</vt:i4>
      </vt:variant>
      <vt:variant>
        <vt:i4>516</vt:i4>
      </vt:variant>
      <vt:variant>
        <vt:i4>0</vt:i4>
      </vt:variant>
      <vt:variant>
        <vt:i4>5</vt:i4>
      </vt:variant>
      <vt:variant>
        <vt:lpwstr>https://www.cbd.int/doc/decisions/cop-15/cop-15-dec-08-en.pdf</vt:lpwstr>
      </vt:variant>
      <vt:variant>
        <vt:lpwstr/>
      </vt:variant>
      <vt:variant>
        <vt:i4>983114</vt:i4>
      </vt:variant>
      <vt:variant>
        <vt:i4>513</vt:i4>
      </vt:variant>
      <vt:variant>
        <vt:i4>0</vt:i4>
      </vt:variant>
      <vt:variant>
        <vt:i4>5</vt:i4>
      </vt:variant>
      <vt:variant>
        <vt:lpwstr>https://www.cbd.int/doc/decisions/cop-15/cop-15-dec-11-en.pdf</vt:lpwstr>
      </vt:variant>
      <vt:variant>
        <vt:lpwstr/>
      </vt:variant>
      <vt:variant>
        <vt:i4>589899</vt:i4>
      </vt:variant>
      <vt:variant>
        <vt:i4>510</vt:i4>
      </vt:variant>
      <vt:variant>
        <vt:i4>0</vt:i4>
      </vt:variant>
      <vt:variant>
        <vt:i4>5</vt:i4>
      </vt:variant>
      <vt:variant>
        <vt:lpwstr>https://www.cbd.int/doc/decisions/cop-15/cop-15-dec-07-en.pdf</vt:lpwstr>
      </vt:variant>
      <vt:variant>
        <vt:lpwstr/>
      </vt:variant>
      <vt:variant>
        <vt:i4>852040</vt:i4>
      </vt:variant>
      <vt:variant>
        <vt:i4>507</vt:i4>
      </vt:variant>
      <vt:variant>
        <vt:i4>0</vt:i4>
      </vt:variant>
      <vt:variant>
        <vt:i4>5</vt:i4>
      </vt:variant>
      <vt:variant>
        <vt:lpwstr>https://www.cbd.int/doc/decisions/cop-15/cop-15-dec-33-en.pdf</vt:lpwstr>
      </vt:variant>
      <vt:variant>
        <vt:lpwstr/>
      </vt:variant>
      <vt:variant>
        <vt:i4>655435</vt:i4>
      </vt:variant>
      <vt:variant>
        <vt:i4>504</vt:i4>
      </vt:variant>
      <vt:variant>
        <vt:i4>0</vt:i4>
      </vt:variant>
      <vt:variant>
        <vt:i4>5</vt:i4>
      </vt:variant>
      <vt:variant>
        <vt:lpwstr>https://www.cbd.int/doc/decisions/cop-15/cop-15-dec-04-en.pdf</vt:lpwstr>
      </vt:variant>
      <vt:variant>
        <vt:lpwstr/>
      </vt:variant>
      <vt:variant>
        <vt:i4>917576</vt:i4>
      </vt:variant>
      <vt:variant>
        <vt:i4>498</vt:i4>
      </vt:variant>
      <vt:variant>
        <vt:i4>0</vt:i4>
      </vt:variant>
      <vt:variant>
        <vt:i4>5</vt:i4>
      </vt:variant>
      <vt:variant>
        <vt:lpwstr>https://www.cbd.int/doc/decisions/cop-15/cop-15-dec-30-en.pdf</vt:lpwstr>
      </vt:variant>
      <vt:variant>
        <vt:lpwstr/>
      </vt:variant>
      <vt:variant>
        <vt:i4>655433</vt:i4>
      </vt:variant>
      <vt:variant>
        <vt:i4>495</vt:i4>
      </vt:variant>
      <vt:variant>
        <vt:i4>0</vt:i4>
      </vt:variant>
      <vt:variant>
        <vt:i4>5</vt:i4>
      </vt:variant>
      <vt:variant>
        <vt:lpwstr>https://www.cbd.int/doc/decisions/cop-15/cop-15-dec-24-en.pdf</vt:lpwstr>
      </vt:variant>
      <vt:variant>
        <vt:lpwstr/>
      </vt:variant>
      <vt:variant>
        <vt:i4>655434</vt:i4>
      </vt:variant>
      <vt:variant>
        <vt:i4>492</vt:i4>
      </vt:variant>
      <vt:variant>
        <vt:i4>0</vt:i4>
      </vt:variant>
      <vt:variant>
        <vt:i4>5</vt:i4>
      </vt:variant>
      <vt:variant>
        <vt:lpwstr>https://www.cbd.int/doc/decisions/cop-14/cop-14-dec-05-en.pdf</vt:lpwstr>
      </vt:variant>
      <vt:variant>
        <vt:lpwstr/>
      </vt:variant>
      <vt:variant>
        <vt:i4>786509</vt:i4>
      </vt:variant>
      <vt:variant>
        <vt:i4>489</vt:i4>
      </vt:variant>
      <vt:variant>
        <vt:i4>0</vt:i4>
      </vt:variant>
      <vt:variant>
        <vt:i4>5</vt:i4>
      </vt:variant>
      <vt:variant>
        <vt:lpwstr>https://www.cbd.int/doc/decisions/cop-13/cop-13-dec-04-en.pdf</vt:lpwstr>
      </vt:variant>
      <vt:variant>
        <vt:lpwstr/>
      </vt:variant>
      <vt:variant>
        <vt:i4>589902</vt:i4>
      </vt:variant>
      <vt:variant>
        <vt:i4>486</vt:i4>
      </vt:variant>
      <vt:variant>
        <vt:i4>0</vt:i4>
      </vt:variant>
      <vt:variant>
        <vt:i4>5</vt:i4>
      </vt:variant>
      <vt:variant>
        <vt:lpwstr>https://www.cbd.int/doc/decisions/cop-12/cop-12-dec-20-en.pdf</vt:lpwstr>
      </vt:variant>
      <vt:variant>
        <vt:lpwstr/>
      </vt:variant>
      <vt:variant>
        <vt:i4>720973</vt:i4>
      </vt:variant>
      <vt:variant>
        <vt:i4>483</vt:i4>
      </vt:variant>
      <vt:variant>
        <vt:i4>0</vt:i4>
      </vt:variant>
      <vt:variant>
        <vt:i4>5</vt:i4>
      </vt:variant>
      <vt:variant>
        <vt:lpwstr>https://www.cbd.int/doc/decisions/cop-11/cop-11-dec-21-en.pdf</vt:lpwstr>
      </vt:variant>
      <vt:variant>
        <vt:lpwstr/>
      </vt:variant>
      <vt:variant>
        <vt:i4>655437</vt:i4>
      </vt:variant>
      <vt:variant>
        <vt:i4>480</vt:i4>
      </vt:variant>
      <vt:variant>
        <vt:i4>0</vt:i4>
      </vt:variant>
      <vt:variant>
        <vt:i4>5</vt:i4>
      </vt:variant>
      <vt:variant>
        <vt:lpwstr>https://www.cbd.int/doc/decisions/cop-11/cop-11-dec-20-en.pdf</vt:lpwstr>
      </vt:variant>
      <vt:variant>
        <vt:lpwstr/>
      </vt:variant>
      <vt:variant>
        <vt:i4>196686</vt:i4>
      </vt:variant>
      <vt:variant>
        <vt:i4>477</vt:i4>
      </vt:variant>
      <vt:variant>
        <vt:i4>0</vt:i4>
      </vt:variant>
      <vt:variant>
        <vt:i4>5</vt:i4>
      </vt:variant>
      <vt:variant>
        <vt:lpwstr>https://www.cbd.int/doc/decisions/cop-11/cop-11-dec-19-en.pdf</vt:lpwstr>
      </vt:variant>
      <vt:variant>
        <vt:lpwstr/>
      </vt:variant>
      <vt:variant>
        <vt:i4>524365</vt:i4>
      </vt:variant>
      <vt:variant>
        <vt:i4>474</vt:i4>
      </vt:variant>
      <vt:variant>
        <vt:i4>0</vt:i4>
      </vt:variant>
      <vt:variant>
        <vt:i4>5</vt:i4>
      </vt:variant>
      <vt:variant>
        <vt:lpwstr>https://www.cbd.int/doc/decisions/cop-10/cop-10-dec-33-en.pdf</vt:lpwstr>
      </vt:variant>
      <vt:variant>
        <vt:lpwstr/>
      </vt:variant>
      <vt:variant>
        <vt:i4>327751</vt:i4>
      </vt:variant>
      <vt:variant>
        <vt:i4>471</vt:i4>
      </vt:variant>
      <vt:variant>
        <vt:i4>0</vt:i4>
      </vt:variant>
      <vt:variant>
        <vt:i4>5</vt:i4>
      </vt:variant>
      <vt:variant>
        <vt:lpwstr>https://www.cbd.int/doc/decisions/cop-09/cop-09-dec-16-en.pdf</vt:lpwstr>
      </vt:variant>
      <vt:variant>
        <vt:lpwstr/>
      </vt:variant>
      <vt:variant>
        <vt:i4>524361</vt:i4>
      </vt:variant>
      <vt:variant>
        <vt:i4>468</vt:i4>
      </vt:variant>
      <vt:variant>
        <vt:i4>0</vt:i4>
      </vt:variant>
      <vt:variant>
        <vt:i4>5</vt:i4>
      </vt:variant>
      <vt:variant>
        <vt:lpwstr>https://www.cbd.int/doc/decisions/cop-07/cop-07-dec-15-en.pdf</vt:lpwstr>
      </vt:variant>
      <vt:variant>
        <vt:lpwstr/>
      </vt:variant>
      <vt:variant>
        <vt:i4>852041</vt:i4>
      </vt:variant>
      <vt:variant>
        <vt:i4>465</vt:i4>
      </vt:variant>
      <vt:variant>
        <vt:i4>0</vt:i4>
      </vt:variant>
      <vt:variant>
        <vt:i4>5</vt:i4>
      </vt:variant>
      <vt:variant>
        <vt:lpwstr>https://www.cbd.int/doc/decisions/cop-07/cop-07-dec-10-en.pdf</vt:lpwstr>
      </vt:variant>
      <vt:variant>
        <vt:lpwstr/>
      </vt:variant>
      <vt:variant>
        <vt:i4>852041</vt:i4>
      </vt:variant>
      <vt:variant>
        <vt:i4>462</vt:i4>
      </vt:variant>
      <vt:variant>
        <vt:i4>0</vt:i4>
      </vt:variant>
      <vt:variant>
        <vt:i4>5</vt:i4>
      </vt:variant>
      <vt:variant>
        <vt:lpwstr>https://www.cbd.int/doc/decisions/cop-07/cop-07-dec-10-en.pdf</vt:lpwstr>
      </vt:variant>
      <vt:variant>
        <vt:lpwstr/>
      </vt:variant>
      <vt:variant>
        <vt:i4>786511</vt:i4>
      </vt:variant>
      <vt:variant>
        <vt:i4>459</vt:i4>
      </vt:variant>
      <vt:variant>
        <vt:i4>0</vt:i4>
      </vt:variant>
      <vt:variant>
        <vt:i4>5</vt:i4>
      </vt:variant>
      <vt:variant>
        <vt:lpwstr>https://www.cbd.int/doc/decisions/cop-10/cop-10-dec-17-en.pdf</vt:lpwstr>
      </vt:variant>
      <vt:variant>
        <vt:lpwstr/>
      </vt:variant>
      <vt:variant>
        <vt:i4>70</vt:i4>
      </vt:variant>
      <vt:variant>
        <vt:i4>456</vt:i4>
      </vt:variant>
      <vt:variant>
        <vt:i4>0</vt:i4>
      </vt:variant>
      <vt:variant>
        <vt:i4>5</vt:i4>
      </vt:variant>
      <vt:variant>
        <vt:lpwstr>https://www.cbd.int/doc/decisions/cop-09/cop-09-dec-03-en.pdf</vt:lpwstr>
      </vt:variant>
      <vt:variant>
        <vt:lpwstr/>
      </vt:variant>
      <vt:variant>
        <vt:i4>852041</vt:i4>
      </vt:variant>
      <vt:variant>
        <vt:i4>453</vt:i4>
      </vt:variant>
      <vt:variant>
        <vt:i4>0</vt:i4>
      </vt:variant>
      <vt:variant>
        <vt:i4>5</vt:i4>
      </vt:variant>
      <vt:variant>
        <vt:lpwstr>https://www.cbd.int/doc/decisions/cop-07/cop-07-dec-10-en.pdf</vt:lpwstr>
      </vt:variant>
      <vt:variant>
        <vt:lpwstr/>
      </vt:variant>
      <vt:variant>
        <vt:i4>589899</vt:i4>
      </vt:variant>
      <vt:variant>
        <vt:i4>450</vt:i4>
      </vt:variant>
      <vt:variant>
        <vt:i4>0</vt:i4>
      </vt:variant>
      <vt:variant>
        <vt:i4>5</vt:i4>
      </vt:variant>
      <vt:variant>
        <vt:lpwstr>https://www.cbd.int/decision/cop/?id=7183</vt:lpwstr>
      </vt:variant>
      <vt:variant>
        <vt:lpwstr/>
      </vt:variant>
      <vt:variant>
        <vt:i4>262219</vt:i4>
      </vt:variant>
      <vt:variant>
        <vt:i4>447</vt:i4>
      </vt:variant>
      <vt:variant>
        <vt:i4>0</vt:i4>
      </vt:variant>
      <vt:variant>
        <vt:i4>5</vt:i4>
      </vt:variant>
      <vt:variant>
        <vt:lpwstr>https://www.cbd.int/decision/cop/?id=7152</vt:lpwstr>
      </vt:variant>
      <vt:variant>
        <vt:lpwstr/>
      </vt:variant>
      <vt:variant>
        <vt:i4>6750264</vt:i4>
      </vt:variant>
      <vt:variant>
        <vt:i4>444</vt:i4>
      </vt:variant>
      <vt:variant>
        <vt:i4>0</vt:i4>
      </vt:variant>
      <vt:variant>
        <vt:i4>5</vt:i4>
      </vt:variant>
      <vt:variant>
        <vt:lpwstr>https://www.cbd.int/decision/cop/default.shtml?id=7197</vt:lpwstr>
      </vt:variant>
      <vt:variant>
        <vt:lpwstr/>
      </vt:variant>
      <vt:variant>
        <vt:i4>655435</vt:i4>
      </vt:variant>
      <vt:variant>
        <vt:i4>441</vt:i4>
      </vt:variant>
      <vt:variant>
        <vt:i4>0</vt:i4>
      </vt:variant>
      <vt:variant>
        <vt:i4>5</vt:i4>
      </vt:variant>
      <vt:variant>
        <vt:lpwstr>https://www.cbd.int/doc/decisions/cop-15/cop-15-dec-04-en.pdf</vt:lpwstr>
      </vt:variant>
      <vt:variant>
        <vt:lpwstr/>
      </vt:variant>
      <vt:variant>
        <vt:i4>458825</vt:i4>
      </vt:variant>
      <vt:variant>
        <vt:i4>438</vt:i4>
      </vt:variant>
      <vt:variant>
        <vt:i4>0</vt:i4>
      </vt:variant>
      <vt:variant>
        <vt:i4>5</vt:i4>
      </vt:variant>
      <vt:variant>
        <vt:lpwstr>https://www.cbd.int/doc/decisions/cop-15/cop-15-dec-29-en.pdf</vt:lpwstr>
      </vt:variant>
      <vt:variant>
        <vt:lpwstr/>
      </vt:variant>
      <vt:variant>
        <vt:i4>720970</vt:i4>
      </vt:variant>
      <vt:variant>
        <vt:i4>435</vt:i4>
      </vt:variant>
      <vt:variant>
        <vt:i4>0</vt:i4>
      </vt:variant>
      <vt:variant>
        <vt:i4>5</vt:i4>
      </vt:variant>
      <vt:variant>
        <vt:lpwstr>https://www.cbd.int/doc/decisions/cop-14/cop-14-dec-04-en.pdf</vt:lpwstr>
      </vt:variant>
      <vt:variant>
        <vt:lpwstr/>
      </vt:variant>
      <vt:variant>
        <vt:i4>917581</vt:i4>
      </vt:variant>
      <vt:variant>
        <vt:i4>432</vt:i4>
      </vt:variant>
      <vt:variant>
        <vt:i4>0</vt:i4>
      </vt:variant>
      <vt:variant>
        <vt:i4>5</vt:i4>
      </vt:variant>
      <vt:variant>
        <vt:lpwstr>https://www.cbd.int/doc/decisions/cop-13/cop-13-dec-06-en.pdf</vt:lpwstr>
      </vt:variant>
      <vt:variant>
        <vt:lpwstr/>
      </vt:variant>
      <vt:variant>
        <vt:i4>524366</vt:i4>
      </vt:variant>
      <vt:variant>
        <vt:i4>429</vt:i4>
      </vt:variant>
      <vt:variant>
        <vt:i4>0</vt:i4>
      </vt:variant>
      <vt:variant>
        <vt:i4>5</vt:i4>
      </vt:variant>
      <vt:variant>
        <vt:lpwstr>https://www.cbd.int/doc/decisions/cop-12/cop-12-dec-21-en.pdf</vt:lpwstr>
      </vt:variant>
      <vt:variant>
        <vt:lpwstr/>
      </vt:variant>
      <vt:variant>
        <vt:i4>458825</vt:i4>
      </vt:variant>
      <vt:variant>
        <vt:i4>426</vt:i4>
      </vt:variant>
      <vt:variant>
        <vt:i4>0</vt:i4>
      </vt:variant>
      <vt:variant>
        <vt:i4>5</vt:i4>
      </vt:variant>
      <vt:variant>
        <vt:lpwstr>https://www.cbd.int/doc/decisions/cop-15/cop-15-dec-29-en.pdf</vt:lpwstr>
      </vt:variant>
      <vt:variant>
        <vt:lpwstr/>
      </vt:variant>
      <vt:variant>
        <vt:i4>720970</vt:i4>
      </vt:variant>
      <vt:variant>
        <vt:i4>423</vt:i4>
      </vt:variant>
      <vt:variant>
        <vt:i4>0</vt:i4>
      </vt:variant>
      <vt:variant>
        <vt:i4>5</vt:i4>
      </vt:variant>
      <vt:variant>
        <vt:lpwstr>https://www.cbd.int/doc/decisions/cop-14/cop-14-dec-04-en.pdf</vt:lpwstr>
      </vt:variant>
      <vt:variant>
        <vt:lpwstr/>
      </vt:variant>
      <vt:variant>
        <vt:i4>917581</vt:i4>
      </vt:variant>
      <vt:variant>
        <vt:i4>420</vt:i4>
      </vt:variant>
      <vt:variant>
        <vt:i4>0</vt:i4>
      </vt:variant>
      <vt:variant>
        <vt:i4>5</vt:i4>
      </vt:variant>
      <vt:variant>
        <vt:lpwstr>https://www.cbd.int/doc/decisions/cop-13/cop-13-dec-06-en.pdf</vt:lpwstr>
      </vt:variant>
      <vt:variant>
        <vt:lpwstr/>
      </vt:variant>
      <vt:variant>
        <vt:i4>524366</vt:i4>
      </vt:variant>
      <vt:variant>
        <vt:i4>417</vt:i4>
      </vt:variant>
      <vt:variant>
        <vt:i4>0</vt:i4>
      </vt:variant>
      <vt:variant>
        <vt:i4>5</vt:i4>
      </vt:variant>
      <vt:variant>
        <vt:lpwstr>https://www.cbd.int/doc/decisions/cop-12/cop-12-dec-21-en.pdf</vt:lpwstr>
      </vt:variant>
      <vt:variant>
        <vt:lpwstr/>
      </vt:variant>
      <vt:variant>
        <vt:i4>720970</vt:i4>
      </vt:variant>
      <vt:variant>
        <vt:i4>411</vt:i4>
      </vt:variant>
      <vt:variant>
        <vt:i4>0</vt:i4>
      </vt:variant>
      <vt:variant>
        <vt:i4>5</vt:i4>
      </vt:variant>
      <vt:variant>
        <vt:lpwstr>https://www.cbd.int/doc/decisions/cop-14/cop-14-dec-04-en.pdf</vt:lpwstr>
      </vt:variant>
      <vt:variant>
        <vt:lpwstr/>
      </vt:variant>
      <vt:variant>
        <vt:i4>720970</vt:i4>
      </vt:variant>
      <vt:variant>
        <vt:i4>408</vt:i4>
      </vt:variant>
      <vt:variant>
        <vt:i4>0</vt:i4>
      </vt:variant>
      <vt:variant>
        <vt:i4>5</vt:i4>
      </vt:variant>
      <vt:variant>
        <vt:lpwstr>https://www.cbd.int/doc/decisions/cop-14/cop-14-dec-04-en.pdf</vt:lpwstr>
      </vt:variant>
      <vt:variant>
        <vt:lpwstr/>
      </vt:variant>
      <vt:variant>
        <vt:i4>917581</vt:i4>
      </vt:variant>
      <vt:variant>
        <vt:i4>405</vt:i4>
      </vt:variant>
      <vt:variant>
        <vt:i4>0</vt:i4>
      </vt:variant>
      <vt:variant>
        <vt:i4>5</vt:i4>
      </vt:variant>
      <vt:variant>
        <vt:lpwstr>https://www.cbd.int/doc/decisions/cop-13/cop-13-dec-06-en.pdf</vt:lpwstr>
      </vt:variant>
      <vt:variant>
        <vt:lpwstr/>
      </vt:variant>
      <vt:variant>
        <vt:i4>458825</vt:i4>
      </vt:variant>
      <vt:variant>
        <vt:i4>402</vt:i4>
      </vt:variant>
      <vt:variant>
        <vt:i4>0</vt:i4>
      </vt:variant>
      <vt:variant>
        <vt:i4>5</vt:i4>
      </vt:variant>
      <vt:variant>
        <vt:lpwstr>https://www.cbd.int/doc/decisions/cop-15/cop-15-dec-29-en.pdf</vt:lpwstr>
      </vt:variant>
      <vt:variant>
        <vt:lpwstr/>
      </vt:variant>
      <vt:variant>
        <vt:i4>720970</vt:i4>
      </vt:variant>
      <vt:variant>
        <vt:i4>399</vt:i4>
      </vt:variant>
      <vt:variant>
        <vt:i4>0</vt:i4>
      </vt:variant>
      <vt:variant>
        <vt:i4>5</vt:i4>
      </vt:variant>
      <vt:variant>
        <vt:lpwstr>https://www.cbd.int/doc/decisions/cop-14/cop-14-dec-04-en.pdf</vt:lpwstr>
      </vt:variant>
      <vt:variant>
        <vt:lpwstr/>
      </vt:variant>
      <vt:variant>
        <vt:i4>917581</vt:i4>
      </vt:variant>
      <vt:variant>
        <vt:i4>396</vt:i4>
      </vt:variant>
      <vt:variant>
        <vt:i4>0</vt:i4>
      </vt:variant>
      <vt:variant>
        <vt:i4>5</vt:i4>
      </vt:variant>
      <vt:variant>
        <vt:lpwstr>https://www.cbd.int/doc/decisions/cop-13/cop-13-dec-06-en.pdf</vt:lpwstr>
      </vt:variant>
      <vt:variant>
        <vt:lpwstr/>
      </vt:variant>
      <vt:variant>
        <vt:i4>524366</vt:i4>
      </vt:variant>
      <vt:variant>
        <vt:i4>393</vt:i4>
      </vt:variant>
      <vt:variant>
        <vt:i4>0</vt:i4>
      </vt:variant>
      <vt:variant>
        <vt:i4>5</vt:i4>
      </vt:variant>
      <vt:variant>
        <vt:lpwstr>https://www.cbd.int/doc/decisions/cop-12/cop-12-dec-21-en.pdf</vt:lpwstr>
      </vt:variant>
      <vt:variant>
        <vt:lpwstr/>
      </vt:variant>
      <vt:variant>
        <vt:i4>917579</vt:i4>
      </vt:variant>
      <vt:variant>
        <vt:i4>390</vt:i4>
      </vt:variant>
      <vt:variant>
        <vt:i4>0</vt:i4>
      </vt:variant>
      <vt:variant>
        <vt:i4>5</vt:i4>
      </vt:variant>
      <vt:variant>
        <vt:lpwstr>https://www.cbd.int/doc/decisions/cop-14/cop-14-dec-11-en.pdf</vt:lpwstr>
      </vt:variant>
      <vt:variant>
        <vt:lpwstr/>
      </vt:variant>
      <vt:variant>
        <vt:i4>983117</vt:i4>
      </vt:variant>
      <vt:variant>
        <vt:i4>387</vt:i4>
      </vt:variant>
      <vt:variant>
        <vt:i4>0</vt:i4>
      </vt:variant>
      <vt:variant>
        <vt:i4>5</vt:i4>
      </vt:variant>
      <vt:variant>
        <vt:lpwstr>https://www.cbd.int/doc/decisions/cop-12/cop-12-dec-16-en.pdf</vt:lpwstr>
      </vt:variant>
      <vt:variant>
        <vt:lpwstr/>
      </vt:variant>
      <vt:variant>
        <vt:i4>327749</vt:i4>
      </vt:variant>
      <vt:variant>
        <vt:i4>384</vt:i4>
      </vt:variant>
      <vt:variant>
        <vt:i4>0</vt:i4>
      </vt:variant>
      <vt:variant>
        <vt:i4>5</vt:i4>
      </vt:variant>
      <vt:variant>
        <vt:lpwstr>https://www.cbd.int/doc/decisions/cop-08/cop-08-dec-27-en.pdf</vt:lpwstr>
      </vt:variant>
      <vt:variant>
        <vt:lpwstr/>
      </vt:variant>
      <vt:variant>
        <vt:i4>917579</vt:i4>
      </vt:variant>
      <vt:variant>
        <vt:i4>381</vt:i4>
      </vt:variant>
      <vt:variant>
        <vt:i4>0</vt:i4>
      </vt:variant>
      <vt:variant>
        <vt:i4>5</vt:i4>
      </vt:variant>
      <vt:variant>
        <vt:lpwstr>https://www.cbd.int/doc/decisions/cop-14/cop-14-dec-11-en.pdf</vt:lpwstr>
      </vt:variant>
      <vt:variant>
        <vt:lpwstr/>
      </vt:variant>
      <vt:variant>
        <vt:i4>720972</vt:i4>
      </vt:variant>
      <vt:variant>
        <vt:i4>378</vt:i4>
      </vt:variant>
      <vt:variant>
        <vt:i4>0</vt:i4>
      </vt:variant>
      <vt:variant>
        <vt:i4>5</vt:i4>
      </vt:variant>
      <vt:variant>
        <vt:lpwstr>https://www.cbd.int/doc/decisions/cop-13/cop-13-dec-13-en.pdf</vt:lpwstr>
      </vt:variant>
      <vt:variant>
        <vt:lpwstr/>
      </vt:variant>
      <vt:variant>
        <vt:i4>327749</vt:i4>
      </vt:variant>
      <vt:variant>
        <vt:i4>375</vt:i4>
      </vt:variant>
      <vt:variant>
        <vt:i4>0</vt:i4>
      </vt:variant>
      <vt:variant>
        <vt:i4>5</vt:i4>
      </vt:variant>
      <vt:variant>
        <vt:lpwstr>https://www.cbd.int/doc/decisions/cop-08/cop-08-dec-27-en.pdf</vt:lpwstr>
      </vt:variant>
      <vt:variant>
        <vt:lpwstr/>
      </vt:variant>
      <vt:variant>
        <vt:i4>524365</vt:i4>
      </vt:variant>
      <vt:variant>
        <vt:i4>372</vt:i4>
      </vt:variant>
      <vt:variant>
        <vt:i4>0</vt:i4>
      </vt:variant>
      <vt:variant>
        <vt:i4>5</vt:i4>
      </vt:variant>
      <vt:variant>
        <vt:lpwstr>https://www.cbd.int/doc/decisions/cop-10/cop-10-dec-33-en.pdf</vt:lpwstr>
      </vt:variant>
      <vt:variant>
        <vt:lpwstr/>
      </vt:variant>
      <vt:variant>
        <vt:i4>917581</vt:i4>
      </vt:variant>
      <vt:variant>
        <vt:i4>369</vt:i4>
      </vt:variant>
      <vt:variant>
        <vt:i4>0</vt:i4>
      </vt:variant>
      <vt:variant>
        <vt:i4>5</vt:i4>
      </vt:variant>
      <vt:variant>
        <vt:lpwstr>https://www.cbd.int/doc/decisions/cop-12/cop-12-dec-17-en.pdf</vt:lpwstr>
      </vt:variant>
      <vt:variant>
        <vt:lpwstr/>
      </vt:variant>
      <vt:variant>
        <vt:i4>524365</vt:i4>
      </vt:variant>
      <vt:variant>
        <vt:i4>366</vt:i4>
      </vt:variant>
      <vt:variant>
        <vt:i4>0</vt:i4>
      </vt:variant>
      <vt:variant>
        <vt:i4>5</vt:i4>
      </vt:variant>
      <vt:variant>
        <vt:lpwstr>https://www.cbd.int/doc/decisions/cop-10/cop-10-dec-33-en.pdf</vt:lpwstr>
      </vt:variant>
      <vt:variant>
        <vt:lpwstr/>
      </vt:variant>
      <vt:variant>
        <vt:i4>524365</vt:i4>
      </vt:variant>
      <vt:variant>
        <vt:i4>363</vt:i4>
      </vt:variant>
      <vt:variant>
        <vt:i4>0</vt:i4>
      </vt:variant>
      <vt:variant>
        <vt:i4>5</vt:i4>
      </vt:variant>
      <vt:variant>
        <vt:lpwstr>https://www.cbd.int/doc/decisions/cop-10/cop-10-dec-33-en.pdf</vt:lpwstr>
      </vt:variant>
      <vt:variant>
        <vt:lpwstr/>
      </vt:variant>
      <vt:variant>
        <vt:i4>655434</vt:i4>
      </vt:variant>
      <vt:variant>
        <vt:i4>360</vt:i4>
      </vt:variant>
      <vt:variant>
        <vt:i4>0</vt:i4>
      </vt:variant>
      <vt:variant>
        <vt:i4>5</vt:i4>
      </vt:variant>
      <vt:variant>
        <vt:lpwstr>https://www.cbd.int/doc/decisions/cop-14/cop-14-dec-05-en.pdf</vt:lpwstr>
      </vt:variant>
      <vt:variant>
        <vt:lpwstr/>
      </vt:variant>
      <vt:variant>
        <vt:i4>655434</vt:i4>
      </vt:variant>
      <vt:variant>
        <vt:i4>357</vt:i4>
      </vt:variant>
      <vt:variant>
        <vt:i4>0</vt:i4>
      </vt:variant>
      <vt:variant>
        <vt:i4>5</vt:i4>
      </vt:variant>
      <vt:variant>
        <vt:lpwstr>https://www.cbd.int/doc/decisions/cop-14/cop-14-dec-05-en.pdf</vt:lpwstr>
      </vt:variant>
      <vt:variant>
        <vt:lpwstr/>
      </vt:variant>
      <vt:variant>
        <vt:i4>917579</vt:i4>
      </vt:variant>
      <vt:variant>
        <vt:i4>354</vt:i4>
      </vt:variant>
      <vt:variant>
        <vt:i4>0</vt:i4>
      </vt:variant>
      <vt:variant>
        <vt:i4>5</vt:i4>
      </vt:variant>
      <vt:variant>
        <vt:lpwstr>https://www.cbd.int/doc/decisions/cop-14/cop-14-dec-11-en.pdf</vt:lpwstr>
      </vt:variant>
      <vt:variant>
        <vt:lpwstr/>
      </vt:variant>
      <vt:variant>
        <vt:i4>917581</vt:i4>
      </vt:variant>
      <vt:variant>
        <vt:i4>351</vt:i4>
      </vt:variant>
      <vt:variant>
        <vt:i4>0</vt:i4>
      </vt:variant>
      <vt:variant>
        <vt:i4>5</vt:i4>
      </vt:variant>
      <vt:variant>
        <vt:lpwstr>https://www.cbd.int/doc/decisions/cop-12/cop-12-dec-17-en.pdf</vt:lpwstr>
      </vt:variant>
      <vt:variant>
        <vt:lpwstr/>
      </vt:variant>
      <vt:variant>
        <vt:i4>720972</vt:i4>
      </vt:variant>
      <vt:variant>
        <vt:i4>348</vt:i4>
      </vt:variant>
      <vt:variant>
        <vt:i4>0</vt:i4>
      </vt:variant>
      <vt:variant>
        <vt:i4>5</vt:i4>
      </vt:variant>
      <vt:variant>
        <vt:lpwstr>https://www.cbd.int/doc/decisions/cop-13/cop-13-dec-13-en.pdf</vt:lpwstr>
      </vt:variant>
      <vt:variant>
        <vt:lpwstr/>
      </vt:variant>
      <vt:variant>
        <vt:i4>917579</vt:i4>
      </vt:variant>
      <vt:variant>
        <vt:i4>345</vt:i4>
      </vt:variant>
      <vt:variant>
        <vt:i4>0</vt:i4>
      </vt:variant>
      <vt:variant>
        <vt:i4>5</vt:i4>
      </vt:variant>
      <vt:variant>
        <vt:lpwstr>https://www.cbd.int/doc/decisions/cop-14/cop-14-dec-11-en.pdf</vt:lpwstr>
      </vt:variant>
      <vt:variant>
        <vt:lpwstr/>
      </vt:variant>
      <vt:variant>
        <vt:i4>917579</vt:i4>
      </vt:variant>
      <vt:variant>
        <vt:i4>342</vt:i4>
      </vt:variant>
      <vt:variant>
        <vt:i4>0</vt:i4>
      </vt:variant>
      <vt:variant>
        <vt:i4>5</vt:i4>
      </vt:variant>
      <vt:variant>
        <vt:lpwstr>https://www.cbd.int/doc/decisions/cop-14/cop-14-dec-11-en.pdf</vt:lpwstr>
      </vt:variant>
      <vt:variant>
        <vt:lpwstr/>
      </vt:variant>
      <vt:variant>
        <vt:i4>917579</vt:i4>
      </vt:variant>
      <vt:variant>
        <vt:i4>339</vt:i4>
      </vt:variant>
      <vt:variant>
        <vt:i4>0</vt:i4>
      </vt:variant>
      <vt:variant>
        <vt:i4>5</vt:i4>
      </vt:variant>
      <vt:variant>
        <vt:lpwstr>https://www.cbd.int/doc/decisions/cop-14/cop-14-dec-11-en.pdf</vt:lpwstr>
      </vt:variant>
      <vt:variant>
        <vt:lpwstr/>
      </vt:variant>
      <vt:variant>
        <vt:i4>720972</vt:i4>
      </vt:variant>
      <vt:variant>
        <vt:i4>336</vt:i4>
      </vt:variant>
      <vt:variant>
        <vt:i4>0</vt:i4>
      </vt:variant>
      <vt:variant>
        <vt:i4>5</vt:i4>
      </vt:variant>
      <vt:variant>
        <vt:lpwstr>https://www.cbd.int/doc/decisions/cop-13/cop-13-dec-13-en.pdf</vt:lpwstr>
      </vt:variant>
      <vt:variant>
        <vt:lpwstr/>
      </vt:variant>
      <vt:variant>
        <vt:i4>720972</vt:i4>
      </vt:variant>
      <vt:variant>
        <vt:i4>333</vt:i4>
      </vt:variant>
      <vt:variant>
        <vt:i4>0</vt:i4>
      </vt:variant>
      <vt:variant>
        <vt:i4>5</vt:i4>
      </vt:variant>
      <vt:variant>
        <vt:lpwstr>https://www.cbd.int/doc/decisions/cop-13/cop-13-dec-13-en.pdf</vt:lpwstr>
      </vt:variant>
      <vt:variant>
        <vt:lpwstr/>
      </vt:variant>
      <vt:variant>
        <vt:i4>720972</vt:i4>
      </vt:variant>
      <vt:variant>
        <vt:i4>330</vt:i4>
      </vt:variant>
      <vt:variant>
        <vt:i4>0</vt:i4>
      </vt:variant>
      <vt:variant>
        <vt:i4>5</vt:i4>
      </vt:variant>
      <vt:variant>
        <vt:lpwstr>https://www.cbd.int/doc/decisions/cop-13/cop-13-dec-13-en.pdf</vt:lpwstr>
      </vt:variant>
      <vt:variant>
        <vt:lpwstr/>
      </vt:variant>
      <vt:variant>
        <vt:i4>917579</vt:i4>
      </vt:variant>
      <vt:variant>
        <vt:i4>327</vt:i4>
      </vt:variant>
      <vt:variant>
        <vt:i4>0</vt:i4>
      </vt:variant>
      <vt:variant>
        <vt:i4>5</vt:i4>
      </vt:variant>
      <vt:variant>
        <vt:lpwstr>https://www.cbd.int/doc/decisions/cop-14/cop-14-dec-11-en.pdf</vt:lpwstr>
      </vt:variant>
      <vt:variant>
        <vt:lpwstr/>
      </vt:variant>
      <vt:variant>
        <vt:i4>983117</vt:i4>
      </vt:variant>
      <vt:variant>
        <vt:i4>324</vt:i4>
      </vt:variant>
      <vt:variant>
        <vt:i4>0</vt:i4>
      </vt:variant>
      <vt:variant>
        <vt:i4>5</vt:i4>
      </vt:variant>
      <vt:variant>
        <vt:lpwstr>https://www.cbd.int/doc/decisions/cop-12/cop-12-dec-16-en.pdf</vt:lpwstr>
      </vt:variant>
      <vt:variant>
        <vt:lpwstr/>
      </vt:variant>
      <vt:variant>
        <vt:i4>917579</vt:i4>
      </vt:variant>
      <vt:variant>
        <vt:i4>321</vt:i4>
      </vt:variant>
      <vt:variant>
        <vt:i4>0</vt:i4>
      </vt:variant>
      <vt:variant>
        <vt:i4>5</vt:i4>
      </vt:variant>
      <vt:variant>
        <vt:lpwstr>https://www.cbd.int/doc/decisions/cop-14/cop-14-dec-11-en.pdf</vt:lpwstr>
      </vt:variant>
      <vt:variant>
        <vt:lpwstr/>
      </vt:variant>
      <vt:variant>
        <vt:i4>720972</vt:i4>
      </vt:variant>
      <vt:variant>
        <vt:i4>318</vt:i4>
      </vt:variant>
      <vt:variant>
        <vt:i4>0</vt:i4>
      </vt:variant>
      <vt:variant>
        <vt:i4>5</vt:i4>
      </vt:variant>
      <vt:variant>
        <vt:lpwstr>https://www.cbd.int/doc/decisions/cop-13/cop-13-dec-13-en.pdf</vt:lpwstr>
      </vt:variant>
      <vt:variant>
        <vt:lpwstr/>
      </vt:variant>
      <vt:variant>
        <vt:i4>917579</vt:i4>
      </vt:variant>
      <vt:variant>
        <vt:i4>315</vt:i4>
      </vt:variant>
      <vt:variant>
        <vt:i4>0</vt:i4>
      </vt:variant>
      <vt:variant>
        <vt:i4>5</vt:i4>
      </vt:variant>
      <vt:variant>
        <vt:lpwstr>https://www.cbd.int/doc/decisions/cop-14/cop-14-dec-11-en.pdf</vt:lpwstr>
      </vt:variant>
      <vt:variant>
        <vt:lpwstr/>
      </vt:variant>
      <vt:variant>
        <vt:i4>983117</vt:i4>
      </vt:variant>
      <vt:variant>
        <vt:i4>312</vt:i4>
      </vt:variant>
      <vt:variant>
        <vt:i4>0</vt:i4>
      </vt:variant>
      <vt:variant>
        <vt:i4>5</vt:i4>
      </vt:variant>
      <vt:variant>
        <vt:lpwstr>https://www.cbd.int/doc/decisions/cop-12/cop-12-dec-16-en.pdf</vt:lpwstr>
      </vt:variant>
      <vt:variant>
        <vt:lpwstr/>
      </vt:variant>
      <vt:variant>
        <vt:i4>720972</vt:i4>
      </vt:variant>
      <vt:variant>
        <vt:i4>309</vt:i4>
      </vt:variant>
      <vt:variant>
        <vt:i4>0</vt:i4>
      </vt:variant>
      <vt:variant>
        <vt:i4>5</vt:i4>
      </vt:variant>
      <vt:variant>
        <vt:lpwstr>https://www.cbd.int/doc/decisions/cop-13/cop-13-dec-13-en.pdf</vt:lpwstr>
      </vt:variant>
      <vt:variant>
        <vt:lpwstr/>
      </vt:variant>
      <vt:variant>
        <vt:i4>589897</vt:i4>
      </vt:variant>
      <vt:variant>
        <vt:i4>306</vt:i4>
      </vt:variant>
      <vt:variant>
        <vt:i4>0</vt:i4>
      </vt:variant>
      <vt:variant>
        <vt:i4>5</vt:i4>
      </vt:variant>
      <vt:variant>
        <vt:lpwstr>https://www.cbd.int/doc/decisions/cop-15/cop-15-dec-27-en.pdf</vt:lpwstr>
      </vt:variant>
      <vt:variant>
        <vt:lpwstr/>
      </vt:variant>
      <vt:variant>
        <vt:i4>458825</vt:i4>
      </vt:variant>
      <vt:variant>
        <vt:i4>303</vt:i4>
      </vt:variant>
      <vt:variant>
        <vt:i4>0</vt:i4>
      </vt:variant>
      <vt:variant>
        <vt:i4>5</vt:i4>
      </vt:variant>
      <vt:variant>
        <vt:lpwstr>https://www.cbd.int/doc/decisions/cop-15/cop-15-dec-29-en.pdf</vt:lpwstr>
      </vt:variant>
      <vt:variant>
        <vt:lpwstr/>
      </vt:variant>
      <vt:variant>
        <vt:i4>655435</vt:i4>
      </vt:variant>
      <vt:variant>
        <vt:i4>300</vt:i4>
      </vt:variant>
      <vt:variant>
        <vt:i4>0</vt:i4>
      </vt:variant>
      <vt:variant>
        <vt:i4>5</vt:i4>
      </vt:variant>
      <vt:variant>
        <vt:lpwstr>https://www.cbd.int/doc/decisions/cop-15/cop-15-dec-04-en.pdf</vt:lpwstr>
      </vt:variant>
      <vt:variant>
        <vt:lpwstr/>
      </vt:variant>
      <vt:variant>
        <vt:i4>655433</vt:i4>
      </vt:variant>
      <vt:variant>
        <vt:i4>297</vt:i4>
      </vt:variant>
      <vt:variant>
        <vt:i4>0</vt:i4>
      </vt:variant>
      <vt:variant>
        <vt:i4>5</vt:i4>
      </vt:variant>
      <vt:variant>
        <vt:lpwstr>https://www.cbd.int/doc/decisions/cop-15/cop-15-dec-24-en.pdf</vt:lpwstr>
      </vt:variant>
      <vt:variant>
        <vt:lpwstr/>
      </vt:variant>
      <vt:variant>
        <vt:i4>983113</vt:i4>
      </vt:variant>
      <vt:variant>
        <vt:i4>294</vt:i4>
      </vt:variant>
      <vt:variant>
        <vt:i4>0</vt:i4>
      </vt:variant>
      <vt:variant>
        <vt:i4>5</vt:i4>
      </vt:variant>
      <vt:variant>
        <vt:lpwstr>https://www.cbd.int/doc/decisions/cop-14/cop-14-dec-30-en.pdf</vt:lpwstr>
      </vt:variant>
      <vt:variant>
        <vt:lpwstr/>
      </vt:variant>
      <vt:variant>
        <vt:i4>983115</vt:i4>
      </vt:variant>
      <vt:variant>
        <vt:i4>291</vt:i4>
      </vt:variant>
      <vt:variant>
        <vt:i4>0</vt:i4>
      </vt:variant>
      <vt:variant>
        <vt:i4>5</vt:i4>
      </vt:variant>
      <vt:variant>
        <vt:lpwstr>https://www.cbd.int/doc/decisions/cop-14/cop-14-dec-10-en.pdf</vt:lpwstr>
      </vt:variant>
      <vt:variant>
        <vt:lpwstr/>
      </vt:variant>
      <vt:variant>
        <vt:i4>458826</vt:i4>
      </vt:variant>
      <vt:variant>
        <vt:i4>288</vt:i4>
      </vt:variant>
      <vt:variant>
        <vt:i4>0</vt:i4>
      </vt:variant>
      <vt:variant>
        <vt:i4>5</vt:i4>
      </vt:variant>
      <vt:variant>
        <vt:lpwstr>https://www.cbd.int/doc/decisions/cop-14/cop-14-dec-08-en.pdf</vt:lpwstr>
      </vt:variant>
      <vt:variant>
        <vt:lpwstr/>
      </vt:variant>
      <vt:variant>
        <vt:i4>655436</vt:i4>
      </vt:variant>
      <vt:variant>
        <vt:i4>285</vt:i4>
      </vt:variant>
      <vt:variant>
        <vt:i4>0</vt:i4>
      </vt:variant>
      <vt:variant>
        <vt:i4>5</vt:i4>
      </vt:variant>
      <vt:variant>
        <vt:lpwstr>https://www.cbd.int/doc/decisions/cop-13/cop-13-dec-12-en.pdf</vt:lpwstr>
      </vt:variant>
      <vt:variant>
        <vt:lpwstr/>
      </vt:variant>
      <vt:variant>
        <vt:i4>589900</vt:i4>
      </vt:variant>
      <vt:variant>
        <vt:i4>282</vt:i4>
      </vt:variant>
      <vt:variant>
        <vt:i4>0</vt:i4>
      </vt:variant>
      <vt:variant>
        <vt:i4>5</vt:i4>
      </vt:variant>
      <vt:variant>
        <vt:lpwstr>https://www.cbd.int/doc/decisions/cop-13/cop-13-dec-11-en.pdf</vt:lpwstr>
      </vt:variant>
      <vt:variant>
        <vt:lpwstr/>
      </vt:variant>
      <vt:variant>
        <vt:i4>524364</vt:i4>
      </vt:variant>
      <vt:variant>
        <vt:i4>279</vt:i4>
      </vt:variant>
      <vt:variant>
        <vt:i4>0</vt:i4>
      </vt:variant>
      <vt:variant>
        <vt:i4>5</vt:i4>
      </vt:variant>
      <vt:variant>
        <vt:lpwstr>https://www.cbd.int/doc/decisions/cop-13/cop-13-dec-10-en.pdf</vt:lpwstr>
      </vt:variant>
      <vt:variant>
        <vt:lpwstr/>
      </vt:variant>
      <vt:variant>
        <vt:i4>65613</vt:i4>
      </vt:variant>
      <vt:variant>
        <vt:i4>276</vt:i4>
      </vt:variant>
      <vt:variant>
        <vt:i4>0</vt:i4>
      </vt:variant>
      <vt:variant>
        <vt:i4>5</vt:i4>
      </vt:variant>
      <vt:variant>
        <vt:lpwstr>https://www.cbd.int/doc/decisions/cop-13/cop-13-dec-09-en.pdf</vt:lpwstr>
      </vt:variant>
      <vt:variant>
        <vt:lpwstr/>
      </vt:variant>
      <vt:variant>
        <vt:i4>655438</vt:i4>
      </vt:variant>
      <vt:variant>
        <vt:i4>273</vt:i4>
      </vt:variant>
      <vt:variant>
        <vt:i4>0</vt:i4>
      </vt:variant>
      <vt:variant>
        <vt:i4>5</vt:i4>
      </vt:variant>
      <vt:variant>
        <vt:lpwstr>https://www.cbd.int/doc/decisions/cop-12/cop-12-dec-23-en.pdf</vt:lpwstr>
      </vt:variant>
      <vt:variant>
        <vt:lpwstr/>
      </vt:variant>
      <vt:variant>
        <vt:i4>655437</vt:i4>
      </vt:variant>
      <vt:variant>
        <vt:i4>270</vt:i4>
      </vt:variant>
      <vt:variant>
        <vt:i4>0</vt:i4>
      </vt:variant>
      <vt:variant>
        <vt:i4>5</vt:i4>
      </vt:variant>
      <vt:variant>
        <vt:lpwstr>https://www.cbd.int/doc/decisions/cop-11/cop-11-dec-20-en.pdf</vt:lpwstr>
      </vt:variant>
      <vt:variant>
        <vt:lpwstr/>
      </vt:variant>
      <vt:variant>
        <vt:i4>131150</vt:i4>
      </vt:variant>
      <vt:variant>
        <vt:i4>267</vt:i4>
      </vt:variant>
      <vt:variant>
        <vt:i4>0</vt:i4>
      </vt:variant>
      <vt:variant>
        <vt:i4>5</vt:i4>
      </vt:variant>
      <vt:variant>
        <vt:lpwstr>https://www.cbd.int/doc/decisions/cop-11/cop-11-dec-18-en.pdf</vt:lpwstr>
      </vt:variant>
      <vt:variant>
        <vt:lpwstr/>
      </vt:variant>
      <vt:variant>
        <vt:i4>786510</vt:i4>
      </vt:variant>
      <vt:variant>
        <vt:i4>264</vt:i4>
      </vt:variant>
      <vt:variant>
        <vt:i4>0</vt:i4>
      </vt:variant>
      <vt:variant>
        <vt:i4>5</vt:i4>
      </vt:variant>
      <vt:variant>
        <vt:lpwstr>https://www.cbd.int/doc/decisions/cop-11/cop-11-dec-16-en.pdf</vt:lpwstr>
      </vt:variant>
      <vt:variant>
        <vt:lpwstr/>
      </vt:variant>
      <vt:variant>
        <vt:i4>524365</vt:i4>
      </vt:variant>
      <vt:variant>
        <vt:i4>261</vt:i4>
      </vt:variant>
      <vt:variant>
        <vt:i4>0</vt:i4>
      </vt:variant>
      <vt:variant>
        <vt:i4>5</vt:i4>
      </vt:variant>
      <vt:variant>
        <vt:lpwstr>https://www.cbd.int/doc/decisions/cop-10/cop-10-dec-33-en.pdf</vt:lpwstr>
      </vt:variant>
      <vt:variant>
        <vt:lpwstr/>
      </vt:variant>
      <vt:variant>
        <vt:i4>131148</vt:i4>
      </vt:variant>
      <vt:variant>
        <vt:i4>258</vt:i4>
      </vt:variant>
      <vt:variant>
        <vt:i4>0</vt:i4>
      </vt:variant>
      <vt:variant>
        <vt:i4>5</vt:i4>
      </vt:variant>
      <vt:variant>
        <vt:lpwstr>https://www.cbd.int/doc/decisions/cop-10/cop-10-dec-29-en.pdf</vt:lpwstr>
      </vt:variant>
      <vt:variant>
        <vt:lpwstr/>
      </vt:variant>
      <vt:variant>
        <vt:i4>196676</vt:i4>
      </vt:variant>
      <vt:variant>
        <vt:i4>255</vt:i4>
      </vt:variant>
      <vt:variant>
        <vt:i4>0</vt:i4>
      </vt:variant>
      <vt:variant>
        <vt:i4>5</vt:i4>
      </vt:variant>
      <vt:variant>
        <vt:lpwstr>https://www.cbd.int/doc/decisions/cop-09/cop-09-dec-20-en.pdf</vt:lpwstr>
      </vt:variant>
      <vt:variant>
        <vt:lpwstr/>
      </vt:variant>
      <vt:variant>
        <vt:i4>655435</vt:i4>
      </vt:variant>
      <vt:variant>
        <vt:i4>252</vt:i4>
      </vt:variant>
      <vt:variant>
        <vt:i4>0</vt:i4>
      </vt:variant>
      <vt:variant>
        <vt:i4>5</vt:i4>
      </vt:variant>
      <vt:variant>
        <vt:lpwstr>https://www.cbd.int/doc/decisions/cop-15/cop-15-dec-04-en.pdf</vt:lpwstr>
      </vt:variant>
      <vt:variant>
        <vt:lpwstr/>
      </vt:variant>
      <vt:variant>
        <vt:i4>852041</vt:i4>
      </vt:variant>
      <vt:variant>
        <vt:i4>249</vt:i4>
      </vt:variant>
      <vt:variant>
        <vt:i4>0</vt:i4>
      </vt:variant>
      <vt:variant>
        <vt:i4>5</vt:i4>
      </vt:variant>
      <vt:variant>
        <vt:lpwstr>https://www.cbd.int/doc/decisions/cop-15/cop-15-dec-23-en.pdf</vt:lpwstr>
      </vt:variant>
      <vt:variant>
        <vt:lpwstr/>
      </vt:variant>
      <vt:variant>
        <vt:i4>458826</vt:i4>
      </vt:variant>
      <vt:variant>
        <vt:i4>246</vt:i4>
      </vt:variant>
      <vt:variant>
        <vt:i4>0</vt:i4>
      </vt:variant>
      <vt:variant>
        <vt:i4>5</vt:i4>
      </vt:variant>
      <vt:variant>
        <vt:lpwstr>https://www.cbd.int/doc/decisions/cop-15/cop-15-dec-19-en.pdf</vt:lpwstr>
      </vt:variant>
      <vt:variant>
        <vt:lpwstr/>
      </vt:variant>
      <vt:variant>
        <vt:i4>524362</vt:i4>
      </vt:variant>
      <vt:variant>
        <vt:i4>243</vt:i4>
      </vt:variant>
      <vt:variant>
        <vt:i4>0</vt:i4>
      </vt:variant>
      <vt:variant>
        <vt:i4>5</vt:i4>
      </vt:variant>
      <vt:variant>
        <vt:lpwstr>https://www.cbd.int/doc/decisions/cop-14/cop-14-dec-07-en.pdf</vt:lpwstr>
      </vt:variant>
      <vt:variant>
        <vt:lpwstr/>
      </vt:variant>
      <vt:variant>
        <vt:i4>852043</vt:i4>
      </vt:variant>
      <vt:variant>
        <vt:i4>240</vt:i4>
      </vt:variant>
      <vt:variant>
        <vt:i4>0</vt:i4>
      </vt:variant>
      <vt:variant>
        <vt:i4>5</vt:i4>
      </vt:variant>
      <vt:variant>
        <vt:lpwstr>https://www.cbd.int/doc/decisions/cop-15/cop-15-dec-03-en.pdf</vt:lpwstr>
      </vt:variant>
      <vt:variant>
        <vt:lpwstr/>
      </vt:variant>
      <vt:variant>
        <vt:i4>720972</vt:i4>
      </vt:variant>
      <vt:variant>
        <vt:i4>237</vt:i4>
      </vt:variant>
      <vt:variant>
        <vt:i4>0</vt:i4>
      </vt:variant>
      <vt:variant>
        <vt:i4>5</vt:i4>
      </vt:variant>
      <vt:variant>
        <vt:lpwstr>https://www.cbd.int/doc/decisions/cop-12/cop-12-dec-02-en.pdf</vt:lpwstr>
      </vt:variant>
      <vt:variant>
        <vt:lpwstr/>
      </vt:variant>
      <vt:variant>
        <vt:i4>983118</vt:i4>
      </vt:variant>
      <vt:variant>
        <vt:i4>234</vt:i4>
      </vt:variant>
      <vt:variant>
        <vt:i4>0</vt:i4>
      </vt:variant>
      <vt:variant>
        <vt:i4>5</vt:i4>
      </vt:variant>
      <vt:variant>
        <vt:lpwstr>https://www.cbd.int/doc/decisions/cop-10/cop-10-dec-04-en.pdf</vt:lpwstr>
      </vt:variant>
      <vt:variant>
        <vt:lpwstr/>
      </vt:variant>
      <vt:variant>
        <vt:i4>4849693</vt:i4>
      </vt:variant>
      <vt:variant>
        <vt:i4>231</vt:i4>
      </vt:variant>
      <vt:variant>
        <vt:i4>0</vt:i4>
      </vt:variant>
      <vt:variant>
        <vt:i4>5</vt:i4>
      </vt:variant>
      <vt:variant>
        <vt:lpwstr>http://www.cbd.int/doc/decisions/cop-08/cop-08-dec-07-en.pdf</vt:lpwstr>
      </vt:variant>
      <vt:variant>
        <vt:lpwstr/>
      </vt:variant>
      <vt:variant>
        <vt:i4>524363</vt:i4>
      </vt:variant>
      <vt:variant>
        <vt:i4>228</vt:i4>
      </vt:variant>
      <vt:variant>
        <vt:i4>0</vt:i4>
      </vt:variant>
      <vt:variant>
        <vt:i4>5</vt:i4>
      </vt:variant>
      <vt:variant>
        <vt:lpwstr>https://www.cbd.int/decision/cop/?id=7199</vt:lpwstr>
      </vt:variant>
      <vt:variant>
        <vt:lpwstr/>
      </vt:variant>
      <vt:variant>
        <vt:i4>1048591</vt:i4>
      </vt:variant>
      <vt:variant>
        <vt:i4>225</vt:i4>
      </vt:variant>
      <vt:variant>
        <vt:i4>0</vt:i4>
      </vt:variant>
      <vt:variant>
        <vt:i4>5</vt:i4>
      </vt:variant>
      <vt:variant>
        <vt:lpwstr>https://ipbes.net/business-impact</vt:lpwstr>
      </vt:variant>
      <vt:variant>
        <vt:lpwstr/>
      </vt:variant>
      <vt:variant>
        <vt:i4>6291567</vt:i4>
      </vt:variant>
      <vt:variant>
        <vt:i4>222</vt:i4>
      </vt:variant>
      <vt:variant>
        <vt:i4>0</vt:i4>
      </vt:variant>
      <vt:variant>
        <vt:i4>5</vt:i4>
      </vt:variant>
      <vt:variant>
        <vt:lpwstr>https://ipbes.net/transformative-change</vt:lpwstr>
      </vt:variant>
      <vt:variant>
        <vt:lpwstr/>
      </vt:variant>
      <vt:variant>
        <vt:i4>7340084</vt:i4>
      </vt:variant>
      <vt:variant>
        <vt:i4>219</vt:i4>
      </vt:variant>
      <vt:variant>
        <vt:i4>0</vt:i4>
      </vt:variant>
      <vt:variant>
        <vt:i4>5</vt:i4>
      </vt:variant>
      <vt:variant>
        <vt:lpwstr>https://ipbes.net/nexus</vt:lpwstr>
      </vt:variant>
      <vt:variant>
        <vt:lpwstr/>
      </vt:variant>
      <vt:variant>
        <vt:i4>786510</vt:i4>
      </vt:variant>
      <vt:variant>
        <vt:i4>216</vt:i4>
      </vt:variant>
      <vt:variant>
        <vt:i4>0</vt:i4>
      </vt:variant>
      <vt:variant>
        <vt:i4>5</vt:i4>
      </vt:variant>
      <vt:variant>
        <vt:lpwstr>https://www.cbd.int/doc/decisions/cop-12/cop-12-dec-25-en.pdf</vt:lpwstr>
      </vt:variant>
      <vt:variant>
        <vt:lpwstr/>
      </vt:variant>
      <vt:variant>
        <vt:i4>7274621</vt:i4>
      </vt:variant>
      <vt:variant>
        <vt:i4>213</vt:i4>
      </vt:variant>
      <vt:variant>
        <vt:i4>0</vt:i4>
      </vt:variant>
      <vt:variant>
        <vt:i4>5</vt:i4>
      </vt:variant>
      <vt:variant>
        <vt:lpwstr>https://dart.informea.org/</vt:lpwstr>
      </vt:variant>
      <vt:variant>
        <vt:lpwstr/>
      </vt:variant>
      <vt:variant>
        <vt:i4>852043</vt:i4>
      </vt:variant>
      <vt:variant>
        <vt:i4>192</vt:i4>
      </vt:variant>
      <vt:variant>
        <vt:i4>0</vt:i4>
      </vt:variant>
      <vt:variant>
        <vt:i4>5</vt:i4>
      </vt:variant>
      <vt:variant>
        <vt:lpwstr>https://www.cbd.int/doc/decisions/cop-15/cop-15-dec-03-en.pdf</vt:lpwstr>
      </vt:variant>
      <vt:variant>
        <vt:lpwstr/>
      </vt:variant>
      <vt:variant>
        <vt:i4>720972</vt:i4>
      </vt:variant>
      <vt:variant>
        <vt:i4>189</vt:i4>
      </vt:variant>
      <vt:variant>
        <vt:i4>0</vt:i4>
      </vt:variant>
      <vt:variant>
        <vt:i4>5</vt:i4>
      </vt:variant>
      <vt:variant>
        <vt:lpwstr>https://www.cbd.int/doc/decisions/cop-12/cop-12-dec-02-en.pdf</vt:lpwstr>
      </vt:variant>
      <vt:variant>
        <vt:lpwstr/>
      </vt:variant>
      <vt:variant>
        <vt:i4>983118</vt:i4>
      </vt:variant>
      <vt:variant>
        <vt:i4>186</vt:i4>
      </vt:variant>
      <vt:variant>
        <vt:i4>0</vt:i4>
      </vt:variant>
      <vt:variant>
        <vt:i4>5</vt:i4>
      </vt:variant>
      <vt:variant>
        <vt:lpwstr>https://www.cbd.int/doc/decisions/cop-10/cop-10-dec-04-en.pdf</vt:lpwstr>
      </vt:variant>
      <vt:variant>
        <vt:lpwstr/>
      </vt:variant>
      <vt:variant>
        <vt:i4>4849693</vt:i4>
      </vt:variant>
      <vt:variant>
        <vt:i4>183</vt:i4>
      </vt:variant>
      <vt:variant>
        <vt:i4>0</vt:i4>
      </vt:variant>
      <vt:variant>
        <vt:i4>5</vt:i4>
      </vt:variant>
      <vt:variant>
        <vt:lpwstr>http://www.cbd.int/doc/decisions/cop-08/cop-08-dec-07-en.pdf</vt:lpwstr>
      </vt:variant>
      <vt:variant>
        <vt:lpwstr/>
      </vt:variant>
      <vt:variant>
        <vt:i4>524363</vt:i4>
      </vt:variant>
      <vt:variant>
        <vt:i4>180</vt:i4>
      </vt:variant>
      <vt:variant>
        <vt:i4>0</vt:i4>
      </vt:variant>
      <vt:variant>
        <vt:i4>5</vt:i4>
      </vt:variant>
      <vt:variant>
        <vt:lpwstr>https://www.cbd.int/decision/cop/?id=7199</vt:lpwstr>
      </vt:variant>
      <vt:variant>
        <vt:lpwstr/>
      </vt:variant>
      <vt:variant>
        <vt:i4>5767247</vt:i4>
      </vt:variant>
      <vt:variant>
        <vt:i4>177</vt:i4>
      </vt:variant>
      <vt:variant>
        <vt:i4>0</vt:i4>
      </vt:variant>
      <vt:variant>
        <vt:i4>5</vt:i4>
      </vt:variant>
      <vt:variant>
        <vt:lpwstr>https://bch.cbd.int/protocol</vt:lpwstr>
      </vt:variant>
      <vt:variant>
        <vt:lpwstr/>
      </vt:variant>
      <vt:variant>
        <vt:i4>65609</vt:i4>
      </vt:variant>
      <vt:variant>
        <vt:i4>174</vt:i4>
      </vt:variant>
      <vt:variant>
        <vt:i4>0</vt:i4>
      </vt:variant>
      <vt:variant>
        <vt:i4>5</vt:i4>
      </vt:variant>
      <vt:variant>
        <vt:lpwstr>https://unstats.un.org/sdgs/metadata/files/Metadata-12-03-01B.pdf</vt:lpwstr>
      </vt:variant>
      <vt:variant>
        <vt:lpwstr/>
      </vt:variant>
      <vt:variant>
        <vt:i4>4980761</vt:i4>
      </vt:variant>
      <vt:variant>
        <vt:i4>171</vt:i4>
      </vt:variant>
      <vt:variant>
        <vt:i4>0</vt:i4>
      </vt:variant>
      <vt:variant>
        <vt:i4>5</vt:i4>
      </vt:variant>
      <vt:variant>
        <vt:lpwstr>https://www.bipindicators.net/indicators/red-list-index/red-list-index-impacts-of-utilisation</vt:lpwstr>
      </vt:variant>
      <vt:variant>
        <vt:lpwstr/>
      </vt:variant>
      <vt:variant>
        <vt:i4>4587574</vt:i4>
      </vt:variant>
      <vt:variant>
        <vt:i4>168</vt:i4>
      </vt:variant>
      <vt:variant>
        <vt:i4>0</vt:i4>
      </vt:variant>
      <vt:variant>
        <vt:i4>5</vt:i4>
      </vt:variant>
      <vt:variant>
        <vt:lpwstr>https://unctadstat.unctad.org/UnctadStatMetadata/Documentation/Biotrade_MethodologicalNote.pdf</vt:lpwstr>
      </vt:variant>
      <vt:variant>
        <vt:lpwstr/>
      </vt:variant>
      <vt:variant>
        <vt:i4>2752637</vt:i4>
      </vt:variant>
      <vt:variant>
        <vt:i4>165</vt:i4>
      </vt:variant>
      <vt:variant>
        <vt:i4>0</vt:i4>
      </vt:variant>
      <vt:variant>
        <vt:i4>5</vt:i4>
      </vt:variant>
      <vt:variant>
        <vt:lpwstr>https://www.bipindicators.net/indicators/red-list-index/red-list-index-impacts-of-fisheries</vt:lpwstr>
      </vt:variant>
      <vt:variant>
        <vt:lpwstr/>
      </vt:variant>
      <vt:variant>
        <vt:i4>5832726</vt:i4>
      </vt:variant>
      <vt:variant>
        <vt:i4>162</vt:i4>
      </vt:variant>
      <vt:variant>
        <vt:i4>0</vt:i4>
      </vt:variant>
      <vt:variant>
        <vt:i4>5</vt:i4>
      </vt:variant>
      <vt:variant>
        <vt:lpwstr>https://unstats.un.org/sdgs/metadata/files/Metadata-15-04-02.pdf</vt:lpwstr>
      </vt:variant>
      <vt:variant>
        <vt:lpwstr/>
      </vt:variant>
      <vt:variant>
        <vt:i4>1638478</vt:i4>
      </vt:variant>
      <vt:variant>
        <vt:i4>159</vt:i4>
      </vt:variant>
      <vt:variant>
        <vt:i4>0</vt:i4>
      </vt:variant>
      <vt:variant>
        <vt:i4>5</vt:i4>
      </vt:variant>
      <vt:variant>
        <vt:lpwstr>https://www.bipindicators.net/indicators/wild-bird-index</vt:lpwstr>
      </vt:variant>
      <vt:variant>
        <vt:lpwstr/>
      </vt:variant>
      <vt:variant>
        <vt:i4>79</vt:i4>
      </vt:variant>
      <vt:variant>
        <vt:i4>153</vt:i4>
      </vt:variant>
      <vt:variant>
        <vt:i4>0</vt:i4>
      </vt:variant>
      <vt:variant>
        <vt:i4>5</vt:i4>
      </vt:variant>
      <vt:variant>
        <vt:lpwstr>https://www.cbd.int/doc/decisions/cop-13/cop-13-dec-28-en.pdf</vt:lpwstr>
      </vt:variant>
      <vt:variant>
        <vt:lpwstr/>
      </vt:variant>
      <vt:variant>
        <vt:i4>1179704</vt:i4>
      </vt:variant>
      <vt:variant>
        <vt:i4>146</vt:i4>
      </vt:variant>
      <vt:variant>
        <vt:i4>0</vt:i4>
      </vt:variant>
      <vt:variant>
        <vt:i4>5</vt:i4>
      </vt:variant>
      <vt:variant>
        <vt:lpwstr/>
      </vt:variant>
      <vt:variant>
        <vt:lpwstr>_Toc178167746</vt:lpwstr>
      </vt:variant>
      <vt:variant>
        <vt:i4>1179704</vt:i4>
      </vt:variant>
      <vt:variant>
        <vt:i4>140</vt:i4>
      </vt:variant>
      <vt:variant>
        <vt:i4>0</vt:i4>
      </vt:variant>
      <vt:variant>
        <vt:i4>5</vt:i4>
      </vt:variant>
      <vt:variant>
        <vt:lpwstr/>
      </vt:variant>
      <vt:variant>
        <vt:lpwstr>_Toc178167745</vt:lpwstr>
      </vt:variant>
      <vt:variant>
        <vt:i4>1179704</vt:i4>
      </vt:variant>
      <vt:variant>
        <vt:i4>134</vt:i4>
      </vt:variant>
      <vt:variant>
        <vt:i4>0</vt:i4>
      </vt:variant>
      <vt:variant>
        <vt:i4>5</vt:i4>
      </vt:variant>
      <vt:variant>
        <vt:lpwstr/>
      </vt:variant>
      <vt:variant>
        <vt:lpwstr>_Toc178167744</vt:lpwstr>
      </vt:variant>
      <vt:variant>
        <vt:i4>1179704</vt:i4>
      </vt:variant>
      <vt:variant>
        <vt:i4>128</vt:i4>
      </vt:variant>
      <vt:variant>
        <vt:i4>0</vt:i4>
      </vt:variant>
      <vt:variant>
        <vt:i4>5</vt:i4>
      </vt:variant>
      <vt:variant>
        <vt:lpwstr/>
      </vt:variant>
      <vt:variant>
        <vt:lpwstr>_Toc178167743</vt:lpwstr>
      </vt:variant>
      <vt:variant>
        <vt:i4>1179704</vt:i4>
      </vt:variant>
      <vt:variant>
        <vt:i4>122</vt:i4>
      </vt:variant>
      <vt:variant>
        <vt:i4>0</vt:i4>
      </vt:variant>
      <vt:variant>
        <vt:i4>5</vt:i4>
      </vt:variant>
      <vt:variant>
        <vt:lpwstr/>
      </vt:variant>
      <vt:variant>
        <vt:lpwstr>_Toc178167742</vt:lpwstr>
      </vt:variant>
      <vt:variant>
        <vt:i4>1179704</vt:i4>
      </vt:variant>
      <vt:variant>
        <vt:i4>116</vt:i4>
      </vt:variant>
      <vt:variant>
        <vt:i4>0</vt:i4>
      </vt:variant>
      <vt:variant>
        <vt:i4>5</vt:i4>
      </vt:variant>
      <vt:variant>
        <vt:lpwstr/>
      </vt:variant>
      <vt:variant>
        <vt:lpwstr>_Toc178167741</vt:lpwstr>
      </vt:variant>
      <vt:variant>
        <vt:i4>1179704</vt:i4>
      </vt:variant>
      <vt:variant>
        <vt:i4>110</vt:i4>
      </vt:variant>
      <vt:variant>
        <vt:i4>0</vt:i4>
      </vt:variant>
      <vt:variant>
        <vt:i4>5</vt:i4>
      </vt:variant>
      <vt:variant>
        <vt:lpwstr/>
      </vt:variant>
      <vt:variant>
        <vt:lpwstr>_Toc178167740</vt:lpwstr>
      </vt:variant>
      <vt:variant>
        <vt:i4>1376312</vt:i4>
      </vt:variant>
      <vt:variant>
        <vt:i4>104</vt:i4>
      </vt:variant>
      <vt:variant>
        <vt:i4>0</vt:i4>
      </vt:variant>
      <vt:variant>
        <vt:i4>5</vt:i4>
      </vt:variant>
      <vt:variant>
        <vt:lpwstr/>
      </vt:variant>
      <vt:variant>
        <vt:lpwstr>_Toc178167739</vt:lpwstr>
      </vt:variant>
      <vt:variant>
        <vt:i4>1376312</vt:i4>
      </vt:variant>
      <vt:variant>
        <vt:i4>98</vt:i4>
      </vt:variant>
      <vt:variant>
        <vt:i4>0</vt:i4>
      </vt:variant>
      <vt:variant>
        <vt:i4>5</vt:i4>
      </vt:variant>
      <vt:variant>
        <vt:lpwstr/>
      </vt:variant>
      <vt:variant>
        <vt:lpwstr>_Toc178167738</vt:lpwstr>
      </vt:variant>
      <vt:variant>
        <vt:i4>1376312</vt:i4>
      </vt:variant>
      <vt:variant>
        <vt:i4>92</vt:i4>
      </vt:variant>
      <vt:variant>
        <vt:i4>0</vt:i4>
      </vt:variant>
      <vt:variant>
        <vt:i4>5</vt:i4>
      </vt:variant>
      <vt:variant>
        <vt:lpwstr/>
      </vt:variant>
      <vt:variant>
        <vt:lpwstr>_Toc178167737</vt:lpwstr>
      </vt:variant>
      <vt:variant>
        <vt:i4>1376312</vt:i4>
      </vt:variant>
      <vt:variant>
        <vt:i4>86</vt:i4>
      </vt:variant>
      <vt:variant>
        <vt:i4>0</vt:i4>
      </vt:variant>
      <vt:variant>
        <vt:i4>5</vt:i4>
      </vt:variant>
      <vt:variant>
        <vt:lpwstr/>
      </vt:variant>
      <vt:variant>
        <vt:lpwstr>_Toc178167736</vt:lpwstr>
      </vt:variant>
      <vt:variant>
        <vt:i4>1376312</vt:i4>
      </vt:variant>
      <vt:variant>
        <vt:i4>80</vt:i4>
      </vt:variant>
      <vt:variant>
        <vt:i4>0</vt:i4>
      </vt:variant>
      <vt:variant>
        <vt:i4>5</vt:i4>
      </vt:variant>
      <vt:variant>
        <vt:lpwstr/>
      </vt:variant>
      <vt:variant>
        <vt:lpwstr>_Toc178167735</vt:lpwstr>
      </vt:variant>
      <vt:variant>
        <vt:i4>1376312</vt:i4>
      </vt:variant>
      <vt:variant>
        <vt:i4>74</vt:i4>
      </vt:variant>
      <vt:variant>
        <vt:i4>0</vt:i4>
      </vt:variant>
      <vt:variant>
        <vt:i4>5</vt:i4>
      </vt:variant>
      <vt:variant>
        <vt:lpwstr/>
      </vt:variant>
      <vt:variant>
        <vt:lpwstr>_Toc178167734</vt:lpwstr>
      </vt:variant>
      <vt:variant>
        <vt:i4>1376312</vt:i4>
      </vt:variant>
      <vt:variant>
        <vt:i4>68</vt:i4>
      </vt:variant>
      <vt:variant>
        <vt:i4>0</vt:i4>
      </vt:variant>
      <vt:variant>
        <vt:i4>5</vt:i4>
      </vt:variant>
      <vt:variant>
        <vt:lpwstr/>
      </vt:variant>
      <vt:variant>
        <vt:lpwstr>_Toc178167733</vt:lpwstr>
      </vt:variant>
      <vt:variant>
        <vt:i4>1376312</vt:i4>
      </vt:variant>
      <vt:variant>
        <vt:i4>62</vt:i4>
      </vt:variant>
      <vt:variant>
        <vt:i4>0</vt:i4>
      </vt:variant>
      <vt:variant>
        <vt:i4>5</vt:i4>
      </vt:variant>
      <vt:variant>
        <vt:lpwstr/>
      </vt:variant>
      <vt:variant>
        <vt:lpwstr>_Toc178167732</vt:lpwstr>
      </vt:variant>
      <vt:variant>
        <vt:i4>1376312</vt:i4>
      </vt:variant>
      <vt:variant>
        <vt:i4>56</vt:i4>
      </vt:variant>
      <vt:variant>
        <vt:i4>0</vt:i4>
      </vt:variant>
      <vt:variant>
        <vt:i4>5</vt:i4>
      </vt:variant>
      <vt:variant>
        <vt:lpwstr/>
      </vt:variant>
      <vt:variant>
        <vt:lpwstr>_Toc178167731</vt:lpwstr>
      </vt:variant>
      <vt:variant>
        <vt:i4>1376312</vt:i4>
      </vt:variant>
      <vt:variant>
        <vt:i4>50</vt:i4>
      </vt:variant>
      <vt:variant>
        <vt:i4>0</vt:i4>
      </vt:variant>
      <vt:variant>
        <vt:i4>5</vt:i4>
      </vt:variant>
      <vt:variant>
        <vt:lpwstr/>
      </vt:variant>
      <vt:variant>
        <vt:lpwstr>_Toc178167730</vt:lpwstr>
      </vt:variant>
      <vt:variant>
        <vt:i4>1310776</vt:i4>
      </vt:variant>
      <vt:variant>
        <vt:i4>44</vt:i4>
      </vt:variant>
      <vt:variant>
        <vt:i4>0</vt:i4>
      </vt:variant>
      <vt:variant>
        <vt:i4>5</vt:i4>
      </vt:variant>
      <vt:variant>
        <vt:lpwstr/>
      </vt:variant>
      <vt:variant>
        <vt:lpwstr>_Toc178167729</vt:lpwstr>
      </vt:variant>
      <vt:variant>
        <vt:i4>1310776</vt:i4>
      </vt:variant>
      <vt:variant>
        <vt:i4>38</vt:i4>
      </vt:variant>
      <vt:variant>
        <vt:i4>0</vt:i4>
      </vt:variant>
      <vt:variant>
        <vt:i4>5</vt:i4>
      </vt:variant>
      <vt:variant>
        <vt:lpwstr/>
      </vt:variant>
      <vt:variant>
        <vt:lpwstr>_Toc178167728</vt:lpwstr>
      </vt:variant>
      <vt:variant>
        <vt:i4>1310776</vt:i4>
      </vt:variant>
      <vt:variant>
        <vt:i4>32</vt:i4>
      </vt:variant>
      <vt:variant>
        <vt:i4>0</vt:i4>
      </vt:variant>
      <vt:variant>
        <vt:i4>5</vt:i4>
      </vt:variant>
      <vt:variant>
        <vt:lpwstr/>
      </vt:variant>
      <vt:variant>
        <vt:lpwstr>_Toc178167727</vt:lpwstr>
      </vt:variant>
      <vt:variant>
        <vt:i4>1310776</vt:i4>
      </vt:variant>
      <vt:variant>
        <vt:i4>26</vt:i4>
      </vt:variant>
      <vt:variant>
        <vt:i4>0</vt:i4>
      </vt:variant>
      <vt:variant>
        <vt:i4>5</vt:i4>
      </vt:variant>
      <vt:variant>
        <vt:lpwstr/>
      </vt:variant>
      <vt:variant>
        <vt:lpwstr>_Toc178167726</vt:lpwstr>
      </vt:variant>
      <vt:variant>
        <vt:i4>1310776</vt:i4>
      </vt:variant>
      <vt:variant>
        <vt:i4>20</vt:i4>
      </vt:variant>
      <vt:variant>
        <vt:i4>0</vt:i4>
      </vt:variant>
      <vt:variant>
        <vt:i4>5</vt:i4>
      </vt:variant>
      <vt:variant>
        <vt:lpwstr/>
      </vt:variant>
      <vt:variant>
        <vt:lpwstr>_Toc178167725</vt:lpwstr>
      </vt:variant>
      <vt:variant>
        <vt:i4>1310776</vt:i4>
      </vt:variant>
      <vt:variant>
        <vt:i4>14</vt:i4>
      </vt:variant>
      <vt:variant>
        <vt:i4>0</vt:i4>
      </vt:variant>
      <vt:variant>
        <vt:i4>5</vt:i4>
      </vt:variant>
      <vt:variant>
        <vt:lpwstr/>
      </vt:variant>
      <vt:variant>
        <vt:lpwstr>_Toc178167724</vt:lpwstr>
      </vt:variant>
      <vt:variant>
        <vt:i4>1310776</vt:i4>
      </vt:variant>
      <vt:variant>
        <vt:i4>8</vt:i4>
      </vt:variant>
      <vt:variant>
        <vt:i4>0</vt:i4>
      </vt:variant>
      <vt:variant>
        <vt:i4>5</vt:i4>
      </vt:variant>
      <vt:variant>
        <vt:lpwstr/>
      </vt:variant>
      <vt:variant>
        <vt:lpwstr>_Toc178167723</vt:lpwstr>
      </vt:variant>
      <vt:variant>
        <vt:i4>1310776</vt:i4>
      </vt:variant>
      <vt:variant>
        <vt:i4>2</vt:i4>
      </vt:variant>
      <vt:variant>
        <vt:i4>0</vt:i4>
      </vt:variant>
      <vt:variant>
        <vt:i4>5</vt:i4>
      </vt:variant>
      <vt:variant>
        <vt:lpwstr/>
      </vt:variant>
      <vt:variant>
        <vt:lpwstr>_Toc178167722</vt:lpwstr>
      </vt:variant>
      <vt:variant>
        <vt:i4>655435</vt:i4>
      </vt:variant>
      <vt:variant>
        <vt:i4>249</vt:i4>
      </vt:variant>
      <vt:variant>
        <vt:i4>0</vt:i4>
      </vt:variant>
      <vt:variant>
        <vt:i4>5</vt:i4>
      </vt:variant>
      <vt:variant>
        <vt:lpwstr>https://www.cbd.int/doc/decisions/cop-15/cop-15-dec-04-en.pdf</vt:lpwstr>
      </vt:variant>
      <vt:variant>
        <vt:lpwstr/>
      </vt:variant>
      <vt:variant>
        <vt:i4>5505101</vt:i4>
      </vt:variant>
      <vt:variant>
        <vt:i4>246</vt:i4>
      </vt:variant>
      <vt:variant>
        <vt:i4>0</vt:i4>
      </vt:variant>
      <vt:variant>
        <vt:i4>5</vt:i4>
      </vt:variant>
      <vt:variant>
        <vt:lpwstr>http://www.cbd.int/doc/publications/cbd-ts-93-en.pdf</vt:lpwstr>
      </vt:variant>
      <vt:variant>
        <vt:lpwstr/>
      </vt:variant>
      <vt:variant>
        <vt:i4>655435</vt:i4>
      </vt:variant>
      <vt:variant>
        <vt:i4>243</vt:i4>
      </vt:variant>
      <vt:variant>
        <vt:i4>0</vt:i4>
      </vt:variant>
      <vt:variant>
        <vt:i4>5</vt:i4>
      </vt:variant>
      <vt:variant>
        <vt:lpwstr>https://www.cbd.int/doc/decisions/cop-15/cop-15-dec-04-en.pdf</vt:lpwstr>
      </vt:variant>
      <vt:variant>
        <vt:lpwstr/>
      </vt:variant>
      <vt:variant>
        <vt:i4>786511</vt:i4>
      </vt:variant>
      <vt:variant>
        <vt:i4>240</vt:i4>
      </vt:variant>
      <vt:variant>
        <vt:i4>0</vt:i4>
      </vt:variant>
      <vt:variant>
        <vt:i4>5</vt:i4>
      </vt:variant>
      <vt:variant>
        <vt:lpwstr>https://www.cbd.int/doc/decisions/cop-10/cop-10-dec-17-en.pdf</vt:lpwstr>
      </vt:variant>
      <vt:variant>
        <vt:lpwstr/>
      </vt:variant>
      <vt:variant>
        <vt:i4>5111896</vt:i4>
      </vt:variant>
      <vt:variant>
        <vt:i4>237</vt:i4>
      </vt:variant>
      <vt:variant>
        <vt:i4>0</vt:i4>
      </vt:variant>
      <vt:variant>
        <vt:i4>5</vt:i4>
      </vt:variant>
      <vt:variant>
        <vt:lpwstr>https://www.ipbes.net/document-library-catalogue/summary-policymakers-global-assessment-laid-out</vt:lpwstr>
      </vt:variant>
      <vt:variant>
        <vt:lpwstr/>
      </vt:variant>
      <vt:variant>
        <vt:i4>196677</vt:i4>
      </vt:variant>
      <vt:variant>
        <vt:i4>234</vt:i4>
      </vt:variant>
      <vt:variant>
        <vt:i4>0</vt:i4>
      </vt:variant>
      <vt:variant>
        <vt:i4>5</vt:i4>
      </vt:variant>
      <vt:variant>
        <vt:lpwstr>https://www.cgiar.org/research/cgiar-portfolio/environmental-health-biodiversity/</vt:lpwstr>
      </vt:variant>
      <vt:variant>
        <vt:lpwstr/>
      </vt:variant>
      <vt:variant>
        <vt:i4>8061033</vt:i4>
      </vt:variant>
      <vt:variant>
        <vt:i4>231</vt:i4>
      </vt:variant>
      <vt:variant>
        <vt:i4>0</vt:i4>
      </vt:variant>
      <vt:variant>
        <vt:i4>5</vt:i4>
      </vt:variant>
      <vt:variant>
        <vt:lpwstr>https://www.ipcc.ch/report/ar6/wg2/</vt:lpwstr>
      </vt:variant>
      <vt:variant>
        <vt:lpwstr/>
      </vt:variant>
      <vt:variant>
        <vt:i4>7077924</vt:i4>
      </vt:variant>
      <vt:variant>
        <vt:i4>228</vt:i4>
      </vt:variant>
      <vt:variant>
        <vt:i4>0</vt:i4>
      </vt:variant>
      <vt:variant>
        <vt:i4>5</vt:i4>
      </vt:variant>
      <vt:variant>
        <vt:lpwstr>https://www.who.int/activities/environmental-health-impacts</vt:lpwstr>
      </vt:variant>
      <vt:variant>
        <vt:lpwstr/>
      </vt:variant>
      <vt:variant>
        <vt:i4>2818091</vt:i4>
      </vt:variant>
      <vt:variant>
        <vt:i4>225</vt:i4>
      </vt:variant>
      <vt:variant>
        <vt:i4>0</vt:i4>
      </vt:variant>
      <vt:variant>
        <vt:i4>5</vt:i4>
      </vt:variant>
      <vt:variant>
        <vt:lpwstr>https://www.paho.org/en</vt:lpwstr>
      </vt:variant>
      <vt:variant>
        <vt:lpwstr/>
      </vt:variant>
      <vt:variant>
        <vt:i4>7798901</vt:i4>
      </vt:variant>
      <vt:variant>
        <vt:i4>222</vt:i4>
      </vt:variant>
      <vt:variant>
        <vt:i4>0</vt:i4>
      </vt:variant>
      <vt:variant>
        <vt:i4>5</vt:i4>
      </vt:variant>
      <vt:variant>
        <vt:lpwstr>https://documents.un.org/doc/undoc/gen/n23/029/12/pdf/n2302912.pdf?token=MNVnouNJKmigQFyXDz&amp;fe=true</vt:lpwstr>
      </vt:variant>
      <vt:variant>
        <vt:lpwstr/>
      </vt:variant>
      <vt:variant>
        <vt:i4>6029314</vt:i4>
      </vt:variant>
      <vt:variant>
        <vt:i4>219</vt:i4>
      </vt:variant>
      <vt:variant>
        <vt:i4>0</vt:i4>
      </vt:variant>
      <vt:variant>
        <vt:i4>5</vt:i4>
      </vt:variant>
      <vt:variant>
        <vt:lpwstr>https://www.cabi.org/what-we-do/cabi-centres/biological-control-of-invasive- plants/</vt:lpwstr>
      </vt:variant>
      <vt:variant>
        <vt:lpwstr/>
      </vt:variant>
      <vt:variant>
        <vt:i4>5701721</vt:i4>
      </vt:variant>
      <vt:variant>
        <vt:i4>216</vt:i4>
      </vt:variant>
      <vt:variant>
        <vt:i4>0</vt:i4>
      </vt:variant>
      <vt:variant>
        <vt:i4>5</vt:i4>
      </vt:variant>
      <vt:variant>
        <vt:lpwstr>https://www.cbd.int/doc/publications/cbd-ts-91-en.pdf</vt:lpwstr>
      </vt:variant>
      <vt:variant>
        <vt:lpwstr/>
      </vt:variant>
      <vt:variant>
        <vt:i4>1703979</vt:i4>
      </vt:variant>
      <vt:variant>
        <vt:i4>213</vt:i4>
      </vt:variant>
      <vt:variant>
        <vt:i4>0</vt:i4>
      </vt:variant>
      <vt:variant>
        <vt:i4>5</vt:i4>
      </vt:variant>
      <vt:variant>
        <vt:lpwstr>https://purews.inbo.be/ws/portalfiles/portal/14941741/Adriaens_etal_2018_Gu idanceBestPratices.pdf</vt:lpwstr>
      </vt:variant>
      <vt:variant>
        <vt:lpwstr/>
      </vt:variant>
      <vt:variant>
        <vt:i4>1703979</vt:i4>
      </vt:variant>
      <vt:variant>
        <vt:i4>210</vt:i4>
      </vt:variant>
      <vt:variant>
        <vt:i4>0</vt:i4>
      </vt:variant>
      <vt:variant>
        <vt:i4>5</vt:i4>
      </vt:variant>
      <vt:variant>
        <vt:lpwstr>https://purews.inbo.be/ws/portalfiles/portal/14941741/Adriaens_etal_2018_Gu idanceBestPratices.pdf</vt:lpwstr>
      </vt:variant>
      <vt:variant>
        <vt:lpwstr/>
      </vt:variant>
      <vt:variant>
        <vt:i4>262153</vt:i4>
      </vt:variant>
      <vt:variant>
        <vt:i4>207</vt:i4>
      </vt:variant>
      <vt:variant>
        <vt:i4>0</vt:i4>
      </vt:variant>
      <vt:variant>
        <vt:i4>5</vt:i4>
      </vt:variant>
      <vt:variant>
        <vt:lpwstr>https://www.cbd.int/invasive/cbdtoolkit/</vt:lpwstr>
      </vt:variant>
      <vt:variant>
        <vt:lpwstr/>
      </vt:variant>
      <vt:variant>
        <vt:i4>6422588</vt:i4>
      </vt:variant>
      <vt:variant>
        <vt:i4>204</vt:i4>
      </vt:variant>
      <vt:variant>
        <vt:i4>0</vt:i4>
      </vt:variant>
      <vt:variant>
        <vt:i4>5</vt:i4>
      </vt:variant>
      <vt:variant>
        <vt:lpwstr>https://www.iucn.org/search?key=invasive&amp;f%5B0%5D=topic%3A1174</vt:lpwstr>
      </vt:variant>
      <vt:variant>
        <vt:lpwstr/>
      </vt:variant>
      <vt:variant>
        <vt:i4>589897</vt:i4>
      </vt:variant>
      <vt:variant>
        <vt:i4>201</vt:i4>
      </vt:variant>
      <vt:variant>
        <vt:i4>0</vt:i4>
      </vt:variant>
      <vt:variant>
        <vt:i4>5</vt:i4>
      </vt:variant>
      <vt:variant>
        <vt:lpwstr>https://www.cbd.int/doc/decisions/cop-07/cop-07-dec-14-en.pdf</vt:lpwstr>
      </vt:variant>
      <vt:variant>
        <vt:lpwstr/>
      </vt:variant>
      <vt:variant>
        <vt:i4>2556021</vt:i4>
      </vt:variant>
      <vt:variant>
        <vt:i4>198</vt:i4>
      </vt:variant>
      <vt:variant>
        <vt:i4>0</vt:i4>
      </vt:variant>
      <vt:variant>
        <vt:i4>5</vt:i4>
      </vt:variant>
      <vt:variant>
        <vt:lpwstr>https://www.iata.org/contentassets/adfc0ea8044648fcbff13d79dceff7ae/encom-pax-wildlife-guidance-final-2003-nov-2015.pdf</vt:lpwstr>
      </vt:variant>
      <vt:variant>
        <vt:lpwstr/>
      </vt:variant>
      <vt:variant>
        <vt:i4>589896</vt:i4>
      </vt:variant>
      <vt:variant>
        <vt:i4>195</vt:i4>
      </vt:variant>
      <vt:variant>
        <vt:i4>0</vt:i4>
      </vt:variant>
      <vt:variant>
        <vt:i4>5</vt:i4>
      </vt:variant>
      <vt:variant>
        <vt:lpwstr>https://www.cbd.int/doc/decisions/cop-07/cop-07-dec-04-en.pdf</vt:lpwstr>
      </vt:variant>
      <vt:variant>
        <vt:lpwstr/>
      </vt:variant>
      <vt:variant>
        <vt:i4>655435</vt:i4>
      </vt:variant>
      <vt:variant>
        <vt:i4>192</vt:i4>
      </vt:variant>
      <vt:variant>
        <vt:i4>0</vt:i4>
      </vt:variant>
      <vt:variant>
        <vt:i4>5</vt:i4>
      </vt:variant>
      <vt:variant>
        <vt:lpwstr>https://www.cbd.int/doc/decisions/cop-15/cop-15-dec-04-en.pdf</vt:lpwstr>
      </vt:variant>
      <vt:variant>
        <vt:lpwstr/>
      </vt:variant>
      <vt:variant>
        <vt:i4>5701719</vt:i4>
      </vt:variant>
      <vt:variant>
        <vt:i4>189</vt:i4>
      </vt:variant>
      <vt:variant>
        <vt:i4>0</vt:i4>
      </vt:variant>
      <vt:variant>
        <vt:i4>5</vt:i4>
      </vt:variant>
      <vt:variant>
        <vt:lpwstr>https://easin.jrc.ec.europa.eu/notsys</vt:lpwstr>
      </vt:variant>
      <vt:variant>
        <vt:lpwstr/>
      </vt:variant>
      <vt:variant>
        <vt:i4>3604514</vt:i4>
      </vt:variant>
      <vt:variant>
        <vt:i4>186</vt:i4>
      </vt:variant>
      <vt:variant>
        <vt:i4>0</vt:i4>
      </vt:variant>
      <vt:variant>
        <vt:i4>5</vt:i4>
      </vt:variant>
      <vt:variant>
        <vt:lpwstr>https://www.cbd.int/doc/meetings/sbstta/sbstta-18/official/sbstta-18-09-add1-en.pdf</vt:lpwstr>
      </vt:variant>
      <vt:variant>
        <vt:lpwstr/>
      </vt:variant>
      <vt:variant>
        <vt:i4>5111900</vt:i4>
      </vt:variant>
      <vt:variant>
        <vt:i4>183</vt:i4>
      </vt:variant>
      <vt:variant>
        <vt:i4>0</vt:i4>
      </vt:variant>
      <vt:variant>
        <vt:i4>5</vt:i4>
      </vt:variant>
      <vt:variant>
        <vt:lpwstr>https://www.efsa.europa.eu/en/topics/topic/invasive-alien-species</vt:lpwstr>
      </vt:variant>
      <vt:variant>
        <vt:lpwstr/>
      </vt:variant>
      <vt:variant>
        <vt:i4>4653063</vt:i4>
      </vt:variant>
      <vt:variant>
        <vt:i4>180</vt:i4>
      </vt:variant>
      <vt:variant>
        <vt:i4>0</vt:i4>
      </vt:variant>
      <vt:variant>
        <vt:i4>5</vt:i4>
      </vt:variant>
      <vt:variant>
        <vt:lpwstr>https://www.efsa.europa.eu/en/topics/topic/animal-health%23efsas-role</vt:lpwstr>
      </vt:variant>
      <vt:variant>
        <vt:lpwstr/>
      </vt:variant>
      <vt:variant>
        <vt:i4>4653064</vt:i4>
      </vt:variant>
      <vt:variant>
        <vt:i4>177</vt:i4>
      </vt:variant>
      <vt:variant>
        <vt:i4>0</vt:i4>
      </vt:variant>
      <vt:variant>
        <vt:i4>5</vt:i4>
      </vt:variant>
      <vt:variant>
        <vt:lpwstr>https://www.cbd.int/doc/c/f82f/90c8/4e82b4a23db2edfc632d56c5/ias-ahteg-2019-01-02-en.pdf</vt:lpwstr>
      </vt:variant>
      <vt:variant>
        <vt:lpwstr/>
      </vt:variant>
      <vt:variant>
        <vt:i4>458760</vt:i4>
      </vt:variant>
      <vt:variant>
        <vt:i4>174</vt:i4>
      </vt:variant>
      <vt:variant>
        <vt:i4>0</vt:i4>
      </vt:variant>
      <vt:variant>
        <vt:i4>5</vt:i4>
      </vt:variant>
      <vt:variant>
        <vt:lpwstr>https://www.iucn.org/resources/conservation-tool/environmental-impact-classification-alien-taxa-eicat</vt:lpwstr>
      </vt:variant>
      <vt:variant>
        <vt:lpwstr/>
      </vt:variant>
      <vt:variant>
        <vt:i4>2359359</vt:i4>
      </vt:variant>
      <vt:variant>
        <vt:i4>171</vt:i4>
      </vt:variant>
      <vt:variant>
        <vt:i4>0</vt:i4>
      </vt:variant>
      <vt:variant>
        <vt:i4>5</vt:i4>
      </vt:variant>
      <vt:variant>
        <vt:lpwstr>https://www.cbd.int/decisions/cop/14/13</vt:lpwstr>
      </vt:variant>
      <vt:variant>
        <vt:lpwstr/>
      </vt:variant>
      <vt:variant>
        <vt:i4>655435</vt:i4>
      </vt:variant>
      <vt:variant>
        <vt:i4>168</vt:i4>
      </vt:variant>
      <vt:variant>
        <vt:i4>0</vt:i4>
      </vt:variant>
      <vt:variant>
        <vt:i4>5</vt:i4>
      </vt:variant>
      <vt:variant>
        <vt:lpwstr>https://www.cbd.int/doc/decisions/cop-15/cop-15-dec-04-en.pdf</vt:lpwstr>
      </vt:variant>
      <vt:variant>
        <vt:lpwstr/>
      </vt:variant>
      <vt:variant>
        <vt:i4>1572955</vt:i4>
      </vt:variant>
      <vt:variant>
        <vt:i4>165</vt:i4>
      </vt:variant>
      <vt:variant>
        <vt:i4>0</vt:i4>
      </vt:variant>
      <vt:variant>
        <vt:i4>5</vt:i4>
      </vt:variant>
      <vt:variant>
        <vt:lpwstr>http://www.cbd.int/invasive/giasipartnership/</vt:lpwstr>
      </vt:variant>
      <vt:variant>
        <vt:lpwstr/>
      </vt:variant>
      <vt:variant>
        <vt:i4>4915290</vt:i4>
      </vt:variant>
      <vt:variant>
        <vt:i4>162</vt:i4>
      </vt:variant>
      <vt:variant>
        <vt:i4>0</vt:i4>
      </vt:variant>
      <vt:variant>
        <vt:i4>5</vt:i4>
      </vt:variant>
      <vt:variant>
        <vt:lpwstr>http://www.iucngisd.org/gisd/</vt:lpwstr>
      </vt:variant>
      <vt:variant>
        <vt:lpwstr/>
      </vt:variant>
      <vt:variant>
        <vt:i4>5046365</vt:i4>
      </vt:variant>
      <vt:variant>
        <vt:i4>159</vt:i4>
      </vt:variant>
      <vt:variant>
        <vt:i4>0</vt:i4>
      </vt:variant>
      <vt:variant>
        <vt:i4>5</vt:i4>
      </vt:variant>
      <vt:variant>
        <vt:lpwstr>https://alien.jrc.ec.europa.eu/easin</vt:lpwstr>
      </vt:variant>
      <vt:variant>
        <vt:lpwstr/>
      </vt:variant>
      <vt:variant>
        <vt:i4>5832707</vt:i4>
      </vt:variant>
      <vt:variant>
        <vt:i4>156</vt:i4>
      </vt:variant>
      <vt:variant>
        <vt:i4>0</vt:i4>
      </vt:variant>
      <vt:variant>
        <vt:i4>5</vt:i4>
      </vt:variant>
      <vt:variant>
        <vt:lpwstr>https://www.cabidigitallibrary.org/journal/cabicompendium</vt:lpwstr>
      </vt:variant>
      <vt:variant>
        <vt:lpwstr/>
      </vt:variant>
      <vt:variant>
        <vt:i4>7929909</vt:i4>
      </vt:variant>
      <vt:variant>
        <vt:i4>153</vt:i4>
      </vt:variant>
      <vt:variant>
        <vt:i4>0</vt:i4>
      </vt:variant>
      <vt:variant>
        <vt:i4>5</vt:i4>
      </vt:variant>
      <vt:variant>
        <vt:lpwstr>https://griis.org/</vt:lpwstr>
      </vt:variant>
      <vt:variant>
        <vt:lpwstr/>
      </vt:variant>
      <vt:variant>
        <vt:i4>4456466</vt:i4>
      </vt:variant>
      <vt:variant>
        <vt:i4>150</vt:i4>
      </vt:variant>
      <vt:variant>
        <vt:i4>0</vt:i4>
      </vt:variant>
      <vt:variant>
        <vt:i4>5</vt:i4>
      </vt:variant>
      <vt:variant>
        <vt:lpwstr>https://www.gbif.org/</vt:lpwstr>
      </vt:variant>
      <vt:variant>
        <vt:lpwstr/>
      </vt:variant>
      <vt:variant>
        <vt:i4>655435</vt:i4>
      </vt:variant>
      <vt:variant>
        <vt:i4>147</vt:i4>
      </vt:variant>
      <vt:variant>
        <vt:i4>0</vt:i4>
      </vt:variant>
      <vt:variant>
        <vt:i4>5</vt:i4>
      </vt:variant>
      <vt:variant>
        <vt:lpwstr>https://www.cbd.int/doc/decisions/cop-15/cop-15-dec-04-en.pdf</vt:lpwstr>
      </vt:variant>
      <vt:variant>
        <vt:lpwstr/>
      </vt:variant>
      <vt:variant>
        <vt:i4>2359359</vt:i4>
      </vt:variant>
      <vt:variant>
        <vt:i4>144</vt:i4>
      </vt:variant>
      <vt:variant>
        <vt:i4>0</vt:i4>
      </vt:variant>
      <vt:variant>
        <vt:i4>5</vt:i4>
      </vt:variant>
      <vt:variant>
        <vt:lpwstr>https://www.cbd.int/decisions/cop/14/13</vt:lpwstr>
      </vt:variant>
      <vt:variant>
        <vt:lpwstr/>
      </vt:variant>
      <vt:variant>
        <vt:i4>1245262</vt:i4>
      </vt:variant>
      <vt:variant>
        <vt:i4>141</vt:i4>
      </vt:variant>
      <vt:variant>
        <vt:i4>0</vt:i4>
      </vt:variant>
      <vt:variant>
        <vt:i4>5</vt:i4>
      </vt:variant>
      <vt:variant>
        <vt:lpwstr>https://www.google.com/url?sa=t&amp;rct=j&amp;q=&amp;esrc=s&amp;source=web&amp;cd=&amp;cad=rja&amp;uact=8&amp;ved=2ahUKEwjw4taSp7f-AhXbKUQIHWinDsIQFnoECBUQAQ&amp;url=https%3A%2F%2Fwww.cbd.int%2Fkb%2Frecord%2FmeetingDocument%2F98914%3FSubject%3DIAS&amp;usg=AOvVaw0j4Cgpaz4pC7frTuxGl5Tr</vt:lpwstr>
      </vt:variant>
      <vt:variant>
        <vt:lpwstr/>
      </vt:variant>
      <vt:variant>
        <vt:i4>4915290</vt:i4>
      </vt:variant>
      <vt:variant>
        <vt:i4>138</vt:i4>
      </vt:variant>
      <vt:variant>
        <vt:i4>0</vt:i4>
      </vt:variant>
      <vt:variant>
        <vt:i4>5</vt:i4>
      </vt:variant>
      <vt:variant>
        <vt:lpwstr>http://www.iucngisd.org/gisd/</vt:lpwstr>
      </vt:variant>
      <vt:variant>
        <vt:lpwstr/>
      </vt:variant>
      <vt:variant>
        <vt:i4>2359359</vt:i4>
      </vt:variant>
      <vt:variant>
        <vt:i4>135</vt:i4>
      </vt:variant>
      <vt:variant>
        <vt:i4>0</vt:i4>
      </vt:variant>
      <vt:variant>
        <vt:i4>5</vt:i4>
      </vt:variant>
      <vt:variant>
        <vt:lpwstr>https://www.cbd.int/decisions/cop/14/13</vt:lpwstr>
      </vt:variant>
      <vt:variant>
        <vt:lpwstr/>
      </vt:variant>
      <vt:variant>
        <vt:i4>655435</vt:i4>
      </vt:variant>
      <vt:variant>
        <vt:i4>132</vt:i4>
      </vt:variant>
      <vt:variant>
        <vt:i4>0</vt:i4>
      </vt:variant>
      <vt:variant>
        <vt:i4>5</vt:i4>
      </vt:variant>
      <vt:variant>
        <vt:lpwstr>https://www.cbd.int/doc/decisions/cop-15/cop-15-dec-04-en.pdf</vt:lpwstr>
      </vt:variant>
      <vt:variant>
        <vt:lpwstr/>
      </vt:variant>
      <vt:variant>
        <vt:i4>1179736</vt:i4>
      </vt:variant>
      <vt:variant>
        <vt:i4>129</vt:i4>
      </vt:variant>
      <vt:variant>
        <vt:i4>0</vt:i4>
      </vt:variant>
      <vt:variant>
        <vt:i4>5</vt:i4>
      </vt:variant>
      <vt:variant>
        <vt:lpwstr>https://www.cbd.int/doc/c/8762/bb5b/050f2c6e5031b9914618f366/ias-ahteg-2019-01-03-en.pdf</vt:lpwstr>
      </vt:variant>
      <vt:variant>
        <vt:lpwstr/>
      </vt:variant>
      <vt:variant>
        <vt:i4>6750278</vt:i4>
      </vt:variant>
      <vt:variant>
        <vt:i4>126</vt:i4>
      </vt:variant>
      <vt:variant>
        <vt:i4>0</vt:i4>
      </vt:variant>
      <vt:variant>
        <vt:i4>5</vt:i4>
      </vt:variant>
      <vt:variant>
        <vt:lpwstr>https://www.google.com/url?sa=t&amp;rct=j&amp;q=&amp;esrc=s&amp;source=web&amp;cd=&amp;cad=rja&amp;uact=8&amp;ved=2ahUKEwi-sa_5_7b-AhVHnWoFHTyjBL4QFnoECBgQAQ&amp;url=https%3A%2F%2Fwww.cbd.int%2Fdoc%2Fc%2Ff82f%2F90c8%2F4e82b4a23db2edfc632d56c5%2Fias-ahteg-2019-01-02-en.pdf&amp;usg=AOvVaw28t_Y9gGes-lMDf6N3Agqp</vt:lpwstr>
      </vt:variant>
      <vt:variant>
        <vt:lpwstr/>
      </vt:variant>
      <vt:variant>
        <vt:i4>6619194</vt:i4>
      </vt:variant>
      <vt:variant>
        <vt:i4>123</vt:i4>
      </vt:variant>
      <vt:variant>
        <vt:i4>0</vt:i4>
      </vt:variant>
      <vt:variant>
        <vt:i4>5</vt:i4>
      </vt:variant>
      <vt:variant>
        <vt:lpwstr>http://www.iucn.org/resources/conservation-tool/environmental-impact-classification-alien-taxa</vt:lpwstr>
      </vt:variant>
      <vt:variant>
        <vt:lpwstr/>
      </vt:variant>
      <vt:variant>
        <vt:i4>6946849</vt:i4>
      </vt:variant>
      <vt:variant>
        <vt:i4>120</vt:i4>
      </vt:variant>
      <vt:variant>
        <vt:i4>0</vt:i4>
      </vt:variant>
      <vt:variant>
        <vt:i4>5</vt:i4>
      </vt:variant>
      <vt:variant>
        <vt:lpwstr>https://www.ippc.int/en/ephyto/</vt:lpwstr>
      </vt:variant>
      <vt:variant>
        <vt:lpwstr/>
      </vt:variant>
      <vt:variant>
        <vt:i4>6946874</vt:i4>
      </vt:variant>
      <vt:variant>
        <vt:i4>117</vt:i4>
      </vt:variant>
      <vt:variant>
        <vt:i4>0</vt:i4>
      </vt:variant>
      <vt:variant>
        <vt:i4>5</vt:i4>
      </vt:variant>
      <vt:variant>
        <vt:lpwstr>https://www.wcoomd.org/-/media/wco/public/global/pdf/topics/facilitation/instruments-and-tools/tools/safe-package/aeo-compendium.pdf?db=web</vt:lpwstr>
      </vt:variant>
      <vt:variant>
        <vt:lpwstr/>
      </vt:variant>
      <vt:variant>
        <vt:i4>655435</vt:i4>
      </vt:variant>
      <vt:variant>
        <vt:i4>114</vt:i4>
      </vt:variant>
      <vt:variant>
        <vt:i4>0</vt:i4>
      </vt:variant>
      <vt:variant>
        <vt:i4>5</vt:i4>
      </vt:variant>
      <vt:variant>
        <vt:lpwstr>https://www.cbd.int/doc/decisions/cop-15/cop-15-dec-04-en.pdf</vt:lpwstr>
      </vt:variant>
      <vt:variant>
        <vt:lpwstr/>
      </vt:variant>
      <vt:variant>
        <vt:i4>4980803</vt:i4>
      </vt:variant>
      <vt:variant>
        <vt:i4>111</vt:i4>
      </vt:variant>
      <vt:variant>
        <vt:i4>0</vt:i4>
      </vt:variant>
      <vt:variant>
        <vt:i4>5</vt:i4>
      </vt:variant>
      <vt:variant>
        <vt:lpwstr>https://easin.jrc.ec.europa.eu/easin</vt:lpwstr>
      </vt:variant>
      <vt:variant>
        <vt:lpwstr/>
      </vt:variant>
      <vt:variant>
        <vt:i4>2752609</vt:i4>
      </vt:variant>
      <vt:variant>
        <vt:i4>108</vt:i4>
      </vt:variant>
      <vt:variant>
        <vt:i4>0</vt:i4>
      </vt:variant>
      <vt:variant>
        <vt:i4>5</vt:i4>
      </vt:variant>
      <vt:variant>
        <vt:lpwstr>http://www.wcoomd.org/~/media/wco/public/global/pdf/topics/facilitation/activities-and-programmes/tf-negociations/wco-docs/info-sheets-on-tf-measures/single-window-concept.pdf</vt:lpwstr>
      </vt:variant>
      <vt:variant>
        <vt:lpwstr/>
      </vt:variant>
      <vt:variant>
        <vt:i4>5177448</vt:i4>
      </vt:variant>
      <vt:variant>
        <vt:i4>102</vt:i4>
      </vt:variant>
      <vt:variant>
        <vt:i4>0</vt:i4>
      </vt:variant>
      <vt:variant>
        <vt:i4>5</vt:i4>
      </vt:variant>
      <vt:variant>
        <vt:lpwstr>http://www.wto.org/english/tratop_e/serv_e/gatsintr_e.htm</vt:lpwstr>
      </vt:variant>
      <vt:variant>
        <vt:lpwstr/>
      </vt:variant>
      <vt:variant>
        <vt:i4>6160407</vt:i4>
      </vt:variant>
      <vt:variant>
        <vt:i4>99</vt:i4>
      </vt:variant>
      <vt:variant>
        <vt:i4>0</vt:i4>
      </vt:variant>
      <vt:variant>
        <vt:i4>5</vt:i4>
      </vt:variant>
      <vt:variant>
        <vt:lpwstr>http://www.griis.org/</vt:lpwstr>
      </vt:variant>
      <vt:variant>
        <vt:lpwstr/>
      </vt:variant>
      <vt:variant>
        <vt:i4>917581</vt:i4>
      </vt:variant>
      <vt:variant>
        <vt:i4>96</vt:i4>
      </vt:variant>
      <vt:variant>
        <vt:i4>0</vt:i4>
      </vt:variant>
      <vt:variant>
        <vt:i4>5</vt:i4>
      </vt:variant>
      <vt:variant>
        <vt:lpwstr>https://www.cbd.int/doc/decisions/cop-12/cop-12-dec-17-en.pdf</vt:lpwstr>
      </vt:variant>
      <vt:variant>
        <vt:lpwstr/>
      </vt:variant>
      <vt:variant>
        <vt:i4>4653064</vt:i4>
      </vt:variant>
      <vt:variant>
        <vt:i4>93</vt:i4>
      </vt:variant>
      <vt:variant>
        <vt:i4>0</vt:i4>
      </vt:variant>
      <vt:variant>
        <vt:i4>5</vt:i4>
      </vt:variant>
      <vt:variant>
        <vt:lpwstr>https://www.cbd.int/doc/c/f82f/90c8/4e82b4a23db2edfc632d56c5/ias-ahteg-2019-01-02-en.pdf</vt:lpwstr>
      </vt:variant>
      <vt:variant>
        <vt:lpwstr/>
      </vt:variant>
      <vt:variant>
        <vt:i4>589897</vt:i4>
      </vt:variant>
      <vt:variant>
        <vt:i4>90</vt:i4>
      </vt:variant>
      <vt:variant>
        <vt:i4>0</vt:i4>
      </vt:variant>
      <vt:variant>
        <vt:i4>5</vt:i4>
      </vt:variant>
      <vt:variant>
        <vt:lpwstr>https://www.cbd.int/doc/decisions/cop-15/cop-15-dec-27-en.pdf</vt:lpwstr>
      </vt:variant>
      <vt:variant>
        <vt:lpwstr/>
      </vt:variant>
      <vt:variant>
        <vt:i4>655435</vt:i4>
      </vt:variant>
      <vt:variant>
        <vt:i4>87</vt:i4>
      </vt:variant>
      <vt:variant>
        <vt:i4>0</vt:i4>
      </vt:variant>
      <vt:variant>
        <vt:i4>5</vt:i4>
      </vt:variant>
      <vt:variant>
        <vt:lpwstr>https://www.cbd.int/doc/decisions/cop-15/cop-15-dec-04-en.pdf</vt:lpwstr>
      </vt:variant>
      <vt:variant>
        <vt:lpwstr/>
      </vt:variant>
      <vt:variant>
        <vt:i4>6422591</vt:i4>
      </vt:variant>
      <vt:variant>
        <vt:i4>84</vt:i4>
      </vt:variant>
      <vt:variant>
        <vt:i4>0</vt:i4>
      </vt:variant>
      <vt:variant>
        <vt:i4>5</vt:i4>
      </vt:variant>
      <vt:variant>
        <vt:lpwstr>http://www.ippc.int/en/core-activities/standards-setting/ispms/</vt:lpwstr>
      </vt:variant>
      <vt:variant>
        <vt:lpwstr/>
      </vt:variant>
      <vt:variant>
        <vt:i4>720923</vt:i4>
      </vt:variant>
      <vt:variant>
        <vt:i4>81</vt:i4>
      </vt:variant>
      <vt:variant>
        <vt:i4>0</vt:i4>
      </vt:variant>
      <vt:variant>
        <vt:i4>5</vt:i4>
      </vt:variant>
      <vt:variant>
        <vt:lpwstr>https://www.cefas.co.uk/expertise/research-advice-and-consultancy/non-native-species/decision-support-tools-for-the-identification-and-management-of-invasive-non-native-aquatic-species/</vt:lpwstr>
      </vt:variant>
      <vt:variant>
        <vt:lpwstr/>
      </vt:variant>
      <vt:variant>
        <vt:i4>6619194</vt:i4>
      </vt:variant>
      <vt:variant>
        <vt:i4>78</vt:i4>
      </vt:variant>
      <vt:variant>
        <vt:i4>0</vt:i4>
      </vt:variant>
      <vt:variant>
        <vt:i4>5</vt:i4>
      </vt:variant>
      <vt:variant>
        <vt:lpwstr>http://www.iucn.org/resources/conservation-tool/environmental-impact-classification-alien-taxa</vt:lpwstr>
      </vt:variant>
      <vt:variant>
        <vt:lpwstr/>
      </vt:variant>
      <vt:variant>
        <vt:i4>524363</vt:i4>
      </vt:variant>
      <vt:variant>
        <vt:i4>72</vt:i4>
      </vt:variant>
      <vt:variant>
        <vt:i4>0</vt:i4>
      </vt:variant>
      <vt:variant>
        <vt:i4>5</vt:i4>
      </vt:variant>
      <vt:variant>
        <vt:lpwstr>https://www.cbd.int/decision/cop/?id=7197</vt:lpwstr>
      </vt:variant>
      <vt:variant>
        <vt:lpwstr/>
      </vt:variant>
      <vt:variant>
        <vt:i4>1900615</vt:i4>
      </vt:variant>
      <vt:variant>
        <vt:i4>69</vt:i4>
      </vt:variant>
      <vt:variant>
        <vt:i4>0</vt:i4>
      </vt:variant>
      <vt:variant>
        <vt:i4>5</vt:i4>
      </vt:variant>
      <vt:variant>
        <vt:lpwstr>https://www.cbd.int/doc/c/d56b/254f/f263e27be6e1bb97f564e21d/ias-ahteg-2019-01-inf-01-en.pdf</vt:lpwstr>
      </vt:variant>
      <vt:variant>
        <vt:lpwstr/>
      </vt:variant>
      <vt:variant>
        <vt:i4>524363</vt:i4>
      </vt:variant>
      <vt:variant>
        <vt:i4>66</vt:i4>
      </vt:variant>
      <vt:variant>
        <vt:i4>0</vt:i4>
      </vt:variant>
      <vt:variant>
        <vt:i4>5</vt:i4>
      </vt:variant>
      <vt:variant>
        <vt:lpwstr>https://www.cbd.int/decision/cop/?id=7197</vt:lpwstr>
      </vt:variant>
      <vt:variant>
        <vt:lpwstr/>
      </vt:variant>
      <vt:variant>
        <vt:i4>5767176</vt:i4>
      </vt:variant>
      <vt:variant>
        <vt:i4>63</vt:i4>
      </vt:variant>
      <vt:variant>
        <vt:i4>0</vt:i4>
      </vt:variant>
      <vt:variant>
        <vt:i4>5</vt:i4>
      </vt:variant>
      <vt:variant>
        <vt:lpwstr>https://documents-dds-ny.un.org/doc/UNDOC/GEN/N16/126/35/pdf/N1612635.pdf?OpenElement</vt:lpwstr>
      </vt:variant>
      <vt:variant>
        <vt:lpwstr/>
      </vt:variant>
      <vt:variant>
        <vt:i4>5701639</vt:i4>
      </vt:variant>
      <vt:variant>
        <vt:i4>60</vt:i4>
      </vt:variant>
      <vt:variant>
        <vt:i4>0</vt:i4>
      </vt:variant>
      <vt:variant>
        <vt:i4>5</vt:i4>
      </vt:variant>
      <vt:variant>
        <vt:lpwstr>https://documents-dds-ny.un.org/doc/UNDOC/GEN/N16/044/09/pdf/N1604409.pdf?OpenElement</vt:lpwstr>
      </vt:variant>
      <vt:variant>
        <vt:lpwstr/>
      </vt:variant>
      <vt:variant>
        <vt:i4>4653079</vt:i4>
      </vt:variant>
      <vt:variant>
        <vt:i4>57</vt:i4>
      </vt:variant>
      <vt:variant>
        <vt:i4>0</vt:i4>
      </vt:variant>
      <vt:variant>
        <vt:i4>5</vt:i4>
      </vt:variant>
      <vt:variant>
        <vt:lpwstr>http://www.cbd.int/doc/decisions/cop-15/cop-15-dec-11-en.pdf</vt:lpwstr>
      </vt:variant>
      <vt:variant>
        <vt:lpwstr/>
      </vt:variant>
      <vt:variant>
        <vt:i4>655435</vt:i4>
      </vt:variant>
      <vt:variant>
        <vt:i4>54</vt:i4>
      </vt:variant>
      <vt:variant>
        <vt:i4>0</vt:i4>
      </vt:variant>
      <vt:variant>
        <vt:i4>5</vt:i4>
      </vt:variant>
      <vt:variant>
        <vt:lpwstr>https://www.cbd.int/doc/decisions/cop-15/cop-15-dec-04-en.pdf</vt:lpwstr>
      </vt:variant>
      <vt:variant>
        <vt:lpwstr/>
      </vt:variant>
      <vt:variant>
        <vt:i4>2162739</vt:i4>
      </vt:variant>
      <vt:variant>
        <vt:i4>51</vt:i4>
      </vt:variant>
      <vt:variant>
        <vt:i4>0</vt:i4>
      </vt:variant>
      <vt:variant>
        <vt:i4>5</vt:i4>
      </vt:variant>
      <vt:variant>
        <vt:lpwstr>http://www.fao.org/national-forest-monitoring/areas-of-work/restoration-monitoring/target-2-roadmap/en/</vt:lpwstr>
      </vt:variant>
      <vt:variant>
        <vt:lpwstr/>
      </vt:variant>
      <vt:variant>
        <vt:i4>5111826</vt:i4>
      </vt:variant>
      <vt:variant>
        <vt:i4>48</vt:i4>
      </vt:variant>
      <vt:variant>
        <vt:i4>0</vt:i4>
      </vt:variant>
      <vt:variant>
        <vt:i4>5</vt:i4>
      </vt:variant>
      <vt:variant>
        <vt:lpwstr>http://www.cop28.com/en/joint-statement-on-climate-nature</vt:lpwstr>
      </vt:variant>
      <vt:variant>
        <vt:lpwstr/>
      </vt:variant>
      <vt:variant>
        <vt:i4>524362</vt:i4>
      </vt:variant>
      <vt:variant>
        <vt:i4>45</vt:i4>
      </vt:variant>
      <vt:variant>
        <vt:i4>0</vt:i4>
      </vt:variant>
      <vt:variant>
        <vt:i4>5</vt:i4>
      </vt:variant>
      <vt:variant>
        <vt:lpwstr>https://www.cbd.int/doc/decisions/cop-15/cop-15-dec-16-en.pdf</vt:lpwstr>
      </vt:variant>
      <vt:variant>
        <vt:lpwstr/>
      </vt:variant>
      <vt:variant>
        <vt:i4>655432</vt:i4>
      </vt:variant>
      <vt:variant>
        <vt:i4>42</vt:i4>
      </vt:variant>
      <vt:variant>
        <vt:i4>0</vt:i4>
      </vt:variant>
      <vt:variant>
        <vt:i4>5</vt:i4>
      </vt:variant>
      <vt:variant>
        <vt:lpwstr>https://www.cbd.int/doc/decisions/cop-14/cop-14-dec-25-en.pdf</vt:lpwstr>
      </vt:variant>
      <vt:variant>
        <vt:lpwstr/>
      </vt:variant>
      <vt:variant>
        <vt:i4>393291</vt:i4>
      </vt:variant>
      <vt:variant>
        <vt:i4>39</vt:i4>
      </vt:variant>
      <vt:variant>
        <vt:i4>0</vt:i4>
      </vt:variant>
      <vt:variant>
        <vt:i4>5</vt:i4>
      </vt:variant>
      <vt:variant>
        <vt:lpwstr>https://www.cbd.int/doc/decisions/cop-15/cop-15-dec-08-en.pdf</vt:lpwstr>
      </vt:variant>
      <vt:variant>
        <vt:lpwstr/>
      </vt:variant>
      <vt:variant>
        <vt:i4>852052</vt:i4>
      </vt:variant>
      <vt:variant>
        <vt:i4>36</vt:i4>
      </vt:variant>
      <vt:variant>
        <vt:i4>0</vt:i4>
      </vt:variant>
      <vt:variant>
        <vt:i4>5</vt:i4>
      </vt:variant>
      <vt:variant>
        <vt:lpwstr>https://files.ipbes.net/ipbes-web-prod-public-files/inline/files/ipbes_ilkapproach_ipbes-5-15.pdf</vt:lpwstr>
      </vt:variant>
      <vt:variant>
        <vt:lpwstr/>
      </vt:variant>
      <vt:variant>
        <vt:i4>655435</vt:i4>
      </vt:variant>
      <vt:variant>
        <vt:i4>33</vt:i4>
      </vt:variant>
      <vt:variant>
        <vt:i4>0</vt:i4>
      </vt:variant>
      <vt:variant>
        <vt:i4>5</vt:i4>
      </vt:variant>
      <vt:variant>
        <vt:lpwstr>https://www.cbd.int/doc/decisions/cop-15/cop-15-dec-04-en.pdf</vt:lpwstr>
      </vt:variant>
      <vt:variant>
        <vt:lpwstr/>
      </vt:variant>
      <vt:variant>
        <vt:i4>1179738</vt:i4>
      </vt:variant>
      <vt:variant>
        <vt:i4>30</vt:i4>
      </vt:variant>
      <vt:variant>
        <vt:i4>0</vt:i4>
      </vt:variant>
      <vt:variant>
        <vt:i4>5</vt:i4>
      </vt:variant>
      <vt:variant>
        <vt:lpwstr>https://www.cbd.int/doc/recommendations/wg8j-12/wg8j-12-rec-02-en.pdf</vt:lpwstr>
      </vt:variant>
      <vt:variant>
        <vt:lpwstr/>
      </vt:variant>
      <vt:variant>
        <vt:i4>983114</vt:i4>
      </vt:variant>
      <vt:variant>
        <vt:i4>27</vt:i4>
      </vt:variant>
      <vt:variant>
        <vt:i4>0</vt:i4>
      </vt:variant>
      <vt:variant>
        <vt:i4>5</vt:i4>
      </vt:variant>
      <vt:variant>
        <vt:lpwstr>https://www.cbd.int/doc/decisions/cop-15/cop-15-dec-11-en.pdf</vt:lpwstr>
      </vt:variant>
      <vt:variant>
        <vt:lpwstr/>
      </vt:variant>
      <vt:variant>
        <vt:i4>655434</vt:i4>
      </vt:variant>
      <vt:variant>
        <vt:i4>24</vt:i4>
      </vt:variant>
      <vt:variant>
        <vt:i4>0</vt:i4>
      </vt:variant>
      <vt:variant>
        <vt:i4>5</vt:i4>
      </vt:variant>
      <vt:variant>
        <vt:lpwstr>https://www.cbd.int/doc/decisions/cop-15/cop-15-dec-14-en.pdf</vt:lpwstr>
      </vt:variant>
      <vt:variant>
        <vt:lpwstr/>
      </vt:variant>
      <vt:variant>
        <vt:i4>393291</vt:i4>
      </vt:variant>
      <vt:variant>
        <vt:i4>21</vt:i4>
      </vt:variant>
      <vt:variant>
        <vt:i4>0</vt:i4>
      </vt:variant>
      <vt:variant>
        <vt:i4>5</vt:i4>
      </vt:variant>
      <vt:variant>
        <vt:lpwstr>https://www.cbd.int/doc/decisions/cop-15/cop-15-dec-08-en.pdf</vt:lpwstr>
      </vt:variant>
      <vt:variant>
        <vt:lpwstr/>
      </vt:variant>
      <vt:variant>
        <vt:i4>655435</vt:i4>
      </vt:variant>
      <vt:variant>
        <vt:i4>18</vt:i4>
      </vt:variant>
      <vt:variant>
        <vt:i4>0</vt:i4>
      </vt:variant>
      <vt:variant>
        <vt:i4>5</vt:i4>
      </vt:variant>
      <vt:variant>
        <vt:lpwstr>https://www.cbd.int/doc/decisions/cop-15/cop-15-dec-04-en.pdf</vt:lpwstr>
      </vt:variant>
      <vt:variant>
        <vt:lpwstr/>
      </vt:variant>
      <vt:variant>
        <vt:i4>6029376</vt:i4>
      </vt:variant>
      <vt:variant>
        <vt:i4>15</vt:i4>
      </vt:variant>
      <vt:variant>
        <vt:i4>0</vt:i4>
      </vt:variant>
      <vt:variant>
        <vt:i4>5</vt:i4>
      </vt:variant>
      <vt:variant>
        <vt:lpwstr>https://oecd-main.shinyapps.io/pinedatabase/</vt:lpwstr>
      </vt:variant>
      <vt:variant>
        <vt:lpwstr/>
      </vt:variant>
      <vt:variant>
        <vt:i4>6750270</vt:i4>
      </vt:variant>
      <vt:variant>
        <vt:i4>12</vt:i4>
      </vt:variant>
      <vt:variant>
        <vt:i4>0</vt:i4>
      </vt:variant>
      <vt:variant>
        <vt:i4>5</vt:i4>
      </vt:variant>
      <vt:variant>
        <vt:lpwstr>http://www.biofin.org/finance-solutions</vt:lpwstr>
      </vt:variant>
      <vt:variant>
        <vt:lpwstr/>
      </vt:variant>
      <vt:variant>
        <vt:i4>917524</vt:i4>
      </vt:variant>
      <vt:variant>
        <vt:i4>9</vt:i4>
      </vt:variant>
      <vt:variant>
        <vt:i4>0</vt:i4>
      </vt:variant>
      <vt:variant>
        <vt:i4>5</vt:i4>
      </vt:variant>
      <vt:variant>
        <vt:lpwstr>https://www.cbd.int/documents/CBD/RM/AC/2024/1/4</vt:lpwstr>
      </vt:variant>
      <vt:variant>
        <vt:lpwstr/>
      </vt:variant>
      <vt:variant>
        <vt:i4>589844</vt:i4>
      </vt:variant>
      <vt:variant>
        <vt:i4>6</vt:i4>
      </vt:variant>
      <vt:variant>
        <vt:i4>0</vt:i4>
      </vt:variant>
      <vt:variant>
        <vt:i4>5</vt:i4>
      </vt:variant>
      <vt:variant>
        <vt:lpwstr>https://www.cbd.int/documents/CBD/RM/AC/2023/1/4</vt:lpwstr>
      </vt:variant>
      <vt:variant>
        <vt:lpwstr/>
      </vt:variant>
      <vt:variant>
        <vt:i4>5570588</vt:i4>
      </vt:variant>
      <vt:variant>
        <vt:i4>3</vt:i4>
      </vt:variant>
      <vt:variant>
        <vt:i4>0</vt:i4>
      </vt:variant>
      <vt:variant>
        <vt:i4>5</vt:i4>
      </vt:variant>
      <vt:variant>
        <vt:lpwstr>http://www.women4biodiversity.org/information-session-on-indicator-methodology-of-target23-of-the-global-biodiversity-framework/</vt:lpwstr>
      </vt:variant>
      <vt:variant>
        <vt:lpwstr/>
      </vt:variant>
      <vt:variant>
        <vt:i4>4718613</vt:i4>
      </vt:variant>
      <vt:variant>
        <vt:i4>0</vt:i4>
      </vt:variant>
      <vt:variant>
        <vt:i4>0</vt:i4>
      </vt:variant>
      <vt:variant>
        <vt:i4>5</vt:i4>
      </vt:variant>
      <vt:variant>
        <vt:lpwstr>http://www.unep.org/events/conference/bern-iii-conference-cooperation-among-biodiversity-related-conventions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Bing.bai</dc:creator>
  <cp:keywords/>
  <cp:lastModifiedBy>SCBD</cp:lastModifiedBy>
  <cp:revision>5</cp:revision>
  <dcterms:created xsi:type="dcterms:W3CDTF">2024-12-05T12:40:00Z</dcterms:created>
  <dcterms:modified xsi:type="dcterms:W3CDTF">2025-03-22T23:24:00Z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