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756D73" w:rsidRPr="00482021" w14:paraId="3F680E5F" w14:textId="77777777" w:rsidTr="001E6C4D">
        <w:trPr>
          <w:cantSplit/>
          <w:trHeight w:val="900"/>
        </w:trPr>
        <w:tc>
          <w:tcPr>
            <w:tcW w:w="6588" w:type="dxa"/>
            <w:gridSpan w:val="2"/>
            <w:tcBorders>
              <w:top w:val="nil"/>
              <w:left w:val="nil"/>
              <w:bottom w:val="single" w:sz="12" w:space="0" w:color="auto"/>
              <w:right w:val="nil"/>
            </w:tcBorders>
          </w:tcPr>
          <w:p w14:paraId="44F1C133" w14:textId="4EC18EA1" w:rsidR="00756D73" w:rsidRPr="009E3DD0" w:rsidRDefault="00756D73" w:rsidP="00756D73">
            <w:pPr>
              <w:pStyle w:val="Heading2"/>
              <w:tabs>
                <w:tab w:val="left" w:pos="4194"/>
              </w:tabs>
              <w:bidi w:val="0"/>
              <w:spacing w:before="240" w:after="0"/>
              <w:jc w:val="left"/>
              <w:rPr>
                <w:rFonts w:ascii="Times New Roman" w:hAnsi="Times New Roman"/>
                <w:bCs w:val="0"/>
                <w:sz w:val="32"/>
                <w:szCs w:val="32"/>
                <w:lang w:val="en-US"/>
              </w:rPr>
            </w:pPr>
            <w:r w:rsidRPr="00FE3580">
              <w:rPr>
                <w:rFonts w:ascii="Times New Roman" w:hAnsi="Times New Roman"/>
                <w:sz w:val="40"/>
                <w:szCs w:val="40"/>
                <w:lang w:val="en-US"/>
              </w:rPr>
              <w:t>CBD</w:t>
            </w:r>
            <w:r w:rsidRPr="00FE3580">
              <w:rPr>
                <w:rFonts w:ascii="Times New Roman" w:hAnsi="Times New Roman"/>
                <w:b w:val="0"/>
                <w:bCs w:val="0"/>
                <w:sz w:val="22"/>
                <w:szCs w:val="22"/>
                <w:lang w:val="en-US"/>
              </w:rPr>
              <w:t>/COP/</w:t>
            </w:r>
            <w:r>
              <w:rPr>
                <w:rFonts w:ascii="Times New Roman" w:hAnsi="Times New Roman"/>
                <w:b w:val="0"/>
                <w:bCs w:val="0"/>
                <w:sz w:val="22"/>
                <w:szCs w:val="22"/>
                <w:lang w:val="en-US"/>
              </w:rPr>
              <w:t>DEC/</w:t>
            </w:r>
            <w:r w:rsidRPr="00FE3580">
              <w:rPr>
                <w:rFonts w:ascii="Times New Roman" w:hAnsi="Times New Roman"/>
                <w:b w:val="0"/>
                <w:bCs w:val="0"/>
                <w:sz w:val="22"/>
                <w:szCs w:val="22"/>
                <w:lang w:val="en-US"/>
              </w:rPr>
              <w:t>16/</w:t>
            </w:r>
            <w:r>
              <w:rPr>
                <w:rFonts w:ascii="Times New Roman" w:hAnsi="Times New Roman"/>
                <w:b w:val="0"/>
                <w:bCs w:val="0"/>
                <w:sz w:val="22"/>
                <w:szCs w:val="22"/>
                <w:lang w:val="en-US"/>
              </w:rPr>
              <w:t>6</w:t>
            </w:r>
            <w:r w:rsidRPr="00FE3580">
              <w:rPr>
                <w:rFonts w:ascii="Times New Roman" w:hAnsi="Times New Roman"/>
                <w:b w:val="0"/>
                <w:bCs w:val="0"/>
                <w:sz w:val="22"/>
                <w:szCs w:val="22"/>
                <w:lang w:val="en-US"/>
              </w:rPr>
              <w:tab/>
            </w:r>
          </w:p>
        </w:tc>
        <w:tc>
          <w:tcPr>
            <w:tcW w:w="1440" w:type="dxa"/>
            <w:tcBorders>
              <w:top w:val="nil"/>
              <w:left w:val="nil"/>
              <w:bottom w:val="single" w:sz="12" w:space="0" w:color="auto"/>
              <w:right w:val="nil"/>
            </w:tcBorders>
          </w:tcPr>
          <w:p w14:paraId="098D9F0B" w14:textId="77777777" w:rsidR="00756D73" w:rsidRPr="00F9708A" w:rsidRDefault="00756D73" w:rsidP="00756D73">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781FF539" wp14:editId="7D0F7AF9">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91B107C" w14:textId="77777777" w:rsidR="00756D73" w:rsidRPr="005136A5" w:rsidRDefault="00756D73" w:rsidP="00756D73">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14:anchorId="55ED989E" wp14:editId="1704D079">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3E543452" w14:textId="77777777" w:rsidR="00756D73" w:rsidRPr="005136A5" w:rsidRDefault="00756D73" w:rsidP="00756D73">
            <w:pPr>
              <w:tabs>
                <w:tab w:val="left" w:pos="-720"/>
              </w:tabs>
              <w:suppressAutoHyphens/>
              <w:spacing w:line="120" w:lineRule="auto"/>
              <w:rPr>
                <w:lang w:val="en-US"/>
              </w:rPr>
            </w:pPr>
          </w:p>
        </w:tc>
      </w:tr>
      <w:tr w:rsidR="00756D73" w:rsidRPr="00F9708A" w14:paraId="6B1F24DE" w14:textId="77777777" w:rsidTr="001E6C4D">
        <w:trPr>
          <w:cantSplit/>
          <w:trHeight w:val="1770"/>
        </w:trPr>
        <w:tc>
          <w:tcPr>
            <w:tcW w:w="4428" w:type="dxa"/>
            <w:tcBorders>
              <w:top w:val="single" w:sz="12" w:space="0" w:color="auto"/>
              <w:left w:val="nil"/>
              <w:bottom w:val="single" w:sz="12" w:space="0" w:color="auto"/>
              <w:right w:val="nil"/>
            </w:tcBorders>
          </w:tcPr>
          <w:p w14:paraId="15FC3186" w14:textId="77777777" w:rsidR="00756D73" w:rsidRPr="00744CE4" w:rsidRDefault="00756D73" w:rsidP="00756D73">
            <w:pPr>
              <w:ind w:firstLine="907"/>
              <w:rPr>
                <w:sz w:val="22"/>
                <w:szCs w:val="22"/>
              </w:rPr>
            </w:pPr>
            <w:r w:rsidRPr="00FC32BA">
              <w:rPr>
                <w:sz w:val="22"/>
                <w:szCs w:val="22"/>
              </w:rPr>
              <w:t>Distr.</w:t>
            </w:r>
            <w:r>
              <w:rPr>
                <w:sz w:val="22"/>
                <w:szCs w:val="22"/>
              </w:rPr>
              <w:t>: General</w:t>
            </w:r>
          </w:p>
          <w:p w14:paraId="0704A173" w14:textId="77777777" w:rsidR="00756D73" w:rsidRDefault="00756D73" w:rsidP="00756D73">
            <w:pPr>
              <w:ind w:firstLine="907"/>
              <w:rPr>
                <w:sz w:val="22"/>
                <w:szCs w:val="22"/>
              </w:rPr>
            </w:pPr>
            <w:r>
              <w:rPr>
                <w:sz w:val="22"/>
                <w:szCs w:val="22"/>
              </w:rPr>
              <w:t>1 November 2024</w:t>
            </w:r>
          </w:p>
          <w:p w14:paraId="57B25BFE" w14:textId="77777777" w:rsidR="00756D73" w:rsidRPr="00B8088B" w:rsidRDefault="00756D73" w:rsidP="00756D73">
            <w:pPr>
              <w:pStyle w:val="Heading5"/>
              <w:tabs>
                <w:tab w:val="left" w:pos="-720"/>
              </w:tabs>
              <w:suppressAutoHyphens/>
              <w:bidi w:val="0"/>
              <w:spacing w:before="0" w:after="0"/>
              <w:ind w:firstLine="907"/>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70800759" w14:textId="77777777" w:rsidR="00756D73" w:rsidRPr="00FC32BA" w:rsidRDefault="00756D73" w:rsidP="00756D73">
            <w:pPr>
              <w:tabs>
                <w:tab w:val="left" w:pos="-720"/>
              </w:tabs>
              <w:suppressAutoHyphens/>
              <w:ind w:firstLine="907"/>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7AA6C6A2" w14:textId="77777777" w:rsidR="00756D73" w:rsidRPr="00482021" w:rsidRDefault="00756D73" w:rsidP="00756D73">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14:anchorId="2EBE7B17" wp14:editId="5C84DF9F">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4D647C5" w14:textId="77777777" w:rsidR="00756D73" w:rsidRPr="004B4019" w:rsidRDefault="00756D73" w:rsidP="00756D73">
      <w:pPr>
        <w:bidi/>
        <w:spacing w:line="216" w:lineRule="auto"/>
        <w:rPr>
          <w:rFonts w:ascii="Simplified Arabic" w:hAnsi="Simplified Arabic" w:cs="Simplified Arabic"/>
          <w:b/>
          <w:bCs/>
          <w:sz w:val="28"/>
          <w:szCs w:val="28"/>
          <w:rtl/>
        </w:rPr>
      </w:pPr>
      <w:r w:rsidRPr="004B4019">
        <w:rPr>
          <w:rFonts w:ascii="Simplified Arabic" w:hAnsi="Simplified Arabic" w:cs="Simplified Arabic" w:hint="cs"/>
          <w:b/>
          <w:bCs/>
          <w:sz w:val="28"/>
          <w:szCs w:val="28"/>
          <w:rtl/>
        </w:rPr>
        <w:t xml:space="preserve">مؤتمر الأطراف في الاتفاقية </w:t>
      </w:r>
    </w:p>
    <w:p w14:paraId="4B8C126E" w14:textId="77777777" w:rsidR="00756D73" w:rsidRPr="004B4019" w:rsidRDefault="00756D73" w:rsidP="00756D73">
      <w:pPr>
        <w:bidi/>
        <w:spacing w:line="216" w:lineRule="auto"/>
        <w:rPr>
          <w:rFonts w:ascii="Simplified Arabic" w:hAnsi="Simplified Arabic" w:cs="Simplified Arabic"/>
          <w:b/>
          <w:bCs/>
          <w:sz w:val="28"/>
          <w:szCs w:val="28"/>
        </w:rPr>
      </w:pPr>
      <w:r w:rsidRPr="004B4019">
        <w:rPr>
          <w:rFonts w:ascii="Simplified Arabic" w:hAnsi="Simplified Arabic" w:cs="Simplified Arabic" w:hint="cs"/>
          <w:b/>
          <w:bCs/>
          <w:sz w:val="28"/>
          <w:szCs w:val="28"/>
          <w:rtl/>
        </w:rPr>
        <w:t>المتعلقة بالتنوع البيولوجي</w:t>
      </w:r>
    </w:p>
    <w:p w14:paraId="57ABD2D6" w14:textId="77777777" w:rsidR="00756D73" w:rsidRPr="004B4019" w:rsidRDefault="00756D73" w:rsidP="00756D73">
      <w:pPr>
        <w:bidi/>
        <w:spacing w:line="216" w:lineRule="auto"/>
        <w:rPr>
          <w:rFonts w:ascii="Simplified Arabic" w:hAnsi="Simplified Arabic" w:cs="Simplified Arabic"/>
          <w:b/>
          <w:bCs/>
          <w:rtl/>
        </w:rPr>
      </w:pPr>
      <w:r w:rsidRPr="004B4019">
        <w:rPr>
          <w:rFonts w:ascii="Simplified Arabic" w:hAnsi="Simplified Arabic" w:cs="Simplified Arabic"/>
          <w:b/>
          <w:bCs/>
          <w:rtl/>
        </w:rPr>
        <w:t xml:space="preserve">الاجتماع </w:t>
      </w:r>
      <w:r w:rsidRPr="004B4019">
        <w:rPr>
          <w:rFonts w:ascii="Simplified Arabic" w:hAnsi="Simplified Arabic" w:cs="Simplified Arabic" w:hint="cs"/>
          <w:b/>
          <w:bCs/>
          <w:rtl/>
        </w:rPr>
        <w:t>السادس عشر</w:t>
      </w:r>
    </w:p>
    <w:p w14:paraId="75C44384" w14:textId="77777777" w:rsidR="00756D73" w:rsidRPr="004B4019" w:rsidRDefault="00756D73" w:rsidP="00756D73">
      <w:pPr>
        <w:bidi/>
        <w:spacing w:line="216" w:lineRule="auto"/>
        <w:rPr>
          <w:rFonts w:ascii="Simplified Arabic" w:hAnsi="Simplified Arabic" w:cs="Simplified Arabic"/>
          <w:rtl/>
          <w:lang w:bidi="ar-EG"/>
        </w:rPr>
      </w:pPr>
      <w:r w:rsidRPr="004B4019">
        <w:rPr>
          <w:rFonts w:ascii="Simplified Arabic" w:hAnsi="Simplified Arabic" w:cs="Simplified Arabic" w:hint="cs"/>
          <w:rtl/>
        </w:rPr>
        <w:t>كالي، كولومبيا</w:t>
      </w:r>
      <w:r w:rsidRPr="004B4019">
        <w:rPr>
          <w:rFonts w:ascii="Simplified Arabic" w:hAnsi="Simplified Arabic" w:cs="Simplified Arabic"/>
          <w:rtl/>
        </w:rPr>
        <w:t>،</w:t>
      </w:r>
      <w:r w:rsidRPr="004B4019">
        <w:rPr>
          <w:rFonts w:ascii="Simplified Arabic" w:hAnsi="Simplified Arabic" w:cs="Simplified Arabic" w:hint="cs"/>
          <w:rtl/>
        </w:rPr>
        <w:t xml:space="preserve"> 21</w:t>
      </w:r>
      <w:r w:rsidRPr="004B4019">
        <w:rPr>
          <w:rFonts w:ascii="Simplified Arabic" w:hAnsi="Simplified Arabic" w:cs="Simplified Arabic" w:hint="cs"/>
          <w:rtl/>
          <w:lang w:bidi="ar-EG"/>
        </w:rPr>
        <w:t xml:space="preserve"> أكتوبر/تشرين الأول </w:t>
      </w:r>
      <w:r w:rsidRPr="004B4019">
        <w:rPr>
          <w:rFonts w:ascii="Simplified Arabic" w:hAnsi="Simplified Arabic" w:cs="Simplified Arabic"/>
          <w:rtl/>
          <w:lang w:bidi="ar-EG"/>
        </w:rPr>
        <w:t>–</w:t>
      </w:r>
      <w:r w:rsidRPr="004B4019">
        <w:rPr>
          <w:rFonts w:ascii="Simplified Arabic" w:hAnsi="Simplified Arabic" w:cs="Simplified Arabic" w:hint="cs"/>
          <w:rtl/>
          <w:lang w:bidi="ar-EG"/>
        </w:rPr>
        <w:t xml:space="preserve"> 1 نوفمبر/تشرين الثاني 2024</w:t>
      </w:r>
    </w:p>
    <w:p w14:paraId="055F0EC0" w14:textId="3D4B665D" w:rsidR="00756D73" w:rsidRPr="004B4019" w:rsidRDefault="00756D73" w:rsidP="00756D73">
      <w:pPr>
        <w:bidi/>
        <w:spacing w:line="216" w:lineRule="auto"/>
        <w:rPr>
          <w:rFonts w:ascii="Simplified Arabic" w:hAnsi="Simplified Arabic" w:cs="Simplified Arabic"/>
          <w:lang w:bidi="ar-EG"/>
        </w:rPr>
      </w:pPr>
      <w:r w:rsidRPr="004B4019">
        <w:rPr>
          <w:rFonts w:ascii="Simplified Arabic" w:hAnsi="Simplified Arabic" w:cs="Simplified Arabic" w:hint="cs"/>
          <w:rtl/>
          <w:lang w:bidi="ar-EG"/>
        </w:rPr>
        <w:t xml:space="preserve">البند </w:t>
      </w:r>
      <w:r>
        <w:rPr>
          <w:rFonts w:ascii="Simplified Arabic" w:hAnsi="Simplified Arabic" w:cs="Simplified Arabic" w:hint="cs"/>
          <w:rtl/>
          <w:lang w:bidi="ar-EG"/>
        </w:rPr>
        <w:t>14</w:t>
      </w:r>
      <w:r w:rsidRPr="004B4019">
        <w:rPr>
          <w:rFonts w:ascii="Simplified Arabic" w:hAnsi="Simplified Arabic" w:cs="Simplified Arabic" w:hint="cs"/>
          <w:rtl/>
          <w:lang w:bidi="ar-EG"/>
        </w:rPr>
        <w:t xml:space="preserve"> من جدول الأعمال</w:t>
      </w:r>
    </w:p>
    <w:p w14:paraId="1F86662F" w14:textId="77777777" w:rsidR="00A476D3" w:rsidRPr="00115EB1" w:rsidRDefault="00115EB1" w:rsidP="00A476D3">
      <w:pPr>
        <w:bidi/>
        <w:spacing w:line="216" w:lineRule="auto"/>
        <w:rPr>
          <w:rFonts w:ascii="Simplified Arabic" w:hAnsi="Simplified Arabic" w:cs="Simplified Arabic"/>
          <w:b/>
          <w:bCs/>
          <w:rtl/>
          <w:lang w:bidi="ar-EG"/>
        </w:rPr>
      </w:pPr>
      <w:r>
        <w:rPr>
          <w:rFonts w:ascii="Simplified Arabic" w:hAnsi="Simplified Arabic" w:cs="Simplified Arabic" w:hint="cs"/>
          <w:b/>
          <w:bCs/>
          <w:rtl/>
          <w:lang w:bidi="ar-EG"/>
        </w:rPr>
        <w:t>تنفيذ المادة 8(ي) والأحكام المتصلة بها</w:t>
      </w:r>
    </w:p>
    <w:p w14:paraId="020ADD6A" w14:textId="77777777" w:rsidR="00EF5636" w:rsidRPr="00FD2D83" w:rsidRDefault="00EF5636" w:rsidP="00FD2D83">
      <w:pPr>
        <w:tabs>
          <w:tab w:val="left" w:pos="1980"/>
        </w:tabs>
        <w:bidi/>
        <w:spacing w:after="120" w:line="216" w:lineRule="auto"/>
        <w:jc w:val="both"/>
        <w:rPr>
          <w:lang w:val="en-US" w:bidi="ar-EG"/>
        </w:rPr>
      </w:pPr>
    </w:p>
    <w:p w14:paraId="13C74264" w14:textId="77777777" w:rsidR="00756D73" w:rsidRDefault="00756D73" w:rsidP="00756D73">
      <w:pPr>
        <w:bidi/>
        <w:spacing w:after="120" w:line="216" w:lineRule="auto"/>
        <w:ind w:left="567"/>
        <w:rPr>
          <w:rFonts w:cs="Simplified Arabic"/>
          <w:b/>
          <w:bCs/>
          <w:szCs w:val="28"/>
          <w:rtl/>
          <w:lang w:bidi="ar-EG"/>
        </w:rPr>
      </w:pPr>
      <w:r>
        <w:rPr>
          <w:rFonts w:cs="Simplified Arabic" w:hint="cs"/>
          <w:b/>
          <w:bCs/>
          <w:szCs w:val="28"/>
          <w:rtl/>
          <w:lang w:bidi="ar-EG"/>
        </w:rPr>
        <w:t>مقرر اعتمده مؤتمر الأطراف في اتفاقية التنوع البيولوجي في 1 نوفمبر/تشرين الثاني 2024</w:t>
      </w:r>
    </w:p>
    <w:p w14:paraId="5E4AACCD" w14:textId="1A11DFC1" w:rsidR="00756D73" w:rsidRPr="004B4019" w:rsidRDefault="00756D73" w:rsidP="00756D73">
      <w:pPr>
        <w:bidi/>
        <w:spacing w:after="120" w:line="216" w:lineRule="auto"/>
        <w:ind w:left="567"/>
        <w:rPr>
          <w:rFonts w:cs="Simplified Arabic"/>
          <w:b/>
          <w:bCs/>
          <w:sz w:val="22"/>
          <w:rtl/>
        </w:rPr>
      </w:pPr>
      <w:r w:rsidRPr="004B4019">
        <w:rPr>
          <w:rFonts w:cs="Simplified Arabic" w:hint="cs"/>
          <w:b/>
          <w:bCs/>
          <w:sz w:val="22"/>
          <w:rtl/>
          <w:lang w:bidi="ar-EG"/>
        </w:rPr>
        <w:t>16/</w:t>
      </w:r>
      <w:r>
        <w:rPr>
          <w:rFonts w:cs="Simplified Arabic"/>
          <w:b/>
          <w:bCs/>
          <w:sz w:val="22"/>
          <w:lang w:bidi="ar-EG"/>
        </w:rPr>
        <w:t>6</w:t>
      </w:r>
      <w:r w:rsidRPr="004B4019">
        <w:rPr>
          <w:rFonts w:cs="Simplified Arabic" w:hint="cs"/>
          <w:b/>
          <w:bCs/>
          <w:sz w:val="22"/>
          <w:rtl/>
          <w:lang w:bidi="ar-EG"/>
        </w:rPr>
        <w:t>-</w:t>
      </w:r>
      <w:r w:rsidRPr="004B4019">
        <w:rPr>
          <w:rFonts w:cs="Simplified Arabic"/>
          <w:b/>
          <w:bCs/>
          <w:sz w:val="22"/>
          <w:rtl/>
          <w:lang w:bidi="ar-EG"/>
        </w:rPr>
        <w:tab/>
      </w:r>
      <w:r w:rsidRPr="00756D73">
        <w:rPr>
          <w:rFonts w:cs="Simplified Arabic"/>
          <w:b/>
          <w:bCs/>
          <w:sz w:val="22"/>
          <w:rtl/>
        </w:rPr>
        <w:t xml:space="preserve">دور الأشخاص المنحدرين من أصل أفريقي، بما يشمل الجماعات التي تجسد أنماط الحياة التقليدية في تنفيذ </w:t>
      </w:r>
      <w:r>
        <w:rPr>
          <w:rFonts w:cs="Simplified Arabic"/>
          <w:b/>
          <w:bCs/>
          <w:sz w:val="22"/>
          <w:rtl/>
        </w:rPr>
        <w:t>اتفاقية التنوع البيولوجي</w:t>
      </w:r>
    </w:p>
    <w:p w14:paraId="0A64AB02" w14:textId="77777777" w:rsidR="000D60F1" w:rsidRPr="00756D73" w:rsidRDefault="004A2A72" w:rsidP="00756D73">
      <w:pPr>
        <w:pStyle w:val="ListParagraph"/>
        <w:tabs>
          <w:tab w:val="left" w:pos="1980"/>
        </w:tabs>
        <w:bidi/>
        <w:spacing w:after="120" w:line="216" w:lineRule="auto"/>
        <w:ind w:left="567" w:firstLine="720"/>
        <w:contextualSpacing w:val="0"/>
        <w:jc w:val="both"/>
        <w:rPr>
          <w:rFonts w:cs="Simplified Arabic"/>
          <w:i/>
          <w:iCs/>
          <w:sz w:val="22"/>
          <w:rtl/>
          <w:lang w:bidi="ar-EG"/>
        </w:rPr>
      </w:pPr>
      <w:r w:rsidRPr="00756D73">
        <w:rPr>
          <w:rFonts w:cs="Simplified Arabic" w:hint="cs"/>
          <w:i/>
          <w:iCs/>
          <w:sz w:val="22"/>
          <w:rtl/>
          <w:lang w:bidi="ar-EG"/>
        </w:rPr>
        <w:t xml:space="preserve">إن </w:t>
      </w:r>
      <w:r w:rsidR="000D60F1" w:rsidRPr="00756D73">
        <w:rPr>
          <w:rFonts w:cs="Simplified Arabic"/>
          <w:i/>
          <w:iCs/>
          <w:sz w:val="22"/>
          <w:rtl/>
          <w:lang w:bidi="ar-EG"/>
        </w:rPr>
        <w:t>مؤتمر الأطراف،</w:t>
      </w:r>
    </w:p>
    <w:p w14:paraId="530113D0" w14:textId="6939F3C4" w:rsidR="000D60F1" w:rsidRPr="00756D73" w:rsidRDefault="000D60F1" w:rsidP="00756D73">
      <w:pPr>
        <w:pStyle w:val="ListParagraph"/>
        <w:tabs>
          <w:tab w:val="left" w:pos="1980"/>
        </w:tabs>
        <w:bidi/>
        <w:spacing w:after="120" w:line="216" w:lineRule="auto"/>
        <w:ind w:left="567" w:firstLine="720"/>
        <w:contextualSpacing w:val="0"/>
        <w:jc w:val="both"/>
        <w:rPr>
          <w:rFonts w:cs="Simplified Arabic"/>
          <w:sz w:val="22"/>
          <w:rtl/>
          <w:lang w:val="en-US"/>
        </w:rPr>
      </w:pPr>
      <w:r w:rsidRPr="00756D73">
        <w:rPr>
          <w:rFonts w:cs="Simplified Arabic"/>
          <w:i/>
          <w:iCs/>
          <w:sz w:val="22"/>
          <w:rtl/>
          <w:lang w:val="en-US"/>
        </w:rPr>
        <w:t xml:space="preserve">إذ </w:t>
      </w:r>
      <w:r w:rsidR="00FD2D83" w:rsidRPr="00756D73">
        <w:rPr>
          <w:rFonts w:cs="Simplified Arabic" w:hint="cs"/>
          <w:i/>
          <w:iCs/>
          <w:sz w:val="22"/>
          <w:rtl/>
          <w:lang w:val="en-US"/>
        </w:rPr>
        <w:t>يقدّر</w:t>
      </w:r>
      <w:r w:rsidRPr="00756D73">
        <w:rPr>
          <w:rFonts w:cs="Simplified Arabic"/>
          <w:sz w:val="22"/>
          <w:rtl/>
          <w:lang w:val="en-US"/>
        </w:rPr>
        <w:t xml:space="preserve"> جهود كولومبيا في استضافة الاجتماع السادس عشر لمؤتمر الأطراف في </w:t>
      </w:r>
      <w:r w:rsidR="00756D73">
        <w:rPr>
          <w:rFonts w:cs="Simplified Arabic" w:hint="cs"/>
          <w:sz w:val="22"/>
          <w:rtl/>
          <w:lang w:val="en-US"/>
        </w:rPr>
        <w:t>اتفاقية التنوع البيولوجي</w:t>
      </w:r>
      <w:r w:rsidRPr="00756D73">
        <w:rPr>
          <w:rFonts w:cs="Simplified Arabic"/>
          <w:sz w:val="22"/>
          <w:rtl/>
          <w:lang w:val="en-US"/>
        </w:rPr>
        <w:t>،</w:t>
      </w:r>
      <w:r w:rsidR="00FD2D83" w:rsidRPr="00756D73">
        <w:rPr>
          <w:rStyle w:val="FootnoteReference"/>
          <w:rFonts w:cs="Simplified Arabic"/>
          <w:sz w:val="22"/>
          <w:rtl/>
          <w:lang w:val="en-US"/>
        </w:rPr>
        <w:footnoteReference w:id="1"/>
      </w:r>
      <w:r w:rsidRPr="00756D73">
        <w:rPr>
          <w:rFonts w:cs="Simplified Arabic"/>
          <w:sz w:val="22"/>
          <w:rtl/>
          <w:lang w:val="en-US"/>
        </w:rPr>
        <w:t xml:space="preserve"> في كالي، كولومبيا، </w:t>
      </w:r>
      <w:r w:rsidR="00FD2D83" w:rsidRPr="00756D73">
        <w:rPr>
          <w:rFonts w:cs="Simplified Arabic" w:hint="cs"/>
          <w:sz w:val="22"/>
          <w:rtl/>
          <w:lang w:val="en-US"/>
        </w:rPr>
        <w:t>و</w:t>
      </w:r>
      <w:r w:rsidR="00756D73">
        <w:rPr>
          <w:rFonts w:cs="Simplified Arabic" w:hint="cs"/>
          <w:sz w:val="22"/>
          <w:rtl/>
          <w:lang w:val="en-US"/>
        </w:rPr>
        <w:t xml:space="preserve">إذ </w:t>
      </w:r>
      <w:r w:rsidR="00FD2D83" w:rsidRPr="00756D73">
        <w:rPr>
          <w:rFonts w:cs="Simplified Arabic" w:hint="cs"/>
          <w:sz w:val="22"/>
          <w:rtl/>
          <w:lang w:val="en-US"/>
        </w:rPr>
        <w:t>يسلّط</w:t>
      </w:r>
      <w:r w:rsidRPr="00756D73">
        <w:rPr>
          <w:rFonts w:cs="Simplified Arabic"/>
          <w:sz w:val="22"/>
          <w:rtl/>
          <w:lang w:val="en-US"/>
        </w:rPr>
        <w:t xml:space="preserve"> الضوء على مساهمات الأشخاص المنحدرين من أصل أفريقي، بما </w:t>
      </w:r>
      <w:r w:rsidR="0001431A" w:rsidRPr="00756D73">
        <w:rPr>
          <w:rFonts w:cs="Simplified Arabic" w:hint="cs"/>
          <w:sz w:val="22"/>
          <w:rtl/>
          <w:lang w:val="en-US"/>
        </w:rPr>
        <w:t>يشمل</w:t>
      </w:r>
      <w:r w:rsidRPr="00756D73">
        <w:rPr>
          <w:rFonts w:cs="Simplified Arabic"/>
          <w:sz w:val="22"/>
          <w:rtl/>
          <w:lang w:val="en-US"/>
        </w:rPr>
        <w:t xml:space="preserve"> الجماعات</w:t>
      </w:r>
      <w:r w:rsidR="005A27D5" w:rsidRPr="00756D73">
        <w:rPr>
          <w:rStyle w:val="FootnoteReference"/>
          <w:rFonts w:cs="Simplified Arabic"/>
          <w:sz w:val="22"/>
          <w:rtl/>
          <w:lang w:val="en-US"/>
        </w:rPr>
        <w:footnoteReference w:id="2"/>
      </w:r>
      <w:r w:rsidRPr="00756D73">
        <w:rPr>
          <w:rFonts w:cs="Simplified Arabic"/>
          <w:sz w:val="22"/>
          <w:rtl/>
          <w:lang w:val="en-US"/>
        </w:rPr>
        <w:t xml:space="preserve"> التي تجسد أنماط الحياة التقليدية،</w:t>
      </w:r>
      <w:r w:rsidR="00FD2D83" w:rsidRPr="00756D73">
        <w:rPr>
          <w:rStyle w:val="FootnoteReference"/>
          <w:rFonts w:cs="Simplified Arabic"/>
          <w:sz w:val="22"/>
          <w:rtl/>
          <w:lang w:val="en-US"/>
        </w:rPr>
        <w:footnoteReference w:id="3"/>
      </w:r>
    </w:p>
    <w:p w14:paraId="6B61F338" w14:textId="6AADA89A" w:rsidR="000D60F1" w:rsidRPr="00756D73" w:rsidRDefault="000D60F1" w:rsidP="00756D73">
      <w:pPr>
        <w:pStyle w:val="ListParagraph"/>
        <w:tabs>
          <w:tab w:val="left" w:pos="1980"/>
        </w:tabs>
        <w:bidi/>
        <w:spacing w:after="120" w:line="216" w:lineRule="auto"/>
        <w:ind w:left="567" w:firstLine="720"/>
        <w:contextualSpacing w:val="0"/>
        <w:jc w:val="both"/>
        <w:rPr>
          <w:rFonts w:cs="Simplified Arabic"/>
          <w:sz w:val="22"/>
          <w:rtl/>
          <w:lang w:val="en-US"/>
        </w:rPr>
      </w:pPr>
      <w:r w:rsidRPr="00756D73">
        <w:rPr>
          <w:rFonts w:cs="Simplified Arabic"/>
          <w:i/>
          <w:iCs/>
          <w:sz w:val="22"/>
          <w:rtl/>
          <w:lang w:val="en-US"/>
        </w:rPr>
        <w:t xml:space="preserve">وإذ </w:t>
      </w:r>
      <w:r w:rsidR="0001431A" w:rsidRPr="00756D73">
        <w:rPr>
          <w:rFonts w:cs="Simplified Arabic" w:hint="cs"/>
          <w:i/>
          <w:iCs/>
          <w:sz w:val="22"/>
          <w:rtl/>
          <w:lang w:val="en-US"/>
        </w:rPr>
        <w:t>يلاحظ</w:t>
      </w:r>
      <w:r w:rsidRPr="00756D73">
        <w:rPr>
          <w:rFonts w:cs="Simplified Arabic"/>
          <w:sz w:val="22"/>
          <w:rtl/>
          <w:lang w:val="en-US"/>
        </w:rPr>
        <w:t xml:space="preserve"> </w:t>
      </w:r>
      <w:r w:rsidR="007124C1">
        <w:rPr>
          <w:rFonts w:cs="Simplified Arabic" w:hint="cs"/>
          <w:sz w:val="22"/>
          <w:rtl/>
          <w:lang w:val="en-US"/>
        </w:rPr>
        <w:t>التقرير</w:t>
      </w:r>
      <w:r w:rsidRPr="00756D73">
        <w:rPr>
          <w:rFonts w:cs="Simplified Arabic"/>
          <w:sz w:val="22"/>
          <w:rtl/>
          <w:lang w:val="en-US"/>
        </w:rPr>
        <w:t xml:space="preserve"> المقدم من البرازيل وكولومبيا الوارد في وثيقة </w:t>
      </w:r>
      <w:r w:rsidR="0001431A" w:rsidRPr="00756D73">
        <w:rPr>
          <w:rFonts w:cs="Simplified Arabic" w:hint="cs"/>
          <w:sz w:val="22"/>
          <w:rtl/>
          <w:lang w:val="en-US"/>
        </w:rPr>
        <w:t xml:space="preserve">المعلومات </w:t>
      </w:r>
      <w:r w:rsidR="0001431A" w:rsidRPr="00756D73">
        <w:rPr>
          <w:rFonts w:cs="Simplified Arabic"/>
          <w:sz w:val="22"/>
          <w:lang w:val="en-US"/>
        </w:rPr>
        <w:t>CBD/COP/16/INF/35</w:t>
      </w:r>
      <w:r w:rsidR="0001431A" w:rsidRPr="00756D73">
        <w:rPr>
          <w:rFonts w:cs="Simplified Arabic" w:hint="cs"/>
          <w:sz w:val="22"/>
          <w:rtl/>
          <w:lang w:val="en-US"/>
        </w:rPr>
        <w:t>،</w:t>
      </w:r>
    </w:p>
    <w:p w14:paraId="27BC9153" w14:textId="15F035B9" w:rsidR="000D60F1" w:rsidRPr="00756D73" w:rsidRDefault="000D60F1" w:rsidP="00756D73">
      <w:pPr>
        <w:pStyle w:val="ListParagraph"/>
        <w:tabs>
          <w:tab w:val="left" w:pos="1980"/>
        </w:tabs>
        <w:bidi/>
        <w:spacing w:after="120" w:line="216" w:lineRule="auto"/>
        <w:ind w:left="567" w:firstLine="720"/>
        <w:contextualSpacing w:val="0"/>
        <w:jc w:val="both"/>
        <w:rPr>
          <w:rFonts w:cs="Simplified Arabic"/>
          <w:sz w:val="22"/>
          <w:rtl/>
          <w:lang w:val="en-US"/>
        </w:rPr>
      </w:pPr>
      <w:r w:rsidRPr="00756D73">
        <w:rPr>
          <w:rFonts w:cs="Simplified Arabic"/>
          <w:i/>
          <w:iCs/>
          <w:sz w:val="22"/>
          <w:rtl/>
          <w:lang w:val="en-US"/>
        </w:rPr>
        <w:t>وإذ يشير</w:t>
      </w:r>
      <w:r w:rsidRPr="00756D73">
        <w:rPr>
          <w:rFonts w:cs="Simplified Arabic"/>
          <w:sz w:val="22"/>
          <w:rtl/>
          <w:lang w:val="en-US"/>
        </w:rPr>
        <w:t xml:space="preserve"> إلى </w:t>
      </w:r>
      <w:r w:rsidR="0001431A" w:rsidRPr="00756D73">
        <w:rPr>
          <w:rFonts w:cs="Simplified Arabic" w:hint="cs"/>
          <w:sz w:val="22"/>
          <w:rtl/>
          <w:lang w:val="en-US"/>
        </w:rPr>
        <w:t>المقرر</w:t>
      </w:r>
      <w:r w:rsidRPr="00756D73">
        <w:rPr>
          <w:rFonts w:cs="Simplified Arabic"/>
          <w:sz w:val="22"/>
          <w:rtl/>
          <w:lang w:val="en-US"/>
        </w:rPr>
        <w:t xml:space="preserve"> </w:t>
      </w:r>
      <w:hyperlink r:id="rId11" w:history="1">
        <w:r w:rsidRPr="00756D73">
          <w:rPr>
            <w:rStyle w:val="Hyperlink"/>
            <w:rFonts w:cs="Simplified Arabic"/>
            <w:sz w:val="22"/>
            <w:rtl/>
            <w:lang w:val="en-US"/>
          </w:rPr>
          <w:t>15/4</w:t>
        </w:r>
      </w:hyperlink>
      <w:r w:rsidRPr="00756D73">
        <w:rPr>
          <w:rFonts w:cs="Simplified Arabic"/>
          <w:sz w:val="22"/>
          <w:rtl/>
          <w:lang w:val="en-US"/>
        </w:rPr>
        <w:t xml:space="preserve"> المؤرخ 19 </w:t>
      </w:r>
      <w:r w:rsidR="0001431A" w:rsidRPr="00756D73">
        <w:rPr>
          <w:rFonts w:cs="Simplified Arabic" w:hint="cs"/>
          <w:sz w:val="22"/>
          <w:rtl/>
          <w:lang w:val="en-US"/>
        </w:rPr>
        <w:t>ديسمبر</w:t>
      </w:r>
      <w:r w:rsidRPr="00756D73">
        <w:rPr>
          <w:rFonts w:cs="Simplified Arabic"/>
          <w:sz w:val="22"/>
          <w:rtl/>
          <w:lang w:val="en-US"/>
        </w:rPr>
        <w:t>/</w:t>
      </w:r>
      <w:r w:rsidR="0001431A" w:rsidRPr="00756D73">
        <w:rPr>
          <w:rFonts w:cs="Simplified Arabic" w:hint="cs"/>
          <w:sz w:val="22"/>
          <w:rtl/>
          <w:lang w:val="en-US"/>
        </w:rPr>
        <w:t>كانون الأول</w:t>
      </w:r>
      <w:r w:rsidRPr="00756D73">
        <w:rPr>
          <w:rFonts w:cs="Simplified Arabic"/>
          <w:sz w:val="22"/>
          <w:rtl/>
          <w:lang w:val="en-US"/>
        </w:rPr>
        <w:t xml:space="preserve"> 2022، والذي اعتمد</w:t>
      </w:r>
      <w:r w:rsidR="0001431A" w:rsidRPr="00756D73">
        <w:rPr>
          <w:rFonts w:cs="Simplified Arabic" w:hint="cs"/>
          <w:sz w:val="22"/>
          <w:rtl/>
          <w:lang w:val="en-US"/>
        </w:rPr>
        <w:t xml:space="preserve"> مؤتمر الأطراف</w:t>
      </w:r>
      <w:r w:rsidRPr="00756D73">
        <w:rPr>
          <w:rFonts w:cs="Simplified Arabic"/>
          <w:sz w:val="22"/>
          <w:rtl/>
          <w:lang w:val="en-US"/>
        </w:rPr>
        <w:t xml:space="preserve"> بموجبه إطار كونمينغ-مونتريال العالمي للتنوع البيولوجي، بما في ذلك القسم ج</w:t>
      </w:r>
      <w:r w:rsidR="0001431A" w:rsidRPr="00756D73">
        <w:rPr>
          <w:rFonts w:cs="Simplified Arabic" w:hint="cs"/>
          <w:sz w:val="22"/>
          <w:rtl/>
          <w:lang w:val="en-US"/>
        </w:rPr>
        <w:t>يم</w:t>
      </w:r>
      <w:r w:rsidRPr="00756D73">
        <w:rPr>
          <w:rFonts w:cs="Simplified Arabic"/>
          <w:sz w:val="22"/>
          <w:rtl/>
          <w:lang w:val="en-US"/>
        </w:rPr>
        <w:t xml:space="preserve"> منه، </w:t>
      </w:r>
      <w:r w:rsidR="0001431A" w:rsidRPr="00756D73">
        <w:rPr>
          <w:rFonts w:cs="Simplified Arabic" w:hint="cs"/>
          <w:sz w:val="22"/>
          <w:rtl/>
          <w:lang w:val="en-US"/>
        </w:rPr>
        <w:t>وبمراعاة</w:t>
      </w:r>
      <w:r w:rsidRPr="00756D73">
        <w:rPr>
          <w:rFonts w:cs="Simplified Arabic"/>
          <w:sz w:val="22"/>
          <w:rtl/>
          <w:lang w:val="en-US"/>
        </w:rPr>
        <w:t xml:space="preserve"> نهج المجتمع </w:t>
      </w:r>
      <w:r w:rsidR="0001431A" w:rsidRPr="00756D73">
        <w:rPr>
          <w:rFonts w:cs="Simplified Arabic" w:hint="cs"/>
          <w:sz w:val="22"/>
          <w:rtl/>
          <w:lang w:val="en-US"/>
        </w:rPr>
        <w:t>بأسره</w:t>
      </w:r>
      <w:r w:rsidRPr="00756D73">
        <w:rPr>
          <w:rFonts w:cs="Simplified Arabic"/>
          <w:sz w:val="22"/>
          <w:rtl/>
          <w:lang w:val="en-US"/>
        </w:rPr>
        <w:t>،</w:t>
      </w:r>
    </w:p>
    <w:p w14:paraId="081FD8E0" w14:textId="77777777" w:rsidR="00213D01" w:rsidRPr="00756D73" w:rsidRDefault="00213D01" w:rsidP="00756D73">
      <w:pPr>
        <w:pStyle w:val="ListParagraph"/>
        <w:tabs>
          <w:tab w:val="left" w:pos="1980"/>
        </w:tabs>
        <w:bidi/>
        <w:spacing w:after="120" w:line="216" w:lineRule="auto"/>
        <w:ind w:left="567" w:firstLine="720"/>
        <w:contextualSpacing w:val="0"/>
        <w:jc w:val="both"/>
        <w:rPr>
          <w:rFonts w:cs="Simplified Arabic"/>
          <w:sz w:val="22"/>
          <w:rtl/>
          <w:lang w:val="en-US"/>
        </w:rPr>
      </w:pPr>
      <w:r w:rsidRPr="00756D73">
        <w:rPr>
          <w:rFonts w:cs="Simplified Arabic" w:hint="cs"/>
          <w:i/>
          <w:iCs/>
          <w:sz w:val="22"/>
          <w:rtl/>
          <w:lang w:val="en-US"/>
        </w:rPr>
        <w:t>وإذ يقر</w:t>
      </w:r>
      <w:r w:rsidRPr="00756D73">
        <w:rPr>
          <w:rFonts w:cs="Simplified Arabic" w:hint="cs"/>
          <w:sz w:val="22"/>
          <w:rtl/>
          <w:lang w:val="en-US"/>
        </w:rPr>
        <w:t xml:space="preserve"> بدور الشعوب الأصلية والمجتمعات المحلية في تنفيذ الاتفاقية،</w:t>
      </w:r>
    </w:p>
    <w:p w14:paraId="48CFB3EF" w14:textId="449BD88D" w:rsidR="0001431A" w:rsidRPr="00756D73" w:rsidRDefault="000D60F1" w:rsidP="00756D73">
      <w:pPr>
        <w:pStyle w:val="ListParagraph"/>
        <w:tabs>
          <w:tab w:val="left" w:pos="1980"/>
        </w:tabs>
        <w:bidi/>
        <w:spacing w:after="120" w:line="216" w:lineRule="auto"/>
        <w:ind w:left="567" w:firstLine="720"/>
        <w:contextualSpacing w:val="0"/>
        <w:jc w:val="both"/>
        <w:rPr>
          <w:rFonts w:cs="Simplified Arabic"/>
          <w:sz w:val="22"/>
          <w:rtl/>
          <w:lang w:val="en-US"/>
        </w:rPr>
      </w:pPr>
      <w:r w:rsidRPr="00756D73">
        <w:rPr>
          <w:rFonts w:cs="Simplified Arabic"/>
          <w:i/>
          <w:iCs/>
          <w:sz w:val="22"/>
          <w:rtl/>
          <w:lang w:val="en-US"/>
        </w:rPr>
        <w:t xml:space="preserve">وإذ </w:t>
      </w:r>
      <w:r w:rsidR="007124C1" w:rsidRPr="00756D73">
        <w:rPr>
          <w:rFonts w:cs="Simplified Arabic" w:hint="cs"/>
          <w:i/>
          <w:iCs/>
          <w:sz w:val="22"/>
          <w:rtl/>
          <w:lang w:val="en-US"/>
        </w:rPr>
        <w:t>يقر</w:t>
      </w:r>
      <w:r w:rsidR="007124C1" w:rsidRPr="00756D73">
        <w:rPr>
          <w:rFonts w:cs="Simplified Arabic" w:hint="cs"/>
          <w:sz w:val="22"/>
          <w:rtl/>
          <w:lang w:val="en-US"/>
        </w:rPr>
        <w:t xml:space="preserve"> </w:t>
      </w:r>
      <w:r w:rsidR="00213D01" w:rsidRPr="007124C1">
        <w:rPr>
          <w:rFonts w:cs="Simplified Arabic" w:hint="cs"/>
          <w:i/>
          <w:iCs/>
          <w:sz w:val="22"/>
          <w:rtl/>
          <w:lang w:val="en-US"/>
        </w:rPr>
        <w:t>أيضا</w:t>
      </w:r>
      <w:r w:rsidR="00213D01" w:rsidRPr="00756D73">
        <w:rPr>
          <w:rFonts w:cs="Simplified Arabic" w:hint="cs"/>
          <w:sz w:val="22"/>
          <w:rtl/>
          <w:lang w:val="en-US"/>
        </w:rPr>
        <w:t xml:space="preserve"> </w:t>
      </w:r>
      <w:r w:rsidR="0001431A" w:rsidRPr="00756D73">
        <w:rPr>
          <w:rFonts w:cs="Simplified Arabic" w:hint="cs"/>
          <w:sz w:val="22"/>
          <w:rtl/>
          <w:lang w:val="en-US"/>
        </w:rPr>
        <w:t>ب</w:t>
      </w:r>
      <w:r w:rsidRPr="00756D73">
        <w:rPr>
          <w:rFonts w:cs="Simplified Arabic"/>
          <w:sz w:val="22"/>
          <w:rtl/>
          <w:lang w:val="en-US"/>
        </w:rPr>
        <w:t xml:space="preserve">الدور الحاسم الذي </w:t>
      </w:r>
      <w:r w:rsidR="00FD2D83" w:rsidRPr="00756D73">
        <w:rPr>
          <w:rFonts w:cs="Simplified Arabic" w:hint="cs"/>
          <w:sz w:val="22"/>
          <w:rtl/>
          <w:lang w:val="en-US"/>
        </w:rPr>
        <w:t>تؤديه</w:t>
      </w:r>
      <w:r w:rsidRPr="00756D73">
        <w:rPr>
          <w:rFonts w:cs="Simplified Arabic"/>
          <w:sz w:val="22"/>
          <w:rtl/>
          <w:lang w:val="en-US"/>
        </w:rPr>
        <w:t xml:space="preserve"> الجهود والإجراءات التي يبذلها الأشخاص المنحدرون من أصل أفريقي، بما </w:t>
      </w:r>
      <w:r w:rsidR="0001431A" w:rsidRPr="00756D73">
        <w:rPr>
          <w:rFonts w:cs="Simplified Arabic" w:hint="cs"/>
          <w:sz w:val="22"/>
          <w:rtl/>
          <w:lang w:val="en-US"/>
        </w:rPr>
        <w:t>يشمل</w:t>
      </w:r>
      <w:r w:rsidRPr="00756D73">
        <w:rPr>
          <w:rFonts w:cs="Simplified Arabic"/>
          <w:sz w:val="22"/>
          <w:rtl/>
          <w:lang w:val="en-US"/>
        </w:rPr>
        <w:t xml:space="preserve"> </w:t>
      </w:r>
      <w:r w:rsidR="00756D73">
        <w:rPr>
          <w:rFonts w:cs="Simplified Arabic"/>
          <w:sz w:val="22"/>
          <w:rtl/>
          <w:lang w:val="en-US"/>
        </w:rPr>
        <w:t>الجماعات</w:t>
      </w:r>
      <w:r w:rsidRPr="00756D73">
        <w:rPr>
          <w:rFonts w:cs="Simplified Arabic"/>
          <w:sz w:val="22"/>
          <w:rtl/>
          <w:lang w:val="en-US"/>
        </w:rPr>
        <w:t xml:space="preserve"> التي تجسد أنماط الحياة التقليدية،</w:t>
      </w:r>
      <w:r w:rsidR="0001431A" w:rsidRPr="00756D73">
        <w:rPr>
          <w:sz w:val="22"/>
          <w:rtl/>
        </w:rPr>
        <w:t xml:space="preserve"> </w:t>
      </w:r>
      <w:r w:rsidR="0001431A" w:rsidRPr="00756D73">
        <w:rPr>
          <w:rFonts w:cs="Simplified Arabic"/>
          <w:sz w:val="22"/>
          <w:rtl/>
          <w:lang w:val="en-US"/>
        </w:rPr>
        <w:t xml:space="preserve">في حفظ التنوع البيولوجي وفي تنفيذ الاتفاقية في بعض البلدان، </w:t>
      </w:r>
      <w:r w:rsidR="00D11C85" w:rsidRPr="00756D73">
        <w:rPr>
          <w:rFonts w:cs="Simplified Arabic" w:hint="cs"/>
          <w:sz w:val="22"/>
          <w:rtl/>
          <w:lang w:val="en-US"/>
        </w:rPr>
        <w:t>و</w:t>
      </w:r>
      <w:r w:rsidR="0001431A" w:rsidRPr="00756D73">
        <w:rPr>
          <w:rFonts w:cs="Simplified Arabic"/>
          <w:sz w:val="22"/>
          <w:rtl/>
          <w:lang w:val="en-US"/>
        </w:rPr>
        <w:t xml:space="preserve">تقديم مساهمات إيجابية على المستوى العالمي، </w:t>
      </w:r>
      <w:r w:rsidR="0001431A" w:rsidRPr="00756D73">
        <w:rPr>
          <w:rFonts w:cs="Simplified Arabic" w:hint="cs"/>
          <w:sz w:val="22"/>
          <w:rtl/>
          <w:lang w:val="en-US"/>
        </w:rPr>
        <w:t>فضلا</w:t>
      </w:r>
      <w:r w:rsidR="0001431A" w:rsidRPr="00756D73">
        <w:rPr>
          <w:rFonts w:cs="Simplified Arabic"/>
          <w:sz w:val="22"/>
          <w:rtl/>
          <w:lang w:val="en-US"/>
        </w:rPr>
        <w:t xml:space="preserve"> عن تنفيذ </w:t>
      </w:r>
      <w:r w:rsidR="0001431A" w:rsidRPr="00756D73">
        <w:rPr>
          <w:rFonts w:cs="Simplified Arabic" w:hint="cs"/>
          <w:sz w:val="22"/>
          <w:rtl/>
          <w:lang w:val="en-US"/>
        </w:rPr>
        <w:t>ال</w:t>
      </w:r>
      <w:r w:rsidR="0001431A" w:rsidRPr="00756D73">
        <w:rPr>
          <w:rFonts w:cs="Simplified Arabic"/>
          <w:sz w:val="22"/>
          <w:rtl/>
          <w:lang w:val="en-US"/>
        </w:rPr>
        <w:t xml:space="preserve">استراتيجيات وخطط </w:t>
      </w:r>
      <w:r w:rsidR="0001431A" w:rsidRPr="00756D73">
        <w:rPr>
          <w:rFonts w:cs="Simplified Arabic" w:hint="cs"/>
          <w:sz w:val="22"/>
          <w:rtl/>
          <w:lang w:val="en-US"/>
        </w:rPr>
        <w:t>ال</w:t>
      </w:r>
      <w:r w:rsidR="0001431A" w:rsidRPr="00756D73">
        <w:rPr>
          <w:rFonts w:cs="Simplified Arabic"/>
          <w:sz w:val="22"/>
          <w:rtl/>
          <w:lang w:val="en-US"/>
        </w:rPr>
        <w:t>عمل</w:t>
      </w:r>
      <w:r w:rsidR="0001431A" w:rsidRPr="00756D73">
        <w:rPr>
          <w:rFonts w:cs="Simplified Arabic" w:hint="cs"/>
          <w:sz w:val="22"/>
          <w:rtl/>
          <w:lang w:val="en-US"/>
        </w:rPr>
        <w:t xml:space="preserve"> الوطنية</w:t>
      </w:r>
      <w:r w:rsidR="0001431A" w:rsidRPr="00756D73">
        <w:rPr>
          <w:rFonts w:cs="Simplified Arabic"/>
          <w:sz w:val="22"/>
          <w:rtl/>
          <w:lang w:val="en-US"/>
        </w:rPr>
        <w:t xml:space="preserve"> </w:t>
      </w:r>
      <w:r w:rsidR="0001431A" w:rsidRPr="00756D73">
        <w:rPr>
          <w:rFonts w:cs="Simplified Arabic" w:hint="cs"/>
          <w:sz w:val="22"/>
          <w:rtl/>
          <w:lang w:val="en-US"/>
        </w:rPr>
        <w:t>ل</w:t>
      </w:r>
      <w:r w:rsidR="0001431A" w:rsidRPr="00756D73">
        <w:rPr>
          <w:rFonts w:cs="Simplified Arabic"/>
          <w:sz w:val="22"/>
          <w:rtl/>
          <w:lang w:val="en-US"/>
        </w:rPr>
        <w:t>لتنوع البيولوجي، حسب الاقتضاء،</w:t>
      </w:r>
    </w:p>
    <w:p w14:paraId="6336B841" w14:textId="1E12BCE7" w:rsidR="000D60F1" w:rsidRPr="00756D73" w:rsidRDefault="000D60F1" w:rsidP="00756D73">
      <w:pPr>
        <w:numPr>
          <w:ilvl w:val="0"/>
          <w:numId w:val="12"/>
        </w:numPr>
        <w:tabs>
          <w:tab w:val="left" w:pos="1980"/>
        </w:tabs>
        <w:bidi/>
        <w:spacing w:after="120" w:line="216" w:lineRule="auto"/>
        <w:ind w:left="567" w:firstLine="720"/>
        <w:jc w:val="both"/>
        <w:rPr>
          <w:rFonts w:cs="Simplified Arabic"/>
          <w:sz w:val="22"/>
          <w:rtl/>
          <w:lang w:val="en-US"/>
        </w:rPr>
      </w:pPr>
      <w:r w:rsidRPr="00756D73">
        <w:rPr>
          <w:rFonts w:cs="Simplified Arabic"/>
          <w:sz w:val="22"/>
          <w:rtl/>
          <w:lang w:val="en-US"/>
        </w:rPr>
        <w:lastRenderedPageBreak/>
        <w:t xml:space="preserve"> </w:t>
      </w:r>
      <w:r w:rsidR="0001431A" w:rsidRPr="00756D73">
        <w:rPr>
          <w:rFonts w:cs="Simplified Arabic" w:hint="cs"/>
          <w:i/>
          <w:iCs/>
          <w:sz w:val="22"/>
          <w:rtl/>
          <w:lang w:val="en-US"/>
        </w:rPr>
        <w:t>يدعو</w:t>
      </w:r>
      <w:r w:rsidRPr="00756D73">
        <w:rPr>
          <w:rFonts w:cs="Simplified Arabic"/>
          <w:sz w:val="22"/>
          <w:rtl/>
          <w:lang w:val="en-US"/>
        </w:rPr>
        <w:t xml:space="preserve"> الأطراف، حسب الاقتضاء، بما </w:t>
      </w:r>
      <w:r w:rsidRPr="00756D73">
        <w:rPr>
          <w:rFonts w:cs="Simplified Arabic"/>
          <w:sz w:val="22"/>
          <w:rtl/>
          <w:lang w:bidi="ar-EG"/>
        </w:rPr>
        <w:t>يتماشى</w:t>
      </w:r>
      <w:r w:rsidRPr="00756D73">
        <w:rPr>
          <w:rFonts w:cs="Simplified Arabic"/>
          <w:sz w:val="22"/>
          <w:rtl/>
          <w:lang w:val="en-US"/>
        </w:rPr>
        <w:t xml:space="preserve"> مع التشريعات أو الظروف الوطنية، إلى الاعتراف</w:t>
      </w:r>
      <w:r w:rsidR="00213D01" w:rsidRPr="00756D73">
        <w:rPr>
          <w:rFonts w:cs="Simplified Arabic" w:hint="cs"/>
          <w:sz w:val="22"/>
          <w:rtl/>
          <w:lang w:val="en-US"/>
        </w:rPr>
        <w:t xml:space="preserve"> </w:t>
      </w:r>
      <w:r w:rsidRPr="00756D73">
        <w:rPr>
          <w:rFonts w:cs="Simplified Arabic"/>
          <w:sz w:val="22"/>
          <w:rtl/>
          <w:lang w:val="en-US"/>
        </w:rPr>
        <w:t xml:space="preserve">بمساهمات </w:t>
      </w:r>
      <w:r w:rsidR="00866593" w:rsidRPr="00756D73">
        <w:rPr>
          <w:rFonts w:cs="Simplified Arabic" w:hint="cs"/>
          <w:sz w:val="22"/>
          <w:rtl/>
          <w:lang w:val="en-US"/>
        </w:rPr>
        <w:t>الأشخاص</w:t>
      </w:r>
      <w:r w:rsidRPr="00756D73">
        <w:rPr>
          <w:rFonts w:cs="Simplified Arabic"/>
          <w:sz w:val="22"/>
          <w:rtl/>
          <w:lang w:val="en-US"/>
        </w:rPr>
        <w:t xml:space="preserve"> المنحدرين من أصل أفريقي، بما </w:t>
      </w:r>
      <w:r w:rsidR="00866593" w:rsidRPr="00756D73">
        <w:rPr>
          <w:rFonts w:cs="Simplified Arabic" w:hint="cs"/>
          <w:sz w:val="22"/>
          <w:rtl/>
          <w:lang w:val="en-US"/>
        </w:rPr>
        <w:t>يشمل</w:t>
      </w:r>
      <w:r w:rsidRPr="00756D73">
        <w:rPr>
          <w:rFonts w:cs="Simplified Arabic"/>
          <w:sz w:val="22"/>
          <w:rtl/>
          <w:lang w:val="en-US"/>
        </w:rPr>
        <w:t xml:space="preserve"> </w:t>
      </w:r>
      <w:r w:rsidR="00756D73">
        <w:rPr>
          <w:rFonts w:cs="Simplified Arabic"/>
          <w:sz w:val="22"/>
          <w:rtl/>
          <w:lang w:val="en-US"/>
        </w:rPr>
        <w:t>الجماعات</w:t>
      </w:r>
      <w:r w:rsidRPr="00756D73">
        <w:rPr>
          <w:rFonts w:cs="Simplified Arabic"/>
          <w:sz w:val="22"/>
          <w:rtl/>
          <w:lang w:val="en-US"/>
        </w:rPr>
        <w:t xml:space="preserve"> التي تجسد أنماط الحياة التقليدية، ومعرفتهم المشتركة </w:t>
      </w:r>
      <w:r w:rsidR="00866593" w:rsidRPr="00756D73">
        <w:rPr>
          <w:rFonts w:cs="Simplified Arabic" w:hint="cs"/>
          <w:sz w:val="22"/>
          <w:rtl/>
          <w:lang w:val="en-US"/>
        </w:rPr>
        <w:t>وارتباطهم</w:t>
      </w:r>
      <w:r w:rsidR="00213D01" w:rsidRPr="00756D73">
        <w:rPr>
          <w:rFonts w:cs="Simplified Arabic"/>
          <w:sz w:val="22"/>
          <w:rtl/>
          <w:lang w:val="en-US"/>
        </w:rPr>
        <w:t xml:space="preserve"> بـ</w:t>
      </w:r>
      <w:r w:rsidRPr="00756D73">
        <w:rPr>
          <w:rFonts w:cs="Simplified Arabic"/>
          <w:sz w:val="22"/>
          <w:rtl/>
          <w:lang w:val="en-US"/>
        </w:rPr>
        <w:t xml:space="preserve">أراضيهم في تنفيذ </w:t>
      </w:r>
      <w:r w:rsidR="00756D73">
        <w:rPr>
          <w:rFonts w:cs="Simplified Arabic" w:hint="cs"/>
          <w:sz w:val="22"/>
          <w:rtl/>
          <w:lang w:val="en-US"/>
        </w:rPr>
        <w:t>اتفاقية التنوع البيولوجي</w:t>
      </w:r>
      <w:r w:rsidRPr="00756D73">
        <w:rPr>
          <w:rFonts w:cs="Simplified Arabic"/>
          <w:sz w:val="22"/>
          <w:rtl/>
          <w:lang w:val="en-US"/>
        </w:rPr>
        <w:t xml:space="preserve"> وإطار كونمينغ-مونتريال العالمي للتنوع البيولوجي، </w:t>
      </w:r>
      <w:r w:rsidR="00866593" w:rsidRPr="00756D73">
        <w:rPr>
          <w:rFonts w:cs="Simplified Arabic" w:hint="cs"/>
          <w:sz w:val="22"/>
          <w:rtl/>
          <w:lang w:val="en-US"/>
        </w:rPr>
        <w:t>وفي الوقت ذاته</w:t>
      </w:r>
      <w:r w:rsidRPr="00756D73">
        <w:rPr>
          <w:rFonts w:cs="Simplified Arabic"/>
          <w:sz w:val="22"/>
          <w:rtl/>
          <w:lang w:val="en-US"/>
        </w:rPr>
        <w:t xml:space="preserve"> ضمان عدم تفسير أي شيء في هذا الاعتراف على أنه يقلل أو يلغي الحقوق التي </w:t>
      </w:r>
      <w:r w:rsidR="00866593" w:rsidRPr="00756D73">
        <w:rPr>
          <w:rFonts w:cs="Simplified Arabic" w:hint="cs"/>
          <w:sz w:val="22"/>
          <w:rtl/>
          <w:lang w:val="en-US"/>
        </w:rPr>
        <w:t>تتمتع</w:t>
      </w:r>
      <w:r w:rsidRPr="00756D73">
        <w:rPr>
          <w:rFonts w:cs="Simplified Arabic"/>
          <w:sz w:val="22"/>
          <w:rtl/>
          <w:lang w:val="en-US"/>
        </w:rPr>
        <w:t xml:space="preserve"> بها </w:t>
      </w:r>
      <w:r w:rsidR="00866593" w:rsidRPr="00756D73">
        <w:rPr>
          <w:rFonts w:cs="Simplified Arabic" w:hint="cs"/>
          <w:sz w:val="22"/>
          <w:rtl/>
          <w:lang w:val="en-US"/>
        </w:rPr>
        <w:t>الشعوب</w:t>
      </w:r>
      <w:r w:rsidRPr="00756D73">
        <w:rPr>
          <w:rFonts w:cs="Simplified Arabic"/>
          <w:sz w:val="22"/>
          <w:rtl/>
          <w:lang w:val="en-US"/>
        </w:rPr>
        <w:t xml:space="preserve"> </w:t>
      </w:r>
      <w:r w:rsidR="00866593" w:rsidRPr="00756D73">
        <w:rPr>
          <w:rFonts w:cs="Simplified Arabic" w:hint="cs"/>
          <w:sz w:val="22"/>
          <w:rtl/>
          <w:lang w:val="en-US"/>
        </w:rPr>
        <w:t>الأصلية</w:t>
      </w:r>
      <w:r w:rsidRPr="00756D73">
        <w:rPr>
          <w:rFonts w:cs="Simplified Arabic"/>
          <w:sz w:val="22"/>
          <w:rtl/>
          <w:lang w:val="en-US"/>
        </w:rPr>
        <w:t xml:space="preserve"> </w:t>
      </w:r>
      <w:r w:rsidR="00866593" w:rsidRPr="00756D73">
        <w:rPr>
          <w:rFonts w:cs="Simplified Arabic" w:hint="cs"/>
          <w:sz w:val="22"/>
          <w:rtl/>
          <w:lang w:val="en-US"/>
        </w:rPr>
        <w:t>حاليا</w:t>
      </w:r>
      <w:r w:rsidRPr="00756D73">
        <w:rPr>
          <w:rFonts w:cs="Simplified Arabic"/>
          <w:sz w:val="22"/>
          <w:rtl/>
          <w:lang w:val="en-US"/>
        </w:rPr>
        <w:t xml:space="preserve"> أو</w:t>
      </w:r>
      <w:r w:rsidR="00866593" w:rsidRPr="00756D73">
        <w:rPr>
          <w:rFonts w:cs="Simplified Arabic" w:hint="cs"/>
          <w:sz w:val="22"/>
          <w:rtl/>
          <w:lang w:val="en-US"/>
        </w:rPr>
        <w:t xml:space="preserve"> التي</w:t>
      </w:r>
      <w:r w:rsidRPr="00756D73">
        <w:rPr>
          <w:rFonts w:cs="Simplified Arabic"/>
          <w:sz w:val="22"/>
          <w:rtl/>
          <w:lang w:val="en-US"/>
        </w:rPr>
        <w:t xml:space="preserve"> قد </w:t>
      </w:r>
      <w:r w:rsidR="00866593" w:rsidRPr="00756D73">
        <w:rPr>
          <w:rFonts w:cs="Simplified Arabic" w:hint="cs"/>
          <w:sz w:val="22"/>
          <w:rtl/>
          <w:lang w:val="en-US"/>
        </w:rPr>
        <w:t>تكتسبها</w:t>
      </w:r>
      <w:r w:rsidRPr="00756D73">
        <w:rPr>
          <w:rFonts w:cs="Simplified Arabic"/>
          <w:sz w:val="22"/>
          <w:rtl/>
          <w:lang w:val="en-US"/>
        </w:rPr>
        <w:t xml:space="preserve"> في المستقبل؛</w:t>
      </w:r>
    </w:p>
    <w:p w14:paraId="45478D0D" w14:textId="7329BFB2" w:rsidR="000D60F1" w:rsidRPr="00756D73" w:rsidRDefault="000D60F1" w:rsidP="00756D73">
      <w:pPr>
        <w:numPr>
          <w:ilvl w:val="0"/>
          <w:numId w:val="12"/>
        </w:numPr>
        <w:tabs>
          <w:tab w:val="left" w:pos="1980"/>
        </w:tabs>
        <w:bidi/>
        <w:spacing w:after="120" w:line="216" w:lineRule="auto"/>
        <w:ind w:left="567" w:firstLine="720"/>
        <w:jc w:val="both"/>
        <w:rPr>
          <w:rFonts w:cs="Simplified Arabic"/>
          <w:sz w:val="22"/>
          <w:rtl/>
          <w:lang w:val="en-US"/>
        </w:rPr>
      </w:pPr>
      <w:r w:rsidRPr="00756D73">
        <w:rPr>
          <w:rFonts w:cs="Simplified Arabic"/>
          <w:i/>
          <w:iCs/>
          <w:sz w:val="22"/>
          <w:rtl/>
          <w:lang w:val="en-US"/>
        </w:rPr>
        <w:t>يشجع</w:t>
      </w:r>
      <w:r w:rsidRPr="00756D73">
        <w:rPr>
          <w:rFonts w:cs="Simplified Arabic"/>
          <w:sz w:val="22"/>
          <w:rtl/>
          <w:lang w:val="en-US"/>
        </w:rPr>
        <w:t xml:space="preserve"> الأطراف، حسب الاقتضاء، وبما يتماشى مع التشريعات والظروف الوطنية، على تيسير المشاركة الكاملة والفعالة للأشخاص المنحدرين من أصل </w:t>
      </w:r>
      <w:r w:rsidRPr="00756D73">
        <w:rPr>
          <w:rFonts w:cs="Simplified Arabic"/>
          <w:sz w:val="22"/>
          <w:rtl/>
          <w:lang w:bidi="ar-EG"/>
        </w:rPr>
        <w:t>أفريقي</w:t>
      </w:r>
      <w:r w:rsidRPr="00756D73">
        <w:rPr>
          <w:rFonts w:cs="Simplified Arabic"/>
          <w:sz w:val="22"/>
          <w:rtl/>
          <w:lang w:val="en-US"/>
        </w:rPr>
        <w:t xml:space="preserve">، بما </w:t>
      </w:r>
      <w:r w:rsidR="00D723BF" w:rsidRPr="00756D73">
        <w:rPr>
          <w:rFonts w:cs="Simplified Arabic" w:hint="cs"/>
          <w:sz w:val="22"/>
          <w:rtl/>
          <w:lang w:val="en-US"/>
        </w:rPr>
        <w:t>يشمل</w:t>
      </w:r>
      <w:r w:rsidRPr="00756D73">
        <w:rPr>
          <w:rFonts w:cs="Simplified Arabic"/>
          <w:sz w:val="22"/>
          <w:rtl/>
          <w:lang w:val="en-US"/>
        </w:rPr>
        <w:t xml:space="preserve"> </w:t>
      </w:r>
      <w:r w:rsidR="00756D73">
        <w:rPr>
          <w:rFonts w:cs="Simplified Arabic"/>
          <w:sz w:val="22"/>
          <w:rtl/>
          <w:lang w:val="en-US"/>
        </w:rPr>
        <w:t>الجماعات</w:t>
      </w:r>
      <w:r w:rsidRPr="00756D73">
        <w:rPr>
          <w:rFonts w:cs="Simplified Arabic"/>
          <w:sz w:val="22"/>
          <w:rtl/>
          <w:lang w:val="en-US"/>
        </w:rPr>
        <w:t xml:space="preserve"> التي تجسد أنماط الحياة التقليدية، في تنفيذ الاتفاقية والإطار، والتعاون معهم لحماية وتعزيز معارفهم المشتركة</w:t>
      </w:r>
      <w:r w:rsidR="00D723BF" w:rsidRPr="00756D73">
        <w:rPr>
          <w:rFonts w:cs="Simplified Arabic" w:hint="cs"/>
          <w:sz w:val="22"/>
          <w:rtl/>
          <w:lang w:val="en-US"/>
        </w:rPr>
        <w:t>،</w:t>
      </w:r>
      <w:r w:rsidRPr="00756D73">
        <w:rPr>
          <w:rFonts w:cs="Simplified Arabic"/>
          <w:sz w:val="22"/>
          <w:rtl/>
          <w:lang w:val="en-US"/>
        </w:rPr>
        <w:t xml:space="preserve"> وابتكاراتهم وممارساتهم التي تدعم حفظ التنوع البيولوجي واستخدامه المستدام؛</w:t>
      </w:r>
    </w:p>
    <w:p w14:paraId="64FAF3BA" w14:textId="7DC4C31C" w:rsidR="000D60F1" w:rsidRPr="00756D73" w:rsidRDefault="000D60F1" w:rsidP="00756D73">
      <w:pPr>
        <w:numPr>
          <w:ilvl w:val="0"/>
          <w:numId w:val="12"/>
        </w:numPr>
        <w:tabs>
          <w:tab w:val="left" w:pos="1980"/>
        </w:tabs>
        <w:bidi/>
        <w:spacing w:after="120" w:line="216" w:lineRule="auto"/>
        <w:ind w:left="567" w:firstLine="720"/>
        <w:jc w:val="both"/>
        <w:rPr>
          <w:rFonts w:cs="Simplified Arabic"/>
          <w:sz w:val="22"/>
          <w:rtl/>
          <w:lang w:val="en-US"/>
        </w:rPr>
      </w:pPr>
      <w:r w:rsidRPr="00756D73">
        <w:rPr>
          <w:rFonts w:cs="Simplified Arabic"/>
          <w:i/>
          <w:iCs/>
          <w:sz w:val="22"/>
          <w:rtl/>
          <w:lang w:val="en-US"/>
        </w:rPr>
        <w:t>يدعو</w:t>
      </w:r>
      <w:r w:rsidRPr="00756D73">
        <w:rPr>
          <w:rFonts w:cs="Simplified Arabic"/>
          <w:sz w:val="22"/>
          <w:rtl/>
          <w:lang w:val="en-US"/>
        </w:rPr>
        <w:t xml:space="preserve"> الأطراف والحكومات الأخرى والمنظمات ذات الصلة، على أساس طوعي، إلى النظر في تقديم الدعم المالي وتعزيز بناء القدرات لحماية المعارف</w:t>
      </w:r>
      <w:r w:rsidR="00D723BF" w:rsidRPr="00756D73">
        <w:rPr>
          <w:rFonts w:cs="Simplified Arabic" w:hint="cs"/>
          <w:sz w:val="22"/>
          <w:rtl/>
          <w:lang w:val="en-US"/>
        </w:rPr>
        <w:t xml:space="preserve"> </w:t>
      </w:r>
      <w:r w:rsidRPr="00756D73">
        <w:rPr>
          <w:rFonts w:cs="Simplified Arabic"/>
          <w:sz w:val="22"/>
          <w:rtl/>
          <w:lang w:bidi="ar-EG"/>
        </w:rPr>
        <w:t>و</w:t>
      </w:r>
      <w:r w:rsidR="007124C1">
        <w:rPr>
          <w:rFonts w:cs="Simplified Arabic" w:hint="cs"/>
          <w:sz w:val="22"/>
          <w:rtl/>
          <w:lang w:bidi="ar-EG"/>
        </w:rPr>
        <w:t>ال</w:t>
      </w:r>
      <w:r w:rsidRPr="00756D73">
        <w:rPr>
          <w:rFonts w:cs="Simplified Arabic"/>
          <w:sz w:val="22"/>
          <w:rtl/>
          <w:lang w:bidi="ar-EG"/>
        </w:rPr>
        <w:t>ابتكارات</w:t>
      </w:r>
      <w:r w:rsidRPr="00756D73">
        <w:rPr>
          <w:rFonts w:cs="Simplified Arabic"/>
          <w:sz w:val="22"/>
          <w:rtl/>
          <w:lang w:val="en-US"/>
        </w:rPr>
        <w:t xml:space="preserve"> و</w:t>
      </w:r>
      <w:r w:rsidR="007124C1">
        <w:rPr>
          <w:rFonts w:cs="Simplified Arabic" w:hint="cs"/>
          <w:sz w:val="22"/>
          <w:rtl/>
          <w:lang w:val="en-US"/>
        </w:rPr>
        <w:t>ال</w:t>
      </w:r>
      <w:r w:rsidRPr="00756D73">
        <w:rPr>
          <w:rFonts w:cs="Simplified Arabic"/>
          <w:sz w:val="22"/>
          <w:rtl/>
          <w:lang w:val="en-US"/>
        </w:rPr>
        <w:t xml:space="preserve">ممارسات </w:t>
      </w:r>
      <w:r w:rsidR="007124C1" w:rsidRPr="00756D73">
        <w:rPr>
          <w:rFonts w:cs="Simplified Arabic" w:hint="cs"/>
          <w:sz w:val="22"/>
          <w:rtl/>
          <w:lang w:val="en-US"/>
        </w:rPr>
        <w:t>المشتركة</w:t>
      </w:r>
      <w:r w:rsidR="007124C1" w:rsidRPr="00756D73">
        <w:rPr>
          <w:rFonts w:cs="Simplified Arabic" w:hint="cs"/>
          <w:sz w:val="22"/>
          <w:rtl/>
          <w:lang w:val="en-US"/>
        </w:rPr>
        <w:t xml:space="preserve"> </w:t>
      </w:r>
      <w:r w:rsidR="007124C1">
        <w:rPr>
          <w:rFonts w:cs="Simplified Arabic" w:hint="cs"/>
          <w:sz w:val="22"/>
          <w:rtl/>
          <w:lang w:val="en-US"/>
        </w:rPr>
        <w:t>ل</w:t>
      </w:r>
      <w:r w:rsidR="00D723BF" w:rsidRPr="00756D73">
        <w:rPr>
          <w:rFonts w:cs="Simplified Arabic" w:hint="cs"/>
          <w:sz w:val="22"/>
          <w:rtl/>
          <w:lang w:val="en-US"/>
        </w:rPr>
        <w:t>لأشخاص</w:t>
      </w:r>
      <w:r w:rsidRPr="00756D73">
        <w:rPr>
          <w:rFonts w:cs="Simplified Arabic"/>
          <w:sz w:val="22"/>
          <w:rtl/>
          <w:lang w:val="en-US"/>
        </w:rPr>
        <w:t xml:space="preserve"> المنحدرين من أصل أفريقي، بما </w:t>
      </w:r>
      <w:r w:rsidR="00D723BF" w:rsidRPr="00756D73">
        <w:rPr>
          <w:rFonts w:cs="Simplified Arabic" w:hint="cs"/>
          <w:sz w:val="22"/>
          <w:rtl/>
          <w:lang w:val="en-US"/>
        </w:rPr>
        <w:t>يشمل</w:t>
      </w:r>
      <w:r w:rsidRPr="00756D73">
        <w:rPr>
          <w:rFonts w:cs="Simplified Arabic"/>
          <w:sz w:val="22"/>
          <w:rtl/>
          <w:lang w:val="en-US"/>
        </w:rPr>
        <w:t xml:space="preserve"> </w:t>
      </w:r>
      <w:r w:rsidR="00756D73">
        <w:rPr>
          <w:rFonts w:cs="Simplified Arabic"/>
          <w:sz w:val="22"/>
          <w:rtl/>
          <w:lang w:val="en-US"/>
        </w:rPr>
        <w:t>الجماعات</w:t>
      </w:r>
      <w:r w:rsidRPr="00756D73">
        <w:rPr>
          <w:rFonts w:cs="Simplified Arabic"/>
          <w:sz w:val="22"/>
          <w:rtl/>
          <w:lang w:val="en-US"/>
        </w:rPr>
        <w:t xml:space="preserve"> التي تجسد أنماط الحياة التقليدية؛</w:t>
      </w:r>
    </w:p>
    <w:p w14:paraId="0A6515C4" w14:textId="038D8495" w:rsidR="000D60F1" w:rsidRPr="00756D73" w:rsidRDefault="000D60F1" w:rsidP="00756D73">
      <w:pPr>
        <w:numPr>
          <w:ilvl w:val="0"/>
          <w:numId w:val="12"/>
        </w:numPr>
        <w:tabs>
          <w:tab w:val="left" w:pos="1980"/>
        </w:tabs>
        <w:bidi/>
        <w:spacing w:after="120" w:line="216" w:lineRule="auto"/>
        <w:ind w:left="567" w:firstLine="720"/>
        <w:jc w:val="both"/>
        <w:rPr>
          <w:rFonts w:cs="Simplified Arabic"/>
          <w:sz w:val="22"/>
          <w:rtl/>
          <w:lang w:val="en-US"/>
        </w:rPr>
      </w:pPr>
      <w:r w:rsidRPr="00756D73">
        <w:rPr>
          <w:rFonts w:cs="Simplified Arabic"/>
          <w:i/>
          <w:iCs/>
          <w:sz w:val="22"/>
          <w:rtl/>
          <w:lang w:val="en-US"/>
        </w:rPr>
        <w:t>يشجع</w:t>
      </w:r>
      <w:r w:rsidRPr="00756D73">
        <w:rPr>
          <w:rFonts w:cs="Simplified Arabic"/>
          <w:sz w:val="22"/>
          <w:rtl/>
          <w:lang w:val="en-US"/>
        </w:rPr>
        <w:t xml:space="preserve"> الأطراف، حسب الاقتضاء، </w:t>
      </w:r>
      <w:r w:rsidR="00213D01" w:rsidRPr="00756D73">
        <w:rPr>
          <w:rFonts w:cs="Simplified Arabic" w:hint="cs"/>
          <w:sz w:val="22"/>
          <w:rtl/>
          <w:lang w:val="en-US"/>
        </w:rPr>
        <w:t xml:space="preserve">ورهنا </w:t>
      </w:r>
      <w:r w:rsidR="007124C1">
        <w:rPr>
          <w:rFonts w:cs="Simplified Arabic" w:hint="cs"/>
          <w:sz w:val="22"/>
          <w:rtl/>
          <w:lang w:val="en-US"/>
        </w:rPr>
        <w:t>ب</w:t>
      </w:r>
      <w:r w:rsidR="007124C1" w:rsidRPr="00756D73">
        <w:rPr>
          <w:rFonts w:cs="Simplified Arabic"/>
          <w:sz w:val="22"/>
          <w:rtl/>
          <w:lang w:val="en-US"/>
        </w:rPr>
        <w:t>التشريعات والظروف الوطنية</w:t>
      </w:r>
      <w:r w:rsidR="00213D01" w:rsidRPr="00756D73">
        <w:rPr>
          <w:rFonts w:cs="Simplified Arabic" w:hint="cs"/>
          <w:sz w:val="22"/>
          <w:rtl/>
          <w:lang w:val="en-US"/>
        </w:rPr>
        <w:t xml:space="preserve">، </w:t>
      </w:r>
      <w:r w:rsidRPr="00756D73">
        <w:rPr>
          <w:rFonts w:cs="Simplified Arabic"/>
          <w:sz w:val="22"/>
          <w:rtl/>
          <w:lang w:val="en-US"/>
        </w:rPr>
        <w:t xml:space="preserve">على التواصل من خلال تقاريرها الوطنية بشأن مساهمات الأشخاص المنحدرين من أصل أفريقي، بما </w:t>
      </w:r>
      <w:r w:rsidR="00D723BF" w:rsidRPr="00756D73">
        <w:rPr>
          <w:rFonts w:cs="Simplified Arabic" w:hint="cs"/>
          <w:sz w:val="22"/>
          <w:rtl/>
          <w:lang w:val="en-US"/>
        </w:rPr>
        <w:t>يشمل</w:t>
      </w:r>
      <w:r w:rsidRPr="00756D73">
        <w:rPr>
          <w:rFonts w:cs="Simplified Arabic"/>
          <w:sz w:val="22"/>
          <w:rtl/>
          <w:lang w:val="en-US"/>
        </w:rPr>
        <w:t xml:space="preserve"> </w:t>
      </w:r>
      <w:r w:rsidR="00756D73">
        <w:rPr>
          <w:rFonts w:cs="Simplified Arabic"/>
          <w:sz w:val="22"/>
          <w:rtl/>
          <w:lang w:val="en-US"/>
        </w:rPr>
        <w:t>الجماعات</w:t>
      </w:r>
      <w:r w:rsidRPr="00756D73">
        <w:rPr>
          <w:rFonts w:cs="Simplified Arabic"/>
          <w:sz w:val="22"/>
          <w:rtl/>
          <w:lang w:val="en-US"/>
        </w:rPr>
        <w:t xml:space="preserve"> التي تجسد أنماط الحياة التقليدية، في تنفيذ الاتفاقية والإطار </w:t>
      </w:r>
      <w:r w:rsidR="007124C1">
        <w:rPr>
          <w:rFonts w:cs="Simplified Arabic" w:hint="cs"/>
          <w:sz w:val="22"/>
          <w:rtl/>
          <w:lang w:val="en-US"/>
        </w:rPr>
        <w:t>لعلم</w:t>
      </w:r>
      <w:r w:rsidRPr="00756D73">
        <w:rPr>
          <w:rFonts w:cs="Simplified Arabic"/>
          <w:sz w:val="22"/>
          <w:rtl/>
          <w:lang w:val="en-US"/>
        </w:rPr>
        <w:t xml:space="preserve"> الهيئات الفرعية، حسب الاقتضاء، ويطلب </w:t>
      </w:r>
      <w:r w:rsidR="00756D73">
        <w:rPr>
          <w:rFonts w:cs="Simplified Arabic" w:hint="cs"/>
          <w:sz w:val="22"/>
          <w:rtl/>
          <w:lang w:val="en-US"/>
        </w:rPr>
        <w:t>إلى</w:t>
      </w:r>
      <w:r w:rsidRPr="00756D73">
        <w:rPr>
          <w:rFonts w:cs="Simplified Arabic"/>
          <w:sz w:val="22"/>
          <w:rtl/>
          <w:lang w:val="en-US"/>
        </w:rPr>
        <w:t xml:space="preserve"> الأمين</w:t>
      </w:r>
      <w:r w:rsidR="00D723BF" w:rsidRPr="00756D73">
        <w:rPr>
          <w:rFonts w:cs="Simplified Arabic" w:hint="cs"/>
          <w:sz w:val="22"/>
          <w:rtl/>
          <w:lang w:val="en-US"/>
        </w:rPr>
        <w:t>ة</w:t>
      </w:r>
      <w:r w:rsidRPr="00756D73">
        <w:rPr>
          <w:rFonts w:cs="Simplified Arabic"/>
          <w:sz w:val="22"/>
          <w:rtl/>
          <w:lang w:val="en-US"/>
        </w:rPr>
        <w:t xml:space="preserve"> التنفيذي</w:t>
      </w:r>
      <w:r w:rsidR="00D723BF" w:rsidRPr="00756D73">
        <w:rPr>
          <w:rFonts w:cs="Simplified Arabic" w:hint="cs"/>
          <w:sz w:val="22"/>
          <w:rtl/>
          <w:lang w:val="en-US"/>
        </w:rPr>
        <w:t>ة</w:t>
      </w:r>
      <w:r w:rsidRPr="00756D73">
        <w:rPr>
          <w:rFonts w:cs="Simplified Arabic"/>
          <w:sz w:val="22"/>
          <w:rtl/>
          <w:lang w:val="en-US"/>
        </w:rPr>
        <w:t xml:space="preserve"> تجميع المعلومات المقدمة وإتاحتها من خلال آلية</w:t>
      </w:r>
      <w:r w:rsidR="00D723BF" w:rsidRPr="00756D73">
        <w:rPr>
          <w:rFonts w:cs="Simplified Arabic" w:hint="cs"/>
          <w:sz w:val="22"/>
          <w:rtl/>
          <w:lang w:val="en-US"/>
        </w:rPr>
        <w:t xml:space="preserve"> غرفة</w:t>
      </w:r>
      <w:r w:rsidRPr="00756D73">
        <w:rPr>
          <w:rFonts w:cs="Simplified Arabic"/>
          <w:sz w:val="22"/>
          <w:rtl/>
          <w:lang w:val="en-US"/>
        </w:rPr>
        <w:t xml:space="preserve"> تبادل المعلومات</w:t>
      </w:r>
      <w:r w:rsidRPr="00756D73">
        <w:rPr>
          <w:rFonts w:cs="Simplified Arabic"/>
          <w:sz w:val="22"/>
          <w:lang w:val="en-US"/>
        </w:rPr>
        <w:t>.</w:t>
      </w:r>
    </w:p>
    <w:p w14:paraId="6300C8F5" w14:textId="75C51E05" w:rsidR="000D60F1" w:rsidRPr="00756D73" w:rsidRDefault="000D60F1" w:rsidP="00213D01">
      <w:pPr>
        <w:pStyle w:val="ListParagraph"/>
        <w:tabs>
          <w:tab w:val="left" w:pos="1980"/>
        </w:tabs>
        <w:bidi/>
        <w:spacing w:after="120" w:line="216" w:lineRule="auto"/>
        <w:ind w:left="540"/>
        <w:contextualSpacing w:val="0"/>
        <w:jc w:val="both"/>
        <w:rPr>
          <w:rFonts w:cs="Simplified Arabic"/>
          <w:sz w:val="22"/>
          <w:lang w:val="en-US"/>
        </w:rPr>
      </w:pPr>
    </w:p>
    <w:p w14:paraId="302A4728" w14:textId="77777777" w:rsidR="00386300" w:rsidRPr="00756D73" w:rsidRDefault="00386300" w:rsidP="00386300">
      <w:pPr>
        <w:pStyle w:val="ListParagraph"/>
        <w:bidi/>
        <w:spacing w:after="120" w:line="216" w:lineRule="auto"/>
        <w:ind w:left="0"/>
        <w:contextualSpacing w:val="0"/>
        <w:jc w:val="center"/>
        <w:rPr>
          <w:rFonts w:cs="Simplified Arabic"/>
          <w:sz w:val="22"/>
          <w:rtl/>
          <w:lang w:bidi="ar-EG"/>
        </w:rPr>
      </w:pPr>
      <w:r w:rsidRPr="00756D73">
        <w:rPr>
          <w:rFonts w:cs="Simplified Arabic" w:hint="cs"/>
          <w:sz w:val="22"/>
          <w:rtl/>
          <w:lang w:bidi="ar-EG"/>
        </w:rPr>
        <w:t>__________</w:t>
      </w:r>
    </w:p>
    <w:p w14:paraId="60F88F70" w14:textId="77777777" w:rsidR="009933FC" w:rsidRPr="00756D73" w:rsidRDefault="009933FC" w:rsidP="0066700D">
      <w:pPr>
        <w:bidi/>
        <w:rPr>
          <w:rFonts w:cs="Simplified Arabic"/>
          <w:sz w:val="22"/>
          <w:rtl/>
          <w:lang w:bidi="ar-EG"/>
        </w:rPr>
      </w:pPr>
    </w:p>
    <w:sectPr w:rsidR="009933FC" w:rsidRPr="00756D73" w:rsidSect="00756D73">
      <w:headerReference w:type="even" r:id="rId12"/>
      <w:headerReference w:type="default" r:id="rId13"/>
      <w:footerReference w:type="even" r:id="rId14"/>
      <w:headerReference w:type="first" r:id="rId15"/>
      <w:footnotePr>
        <w:numRestart w:val="eachSect"/>
      </w:footnotePr>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140DE" w14:textId="77777777" w:rsidR="007624B4" w:rsidRDefault="007624B4" w:rsidP="00C005BD">
      <w:r>
        <w:separator/>
      </w:r>
    </w:p>
  </w:endnote>
  <w:endnote w:type="continuationSeparator" w:id="0">
    <w:p w14:paraId="25C8CAD3" w14:textId="77777777" w:rsidR="007624B4" w:rsidRDefault="007624B4"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33C2D90" w14:textId="77777777" w:rsidR="00B8088B" w:rsidRPr="00B8088B" w:rsidRDefault="00EC3ED6" w:rsidP="00B8088B">
            <w:pPr>
              <w:pStyle w:val="Footer"/>
              <w:jc w:val="right"/>
            </w:pPr>
            <w:r w:rsidRPr="002B559C">
              <w:rPr>
                <w:szCs w:val="20"/>
              </w:rPr>
              <w:fldChar w:fldCharType="begin"/>
            </w:r>
            <w:r w:rsidR="00B8088B" w:rsidRPr="002B559C">
              <w:rPr>
                <w:szCs w:val="20"/>
              </w:rPr>
              <w:instrText xml:space="preserve"> PAGE </w:instrText>
            </w:r>
            <w:r w:rsidRPr="002B559C">
              <w:rPr>
                <w:szCs w:val="20"/>
              </w:rPr>
              <w:fldChar w:fldCharType="separate"/>
            </w:r>
            <w:r w:rsidR="00213D01">
              <w:rPr>
                <w:noProof/>
                <w:szCs w:val="20"/>
              </w:rPr>
              <w:t>2</w:t>
            </w:r>
            <w:r w:rsidRPr="002B559C">
              <w:rPr>
                <w:szCs w:val="20"/>
              </w:rPr>
              <w:fldChar w:fldCharType="end"/>
            </w:r>
            <w:r w:rsidR="00B8088B" w:rsidRPr="002B559C">
              <w:rPr>
                <w:szCs w:val="20"/>
              </w:rPr>
              <w:t>/</w:t>
            </w:r>
            <w:r w:rsidRPr="002B559C">
              <w:rPr>
                <w:szCs w:val="20"/>
              </w:rPr>
              <w:fldChar w:fldCharType="begin"/>
            </w:r>
            <w:r w:rsidR="00B8088B" w:rsidRPr="002B559C">
              <w:rPr>
                <w:szCs w:val="20"/>
              </w:rPr>
              <w:instrText xml:space="preserve"> NUMPAGES  </w:instrText>
            </w:r>
            <w:r w:rsidRPr="002B559C">
              <w:rPr>
                <w:szCs w:val="20"/>
              </w:rPr>
              <w:fldChar w:fldCharType="separate"/>
            </w:r>
            <w:r w:rsidR="00213D01">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E5D38" w14:textId="77777777" w:rsidR="007624B4" w:rsidRDefault="007624B4" w:rsidP="00A319AA">
      <w:pPr>
        <w:bidi/>
      </w:pPr>
      <w:r>
        <w:separator/>
      </w:r>
    </w:p>
  </w:footnote>
  <w:footnote w:type="continuationSeparator" w:id="0">
    <w:p w14:paraId="3096B795" w14:textId="77777777" w:rsidR="007624B4" w:rsidRDefault="007624B4" w:rsidP="00C005BD">
      <w:r>
        <w:continuationSeparator/>
      </w:r>
    </w:p>
  </w:footnote>
  <w:footnote w:id="1">
    <w:p w14:paraId="75C7379E" w14:textId="705D328F" w:rsidR="00FD2D83" w:rsidRPr="00987EE8" w:rsidRDefault="00FD2D83" w:rsidP="00FD2D83">
      <w:pPr>
        <w:pStyle w:val="FootnoteText"/>
        <w:bidi/>
        <w:rPr>
          <w:rtl/>
          <w:lang w:bidi="ar-EG"/>
        </w:rPr>
      </w:pPr>
      <w:r>
        <w:rPr>
          <w:rStyle w:val="FootnoteReference"/>
        </w:rPr>
        <w:footnoteRef/>
      </w:r>
      <w:r>
        <w:rPr>
          <w:rFonts w:hint="cs"/>
          <w:rtl/>
        </w:rPr>
        <w:t xml:space="preserve"> </w:t>
      </w:r>
      <w:r w:rsidRPr="00D65321">
        <w:rPr>
          <w:rFonts w:cs="Simplified Arabic"/>
          <w:sz w:val="18"/>
          <w:rtl/>
          <w:lang w:bidi="ar-EG"/>
        </w:rPr>
        <w:t xml:space="preserve">الأمم المتحدة، </w:t>
      </w:r>
      <w:r w:rsidRPr="00D65321">
        <w:rPr>
          <w:rFonts w:cs="Simplified Arabic"/>
          <w:i/>
          <w:iCs/>
          <w:sz w:val="18"/>
          <w:rtl/>
          <w:lang w:bidi="ar-EG"/>
        </w:rPr>
        <w:t>مجموعة المعاهدات</w:t>
      </w:r>
      <w:r w:rsidRPr="00D65321">
        <w:rPr>
          <w:rFonts w:cs="Simplified Arabic"/>
          <w:sz w:val="18"/>
          <w:rtl/>
          <w:lang w:bidi="ar-EG"/>
        </w:rPr>
        <w:t xml:space="preserve">، المجلد 1760، </w:t>
      </w:r>
      <w:r w:rsidR="00756D73">
        <w:rPr>
          <w:rFonts w:cs="Simplified Arabic" w:hint="cs"/>
          <w:sz w:val="18"/>
          <w:rtl/>
          <w:lang w:bidi="ar-EG"/>
        </w:rPr>
        <w:t>الرقم</w:t>
      </w:r>
      <w:r w:rsidRPr="00D65321">
        <w:rPr>
          <w:rFonts w:cs="Simplified Arabic"/>
          <w:sz w:val="18"/>
          <w:rtl/>
          <w:lang w:bidi="ar-EG"/>
        </w:rPr>
        <w:t xml:space="preserve"> 30619.</w:t>
      </w:r>
    </w:p>
  </w:footnote>
  <w:footnote w:id="2">
    <w:p w14:paraId="76AD9D35" w14:textId="1A5F4D2A" w:rsidR="005A27D5" w:rsidRPr="00213D01" w:rsidRDefault="005A27D5" w:rsidP="00213D01">
      <w:pPr>
        <w:pStyle w:val="FootnoteText"/>
        <w:bidi/>
        <w:jc w:val="both"/>
        <w:rPr>
          <w:rFonts w:ascii="Simplified Arabic" w:hAnsi="Simplified Arabic" w:cs="Simplified Arabic"/>
          <w:rtl/>
          <w:lang w:bidi="ar-EG"/>
        </w:rPr>
      </w:pPr>
      <w:r>
        <w:rPr>
          <w:rStyle w:val="FootnoteReference"/>
        </w:rPr>
        <w:footnoteRef/>
      </w:r>
      <w:r>
        <w:rPr>
          <w:rFonts w:hint="cs"/>
          <w:rtl/>
          <w:lang w:bidi="ar-EG"/>
        </w:rPr>
        <w:t xml:space="preserve"> </w:t>
      </w:r>
      <w:r w:rsidRPr="00213D01">
        <w:rPr>
          <w:rFonts w:ascii="Simplified Arabic" w:hAnsi="Simplified Arabic" w:cs="Simplified Arabic"/>
          <w:rtl/>
          <w:lang w:bidi="ar-EG"/>
        </w:rPr>
        <w:t xml:space="preserve">مصطلح "الجماعات" </w:t>
      </w:r>
      <w:r w:rsidR="00756D73">
        <w:rPr>
          <w:rFonts w:ascii="Simplified Arabic" w:hAnsi="Simplified Arabic" w:cs="Simplified Arabic" w:hint="cs"/>
          <w:rtl/>
          <w:lang w:bidi="ar-EG"/>
        </w:rPr>
        <w:t xml:space="preserve">في هذا المقرر </w:t>
      </w:r>
      <w:r w:rsidRPr="00213D01">
        <w:rPr>
          <w:rFonts w:ascii="Simplified Arabic" w:hAnsi="Simplified Arabic" w:cs="Simplified Arabic"/>
          <w:rtl/>
          <w:lang w:bidi="ar-EG"/>
        </w:rPr>
        <w:t xml:space="preserve">يشير إلى شكل من أشكال </w:t>
      </w:r>
      <w:r w:rsidR="00756D73">
        <w:rPr>
          <w:rFonts w:ascii="Simplified Arabic" w:hAnsi="Simplified Arabic" w:cs="Simplified Arabic" w:hint="cs"/>
          <w:rtl/>
          <w:lang w:bidi="ar-EG"/>
        </w:rPr>
        <w:t xml:space="preserve">التنظيم </w:t>
      </w:r>
      <w:r w:rsidR="00213D01" w:rsidRPr="00213D01">
        <w:rPr>
          <w:rFonts w:ascii="Simplified Arabic" w:hAnsi="Simplified Arabic" w:cs="Simplified Arabic"/>
          <w:rtl/>
          <w:lang w:bidi="ar-EG"/>
        </w:rPr>
        <w:t>لتلك المجموعات</w:t>
      </w:r>
      <w:r w:rsidR="00756D73">
        <w:rPr>
          <w:rFonts w:ascii="Simplified Arabic" w:hAnsi="Simplified Arabic" w:cs="Simplified Arabic" w:hint="cs"/>
          <w:rtl/>
          <w:lang w:bidi="ar-EG"/>
        </w:rPr>
        <w:t xml:space="preserve"> لنقل هويتها الثقافية المشتركة.</w:t>
      </w:r>
    </w:p>
  </w:footnote>
  <w:footnote w:id="3">
    <w:p w14:paraId="7D750159" w14:textId="123564DC" w:rsidR="00FD2D83" w:rsidRPr="00FD2D83" w:rsidRDefault="00FD2D83" w:rsidP="00FD2D83">
      <w:pPr>
        <w:pStyle w:val="FootnoteText"/>
        <w:bidi/>
        <w:jc w:val="both"/>
        <w:rPr>
          <w:rFonts w:cs="Simplified Arabic"/>
          <w:sz w:val="18"/>
          <w:rtl/>
          <w:lang w:bidi="ar-EG"/>
        </w:rPr>
      </w:pPr>
      <w:r>
        <w:rPr>
          <w:rStyle w:val="FootnoteReference"/>
        </w:rPr>
        <w:footnoteRef/>
      </w:r>
      <w:r>
        <w:rPr>
          <w:rFonts w:hint="cs"/>
          <w:rtl/>
        </w:rPr>
        <w:t xml:space="preserve"> </w:t>
      </w:r>
      <w:r>
        <w:rPr>
          <w:rFonts w:cs="Simplified Arabic" w:hint="cs"/>
          <w:sz w:val="18"/>
          <w:rtl/>
          <w:lang w:bidi="ar-EG"/>
        </w:rPr>
        <w:t>في</w:t>
      </w:r>
      <w:r w:rsidRPr="00FD2D83">
        <w:rPr>
          <w:rFonts w:cs="Simplified Arabic"/>
          <w:sz w:val="18"/>
          <w:rtl/>
          <w:lang w:bidi="ar-EG"/>
        </w:rPr>
        <w:t xml:space="preserve"> بعض البلدان، يمكن تنظيم الأشخاص</w:t>
      </w:r>
      <w:r w:rsidR="00D11C85">
        <w:rPr>
          <w:rFonts w:cs="Simplified Arabic" w:hint="cs"/>
          <w:sz w:val="18"/>
          <w:rtl/>
          <w:lang w:bidi="ar-EG"/>
        </w:rPr>
        <w:t xml:space="preserve"> المنحدرين</w:t>
      </w:r>
      <w:r w:rsidRPr="00FD2D83">
        <w:rPr>
          <w:rFonts w:cs="Simplified Arabic"/>
          <w:sz w:val="18"/>
          <w:rtl/>
          <w:lang w:bidi="ar-EG"/>
        </w:rPr>
        <w:t xml:space="preserve"> من أصل أفريقي باعتبارهم جماعات تجسد أنماط الحياة التقليدية ذات الصلة بحفظ التنوع البيولوجي واستخدامه المستدام. ولا </w:t>
      </w:r>
      <w:r w:rsidR="007124C1">
        <w:rPr>
          <w:rFonts w:cs="Simplified Arabic" w:hint="cs"/>
          <w:sz w:val="18"/>
          <w:rtl/>
          <w:lang w:bidi="ar-EG"/>
        </w:rPr>
        <w:t>تمس</w:t>
      </w:r>
      <w:r w:rsidRPr="00FD2D83">
        <w:rPr>
          <w:rFonts w:cs="Simplified Arabic"/>
          <w:sz w:val="18"/>
          <w:rtl/>
          <w:lang w:bidi="ar-EG"/>
        </w:rPr>
        <w:t xml:space="preserve"> الإشارات إلى </w:t>
      </w:r>
      <w:r w:rsidR="00756D73">
        <w:rPr>
          <w:rFonts w:cs="Simplified Arabic" w:hint="cs"/>
          <w:sz w:val="18"/>
          <w:rtl/>
          <w:lang w:bidi="ar-EG"/>
        </w:rPr>
        <w:t>"</w:t>
      </w:r>
      <w:r w:rsidRPr="00FD2D83">
        <w:rPr>
          <w:rFonts w:cs="Simplified Arabic"/>
          <w:sz w:val="18"/>
          <w:rtl/>
          <w:lang w:bidi="ar-EG"/>
        </w:rPr>
        <w:t>الأشخاص</w:t>
      </w:r>
      <w:r w:rsidR="00D11C85">
        <w:rPr>
          <w:rFonts w:cs="Simplified Arabic" w:hint="cs"/>
          <w:sz w:val="18"/>
          <w:rtl/>
          <w:lang w:bidi="ar-EG"/>
        </w:rPr>
        <w:t xml:space="preserve"> المنحدرين</w:t>
      </w:r>
      <w:r w:rsidRPr="00FD2D83">
        <w:rPr>
          <w:rFonts w:cs="Simplified Arabic"/>
          <w:sz w:val="18"/>
          <w:rtl/>
          <w:lang w:bidi="ar-EG"/>
        </w:rPr>
        <w:t xml:space="preserve"> من أصل أفريقي، </w:t>
      </w:r>
      <w:r w:rsidR="0001431A">
        <w:rPr>
          <w:rFonts w:cs="Simplified Arabic" w:hint="cs"/>
          <w:sz w:val="18"/>
          <w:rtl/>
          <w:lang w:bidi="ar-EG"/>
        </w:rPr>
        <w:t>بما يشمل</w:t>
      </w:r>
      <w:r w:rsidRPr="00FD2D83">
        <w:rPr>
          <w:rFonts w:cs="Simplified Arabic"/>
          <w:sz w:val="18"/>
          <w:rtl/>
          <w:lang w:bidi="ar-EG"/>
        </w:rPr>
        <w:t xml:space="preserve"> </w:t>
      </w:r>
      <w:r w:rsidR="00756D73">
        <w:rPr>
          <w:rFonts w:cs="Simplified Arabic"/>
          <w:sz w:val="18"/>
          <w:rtl/>
          <w:lang w:bidi="ar-EG"/>
        </w:rPr>
        <w:t>الجماعات</w:t>
      </w:r>
      <w:r w:rsidRPr="00FD2D83">
        <w:rPr>
          <w:rFonts w:cs="Simplified Arabic"/>
          <w:sz w:val="18"/>
          <w:rtl/>
          <w:lang w:bidi="ar-EG"/>
        </w:rPr>
        <w:t xml:space="preserve"> </w:t>
      </w:r>
      <w:r w:rsidR="0001431A">
        <w:rPr>
          <w:rFonts w:cs="Simplified Arabic" w:hint="cs"/>
          <w:sz w:val="18"/>
          <w:rtl/>
          <w:lang w:bidi="ar-EG"/>
        </w:rPr>
        <w:t>التي تجسد</w:t>
      </w:r>
      <w:r w:rsidRPr="00FD2D83">
        <w:rPr>
          <w:rFonts w:cs="Simplified Arabic"/>
          <w:sz w:val="18"/>
          <w:rtl/>
          <w:lang w:bidi="ar-EG"/>
        </w:rPr>
        <w:t xml:space="preserve"> أنماط الحياة التقليدية،</w:t>
      </w:r>
      <w:r w:rsidR="00756D73">
        <w:rPr>
          <w:rFonts w:cs="Simplified Arabic" w:hint="cs"/>
          <w:sz w:val="18"/>
          <w:rtl/>
          <w:lang w:bidi="ar-EG"/>
        </w:rPr>
        <w:t>"</w:t>
      </w:r>
      <w:r w:rsidRPr="00FD2D83">
        <w:rPr>
          <w:rFonts w:cs="Simplified Arabic"/>
          <w:sz w:val="18"/>
          <w:rtl/>
          <w:lang w:bidi="ar-EG"/>
        </w:rPr>
        <w:t xml:space="preserve"> في </w:t>
      </w:r>
      <w:r w:rsidR="00756D73">
        <w:rPr>
          <w:rFonts w:cs="Simplified Arabic" w:hint="cs"/>
          <w:sz w:val="18"/>
          <w:rtl/>
          <w:lang w:bidi="ar-EG"/>
        </w:rPr>
        <w:t xml:space="preserve">هذا </w:t>
      </w:r>
      <w:r w:rsidR="0001431A">
        <w:rPr>
          <w:rFonts w:cs="Simplified Arabic" w:hint="cs"/>
          <w:sz w:val="18"/>
          <w:rtl/>
          <w:lang w:bidi="ar-EG"/>
        </w:rPr>
        <w:t>المقرر</w:t>
      </w:r>
      <w:r w:rsidRPr="00FD2D83">
        <w:rPr>
          <w:rFonts w:cs="Simplified Arabic"/>
          <w:sz w:val="18"/>
          <w:rtl/>
          <w:lang w:bidi="ar-EG"/>
        </w:rPr>
        <w:t xml:space="preserve"> </w:t>
      </w:r>
      <w:r w:rsidR="007124C1">
        <w:rPr>
          <w:rFonts w:cs="Simplified Arabic" w:hint="cs"/>
          <w:sz w:val="18"/>
          <w:rtl/>
          <w:lang w:bidi="ar-EG"/>
        </w:rPr>
        <w:t>ب</w:t>
      </w:r>
      <w:r w:rsidRPr="00FD2D83">
        <w:rPr>
          <w:rFonts w:cs="Simplified Arabic"/>
          <w:sz w:val="18"/>
          <w:rtl/>
          <w:lang w:bidi="ar-EG"/>
        </w:rPr>
        <w:t xml:space="preserve">نص الاتفاقية أو </w:t>
      </w:r>
      <w:r w:rsidR="0001431A">
        <w:rPr>
          <w:rFonts w:cs="Simplified Arabic" w:hint="cs"/>
          <w:sz w:val="18"/>
          <w:rtl/>
          <w:lang w:bidi="ar-EG"/>
        </w:rPr>
        <w:t>بروتوكوليها</w:t>
      </w:r>
      <w:r w:rsidRPr="00FD2D83">
        <w:rPr>
          <w:rFonts w:cs="Simplified Arabic"/>
          <w:sz w:val="18"/>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002648B6" w14:textId="0C14E74D" w:rsidR="004076F6" w:rsidRPr="00B8088B" w:rsidRDefault="00756D73" w:rsidP="00115EB1">
        <w:pPr>
          <w:pBdr>
            <w:bottom w:val="single" w:sz="4" w:space="1" w:color="auto"/>
          </w:pBdr>
          <w:jc w:val="right"/>
          <w:rPr>
            <w:sz w:val="22"/>
            <w:szCs w:val="22"/>
            <w:lang w:val="en-GB" w:eastAsia="en-US"/>
          </w:rPr>
        </w:pPr>
        <w:r>
          <w:rPr>
            <w:sz w:val="22"/>
            <w:szCs w:val="22"/>
            <w:lang w:val="en-GB" w:eastAsia="en-US"/>
          </w:rPr>
          <w:t>CBD/COP/DEC/16/6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001ABE4D" w14:textId="04849AAD" w:rsidR="006D75A6" w:rsidRPr="00A476D3" w:rsidRDefault="00756D73" w:rsidP="00A476D3">
        <w:pPr>
          <w:pBdr>
            <w:bottom w:val="single" w:sz="4" w:space="1" w:color="auto"/>
          </w:pBdr>
          <w:bidi/>
          <w:jc w:val="right"/>
          <w:rPr>
            <w:sz w:val="22"/>
            <w:szCs w:val="22"/>
            <w:rtl/>
            <w:lang w:val="en-GB" w:eastAsia="en-US"/>
          </w:rPr>
        </w:pPr>
        <w:r>
          <w:rPr>
            <w:sz w:val="22"/>
            <w:szCs w:val="22"/>
            <w:lang w:val="en-GB" w:eastAsia="en-US"/>
          </w:rPr>
          <w:t>CBD/COP/DEC/16/6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3BFE8" w14:textId="77777777" w:rsidR="00337C93" w:rsidRDefault="00115EB1" w:rsidP="00115EB1">
    <w:pPr>
      <w:pStyle w:val="Header"/>
      <w:tabs>
        <w:tab w:val="clear" w:pos="4680"/>
        <w:tab w:val="clear" w:pos="9360"/>
        <w:tab w:val="left" w:pos="0"/>
      </w:tabs>
      <w:rPr>
        <w:sz w:val="22"/>
        <w:szCs w:val="22"/>
        <w:lang w:val="en-US"/>
      </w:rPr>
    </w:pPr>
    <w:r>
      <w:rPr>
        <w:sz w:val="22"/>
        <w:szCs w:val="22"/>
        <w:lang w:val="en-US"/>
      </w:rPr>
      <w:tab/>
    </w:r>
  </w:p>
  <w:p w14:paraId="5A05F7E7" w14:textId="77777777" w:rsidR="00115EB1" w:rsidRPr="00A476D3" w:rsidRDefault="00115EB1" w:rsidP="00115EB1">
    <w:pPr>
      <w:pStyle w:val="Header"/>
      <w:tabs>
        <w:tab w:val="clear" w:pos="4680"/>
        <w:tab w:val="clear" w:pos="9360"/>
      </w:tabs>
      <w:rPr>
        <w:sz w:val="22"/>
        <w:szCs w:val="22"/>
        <w:lang w:val="en-US"/>
      </w:rPr>
    </w:pPr>
  </w:p>
  <w:p w14:paraId="320443D8" w14:textId="77777777" w:rsidR="00115EB1" w:rsidRDefault="0011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2314"/>
    <w:multiLevelType w:val="hybridMultilevel"/>
    <w:tmpl w:val="AF68B5FC"/>
    <w:lvl w:ilvl="0" w:tplc="6C742CC6">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C440CF"/>
    <w:multiLevelType w:val="hybridMultilevel"/>
    <w:tmpl w:val="4440BB64"/>
    <w:lvl w:ilvl="0" w:tplc="18BEBB00">
      <w:start w:val="1"/>
      <w:numFmt w:val="decimal"/>
      <w:lvlText w:val="%1."/>
      <w:lvlJc w:val="left"/>
      <w:pPr>
        <w:ind w:left="3795" w:hanging="3435"/>
      </w:pPr>
      <w:rPr>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25E416D"/>
    <w:multiLevelType w:val="hybridMultilevel"/>
    <w:tmpl w:val="2A0C734E"/>
    <w:lvl w:ilvl="0" w:tplc="E432D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765998"/>
    <w:multiLevelType w:val="hybridMultilevel"/>
    <w:tmpl w:val="D458EF62"/>
    <w:lvl w:ilvl="0" w:tplc="BE8C75B8">
      <w:start w:val="1"/>
      <w:numFmt w:val="decimal"/>
      <w:lvlText w:val="%1-"/>
      <w:lvlJc w:val="left"/>
      <w:pPr>
        <w:ind w:left="180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AC07BBD"/>
    <w:multiLevelType w:val="hybridMultilevel"/>
    <w:tmpl w:val="C5E8CC30"/>
    <w:lvl w:ilvl="0" w:tplc="0C7EBCA4">
      <w:start w:val="1"/>
      <w:numFmt w:val="decimal"/>
      <w:lvlText w:val="%1-"/>
      <w:lvlJc w:val="left"/>
      <w:pPr>
        <w:ind w:left="720" w:hanging="360"/>
      </w:pPr>
      <w:rPr>
        <w:rFonts w:hint="default"/>
      </w:rPr>
    </w:lvl>
    <w:lvl w:ilvl="1" w:tplc="755CE37C" w:tentative="1">
      <w:start w:val="1"/>
      <w:numFmt w:val="lowerLetter"/>
      <w:lvlText w:val="%2."/>
      <w:lvlJc w:val="left"/>
      <w:pPr>
        <w:ind w:left="1440" w:hanging="360"/>
      </w:pPr>
    </w:lvl>
    <w:lvl w:ilvl="2" w:tplc="B4FCC4F8" w:tentative="1">
      <w:start w:val="1"/>
      <w:numFmt w:val="lowerRoman"/>
      <w:lvlText w:val="%3."/>
      <w:lvlJc w:val="right"/>
      <w:pPr>
        <w:ind w:left="2160" w:hanging="180"/>
      </w:pPr>
    </w:lvl>
    <w:lvl w:ilvl="3" w:tplc="E19833CE" w:tentative="1">
      <w:start w:val="1"/>
      <w:numFmt w:val="decimal"/>
      <w:lvlText w:val="%4."/>
      <w:lvlJc w:val="left"/>
      <w:pPr>
        <w:ind w:left="2880" w:hanging="360"/>
      </w:pPr>
    </w:lvl>
    <w:lvl w:ilvl="4" w:tplc="EDF8DC32" w:tentative="1">
      <w:start w:val="1"/>
      <w:numFmt w:val="lowerLetter"/>
      <w:lvlText w:val="%5."/>
      <w:lvlJc w:val="left"/>
      <w:pPr>
        <w:ind w:left="3600" w:hanging="360"/>
      </w:pPr>
    </w:lvl>
    <w:lvl w:ilvl="5" w:tplc="218682A8" w:tentative="1">
      <w:start w:val="1"/>
      <w:numFmt w:val="lowerRoman"/>
      <w:lvlText w:val="%6."/>
      <w:lvlJc w:val="right"/>
      <w:pPr>
        <w:ind w:left="4320" w:hanging="180"/>
      </w:pPr>
    </w:lvl>
    <w:lvl w:ilvl="6" w:tplc="D2886C6E" w:tentative="1">
      <w:start w:val="1"/>
      <w:numFmt w:val="decimal"/>
      <w:lvlText w:val="%7."/>
      <w:lvlJc w:val="left"/>
      <w:pPr>
        <w:ind w:left="5040" w:hanging="360"/>
      </w:pPr>
    </w:lvl>
    <w:lvl w:ilvl="7" w:tplc="0F6AAF30" w:tentative="1">
      <w:start w:val="1"/>
      <w:numFmt w:val="lowerLetter"/>
      <w:lvlText w:val="%8."/>
      <w:lvlJc w:val="left"/>
      <w:pPr>
        <w:ind w:left="5760" w:hanging="360"/>
      </w:pPr>
    </w:lvl>
    <w:lvl w:ilvl="8" w:tplc="66F8BA36" w:tentative="1">
      <w:start w:val="1"/>
      <w:numFmt w:val="lowerRoman"/>
      <w:lvlText w:val="%9."/>
      <w:lvlJc w:val="right"/>
      <w:pPr>
        <w:ind w:left="6480" w:hanging="180"/>
      </w:pPr>
    </w:lvl>
  </w:abstractNum>
  <w:abstractNum w:abstractNumId="9"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CB47401"/>
    <w:multiLevelType w:val="hybridMultilevel"/>
    <w:tmpl w:val="A9C2EF00"/>
    <w:lvl w:ilvl="0" w:tplc="A52867AE">
      <w:start w:val="1"/>
      <w:numFmt w:val="arabicAbjad"/>
      <w:lvlText w:val="(%1)"/>
      <w:lvlJc w:val="left"/>
      <w:pPr>
        <w:ind w:left="720" w:hanging="360"/>
      </w:pPr>
    </w:lvl>
    <w:lvl w:ilvl="1" w:tplc="E7C89700">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16cid:durableId="577792663">
    <w:abstractNumId w:val="3"/>
  </w:num>
  <w:num w:numId="2" w16cid:durableId="833956149">
    <w:abstractNumId w:val="9"/>
  </w:num>
  <w:num w:numId="3" w16cid:durableId="1706100575">
    <w:abstractNumId w:val="4"/>
  </w:num>
  <w:num w:numId="4" w16cid:durableId="593132410">
    <w:abstractNumId w:val="6"/>
  </w:num>
  <w:num w:numId="5" w16cid:durableId="943197437">
    <w:abstractNumId w:val="5"/>
  </w:num>
  <w:num w:numId="6" w16cid:durableId="442963797">
    <w:abstractNumId w:val="10"/>
  </w:num>
  <w:num w:numId="7" w16cid:durableId="17861920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5322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626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40568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008090">
    <w:abstractNumId w:val="8"/>
  </w:num>
  <w:num w:numId="12" w16cid:durableId="942886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431A"/>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4D91"/>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0F1"/>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5EB1"/>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6C7C"/>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C6D7E"/>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1705"/>
    <w:rsid w:val="00205B9C"/>
    <w:rsid w:val="002067EE"/>
    <w:rsid w:val="00206CF2"/>
    <w:rsid w:val="00212595"/>
    <w:rsid w:val="00212919"/>
    <w:rsid w:val="00213D01"/>
    <w:rsid w:val="0021469A"/>
    <w:rsid w:val="00216421"/>
    <w:rsid w:val="00217178"/>
    <w:rsid w:val="002176F3"/>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48E2"/>
    <w:rsid w:val="002B65CB"/>
    <w:rsid w:val="002C04FC"/>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40AF"/>
    <w:rsid w:val="003140EC"/>
    <w:rsid w:val="003142D5"/>
    <w:rsid w:val="0031642F"/>
    <w:rsid w:val="00317820"/>
    <w:rsid w:val="00320D8E"/>
    <w:rsid w:val="00322B56"/>
    <w:rsid w:val="00324FB7"/>
    <w:rsid w:val="00326363"/>
    <w:rsid w:val="00326B76"/>
    <w:rsid w:val="0033337E"/>
    <w:rsid w:val="003334D5"/>
    <w:rsid w:val="003349DD"/>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6300"/>
    <w:rsid w:val="00386368"/>
    <w:rsid w:val="003901AC"/>
    <w:rsid w:val="00392977"/>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211C"/>
    <w:rsid w:val="00404F83"/>
    <w:rsid w:val="00405F77"/>
    <w:rsid w:val="004076F6"/>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37606"/>
    <w:rsid w:val="00442228"/>
    <w:rsid w:val="004427FF"/>
    <w:rsid w:val="00443D6C"/>
    <w:rsid w:val="004477D7"/>
    <w:rsid w:val="00450333"/>
    <w:rsid w:val="00450F86"/>
    <w:rsid w:val="00451599"/>
    <w:rsid w:val="00452E62"/>
    <w:rsid w:val="004552E6"/>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4CEF"/>
    <w:rsid w:val="004854EC"/>
    <w:rsid w:val="00487860"/>
    <w:rsid w:val="004901EE"/>
    <w:rsid w:val="00491FDE"/>
    <w:rsid w:val="00492A4E"/>
    <w:rsid w:val="0049407E"/>
    <w:rsid w:val="004960F6"/>
    <w:rsid w:val="00496383"/>
    <w:rsid w:val="004A2A72"/>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4E96"/>
    <w:rsid w:val="004C6718"/>
    <w:rsid w:val="004C71CB"/>
    <w:rsid w:val="004D45B4"/>
    <w:rsid w:val="004E29B4"/>
    <w:rsid w:val="004E67B5"/>
    <w:rsid w:val="004E72FC"/>
    <w:rsid w:val="004F0AF8"/>
    <w:rsid w:val="004F0BF8"/>
    <w:rsid w:val="004F1EB2"/>
    <w:rsid w:val="004F67AD"/>
    <w:rsid w:val="00500517"/>
    <w:rsid w:val="005008BF"/>
    <w:rsid w:val="005016D5"/>
    <w:rsid w:val="0050206C"/>
    <w:rsid w:val="00502161"/>
    <w:rsid w:val="00503721"/>
    <w:rsid w:val="00503C13"/>
    <w:rsid w:val="00505696"/>
    <w:rsid w:val="005136A5"/>
    <w:rsid w:val="005142BF"/>
    <w:rsid w:val="00515C7C"/>
    <w:rsid w:val="005162DE"/>
    <w:rsid w:val="00516BC5"/>
    <w:rsid w:val="00517032"/>
    <w:rsid w:val="0052012E"/>
    <w:rsid w:val="00520532"/>
    <w:rsid w:val="00521A89"/>
    <w:rsid w:val="00523CCE"/>
    <w:rsid w:val="0052444F"/>
    <w:rsid w:val="00524F03"/>
    <w:rsid w:val="00525469"/>
    <w:rsid w:val="0053011D"/>
    <w:rsid w:val="00530F38"/>
    <w:rsid w:val="0053146D"/>
    <w:rsid w:val="00531EAE"/>
    <w:rsid w:val="005369EE"/>
    <w:rsid w:val="005377ED"/>
    <w:rsid w:val="00544756"/>
    <w:rsid w:val="005450E2"/>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97B0E"/>
    <w:rsid w:val="005A07F3"/>
    <w:rsid w:val="005A2116"/>
    <w:rsid w:val="005A27D5"/>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2E5A"/>
    <w:rsid w:val="005E6305"/>
    <w:rsid w:val="005F2F57"/>
    <w:rsid w:val="005F4272"/>
    <w:rsid w:val="005F527A"/>
    <w:rsid w:val="005F5293"/>
    <w:rsid w:val="005F5E79"/>
    <w:rsid w:val="006031B6"/>
    <w:rsid w:val="00603268"/>
    <w:rsid w:val="00603B5B"/>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670"/>
    <w:rsid w:val="006C5C25"/>
    <w:rsid w:val="006D05DF"/>
    <w:rsid w:val="006D0753"/>
    <w:rsid w:val="006D0959"/>
    <w:rsid w:val="006D0C37"/>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4C1"/>
    <w:rsid w:val="00712AD8"/>
    <w:rsid w:val="00716901"/>
    <w:rsid w:val="0072151A"/>
    <w:rsid w:val="007219A3"/>
    <w:rsid w:val="00723747"/>
    <w:rsid w:val="007255A2"/>
    <w:rsid w:val="00736D88"/>
    <w:rsid w:val="00740C98"/>
    <w:rsid w:val="00744CE4"/>
    <w:rsid w:val="0074523B"/>
    <w:rsid w:val="0074539A"/>
    <w:rsid w:val="00747446"/>
    <w:rsid w:val="00747BB0"/>
    <w:rsid w:val="00747E7D"/>
    <w:rsid w:val="00751256"/>
    <w:rsid w:val="00751AEA"/>
    <w:rsid w:val="007541ED"/>
    <w:rsid w:val="00756D73"/>
    <w:rsid w:val="00756D85"/>
    <w:rsid w:val="007605FC"/>
    <w:rsid w:val="00762466"/>
    <w:rsid w:val="007624B4"/>
    <w:rsid w:val="007646ED"/>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97386"/>
    <w:rsid w:val="007A0E00"/>
    <w:rsid w:val="007A1E7B"/>
    <w:rsid w:val="007A24C2"/>
    <w:rsid w:val="007A31ED"/>
    <w:rsid w:val="007A4A05"/>
    <w:rsid w:val="007A55FF"/>
    <w:rsid w:val="007B0B22"/>
    <w:rsid w:val="007B15AC"/>
    <w:rsid w:val="007B2136"/>
    <w:rsid w:val="007B2A7A"/>
    <w:rsid w:val="007B4C84"/>
    <w:rsid w:val="007B57F2"/>
    <w:rsid w:val="007C4A83"/>
    <w:rsid w:val="007C5CC9"/>
    <w:rsid w:val="007C78ED"/>
    <w:rsid w:val="007D32AF"/>
    <w:rsid w:val="007D401D"/>
    <w:rsid w:val="007D4AD9"/>
    <w:rsid w:val="007E063B"/>
    <w:rsid w:val="007E2EC1"/>
    <w:rsid w:val="007E7EB3"/>
    <w:rsid w:val="007F474C"/>
    <w:rsid w:val="007F78EF"/>
    <w:rsid w:val="007F7932"/>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593"/>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0989"/>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986"/>
    <w:rsid w:val="00982AB4"/>
    <w:rsid w:val="009831C0"/>
    <w:rsid w:val="0098321A"/>
    <w:rsid w:val="00983D9E"/>
    <w:rsid w:val="00984F2F"/>
    <w:rsid w:val="009856BF"/>
    <w:rsid w:val="00986228"/>
    <w:rsid w:val="0099130E"/>
    <w:rsid w:val="00991803"/>
    <w:rsid w:val="009933FC"/>
    <w:rsid w:val="00995D81"/>
    <w:rsid w:val="00997528"/>
    <w:rsid w:val="009A3A98"/>
    <w:rsid w:val="009A469B"/>
    <w:rsid w:val="009A4963"/>
    <w:rsid w:val="009A56DF"/>
    <w:rsid w:val="009A6AF9"/>
    <w:rsid w:val="009B2AF9"/>
    <w:rsid w:val="009B4D8D"/>
    <w:rsid w:val="009C3BC4"/>
    <w:rsid w:val="009C702B"/>
    <w:rsid w:val="009D5052"/>
    <w:rsid w:val="009D7533"/>
    <w:rsid w:val="009D7980"/>
    <w:rsid w:val="009E00BF"/>
    <w:rsid w:val="009E2BCB"/>
    <w:rsid w:val="009E52E5"/>
    <w:rsid w:val="009E610B"/>
    <w:rsid w:val="009E674F"/>
    <w:rsid w:val="009E6B25"/>
    <w:rsid w:val="009E7547"/>
    <w:rsid w:val="009F0921"/>
    <w:rsid w:val="009F29D4"/>
    <w:rsid w:val="009F6F49"/>
    <w:rsid w:val="00A00010"/>
    <w:rsid w:val="00A00C29"/>
    <w:rsid w:val="00A03BCD"/>
    <w:rsid w:val="00A054DB"/>
    <w:rsid w:val="00A06276"/>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41940"/>
    <w:rsid w:val="00A41C43"/>
    <w:rsid w:val="00A41EE8"/>
    <w:rsid w:val="00A476D3"/>
    <w:rsid w:val="00A50EF1"/>
    <w:rsid w:val="00A528DB"/>
    <w:rsid w:val="00A57050"/>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088B"/>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07D6"/>
    <w:rsid w:val="00C010FF"/>
    <w:rsid w:val="00C02BAD"/>
    <w:rsid w:val="00C03F83"/>
    <w:rsid w:val="00C05A78"/>
    <w:rsid w:val="00C05CE3"/>
    <w:rsid w:val="00C05EDA"/>
    <w:rsid w:val="00C0607F"/>
    <w:rsid w:val="00C06A97"/>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1A5"/>
    <w:rsid w:val="00CF172E"/>
    <w:rsid w:val="00CF2E13"/>
    <w:rsid w:val="00CF373B"/>
    <w:rsid w:val="00D00229"/>
    <w:rsid w:val="00D00BC8"/>
    <w:rsid w:val="00D01601"/>
    <w:rsid w:val="00D03ADC"/>
    <w:rsid w:val="00D054A4"/>
    <w:rsid w:val="00D05B94"/>
    <w:rsid w:val="00D05C3A"/>
    <w:rsid w:val="00D06331"/>
    <w:rsid w:val="00D10FA6"/>
    <w:rsid w:val="00D11C85"/>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5265"/>
    <w:rsid w:val="00D66235"/>
    <w:rsid w:val="00D7005F"/>
    <w:rsid w:val="00D715D4"/>
    <w:rsid w:val="00D723BF"/>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1EFE"/>
    <w:rsid w:val="00DB3CC7"/>
    <w:rsid w:val="00DB5847"/>
    <w:rsid w:val="00DB5CD2"/>
    <w:rsid w:val="00DB6684"/>
    <w:rsid w:val="00DB68EC"/>
    <w:rsid w:val="00DB6917"/>
    <w:rsid w:val="00DB7E4C"/>
    <w:rsid w:val="00DC1B6B"/>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2C43"/>
    <w:rsid w:val="00DE33A6"/>
    <w:rsid w:val="00DE36A9"/>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A6428"/>
    <w:rsid w:val="00EB5152"/>
    <w:rsid w:val="00EB53CF"/>
    <w:rsid w:val="00EB609B"/>
    <w:rsid w:val="00EB6250"/>
    <w:rsid w:val="00EC2521"/>
    <w:rsid w:val="00EC30DD"/>
    <w:rsid w:val="00EC3ED6"/>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5636"/>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0ED8"/>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4AAA"/>
    <w:rsid w:val="00FC6C20"/>
    <w:rsid w:val="00FC7037"/>
    <w:rsid w:val="00FD1547"/>
    <w:rsid w:val="00FD2D83"/>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9FB68"/>
  <w15:docId w15:val="{AD09A679-F327-47B7-A89D-E2BC39C8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semiHidden/>
    <w:unhideWhenUsed/>
    <w:rsid w:val="00437606"/>
    <w:rPr>
      <w:rFonts w:ascii="Tahoma" w:hAnsi="Tahoma" w:cs="Tahoma"/>
      <w:sz w:val="16"/>
      <w:szCs w:val="16"/>
    </w:rPr>
  </w:style>
  <w:style w:type="character" w:customStyle="1" w:styleId="BalloonTextChar">
    <w:name w:val="Balloon Text Char"/>
    <w:basedOn w:val="DefaultParagraphFont"/>
    <w:link w:val="BalloonText"/>
    <w:semiHidden/>
    <w:rsid w:val="00437606"/>
    <w:rPr>
      <w:rFonts w:ascii="Tahoma" w:hAnsi="Tahoma" w:cs="Tahoma"/>
      <w:sz w:val="16"/>
      <w:szCs w:val="16"/>
    </w:rPr>
  </w:style>
  <w:style w:type="paragraph" w:styleId="NormalWeb">
    <w:name w:val="Normal (Web)"/>
    <w:basedOn w:val="Normal"/>
    <w:uiPriority w:val="99"/>
    <w:semiHidden/>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uiPriority w:val="99"/>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A27D5"/>
  </w:style>
  <w:style w:type="paragraph" w:styleId="Revision">
    <w:name w:val="Revision"/>
    <w:hidden/>
    <w:uiPriority w:val="99"/>
    <w:semiHidden/>
    <w:rsid w:val="009A3A98"/>
    <w:rPr>
      <w:sz w:val="24"/>
      <w:szCs w:val="24"/>
    </w:rPr>
  </w:style>
  <w:style w:type="character" w:styleId="UnresolvedMention">
    <w:name w:val="Unresolved Mention"/>
    <w:basedOn w:val="DefaultParagraphFont"/>
    <w:uiPriority w:val="99"/>
    <w:semiHidden/>
    <w:unhideWhenUsed/>
    <w:rsid w:val="00756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04-ar.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98227-DC24-4F2D-AF70-5C4B3F59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425</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CBD/COP/DEC/16/6</dc:subject>
  <dc:creator>SCBD</dc:creator>
  <cp:lastModifiedBy>Mohamed El Sehemawi</cp:lastModifiedBy>
  <cp:revision>5</cp:revision>
  <cp:lastPrinted>2024-11-26T18:38:00Z</cp:lastPrinted>
  <dcterms:created xsi:type="dcterms:W3CDTF">2024-11-26T18:18:00Z</dcterms:created>
  <dcterms:modified xsi:type="dcterms:W3CDTF">2024-11-26T18:38:00Z</dcterms:modified>
</cp:coreProperties>
</file>