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A8465F" w:rsidRPr="00F21371" w14:paraId="640A40BB" w14:textId="77777777" w:rsidTr="004B0727">
        <w:trPr>
          <w:trHeight w:val="850"/>
        </w:trPr>
        <w:tc>
          <w:tcPr>
            <w:tcW w:w="975" w:type="dxa"/>
            <w:shd w:val="clear" w:color="auto" w:fill="auto"/>
            <w:vAlign w:val="bottom"/>
          </w:tcPr>
          <w:p w14:paraId="15E1200B" w14:textId="77777777" w:rsidR="00A8465F" w:rsidRPr="00F21371" w:rsidRDefault="00A8465F" w:rsidP="004B0727">
            <w:pPr>
              <w:pStyle w:val="AASmallLogo"/>
            </w:pPr>
            <w:r w:rsidRPr="00F21371">
              <w:rPr>
                <w:noProof/>
                <w14:ligatures w14:val="standardContextual"/>
              </w:rPr>
              <w:drawing>
                <wp:inline distT="0" distB="0" distL="0" distR="0" wp14:anchorId="5D257846" wp14:editId="01840D9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F21371">
              <w:t xml:space="preserve"> </w:t>
            </w:r>
          </w:p>
          <w:p w14:paraId="78970622" w14:textId="77777777" w:rsidR="00A8465F" w:rsidRPr="00F21371" w:rsidRDefault="00A8465F" w:rsidP="004B0727">
            <w:pPr>
              <w:pStyle w:val="AASmallLogo"/>
            </w:pPr>
          </w:p>
        </w:tc>
        <w:tc>
          <w:tcPr>
            <w:tcW w:w="1434" w:type="dxa"/>
            <w:shd w:val="clear" w:color="auto" w:fill="auto"/>
            <w:noWrap/>
            <w:vAlign w:val="bottom"/>
          </w:tcPr>
          <w:p w14:paraId="54D332C6" w14:textId="77777777" w:rsidR="00A8465F" w:rsidRPr="00F21371" w:rsidRDefault="00A8465F" w:rsidP="004B0727">
            <w:pPr>
              <w:pStyle w:val="AASmallLogo"/>
            </w:pPr>
            <w:r w:rsidRPr="00F21371">
              <w:rPr>
                <w:noProof/>
                <w14:ligatures w14:val="standardContextual"/>
              </w:rPr>
              <w:drawing>
                <wp:inline distT="0" distB="0" distL="0" distR="0" wp14:anchorId="420B275D" wp14:editId="126BC85E">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F21371">
              <w:t xml:space="preserve"> </w:t>
            </w:r>
          </w:p>
          <w:p w14:paraId="454FA97A" w14:textId="77777777" w:rsidR="00A8465F" w:rsidRPr="00F21371" w:rsidRDefault="00A8465F" w:rsidP="004B0727">
            <w:pPr>
              <w:pStyle w:val="AASmallLogo"/>
            </w:pPr>
          </w:p>
        </w:tc>
        <w:tc>
          <w:tcPr>
            <w:tcW w:w="8073" w:type="dxa"/>
            <w:shd w:val="clear" w:color="auto" w:fill="auto"/>
            <w:vAlign w:val="bottom"/>
          </w:tcPr>
          <w:p w14:paraId="1C25751B" w14:textId="7558AE53" w:rsidR="00A8465F" w:rsidRPr="00F21371" w:rsidRDefault="00A8465F" w:rsidP="004B0727">
            <w:pPr>
              <w:pStyle w:val="ABSymbol"/>
              <w:rPr>
                <w:sz w:val="22"/>
                <w:szCs w:val="22"/>
              </w:rPr>
            </w:pPr>
            <w:r w:rsidRPr="00F21371">
              <w:rPr>
                <w:sz w:val="22"/>
                <w:szCs w:val="22"/>
              </w:rPr>
              <w:fldChar w:fldCharType="begin"/>
            </w:r>
            <w:r w:rsidRPr="00F21371">
              <w:rPr>
                <w:sz w:val="22"/>
                <w:szCs w:val="22"/>
              </w:rPr>
              <w:instrText xml:space="preserve"> DOCPROPERTY Subject \* MERGEFORMAT </w:instrText>
            </w:r>
            <w:r w:rsidRPr="00F21371">
              <w:rPr>
                <w:sz w:val="22"/>
                <w:szCs w:val="22"/>
              </w:rPr>
              <w:fldChar w:fldCharType="separate"/>
            </w:r>
            <w:r w:rsidR="00B36E2E" w:rsidRPr="00F21371">
              <w:rPr>
                <w:sz w:val="40"/>
                <w:szCs w:val="40"/>
              </w:rPr>
              <w:t>CBD</w:t>
            </w:r>
            <w:r w:rsidR="00B36E2E" w:rsidRPr="00F21371">
              <w:rPr>
                <w:sz w:val="22"/>
                <w:szCs w:val="22"/>
              </w:rPr>
              <w:t>/COP/DEC/16/</w:t>
            </w:r>
            <w:r w:rsidR="0052203D" w:rsidRPr="00F21371">
              <w:rPr>
                <w:sz w:val="22"/>
                <w:szCs w:val="22"/>
              </w:rPr>
              <w:t>6</w:t>
            </w:r>
            <w:r w:rsidRPr="00F21371">
              <w:rPr>
                <w:sz w:val="22"/>
                <w:szCs w:val="22"/>
              </w:rPr>
              <w:fldChar w:fldCharType="end"/>
            </w:r>
          </w:p>
        </w:tc>
      </w:tr>
    </w:tbl>
    <w:p w14:paraId="7862416A" w14:textId="77777777" w:rsidR="00A8465F" w:rsidRPr="00F21371" w:rsidRDefault="00A8465F" w:rsidP="00A8465F">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8465F" w:rsidRPr="00F21371" w14:paraId="10504766" w14:textId="77777777" w:rsidTr="004B0727">
        <w:trPr>
          <w:trHeight w:val="1814"/>
        </w:trPr>
        <w:tc>
          <w:tcPr>
            <w:tcW w:w="7370" w:type="dxa"/>
            <w:shd w:val="clear" w:color="auto" w:fill="auto"/>
          </w:tcPr>
          <w:p w14:paraId="6C746688" w14:textId="77777777" w:rsidR="00A8465F" w:rsidRPr="00F21371" w:rsidRDefault="00A8465F" w:rsidP="004B0727">
            <w:pPr>
              <w:pStyle w:val="ACLargeLogo"/>
            </w:pPr>
            <w:r w:rsidRPr="00F21371">
              <w:rPr>
                <w:noProof/>
                <w14:ligatures w14:val="standardContextual"/>
              </w:rPr>
              <w:drawing>
                <wp:inline distT="0" distB="0" distL="0" distR="0" wp14:anchorId="1A48BD89" wp14:editId="4821D79B">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F21371">
              <w:t xml:space="preserve"> </w:t>
            </w:r>
          </w:p>
          <w:p w14:paraId="488E6651" w14:textId="77777777" w:rsidR="00A8465F" w:rsidRPr="00F21371" w:rsidRDefault="00A8465F" w:rsidP="004B0727">
            <w:pPr>
              <w:pStyle w:val="ACLargeLogo"/>
            </w:pPr>
          </w:p>
        </w:tc>
        <w:tc>
          <w:tcPr>
            <w:tcW w:w="3112" w:type="dxa"/>
            <w:shd w:val="clear" w:color="auto" w:fill="auto"/>
          </w:tcPr>
          <w:p w14:paraId="19F81575" w14:textId="77777777" w:rsidR="00A8465F" w:rsidRPr="00F21371" w:rsidRDefault="00A8465F" w:rsidP="004B0727">
            <w:pPr>
              <w:pStyle w:val="AEDistrNormal"/>
            </w:pPr>
            <w:r w:rsidRPr="00F21371">
              <w:t xml:space="preserve">Distr.: </w:t>
            </w:r>
            <w:sdt>
              <w:sdtPr>
                <w:alias w:val="DistributionType"/>
                <w:id w:val="-943536495"/>
                <w:placeholder>
                  <w:docPart w:val="A88C7945018340DA850EFC1654383AB2"/>
                </w:placeholder>
                <w15:color w:val="800000"/>
              </w:sdtPr>
              <w:sdtEndPr/>
              <w:sdtContent>
                <w:r w:rsidRPr="00F21371">
                  <w:t>General</w:t>
                </w:r>
              </w:sdtContent>
            </w:sdt>
            <w:r w:rsidRPr="00F21371">
              <w:t xml:space="preserve"> </w:t>
            </w:r>
          </w:p>
          <w:p w14:paraId="5D5BEFC9" w14:textId="69EE2E5D" w:rsidR="00A8465F" w:rsidRPr="00F21371" w:rsidRDefault="00495238" w:rsidP="004B0727">
            <w:pPr>
              <w:pStyle w:val="AEDistrNormal"/>
            </w:pPr>
            <w:sdt>
              <w:sdtPr>
                <w:alias w:val="DistributionDate"/>
                <w:id w:val="1090040067"/>
                <w:placeholder>
                  <w:docPart w:val="3FD0B1DCC62E4AE29614530A9265E4F3"/>
                </w:placeholder>
                <w15:color w:val="800000"/>
              </w:sdtPr>
              <w:sdtEndPr/>
              <w:sdtContent>
                <w:r w:rsidR="008E79E6" w:rsidRPr="00F21371">
                  <w:t xml:space="preserve">1 November </w:t>
                </w:r>
                <w:r w:rsidR="00A8465F" w:rsidRPr="00F21371">
                  <w:t>2024</w:t>
                </w:r>
              </w:sdtContent>
            </w:sdt>
            <w:r w:rsidR="00A8465F" w:rsidRPr="00F21371">
              <w:t xml:space="preserve"> </w:t>
            </w:r>
          </w:p>
          <w:p w14:paraId="2B0ADA65" w14:textId="77777777" w:rsidR="00A8465F" w:rsidRPr="00F21371" w:rsidRDefault="00495238" w:rsidP="004B0727">
            <w:pPr>
              <w:pStyle w:val="AEDistrNormal6pt"/>
            </w:pPr>
            <w:sdt>
              <w:sdtPr>
                <w:alias w:val="DistributionLanguage"/>
                <w:id w:val="-1478219683"/>
                <w:placeholder>
                  <w:docPart w:val="4D5602DA97C14FF19CE27F7D3CA271DA"/>
                </w:placeholder>
                <w15:color w:val="800000"/>
              </w:sdtPr>
              <w:sdtEndPr/>
              <w:sdtContent>
                <w:r w:rsidR="00A8465F" w:rsidRPr="00F21371">
                  <w:t>Original: English</w:t>
                </w:r>
              </w:sdtContent>
            </w:sdt>
            <w:r w:rsidR="00A8465F" w:rsidRPr="00F21371">
              <w:t xml:space="preserve"> </w:t>
            </w:r>
          </w:p>
          <w:p w14:paraId="5A692F81" w14:textId="77777777" w:rsidR="00A8465F" w:rsidRPr="00F21371" w:rsidRDefault="00A8465F" w:rsidP="004B0727">
            <w:pPr>
              <w:pStyle w:val="AEDistrNormal6pt"/>
            </w:pPr>
          </w:p>
        </w:tc>
      </w:tr>
    </w:tbl>
    <w:p w14:paraId="72CFDE3B" w14:textId="77777777" w:rsidR="00A8465F" w:rsidRPr="00F21371" w:rsidRDefault="00A8465F" w:rsidP="00A8465F">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8465F" w:rsidRPr="00F21371" w14:paraId="0F82722C" w14:textId="77777777" w:rsidTr="004B0727">
        <w:trPr>
          <w:trHeight w:val="57"/>
        </w:trPr>
        <w:tc>
          <w:tcPr>
            <w:tcW w:w="6094" w:type="dxa"/>
            <w:shd w:val="clear" w:color="auto" w:fill="auto"/>
          </w:tcPr>
          <w:p w14:paraId="2B8D76E5" w14:textId="77777777" w:rsidR="00A8465F" w:rsidRPr="00F21371" w:rsidRDefault="00495238" w:rsidP="004B0727">
            <w:pPr>
              <w:pStyle w:val="AFCorN12Bold"/>
            </w:pPr>
            <w:sdt>
              <w:sdtPr>
                <w:rPr>
                  <w:bCs/>
                </w:rPr>
                <w:alias w:val="CorNot1Text"/>
                <w:id w:val="1971018176"/>
                <w:placeholder>
                  <w:docPart w:val="2AD6ACB9A9B147E7B6A2E4F8ACF4B317"/>
                </w:placeholder>
                <w15:color w:val="800000"/>
                <w:text w:multiLine="1"/>
              </w:sdtPr>
              <w:sdtEndPr/>
              <w:sdtContent>
                <w:r w:rsidR="00A8465F" w:rsidRPr="00F21371">
                  <w:rPr>
                    <w:bCs/>
                  </w:rPr>
                  <w:t xml:space="preserve">Conference of the Parties to the </w:t>
                </w:r>
                <w:r w:rsidR="00A8465F" w:rsidRPr="00F21371">
                  <w:rPr>
                    <w:bCs/>
                  </w:rPr>
                  <w:br/>
                  <w:t>Convention on Biological Diversity</w:t>
                </w:r>
              </w:sdtContent>
            </w:sdt>
            <w:r w:rsidR="00A8465F" w:rsidRPr="00F21371">
              <w:t xml:space="preserve"> </w:t>
            </w:r>
          </w:p>
          <w:p w14:paraId="6D16F399" w14:textId="77777777" w:rsidR="00A8465F" w:rsidRPr="00F21371" w:rsidRDefault="00495238" w:rsidP="004B0727">
            <w:pPr>
              <w:pStyle w:val="AFCorNBold"/>
            </w:pPr>
            <w:sdt>
              <w:sdtPr>
                <w:alias w:val="CorNot1TextPart2"/>
                <w:id w:val="-1728751740"/>
                <w:placeholder>
                  <w:docPart w:val="DC09607376B74159B059CE6D5EDC0341"/>
                </w:placeholder>
                <w15:color w:val="800000"/>
                <w:text w:multiLine="1"/>
              </w:sdtPr>
              <w:sdtEndPr/>
              <w:sdtContent>
                <w:r w:rsidR="00A8465F" w:rsidRPr="00F21371">
                  <w:t>Sixteenth meeting</w:t>
                </w:r>
              </w:sdtContent>
            </w:sdt>
            <w:r w:rsidR="00A8465F" w:rsidRPr="00F21371">
              <w:t xml:space="preserve"> </w:t>
            </w:r>
          </w:p>
          <w:p w14:paraId="248C2E91" w14:textId="77777777" w:rsidR="00A8465F" w:rsidRPr="00F21371" w:rsidRDefault="00495238" w:rsidP="004B0727">
            <w:pPr>
              <w:pStyle w:val="AFCorNBold"/>
              <w:rPr>
                <w:b w:val="0"/>
                <w:bCs/>
              </w:rPr>
            </w:pPr>
            <w:sdt>
              <w:sdtPr>
                <w:alias w:val="CorNot1VenueDate"/>
                <w:id w:val="152953731"/>
                <w:placeholder>
                  <w:docPart w:val="7E8FEC683E32449AA86B65ACE70224B0"/>
                </w:placeholder>
                <w15:color w:val="800000"/>
              </w:sdtPr>
              <w:sdtEndPr>
                <w:rPr>
                  <w:b w:val="0"/>
                  <w:bCs/>
                </w:rPr>
              </w:sdtEndPr>
              <w:sdtContent>
                <w:r w:rsidR="00A8465F" w:rsidRPr="00F21371">
                  <w:rPr>
                    <w:b w:val="0"/>
                    <w:bCs/>
                  </w:rPr>
                  <w:t>Cali, Colombia, 21 October–1 November 2024</w:t>
                </w:r>
              </w:sdtContent>
            </w:sdt>
            <w:r w:rsidR="00A8465F" w:rsidRPr="00F21371">
              <w:rPr>
                <w:b w:val="0"/>
                <w:bCs/>
              </w:rPr>
              <w:t xml:space="preserve"> </w:t>
            </w:r>
          </w:p>
          <w:p w14:paraId="30E33F6D" w14:textId="77777777" w:rsidR="00A8465F" w:rsidRPr="00F21371" w:rsidRDefault="00495238" w:rsidP="004B0727">
            <w:pPr>
              <w:pStyle w:val="AFCorNNormal"/>
            </w:pPr>
            <w:sdt>
              <w:sdtPr>
                <w:alias w:val="CorNot1AgItem"/>
                <w:id w:val="287018184"/>
                <w:placeholder>
                  <w:docPart w:val="D975B5A4D20B414B902134A8B2C66B24"/>
                </w:placeholder>
                <w15:color w:val="800000"/>
                <w:text/>
              </w:sdtPr>
              <w:sdtEndPr/>
              <w:sdtContent>
                <w:r w:rsidR="00A8465F" w:rsidRPr="00F21371">
                  <w:t>Agenda item 14</w:t>
                </w:r>
              </w:sdtContent>
            </w:sdt>
            <w:r w:rsidR="00A8465F" w:rsidRPr="00F21371">
              <w:t xml:space="preserve"> </w:t>
            </w:r>
          </w:p>
          <w:p w14:paraId="19050EC5" w14:textId="77777777" w:rsidR="00A8465F" w:rsidRPr="00F21371" w:rsidRDefault="00A8465F" w:rsidP="004B0727">
            <w:pPr>
              <w:pStyle w:val="AFCorNBold"/>
            </w:pPr>
            <w:r w:rsidRPr="00F21371">
              <w:t>Implementation of Article 8(j) and related provisions</w:t>
            </w:r>
          </w:p>
        </w:tc>
        <w:tc>
          <w:tcPr>
            <w:tcW w:w="4388" w:type="dxa"/>
            <w:shd w:val="clear" w:color="auto" w:fill="auto"/>
          </w:tcPr>
          <w:p w14:paraId="72144AB2" w14:textId="77777777" w:rsidR="00A8465F" w:rsidRPr="00F63241" w:rsidRDefault="00A8465F" w:rsidP="004B0727">
            <w:pPr>
              <w:pStyle w:val="CBDNormal"/>
              <w:jc w:val="left"/>
              <w:rPr>
                <w:lang w:val="en-GB"/>
              </w:rPr>
            </w:pPr>
          </w:p>
        </w:tc>
      </w:tr>
    </w:tbl>
    <w:sdt>
      <w:sdtPr>
        <w:alias w:val="Title"/>
        <w:id w:val="602310712"/>
        <w:placeholder>
          <w:docPart w:val="6DAD05F812D94DDAB2D9CAED0704A12F"/>
        </w:placeholder>
        <w15:color w:val="800000"/>
      </w:sdtPr>
      <w:sdtEndPr/>
      <w:sdtContent>
        <w:p w14:paraId="1A62BDDB" w14:textId="3D3F7199" w:rsidR="00A8465F" w:rsidRPr="00F21371" w:rsidRDefault="00CE2477" w:rsidP="00A8465F">
          <w:pPr>
            <w:pStyle w:val="CBDTitle"/>
          </w:pPr>
          <w:fldSimple w:instr=" DOCPROPERTY Title \* MERGEFORMAT ">
            <w:r w:rsidR="00B36E2E" w:rsidRPr="00F21371">
              <w:t xml:space="preserve">Decision adopted by the </w:t>
            </w:r>
            <w:r w:rsidR="00B36E2E" w:rsidRPr="00F21371">
              <w:rPr>
                <w:bCs/>
              </w:rPr>
              <w:t xml:space="preserve">Conference of the Parties to the Convention on Biological Diversity on </w:t>
            </w:r>
            <w:r w:rsidR="008E79E6" w:rsidRPr="00F21371">
              <w:rPr>
                <w:bCs/>
              </w:rPr>
              <w:t xml:space="preserve">1 November </w:t>
            </w:r>
            <w:r w:rsidR="00B36E2E" w:rsidRPr="00F21371">
              <w:t>2024</w:t>
            </w:r>
          </w:fldSimple>
        </w:p>
      </w:sdtContent>
    </w:sdt>
    <w:p w14:paraId="591A330E" w14:textId="408DB44B" w:rsidR="00A8465F" w:rsidRPr="00F21371" w:rsidRDefault="00A8465F" w:rsidP="00F63241">
      <w:pPr>
        <w:pStyle w:val="CBDH2"/>
        <w:tabs>
          <w:tab w:val="clear" w:pos="567"/>
          <w:tab w:val="clear" w:pos="1134"/>
          <w:tab w:val="left" w:pos="1276"/>
        </w:tabs>
        <w:jc w:val="left"/>
      </w:pPr>
      <w:r w:rsidRPr="00F21371">
        <w:tab/>
        <w:t>16/</w:t>
      </w:r>
      <w:r w:rsidR="0052203D" w:rsidRPr="00F21371">
        <w:t>6</w:t>
      </w:r>
      <w:r w:rsidRPr="00F21371">
        <w:t>.</w:t>
      </w:r>
      <w:r w:rsidR="00765A64" w:rsidRPr="00F21371">
        <w:tab/>
      </w:r>
      <w:r w:rsidR="00D918C9" w:rsidRPr="00F21371">
        <w:t>Role of people of African descent, comprising collectives embodying traditional lifestyles</w:t>
      </w:r>
      <w:r w:rsidR="00397A8B" w:rsidRPr="00F21371">
        <w:t>,</w:t>
      </w:r>
      <w:r w:rsidR="00D918C9" w:rsidRPr="00F21371">
        <w:t xml:space="preserve"> in the implementation of the Convention on Biological Diversity</w:t>
      </w:r>
    </w:p>
    <w:p w14:paraId="033EDC68" w14:textId="5E847669" w:rsidR="006365E9" w:rsidRPr="00F21371" w:rsidRDefault="006365E9" w:rsidP="00114387">
      <w:pPr>
        <w:pStyle w:val="CBDDesicionText"/>
        <w:ind w:firstLine="567"/>
        <w:rPr>
          <w:lang w:val="en-GB"/>
        </w:rPr>
      </w:pPr>
      <w:r w:rsidRPr="00F21371">
        <w:rPr>
          <w:i/>
          <w:iCs/>
          <w:lang w:val="en-GB"/>
        </w:rPr>
        <w:t>The Conference of the Parties</w:t>
      </w:r>
      <w:r w:rsidRPr="00F63241">
        <w:rPr>
          <w:lang w:val="en-GB"/>
        </w:rPr>
        <w:t>,</w:t>
      </w:r>
    </w:p>
    <w:p w14:paraId="4072B138" w14:textId="34CD99F0" w:rsidR="006365E9" w:rsidRPr="00F21371" w:rsidRDefault="006365E9" w:rsidP="00E243D0">
      <w:pPr>
        <w:pStyle w:val="CBDDesicionText"/>
        <w:ind w:firstLine="567"/>
        <w:rPr>
          <w:lang w:val="en-GB"/>
        </w:rPr>
      </w:pPr>
      <w:r w:rsidRPr="00F21371">
        <w:rPr>
          <w:i/>
          <w:iCs/>
          <w:lang w:val="en-GB"/>
        </w:rPr>
        <w:t>Appreciating</w:t>
      </w:r>
      <w:r w:rsidRPr="00F21371">
        <w:rPr>
          <w:lang w:val="en-GB"/>
        </w:rPr>
        <w:t xml:space="preserve"> the efforts of Colombia in hosting the sixteenth meeting of the Conference of the Parties to the Convention on Biological Diversity,</w:t>
      </w:r>
      <w:r w:rsidRPr="00F21371">
        <w:rPr>
          <w:rStyle w:val="FootnoteReference"/>
          <w:rFonts w:asciiTheme="majorBidi" w:hAnsiTheme="majorBidi"/>
          <w:lang w:val="en-GB"/>
        </w:rPr>
        <w:footnoteReference w:id="2"/>
      </w:r>
      <w:r w:rsidRPr="00F21371">
        <w:rPr>
          <w:lang w:val="en-GB"/>
        </w:rPr>
        <w:t xml:space="preserve"> in Cali, Colombia, and highlighting the contributions of people of African descent, comprising collectives</w:t>
      </w:r>
      <w:r w:rsidR="00C84089" w:rsidRPr="00F21371">
        <w:rPr>
          <w:rStyle w:val="FootnoteReference"/>
          <w:lang w:val="en-GB"/>
        </w:rPr>
        <w:footnoteReference w:id="3"/>
      </w:r>
      <w:r w:rsidRPr="00F21371">
        <w:rPr>
          <w:lang w:val="en-GB"/>
        </w:rPr>
        <w:t xml:space="preserve"> embodying traditional lifestyles,</w:t>
      </w:r>
      <w:r w:rsidRPr="00F21371">
        <w:rPr>
          <w:rStyle w:val="FootnoteReference"/>
          <w:lang w:val="en-GB"/>
        </w:rPr>
        <w:footnoteReference w:id="4"/>
      </w:r>
    </w:p>
    <w:p w14:paraId="6F2976B3" w14:textId="27B5A012" w:rsidR="006365E9" w:rsidRPr="00F21371" w:rsidRDefault="006365E9" w:rsidP="00E243D0">
      <w:pPr>
        <w:pStyle w:val="CBDDesicionText"/>
        <w:ind w:firstLine="567"/>
        <w:rPr>
          <w:lang w:val="en-GB"/>
        </w:rPr>
      </w:pPr>
      <w:r w:rsidRPr="00F21371">
        <w:rPr>
          <w:i/>
          <w:iCs/>
          <w:lang w:val="en-GB"/>
        </w:rPr>
        <w:t xml:space="preserve">Noting </w:t>
      </w:r>
      <w:r w:rsidRPr="00F21371">
        <w:rPr>
          <w:lang w:val="en-GB"/>
        </w:rPr>
        <w:t xml:space="preserve">the submission from Brazil and Colombia contained in information document </w:t>
      </w:r>
      <w:hyperlink r:id="rId14" w:history="1">
        <w:r w:rsidRPr="00F21371">
          <w:rPr>
            <w:rStyle w:val="Hyperlink"/>
            <w:lang w:val="en-GB"/>
          </w:rPr>
          <w:t>CBD/COP/16/INF/35</w:t>
        </w:r>
      </w:hyperlink>
      <w:r w:rsidRPr="00F21371">
        <w:rPr>
          <w:lang w:val="en-GB"/>
        </w:rPr>
        <w:t>,</w:t>
      </w:r>
    </w:p>
    <w:p w14:paraId="4E62E36D" w14:textId="02D39749" w:rsidR="006365E9" w:rsidRPr="00F21371" w:rsidRDefault="006365E9" w:rsidP="00E243D0">
      <w:pPr>
        <w:pStyle w:val="CBDDesicionText"/>
        <w:ind w:firstLine="567"/>
        <w:rPr>
          <w:lang w:val="en-GB"/>
        </w:rPr>
      </w:pPr>
      <w:r w:rsidRPr="00F21371">
        <w:rPr>
          <w:i/>
          <w:iCs/>
          <w:lang w:val="en-GB"/>
        </w:rPr>
        <w:t>Recalling</w:t>
      </w:r>
      <w:r w:rsidRPr="00F21371">
        <w:rPr>
          <w:lang w:val="en-GB"/>
        </w:rPr>
        <w:t xml:space="preserve"> decision </w:t>
      </w:r>
      <w:hyperlink r:id="rId15" w:history="1">
        <w:r w:rsidRPr="00F21371">
          <w:rPr>
            <w:rStyle w:val="Hyperlink"/>
            <w:lang w:val="en-GB"/>
          </w:rPr>
          <w:t>15/4</w:t>
        </w:r>
      </w:hyperlink>
      <w:r w:rsidRPr="00F21371">
        <w:rPr>
          <w:lang w:val="en-GB"/>
        </w:rPr>
        <w:t xml:space="preserve"> of 19 December 2022, by which the Conference of the Parties adopted the </w:t>
      </w:r>
      <w:r w:rsidRPr="00F21371">
        <w:rPr>
          <w:rFonts w:asciiTheme="majorBidi" w:hAnsiTheme="majorBidi"/>
          <w:lang w:val="en-GB"/>
        </w:rPr>
        <w:t xml:space="preserve">Kunming-Montreal Global Biodiversity Framework, </w:t>
      </w:r>
      <w:r w:rsidRPr="00F21371">
        <w:rPr>
          <w:lang w:val="en-GB"/>
        </w:rPr>
        <w:t>including its section C, and considering the whole-of-society approach,</w:t>
      </w:r>
    </w:p>
    <w:p w14:paraId="0AB38BDE" w14:textId="21DA3D3D" w:rsidR="009B1310" w:rsidRPr="00F21371" w:rsidRDefault="009B1310" w:rsidP="00E243D0">
      <w:pPr>
        <w:pStyle w:val="CBDDesicionText"/>
        <w:ind w:firstLine="567"/>
        <w:rPr>
          <w:lang w:val="en-GB"/>
        </w:rPr>
      </w:pPr>
      <w:r w:rsidRPr="00F21371">
        <w:rPr>
          <w:i/>
          <w:iCs/>
          <w:lang w:val="en-GB"/>
        </w:rPr>
        <w:t>Recogni</w:t>
      </w:r>
      <w:r w:rsidR="007A26DE" w:rsidRPr="00F21371">
        <w:rPr>
          <w:i/>
          <w:iCs/>
          <w:lang w:val="en-GB"/>
        </w:rPr>
        <w:t>z</w:t>
      </w:r>
      <w:r w:rsidRPr="00F21371">
        <w:rPr>
          <w:i/>
          <w:iCs/>
          <w:lang w:val="en-GB"/>
        </w:rPr>
        <w:t>in</w:t>
      </w:r>
      <w:r w:rsidRPr="00F21371">
        <w:rPr>
          <w:lang w:val="en-GB"/>
        </w:rPr>
        <w:t>g the role of indigenous peoples and local communities in the implementation of the Convention</w:t>
      </w:r>
      <w:r w:rsidR="00C775F7" w:rsidRPr="00F21371">
        <w:rPr>
          <w:lang w:val="en-GB"/>
        </w:rPr>
        <w:t>,</w:t>
      </w:r>
      <w:r w:rsidRPr="00F21371">
        <w:rPr>
          <w:lang w:val="en-GB"/>
        </w:rPr>
        <w:t xml:space="preserve"> </w:t>
      </w:r>
    </w:p>
    <w:p w14:paraId="343A84DE" w14:textId="3F09BEDF" w:rsidR="006365E9" w:rsidRPr="00F21371" w:rsidRDefault="006365E9" w:rsidP="00E243D0">
      <w:pPr>
        <w:pStyle w:val="CBDDesicionText"/>
        <w:ind w:firstLine="567"/>
        <w:rPr>
          <w:lang w:val="en-GB"/>
        </w:rPr>
      </w:pPr>
      <w:r w:rsidRPr="00F21371">
        <w:rPr>
          <w:i/>
          <w:iCs/>
          <w:lang w:val="en-GB"/>
        </w:rPr>
        <w:t>Recognizing</w:t>
      </w:r>
      <w:r w:rsidR="00102279" w:rsidRPr="00F21371">
        <w:rPr>
          <w:i/>
          <w:iCs/>
          <w:lang w:val="en-GB"/>
        </w:rPr>
        <w:t xml:space="preserve"> also</w:t>
      </w:r>
      <w:r w:rsidRPr="00F21371">
        <w:rPr>
          <w:lang w:val="en-GB"/>
        </w:rPr>
        <w:t xml:space="preserve"> the crucial role that efforts and actions </w:t>
      </w:r>
      <w:r w:rsidR="008D35E3" w:rsidRPr="00F21371">
        <w:rPr>
          <w:lang w:val="en-GB"/>
        </w:rPr>
        <w:t xml:space="preserve">by </w:t>
      </w:r>
      <w:r w:rsidRPr="00F21371">
        <w:rPr>
          <w:lang w:val="en-GB"/>
        </w:rPr>
        <w:t>people of African descent, comprising collectives embodying traditional lifestyles, play in conserving biodiversity and in the implementation of the Convention in some countries, with positive contributions at the global level, as well as in the implementation of national biodiversity strategies and action plans, as appropriate,</w:t>
      </w:r>
    </w:p>
    <w:p w14:paraId="053B7144" w14:textId="0EFBBBCB" w:rsidR="006365E9" w:rsidRPr="00F21371" w:rsidRDefault="00442C51" w:rsidP="00E243D0">
      <w:pPr>
        <w:pStyle w:val="CBDDesicionText"/>
        <w:ind w:firstLine="567"/>
        <w:rPr>
          <w:lang w:val="en-GB"/>
        </w:rPr>
      </w:pPr>
      <w:r w:rsidRPr="00F21371">
        <w:rPr>
          <w:lang w:val="en-GB"/>
        </w:rPr>
        <w:t>1.</w:t>
      </w:r>
      <w:r w:rsidRPr="00F21371">
        <w:rPr>
          <w:lang w:val="en-GB"/>
        </w:rPr>
        <w:tab/>
      </w:r>
      <w:r w:rsidR="006365E9" w:rsidRPr="00F21371">
        <w:rPr>
          <w:i/>
          <w:iCs/>
          <w:lang w:val="en-GB"/>
        </w:rPr>
        <w:t>Invites</w:t>
      </w:r>
      <w:r w:rsidR="006365E9" w:rsidRPr="00F21371">
        <w:rPr>
          <w:lang w:val="en-GB"/>
        </w:rPr>
        <w:t xml:space="preserve"> Parties, as appropriate, in line with national legislation or circumstances, to recognize the contributions of people of African descent, comprising collectives embodying traditional lifestyles, their shared knowledge and connection with their lands in the implementation of the Convention on Biological Diversity and the</w:t>
      </w:r>
      <w:r w:rsidR="006365E9" w:rsidRPr="00F21371">
        <w:rPr>
          <w:rFonts w:asciiTheme="majorBidi" w:hAnsiTheme="majorBidi"/>
          <w:lang w:val="en-GB"/>
        </w:rPr>
        <w:t xml:space="preserve"> Kunming-Montreal Global Biodiversity </w:t>
      </w:r>
      <w:r w:rsidR="006365E9" w:rsidRPr="00F21371">
        <w:rPr>
          <w:rFonts w:asciiTheme="majorBidi" w:hAnsiTheme="majorBidi"/>
          <w:lang w:val="en-GB"/>
        </w:rPr>
        <w:lastRenderedPageBreak/>
        <w:t>Framework</w:t>
      </w:r>
      <w:r w:rsidR="006365E9" w:rsidRPr="00F21371">
        <w:rPr>
          <w:lang w:val="en-GB"/>
        </w:rPr>
        <w:t>, while ensuring that nothing in such recognition may be construed as diminishing or extinguishing the rights that indigenous peoples currently have or may acquire in future;</w:t>
      </w:r>
    </w:p>
    <w:p w14:paraId="2638592B" w14:textId="008D43B6" w:rsidR="006365E9" w:rsidRPr="00F21371" w:rsidRDefault="00952FDE" w:rsidP="00E243D0">
      <w:pPr>
        <w:pStyle w:val="CBDDesicionText"/>
        <w:ind w:firstLine="567"/>
        <w:rPr>
          <w:lang w:val="en-GB"/>
        </w:rPr>
      </w:pPr>
      <w:r w:rsidRPr="00F21371">
        <w:rPr>
          <w:lang w:val="en-GB"/>
        </w:rPr>
        <w:t>2.</w:t>
      </w:r>
      <w:r w:rsidRPr="00F21371">
        <w:rPr>
          <w:i/>
          <w:iCs/>
          <w:lang w:val="en-GB"/>
        </w:rPr>
        <w:tab/>
      </w:r>
      <w:r w:rsidR="006365E9" w:rsidRPr="00F21371">
        <w:rPr>
          <w:i/>
          <w:iCs/>
          <w:lang w:val="en-GB"/>
        </w:rPr>
        <w:t>Encourages</w:t>
      </w:r>
      <w:r w:rsidR="006365E9" w:rsidRPr="00F21371">
        <w:rPr>
          <w:lang w:val="en-GB"/>
        </w:rPr>
        <w:t xml:space="preserve"> Parties, as appropriate, in line with national legislation and circumstances, to facilitate the full and effective participation of people of African descent, comprising collectives embodying traditional lifestyles, in implementing the Convention and the Framework, and to collaborate with them to protect and promote their shared knowledge, innovations and practices that support the conservation and sustainable use of biodiversity;</w:t>
      </w:r>
    </w:p>
    <w:p w14:paraId="4E58A184" w14:textId="20330F8C" w:rsidR="006365E9" w:rsidRPr="00F21371" w:rsidRDefault="00952FDE" w:rsidP="00E243D0">
      <w:pPr>
        <w:pStyle w:val="CBDDesicionText"/>
        <w:ind w:firstLine="567"/>
        <w:rPr>
          <w:lang w:val="en-GB"/>
        </w:rPr>
      </w:pPr>
      <w:r w:rsidRPr="00F21371">
        <w:rPr>
          <w:lang w:val="en-GB"/>
        </w:rPr>
        <w:t>3.</w:t>
      </w:r>
      <w:r w:rsidRPr="00F21371">
        <w:rPr>
          <w:i/>
          <w:iCs/>
          <w:lang w:val="en-GB"/>
        </w:rPr>
        <w:tab/>
      </w:r>
      <w:r w:rsidR="006365E9" w:rsidRPr="00F21371">
        <w:rPr>
          <w:i/>
          <w:iCs/>
          <w:lang w:val="en-GB"/>
        </w:rPr>
        <w:t>Invites</w:t>
      </w:r>
      <w:r w:rsidR="006365E9" w:rsidRPr="00F21371">
        <w:rPr>
          <w:lang w:val="en-GB"/>
        </w:rPr>
        <w:t xml:space="preserve"> Parties, other Governments and relevant organizations, on a voluntary basis, to consider providing financial support and enhancing capacity-building to protect the shared knowledge, innovations and practices of people of African descent, comprising collectives embodying traditional lifestyles;</w:t>
      </w:r>
    </w:p>
    <w:p w14:paraId="5F8141F0" w14:textId="610CD035" w:rsidR="006365E9" w:rsidRPr="00F21371" w:rsidRDefault="00952FDE" w:rsidP="00F63241">
      <w:pPr>
        <w:pStyle w:val="CBDDesicionText"/>
        <w:ind w:firstLine="567"/>
        <w:rPr>
          <w:lang w:val="en-GB"/>
        </w:rPr>
      </w:pPr>
      <w:r w:rsidRPr="00F21371">
        <w:rPr>
          <w:lang w:val="en-GB"/>
        </w:rPr>
        <w:t>4</w:t>
      </w:r>
      <w:r w:rsidRPr="00F21371">
        <w:rPr>
          <w:i/>
          <w:iCs/>
          <w:lang w:val="en-GB"/>
        </w:rPr>
        <w:t>.</w:t>
      </w:r>
      <w:r w:rsidRPr="00F21371">
        <w:rPr>
          <w:i/>
          <w:iCs/>
          <w:lang w:val="en-GB"/>
        </w:rPr>
        <w:tab/>
      </w:r>
      <w:r w:rsidR="006365E9" w:rsidRPr="00F21371">
        <w:rPr>
          <w:i/>
          <w:iCs/>
          <w:lang w:val="en-GB"/>
        </w:rPr>
        <w:t>Encourages</w:t>
      </w:r>
      <w:r w:rsidR="006365E9" w:rsidRPr="00F21371">
        <w:rPr>
          <w:lang w:val="en-GB"/>
        </w:rPr>
        <w:t xml:space="preserve"> Parties, as appropriate, </w:t>
      </w:r>
      <w:r w:rsidR="005F6561" w:rsidRPr="00F21371">
        <w:rPr>
          <w:lang w:val="en-GB"/>
        </w:rPr>
        <w:t xml:space="preserve">and subject to national legislation and circumstances, </w:t>
      </w:r>
      <w:r w:rsidR="006365E9" w:rsidRPr="00F21371">
        <w:rPr>
          <w:lang w:val="en-GB"/>
        </w:rPr>
        <w:t>to communicate through their national reports on the contributions of people of African descent, comprising collectives embodying traditional lifestyles, to the implementation of the Convention and the Framework for the information of the subsidiary bodies, as appropriate, and requests the Executive Secretary to compile the information submitted and make it available through the clearing-house mechanism.</w:t>
      </w:r>
    </w:p>
    <w:p w14:paraId="61D564E2" w14:textId="7CCB851A" w:rsidR="002B559C" w:rsidRPr="00F63241" w:rsidRDefault="00ED3849" w:rsidP="00952FDE">
      <w:pPr>
        <w:spacing w:before="120" w:after="120"/>
        <w:ind w:left="567" w:firstLine="567"/>
        <w:jc w:val="center"/>
        <w:rPr>
          <w:lang w:val="en-GB"/>
        </w:rPr>
      </w:pPr>
      <w:r w:rsidRPr="00F63241">
        <w:rPr>
          <w:lang w:val="en-GB"/>
        </w:rPr>
        <w:t>__________</w:t>
      </w:r>
    </w:p>
    <w:sectPr w:rsidR="002B559C" w:rsidRPr="00F63241" w:rsidSect="001662BF">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25162" w14:textId="77777777" w:rsidR="00CE2477" w:rsidRDefault="00CE2477" w:rsidP="00A96B21">
      <w:r>
        <w:separator/>
      </w:r>
    </w:p>
  </w:endnote>
  <w:endnote w:type="continuationSeparator" w:id="0">
    <w:p w14:paraId="37440701" w14:textId="77777777" w:rsidR="00CE2477" w:rsidRDefault="00CE2477" w:rsidP="00A96B21">
      <w:r>
        <w:continuationSeparator/>
      </w:r>
    </w:p>
  </w:endnote>
  <w:endnote w:type="continuationNotice" w:id="1">
    <w:p w14:paraId="2FF56302" w14:textId="77777777" w:rsidR="00CE2477" w:rsidRDefault="00CE2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09DE" w14:textId="77777777" w:rsidR="00CE2477" w:rsidRDefault="00CE2477" w:rsidP="00A96B21">
      <w:r>
        <w:separator/>
      </w:r>
    </w:p>
  </w:footnote>
  <w:footnote w:type="continuationSeparator" w:id="0">
    <w:p w14:paraId="4B8EC331" w14:textId="77777777" w:rsidR="00CE2477" w:rsidRDefault="00CE2477" w:rsidP="00A96B21">
      <w:r>
        <w:continuationSeparator/>
      </w:r>
    </w:p>
  </w:footnote>
  <w:footnote w:type="continuationNotice" w:id="1">
    <w:p w14:paraId="292AF218" w14:textId="77777777" w:rsidR="00CE2477" w:rsidRDefault="00CE2477"/>
  </w:footnote>
  <w:footnote w:id="2">
    <w:p w14:paraId="26BE2C62" w14:textId="77777777" w:rsidR="006365E9" w:rsidRPr="00F63241" w:rsidRDefault="006365E9" w:rsidP="006365E9">
      <w:pPr>
        <w:pStyle w:val="FootnoteText"/>
        <w:rPr>
          <w:lang w:val="en-GB"/>
        </w:rPr>
      </w:pPr>
      <w:r w:rsidRPr="00F63241">
        <w:rPr>
          <w:rStyle w:val="FootnoteReference"/>
          <w:lang w:val="en-GB"/>
        </w:rPr>
        <w:footnoteRef/>
      </w:r>
      <w:r w:rsidRPr="00F63241">
        <w:rPr>
          <w:lang w:val="en-GB"/>
        </w:rPr>
        <w:t xml:space="preserve"> </w:t>
      </w:r>
      <w:r w:rsidRPr="00F63241">
        <w:rPr>
          <w:color w:val="000000"/>
          <w:lang w:val="en-GB"/>
        </w:rPr>
        <w:t xml:space="preserve">United Nations, </w:t>
      </w:r>
      <w:r w:rsidRPr="00F63241">
        <w:rPr>
          <w:i/>
          <w:color w:val="000000"/>
          <w:lang w:val="en-GB"/>
        </w:rPr>
        <w:t>Treaty Series</w:t>
      </w:r>
      <w:r w:rsidRPr="00F63241">
        <w:rPr>
          <w:color w:val="000000"/>
          <w:lang w:val="en-GB"/>
        </w:rPr>
        <w:t>,</w:t>
      </w:r>
      <w:r w:rsidRPr="00F63241">
        <w:rPr>
          <w:i/>
          <w:color w:val="000000"/>
          <w:lang w:val="en-GB"/>
        </w:rPr>
        <w:t xml:space="preserve"> </w:t>
      </w:r>
      <w:r w:rsidRPr="00F63241">
        <w:rPr>
          <w:color w:val="000000"/>
          <w:lang w:val="en-GB"/>
        </w:rPr>
        <w:t>vol. 1760, No. 30619.</w:t>
      </w:r>
    </w:p>
  </w:footnote>
  <w:footnote w:id="3">
    <w:p w14:paraId="1C12A396" w14:textId="7F9ECB3F" w:rsidR="003869F2" w:rsidRPr="00F63241" w:rsidRDefault="00C84089" w:rsidP="006303DA">
      <w:pPr>
        <w:pStyle w:val="FootnoteText"/>
        <w:rPr>
          <w:lang w:val="en-GB"/>
        </w:rPr>
      </w:pPr>
      <w:r w:rsidRPr="00F63241">
        <w:rPr>
          <w:rStyle w:val="FootnoteReference"/>
          <w:lang w:val="en-GB"/>
        </w:rPr>
        <w:footnoteRef/>
      </w:r>
      <w:r w:rsidR="003F53E4" w:rsidRPr="00F63241">
        <w:rPr>
          <w:lang w:val="en-GB"/>
        </w:rPr>
        <w:t xml:space="preserve"> </w:t>
      </w:r>
      <w:r w:rsidR="00846BBE" w:rsidRPr="00F63241">
        <w:rPr>
          <w:lang w:val="en-GB"/>
        </w:rPr>
        <w:t>The term “collectives” in th</w:t>
      </w:r>
      <w:r w:rsidR="00AF3808" w:rsidRPr="00F63241">
        <w:rPr>
          <w:lang w:val="en-GB"/>
        </w:rPr>
        <w:t>e present</w:t>
      </w:r>
      <w:r w:rsidR="00846BBE" w:rsidRPr="00F63241">
        <w:rPr>
          <w:lang w:val="en-GB"/>
        </w:rPr>
        <w:t xml:space="preserve"> decision refers to a form of organization of th</w:t>
      </w:r>
      <w:r w:rsidR="00E16B34" w:rsidRPr="00F63241">
        <w:rPr>
          <w:lang w:val="en-GB"/>
        </w:rPr>
        <w:t>o</w:t>
      </w:r>
      <w:r w:rsidR="00846BBE" w:rsidRPr="00F63241">
        <w:rPr>
          <w:lang w:val="en-GB"/>
        </w:rPr>
        <w:t xml:space="preserve">se groups </w:t>
      </w:r>
      <w:r w:rsidR="008D14E7" w:rsidRPr="00F63241">
        <w:rPr>
          <w:lang w:val="en-GB"/>
        </w:rPr>
        <w:t>to</w:t>
      </w:r>
      <w:r w:rsidR="00846BBE" w:rsidRPr="00F63241">
        <w:rPr>
          <w:lang w:val="en-GB"/>
        </w:rPr>
        <w:t xml:space="preserve"> convey their shared cultural identity.</w:t>
      </w:r>
    </w:p>
  </w:footnote>
  <w:footnote w:id="4">
    <w:p w14:paraId="68B981D8" w14:textId="3685BE81" w:rsidR="006365E9" w:rsidRPr="00F63241" w:rsidRDefault="006365E9" w:rsidP="006365E9">
      <w:pPr>
        <w:pStyle w:val="FootnoteText"/>
        <w:rPr>
          <w:lang w:val="en-GB"/>
        </w:rPr>
      </w:pPr>
      <w:r w:rsidRPr="00F63241">
        <w:rPr>
          <w:rStyle w:val="FootnoteReference"/>
          <w:lang w:val="en-GB"/>
        </w:rPr>
        <w:footnoteRef/>
      </w:r>
      <w:r w:rsidRPr="00F63241">
        <w:rPr>
          <w:lang w:val="en-GB"/>
        </w:rPr>
        <w:t xml:space="preserve"> In certain countries, people of African descent can be organized as collectives embodying traditional lifestyles relevant </w:t>
      </w:r>
      <w:r w:rsidR="003E20FC" w:rsidRPr="00F21371">
        <w:rPr>
          <w:lang w:val="en-GB"/>
        </w:rPr>
        <w:t>to</w:t>
      </w:r>
      <w:r w:rsidR="003E20FC" w:rsidRPr="00F63241">
        <w:rPr>
          <w:lang w:val="en-GB"/>
        </w:rPr>
        <w:t xml:space="preserve"> </w:t>
      </w:r>
      <w:r w:rsidRPr="00F63241">
        <w:rPr>
          <w:lang w:val="en-GB"/>
        </w:rPr>
        <w:t xml:space="preserve">the conservation and sustainable use of biological diversity. </w:t>
      </w:r>
      <w:bookmarkStart w:id="0" w:name="_Hlk182913269"/>
      <w:r w:rsidRPr="00F63241">
        <w:rPr>
          <w:lang w:val="en-GB"/>
        </w:rPr>
        <w:t xml:space="preserve">References to </w:t>
      </w:r>
      <w:r w:rsidR="001D7EE7" w:rsidRPr="00F21371">
        <w:rPr>
          <w:lang w:val="en-GB"/>
        </w:rPr>
        <w:t>“</w:t>
      </w:r>
      <w:r w:rsidRPr="00F63241">
        <w:rPr>
          <w:lang w:val="en-GB"/>
        </w:rPr>
        <w:t>people of African descent, comprising collectives embodying traditional lifestyles,</w:t>
      </w:r>
      <w:r w:rsidR="001D7EE7" w:rsidRPr="00F21371">
        <w:rPr>
          <w:lang w:val="en-GB"/>
        </w:rPr>
        <w:t>”</w:t>
      </w:r>
      <w:r w:rsidRPr="00F63241">
        <w:rPr>
          <w:lang w:val="en-GB"/>
        </w:rPr>
        <w:t xml:space="preserve"> in the present decision are </w:t>
      </w:r>
      <w:r w:rsidR="00103714" w:rsidRPr="00F21371">
        <w:rPr>
          <w:lang w:val="en-GB"/>
        </w:rPr>
        <w:t xml:space="preserve">without prejudice to </w:t>
      </w:r>
      <w:r w:rsidRPr="00F63241">
        <w:rPr>
          <w:lang w:val="en-GB"/>
        </w:rPr>
        <w:t>the text of the Convention or its Protocols</w:t>
      </w:r>
      <w:bookmarkEnd w:id="0"/>
      <w:r w:rsidRPr="00F63241">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7802784"/>
  <w:bookmarkStart w:id="2" w:name="_Hlk137802785"/>
  <w:p w14:paraId="518D3E9D" w14:textId="439C7671" w:rsidR="00A00234" w:rsidRDefault="00495238" w:rsidP="0088462B">
    <w:pPr>
      <w:pStyle w:val="Header"/>
      <w:spacing w:after="240"/>
    </w:pPr>
    <w:sdt>
      <w:sdtPr>
        <w:rPr>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52203D">
          <w:rPr>
            <w:szCs w:val="20"/>
            <w:lang w:val="fr-FR"/>
          </w:rPr>
          <w:t>CBD/COP/DEC/16/6</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6478AA2F" w:rsidR="002B559C" w:rsidRPr="002B559C" w:rsidRDefault="0052203D" w:rsidP="002B559C">
        <w:pPr>
          <w:pStyle w:val="Header"/>
          <w:spacing w:after="240"/>
          <w:jc w:val="right"/>
          <w:rPr>
            <w:szCs w:val="20"/>
            <w:lang w:val="fr-FR"/>
          </w:rPr>
        </w:pPr>
        <w:r>
          <w:rPr>
            <w:szCs w:val="20"/>
            <w:lang w:val="fr-FR"/>
          </w:rPr>
          <w:t>CBD/COP/DEC/16/6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7967185"/>
    <w:multiLevelType w:val="hybridMultilevel"/>
    <w:tmpl w:val="6062023C"/>
    <w:lvl w:ilvl="0" w:tplc="CACA343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4480123">
    <w:abstractNumId w:val="5"/>
  </w:num>
  <w:num w:numId="2" w16cid:durableId="150492221">
    <w:abstractNumId w:val="13"/>
  </w:num>
  <w:num w:numId="3" w16cid:durableId="27947742">
    <w:abstractNumId w:val="16"/>
  </w:num>
  <w:num w:numId="4" w16cid:durableId="1716392481">
    <w:abstractNumId w:val="0"/>
  </w:num>
  <w:num w:numId="5" w16cid:durableId="842430197">
    <w:abstractNumId w:val="1"/>
  </w:num>
  <w:num w:numId="6" w16cid:durableId="1654143666">
    <w:abstractNumId w:val="1"/>
  </w:num>
  <w:num w:numId="7" w16cid:durableId="716317078">
    <w:abstractNumId w:val="4"/>
  </w:num>
  <w:num w:numId="8" w16cid:durableId="2140490104">
    <w:abstractNumId w:val="8"/>
  </w:num>
  <w:num w:numId="9" w16cid:durableId="1895506761">
    <w:abstractNumId w:val="12"/>
  </w:num>
  <w:num w:numId="10" w16cid:durableId="1123035871">
    <w:abstractNumId w:val="11"/>
  </w:num>
  <w:num w:numId="11" w16cid:durableId="1250775911">
    <w:abstractNumId w:val="7"/>
  </w:num>
  <w:num w:numId="12" w16cid:durableId="1627276469">
    <w:abstractNumId w:val="3"/>
  </w:num>
  <w:num w:numId="13" w16cid:durableId="1400859977">
    <w:abstractNumId w:val="3"/>
    <w:lvlOverride w:ilvl="0">
      <w:startOverride w:val="1"/>
    </w:lvlOverride>
  </w:num>
  <w:num w:numId="14" w16cid:durableId="200364798">
    <w:abstractNumId w:val="10"/>
  </w:num>
  <w:num w:numId="15" w16cid:durableId="830632960">
    <w:abstractNumId w:val="10"/>
    <w:lvlOverride w:ilvl="0">
      <w:startOverride w:val="1"/>
    </w:lvlOverride>
  </w:num>
  <w:num w:numId="16" w16cid:durableId="296103550">
    <w:abstractNumId w:val="13"/>
    <w:lvlOverride w:ilvl="0">
      <w:startOverride w:val="1"/>
    </w:lvlOverride>
  </w:num>
  <w:num w:numId="17" w16cid:durableId="599679380">
    <w:abstractNumId w:val="10"/>
    <w:lvlOverride w:ilvl="0">
      <w:startOverride w:val="1"/>
    </w:lvlOverride>
  </w:num>
  <w:num w:numId="18" w16cid:durableId="1805079328">
    <w:abstractNumId w:val="17"/>
  </w:num>
  <w:num w:numId="19" w16cid:durableId="2041931236">
    <w:abstractNumId w:val="13"/>
    <w:lvlOverride w:ilvl="0">
      <w:startOverride w:val="1"/>
    </w:lvlOverride>
  </w:num>
  <w:num w:numId="20" w16cid:durableId="1542785318">
    <w:abstractNumId w:val="13"/>
    <w:lvlOverride w:ilvl="0">
      <w:startOverride w:val="1"/>
    </w:lvlOverride>
  </w:num>
  <w:num w:numId="21" w16cid:durableId="484901072">
    <w:abstractNumId w:val="9"/>
  </w:num>
  <w:num w:numId="22" w16cid:durableId="1000235152">
    <w:abstractNumId w:val="6"/>
  </w:num>
  <w:num w:numId="23" w16cid:durableId="630719420">
    <w:abstractNumId w:val="14"/>
  </w:num>
  <w:num w:numId="24" w16cid:durableId="560940744">
    <w:abstractNumId w:val="14"/>
  </w:num>
  <w:num w:numId="25" w16cid:durableId="430860288">
    <w:abstractNumId w:val="14"/>
  </w:num>
  <w:num w:numId="26" w16cid:durableId="1777865423">
    <w:abstractNumId w:val="14"/>
  </w:num>
  <w:num w:numId="27" w16cid:durableId="183832184">
    <w:abstractNumId w:val="14"/>
  </w:num>
  <w:num w:numId="28" w16cid:durableId="1578632848">
    <w:abstractNumId w:val="14"/>
  </w:num>
  <w:num w:numId="29" w16cid:durableId="386145167">
    <w:abstractNumId w:val="15"/>
  </w:num>
  <w:num w:numId="30" w16cid:durableId="1035275811">
    <w:abstractNumId w:val="15"/>
  </w:num>
  <w:num w:numId="31" w16cid:durableId="271717165">
    <w:abstractNumId w:val="15"/>
  </w:num>
  <w:num w:numId="32" w16cid:durableId="755175174">
    <w:abstractNumId w:val="15"/>
  </w:num>
  <w:num w:numId="33" w16cid:durableId="300573807">
    <w:abstractNumId w:val="6"/>
  </w:num>
  <w:num w:numId="34" w16cid:durableId="551624821">
    <w:abstractNumId w:val="6"/>
  </w:num>
  <w:num w:numId="35" w16cid:durableId="362443594">
    <w:abstractNumId w:val="6"/>
  </w:num>
  <w:num w:numId="36" w16cid:durableId="2093963785">
    <w:abstractNumId w:val="6"/>
  </w:num>
  <w:num w:numId="37" w16cid:durableId="1545822932">
    <w:abstractNumId w:val="6"/>
  </w:num>
  <w:num w:numId="38" w16cid:durableId="770979292">
    <w:abstractNumId w:val="6"/>
  </w:num>
  <w:num w:numId="39" w16cid:durableId="1432242243">
    <w:abstractNumId w:val="6"/>
  </w:num>
  <w:num w:numId="40" w16cid:durableId="311059833">
    <w:abstractNumId w:val="6"/>
  </w:num>
  <w:num w:numId="41" w16cid:durableId="11063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G3NDIzMzc3NDM2MjRT0lEKTi0uzszPAykwqQUAVsF03CwAAAA="/>
  </w:docVars>
  <w:rsids>
    <w:rsidRoot w:val="000B1E29"/>
    <w:rsid w:val="00001AEF"/>
    <w:rsid w:val="000302B1"/>
    <w:rsid w:val="00032836"/>
    <w:rsid w:val="00040341"/>
    <w:rsid w:val="00040598"/>
    <w:rsid w:val="00041568"/>
    <w:rsid w:val="00050F9E"/>
    <w:rsid w:val="00052E6D"/>
    <w:rsid w:val="0006764E"/>
    <w:rsid w:val="000935E5"/>
    <w:rsid w:val="000B1E29"/>
    <w:rsid w:val="000B6FE6"/>
    <w:rsid w:val="000C491E"/>
    <w:rsid w:val="000E1258"/>
    <w:rsid w:val="000E7C32"/>
    <w:rsid w:val="000F4760"/>
    <w:rsid w:val="000F66FD"/>
    <w:rsid w:val="00102279"/>
    <w:rsid w:val="00103714"/>
    <w:rsid w:val="00114387"/>
    <w:rsid w:val="00116D96"/>
    <w:rsid w:val="00125D4D"/>
    <w:rsid w:val="00132581"/>
    <w:rsid w:val="00142889"/>
    <w:rsid w:val="001454DA"/>
    <w:rsid w:val="00156146"/>
    <w:rsid w:val="001662BF"/>
    <w:rsid w:val="00180E0F"/>
    <w:rsid w:val="00184909"/>
    <w:rsid w:val="001A2527"/>
    <w:rsid w:val="001B03D2"/>
    <w:rsid w:val="001D1AB7"/>
    <w:rsid w:val="001D7501"/>
    <w:rsid w:val="001D7EE7"/>
    <w:rsid w:val="001E13F9"/>
    <w:rsid w:val="001E49F4"/>
    <w:rsid w:val="001E4E16"/>
    <w:rsid w:val="001F6CA5"/>
    <w:rsid w:val="0021469A"/>
    <w:rsid w:val="00220443"/>
    <w:rsid w:val="0023069E"/>
    <w:rsid w:val="00233183"/>
    <w:rsid w:val="002523DA"/>
    <w:rsid w:val="00265C38"/>
    <w:rsid w:val="002744C2"/>
    <w:rsid w:val="002760FF"/>
    <w:rsid w:val="00290C67"/>
    <w:rsid w:val="002A4686"/>
    <w:rsid w:val="002B00CA"/>
    <w:rsid w:val="002B559C"/>
    <w:rsid w:val="002C32CD"/>
    <w:rsid w:val="002F6604"/>
    <w:rsid w:val="00303F0B"/>
    <w:rsid w:val="00310608"/>
    <w:rsid w:val="00323F22"/>
    <w:rsid w:val="003476A9"/>
    <w:rsid w:val="0035594C"/>
    <w:rsid w:val="003636A4"/>
    <w:rsid w:val="00374232"/>
    <w:rsid w:val="0037581E"/>
    <w:rsid w:val="00383CEB"/>
    <w:rsid w:val="003869F2"/>
    <w:rsid w:val="0039468D"/>
    <w:rsid w:val="00397A8B"/>
    <w:rsid w:val="003A4622"/>
    <w:rsid w:val="003A6D3E"/>
    <w:rsid w:val="003B1D91"/>
    <w:rsid w:val="003C008E"/>
    <w:rsid w:val="003C3310"/>
    <w:rsid w:val="003C6F10"/>
    <w:rsid w:val="003D4B75"/>
    <w:rsid w:val="003E20FC"/>
    <w:rsid w:val="003F53E4"/>
    <w:rsid w:val="00401582"/>
    <w:rsid w:val="004030B1"/>
    <w:rsid w:val="004148DA"/>
    <w:rsid w:val="004248EB"/>
    <w:rsid w:val="004356DB"/>
    <w:rsid w:val="004413AE"/>
    <w:rsid w:val="00441498"/>
    <w:rsid w:val="00442C51"/>
    <w:rsid w:val="0044668B"/>
    <w:rsid w:val="00447BD4"/>
    <w:rsid w:val="004566E3"/>
    <w:rsid w:val="004701EE"/>
    <w:rsid w:val="00480A8D"/>
    <w:rsid w:val="004849E5"/>
    <w:rsid w:val="00484A62"/>
    <w:rsid w:val="004900AC"/>
    <w:rsid w:val="00495238"/>
    <w:rsid w:val="00496081"/>
    <w:rsid w:val="004A2A2D"/>
    <w:rsid w:val="004B474F"/>
    <w:rsid w:val="004B5859"/>
    <w:rsid w:val="004B717C"/>
    <w:rsid w:val="004C173D"/>
    <w:rsid w:val="004C4A66"/>
    <w:rsid w:val="004C5BF4"/>
    <w:rsid w:val="004C6544"/>
    <w:rsid w:val="004E7BA2"/>
    <w:rsid w:val="004F4E01"/>
    <w:rsid w:val="00503E3D"/>
    <w:rsid w:val="0052203D"/>
    <w:rsid w:val="005307A2"/>
    <w:rsid w:val="00531C77"/>
    <w:rsid w:val="00534384"/>
    <w:rsid w:val="00537248"/>
    <w:rsid w:val="0055141A"/>
    <w:rsid w:val="00595A79"/>
    <w:rsid w:val="005A206E"/>
    <w:rsid w:val="005B7CB1"/>
    <w:rsid w:val="005C0058"/>
    <w:rsid w:val="005E2605"/>
    <w:rsid w:val="005E56DE"/>
    <w:rsid w:val="005F582C"/>
    <w:rsid w:val="005F6561"/>
    <w:rsid w:val="00610FFF"/>
    <w:rsid w:val="006231CE"/>
    <w:rsid w:val="006303DA"/>
    <w:rsid w:val="006365E9"/>
    <w:rsid w:val="00656E19"/>
    <w:rsid w:val="00657ED6"/>
    <w:rsid w:val="006B293D"/>
    <w:rsid w:val="006F11C4"/>
    <w:rsid w:val="00711707"/>
    <w:rsid w:val="00724B1B"/>
    <w:rsid w:val="007372CD"/>
    <w:rsid w:val="00737DB6"/>
    <w:rsid w:val="0075018F"/>
    <w:rsid w:val="00763E47"/>
    <w:rsid w:val="00765A64"/>
    <w:rsid w:val="0076622F"/>
    <w:rsid w:val="00783CB8"/>
    <w:rsid w:val="00793A8E"/>
    <w:rsid w:val="007A26DE"/>
    <w:rsid w:val="007B2141"/>
    <w:rsid w:val="007C778B"/>
    <w:rsid w:val="007C77BC"/>
    <w:rsid w:val="007D5B58"/>
    <w:rsid w:val="00802124"/>
    <w:rsid w:val="008104FE"/>
    <w:rsid w:val="00833E8C"/>
    <w:rsid w:val="008461BD"/>
    <w:rsid w:val="00846BBE"/>
    <w:rsid w:val="00864D0A"/>
    <w:rsid w:val="008729A1"/>
    <w:rsid w:val="00874541"/>
    <w:rsid w:val="0087582D"/>
    <w:rsid w:val="00880330"/>
    <w:rsid w:val="00880DEC"/>
    <w:rsid w:val="0088462B"/>
    <w:rsid w:val="008863A3"/>
    <w:rsid w:val="0088713F"/>
    <w:rsid w:val="008B1528"/>
    <w:rsid w:val="008B7D00"/>
    <w:rsid w:val="008C2952"/>
    <w:rsid w:val="008D113D"/>
    <w:rsid w:val="008D14E7"/>
    <w:rsid w:val="008D35E3"/>
    <w:rsid w:val="008E0581"/>
    <w:rsid w:val="008E24AB"/>
    <w:rsid w:val="008E79E6"/>
    <w:rsid w:val="008F609B"/>
    <w:rsid w:val="008F6387"/>
    <w:rsid w:val="009060CF"/>
    <w:rsid w:val="00935461"/>
    <w:rsid w:val="00937741"/>
    <w:rsid w:val="00944898"/>
    <w:rsid w:val="009457AB"/>
    <w:rsid w:val="009459E3"/>
    <w:rsid w:val="009464F7"/>
    <w:rsid w:val="00952FDE"/>
    <w:rsid w:val="00963D1B"/>
    <w:rsid w:val="00980796"/>
    <w:rsid w:val="00981F84"/>
    <w:rsid w:val="00995DDC"/>
    <w:rsid w:val="009A79A2"/>
    <w:rsid w:val="009B1310"/>
    <w:rsid w:val="009B1A76"/>
    <w:rsid w:val="009B73BE"/>
    <w:rsid w:val="009C053A"/>
    <w:rsid w:val="009C1114"/>
    <w:rsid w:val="009C3C1F"/>
    <w:rsid w:val="00A00234"/>
    <w:rsid w:val="00A27747"/>
    <w:rsid w:val="00A27F00"/>
    <w:rsid w:val="00A33452"/>
    <w:rsid w:val="00A349E1"/>
    <w:rsid w:val="00A46040"/>
    <w:rsid w:val="00A47540"/>
    <w:rsid w:val="00A54FA0"/>
    <w:rsid w:val="00A56474"/>
    <w:rsid w:val="00A61CD7"/>
    <w:rsid w:val="00A61E0D"/>
    <w:rsid w:val="00A8465F"/>
    <w:rsid w:val="00A96B21"/>
    <w:rsid w:val="00AA3CB7"/>
    <w:rsid w:val="00AA6BD1"/>
    <w:rsid w:val="00AB3CCE"/>
    <w:rsid w:val="00AC045E"/>
    <w:rsid w:val="00AD688C"/>
    <w:rsid w:val="00AE1A95"/>
    <w:rsid w:val="00AF3808"/>
    <w:rsid w:val="00AF40C3"/>
    <w:rsid w:val="00AF595E"/>
    <w:rsid w:val="00AF78C9"/>
    <w:rsid w:val="00B03F6F"/>
    <w:rsid w:val="00B10BCA"/>
    <w:rsid w:val="00B14215"/>
    <w:rsid w:val="00B36E2E"/>
    <w:rsid w:val="00B36EA9"/>
    <w:rsid w:val="00B41527"/>
    <w:rsid w:val="00B41BF6"/>
    <w:rsid w:val="00B431F9"/>
    <w:rsid w:val="00B47BB1"/>
    <w:rsid w:val="00B63F6F"/>
    <w:rsid w:val="00B77AAF"/>
    <w:rsid w:val="00B87046"/>
    <w:rsid w:val="00B87238"/>
    <w:rsid w:val="00B93533"/>
    <w:rsid w:val="00BB3383"/>
    <w:rsid w:val="00BB60F0"/>
    <w:rsid w:val="00BD6B37"/>
    <w:rsid w:val="00BE0ABB"/>
    <w:rsid w:val="00BE3C82"/>
    <w:rsid w:val="00BF64BD"/>
    <w:rsid w:val="00C00A22"/>
    <w:rsid w:val="00C045B7"/>
    <w:rsid w:val="00C133A3"/>
    <w:rsid w:val="00C2354A"/>
    <w:rsid w:val="00C35C1F"/>
    <w:rsid w:val="00C4019D"/>
    <w:rsid w:val="00C40EFB"/>
    <w:rsid w:val="00C45F73"/>
    <w:rsid w:val="00C56D17"/>
    <w:rsid w:val="00C635C8"/>
    <w:rsid w:val="00C63800"/>
    <w:rsid w:val="00C66280"/>
    <w:rsid w:val="00C66EA8"/>
    <w:rsid w:val="00C72FF7"/>
    <w:rsid w:val="00C775F7"/>
    <w:rsid w:val="00C84089"/>
    <w:rsid w:val="00CA1761"/>
    <w:rsid w:val="00CB0D9D"/>
    <w:rsid w:val="00CB7756"/>
    <w:rsid w:val="00CC27AD"/>
    <w:rsid w:val="00CE2477"/>
    <w:rsid w:val="00CE652E"/>
    <w:rsid w:val="00CF70AB"/>
    <w:rsid w:val="00D12D7C"/>
    <w:rsid w:val="00D2166C"/>
    <w:rsid w:val="00D3059B"/>
    <w:rsid w:val="00D34B70"/>
    <w:rsid w:val="00D406DA"/>
    <w:rsid w:val="00D4540F"/>
    <w:rsid w:val="00D60046"/>
    <w:rsid w:val="00D6378A"/>
    <w:rsid w:val="00D64F28"/>
    <w:rsid w:val="00D71561"/>
    <w:rsid w:val="00D71FFB"/>
    <w:rsid w:val="00D72D6C"/>
    <w:rsid w:val="00D74175"/>
    <w:rsid w:val="00D918C9"/>
    <w:rsid w:val="00DA4ECE"/>
    <w:rsid w:val="00DA693C"/>
    <w:rsid w:val="00DD3A7A"/>
    <w:rsid w:val="00E11198"/>
    <w:rsid w:val="00E15358"/>
    <w:rsid w:val="00E1597C"/>
    <w:rsid w:val="00E168E2"/>
    <w:rsid w:val="00E16B34"/>
    <w:rsid w:val="00E17137"/>
    <w:rsid w:val="00E243D0"/>
    <w:rsid w:val="00E41BD4"/>
    <w:rsid w:val="00E44A51"/>
    <w:rsid w:val="00E56C28"/>
    <w:rsid w:val="00E65BB5"/>
    <w:rsid w:val="00E71B7A"/>
    <w:rsid w:val="00E7260C"/>
    <w:rsid w:val="00E740AC"/>
    <w:rsid w:val="00E8124B"/>
    <w:rsid w:val="00E92230"/>
    <w:rsid w:val="00EA7127"/>
    <w:rsid w:val="00EC7FF9"/>
    <w:rsid w:val="00ED19F2"/>
    <w:rsid w:val="00ED3849"/>
    <w:rsid w:val="00ED41B8"/>
    <w:rsid w:val="00ED6708"/>
    <w:rsid w:val="00EE0AE7"/>
    <w:rsid w:val="00EE15A7"/>
    <w:rsid w:val="00EE44F9"/>
    <w:rsid w:val="00EF5675"/>
    <w:rsid w:val="00F0122F"/>
    <w:rsid w:val="00F15DE2"/>
    <w:rsid w:val="00F21371"/>
    <w:rsid w:val="00F21606"/>
    <w:rsid w:val="00F258FB"/>
    <w:rsid w:val="00F406D4"/>
    <w:rsid w:val="00F43809"/>
    <w:rsid w:val="00F63241"/>
    <w:rsid w:val="00F75620"/>
    <w:rsid w:val="00F75F90"/>
    <w:rsid w:val="00FA18C9"/>
    <w:rsid w:val="00FA494D"/>
    <w:rsid w:val="00FA6F35"/>
    <w:rsid w:val="00FA718E"/>
    <w:rsid w:val="00FC0AF2"/>
    <w:rsid w:val="00FE0B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03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Revision">
    <w:name w:val="Revision"/>
    <w:hidden/>
    <w:uiPriority w:val="99"/>
    <w:semiHidden/>
    <w:rsid w:val="009A79A2"/>
    <w:pPr>
      <w:spacing w:after="0" w:line="240" w:lineRule="auto"/>
    </w:pPr>
    <w:rPr>
      <w:rFonts w:ascii="Times New Roman" w:eastAsia="SimSun" w:hAnsi="Times New Roman" w:cs="Times New Roman"/>
      <w:kern w:val="0"/>
      <w:lang w:val="en-US"/>
      <w14:ligatures w14:val="none"/>
    </w:rPr>
  </w:style>
  <w:style w:type="character" w:customStyle="1" w:styleId="ui-provider">
    <w:name w:val="ui-provider"/>
    <w:basedOn w:val="DefaultParagraphFont"/>
    <w:rsid w:val="003A4622"/>
  </w:style>
  <w:style w:type="paragraph" w:customStyle="1" w:styleId="AFCorNNormal">
    <w:name w:val="AF_CorNNormal"/>
    <w:basedOn w:val="Normal"/>
    <w:unhideWhenUsed/>
    <w:rsid w:val="00A8465F"/>
    <w:pPr>
      <w:jc w:val="left"/>
    </w:pPr>
    <w:rPr>
      <w:lang w:val="en-GB"/>
    </w:rPr>
  </w:style>
  <w:style w:type="paragraph" w:customStyle="1" w:styleId="AFCorNBold">
    <w:name w:val="AF_CorNBold"/>
    <w:basedOn w:val="AFCorNNormal"/>
    <w:next w:val="AFCorNNormal"/>
    <w:unhideWhenUsed/>
    <w:qFormat/>
    <w:rsid w:val="00A8465F"/>
    <w:rPr>
      <w:b/>
    </w:rPr>
  </w:style>
  <w:style w:type="paragraph" w:customStyle="1" w:styleId="AFCorN12Bold">
    <w:name w:val="AF_CorN12Bold"/>
    <w:basedOn w:val="AFCorNNormal"/>
    <w:next w:val="AFCorNNormal"/>
    <w:unhideWhenUsed/>
    <w:qFormat/>
    <w:rsid w:val="00A8465F"/>
    <w:rPr>
      <w:b/>
      <w:sz w:val="24"/>
    </w:rPr>
  </w:style>
  <w:style w:type="character" w:styleId="UnresolvedMention">
    <w:name w:val="Unresolved Mention"/>
    <w:basedOn w:val="DefaultParagraphFont"/>
    <w:uiPriority w:val="99"/>
    <w:semiHidden/>
    <w:unhideWhenUsed/>
    <w:rsid w:val="00B431F9"/>
    <w:rPr>
      <w:color w:val="605E5C"/>
      <w:shd w:val="clear" w:color="auto" w:fill="E1DFDD"/>
    </w:rPr>
  </w:style>
  <w:style w:type="character" w:styleId="FollowedHyperlink">
    <w:name w:val="FollowedHyperlink"/>
    <w:basedOn w:val="DefaultParagraphFont"/>
    <w:uiPriority w:val="99"/>
    <w:semiHidden/>
    <w:unhideWhenUsed/>
    <w:rsid w:val="00B14215"/>
    <w:rPr>
      <w:color w:val="954F72" w:themeColor="followedHyperlink"/>
      <w:u w:val="single"/>
    </w:rPr>
  </w:style>
  <w:style w:type="paragraph" w:styleId="BalloonText">
    <w:name w:val="Balloon Text"/>
    <w:basedOn w:val="Normal"/>
    <w:link w:val="BalloonTextChar"/>
    <w:uiPriority w:val="99"/>
    <w:semiHidden/>
    <w:unhideWhenUsed/>
    <w:rsid w:val="00503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E3D"/>
    <w:rPr>
      <w:rFonts w:ascii="Segoe UI" w:eastAsia="SimSu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decisions/cop-15/cop-15-dec-04-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uments/CBD/COP/16/INF/35"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8C7945018340DA850EFC1654383AB2"/>
        <w:category>
          <w:name w:val="General"/>
          <w:gallery w:val="placeholder"/>
        </w:category>
        <w:types>
          <w:type w:val="bbPlcHdr"/>
        </w:types>
        <w:behaviors>
          <w:behavior w:val="content"/>
        </w:behaviors>
        <w:guid w:val="{88CCE6C0-9067-4E79-A868-E4EB4D19C49D}"/>
      </w:docPartPr>
      <w:docPartBody>
        <w:p w:rsidR="00F8318B" w:rsidRDefault="00F8318B" w:rsidP="00F8318B">
          <w:pPr>
            <w:pStyle w:val="A88C7945018340DA850EFC1654383AB2"/>
          </w:pPr>
          <w:r w:rsidRPr="00302849">
            <w:rPr>
              <w:rStyle w:val="PlaceholderText"/>
            </w:rPr>
            <w:t>General</w:t>
          </w:r>
        </w:p>
      </w:docPartBody>
    </w:docPart>
    <w:docPart>
      <w:docPartPr>
        <w:name w:val="3FD0B1DCC62E4AE29614530A9265E4F3"/>
        <w:category>
          <w:name w:val="General"/>
          <w:gallery w:val="placeholder"/>
        </w:category>
        <w:types>
          <w:type w:val="bbPlcHdr"/>
        </w:types>
        <w:behaviors>
          <w:behavior w:val="content"/>
        </w:behaviors>
        <w:guid w:val="{2D57526E-CD19-4623-9492-F0D9BD1974CE}"/>
      </w:docPartPr>
      <w:docPartBody>
        <w:p w:rsidR="00F8318B" w:rsidRDefault="00F8318B" w:rsidP="00F8318B">
          <w:pPr>
            <w:pStyle w:val="3FD0B1DCC62E4AE29614530A9265E4F3"/>
          </w:pPr>
          <w:r w:rsidRPr="00302849">
            <w:rPr>
              <w:rStyle w:val="PlaceholderText"/>
            </w:rPr>
            <w:t>[Date]</w:t>
          </w:r>
        </w:p>
      </w:docPartBody>
    </w:docPart>
    <w:docPart>
      <w:docPartPr>
        <w:name w:val="4D5602DA97C14FF19CE27F7D3CA271DA"/>
        <w:category>
          <w:name w:val="General"/>
          <w:gallery w:val="placeholder"/>
        </w:category>
        <w:types>
          <w:type w:val="bbPlcHdr"/>
        </w:types>
        <w:behaviors>
          <w:behavior w:val="content"/>
        </w:behaviors>
        <w:guid w:val="{79FCCE54-62F0-4056-8D74-24D3DFEB520D}"/>
      </w:docPartPr>
      <w:docPartBody>
        <w:p w:rsidR="00F8318B" w:rsidRDefault="00F8318B" w:rsidP="00F8318B">
          <w:pPr>
            <w:pStyle w:val="4D5602DA97C14FF19CE27F7D3CA271DA"/>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2AD6ACB9A9B147E7B6A2E4F8ACF4B317"/>
        <w:category>
          <w:name w:val="General"/>
          <w:gallery w:val="placeholder"/>
        </w:category>
        <w:types>
          <w:type w:val="bbPlcHdr"/>
        </w:types>
        <w:behaviors>
          <w:behavior w:val="content"/>
        </w:behaviors>
        <w:guid w:val="{CA0CCD1B-D167-4C6A-8892-A802BEE64354}"/>
      </w:docPartPr>
      <w:docPartBody>
        <w:p w:rsidR="00F8318B" w:rsidRDefault="00F8318B" w:rsidP="00F8318B">
          <w:pPr>
            <w:pStyle w:val="2AD6ACB9A9B147E7B6A2E4F8ACF4B317"/>
          </w:pPr>
          <w:r w:rsidRPr="00302849">
            <w:rPr>
              <w:rStyle w:val="PlaceholderText"/>
            </w:rPr>
            <w:t>Meeting name (part 1)</w:t>
          </w:r>
        </w:p>
      </w:docPartBody>
    </w:docPart>
    <w:docPart>
      <w:docPartPr>
        <w:name w:val="DC09607376B74159B059CE6D5EDC0341"/>
        <w:category>
          <w:name w:val="General"/>
          <w:gallery w:val="placeholder"/>
        </w:category>
        <w:types>
          <w:type w:val="bbPlcHdr"/>
        </w:types>
        <w:behaviors>
          <w:behavior w:val="content"/>
        </w:behaviors>
        <w:guid w:val="{D261F1F1-051D-4B42-9205-55C711D2ABFD}"/>
      </w:docPartPr>
      <w:docPartBody>
        <w:p w:rsidR="00F8318B" w:rsidRDefault="00F8318B" w:rsidP="00F8318B">
          <w:pPr>
            <w:pStyle w:val="DC09607376B74159B059CE6D5EDC0341"/>
          </w:pPr>
          <w:r w:rsidRPr="00302849">
            <w:rPr>
              <w:rStyle w:val="PlaceholderText"/>
            </w:rPr>
            <w:t>Meeting name (part 2)</w:t>
          </w:r>
        </w:p>
      </w:docPartBody>
    </w:docPart>
    <w:docPart>
      <w:docPartPr>
        <w:name w:val="7E8FEC683E32449AA86B65ACE70224B0"/>
        <w:category>
          <w:name w:val="General"/>
          <w:gallery w:val="placeholder"/>
        </w:category>
        <w:types>
          <w:type w:val="bbPlcHdr"/>
        </w:types>
        <w:behaviors>
          <w:behavior w:val="content"/>
        </w:behaviors>
        <w:guid w:val="{680A3C98-7B33-4935-A753-291106F6C396}"/>
      </w:docPartPr>
      <w:docPartBody>
        <w:p w:rsidR="00F8318B" w:rsidRDefault="00F8318B" w:rsidP="00F8318B">
          <w:pPr>
            <w:pStyle w:val="7E8FEC683E32449AA86B65ACE70224B0"/>
          </w:pPr>
          <w:r w:rsidRPr="00302849">
            <w:rPr>
              <w:rStyle w:val="PlaceholderText"/>
            </w:rPr>
            <w:t>[Venue, date]</w:t>
          </w:r>
        </w:p>
      </w:docPartBody>
    </w:docPart>
    <w:docPart>
      <w:docPartPr>
        <w:name w:val="D975B5A4D20B414B902134A8B2C66B24"/>
        <w:category>
          <w:name w:val="General"/>
          <w:gallery w:val="placeholder"/>
        </w:category>
        <w:types>
          <w:type w:val="bbPlcHdr"/>
        </w:types>
        <w:behaviors>
          <w:behavior w:val="content"/>
        </w:behaviors>
        <w:guid w:val="{81054C9A-7E13-43DE-A0D2-9AA68B1CAED6}"/>
      </w:docPartPr>
      <w:docPartBody>
        <w:p w:rsidR="00F8318B" w:rsidRDefault="00F8318B" w:rsidP="00F8318B">
          <w:pPr>
            <w:pStyle w:val="D975B5A4D20B414B902134A8B2C66B24"/>
          </w:pPr>
          <w:r w:rsidRPr="00302849">
            <w:rPr>
              <w:rStyle w:val="PlaceholderText"/>
            </w:rPr>
            <w:t>[Agenda item xx][Item xx of the provisional agenda]</w:t>
          </w:r>
        </w:p>
      </w:docPartBody>
    </w:docPart>
    <w:docPart>
      <w:docPartPr>
        <w:name w:val="6DAD05F812D94DDAB2D9CAED0704A12F"/>
        <w:category>
          <w:name w:val="General"/>
          <w:gallery w:val="placeholder"/>
        </w:category>
        <w:types>
          <w:type w:val="bbPlcHdr"/>
        </w:types>
        <w:behaviors>
          <w:behavior w:val="content"/>
        </w:behaviors>
        <w:guid w:val="{3DFD474E-8D76-4DF1-A146-D2F86CCA75BB}"/>
      </w:docPartPr>
      <w:docPartBody>
        <w:p w:rsidR="00F8318B" w:rsidRDefault="00F8318B" w:rsidP="00F8318B">
          <w:pPr>
            <w:pStyle w:val="6DAD05F812D94DDAB2D9CAED0704A12F"/>
          </w:pPr>
          <w:r w:rsidRPr="003028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35864"/>
    <w:rsid w:val="00051ADD"/>
    <w:rsid w:val="00101974"/>
    <w:rsid w:val="00186FBA"/>
    <w:rsid w:val="001B7623"/>
    <w:rsid w:val="00213A9C"/>
    <w:rsid w:val="002C32CD"/>
    <w:rsid w:val="002D1F36"/>
    <w:rsid w:val="00303F0B"/>
    <w:rsid w:val="00383CEB"/>
    <w:rsid w:val="0039468D"/>
    <w:rsid w:val="003A6D3E"/>
    <w:rsid w:val="003B1D91"/>
    <w:rsid w:val="003E5508"/>
    <w:rsid w:val="004148DA"/>
    <w:rsid w:val="004B7720"/>
    <w:rsid w:val="005E56DE"/>
    <w:rsid w:val="006F5ECC"/>
    <w:rsid w:val="00764DF4"/>
    <w:rsid w:val="007F765B"/>
    <w:rsid w:val="00811444"/>
    <w:rsid w:val="00864D0A"/>
    <w:rsid w:val="008729A1"/>
    <w:rsid w:val="008F336A"/>
    <w:rsid w:val="009457AB"/>
    <w:rsid w:val="0095506F"/>
    <w:rsid w:val="009D5C4A"/>
    <w:rsid w:val="00A27747"/>
    <w:rsid w:val="00AA3CB7"/>
    <w:rsid w:val="00B41BF6"/>
    <w:rsid w:val="00B77AAF"/>
    <w:rsid w:val="00BE3C82"/>
    <w:rsid w:val="00C9336B"/>
    <w:rsid w:val="00CE3668"/>
    <w:rsid w:val="00E44A51"/>
    <w:rsid w:val="00E8124B"/>
    <w:rsid w:val="00EF5675"/>
    <w:rsid w:val="00F8318B"/>
    <w:rsid w:val="00FC0AF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18B"/>
    <w:rPr>
      <w:color w:val="808080"/>
    </w:rPr>
  </w:style>
  <w:style w:type="paragraph" w:customStyle="1" w:styleId="A88C7945018340DA850EFC1654383AB2">
    <w:name w:val="A88C7945018340DA850EFC1654383AB2"/>
    <w:rsid w:val="00F8318B"/>
    <w:rPr>
      <w:lang w:val="en-GB" w:eastAsia="zh-CN"/>
    </w:rPr>
  </w:style>
  <w:style w:type="paragraph" w:customStyle="1" w:styleId="3FD0B1DCC62E4AE29614530A9265E4F3">
    <w:name w:val="3FD0B1DCC62E4AE29614530A9265E4F3"/>
    <w:rsid w:val="00F8318B"/>
    <w:rPr>
      <w:lang w:val="en-GB" w:eastAsia="zh-CN"/>
    </w:rPr>
  </w:style>
  <w:style w:type="paragraph" w:customStyle="1" w:styleId="4D5602DA97C14FF19CE27F7D3CA271DA">
    <w:name w:val="4D5602DA97C14FF19CE27F7D3CA271DA"/>
    <w:rsid w:val="00F8318B"/>
    <w:rPr>
      <w:lang w:val="en-GB" w:eastAsia="zh-CN"/>
    </w:rPr>
  </w:style>
  <w:style w:type="paragraph" w:customStyle="1" w:styleId="2AD6ACB9A9B147E7B6A2E4F8ACF4B317">
    <w:name w:val="2AD6ACB9A9B147E7B6A2E4F8ACF4B317"/>
    <w:rsid w:val="00F8318B"/>
    <w:rPr>
      <w:lang w:val="en-GB" w:eastAsia="zh-CN"/>
    </w:rPr>
  </w:style>
  <w:style w:type="paragraph" w:customStyle="1" w:styleId="DC09607376B74159B059CE6D5EDC0341">
    <w:name w:val="DC09607376B74159B059CE6D5EDC0341"/>
    <w:rsid w:val="00F8318B"/>
    <w:rPr>
      <w:lang w:val="en-GB" w:eastAsia="zh-CN"/>
    </w:rPr>
  </w:style>
  <w:style w:type="paragraph" w:customStyle="1" w:styleId="7E8FEC683E32449AA86B65ACE70224B0">
    <w:name w:val="7E8FEC683E32449AA86B65ACE70224B0"/>
    <w:rsid w:val="00F8318B"/>
    <w:rPr>
      <w:lang w:val="en-GB" w:eastAsia="zh-CN"/>
    </w:rPr>
  </w:style>
  <w:style w:type="paragraph" w:customStyle="1" w:styleId="D975B5A4D20B414B902134A8B2C66B24">
    <w:name w:val="D975B5A4D20B414B902134A8B2C66B24"/>
    <w:rsid w:val="00F8318B"/>
    <w:rPr>
      <w:lang w:val="en-GB" w:eastAsia="zh-CN"/>
    </w:rPr>
  </w:style>
  <w:style w:type="paragraph" w:customStyle="1" w:styleId="6DAD05F812D94DDAB2D9CAED0704A12F">
    <w:name w:val="6DAD05F812D94DDAB2D9CAED0704A12F"/>
    <w:rsid w:val="00F8318B"/>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0E0B0-84C5-4C09-97AB-BDAE99FAC43B}">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BC85F76D-8808-42B2-A03B-094D6706ADEF}">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TotalTime>
  <Pages>2</Pages>
  <Words>507</Words>
  <Characters>3250</Characters>
  <Application>Microsoft Office Word</Application>
  <DocSecurity>0</DocSecurity>
  <Lines>66</Lines>
  <Paragraphs>27</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30 October 2024</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30 October 2024</dc:title>
  <dc:subject>CBD/COP/DEC/16/6</dc:subject>
  <dc:creator>Secretariat of the Convention on Biological Diversity</dc:creator>
  <cp:keywords>Conference of the Parties to the Convention on Biological Diversity</cp:keywords>
  <dc:description/>
  <cp:lastModifiedBy>Veronique Lefebvre</cp:lastModifiedBy>
  <cp:revision>6</cp:revision>
  <cp:lastPrinted>2024-10-29T18:27:00Z</cp:lastPrinted>
  <dcterms:created xsi:type="dcterms:W3CDTF">2024-11-20T16:48:00Z</dcterms:created>
  <dcterms:modified xsi:type="dcterms:W3CDTF">2024-11-20T16:52:00Z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MediaServiceImageTags">
    <vt:lpwstr/>
  </property>
  <property fmtid="{D5CDD505-2E9C-101B-9397-08002B2CF9AE}" pid="5" name="ContentTypeId">
    <vt:lpwstr>0x01010069BFACF6D92CD24AA50050CE23F68F74</vt:lpwstr>
  </property>
</Properties>
</file>