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1618"/>
        <w:gridCol w:w="2013"/>
        <w:gridCol w:w="5308"/>
        <w:gridCol w:w="36"/>
      </w:tblGrid>
      <w:tr w:rsidR="00685741" w:rsidRPr="00685741" w14:paraId="66B836FF" w14:textId="77777777" w:rsidTr="000037CD">
        <w:trPr>
          <w:gridAfter w:val="1"/>
          <w:wAfter w:w="18" w:type="pct"/>
          <w:trHeight w:val="851"/>
        </w:trPr>
        <w:tc>
          <w:tcPr>
            <w:tcW w:w="479" w:type="pct"/>
            <w:tcBorders>
              <w:top w:val="nil"/>
              <w:left w:val="nil"/>
              <w:bottom w:val="single" w:sz="6" w:space="0" w:color="auto"/>
              <w:right w:val="nil"/>
            </w:tcBorders>
          </w:tcPr>
          <w:p w14:paraId="3F7D9243" w14:textId="77777777" w:rsidR="00685741" w:rsidRPr="00685741" w:rsidRDefault="00685741" w:rsidP="00685741">
            <w:pPr>
              <w:spacing w:before="60"/>
              <w:jc w:val="both"/>
              <w:rPr>
                <w:rFonts w:eastAsia="黑体" w:cs="Times New Roman"/>
                <w:sz w:val="24"/>
                <w:lang w:val="en-GB"/>
              </w:rPr>
            </w:pPr>
            <w:bookmarkStart w:id="0" w:name="_Hlk137651738"/>
            <w:r w:rsidRPr="00685741">
              <w:rPr>
                <w:rFonts w:cs="Times New Roman"/>
                <w:noProof/>
              </w:rPr>
              <w:drawing>
                <wp:inline distT="0" distB="0" distL="0" distR="0" wp14:anchorId="6B3CEEF4" wp14:editId="1BA8062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815" w:type="pct"/>
            <w:tcBorders>
              <w:top w:val="nil"/>
              <w:left w:val="nil"/>
              <w:bottom w:val="single" w:sz="6" w:space="0" w:color="auto"/>
              <w:right w:val="nil"/>
            </w:tcBorders>
          </w:tcPr>
          <w:p w14:paraId="4F60FBAA" w14:textId="77777777" w:rsidR="00685741" w:rsidRPr="00685741" w:rsidRDefault="00685741" w:rsidP="00685741">
            <w:pPr>
              <w:jc w:val="both"/>
              <w:rPr>
                <w:rFonts w:eastAsia="黑体" w:cs="Times New Roman"/>
                <w:sz w:val="24"/>
                <w:lang w:val="en-GB"/>
              </w:rPr>
            </w:pPr>
            <w:r w:rsidRPr="00685741">
              <w:rPr>
                <w:rFonts w:eastAsia="黑体" w:cs="Times New Roman"/>
                <w:noProof/>
              </w:rPr>
              <w:drawing>
                <wp:anchor distT="0" distB="0" distL="114300" distR="114300" simplePos="0" relativeHeight="251658240" behindDoc="0" locked="0" layoutInCell="1" allowOverlap="1" wp14:anchorId="18017F75" wp14:editId="0C836B32">
                  <wp:simplePos x="0" y="0"/>
                  <wp:positionH relativeFrom="column">
                    <wp:posOffset>448945</wp:posOffset>
                  </wp:positionH>
                  <wp:positionV relativeFrom="paragraph">
                    <wp:posOffset>3175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685741">
              <w:rPr>
                <w:rFonts w:eastAsia="黑体" w:cs="Times New Roman" w:hint="eastAsia"/>
                <w:sz w:val="24"/>
                <w:lang w:val="en-GB"/>
              </w:rPr>
              <w:t>联合国</w:t>
            </w:r>
          </w:p>
          <w:p w14:paraId="56A3951A" w14:textId="77777777" w:rsidR="00685741" w:rsidRPr="00685741" w:rsidRDefault="00685741" w:rsidP="00685741">
            <w:pPr>
              <w:jc w:val="both"/>
              <w:rPr>
                <w:rFonts w:eastAsia="黑体" w:cs="Times New Roman"/>
                <w:sz w:val="24"/>
                <w:lang w:val="en-GB"/>
              </w:rPr>
            </w:pPr>
            <w:r w:rsidRPr="00685741">
              <w:rPr>
                <w:rFonts w:eastAsia="黑体" w:cs="Times New Roman" w:hint="eastAsia"/>
                <w:sz w:val="24"/>
                <w:lang w:val="en-GB"/>
              </w:rPr>
              <w:t>环境规划署</w:t>
            </w:r>
          </w:p>
        </w:tc>
        <w:tc>
          <w:tcPr>
            <w:tcW w:w="3688" w:type="pct"/>
            <w:gridSpan w:val="2"/>
            <w:tcBorders>
              <w:bottom w:val="single" w:sz="8" w:space="0" w:color="auto"/>
            </w:tcBorders>
            <w:vAlign w:val="bottom"/>
          </w:tcPr>
          <w:p w14:paraId="5C9BF94F" w14:textId="597E72C4" w:rsidR="00685741" w:rsidRPr="00685741" w:rsidRDefault="00685741" w:rsidP="00985F25">
            <w:pPr>
              <w:spacing w:after="120"/>
              <w:ind w:left="2021"/>
              <w:jc w:val="right"/>
              <w:rPr>
                <w:rFonts w:cs="Times New Roman"/>
                <w:lang w:val="en-GB" w:eastAsia="zh-CN"/>
              </w:rPr>
            </w:pPr>
            <w:r w:rsidRPr="00685741">
              <w:rPr>
                <w:rFonts w:eastAsia="Times New Roman" w:cs="Times New Roman"/>
                <w:sz w:val="40"/>
                <w:szCs w:val="40"/>
                <w:lang w:val="en-GB"/>
              </w:rPr>
              <w:t>CBD</w:t>
            </w:r>
            <w:r w:rsidRPr="00685741">
              <w:rPr>
                <w:rFonts w:eastAsia="Times New Roman" w:cs="Times New Roman"/>
                <w:sz w:val="24"/>
              </w:rPr>
              <w:t>/COP/</w:t>
            </w:r>
            <w:r w:rsidR="003A76C9">
              <w:rPr>
                <w:rFonts w:cs="Times New Roman" w:hint="eastAsia"/>
                <w:sz w:val="24"/>
                <w:lang w:eastAsia="zh-CN"/>
              </w:rPr>
              <w:t>DEC/</w:t>
            </w:r>
            <w:r w:rsidRPr="00685741">
              <w:rPr>
                <w:rFonts w:eastAsia="Times New Roman" w:cs="Times New Roman"/>
                <w:sz w:val="24"/>
              </w:rPr>
              <w:t>16/</w:t>
            </w:r>
            <w:r>
              <w:rPr>
                <w:rFonts w:cs="Times New Roman" w:hint="eastAsia"/>
                <w:sz w:val="24"/>
                <w:lang w:eastAsia="zh-CN"/>
              </w:rPr>
              <w:t>11</w:t>
            </w:r>
          </w:p>
        </w:tc>
      </w:tr>
      <w:tr w:rsidR="00685741" w:rsidRPr="00685741" w14:paraId="09564E40" w14:textId="77777777" w:rsidTr="000037CD">
        <w:tc>
          <w:tcPr>
            <w:tcW w:w="2308" w:type="pct"/>
            <w:gridSpan w:val="3"/>
            <w:tcBorders>
              <w:top w:val="single" w:sz="8" w:space="0" w:color="auto"/>
              <w:bottom w:val="single" w:sz="12" w:space="0" w:color="auto"/>
            </w:tcBorders>
          </w:tcPr>
          <w:p w14:paraId="4422B2AC" w14:textId="77777777" w:rsidR="00685741" w:rsidRPr="00685741" w:rsidRDefault="00685741" w:rsidP="00685741">
            <w:pPr>
              <w:suppressLineNumbers/>
              <w:suppressAutoHyphens/>
              <w:spacing w:before="120" w:after="120"/>
              <w:rPr>
                <w:rFonts w:eastAsia="Times New Roman" w:cs="Times New Roman"/>
                <w:sz w:val="24"/>
                <w:lang w:val="en-GB"/>
              </w:rPr>
            </w:pPr>
            <w:r w:rsidRPr="00685741">
              <w:rPr>
                <w:rFonts w:cs="Times New Roman"/>
                <w:b/>
                <w:noProof/>
                <w:sz w:val="24"/>
              </w:rPr>
              <w:drawing>
                <wp:inline distT="0" distB="0" distL="0" distR="0" wp14:anchorId="28B41FC7" wp14:editId="2133DB21">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022D48C1" w14:textId="7A89A0FF" w:rsidR="00685741" w:rsidRPr="00685741" w:rsidRDefault="00685741" w:rsidP="00685741">
            <w:pPr>
              <w:ind w:left="2021"/>
              <w:jc w:val="both"/>
              <w:rPr>
                <w:rFonts w:cs="Times New Roman"/>
                <w:sz w:val="24"/>
                <w:lang w:val="en-GB" w:eastAsia="zh-CN"/>
              </w:rPr>
            </w:pPr>
            <w:r w:rsidRPr="00685741">
              <w:rPr>
                <w:rFonts w:eastAsia="Times New Roman" w:cs="Times New Roman"/>
                <w:sz w:val="24"/>
                <w:lang w:val="en-GB"/>
              </w:rPr>
              <w:t xml:space="preserve">Distr.: </w:t>
            </w:r>
            <w:r w:rsidR="001160CC">
              <w:rPr>
                <w:rFonts w:cs="Times New Roman" w:hint="eastAsia"/>
                <w:sz w:val="24"/>
                <w:lang w:val="en-GB" w:eastAsia="zh-CN"/>
              </w:rPr>
              <w:t>General</w:t>
            </w:r>
          </w:p>
          <w:p w14:paraId="1E4CC68B" w14:textId="5DE1CF88" w:rsidR="00685741" w:rsidRPr="00685741" w:rsidRDefault="00BD28EA" w:rsidP="00685741">
            <w:pPr>
              <w:ind w:left="2021"/>
              <w:jc w:val="both"/>
              <w:rPr>
                <w:rFonts w:eastAsia="Times New Roman" w:cs="Times New Roman"/>
                <w:sz w:val="24"/>
                <w:lang w:val="en-GB"/>
              </w:rPr>
            </w:pPr>
            <w:r>
              <w:rPr>
                <w:rFonts w:cs="Times New Roman" w:hint="eastAsia"/>
                <w:sz w:val="24"/>
                <w:lang w:eastAsia="zh-CN"/>
              </w:rPr>
              <w:t>1</w:t>
            </w:r>
            <w:r w:rsidRPr="00685741">
              <w:rPr>
                <w:rFonts w:cs="Times New Roman" w:hint="eastAsia"/>
                <w:sz w:val="24"/>
              </w:rPr>
              <w:t xml:space="preserve"> </w:t>
            </w:r>
            <w:r w:rsidR="001160CC">
              <w:rPr>
                <w:rFonts w:cs="Times New Roman" w:hint="eastAsia"/>
                <w:sz w:val="24"/>
                <w:lang w:eastAsia="zh-CN"/>
              </w:rPr>
              <w:t>Novem</w:t>
            </w:r>
            <w:r w:rsidR="00685741" w:rsidRPr="00685741">
              <w:rPr>
                <w:rFonts w:cs="Times New Roman" w:hint="eastAsia"/>
                <w:sz w:val="24"/>
              </w:rPr>
              <w:t>ber</w:t>
            </w:r>
            <w:r w:rsidR="00685741" w:rsidRPr="00685741">
              <w:rPr>
                <w:rFonts w:eastAsia="Times New Roman" w:cs="Times New Roman"/>
                <w:sz w:val="24"/>
              </w:rPr>
              <w:t xml:space="preserve"> 2024</w:t>
            </w:r>
          </w:p>
          <w:p w14:paraId="02697F58" w14:textId="77777777" w:rsidR="00685741" w:rsidRPr="00685741" w:rsidRDefault="00685741" w:rsidP="00685741">
            <w:pPr>
              <w:ind w:left="2021"/>
              <w:jc w:val="both"/>
              <w:rPr>
                <w:rFonts w:eastAsia="Times New Roman" w:cs="Times New Roman"/>
                <w:sz w:val="24"/>
                <w:lang w:val="en-GB"/>
              </w:rPr>
            </w:pPr>
            <w:r w:rsidRPr="00685741">
              <w:rPr>
                <w:rFonts w:eastAsia="Times New Roman" w:cs="Times New Roman"/>
                <w:sz w:val="24"/>
                <w:lang w:val="en-GB"/>
              </w:rPr>
              <w:t>Chinese</w:t>
            </w:r>
          </w:p>
          <w:p w14:paraId="244709F8" w14:textId="77777777" w:rsidR="00685741" w:rsidRPr="00685741" w:rsidRDefault="00685741" w:rsidP="00685741">
            <w:pPr>
              <w:ind w:left="2021"/>
              <w:jc w:val="both"/>
              <w:rPr>
                <w:rFonts w:eastAsia="Times New Roman" w:cs="Times New Roman"/>
                <w:sz w:val="24"/>
                <w:lang w:val="en-GB"/>
              </w:rPr>
            </w:pPr>
            <w:r w:rsidRPr="00685741">
              <w:rPr>
                <w:rFonts w:eastAsia="Times New Roman" w:cs="Times New Roman"/>
                <w:sz w:val="24"/>
                <w:lang w:val="en-GB"/>
              </w:rPr>
              <w:t>Original: English</w:t>
            </w:r>
          </w:p>
          <w:p w14:paraId="54562F02" w14:textId="77777777" w:rsidR="00685741" w:rsidRPr="00685741" w:rsidRDefault="00685741" w:rsidP="00685741">
            <w:pPr>
              <w:jc w:val="both"/>
              <w:rPr>
                <w:rFonts w:eastAsia="Times New Roman" w:cs="Times New Roman"/>
                <w:sz w:val="24"/>
                <w:szCs w:val="24"/>
                <w:lang w:val="en-GB"/>
              </w:rPr>
            </w:pPr>
          </w:p>
        </w:tc>
      </w:tr>
    </w:tbl>
    <w:p w14:paraId="4F049DA7" w14:textId="77777777" w:rsidR="00685741" w:rsidRPr="00685741" w:rsidRDefault="00685741" w:rsidP="00685741">
      <w:pPr>
        <w:tabs>
          <w:tab w:val="left" w:pos="567"/>
          <w:tab w:val="left" w:pos="1134"/>
          <w:tab w:val="left" w:pos="1701"/>
          <w:tab w:val="left" w:pos="2268"/>
        </w:tabs>
        <w:spacing w:after="0" w:line="240" w:lineRule="auto"/>
        <w:rPr>
          <w:rFonts w:cs="Times New Roman"/>
          <w:b/>
          <w:bCs/>
          <w:kern w:val="0"/>
          <w:sz w:val="24"/>
          <w:szCs w:val="24"/>
          <w:lang w:val="en-GB"/>
        </w:rPr>
      </w:pPr>
      <w:r w:rsidRPr="00685741">
        <w:rPr>
          <w:rFonts w:cs="Times New Roman" w:hint="eastAsia"/>
          <w:b/>
          <w:bCs/>
          <w:kern w:val="0"/>
          <w:sz w:val="24"/>
          <w:szCs w:val="24"/>
          <w:lang w:val="en-GB"/>
        </w:rPr>
        <w:t>生物多样性公约缔约方大会</w:t>
      </w:r>
    </w:p>
    <w:p w14:paraId="7F20F68A" w14:textId="77777777" w:rsidR="00685741" w:rsidRPr="00685741" w:rsidRDefault="00685741" w:rsidP="00685741">
      <w:pPr>
        <w:tabs>
          <w:tab w:val="left" w:pos="567"/>
          <w:tab w:val="left" w:pos="1134"/>
          <w:tab w:val="left" w:pos="1701"/>
          <w:tab w:val="left" w:pos="2268"/>
        </w:tabs>
        <w:spacing w:after="0" w:line="240" w:lineRule="auto"/>
        <w:rPr>
          <w:rFonts w:cs="Times New Roman"/>
          <w:b/>
          <w:bCs/>
          <w:kern w:val="0"/>
          <w:sz w:val="24"/>
          <w:szCs w:val="24"/>
        </w:rPr>
      </w:pPr>
      <w:r w:rsidRPr="00685741">
        <w:rPr>
          <w:rFonts w:cs="Times New Roman" w:hint="eastAsia"/>
          <w:b/>
          <w:bCs/>
          <w:kern w:val="0"/>
          <w:sz w:val="24"/>
          <w:szCs w:val="24"/>
        </w:rPr>
        <w:t>第十六届会议</w:t>
      </w:r>
    </w:p>
    <w:p w14:paraId="2E9F1B66" w14:textId="77777777" w:rsidR="00685741" w:rsidRPr="00685741" w:rsidRDefault="00685741" w:rsidP="00685741">
      <w:pPr>
        <w:tabs>
          <w:tab w:val="left" w:pos="567"/>
          <w:tab w:val="left" w:pos="1134"/>
          <w:tab w:val="left" w:pos="1701"/>
          <w:tab w:val="left" w:pos="2268"/>
        </w:tabs>
        <w:spacing w:after="0" w:line="240" w:lineRule="auto"/>
        <w:rPr>
          <w:rFonts w:cs="Times New Roman"/>
          <w:kern w:val="0"/>
          <w:sz w:val="24"/>
          <w:szCs w:val="24"/>
        </w:rPr>
      </w:pPr>
      <w:r w:rsidRPr="00685741">
        <w:rPr>
          <w:rFonts w:cs="Times New Roman" w:hint="eastAsia"/>
          <w:kern w:val="0"/>
          <w:sz w:val="24"/>
          <w:szCs w:val="24"/>
        </w:rPr>
        <w:t>2024</w:t>
      </w:r>
      <w:r w:rsidRPr="00685741">
        <w:rPr>
          <w:rFonts w:cs="Times New Roman" w:hint="eastAsia"/>
          <w:kern w:val="0"/>
          <w:sz w:val="24"/>
          <w:szCs w:val="24"/>
        </w:rPr>
        <w:t>年</w:t>
      </w:r>
      <w:r w:rsidRPr="00685741">
        <w:rPr>
          <w:rFonts w:cs="Times New Roman" w:hint="eastAsia"/>
          <w:kern w:val="0"/>
          <w:sz w:val="24"/>
          <w:szCs w:val="24"/>
        </w:rPr>
        <w:t>10</w:t>
      </w:r>
      <w:r w:rsidRPr="00685741">
        <w:rPr>
          <w:rFonts w:cs="Times New Roman" w:hint="eastAsia"/>
          <w:kern w:val="0"/>
          <w:sz w:val="24"/>
          <w:szCs w:val="24"/>
        </w:rPr>
        <w:t>月</w:t>
      </w:r>
      <w:r w:rsidRPr="00685741">
        <w:rPr>
          <w:rFonts w:cs="Times New Roman" w:hint="eastAsia"/>
          <w:kern w:val="0"/>
          <w:sz w:val="24"/>
          <w:szCs w:val="24"/>
        </w:rPr>
        <w:t>21</w:t>
      </w:r>
      <w:r w:rsidRPr="00685741">
        <w:rPr>
          <w:rFonts w:cs="Times New Roman" w:hint="eastAsia"/>
          <w:kern w:val="0"/>
          <w:sz w:val="24"/>
          <w:szCs w:val="24"/>
        </w:rPr>
        <w:t>日至</w:t>
      </w:r>
      <w:r w:rsidRPr="00685741">
        <w:rPr>
          <w:rFonts w:cs="Times New Roman" w:hint="eastAsia"/>
          <w:kern w:val="0"/>
          <w:sz w:val="24"/>
          <w:szCs w:val="24"/>
        </w:rPr>
        <w:t>11</w:t>
      </w:r>
      <w:r w:rsidRPr="00685741">
        <w:rPr>
          <w:rFonts w:cs="Times New Roman" w:hint="eastAsia"/>
          <w:kern w:val="0"/>
          <w:sz w:val="24"/>
          <w:szCs w:val="24"/>
        </w:rPr>
        <w:t>月</w:t>
      </w:r>
      <w:r w:rsidRPr="00685741">
        <w:rPr>
          <w:rFonts w:cs="Times New Roman" w:hint="eastAsia"/>
          <w:kern w:val="0"/>
          <w:sz w:val="24"/>
          <w:szCs w:val="24"/>
        </w:rPr>
        <w:t>1</w:t>
      </w:r>
      <w:r w:rsidRPr="00685741">
        <w:rPr>
          <w:rFonts w:cs="Times New Roman" w:hint="eastAsia"/>
          <w:kern w:val="0"/>
          <w:sz w:val="24"/>
          <w:szCs w:val="24"/>
        </w:rPr>
        <w:t>日，哥伦比亚卡利</w:t>
      </w:r>
    </w:p>
    <w:p w14:paraId="28EAD6EC" w14:textId="77777777" w:rsidR="00685741" w:rsidRPr="00685741" w:rsidRDefault="00685741" w:rsidP="00685741">
      <w:pPr>
        <w:tabs>
          <w:tab w:val="left" w:pos="567"/>
          <w:tab w:val="left" w:pos="1134"/>
          <w:tab w:val="left" w:pos="1701"/>
          <w:tab w:val="left" w:pos="2268"/>
        </w:tabs>
        <w:spacing w:after="0" w:line="240" w:lineRule="auto"/>
        <w:ind w:right="3119"/>
        <w:rPr>
          <w:rFonts w:cs="Times New Roman"/>
          <w:bCs/>
          <w:kern w:val="0"/>
          <w:sz w:val="24"/>
        </w:rPr>
      </w:pPr>
      <w:r w:rsidRPr="00685741">
        <w:rPr>
          <w:rFonts w:cs="Times New Roman"/>
          <w:kern w:val="0"/>
          <w:sz w:val="24"/>
          <w:szCs w:val="24"/>
        </w:rPr>
        <w:t>议程</w:t>
      </w:r>
      <w:r w:rsidRPr="00685741">
        <w:rPr>
          <w:rFonts w:cs="Times New Roman" w:hint="eastAsia"/>
          <w:kern w:val="0"/>
          <w:sz w:val="24"/>
          <w:szCs w:val="24"/>
        </w:rPr>
        <w:t>项目</w:t>
      </w:r>
      <w:r>
        <w:rPr>
          <w:rFonts w:cs="Times New Roman" w:hint="eastAsia"/>
          <w:kern w:val="0"/>
          <w:sz w:val="24"/>
          <w:szCs w:val="24"/>
        </w:rPr>
        <w:t>16</w:t>
      </w:r>
    </w:p>
    <w:p w14:paraId="5443DE6B" w14:textId="77777777" w:rsidR="00685741" w:rsidRPr="00685741" w:rsidRDefault="00685741" w:rsidP="00685741">
      <w:pPr>
        <w:tabs>
          <w:tab w:val="left" w:pos="567"/>
          <w:tab w:val="left" w:pos="1134"/>
          <w:tab w:val="left" w:pos="1701"/>
          <w:tab w:val="left" w:pos="2268"/>
        </w:tabs>
        <w:spacing w:after="0" w:line="240" w:lineRule="auto"/>
        <w:ind w:right="3330"/>
        <w:rPr>
          <w:rFonts w:cs="Times New Roman"/>
          <w:b/>
          <w:bCs/>
          <w:kern w:val="0"/>
          <w:sz w:val="24"/>
          <w:szCs w:val="24"/>
        </w:rPr>
      </w:pPr>
      <w:r w:rsidRPr="00685741">
        <w:rPr>
          <w:rFonts w:cs="Times New Roman" w:hint="eastAsia"/>
          <w:b/>
          <w:bCs/>
          <w:kern w:val="0"/>
          <w:sz w:val="24"/>
          <w:szCs w:val="24"/>
          <w:lang w:val="en-GB"/>
        </w:rPr>
        <w:t>用于支持执行《昆明</w:t>
      </w:r>
      <w:r w:rsidRPr="00685741">
        <w:rPr>
          <w:rFonts w:cs="Times New Roman" w:hint="eastAsia"/>
          <w:b/>
          <w:bCs/>
          <w:kern w:val="0"/>
          <w:sz w:val="24"/>
          <w:szCs w:val="24"/>
          <w:lang w:val="en-GB"/>
        </w:rPr>
        <w:t>-</w:t>
      </w:r>
      <w:r w:rsidRPr="00685741">
        <w:rPr>
          <w:rFonts w:cs="Times New Roman" w:hint="eastAsia"/>
          <w:b/>
          <w:bCs/>
          <w:kern w:val="0"/>
          <w:sz w:val="24"/>
          <w:szCs w:val="24"/>
          <w:lang w:val="en-GB"/>
        </w:rPr>
        <w:t>蒙特利尔全球生物多样性框架》的科技需求，包括对《公约》各项工作方案的影响</w:t>
      </w:r>
    </w:p>
    <w:p w14:paraId="282D1414" w14:textId="77777777" w:rsidR="00685741" w:rsidRDefault="00685741" w:rsidP="00B30E07">
      <w:pPr>
        <w:keepNext/>
        <w:snapToGrid w:val="0"/>
        <w:spacing w:before="120" w:after="120" w:line="240" w:lineRule="auto"/>
        <w:ind w:firstLine="490"/>
        <w:jc w:val="both"/>
        <w:rPr>
          <w:rFonts w:cs="Times New Roman"/>
          <w:b/>
          <w:spacing w:val="5"/>
          <w:kern w:val="28"/>
          <w:sz w:val="24"/>
          <w:szCs w:val="24"/>
        </w:rPr>
      </w:pPr>
      <w:bookmarkStart w:id="1" w:name="_Hlk164854380"/>
      <w:bookmarkStart w:id="2" w:name="_Hlk164848025"/>
      <w:bookmarkStart w:id="3" w:name="_Hlk164852721"/>
      <w:bookmarkStart w:id="4" w:name="_Hlk165052542"/>
      <w:bookmarkStart w:id="5" w:name="_Hlk164997424"/>
      <w:bookmarkEnd w:id="0"/>
      <w:bookmarkEnd w:id="1"/>
      <w:bookmarkEnd w:id="2"/>
      <w:bookmarkEnd w:id="3"/>
      <w:bookmarkEnd w:id="4"/>
      <w:bookmarkEnd w:id="5"/>
    </w:p>
    <w:p w14:paraId="45CF0D1B" w14:textId="2D00B300" w:rsidR="001160CC" w:rsidRPr="001160CC" w:rsidRDefault="001160CC" w:rsidP="00B30E07">
      <w:pPr>
        <w:keepNext/>
        <w:snapToGrid w:val="0"/>
        <w:spacing w:before="120" w:after="120" w:line="240" w:lineRule="auto"/>
        <w:ind w:firstLine="490"/>
        <w:jc w:val="both"/>
        <w:rPr>
          <w:rFonts w:cs="Times New Roman"/>
          <w:b/>
          <w:bCs/>
          <w:spacing w:val="5"/>
          <w:kern w:val="28"/>
          <w:sz w:val="28"/>
          <w:szCs w:val="28"/>
        </w:rPr>
      </w:pPr>
      <w:proofErr w:type="gramStart"/>
      <w:r w:rsidRPr="001160CC">
        <w:rPr>
          <w:rFonts w:cs="Times New Roman"/>
          <w:b/>
          <w:bCs/>
          <w:sz w:val="28"/>
          <w:szCs w:val="28"/>
        </w:rPr>
        <w:t>2024</w:t>
      </w:r>
      <w:r w:rsidRPr="001160CC">
        <w:rPr>
          <w:rFonts w:cs="Times New Roman"/>
          <w:b/>
          <w:bCs/>
          <w:sz w:val="28"/>
          <w:szCs w:val="28"/>
        </w:rPr>
        <w:t>年</w:t>
      </w:r>
      <w:r w:rsidRPr="001160CC">
        <w:rPr>
          <w:rFonts w:cs="Times New Roman"/>
          <w:b/>
          <w:bCs/>
          <w:sz w:val="28"/>
          <w:szCs w:val="28"/>
        </w:rPr>
        <w:t>11</w:t>
      </w:r>
      <w:r w:rsidRPr="001160CC">
        <w:rPr>
          <w:rFonts w:cs="Times New Roman"/>
          <w:b/>
          <w:bCs/>
          <w:sz w:val="28"/>
          <w:szCs w:val="28"/>
        </w:rPr>
        <w:t>月</w:t>
      </w:r>
      <w:r w:rsidRPr="001160CC">
        <w:rPr>
          <w:rFonts w:cs="Times New Roman"/>
          <w:b/>
          <w:bCs/>
          <w:sz w:val="28"/>
          <w:szCs w:val="28"/>
        </w:rPr>
        <w:t>1</w:t>
      </w:r>
      <w:r w:rsidRPr="001160CC">
        <w:rPr>
          <w:rFonts w:cs="Times New Roman"/>
          <w:b/>
          <w:bCs/>
          <w:sz w:val="28"/>
          <w:szCs w:val="28"/>
        </w:rPr>
        <w:t>日生物多样性公约缔约方大会通过的决定</w:t>
      </w:r>
      <w:proofErr w:type="gramEnd"/>
    </w:p>
    <w:p w14:paraId="0759FBB2" w14:textId="7E0C2F96" w:rsidR="00E00704" w:rsidRPr="001160CC" w:rsidRDefault="001160CC" w:rsidP="001160CC">
      <w:pPr>
        <w:keepNext/>
        <w:snapToGrid w:val="0"/>
        <w:spacing w:before="120" w:after="120" w:line="240" w:lineRule="auto"/>
        <w:ind w:firstLine="490"/>
        <w:jc w:val="both"/>
        <w:rPr>
          <w:rFonts w:cs="Times New Roman"/>
          <w:b/>
          <w:spacing w:val="5"/>
          <w:kern w:val="28"/>
          <w:sz w:val="24"/>
          <w:szCs w:val="24"/>
        </w:rPr>
      </w:pPr>
      <w:r>
        <w:rPr>
          <w:rFonts w:cs="Times New Roman" w:hint="eastAsia"/>
          <w:b/>
          <w:spacing w:val="5"/>
          <w:kern w:val="28"/>
          <w:sz w:val="24"/>
          <w:szCs w:val="24"/>
        </w:rPr>
        <w:t>16/11.</w:t>
      </w:r>
      <w:r>
        <w:rPr>
          <w:rFonts w:cs="Times New Roman"/>
          <w:b/>
          <w:spacing w:val="5"/>
          <w:kern w:val="28"/>
          <w:sz w:val="24"/>
          <w:szCs w:val="24"/>
        </w:rPr>
        <w:tab/>
      </w:r>
      <w:r w:rsidR="00B30E07" w:rsidRPr="00BD63B8">
        <w:rPr>
          <w:rFonts w:cs="Times New Roman"/>
          <w:b/>
          <w:spacing w:val="5"/>
          <w:kern w:val="28"/>
          <w:sz w:val="24"/>
          <w:szCs w:val="24"/>
        </w:rPr>
        <w:t>与</w:t>
      </w:r>
      <w:bookmarkStart w:id="6" w:name="_Hlk164843775"/>
      <w:bookmarkStart w:id="7" w:name="_Hlk164754590"/>
      <w:r w:rsidR="00B30E07" w:rsidRPr="00BD63B8">
        <w:rPr>
          <w:rFonts w:cs="Times New Roman"/>
          <w:b/>
          <w:spacing w:val="5"/>
          <w:kern w:val="28"/>
          <w:sz w:val="24"/>
          <w:szCs w:val="24"/>
        </w:rPr>
        <w:t>生物多样性和生态系统服务政府间科学与政策平台</w:t>
      </w:r>
      <w:bookmarkEnd w:id="6"/>
      <w:r w:rsidR="00B30E07" w:rsidRPr="00BD63B8">
        <w:rPr>
          <w:rFonts w:cs="Times New Roman"/>
          <w:b/>
          <w:spacing w:val="5"/>
          <w:kern w:val="28"/>
          <w:sz w:val="24"/>
          <w:szCs w:val="24"/>
        </w:rPr>
        <w:t>工作方案</w:t>
      </w:r>
      <w:bookmarkEnd w:id="7"/>
      <w:r w:rsidR="00B30E07" w:rsidRPr="00BD63B8">
        <w:rPr>
          <w:rFonts w:cs="Times New Roman"/>
          <w:b/>
          <w:spacing w:val="5"/>
          <w:kern w:val="28"/>
          <w:sz w:val="24"/>
          <w:szCs w:val="24"/>
        </w:rPr>
        <w:t>有关的事项</w:t>
      </w:r>
    </w:p>
    <w:p w14:paraId="22198002" w14:textId="77777777"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eastAsia="楷体" w:cs="Times New Roman" w:hint="eastAsia"/>
          <w:kern w:val="22"/>
          <w:sz w:val="24"/>
          <w:szCs w:val="24"/>
          <w:lang w:val="en-GB"/>
        </w:rPr>
        <w:t>缔约方大会，</w:t>
      </w:r>
    </w:p>
    <w:p w14:paraId="475083E0" w14:textId="171046B1" w:rsidR="00B30E07" w:rsidRPr="00BD63B8" w:rsidRDefault="00B30E07" w:rsidP="00B30E07">
      <w:pPr>
        <w:snapToGrid w:val="0"/>
        <w:spacing w:before="120" w:after="120" w:line="240" w:lineRule="auto"/>
        <w:ind w:left="490" w:firstLine="490"/>
        <w:jc w:val="both"/>
        <w:rPr>
          <w:rFonts w:cs="Times New Roman"/>
          <w:kern w:val="0"/>
          <w:sz w:val="24"/>
          <w:szCs w:val="24"/>
        </w:rPr>
      </w:pPr>
      <w:r w:rsidRPr="00BD63B8">
        <w:rPr>
          <w:rFonts w:eastAsia="楷体" w:cs="Times New Roman" w:hint="eastAsia"/>
          <w:kern w:val="22"/>
          <w:sz w:val="24"/>
          <w:szCs w:val="24"/>
          <w:lang w:val="en-GB"/>
        </w:rPr>
        <w:t>回顾</w:t>
      </w:r>
      <w:smartTag w:uri="urn:schemas-microsoft-com:office:smarttags" w:element="chsdate">
        <w:smartTagPr>
          <w:attr w:name="IsROCDate" w:val="False"/>
          <w:attr w:name="IsLunarDate" w:val="False"/>
          <w:attr w:name="Day" w:val="19"/>
          <w:attr w:name="Month" w:val="10"/>
          <w:attr w:name="Year" w:val="2012"/>
        </w:smartTagPr>
        <w:r w:rsidRPr="00376F42">
          <w:rPr>
            <w:rFonts w:cs="Times New Roman"/>
            <w:spacing w:val="4"/>
            <w:kern w:val="0"/>
            <w:sz w:val="24"/>
            <w:szCs w:val="24"/>
          </w:rPr>
          <w:t>2012</w:t>
        </w:r>
        <w:r w:rsidRPr="00376F42">
          <w:rPr>
            <w:rFonts w:cs="Times New Roman" w:hint="eastAsia"/>
            <w:spacing w:val="4"/>
            <w:kern w:val="0"/>
            <w:sz w:val="24"/>
            <w:szCs w:val="24"/>
          </w:rPr>
          <w:t>年</w:t>
        </w:r>
        <w:r w:rsidRPr="00376F42">
          <w:rPr>
            <w:rFonts w:cs="Times New Roman"/>
            <w:spacing w:val="4"/>
            <w:kern w:val="0"/>
            <w:sz w:val="24"/>
            <w:szCs w:val="24"/>
          </w:rPr>
          <w:t>10</w:t>
        </w:r>
        <w:r w:rsidRPr="00376F42">
          <w:rPr>
            <w:rFonts w:cs="Times New Roman" w:hint="eastAsia"/>
            <w:spacing w:val="4"/>
            <w:kern w:val="0"/>
            <w:sz w:val="24"/>
            <w:szCs w:val="24"/>
          </w:rPr>
          <w:t>月</w:t>
        </w:r>
        <w:r w:rsidRPr="00376F42">
          <w:rPr>
            <w:rFonts w:cs="Times New Roman"/>
            <w:spacing w:val="4"/>
            <w:kern w:val="0"/>
            <w:sz w:val="24"/>
            <w:szCs w:val="24"/>
          </w:rPr>
          <w:t>19</w:t>
        </w:r>
        <w:r w:rsidRPr="00376F42">
          <w:rPr>
            <w:rFonts w:cs="Times New Roman" w:hint="eastAsia"/>
            <w:spacing w:val="4"/>
            <w:kern w:val="0"/>
            <w:sz w:val="24"/>
            <w:szCs w:val="24"/>
          </w:rPr>
          <w:t>日</w:t>
        </w:r>
      </w:smartTag>
      <w:r w:rsidRPr="00376F42">
        <w:rPr>
          <w:rFonts w:cs="Times New Roman" w:hint="eastAsia"/>
          <w:spacing w:val="4"/>
          <w:kern w:val="0"/>
          <w:sz w:val="24"/>
          <w:szCs w:val="24"/>
        </w:rPr>
        <w:t>第</w:t>
      </w:r>
      <w:r w:rsidR="00B42A8A" w:rsidRPr="00376F42">
        <w:rPr>
          <w:rFonts w:cs="Times New Roman"/>
          <w:spacing w:val="4"/>
          <w:kern w:val="0"/>
          <w:sz w:val="24"/>
          <w:szCs w:val="24"/>
        </w:rPr>
        <w:fldChar w:fldCharType="begin"/>
      </w:r>
      <w:r w:rsidR="00B42A8A" w:rsidRPr="00376F42">
        <w:rPr>
          <w:rFonts w:cs="Times New Roman"/>
          <w:spacing w:val="4"/>
          <w:kern w:val="0"/>
          <w:sz w:val="24"/>
          <w:szCs w:val="24"/>
        </w:rPr>
        <w:instrText>HYPERLINK "https://www.cbd.int/doc/decisions/cop-11/cop-11-dec-13-zh.pdf"</w:instrText>
      </w:r>
      <w:r w:rsidR="00B42A8A" w:rsidRPr="00376F42">
        <w:rPr>
          <w:rFonts w:cs="Times New Roman"/>
          <w:spacing w:val="4"/>
          <w:kern w:val="0"/>
          <w:sz w:val="24"/>
          <w:szCs w:val="24"/>
        </w:rPr>
      </w:r>
      <w:r w:rsidR="00B42A8A" w:rsidRPr="00376F42">
        <w:rPr>
          <w:rFonts w:cs="Times New Roman"/>
          <w:spacing w:val="4"/>
          <w:kern w:val="0"/>
          <w:sz w:val="24"/>
          <w:szCs w:val="24"/>
        </w:rPr>
        <w:fldChar w:fldCharType="separate"/>
      </w:r>
      <w:r w:rsidRPr="00376F42">
        <w:rPr>
          <w:rStyle w:val="a5"/>
          <w:rFonts w:cs="Times New Roman"/>
          <w:spacing w:val="4"/>
          <w:kern w:val="0"/>
          <w:szCs w:val="24"/>
        </w:rPr>
        <w:t>XI/</w:t>
      </w:r>
      <w:smartTag w:uri="urn:schemas-microsoft-com:office:smarttags" w:element="chmetcnv">
        <w:smartTagPr>
          <w:attr w:name="TCSC" w:val="0"/>
          <w:attr w:name="NumberType" w:val="1"/>
          <w:attr w:name="Negative" w:val="False"/>
          <w:attr w:name="HasSpace" w:val="True"/>
          <w:attr w:name="SourceValue" w:val="13"/>
          <w:attr w:name="UnitName" w:val="C"/>
        </w:smartTagPr>
        <w:r w:rsidRPr="00376F42">
          <w:rPr>
            <w:rStyle w:val="a5"/>
            <w:rFonts w:cs="Times New Roman"/>
            <w:spacing w:val="4"/>
            <w:kern w:val="0"/>
            <w:szCs w:val="24"/>
          </w:rPr>
          <w:t>13 C</w:t>
        </w:r>
      </w:smartTag>
      <w:r w:rsidR="00B42A8A" w:rsidRPr="00376F42">
        <w:rPr>
          <w:rFonts w:cs="Times New Roman"/>
          <w:spacing w:val="4"/>
          <w:kern w:val="0"/>
          <w:sz w:val="24"/>
          <w:szCs w:val="24"/>
        </w:rPr>
        <w:fldChar w:fldCharType="end"/>
      </w:r>
      <w:r w:rsidRPr="00376F42">
        <w:rPr>
          <w:rFonts w:cs="Times New Roman" w:hint="eastAsia"/>
          <w:spacing w:val="4"/>
          <w:kern w:val="0"/>
          <w:sz w:val="24"/>
          <w:szCs w:val="24"/>
        </w:rPr>
        <w:t>号决定、</w:t>
      </w:r>
      <w:smartTag w:uri="urn:schemas-microsoft-com:office:smarttags" w:element="chsdate">
        <w:smartTagPr>
          <w:attr w:name="IsROCDate" w:val="False"/>
          <w:attr w:name="IsLunarDate" w:val="False"/>
          <w:attr w:name="Day" w:val="17"/>
          <w:attr w:name="Month" w:val="10"/>
          <w:attr w:name="Year" w:val="2014"/>
        </w:smartTagPr>
        <w:r w:rsidRPr="00376F42">
          <w:rPr>
            <w:rFonts w:cs="Times New Roman"/>
            <w:spacing w:val="4"/>
            <w:kern w:val="0"/>
            <w:sz w:val="24"/>
            <w:szCs w:val="24"/>
          </w:rPr>
          <w:t>2014</w:t>
        </w:r>
        <w:r w:rsidRPr="00376F42">
          <w:rPr>
            <w:rFonts w:cs="Times New Roman" w:hint="eastAsia"/>
            <w:spacing w:val="4"/>
            <w:kern w:val="0"/>
            <w:sz w:val="24"/>
            <w:szCs w:val="24"/>
          </w:rPr>
          <w:t>年</w:t>
        </w:r>
        <w:r w:rsidRPr="00376F42">
          <w:rPr>
            <w:rFonts w:cs="Times New Roman"/>
            <w:spacing w:val="4"/>
            <w:kern w:val="0"/>
            <w:sz w:val="24"/>
            <w:szCs w:val="24"/>
          </w:rPr>
          <w:t>10</w:t>
        </w:r>
        <w:r w:rsidRPr="00376F42">
          <w:rPr>
            <w:rFonts w:cs="Times New Roman" w:hint="eastAsia"/>
            <w:spacing w:val="4"/>
            <w:kern w:val="0"/>
            <w:sz w:val="24"/>
            <w:szCs w:val="24"/>
          </w:rPr>
          <w:t>月</w:t>
        </w:r>
        <w:r w:rsidRPr="00376F42">
          <w:rPr>
            <w:rFonts w:cs="Times New Roman"/>
            <w:spacing w:val="4"/>
            <w:kern w:val="0"/>
            <w:sz w:val="24"/>
            <w:szCs w:val="24"/>
          </w:rPr>
          <w:t>17</w:t>
        </w:r>
        <w:r w:rsidRPr="00376F42">
          <w:rPr>
            <w:rFonts w:cs="Times New Roman" w:hint="eastAsia"/>
            <w:spacing w:val="4"/>
            <w:kern w:val="0"/>
            <w:sz w:val="24"/>
            <w:szCs w:val="24"/>
          </w:rPr>
          <w:t>日</w:t>
        </w:r>
      </w:smartTag>
      <w:r w:rsidRPr="00376F42">
        <w:rPr>
          <w:rFonts w:cs="Times New Roman" w:hint="eastAsia"/>
          <w:spacing w:val="4"/>
          <w:kern w:val="0"/>
          <w:sz w:val="24"/>
          <w:szCs w:val="24"/>
        </w:rPr>
        <w:t>第</w:t>
      </w:r>
      <w:r w:rsidR="00B42A8A" w:rsidRPr="00376F42">
        <w:rPr>
          <w:rFonts w:cs="Times New Roman"/>
          <w:spacing w:val="4"/>
          <w:kern w:val="0"/>
          <w:sz w:val="24"/>
          <w:szCs w:val="24"/>
        </w:rPr>
        <w:fldChar w:fldCharType="begin"/>
      </w:r>
      <w:r w:rsidR="00B42A8A" w:rsidRPr="00376F42">
        <w:rPr>
          <w:rFonts w:cs="Times New Roman"/>
          <w:spacing w:val="4"/>
          <w:kern w:val="0"/>
          <w:sz w:val="24"/>
          <w:szCs w:val="24"/>
        </w:rPr>
        <w:instrText>HYPERLINK "https://www.cbd.int/doc/decisions/cop-12/cop-12-dec-25-zh.pdf"</w:instrText>
      </w:r>
      <w:r w:rsidR="00B42A8A" w:rsidRPr="00376F42">
        <w:rPr>
          <w:rFonts w:cs="Times New Roman"/>
          <w:spacing w:val="4"/>
          <w:kern w:val="0"/>
          <w:sz w:val="24"/>
          <w:szCs w:val="24"/>
        </w:rPr>
      </w:r>
      <w:r w:rsidR="00B42A8A" w:rsidRPr="00376F42">
        <w:rPr>
          <w:rFonts w:cs="Times New Roman"/>
          <w:spacing w:val="4"/>
          <w:kern w:val="0"/>
          <w:sz w:val="24"/>
          <w:szCs w:val="24"/>
        </w:rPr>
        <w:fldChar w:fldCharType="separate"/>
      </w:r>
      <w:r w:rsidRPr="00376F42">
        <w:rPr>
          <w:rStyle w:val="a5"/>
          <w:rFonts w:cs="Times New Roman"/>
          <w:spacing w:val="4"/>
          <w:kern w:val="0"/>
          <w:szCs w:val="24"/>
        </w:rPr>
        <w:t>XII/25</w:t>
      </w:r>
      <w:r w:rsidR="00B42A8A" w:rsidRPr="00376F42">
        <w:rPr>
          <w:rFonts w:cs="Times New Roman"/>
          <w:spacing w:val="4"/>
          <w:kern w:val="0"/>
          <w:sz w:val="24"/>
          <w:szCs w:val="24"/>
        </w:rPr>
        <w:fldChar w:fldCharType="end"/>
      </w:r>
      <w:r w:rsidRPr="00376F42">
        <w:rPr>
          <w:rFonts w:cs="Times New Roman" w:hint="eastAsia"/>
          <w:spacing w:val="4"/>
          <w:kern w:val="0"/>
          <w:sz w:val="24"/>
          <w:szCs w:val="24"/>
        </w:rPr>
        <w:t>号决定、</w:t>
      </w:r>
      <w:smartTag w:uri="urn:schemas-microsoft-com:office:smarttags" w:element="chsdate">
        <w:smartTagPr>
          <w:attr w:name="IsROCDate" w:val="False"/>
          <w:attr w:name="IsLunarDate" w:val="False"/>
          <w:attr w:name="Day" w:val="29"/>
          <w:attr w:name="Month" w:val="11"/>
          <w:attr w:name="Year" w:val="2018"/>
        </w:smartTagPr>
        <w:r w:rsidRPr="00376F42">
          <w:rPr>
            <w:rFonts w:cs="Times New Roman"/>
            <w:spacing w:val="4"/>
            <w:kern w:val="0"/>
            <w:sz w:val="24"/>
            <w:szCs w:val="24"/>
          </w:rPr>
          <w:t>2018</w:t>
        </w:r>
        <w:r w:rsidRPr="00376F42">
          <w:rPr>
            <w:rFonts w:cs="Times New Roman" w:hint="eastAsia"/>
            <w:spacing w:val="4"/>
            <w:kern w:val="0"/>
            <w:sz w:val="24"/>
            <w:szCs w:val="24"/>
          </w:rPr>
          <w:t>年</w:t>
        </w:r>
        <w:r w:rsidRPr="00376F42">
          <w:rPr>
            <w:rFonts w:cs="Times New Roman"/>
            <w:spacing w:val="4"/>
            <w:kern w:val="0"/>
            <w:sz w:val="24"/>
            <w:szCs w:val="24"/>
          </w:rPr>
          <w:t>11</w:t>
        </w:r>
        <w:r w:rsidRPr="00376F42">
          <w:rPr>
            <w:rFonts w:cs="Times New Roman" w:hint="eastAsia"/>
            <w:spacing w:val="4"/>
            <w:kern w:val="0"/>
            <w:sz w:val="24"/>
            <w:szCs w:val="24"/>
          </w:rPr>
          <w:t>月</w:t>
        </w:r>
        <w:r w:rsidRPr="00376F42">
          <w:rPr>
            <w:rFonts w:cs="Times New Roman"/>
            <w:spacing w:val="4"/>
            <w:kern w:val="0"/>
            <w:sz w:val="24"/>
            <w:szCs w:val="24"/>
          </w:rPr>
          <w:t>29</w:t>
        </w:r>
        <w:r w:rsidRPr="00376F42">
          <w:rPr>
            <w:rFonts w:cs="Times New Roman" w:hint="eastAsia"/>
            <w:spacing w:val="4"/>
            <w:kern w:val="0"/>
            <w:sz w:val="24"/>
            <w:szCs w:val="24"/>
          </w:rPr>
          <w:t>日</w:t>
        </w:r>
      </w:smartTag>
      <w:r w:rsidRPr="00376F42">
        <w:rPr>
          <w:rFonts w:cs="Times New Roman" w:hint="eastAsia"/>
          <w:spacing w:val="4"/>
          <w:kern w:val="0"/>
          <w:sz w:val="24"/>
          <w:szCs w:val="24"/>
        </w:rPr>
        <w:t>第</w:t>
      </w:r>
      <w:r w:rsidR="00B42A8A" w:rsidRPr="00376F42">
        <w:rPr>
          <w:rFonts w:cs="Times New Roman"/>
          <w:spacing w:val="4"/>
          <w:kern w:val="0"/>
          <w:sz w:val="24"/>
          <w:szCs w:val="24"/>
        </w:rPr>
        <w:fldChar w:fldCharType="begin"/>
      </w:r>
      <w:r w:rsidR="00B42A8A" w:rsidRPr="00376F42">
        <w:rPr>
          <w:rFonts w:cs="Times New Roman"/>
          <w:spacing w:val="4"/>
          <w:kern w:val="0"/>
          <w:sz w:val="24"/>
          <w:szCs w:val="24"/>
        </w:rPr>
        <w:instrText>HYPERLINK "https://www.cbd.int/doc/decisions/cop-14/cop-14-dec-36-zh.pdf"</w:instrText>
      </w:r>
      <w:r w:rsidR="00B42A8A" w:rsidRPr="00376F42">
        <w:rPr>
          <w:rFonts w:cs="Times New Roman"/>
          <w:spacing w:val="4"/>
          <w:kern w:val="0"/>
          <w:sz w:val="24"/>
          <w:szCs w:val="24"/>
        </w:rPr>
      </w:r>
      <w:r w:rsidR="00B42A8A" w:rsidRPr="00376F42">
        <w:rPr>
          <w:rFonts w:cs="Times New Roman"/>
          <w:spacing w:val="4"/>
          <w:kern w:val="0"/>
          <w:sz w:val="24"/>
          <w:szCs w:val="24"/>
        </w:rPr>
        <w:fldChar w:fldCharType="separate"/>
      </w:r>
      <w:r w:rsidRPr="00376F42">
        <w:rPr>
          <w:rStyle w:val="a5"/>
          <w:rFonts w:cs="Times New Roman"/>
          <w:spacing w:val="4"/>
          <w:kern w:val="0"/>
          <w:szCs w:val="24"/>
        </w:rPr>
        <w:t>14/36</w:t>
      </w:r>
      <w:r w:rsidR="00B42A8A" w:rsidRPr="00376F42">
        <w:rPr>
          <w:rFonts w:cs="Times New Roman"/>
          <w:spacing w:val="4"/>
          <w:kern w:val="0"/>
          <w:sz w:val="24"/>
          <w:szCs w:val="24"/>
        </w:rPr>
        <w:fldChar w:fldCharType="end"/>
      </w:r>
      <w:proofErr w:type="gramStart"/>
      <w:r w:rsidRPr="00376F42">
        <w:rPr>
          <w:rFonts w:cs="Times New Roman" w:hint="eastAsia"/>
          <w:spacing w:val="4"/>
          <w:kern w:val="0"/>
          <w:sz w:val="24"/>
          <w:szCs w:val="24"/>
        </w:rPr>
        <w:t>号决定</w:t>
      </w:r>
      <w:proofErr w:type="gramEnd"/>
      <w:r w:rsidRPr="00376F42">
        <w:rPr>
          <w:rFonts w:cs="Times New Roman" w:hint="eastAsia"/>
          <w:spacing w:val="4"/>
          <w:kern w:val="0"/>
          <w:sz w:val="24"/>
          <w:szCs w:val="24"/>
        </w:rPr>
        <w:t>和</w:t>
      </w:r>
      <w:smartTag w:uri="urn:schemas-microsoft-com:office:smarttags" w:element="chsdate">
        <w:smartTagPr>
          <w:attr w:name="IsROCDate" w:val="False"/>
          <w:attr w:name="IsLunarDate" w:val="False"/>
          <w:attr w:name="Day" w:val="19"/>
          <w:attr w:name="Month" w:val="12"/>
          <w:attr w:name="Year" w:val="2022"/>
        </w:smartTagPr>
        <w:r w:rsidRPr="00376F42">
          <w:rPr>
            <w:rFonts w:cs="Times New Roman"/>
            <w:spacing w:val="4"/>
            <w:kern w:val="0"/>
            <w:sz w:val="24"/>
            <w:szCs w:val="24"/>
          </w:rPr>
          <w:t>2022</w:t>
        </w:r>
        <w:r w:rsidRPr="00376F42">
          <w:rPr>
            <w:rFonts w:cs="Times New Roman" w:hint="eastAsia"/>
            <w:spacing w:val="4"/>
            <w:kern w:val="0"/>
            <w:sz w:val="24"/>
            <w:szCs w:val="24"/>
          </w:rPr>
          <w:t>年</w:t>
        </w:r>
        <w:r w:rsidRPr="00376F42">
          <w:rPr>
            <w:rFonts w:cs="Times New Roman"/>
            <w:spacing w:val="4"/>
            <w:kern w:val="0"/>
            <w:sz w:val="24"/>
            <w:szCs w:val="24"/>
          </w:rPr>
          <w:t>12</w:t>
        </w:r>
        <w:r w:rsidRPr="00376F42">
          <w:rPr>
            <w:rFonts w:cs="Times New Roman" w:hint="eastAsia"/>
            <w:spacing w:val="4"/>
            <w:kern w:val="0"/>
            <w:sz w:val="24"/>
            <w:szCs w:val="24"/>
          </w:rPr>
          <w:t>月</w:t>
        </w:r>
        <w:r w:rsidRPr="00376F42">
          <w:rPr>
            <w:rFonts w:cs="Times New Roman"/>
            <w:spacing w:val="4"/>
            <w:kern w:val="0"/>
            <w:sz w:val="24"/>
            <w:szCs w:val="24"/>
          </w:rPr>
          <w:t>19</w:t>
        </w:r>
        <w:r w:rsidRPr="00376F42">
          <w:rPr>
            <w:rFonts w:cs="Times New Roman" w:hint="eastAsia"/>
            <w:spacing w:val="4"/>
            <w:kern w:val="0"/>
            <w:sz w:val="24"/>
            <w:szCs w:val="24"/>
          </w:rPr>
          <w:t>日</w:t>
        </w:r>
      </w:smartTag>
      <w:r w:rsidRPr="00376F42">
        <w:rPr>
          <w:rFonts w:cs="Times New Roman" w:hint="eastAsia"/>
          <w:spacing w:val="4"/>
          <w:kern w:val="0"/>
          <w:sz w:val="24"/>
          <w:szCs w:val="24"/>
        </w:rPr>
        <w:t>第</w:t>
      </w:r>
      <w:r w:rsidR="00B42A8A">
        <w:rPr>
          <w:rFonts w:cs="Times New Roman"/>
          <w:kern w:val="0"/>
          <w:sz w:val="24"/>
          <w:szCs w:val="24"/>
        </w:rPr>
        <w:fldChar w:fldCharType="begin"/>
      </w:r>
      <w:r w:rsidR="00B42A8A">
        <w:rPr>
          <w:rFonts w:cs="Times New Roman"/>
          <w:kern w:val="0"/>
          <w:sz w:val="24"/>
          <w:szCs w:val="24"/>
        </w:rPr>
        <w:instrText>HYPERLINK "https://www.cbd.int/doc/decisions/cop-15/cop-15-dec-19-zh.pdf"</w:instrText>
      </w:r>
      <w:r w:rsidR="00B42A8A">
        <w:rPr>
          <w:rFonts w:cs="Times New Roman"/>
          <w:kern w:val="0"/>
          <w:sz w:val="24"/>
          <w:szCs w:val="24"/>
        </w:rPr>
      </w:r>
      <w:r w:rsidR="00B42A8A">
        <w:rPr>
          <w:rFonts w:cs="Times New Roman"/>
          <w:kern w:val="0"/>
          <w:sz w:val="24"/>
          <w:szCs w:val="24"/>
        </w:rPr>
        <w:fldChar w:fldCharType="separate"/>
      </w:r>
      <w:r w:rsidRPr="00B42A8A">
        <w:rPr>
          <w:rStyle w:val="a5"/>
          <w:rFonts w:cs="Times New Roman"/>
          <w:kern w:val="0"/>
          <w:szCs w:val="24"/>
        </w:rPr>
        <w:t>15/19</w:t>
      </w:r>
      <w:r w:rsidR="00B42A8A">
        <w:rPr>
          <w:rFonts w:cs="Times New Roman"/>
          <w:kern w:val="0"/>
          <w:sz w:val="24"/>
          <w:szCs w:val="24"/>
        </w:rPr>
        <w:fldChar w:fldCharType="end"/>
      </w:r>
      <w:r w:rsidRPr="00BD63B8">
        <w:rPr>
          <w:rFonts w:cs="Times New Roman" w:hint="eastAsia"/>
          <w:kern w:val="0"/>
          <w:sz w:val="24"/>
          <w:szCs w:val="24"/>
        </w:rPr>
        <w:t>号决定，</w:t>
      </w:r>
    </w:p>
    <w:p w14:paraId="76DFF639" w14:textId="0E966382" w:rsidR="00B30E07" w:rsidRPr="00BD63B8" w:rsidRDefault="00B30E07" w:rsidP="00B30E07">
      <w:pPr>
        <w:snapToGrid w:val="0"/>
        <w:spacing w:before="120" w:after="120" w:line="240" w:lineRule="auto"/>
        <w:ind w:left="490" w:firstLine="490"/>
        <w:jc w:val="both"/>
        <w:rPr>
          <w:rFonts w:cs="Times New Roman"/>
          <w:kern w:val="0"/>
          <w:sz w:val="24"/>
          <w:szCs w:val="24"/>
          <w:lang w:val="en-GB"/>
        </w:rPr>
      </w:pPr>
      <w:r w:rsidRPr="00BD63B8">
        <w:rPr>
          <w:rFonts w:eastAsia="楷体" w:cs="Times New Roman" w:hint="eastAsia"/>
          <w:kern w:val="22"/>
          <w:sz w:val="24"/>
          <w:szCs w:val="24"/>
        </w:rPr>
        <w:t>又</w:t>
      </w:r>
      <w:r w:rsidRPr="00BD63B8">
        <w:rPr>
          <w:rFonts w:eastAsia="楷体" w:cs="Times New Roman" w:hint="eastAsia"/>
          <w:kern w:val="22"/>
          <w:sz w:val="24"/>
          <w:szCs w:val="24"/>
          <w:lang w:val="en-GB"/>
        </w:rPr>
        <w:t>回顾</w:t>
      </w:r>
      <w:r w:rsidRPr="00BD63B8">
        <w:rPr>
          <w:rFonts w:cs="Times New Roman" w:hint="eastAsia"/>
          <w:kern w:val="22"/>
          <w:sz w:val="24"/>
          <w:szCs w:val="24"/>
          <w:lang w:val="en-GB"/>
        </w:rPr>
        <w:t>缔约方</w:t>
      </w:r>
      <w:proofErr w:type="gramStart"/>
      <w:r w:rsidRPr="00BD63B8">
        <w:rPr>
          <w:rFonts w:cs="Times New Roman" w:hint="eastAsia"/>
          <w:kern w:val="22"/>
          <w:sz w:val="24"/>
          <w:szCs w:val="24"/>
          <w:lang w:val="en-GB"/>
        </w:rPr>
        <w:t>大会第</w:t>
      </w:r>
      <w:proofErr w:type="gramEnd"/>
      <w:r>
        <w:fldChar w:fldCharType="begin"/>
      </w:r>
      <w:r>
        <w:instrText>HYPERLINK "https://www.cbd.int/doc/decisions/cop-12/cop-12-dec-25-zh.pdf"</w:instrText>
      </w:r>
      <w:r>
        <w:fldChar w:fldCharType="separate"/>
      </w:r>
      <w:r w:rsidRPr="00BD63B8">
        <w:rPr>
          <w:rFonts w:cs="Times New Roman"/>
          <w:color w:val="0563C1"/>
          <w:kern w:val="22"/>
          <w:sz w:val="24"/>
          <w:szCs w:val="24"/>
          <w:u w:val="single"/>
          <w:lang w:val="en-GB"/>
        </w:rPr>
        <w:t>XII/25</w:t>
      </w:r>
      <w:r>
        <w:fldChar w:fldCharType="end"/>
      </w:r>
      <w:proofErr w:type="gramStart"/>
      <w:r w:rsidRPr="00BD63B8">
        <w:rPr>
          <w:rFonts w:cs="Times New Roman" w:hint="eastAsia"/>
          <w:kern w:val="22"/>
          <w:sz w:val="24"/>
          <w:szCs w:val="24"/>
          <w:lang w:val="en-GB"/>
        </w:rPr>
        <w:t>号决定</w:t>
      </w:r>
      <w:proofErr w:type="gramEnd"/>
      <w:r w:rsidRPr="00BD63B8">
        <w:rPr>
          <w:rFonts w:cs="Times New Roman" w:hint="eastAsia"/>
          <w:kern w:val="22"/>
          <w:sz w:val="24"/>
          <w:szCs w:val="24"/>
          <w:lang w:val="en-GB"/>
        </w:rPr>
        <w:t>第</w:t>
      </w:r>
      <w:r w:rsidRPr="00BD63B8">
        <w:rPr>
          <w:rFonts w:cs="Times New Roman"/>
          <w:kern w:val="22"/>
          <w:sz w:val="24"/>
          <w:szCs w:val="24"/>
          <w:lang w:val="en-GB"/>
        </w:rPr>
        <w:t>5</w:t>
      </w:r>
      <w:r w:rsidR="00685741">
        <w:rPr>
          <w:rFonts w:cs="Times New Roman" w:hint="eastAsia"/>
          <w:kern w:val="22"/>
          <w:sz w:val="24"/>
          <w:szCs w:val="24"/>
          <w:lang w:val="en-GB"/>
        </w:rPr>
        <w:t>(e)</w:t>
      </w:r>
      <w:proofErr w:type="gramStart"/>
      <w:r w:rsidRPr="00BD63B8">
        <w:rPr>
          <w:rFonts w:cs="Times New Roman" w:hint="eastAsia"/>
          <w:kern w:val="22"/>
          <w:sz w:val="24"/>
          <w:szCs w:val="24"/>
          <w:lang w:val="en-GB"/>
        </w:rPr>
        <w:t>段请</w:t>
      </w:r>
      <w:r w:rsidR="00B42A8A">
        <w:rPr>
          <w:rFonts w:cs="Times New Roman" w:hint="eastAsia"/>
          <w:kern w:val="22"/>
          <w:sz w:val="24"/>
          <w:szCs w:val="24"/>
          <w:lang w:val="en-GB"/>
        </w:rPr>
        <w:t>《生物多样性公约》</w:t>
      </w:r>
      <w:proofErr w:type="gramEnd"/>
      <w:r w:rsidR="00B42A8A" w:rsidRPr="00BD63B8">
        <w:rPr>
          <w:rFonts w:cs="Times New Roman"/>
          <w:kern w:val="22"/>
          <w:sz w:val="24"/>
          <w:szCs w:val="24"/>
          <w:vertAlign w:val="superscript"/>
          <w:lang w:val="en-GB"/>
        </w:rPr>
        <w:footnoteReference w:id="1"/>
      </w:r>
      <w:r w:rsidRPr="00BD63B8">
        <w:rPr>
          <w:rFonts w:cs="Times New Roman" w:hint="eastAsia"/>
          <w:kern w:val="22"/>
          <w:sz w:val="24"/>
          <w:szCs w:val="24"/>
          <w:lang w:val="en-GB"/>
        </w:rPr>
        <w:t>执行秘书提请科学、技术和工艺咨询附属机构注意生物多样性和生态系统服务政府间科学与政策平台的交</w:t>
      </w:r>
      <w:proofErr w:type="gramStart"/>
      <w:r w:rsidRPr="00BD63B8">
        <w:rPr>
          <w:rFonts w:cs="Times New Roman" w:hint="eastAsia"/>
          <w:kern w:val="22"/>
          <w:sz w:val="24"/>
          <w:szCs w:val="24"/>
          <w:lang w:val="en-GB"/>
        </w:rPr>
        <w:t>付品</w:t>
      </w:r>
      <w:proofErr w:type="gramEnd"/>
      <w:r w:rsidRPr="00BD63B8">
        <w:rPr>
          <w:rFonts w:cs="Times New Roman" w:hint="eastAsia"/>
          <w:kern w:val="22"/>
          <w:sz w:val="24"/>
          <w:szCs w:val="24"/>
          <w:lang w:val="en-GB"/>
        </w:rPr>
        <w:t>，审议其结论与《公约》下开展的工作的相关性，并</w:t>
      </w:r>
      <w:proofErr w:type="gramStart"/>
      <w:r w:rsidRPr="00BD63B8">
        <w:rPr>
          <w:rFonts w:cs="Times New Roman" w:hint="eastAsia"/>
          <w:kern w:val="22"/>
          <w:sz w:val="24"/>
          <w:szCs w:val="24"/>
          <w:lang w:val="en-GB"/>
        </w:rPr>
        <w:t>酌情向</w:t>
      </w:r>
      <w:proofErr w:type="gramEnd"/>
      <w:r w:rsidRPr="00BD63B8">
        <w:rPr>
          <w:rFonts w:cs="Times New Roman" w:hint="eastAsia"/>
          <w:kern w:val="22"/>
          <w:sz w:val="24"/>
          <w:szCs w:val="24"/>
          <w:lang w:val="en-GB"/>
        </w:rPr>
        <w:t>缔约方大会提出建议</w:t>
      </w:r>
      <w:r w:rsidRPr="00BD63B8">
        <w:rPr>
          <w:rFonts w:cs="Times New Roman" w:hint="eastAsia"/>
          <w:kern w:val="0"/>
          <w:sz w:val="24"/>
          <w:szCs w:val="24"/>
          <w:lang w:val="en-GB"/>
        </w:rPr>
        <w:t>；</w:t>
      </w:r>
    </w:p>
    <w:p w14:paraId="08F5DE59" w14:textId="77777777" w:rsidR="00B30E07" w:rsidRPr="00BD63B8" w:rsidRDefault="00B30E07" w:rsidP="00B30E07">
      <w:pPr>
        <w:snapToGrid w:val="0"/>
        <w:spacing w:before="120" w:after="120" w:line="240" w:lineRule="auto"/>
        <w:ind w:left="490" w:firstLine="490"/>
        <w:jc w:val="both"/>
        <w:rPr>
          <w:rFonts w:cs="Times New Roman"/>
          <w:kern w:val="0"/>
          <w:sz w:val="24"/>
          <w:szCs w:val="24"/>
          <w:lang w:val="fr-CA"/>
        </w:rPr>
      </w:pPr>
      <w:r w:rsidRPr="00BD63B8">
        <w:rPr>
          <w:rFonts w:eastAsia="楷体" w:cs="Times New Roman" w:hint="eastAsia"/>
          <w:kern w:val="22"/>
          <w:sz w:val="24"/>
          <w:szCs w:val="24"/>
          <w:lang w:val="en-GB"/>
        </w:rPr>
        <w:t>欢迎</w:t>
      </w:r>
      <w:r w:rsidRPr="00BD63B8">
        <w:rPr>
          <w:rFonts w:cs="Times New Roman" w:hint="eastAsia"/>
          <w:kern w:val="0"/>
          <w:sz w:val="24"/>
          <w:szCs w:val="24"/>
        </w:rPr>
        <w:t>生物多样性和生态系统服务政府间科学与政策平台全体会议第十届会议所作决定，即作为其直至</w:t>
      </w:r>
      <w:r w:rsidRPr="00BD63B8">
        <w:rPr>
          <w:rFonts w:cs="Times New Roman"/>
          <w:kern w:val="0"/>
          <w:sz w:val="24"/>
          <w:szCs w:val="24"/>
        </w:rPr>
        <w:t>2030</w:t>
      </w:r>
      <w:r w:rsidRPr="00BD63B8">
        <w:rPr>
          <w:rFonts w:cs="Times New Roman" w:hint="eastAsia"/>
          <w:kern w:val="0"/>
          <w:sz w:val="24"/>
          <w:szCs w:val="24"/>
        </w:rPr>
        <w:t>年滚动工作方案的一部分，</w:t>
      </w:r>
      <w:r w:rsidR="00E00704" w:rsidRPr="00BD63B8">
        <w:rPr>
          <w:rFonts w:cs="Times New Roman" w:hint="eastAsia"/>
          <w:kern w:val="0"/>
          <w:sz w:val="24"/>
          <w:szCs w:val="24"/>
        </w:rPr>
        <w:t>在第十三届会议之前</w:t>
      </w:r>
      <w:r w:rsidRPr="00BD63B8">
        <w:rPr>
          <w:rFonts w:cs="Times New Roman" w:hint="eastAsia"/>
          <w:kern w:val="0"/>
          <w:sz w:val="24"/>
          <w:szCs w:val="24"/>
        </w:rPr>
        <w:t>进行一次关于监测生物多样性和自然对人类所作贡献的快速</w:t>
      </w:r>
      <w:r w:rsidRPr="00BD63B8">
        <w:rPr>
          <w:rFonts w:cs="Times New Roman" w:hint="eastAsia"/>
          <w:color w:val="000000"/>
          <w:kern w:val="0"/>
          <w:sz w:val="24"/>
          <w:szCs w:val="24"/>
        </w:rPr>
        <w:t>方法评估</w:t>
      </w:r>
      <w:r w:rsidRPr="00BD63B8">
        <w:rPr>
          <w:rFonts w:cs="Times New Roman" w:hint="eastAsia"/>
          <w:kern w:val="0"/>
          <w:sz w:val="24"/>
          <w:szCs w:val="24"/>
        </w:rPr>
        <w:t>，</w:t>
      </w:r>
      <w:r w:rsidR="00E00704" w:rsidRPr="00BD63B8">
        <w:rPr>
          <w:rFonts w:cs="Times New Roman" w:hint="eastAsia"/>
          <w:kern w:val="0"/>
          <w:sz w:val="24"/>
          <w:szCs w:val="24"/>
        </w:rPr>
        <w:t>在其第十四届会议之前</w:t>
      </w:r>
      <w:r w:rsidRPr="00BD63B8">
        <w:rPr>
          <w:rFonts w:cs="Times New Roman" w:hint="eastAsia"/>
          <w:kern w:val="0"/>
          <w:sz w:val="24"/>
          <w:szCs w:val="24"/>
        </w:rPr>
        <w:t>进行一次关于涵盖生物多样性的综合空间规划和生态连通性的快速方法评估，</w:t>
      </w:r>
      <w:r w:rsidR="00E00704" w:rsidRPr="00BD63B8">
        <w:rPr>
          <w:rFonts w:cs="Times New Roman" w:hint="eastAsia"/>
          <w:kern w:val="0"/>
          <w:sz w:val="24"/>
          <w:szCs w:val="24"/>
        </w:rPr>
        <w:t>并在其第十一届会议之前</w:t>
      </w:r>
      <w:r w:rsidRPr="00BD63B8">
        <w:rPr>
          <w:rFonts w:cs="Times New Roman" w:hint="eastAsia"/>
          <w:kern w:val="0"/>
          <w:sz w:val="24"/>
          <w:szCs w:val="24"/>
        </w:rPr>
        <w:t>界定第二次生物多样性和生态系统服务全球评估的范围</w:t>
      </w:r>
      <w:r w:rsidRPr="00BD63B8">
        <w:rPr>
          <w:rFonts w:cs="Times New Roman"/>
          <w:kern w:val="0"/>
          <w:sz w:val="24"/>
          <w:szCs w:val="24"/>
          <w:vertAlign w:val="superscript"/>
          <w:lang w:eastAsia="en-US"/>
        </w:rPr>
        <w:footnoteReference w:id="2"/>
      </w:r>
      <w:r w:rsidRPr="00BD63B8">
        <w:rPr>
          <w:rFonts w:cs="Times New Roman" w:hint="eastAsia"/>
          <w:kern w:val="0"/>
          <w:sz w:val="24"/>
          <w:szCs w:val="24"/>
        </w:rPr>
        <w:t>，以期</w:t>
      </w:r>
      <w:r w:rsidR="00E00704" w:rsidRPr="00BD63B8">
        <w:rPr>
          <w:rFonts w:cs="Times New Roman" w:hint="eastAsia"/>
          <w:kern w:val="0"/>
          <w:sz w:val="24"/>
          <w:szCs w:val="24"/>
        </w:rPr>
        <w:t>在第十五届会议之前编写</w:t>
      </w:r>
      <w:r w:rsidRPr="00BD63B8">
        <w:rPr>
          <w:rFonts w:cs="Times New Roman" w:hint="eastAsia"/>
          <w:kern w:val="0"/>
          <w:sz w:val="24"/>
          <w:szCs w:val="24"/>
        </w:rPr>
        <w:t>第二次全球评估报告，</w:t>
      </w:r>
    </w:p>
    <w:p w14:paraId="5B5FB6B3" w14:textId="77777777" w:rsidR="00B30E07" w:rsidRPr="00BD63B8" w:rsidRDefault="00B30E07" w:rsidP="00B30E07">
      <w:pPr>
        <w:snapToGrid w:val="0"/>
        <w:spacing w:before="120" w:after="120" w:line="240" w:lineRule="auto"/>
        <w:ind w:left="490" w:firstLine="490"/>
        <w:jc w:val="both"/>
        <w:rPr>
          <w:rFonts w:cs="Times New Roman"/>
          <w:kern w:val="0"/>
          <w:sz w:val="24"/>
          <w:szCs w:val="24"/>
          <w:lang w:val="en-GB"/>
        </w:rPr>
      </w:pPr>
      <w:r w:rsidRPr="00BD63B8">
        <w:rPr>
          <w:rFonts w:eastAsia="楷体" w:cs="Times New Roman" w:hint="eastAsia"/>
          <w:kern w:val="22"/>
          <w:sz w:val="24"/>
          <w:szCs w:val="24"/>
          <w:lang w:val="en-GB"/>
        </w:rPr>
        <w:lastRenderedPageBreak/>
        <w:t>注意到</w:t>
      </w:r>
      <w:r w:rsidRPr="00BD63B8">
        <w:rPr>
          <w:rFonts w:cs="Times New Roman" w:hint="eastAsia"/>
          <w:kern w:val="0"/>
          <w:sz w:val="24"/>
          <w:szCs w:val="24"/>
        </w:rPr>
        <w:t>公约秘书处与生物多样性和生态系统服务政府间科学与政策平台秘书处之间的持续密切合作，</w:t>
      </w:r>
    </w:p>
    <w:p w14:paraId="01F0DDFA" w14:textId="3FE56568" w:rsidR="00B30E07" w:rsidRPr="00BD63B8" w:rsidRDefault="00B30E07" w:rsidP="00B30E07">
      <w:pPr>
        <w:snapToGrid w:val="0"/>
        <w:spacing w:before="120" w:after="120" w:line="240" w:lineRule="auto"/>
        <w:ind w:left="490" w:firstLine="490"/>
        <w:jc w:val="both"/>
        <w:rPr>
          <w:rFonts w:cs="Times New Roman"/>
          <w:kern w:val="0"/>
          <w:sz w:val="24"/>
          <w:szCs w:val="24"/>
          <w:lang w:val="en-GB"/>
        </w:rPr>
      </w:pPr>
      <w:r w:rsidRPr="00BD63B8">
        <w:rPr>
          <w:rFonts w:cs="Times New Roman"/>
          <w:kern w:val="0"/>
          <w:sz w:val="24"/>
          <w:szCs w:val="24"/>
          <w:lang w:val="en-GB"/>
        </w:rPr>
        <w:t>1</w:t>
      </w:r>
      <w:r w:rsidRPr="00BD63B8">
        <w:rPr>
          <w:rFonts w:cs="Times New Roman"/>
          <w:iCs/>
          <w:kern w:val="0"/>
          <w:sz w:val="24"/>
          <w:szCs w:val="24"/>
          <w:lang w:val="en-GB"/>
        </w:rPr>
        <w:t>.</w:t>
      </w:r>
      <w:r w:rsidRPr="00BD63B8">
        <w:rPr>
          <w:rFonts w:cs="Times New Roman"/>
          <w:iCs/>
          <w:kern w:val="0"/>
          <w:sz w:val="24"/>
          <w:szCs w:val="24"/>
          <w:lang w:val="en-GB"/>
        </w:rPr>
        <w:tab/>
      </w:r>
      <w:r w:rsidRPr="00BD63B8">
        <w:rPr>
          <w:rFonts w:eastAsia="楷体" w:cs="Times New Roman" w:hint="eastAsia"/>
          <w:kern w:val="22"/>
          <w:sz w:val="24"/>
          <w:szCs w:val="24"/>
          <w:lang w:val="en-GB"/>
        </w:rPr>
        <w:t>表示注意到</w:t>
      </w:r>
      <w:r w:rsidRPr="00BD63B8">
        <w:rPr>
          <w:rFonts w:cs="Times New Roman" w:hint="eastAsia"/>
          <w:iCs/>
          <w:kern w:val="0"/>
          <w:sz w:val="24"/>
          <w:szCs w:val="24"/>
          <w:lang w:val="en-GB"/>
        </w:rPr>
        <w:t>生物多样性和生态系统服务政府间科学与政策平台以往和未来的评估报告以及其他交付品的概览所载信息，包括</w:t>
      </w:r>
      <w:hyperlink r:id="rId9" w:history="1">
        <w:r w:rsidRPr="002B7FCF">
          <w:rPr>
            <w:rStyle w:val="a5"/>
            <w:rFonts w:cs="Times New Roman"/>
            <w:iCs/>
            <w:kern w:val="0"/>
            <w:szCs w:val="24"/>
            <w:lang w:val="en-GB"/>
          </w:rPr>
          <w:t>CBD/</w:t>
        </w:r>
        <w:proofErr w:type="spellStart"/>
        <w:r w:rsidRPr="002B7FCF">
          <w:rPr>
            <w:rStyle w:val="a5"/>
            <w:rFonts w:cs="Times New Roman"/>
            <w:iCs/>
            <w:kern w:val="0"/>
            <w:szCs w:val="24"/>
            <w:lang w:val="en-GB"/>
          </w:rPr>
          <w:t>SBSTTA</w:t>
        </w:r>
        <w:proofErr w:type="spellEnd"/>
        <w:r w:rsidRPr="002B7FCF">
          <w:rPr>
            <w:rStyle w:val="a5"/>
            <w:rFonts w:cs="Times New Roman"/>
            <w:iCs/>
            <w:kern w:val="0"/>
            <w:szCs w:val="24"/>
            <w:lang w:val="en-GB"/>
          </w:rPr>
          <w:t>/26/3/</w:t>
        </w:r>
        <w:r w:rsidRPr="002B7FCF">
          <w:rPr>
            <w:rStyle w:val="a5"/>
            <w:rFonts w:cs="Times New Roman" w:hint="eastAsia"/>
            <w:iCs/>
            <w:kern w:val="0"/>
            <w:szCs w:val="24"/>
            <w:lang w:val="en-GB"/>
          </w:rPr>
          <w:t xml:space="preserve"> </w:t>
        </w:r>
        <w:proofErr w:type="spellStart"/>
        <w:r w:rsidRPr="002B7FCF">
          <w:rPr>
            <w:rStyle w:val="a5"/>
            <w:rFonts w:cs="Times New Roman"/>
            <w:iCs/>
            <w:kern w:val="0"/>
            <w:szCs w:val="24"/>
            <w:lang w:val="en-GB"/>
          </w:rPr>
          <w:t>Add.1</w:t>
        </w:r>
        <w:proofErr w:type="spellEnd"/>
      </w:hyperlink>
      <w:r w:rsidRPr="00BD63B8">
        <w:rPr>
          <w:rFonts w:cs="Times New Roman" w:hint="eastAsia"/>
          <w:iCs/>
          <w:kern w:val="0"/>
          <w:sz w:val="24"/>
          <w:szCs w:val="24"/>
          <w:lang w:val="en-GB"/>
        </w:rPr>
        <w:t>号文件附件所载科学、</w:t>
      </w:r>
      <w:proofErr w:type="gramStart"/>
      <w:r w:rsidRPr="00BD63B8">
        <w:rPr>
          <w:rFonts w:cs="Times New Roman" w:hint="eastAsia"/>
          <w:iCs/>
          <w:kern w:val="0"/>
          <w:sz w:val="24"/>
          <w:szCs w:val="24"/>
          <w:lang w:val="en-GB"/>
        </w:rPr>
        <w:t>技术和工艺咨询附属机构审议交付品的时间表</w:t>
      </w:r>
      <w:r w:rsidRPr="00BD63B8">
        <w:rPr>
          <w:rFonts w:cs="Times New Roman" w:hint="eastAsia"/>
          <w:kern w:val="0"/>
          <w:sz w:val="24"/>
          <w:szCs w:val="24"/>
        </w:rPr>
        <w:t>；</w:t>
      </w:r>
      <w:proofErr w:type="gramEnd"/>
    </w:p>
    <w:p w14:paraId="10807758" w14:textId="77777777" w:rsidR="00B30E07" w:rsidRPr="00BD63B8" w:rsidRDefault="00B30E07" w:rsidP="00B30E07">
      <w:pPr>
        <w:snapToGrid w:val="0"/>
        <w:spacing w:before="120" w:after="120" w:line="240" w:lineRule="auto"/>
        <w:ind w:left="490" w:firstLine="490"/>
        <w:jc w:val="both"/>
        <w:rPr>
          <w:rFonts w:cs="Times New Roman"/>
          <w:kern w:val="0"/>
          <w:sz w:val="24"/>
          <w:szCs w:val="24"/>
          <w:lang w:val="en-GB"/>
        </w:rPr>
      </w:pPr>
      <w:r w:rsidRPr="00BD63B8">
        <w:rPr>
          <w:rFonts w:cs="Times New Roman"/>
          <w:kern w:val="0"/>
          <w:sz w:val="24"/>
          <w:szCs w:val="24"/>
          <w:lang w:val="en-GB"/>
        </w:rPr>
        <w:t>2.</w:t>
      </w:r>
      <w:r w:rsidRPr="00BD63B8">
        <w:rPr>
          <w:rFonts w:cs="Times New Roman"/>
          <w:iCs/>
          <w:kern w:val="0"/>
          <w:sz w:val="24"/>
          <w:szCs w:val="24"/>
          <w:lang w:val="en-GB"/>
        </w:rPr>
        <w:tab/>
      </w:r>
      <w:r w:rsidRPr="00BD63B8">
        <w:rPr>
          <w:rFonts w:eastAsia="楷体" w:cs="Times New Roman" w:hint="eastAsia"/>
          <w:kern w:val="22"/>
          <w:sz w:val="24"/>
          <w:szCs w:val="24"/>
          <w:lang w:val="en-GB"/>
        </w:rPr>
        <w:t>请</w:t>
      </w:r>
      <w:r w:rsidRPr="00BD63B8">
        <w:rPr>
          <w:rFonts w:cs="Times New Roman" w:hint="eastAsia"/>
          <w:kern w:val="22"/>
          <w:sz w:val="24"/>
          <w:szCs w:val="24"/>
          <w:lang w:val="en-GB"/>
        </w:rPr>
        <w:t>科学、技术和工艺咨询附属机构</w:t>
      </w:r>
      <w:r w:rsidRPr="00BD63B8">
        <w:rPr>
          <w:rFonts w:cs="Times New Roman" w:hint="eastAsia"/>
          <w:iCs/>
          <w:kern w:val="0"/>
          <w:sz w:val="24"/>
          <w:szCs w:val="24"/>
          <w:lang w:val="en-GB"/>
        </w:rPr>
        <w:t>根据本决定附件所载时间表审议生物多样性和生态系统服务政府间科学</w:t>
      </w:r>
      <w:r w:rsidRPr="00BD63B8">
        <w:rPr>
          <w:rFonts w:cs="Times New Roman" w:hint="eastAsia"/>
          <w:iCs/>
          <w:kern w:val="0"/>
          <w:sz w:val="24"/>
          <w:szCs w:val="24"/>
        </w:rPr>
        <w:t>与</w:t>
      </w:r>
      <w:r w:rsidRPr="00BD63B8">
        <w:rPr>
          <w:rFonts w:cs="Times New Roman" w:hint="eastAsia"/>
          <w:iCs/>
          <w:kern w:val="0"/>
          <w:sz w:val="24"/>
          <w:szCs w:val="24"/>
          <w:lang w:val="en-GB"/>
        </w:rPr>
        <w:t>政策</w:t>
      </w:r>
      <w:r w:rsidRPr="00BD63B8">
        <w:rPr>
          <w:rFonts w:cs="Times New Roman" w:hint="eastAsia"/>
          <w:kern w:val="0"/>
          <w:sz w:val="24"/>
          <w:szCs w:val="24"/>
        </w:rPr>
        <w:t>平台的产出；</w:t>
      </w:r>
    </w:p>
    <w:p w14:paraId="2B6F354D" w14:textId="088A2AC0"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cs="Times New Roman"/>
          <w:kern w:val="0"/>
          <w:sz w:val="24"/>
          <w:szCs w:val="24"/>
          <w:lang w:val="en-GB"/>
        </w:rPr>
        <w:t>3.</w:t>
      </w:r>
      <w:r w:rsidRPr="00BD63B8">
        <w:rPr>
          <w:rFonts w:cs="Times New Roman"/>
          <w:iCs/>
          <w:kern w:val="0"/>
          <w:sz w:val="24"/>
          <w:szCs w:val="24"/>
          <w:lang w:val="en-GB"/>
        </w:rPr>
        <w:t xml:space="preserve"> </w:t>
      </w:r>
      <w:r w:rsidRPr="00BD63B8">
        <w:rPr>
          <w:rFonts w:cs="Times New Roman"/>
          <w:iCs/>
          <w:kern w:val="0"/>
          <w:sz w:val="24"/>
          <w:szCs w:val="24"/>
          <w:lang w:val="en-GB"/>
        </w:rPr>
        <w:tab/>
      </w:r>
      <w:r w:rsidRPr="00BD63B8">
        <w:rPr>
          <w:rFonts w:eastAsia="楷体" w:cs="Times New Roman" w:hint="eastAsia"/>
          <w:kern w:val="22"/>
          <w:sz w:val="24"/>
          <w:szCs w:val="24"/>
          <w:lang w:val="en-GB"/>
        </w:rPr>
        <w:t>邀请</w:t>
      </w:r>
      <w:r w:rsidRPr="00BD63B8">
        <w:rPr>
          <w:rFonts w:cs="Times New Roman" w:hint="eastAsia"/>
          <w:iCs/>
          <w:kern w:val="0"/>
          <w:sz w:val="24"/>
          <w:szCs w:val="24"/>
          <w:lang w:val="en-GB"/>
        </w:rPr>
        <w:t>生物多样性和生态系统服务政府间科学</w:t>
      </w:r>
      <w:r w:rsidRPr="00BD63B8">
        <w:rPr>
          <w:rFonts w:cs="Times New Roman" w:hint="eastAsia"/>
          <w:iCs/>
          <w:kern w:val="0"/>
          <w:sz w:val="24"/>
          <w:szCs w:val="24"/>
        </w:rPr>
        <w:t>与</w:t>
      </w:r>
      <w:r w:rsidRPr="00BD63B8">
        <w:rPr>
          <w:rFonts w:cs="Times New Roman" w:hint="eastAsia"/>
          <w:iCs/>
          <w:kern w:val="0"/>
          <w:sz w:val="24"/>
          <w:szCs w:val="24"/>
          <w:lang w:val="en-GB"/>
        </w:rPr>
        <w:t>政策</w:t>
      </w:r>
      <w:r w:rsidRPr="00BD63B8">
        <w:rPr>
          <w:rFonts w:cs="Times New Roman" w:hint="eastAsia"/>
          <w:kern w:val="0"/>
          <w:sz w:val="24"/>
          <w:szCs w:val="24"/>
        </w:rPr>
        <w:t>平台</w:t>
      </w:r>
      <w:r w:rsidR="009A76F5" w:rsidRPr="00BD63B8">
        <w:rPr>
          <w:rFonts w:cs="Times New Roman" w:hint="eastAsia"/>
          <w:kern w:val="0"/>
          <w:sz w:val="24"/>
          <w:szCs w:val="24"/>
        </w:rPr>
        <w:t>，除其他外，</w:t>
      </w:r>
      <w:r w:rsidR="00BD63B8">
        <w:rPr>
          <w:rFonts w:cs="Times New Roman" w:hint="eastAsia"/>
          <w:kern w:val="0"/>
          <w:sz w:val="24"/>
          <w:szCs w:val="24"/>
        </w:rPr>
        <w:t>不分先后顺序，</w:t>
      </w:r>
      <w:r w:rsidRPr="00BD63B8">
        <w:rPr>
          <w:rFonts w:cs="Times New Roman" w:hint="eastAsia"/>
          <w:kern w:val="0"/>
          <w:sz w:val="24"/>
          <w:szCs w:val="24"/>
        </w:rPr>
        <w:t>审议</w:t>
      </w:r>
      <w:r w:rsidR="009A76F5" w:rsidRPr="00BD63B8">
        <w:rPr>
          <w:rFonts w:cs="Times New Roman" w:hint="eastAsia"/>
          <w:kern w:val="0"/>
          <w:sz w:val="24"/>
          <w:szCs w:val="24"/>
        </w:rPr>
        <w:t>关于平台滚动工作方案中可能增加的评估的</w:t>
      </w:r>
      <w:r w:rsidR="00B42A8A" w:rsidRPr="00BD63B8">
        <w:rPr>
          <w:rFonts w:cs="Times New Roman" w:hint="eastAsia"/>
          <w:kern w:val="0"/>
          <w:sz w:val="24"/>
          <w:szCs w:val="24"/>
        </w:rPr>
        <w:t>以下</w:t>
      </w:r>
      <w:r w:rsidR="009A76F5" w:rsidRPr="00BD63B8">
        <w:rPr>
          <w:rFonts w:cs="Times New Roman" w:hint="eastAsia"/>
          <w:kern w:val="0"/>
          <w:sz w:val="24"/>
          <w:szCs w:val="24"/>
        </w:rPr>
        <w:t>请求</w:t>
      </w:r>
      <w:r w:rsidR="00BD28EA" w:rsidRPr="00BD28EA">
        <w:rPr>
          <w:rFonts w:ascii="宋体" w:hAnsi="宋体" w:hint="eastAsia"/>
          <w:sz w:val="24"/>
          <w:szCs w:val="24"/>
          <w:lang w:val="en-GB"/>
        </w:rPr>
        <w:t>：</w:t>
      </w:r>
      <w:r w:rsidRPr="00BD63B8">
        <w:rPr>
          <w:rFonts w:cs="Times New Roman"/>
          <w:iCs/>
          <w:kern w:val="0"/>
          <w:sz w:val="24"/>
          <w:szCs w:val="24"/>
          <w:lang w:val="en-GB"/>
        </w:rPr>
        <w:tab/>
      </w:r>
    </w:p>
    <w:p w14:paraId="645C9CA5" w14:textId="2E655D0D"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cs="Times New Roman"/>
          <w:iCs/>
          <w:kern w:val="0"/>
          <w:sz w:val="24"/>
          <w:szCs w:val="24"/>
          <w:lang w:val="en-GB"/>
        </w:rPr>
        <w:t xml:space="preserve">(a) </w:t>
      </w:r>
      <w:r w:rsidRPr="00BD63B8">
        <w:rPr>
          <w:rFonts w:cs="Times New Roman" w:hint="eastAsia"/>
          <w:iCs/>
          <w:kern w:val="0"/>
          <w:sz w:val="24"/>
          <w:szCs w:val="24"/>
          <w:lang w:val="en-GB"/>
        </w:rPr>
        <w:t xml:space="preserve">  </w:t>
      </w:r>
      <w:proofErr w:type="gramStart"/>
      <w:r w:rsidRPr="00BD63B8">
        <w:rPr>
          <w:rFonts w:cs="Times New Roman"/>
          <w:iCs/>
          <w:kern w:val="0"/>
          <w:sz w:val="24"/>
          <w:szCs w:val="24"/>
          <w:lang w:val="en-GB"/>
        </w:rPr>
        <w:t>对污染</w:t>
      </w:r>
      <w:r w:rsidR="00B42A8A">
        <w:rPr>
          <w:rFonts w:cs="Times New Roman" w:hint="eastAsia"/>
          <w:iCs/>
          <w:kern w:val="0"/>
          <w:sz w:val="24"/>
          <w:szCs w:val="24"/>
          <w:lang w:val="en-GB"/>
        </w:rPr>
        <w:t>与</w:t>
      </w:r>
      <w:r w:rsidRPr="00BD63B8">
        <w:rPr>
          <w:rFonts w:cs="Times New Roman"/>
          <w:iCs/>
          <w:kern w:val="0"/>
          <w:sz w:val="24"/>
          <w:szCs w:val="24"/>
          <w:lang w:val="en-GB"/>
        </w:rPr>
        <w:t>生物多样性</w:t>
      </w:r>
      <w:r w:rsidR="009A76F5" w:rsidRPr="00BD63B8">
        <w:rPr>
          <w:rFonts w:cs="Times New Roman" w:hint="eastAsia"/>
          <w:iCs/>
          <w:kern w:val="0"/>
          <w:sz w:val="24"/>
          <w:szCs w:val="24"/>
          <w:lang w:val="en-GB"/>
        </w:rPr>
        <w:t>的</w:t>
      </w:r>
      <w:r w:rsidRPr="00BD63B8">
        <w:rPr>
          <w:rFonts w:cs="Times New Roman"/>
          <w:iCs/>
          <w:kern w:val="0"/>
          <w:sz w:val="24"/>
          <w:szCs w:val="24"/>
          <w:lang w:val="en-GB"/>
        </w:rPr>
        <w:t>评估</w:t>
      </w:r>
      <w:r w:rsidR="009A76F5" w:rsidRPr="00BD63B8">
        <w:rPr>
          <w:rFonts w:cs="Times New Roman" w:hint="eastAsia"/>
          <w:iCs/>
          <w:kern w:val="0"/>
          <w:sz w:val="24"/>
          <w:szCs w:val="24"/>
          <w:lang w:val="en-GB"/>
        </w:rPr>
        <w:t>；</w:t>
      </w:r>
      <w:proofErr w:type="gramEnd"/>
      <w:r w:rsidRPr="00BD63B8">
        <w:rPr>
          <w:rFonts w:cs="Times New Roman"/>
          <w:iCs/>
          <w:kern w:val="0"/>
          <w:sz w:val="24"/>
          <w:szCs w:val="24"/>
          <w:lang w:val="en-GB"/>
        </w:rPr>
        <w:t xml:space="preserve"> </w:t>
      </w:r>
    </w:p>
    <w:p w14:paraId="4FF23F55" w14:textId="40BBC9BC"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cs="Times New Roman"/>
          <w:iCs/>
          <w:kern w:val="0"/>
          <w:sz w:val="24"/>
          <w:szCs w:val="24"/>
          <w:lang w:val="en-GB"/>
        </w:rPr>
        <w:t xml:space="preserve">(b) </w:t>
      </w:r>
      <w:r w:rsidRPr="00BD63B8">
        <w:rPr>
          <w:rFonts w:cs="Times New Roman" w:hint="eastAsia"/>
          <w:iCs/>
          <w:kern w:val="0"/>
          <w:sz w:val="24"/>
          <w:szCs w:val="24"/>
          <w:lang w:val="en-GB"/>
        </w:rPr>
        <w:t xml:space="preserve">  </w:t>
      </w:r>
      <w:proofErr w:type="gramStart"/>
      <w:r w:rsidRPr="00BD63B8">
        <w:rPr>
          <w:rFonts w:cs="Times New Roman"/>
          <w:iCs/>
          <w:kern w:val="0"/>
          <w:sz w:val="24"/>
          <w:szCs w:val="24"/>
          <w:lang w:val="en-GB"/>
        </w:rPr>
        <w:t>对城市</w:t>
      </w:r>
      <w:r w:rsidR="00B42A8A">
        <w:rPr>
          <w:rFonts w:cs="Times New Roman" w:hint="eastAsia"/>
          <w:iCs/>
          <w:kern w:val="0"/>
          <w:sz w:val="24"/>
          <w:szCs w:val="24"/>
          <w:lang w:val="en-GB"/>
        </w:rPr>
        <w:t>与</w:t>
      </w:r>
      <w:r w:rsidRPr="00BD63B8">
        <w:rPr>
          <w:rFonts w:cs="Times New Roman"/>
          <w:iCs/>
          <w:kern w:val="0"/>
          <w:sz w:val="24"/>
          <w:szCs w:val="24"/>
          <w:lang w:val="en-GB"/>
        </w:rPr>
        <w:t>生物多样性</w:t>
      </w:r>
      <w:r w:rsidR="009A76F5" w:rsidRPr="00BD63B8">
        <w:rPr>
          <w:rFonts w:cs="Times New Roman" w:hint="eastAsia"/>
          <w:iCs/>
          <w:kern w:val="0"/>
          <w:sz w:val="24"/>
          <w:szCs w:val="24"/>
          <w:lang w:val="en-GB"/>
        </w:rPr>
        <w:t>的</w:t>
      </w:r>
      <w:r w:rsidRPr="00BD63B8">
        <w:rPr>
          <w:rFonts w:cs="Times New Roman"/>
          <w:iCs/>
          <w:kern w:val="0"/>
          <w:sz w:val="24"/>
          <w:szCs w:val="24"/>
          <w:lang w:val="en-GB"/>
        </w:rPr>
        <w:t>评估</w:t>
      </w:r>
      <w:r w:rsidR="009A76F5" w:rsidRPr="00BD63B8">
        <w:rPr>
          <w:rFonts w:cs="Times New Roman" w:hint="eastAsia"/>
          <w:iCs/>
          <w:kern w:val="0"/>
          <w:sz w:val="24"/>
          <w:szCs w:val="24"/>
          <w:lang w:val="en-GB"/>
        </w:rPr>
        <w:t>；</w:t>
      </w:r>
      <w:proofErr w:type="gramEnd"/>
    </w:p>
    <w:p w14:paraId="1B746E1B" w14:textId="7C517F4A"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cs="Times New Roman"/>
          <w:iCs/>
          <w:kern w:val="0"/>
          <w:sz w:val="24"/>
          <w:szCs w:val="24"/>
          <w:lang w:val="en-GB"/>
        </w:rPr>
        <w:t xml:space="preserve">(c) </w:t>
      </w:r>
      <w:r w:rsidRPr="00BD63B8">
        <w:rPr>
          <w:rFonts w:cs="Times New Roman" w:hint="eastAsia"/>
          <w:iCs/>
          <w:kern w:val="0"/>
          <w:sz w:val="24"/>
          <w:szCs w:val="24"/>
          <w:lang w:val="en-GB"/>
        </w:rPr>
        <w:t xml:space="preserve"> </w:t>
      </w:r>
      <w:r w:rsidR="00BD28EA">
        <w:rPr>
          <w:rFonts w:cs="Times New Roman"/>
          <w:iCs/>
          <w:kern w:val="0"/>
          <w:sz w:val="24"/>
          <w:szCs w:val="24"/>
          <w:lang w:val="en-GB"/>
        </w:rPr>
        <w:tab/>
      </w:r>
      <w:proofErr w:type="gramStart"/>
      <w:r w:rsidRPr="00BD63B8">
        <w:rPr>
          <w:rFonts w:cs="Times New Roman"/>
          <w:iCs/>
          <w:kern w:val="0"/>
          <w:sz w:val="24"/>
          <w:szCs w:val="24"/>
          <w:lang w:val="en-GB"/>
        </w:rPr>
        <w:t>对生物多样性</w:t>
      </w:r>
      <w:r w:rsidR="00B42A8A">
        <w:rPr>
          <w:rFonts w:cs="Times New Roman" w:hint="eastAsia"/>
          <w:iCs/>
          <w:kern w:val="0"/>
          <w:sz w:val="24"/>
          <w:szCs w:val="24"/>
          <w:lang w:val="en-GB"/>
        </w:rPr>
        <w:t>与</w:t>
      </w:r>
      <w:r w:rsidRPr="00BD63B8">
        <w:rPr>
          <w:rFonts w:cs="Times New Roman"/>
          <w:iCs/>
          <w:kern w:val="0"/>
          <w:sz w:val="24"/>
          <w:szCs w:val="24"/>
          <w:lang w:val="en-GB"/>
        </w:rPr>
        <w:t>贫困</w:t>
      </w:r>
      <w:r w:rsidR="009A76F5" w:rsidRPr="00BD63B8">
        <w:rPr>
          <w:rFonts w:cs="Times New Roman" w:hint="eastAsia"/>
          <w:iCs/>
          <w:kern w:val="0"/>
          <w:sz w:val="24"/>
          <w:szCs w:val="24"/>
          <w:lang w:val="en-GB"/>
        </w:rPr>
        <w:t>的</w:t>
      </w:r>
      <w:r w:rsidRPr="00BD63B8">
        <w:rPr>
          <w:rFonts w:cs="Times New Roman"/>
          <w:iCs/>
          <w:kern w:val="0"/>
          <w:sz w:val="24"/>
          <w:szCs w:val="24"/>
          <w:lang w:val="en-GB"/>
        </w:rPr>
        <w:t>评估</w:t>
      </w:r>
      <w:r w:rsidR="009A76F5" w:rsidRPr="00BD63B8">
        <w:rPr>
          <w:rFonts w:cs="Times New Roman" w:hint="eastAsia"/>
          <w:iCs/>
          <w:kern w:val="0"/>
          <w:sz w:val="24"/>
          <w:szCs w:val="24"/>
          <w:lang w:val="en-GB"/>
        </w:rPr>
        <w:t>；</w:t>
      </w:r>
      <w:proofErr w:type="gramEnd"/>
    </w:p>
    <w:p w14:paraId="5CB0CD8F" w14:textId="0F25224B" w:rsidR="00B30E07" w:rsidRPr="00BD63B8" w:rsidRDefault="00B30E07" w:rsidP="00B30E07">
      <w:pPr>
        <w:snapToGrid w:val="0"/>
        <w:spacing w:before="120" w:after="120" w:line="240" w:lineRule="auto"/>
        <w:ind w:left="490" w:firstLine="490"/>
        <w:jc w:val="both"/>
        <w:rPr>
          <w:rFonts w:cs="Times New Roman"/>
          <w:iCs/>
          <w:kern w:val="0"/>
          <w:sz w:val="24"/>
          <w:szCs w:val="24"/>
          <w:lang w:val="en-GB"/>
        </w:rPr>
      </w:pPr>
      <w:r w:rsidRPr="00BD63B8">
        <w:rPr>
          <w:rFonts w:cs="Times New Roman"/>
          <w:iCs/>
          <w:kern w:val="0"/>
          <w:sz w:val="24"/>
          <w:szCs w:val="24"/>
          <w:lang w:val="en-GB"/>
        </w:rPr>
        <w:t>(d)</w:t>
      </w:r>
      <w:r w:rsidRPr="00BD63B8">
        <w:rPr>
          <w:rFonts w:cs="Times New Roman" w:hint="eastAsia"/>
          <w:iCs/>
          <w:kern w:val="0"/>
          <w:sz w:val="24"/>
          <w:szCs w:val="24"/>
          <w:lang w:val="en-GB"/>
        </w:rPr>
        <w:t xml:space="preserve">   </w:t>
      </w:r>
      <w:proofErr w:type="gramStart"/>
      <w:r w:rsidRPr="00BD63B8">
        <w:rPr>
          <w:rFonts w:cs="Times New Roman" w:hint="eastAsia"/>
          <w:iCs/>
          <w:kern w:val="0"/>
          <w:sz w:val="24"/>
          <w:szCs w:val="24"/>
          <w:lang w:val="en-GB"/>
        </w:rPr>
        <w:t>对</w:t>
      </w:r>
      <w:r w:rsidRPr="00BD63B8">
        <w:rPr>
          <w:rFonts w:cs="Times New Roman"/>
          <w:iCs/>
          <w:kern w:val="0"/>
          <w:sz w:val="24"/>
          <w:szCs w:val="24"/>
          <w:lang w:val="en-GB"/>
        </w:rPr>
        <w:t>生物多样性</w:t>
      </w:r>
      <w:r w:rsidR="00B42A8A">
        <w:rPr>
          <w:rFonts w:cs="Times New Roman" w:hint="eastAsia"/>
          <w:iCs/>
          <w:kern w:val="0"/>
          <w:sz w:val="24"/>
          <w:szCs w:val="24"/>
          <w:lang w:val="en-GB"/>
        </w:rPr>
        <w:t>与</w:t>
      </w:r>
      <w:r w:rsidRPr="00BD63B8">
        <w:rPr>
          <w:rFonts w:cs="Times New Roman"/>
          <w:iCs/>
          <w:kern w:val="0"/>
          <w:sz w:val="24"/>
          <w:szCs w:val="24"/>
          <w:lang w:val="en-GB"/>
        </w:rPr>
        <w:t>气候变化</w:t>
      </w:r>
      <w:r w:rsidR="009A76F5" w:rsidRPr="00BD63B8">
        <w:rPr>
          <w:rFonts w:cs="Times New Roman" w:hint="eastAsia"/>
          <w:iCs/>
          <w:kern w:val="0"/>
          <w:sz w:val="24"/>
          <w:szCs w:val="24"/>
          <w:lang w:val="en-GB"/>
        </w:rPr>
        <w:t>的</w:t>
      </w:r>
      <w:r w:rsidRPr="00BD63B8">
        <w:rPr>
          <w:rFonts w:cs="Times New Roman"/>
          <w:iCs/>
          <w:kern w:val="0"/>
          <w:sz w:val="24"/>
          <w:szCs w:val="24"/>
          <w:lang w:val="en-GB"/>
        </w:rPr>
        <w:t>评估</w:t>
      </w:r>
      <w:r w:rsidR="009A76F5" w:rsidRPr="00BD63B8">
        <w:rPr>
          <w:rFonts w:cs="Times New Roman" w:hint="eastAsia"/>
          <w:iCs/>
          <w:kern w:val="0"/>
          <w:sz w:val="24"/>
          <w:szCs w:val="24"/>
          <w:lang w:val="en-GB"/>
        </w:rPr>
        <w:t>；</w:t>
      </w:r>
      <w:proofErr w:type="gramEnd"/>
    </w:p>
    <w:p w14:paraId="51FECCC4" w14:textId="189769C3" w:rsidR="00985F25" w:rsidRDefault="00985F25" w:rsidP="00B30E07">
      <w:pPr>
        <w:snapToGrid w:val="0"/>
        <w:spacing w:before="120" w:after="120" w:line="240" w:lineRule="auto"/>
        <w:ind w:left="490" w:firstLine="490"/>
        <w:jc w:val="both"/>
        <w:rPr>
          <w:rFonts w:ascii="宋体" w:hAnsi="宋体"/>
          <w:kern w:val="0"/>
          <w:sz w:val="24"/>
          <w:szCs w:val="24"/>
        </w:rPr>
      </w:pPr>
      <w:r w:rsidRPr="00BD63B8" w:rsidDel="00985F25">
        <w:rPr>
          <w:rFonts w:cs="Times New Roman" w:hint="eastAsia"/>
          <w:iCs/>
          <w:kern w:val="0"/>
          <w:sz w:val="24"/>
          <w:szCs w:val="24"/>
          <w:lang w:val="en-GB"/>
        </w:rPr>
        <w:t xml:space="preserve"> </w:t>
      </w:r>
      <w:r w:rsidR="000255AE" w:rsidRPr="00BD63B8">
        <w:rPr>
          <w:rFonts w:cs="Times New Roman" w:hint="eastAsia"/>
          <w:iCs/>
          <w:kern w:val="0"/>
          <w:sz w:val="24"/>
          <w:szCs w:val="24"/>
          <w:lang w:val="en-GB"/>
        </w:rPr>
        <w:t>4.</w:t>
      </w:r>
      <w:r w:rsidR="00B42A8A">
        <w:rPr>
          <w:rFonts w:cs="Times New Roman"/>
          <w:iCs/>
          <w:kern w:val="0"/>
          <w:sz w:val="24"/>
          <w:szCs w:val="24"/>
          <w:lang w:val="en-GB"/>
        </w:rPr>
        <w:tab/>
      </w:r>
      <w:r w:rsidRPr="00B42A8A">
        <w:rPr>
          <w:rFonts w:ascii="楷体" w:eastAsia="楷体" w:hAnsi="楷体" w:cs="Times New Roman" w:hint="eastAsia"/>
          <w:iCs/>
          <w:kern w:val="0"/>
          <w:sz w:val="24"/>
          <w:szCs w:val="24"/>
          <w:lang w:val="en-GB"/>
        </w:rPr>
        <w:t>还</w:t>
      </w:r>
      <w:r w:rsidR="000255AE" w:rsidRPr="00B42A8A">
        <w:rPr>
          <w:rFonts w:ascii="楷体" w:eastAsia="楷体" w:hAnsi="楷体"/>
          <w:kern w:val="0"/>
          <w:sz w:val="24"/>
          <w:szCs w:val="24"/>
        </w:rPr>
        <w:t>邀请</w:t>
      </w:r>
      <w:r w:rsidRPr="00985F25">
        <w:rPr>
          <w:rFonts w:ascii="宋体" w:hAnsi="宋体" w:hint="eastAsia"/>
          <w:kern w:val="0"/>
          <w:sz w:val="24"/>
          <w:szCs w:val="24"/>
        </w:rPr>
        <w:t>生物多样性和生态系统服务政府间科学政策平台探讨如何提高对基于人权的方法的认识，</w:t>
      </w:r>
      <w:proofErr w:type="gramStart"/>
      <w:r w:rsidRPr="00985F25">
        <w:rPr>
          <w:rFonts w:ascii="宋体" w:hAnsi="宋体" w:hint="eastAsia"/>
          <w:kern w:val="0"/>
          <w:sz w:val="24"/>
          <w:szCs w:val="24"/>
        </w:rPr>
        <w:t>并酌情将与之相关的事项纳入工作；</w:t>
      </w:r>
      <w:proofErr w:type="gramEnd"/>
    </w:p>
    <w:p w14:paraId="6EB941D9" w14:textId="7F3C0833" w:rsidR="00B30E07" w:rsidRPr="00BD63B8" w:rsidRDefault="000255AE" w:rsidP="00B30E07">
      <w:pPr>
        <w:snapToGrid w:val="0"/>
        <w:spacing w:before="120" w:after="120" w:line="240" w:lineRule="auto"/>
        <w:ind w:left="490" w:firstLine="490"/>
        <w:jc w:val="both"/>
        <w:rPr>
          <w:rFonts w:cs="Times New Roman"/>
          <w:kern w:val="0"/>
          <w:sz w:val="24"/>
          <w:szCs w:val="24"/>
          <w:lang w:val="en-GB"/>
        </w:rPr>
      </w:pPr>
      <w:r w:rsidRPr="00BD63B8">
        <w:rPr>
          <w:rFonts w:cs="Times New Roman" w:hint="eastAsia"/>
          <w:iCs/>
          <w:kern w:val="0"/>
          <w:sz w:val="24"/>
          <w:szCs w:val="24"/>
        </w:rPr>
        <w:t>5</w:t>
      </w:r>
      <w:r w:rsidR="00B30E07" w:rsidRPr="00BD63B8">
        <w:rPr>
          <w:rFonts w:cs="Times New Roman"/>
          <w:iCs/>
          <w:kern w:val="0"/>
          <w:sz w:val="24"/>
          <w:szCs w:val="24"/>
        </w:rPr>
        <w:t>.</w:t>
      </w:r>
      <w:r w:rsidR="00B30E07" w:rsidRPr="00BD63B8">
        <w:rPr>
          <w:rFonts w:cs="Times New Roman"/>
          <w:kern w:val="0"/>
          <w:sz w:val="24"/>
          <w:szCs w:val="24"/>
          <w:lang w:val="en-GB"/>
        </w:rPr>
        <w:t xml:space="preserve"> </w:t>
      </w:r>
      <w:r w:rsidR="00B30E07" w:rsidRPr="00BD63B8">
        <w:rPr>
          <w:rFonts w:cs="Times New Roman"/>
          <w:kern w:val="0"/>
          <w:sz w:val="24"/>
          <w:szCs w:val="24"/>
          <w:lang w:val="en-GB"/>
        </w:rPr>
        <w:tab/>
      </w:r>
      <w:r w:rsidR="00B30E07" w:rsidRPr="00BD63B8">
        <w:rPr>
          <w:rFonts w:eastAsia="楷体" w:cs="Times New Roman" w:hint="eastAsia"/>
          <w:kern w:val="22"/>
          <w:sz w:val="24"/>
          <w:szCs w:val="24"/>
          <w:lang w:val="en-GB"/>
        </w:rPr>
        <w:t>鼓励</w:t>
      </w:r>
      <w:r w:rsidR="00B30E07" w:rsidRPr="00BD63B8">
        <w:rPr>
          <w:rFonts w:cs="Times New Roman" w:hint="eastAsia"/>
          <w:kern w:val="22"/>
          <w:sz w:val="24"/>
          <w:szCs w:val="24"/>
          <w:lang w:val="en-GB"/>
        </w:rPr>
        <w:t>缔约方酌情利用生物多样性和生态系统服务政府间科学与政策平台的评估报告和交付品支持《</w:t>
      </w:r>
      <w:r w:rsidR="009A3CC7" w:rsidRPr="009A3CC7">
        <w:rPr>
          <w:rFonts w:cs="Times New Roman"/>
          <w:kern w:val="22"/>
          <w:sz w:val="24"/>
          <w:szCs w:val="24"/>
        </w:rPr>
        <w:t>昆明</w:t>
      </w:r>
      <w:r w:rsidR="009A3CC7" w:rsidRPr="009A3CC7">
        <w:rPr>
          <w:rFonts w:cs="Times New Roman"/>
          <w:kern w:val="22"/>
          <w:sz w:val="24"/>
          <w:szCs w:val="24"/>
        </w:rPr>
        <w:t>-</w:t>
      </w:r>
      <w:r w:rsidR="009A3CC7" w:rsidRPr="009A3CC7">
        <w:rPr>
          <w:rFonts w:cs="Times New Roman"/>
          <w:kern w:val="22"/>
          <w:sz w:val="24"/>
          <w:szCs w:val="24"/>
        </w:rPr>
        <w:t>蒙特利尔全球生物多样性</w:t>
      </w:r>
      <w:r w:rsidR="00B30E07" w:rsidRPr="00BD63B8">
        <w:rPr>
          <w:rFonts w:cs="Times New Roman" w:hint="eastAsia"/>
          <w:kern w:val="22"/>
          <w:sz w:val="24"/>
          <w:szCs w:val="24"/>
          <w:lang w:val="en-GB"/>
        </w:rPr>
        <w:t>框架》</w:t>
      </w:r>
      <w:r w:rsidR="009A3CC7">
        <w:rPr>
          <w:rStyle w:val="aa"/>
        </w:rPr>
        <w:footnoteReference w:id="3"/>
      </w:r>
      <w:r w:rsidR="00B30E07" w:rsidRPr="00BD63B8">
        <w:rPr>
          <w:rFonts w:cs="Times New Roman" w:hint="eastAsia"/>
          <w:kern w:val="22"/>
          <w:sz w:val="24"/>
          <w:szCs w:val="24"/>
          <w:lang w:val="en-GB"/>
        </w:rPr>
        <w:t>的执行工作，</w:t>
      </w:r>
      <w:r w:rsidR="00B30E07" w:rsidRPr="00BD63B8">
        <w:rPr>
          <w:rFonts w:cs="Times New Roman"/>
          <w:kern w:val="22"/>
          <w:sz w:val="24"/>
          <w:szCs w:val="24"/>
          <w:lang w:val="en-GB"/>
        </w:rPr>
        <w:t xml:space="preserve"> </w:t>
      </w:r>
      <w:r w:rsidR="00B30E07" w:rsidRPr="00BD63B8">
        <w:rPr>
          <w:rFonts w:cs="Times New Roman" w:hint="eastAsia"/>
          <w:kern w:val="22"/>
          <w:sz w:val="24"/>
          <w:szCs w:val="24"/>
          <w:lang w:val="en-GB"/>
        </w:rPr>
        <w:t>酌情参与</w:t>
      </w:r>
      <w:r w:rsidR="009A3CC7" w:rsidRPr="00BD63B8">
        <w:rPr>
          <w:rFonts w:cs="Times New Roman" w:hint="eastAsia"/>
          <w:kern w:val="22"/>
          <w:sz w:val="24"/>
          <w:szCs w:val="24"/>
          <w:lang w:val="en-GB"/>
        </w:rPr>
        <w:t>编写</w:t>
      </w:r>
      <w:r w:rsidR="00B30E07" w:rsidRPr="00BD63B8">
        <w:rPr>
          <w:rFonts w:cs="Times New Roman" w:hint="eastAsia"/>
          <w:kern w:val="22"/>
          <w:sz w:val="24"/>
          <w:szCs w:val="24"/>
          <w:lang w:val="en-GB"/>
        </w:rPr>
        <w:t>评估报告和交付品的审查，加强平台与《</w:t>
      </w:r>
      <w:r w:rsidR="009A3CC7">
        <w:rPr>
          <w:rFonts w:cs="Times New Roman" w:hint="eastAsia"/>
          <w:kern w:val="22"/>
          <w:sz w:val="24"/>
          <w:szCs w:val="24"/>
          <w:lang w:val="en-GB"/>
        </w:rPr>
        <w:t>生物多样性</w:t>
      </w:r>
      <w:r w:rsidR="00B30E07" w:rsidRPr="00BD63B8">
        <w:rPr>
          <w:rFonts w:cs="Times New Roman" w:hint="eastAsia"/>
          <w:kern w:val="22"/>
          <w:sz w:val="24"/>
          <w:szCs w:val="24"/>
          <w:lang w:val="en-GB"/>
        </w:rPr>
        <w:t>公约》联络点之间在国家一级的沟通、</w:t>
      </w:r>
      <w:proofErr w:type="gramStart"/>
      <w:r w:rsidR="00B30E07" w:rsidRPr="00BD63B8">
        <w:rPr>
          <w:rFonts w:cs="Times New Roman" w:hint="eastAsia"/>
          <w:kern w:val="22"/>
          <w:sz w:val="24"/>
          <w:szCs w:val="24"/>
          <w:lang w:val="en-GB"/>
        </w:rPr>
        <w:t>信息共享和协调</w:t>
      </w:r>
      <w:r w:rsidR="00B30E07" w:rsidRPr="00BD63B8">
        <w:rPr>
          <w:rFonts w:cs="Times New Roman" w:hint="eastAsia"/>
          <w:kern w:val="0"/>
          <w:sz w:val="24"/>
          <w:szCs w:val="24"/>
        </w:rPr>
        <w:t>；</w:t>
      </w:r>
      <w:proofErr w:type="gramEnd"/>
    </w:p>
    <w:p w14:paraId="54201346" w14:textId="77777777" w:rsidR="00B30E07" w:rsidRPr="00BD63B8" w:rsidRDefault="000255AE" w:rsidP="00B30E07">
      <w:pPr>
        <w:snapToGrid w:val="0"/>
        <w:spacing w:before="120" w:after="120" w:line="240" w:lineRule="auto"/>
        <w:ind w:left="490" w:firstLine="490"/>
        <w:jc w:val="both"/>
        <w:rPr>
          <w:rFonts w:cs="Times New Roman"/>
          <w:kern w:val="22"/>
          <w:sz w:val="24"/>
          <w:szCs w:val="24"/>
          <w:lang w:val="en-GB"/>
        </w:rPr>
      </w:pPr>
      <w:r w:rsidRPr="00BD63B8">
        <w:rPr>
          <w:rFonts w:cs="Times New Roman" w:hint="eastAsia"/>
          <w:kern w:val="22"/>
          <w:sz w:val="24"/>
          <w:szCs w:val="24"/>
          <w:lang w:val="en-GB"/>
        </w:rPr>
        <w:t>6</w:t>
      </w:r>
      <w:r w:rsidR="00B30E07" w:rsidRPr="00BD63B8">
        <w:rPr>
          <w:rFonts w:cs="Times New Roman"/>
          <w:kern w:val="22"/>
          <w:sz w:val="24"/>
          <w:szCs w:val="24"/>
          <w:lang w:val="en-GB"/>
        </w:rPr>
        <w:t>.</w:t>
      </w:r>
      <w:r w:rsidR="00B30E07" w:rsidRPr="00BD63B8">
        <w:rPr>
          <w:rFonts w:cs="Times New Roman"/>
          <w:i/>
          <w:iCs/>
          <w:kern w:val="22"/>
          <w:sz w:val="24"/>
          <w:szCs w:val="24"/>
          <w:lang w:val="en-GB"/>
        </w:rPr>
        <w:tab/>
      </w:r>
      <w:r w:rsidR="00B30E07" w:rsidRPr="00BD63B8">
        <w:rPr>
          <w:rFonts w:eastAsia="楷体" w:cs="Times New Roman" w:hint="eastAsia"/>
          <w:iCs/>
          <w:kern w:val="22"/>
          <w:sz w:val="24"/>
          <w:szCs w:val="24"/>
        </w:rPr>
        <w:t>请</w:t>
      </w:r>
      <w:r w:rsidR="00B30E07" w:rsidRPr="00BD63B8">
        <w:rPr>
          <w:rFonts w:cs="Times New Roman" w:hint="eastAsia"/>
          <w:kern w:val="22"/>
          <w:sz w:val="24"/>
          <w:szCs w:val="24"/>
        </w:rPr>
        <w:t>执行秘书：</w:t>
      </w:r>
    </w:p>
    <w:p w14:paraId="6D903E91" w14:textId="2D4F97FC" w:rsidR="00B30E07" w:rsidRPr="00BD63B8" w:rsidRDefault="00B30E07" w:rsidP="00B30E07">
      <w:pPr>
        <w:snapToGrid w:val="0"/>
        <w:spacing w:before="120" w:after="120" w:line="240" w:lineRule="auto"/>
        <w:ind w:left="490" w:firstLine="490"/>
        <w:jc w:val="both"/>
        <w:rPr>
          <w:rFonts w:cs="Times New Roman"/>
          <w:kern w:val="22"/>
          <w:sz w:val="24"/>
          <w:szCs w:val="24"/>
        </w:rPr>
      </w:pPr>
      <w:r w:rsidRPr="00BD63B8">
        <w:rPr>
          <w:rFonts w:cs="Times New Roman"/>
          <w:kern w:val="22"/>
          <w:sz w:val="24"/>
          <w:szCs w:val="24"/>
          <w:lang w:val="en-GB"/>
        </w:rPr>
        <w:t>(a)</w:t>
      </w:r>
      <w:r w:rsidRPr="00BD63B8">
        <w:rPr>
          <w:rFonts w:cs="Times New Roman"/>
          <w:kern w:val="22"/>
          <w:sz w:val="24"/>
          <w:szCs w:val="24"/>
          <w:lang w:val="en-GB"/>
        </w:rPr>
        <w:tab/>
      </w:r>
      <w:proofErr w:type="gramStart"/>
      <w:r w:rsidRPr="00BD63B8">
        <w:rPr>
          <w:rFonts w:cs="Times New Roman" w:hint="eastAsia"/>
          <w:kern w:val="22"/>
          <w:sz w:val="24"/>
          <w:szCs w:val="24"/>
        </w:rPr>
        <w:t>酌情便利生物多样性和生态系统服务政府间科学与政策平台执行秘书参加生物多样性相关公约联络小组的会议；</w:t>
      </w:r>
      <w:proofErr w:type="gramEnd"/>
    </w:p>
    <w:p w14:paraId="113CCE7F" w14:textId="749C7A88" w:rsidR="00BD28EA" w:rsidRDefault="00B30E07" w:rsidP="00B30E07">
      <w:pPr>
        <w:snapToGrid w:val="0"/>
        <w:spacing w:before="120" w:after="120" w:line="240" w:lineRule="auto"/>
        <w:ind w:left="490" w:firstLine="490"/>
        <w:jc w:val="both"/>
        <w:rPr>
          <w:rFonts w:cs="Times New Roman"/>
          <w:kern w:val="22"/>
          <w:sz w:val="24"/>
          <w:szCs w:val="24"/>
        </w:rPr>
      </w:pPr>
      <w:r w:rsidRPr="00BD63B8">
        <w:rPr>
          <w:rFonts w:cs="Times New Roman"/>
          <w:kern w:val="22"/>
          <w:sz w:val="24"/>
          <w:szCs w:val="24"/>
        </w:rPr>
        <w:t xml:space="preserve">(b) </w:t>
      </w:r>
      <w:r w:rsidRPr="00BD63B8">
        <w:rPr>
          <w:rFonts w:cs="Times New Roman"/>
          <w:kern w:val="22"/>
          <w:sz w:val="24"/>
          <w:szCs w:val="24"/>
        </w:rPr>
        <w:tab/>
      </w:r>
      <w:r w:rsidRPr="00BD63B8">
        <w:rPr>
          <w:rFonts w:cs="Times New Roman" w:hint="eastAsia"/>
          <w:kern w:val="22"/>
          <w:sz w:val="24"/>
          <w:szCs w:val="24"/>
        </w:rPr>
        <w:t>更新</w:t>
      </w:r>
      <w:r w:rsidR="000255AE" w:rsidRPr="00BD63B8">
        <w:rPr>
          <w:rFonts w:cs="Times New Roman" w:hint="eastAsia"/>
          <w:kern w:val="22"/>
          <w:sz w:val="24"/>
          <w:szCs w:val="24"/>
        </w:rPr>
        <w:t>本决定</w:t>
      </w:r>
      <w:r w:rsidRPr="00BD63B8">
        <w:rPr>
          <w:rFonts w:cs="Times New Roman" w:hint="eastAsia"/>
          <w:kern w:val="22"/>
          <w:sz w:val="24"/>
          <w:szCs w:val="24"/>
        </w:rPr>
        <w:t>附件所载生物多样性和生态系统服务政府间科学与政策平台以往和未来的</w:t>
      </w:r>
      <w:r w:rsidRPr="00BD63B8">
        <w:rPr>
          <w:rFonts w:cs="Times New Roman" w:hint="eastAsia"/>
          <w:color w:val="000000"/>
          <w:kern w:val="22"/>
          <w:sz w:val="24"/>
          <w:szCs w:val="24"/>
        </w:rPr>
        <w:t>交付品</w:t>
      </w:r>
      <w:r w:rsidRPr="00BD63B8">
        <w:rPr>
          <w:rFonts w:cs="Times New Roman" w:hint="eastAsia"/>
          <w:kern w:val="22"/>
          <w:sz w:val="24"/>
          <w:szCs w:val="24"/>
        </w:rPr>
        <w:t>及其与《公约》决策的相关性的概览，在公约秘书处网站</w:t>
      </w:r>
      <w:r w:rsidR="000D366C" w:rsidRPr="000D366C">
        <w:rPr>
          <w:rFonts w:cs="Times New Roman" w:hint="eastAsia"/>
          <w:kern w:val="22"/>
          <w:sz w:val="24"/>
          <w:szCs w:val="24"/>
        </w:rPr>
        <w:t>公布，并在每个闭会期间</w:t>
      </w:r>
      <w:r w:rsidR="00BB1612">
        <w:rPr>
          <w:rFonts w:cs="Times New Roman" w:hint="eastAsia"/>
          <w:kern w:val="22"/>
          <w:sz w:val="24"/>
          <w:szCs w:val="24"/>
        </w:rPr>
        <w:t>的</w:t>
      </w:r>
      <w:r w:rsidR="000D366C" w:rsidRPr="000D366C">
        <w:rPr>
          <w:rFonts w:cs="Times New Roman" w:hint="eastAsia"/>
          <w:kern w:val="22"/>
          <w:sz w:val="24"/>
          <w:szCs w:val="24"/>
        </w:rPr>
        <w:t>科学、</w:t>
      </w:r>
      <w:proofErr w:type="gramStart"/>
      <w:r w:rsidR="000D366C" w:rsidRPr="000D366C">
        <w:rPr>
          <w:rFonts w:cs="Times New Roman" w:hint="eastAsia"/>
          <w:kern w:val="22"/>
          <w:sz w:val="24"/>
          <w:szCs w:val="24"/>
        </w:rPr>
        <w:t>技术和工艺咨询附属机构会议上提供秘书处与平台联合活动的最新情况；</w:t>
      </w:r>
      <w:proofErr w:type="gramEnd"/>
    </w:p>
    <w:p w14:paraId="61A309C3" w14:textId="32159AA9" w:rsidR="00B30E07" w:rsidRPr="00BD63B8" w:rsidRDefault="00B30E07" w:rsidP="00B30E07">
      <w:pPr>
        <w:snapToGrid w:val="0"/>
        <w:spacing w:before="120" w:after="120" w:line="240" w:lineRule="auto"/>
        <w:ind w:left="490" w:firstLine="490"/>
        <w:jc w:val="both"/>
        <w:rPr>
          <w:rFonts w:cs="Times New Roman"/>
          <w:kern w:val="22"/>
          <w:sz w:val="24"/>
          <w:szCs w:val="24"/>
          <w:lang w:val="en-GB"/>
        </w:rPr>
      </w:pPr>
      <w:r w:rsidRPr="00BD63B8">
        <w:rPr>
          <w:rFonts w:cs="Times New Roman"/>
          <w:kern w:val="22"/>
          <w:sz w:val="24"/>
          <w:szCs w:val="24"/>
        </w:rPr>
        <w:t xml:space="preserve">(c) </w:t>
      </w:r>
      <w:r w:rsidRPr="00BD63B8">
        <w:rPr>
          <w:rFonts w:cs="Times New Roman"/>
          <w:kern w:val="22"/>
          <w:sz w:val="24"/>
          <w:szCs w:val="24"/>
        </w:rPr>
        <w:tab/>
      </w:r>
      <w:r w:rsidRPr="00BD63B8">
        <w:rPr>
          <w:rFonts w:cs="Times New Roman" w:hint="eastAsia"/>
          <w:kern w:val="22"/>
          <w:sz w:val="24"/>
          <w:szCs w:val="24"/>
          <w:lang w:val="en-GB"/>
        </w:rPr>
        <w:t>继续与</w:t>
      </w:r>
      <w:r w:rsidRPr="00BD63B8">
        <w:rPr>
          <w:rFonts w:cs="Times New Roman" w:hint="eastAsia"/>
          <w:bCs/>
          <w:kern w:val="22"/>
          <w:sz w:val="24"/>
          <w:szCs w:val="24"/>
          <w:lang w:val="en-GB"/>
        </w:rPr>
        <w:t>生物多样性和生态系统服务政府间科学与政策</w:t>
      </w:r>
      <w:r w:rsidRPr="00BD63B8">
        <w:rPr>
          <w:rFonts w:cs="Times New Roman" w:hint="eastAsia"/>
          <w:kern w:val="22"/>
          <w:sz w:val="24"/>
          <w:szCs w:val="24"/>
          <w:lang w:val="en-GB"/>
        </w:rPr>
        <w:t>平台密切合作并与平台秘书处联络，以期分析和确定平台可为《框架》的执行和集体执行进度全球审查作出贡献的更多方式，包括通过确定酌情利用平台四项职能中每一项的交付品的机会。</w:t>
      </w:r>
    </w:p>
    <w:p w14:paraId="76551949" w14:textId="3B347B5A" w:rsidR="00EF6D39" w:rsidRPr="00BD63B8" w:rsidRDefault="00EF6D39" w:rsidP="00BD28EA">
      <w:pPr>
        <w:snapToGrid w:val="0"/>
        <w:spacing w:before="120" w:after="120" w:line="240" w:lineRule="auto"/>
        <w:ind w:left="490" w:firstLine="490"/>
        <w:jc w:val="both"/>
        <w:rPr>
          <w:rFonts w:cs="Times New Roman"/>
          <w:kern w:val="22"/>
          <w:sz w:val="24"/>
          <w:szCs w:val="24"/>
          <w:lang w:val="en-GB"/>
        </w:rPr>
      </w:pPr>
    </w:p>
    <w:p w14:paraId="52DCA336" w14:textId="77777777" w:rsidR="00BD28EA" w:rsidRDefault="00BD28EA" w:rsidP="00B30E07">
      <w:pPr>
        <w:keepNext/>
        <w:snapToGrid w:val="0"/>
        <w:spacing w:after="0" w:line="240" w:lineRule="auto"/>
        <w:ind w:left="490"/>
        <w:rPr>
          <w:rFonts w:cs="Times New Roman"/>
          <w:b/>
          <w:bCs/>
          <w:kern w:val="0"/>
          <w:sz w:val="24"/>
          <w:szCs w:val="24"/>
          <w:lang w:val="en-GB"/>
        </w:rPr>
        <w:sectPr w:rsidR="00BD28EA" w:rsidSect="00BD28EA">
          <w:headerReference w:type="even" r:id="rId10"/>
          <w:headerReference w:type="default" r:id="rId11"/>
          <w:footerReference w:type="even" r:id="rId12"/>
          <w:footerReference w:type="default" r:id="rId13"/>
          <w:pgSz w:w="12240" w:h="15840"/>
          <w:pgMar w:top="1440" w:right="1800" w:bottom="1440" w:left="1800" w:header="1152" w:footer="720" w:gutter="0"/>
          <w:cols w:space="720"/>
          <w:titlePg/>
          <w:docGrid w:linePitch="360"/>
        </w:sectPr>
      </w:pPr>
    </w:p>
    <w:p w14:paraId="4687CD92" w14:textId="77777777" w:rsidR="00B30E07" w:rsidRPr="00BD63B8" w:rsidRDefault="00B30E07" w:rsidP="00B30E07">
      <w:pPr>
        <w:keepNext/>
        <w:snapToGrid w:val="0"/>
        <w:spacing w:after="0" w:line="240" w:lineRule="auto"/>
        <w:ind w:left="490"/>
        <w:rPr>
          <w:rFonts w:cs="Times New Roman"/>
          <w:b/>
          <w:bCs/>
          <w:kern w:val="0"/>
          <w:sz w:val="24"/>
          <w:szCs w:val="24"/>
          <w:lang w:val="en-GB"/>
        </w:rPr>
      </w:pPr>
      <w:r w:rsidRPr="00BD63B8">
        <w:rPr>
          <w:rFonts w:cs="Times New Roman" w:hint="eastAsia"/>
          <w:b/>
          <w:bCs/>
          <w:kern w:val="0"/>
          <w:sz w:val="24"/>
          <w:szCs w:val="24"/>
          <w:lang w:val="en-GB"/>
        </w:rPr>
        <w:lastRenderedPageBreak/>
        <w:t>附件</w:t>
      </w:r>
      <w:r w:rsidRPr="00BD63B8">
        <w:rPr>
          <w:rFonts w:cs="Times New Roman"/>
          <w:b/>
          <w:bCs/>
          <w:kern w:val="0"/>
          <w:sz w:val="24"/>
          <w:szCs w:val="24"/>
          <w:lang w:val="en-GB"/>
        </w:rPr>
        <w:t xml:space="preserve"> </w:t>
      </w:r>
      <w:bookmarkStart w:id="8" w:name="_Hlk161737352"/>
    </w:p>
    <w:p w14:paraId="62E63D51" w14:textId="60E7EF23" w:rsidR="00B30E07" w:rsidRPr="00BD63B8" w:rsidRDefault="00B30E07" w:rsidP="00B30E07">
      <w:pPr>
        <w:keepNext/>
        <w:snapToGrid w:val="0"/>
        <w:spacing w:after="120" w:line="240" w:lineRule="auto"/>
        <w:ind w:left="490"/>
        <w:rPr>
          <w:rFonts w:cs="Times New Roman"/>
          <w:b/>
          <w:bCs/>
          <w:kern w:val="0"/>
          <w:sz w:val="24"/>
          <w:szCs w:val="24"/>
          <w:lang w:val="en-GB"/>
        </w:rPr>
      </w:pPr>
      <w:r w:rsidRPr="00BD63B8">
        <w:rPr>
          <w:rFonts w:cs="Times New Roman" w:hint="eastAsia"/>
          <w:b/>
          <w:bCs/>
          <w:kern w:val="0"/>
          <w:sz w:val="24"/>
          <w:szCs w:val="24"/>
        </w:rPr>
        <w:t>生物多样性和生态系统服务政府间科学与政策平台评估时间表和《</w:t>
      </w:r>
      <w:r w:rsidR="002B7FCF">
        <w:rPr>
          <w:rFonts w:cs="Times New Roman" w:hint="eastAsia"/>
          <w:b/>
          <w:bCs/>
          <w:kern w:val="0"/>
          <w:sz w:val="24"/>
          <w:szCs w:val="24"/>
        </w:rPr>
        <w:t>生物多样性</w:t>
      </w:r>
      <w:r w:rsidRPr="00BD63B8">
        <w:rPr>
          <w:rFonts w:cs="Times New Roman" w:hint="eastAsia"/>
          <w:b/>
          <w:bCs/>
          <w:kern w:val="0"/>
          <w:sz w:val="24"/>
          <w:szCs w:val="24"/>
        </w:rPr>
        <w:t>公约》下的审议时间表（</w:t>
      </w:r>
      <w:r w:rsidRPr="00BD63B8">
        <w:rPr>
          <w:rFonts w:cs="Times New Roman"/>
          <w:b/>
          <w:bCs/>
          <w:kern w:val="0"/>
          <w:sz w:val="24"/>
          <w:szCs w:val="24"/>
        </w:rPr>
        <w:t>2024</w:t>
      </w:r>
      <w:r w:rsidRPr="00BD63B8">
        <w:rPr>
          <w:rFonts w:cs="Times New Roman"/>
          <w:b/>
          <w:bCs/>
          <w:kern w:val="0"/>
          <w:sz w:val="24"/>
          <w:szCs w:val="24"/>
        </w:rPr>
        <w:sym w:font="Symbol" w:char="F02D"/>
      </w:r>
      <w:r w:rsidRPr="00BD63B8">
        <w:rPr>
          <w:rFonts w:cs="Times New Roman"/>
          <w:b/>
          <w:bCs/>
          <w:kern w:val="0"/>
          <w:sz w:val="24"/>
          <w:szCs w:val="24"/>
        </w:rPr>
        <w:t>2030</w:t>
      </w:r>
      <w:r w:rsidRPr="00BD63B8">
        <w:rPr>
          <w:rFonts w:cs="Times New Roman" w:hint="eastAsia"/>
          <w:b/>
          <w:bCs/>
          <w:kern w:val="0"/>
          <w:sz w:val="24"/>
          <w:szCs w:val="24"/>
        </w:rPr>
        <w:t>）</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5"/>
        <w:gridCol w:w="5490"/>
        <w:gridCol w:w="6176"/>
      </w:tblGrid>
      <w:tr w:rsidR="00B30E07" w:rsidRPr="00AF6F84" w14:paraId="44EE30E2" w14:textId="77777777" w:rsidTr="00AF6F84">
        <w:trPr>
          <w:tblHeader/>
          <w:jc w:val="center"/>
        </w:trPr>
        <w:tc>
          <w:tcPr>
            <w:tcW w:w="2605" w:type="dxa"/>
          </w:tcPr>
          <w:bookmarkEnd w:id="8"/>
          <w:p w14:paraId="35CB401E" w14:textId="5264C6BD"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i/>
                <w:iCs/>
                <w:snapToGrid w:val="0"/>
                <w:kern w:val="22"/>
                <w:sz w:val="20"/>
                <w:szCs w:val="20"/>
                <w:lang w:val="en-GB"/>
              </w:rPr>
            </w:pPr>
            <w:r w:rsidRPr="00AF6F84">
              <w:rPr>
                <w:rFonts w:eastAsia="楷体" w:cs="Times New Roman" w:hint="eastAsia"/>
                <w:iCs/>
                <w:snapToGrid w:val="0"/>
                <w:kern w:val="22"/>
                <w:sz w:val="20"/>
                <w:szCs w:val="20"/>
                <w:lang w:val="en-GB"/>
              </w:rPr>
              <w:t>生物多样性和生态系统服务政府间科学与政策平台全体会议的届会次数和审议日期</w:t>
            </w:r>
            <w:r w:rsidR="002B7FCF" w:rsidRPr="00AF6F84">
              <w:rPr>
                <w:rFonts w:eastAsia="等线" w:cs="Times New Roman"/>
                <w:i/>
                <w:iCs/>
                <w:kern w:val="0"/>
                <w:sz w:val="20"/>
                <w:szCs w:val="20"/>
                <w:vertAlign w:val="superscript"/>
                <w:lang w:val="en-GB"/>
              </w:rPr>
              <w:t>a</w:t>
            </w:r>
          </w:p>
        </w:tc>
        <w:tc>
          <w:tcPr>
            <w:tcW w:w="5490" w:type="dxa"/>
          </w:tcPr>
          <w:p w14:paraId="516783C2"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i/>
                <w:iCs/>
                <w:snapToGrid w:val="0"/>
                <w:kern w:val="22"/>
                <w:sz w:val="20"/>
                <w:szCs w:val="20"/>
                <w:lang w:val="en-GB" w:eastAsia="en-US"/>
              </w:rPr>
            </w:pPr>
            <w:r w:rsidRPr="00AF6F84">
              <w:rPr>
                <w:rFonts w:eastAsia="楷体" w:cs="Times New Roman" w:hint="eastAsia"/>
                <w:iCs/>
                <w:snapToGrid w:val="0"/>
                <w:kern w:val="22"/>
                <w:sz w:val="20"/>
                <w:szCs w:val="20"/>
              </w:rPr>
              <w:t>评估</w:t>
            </w:r>
          </w:p>
        </w:tc>
        <w:tc>
          <w:tcPr>
            <w:tcW w:w="6176" w:type="dxa"/>
          </w:tcPr>
          <w:p w14:paraId="0B36808C" w14:textId="32287709"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eastAsia="楷体" w:cs="Times New Roman"/>
                <w:iCs/>
                <w:snapToGrid w:val="0"/>
                <w:kern w:val="22"/>
                <w:sz w:val="20"/>
                <w:szCs w:val="20"/>
                <w:lang w:val="en-GB"/>
              </w:rPr>
            </w:pPr>
            <w:r w:rsidRPr="00AF6F84">
              <w:rPr>
                <w:rFonts w:eastAsia="楷体" w:cs="Times New Roman" w:hint="eastAsia"/>
                <w:iCs/>
                <w:snapToGrid w:val="0"/>
                <w:kern w:val="22"/>
                <w:sz w:val="20"/>
                <w:szCs w:val="20"/>
                <w:lang w:val="en-GB"/>
              </w:rPr>
              <w:t>科学、技术和工艺咨询附属机构和</w:t>
            </w:r>
            <w:r w:rsidR="002B7FCF">
              <w:rPr>
                <w:rFonts w:eastAsia="楷体" w:cs="Times New Roman" w:hint="eastAsia"/>
                <w:iCs/>
                <w:snapToGrid w:val="0"/>
                <w:kern w:val="22"/>
                <w:sz w:val="20"/>
                <w:szCs w:val="20"/>
                <w:lang w:val="en-GB"/>
              </w:rPr>
              <w:t>生物多样性</w:t>
            </w:r>
            <w:r w:rsidRPr="00AF6F84">
              <w:rPr>
                <w:rFonts w:eastAsia="楷体" w:cs="Times New Roman" w:hint="eastAsia"/>
                <w:iCs/>
                <w:snapToGrid w:val="0"/>
                <w:kern w:val="22"/>
                <w:sz w:val="20"/>
                <w:szCs w:val="20"/>
                <w:lang w:val="en-GB"/>
              </w:rPr>
              <w:t>公约缔约方大会的审议日期</w:t>
            </w:r>
          </w:p>
        </w:tc>
      </w:tr>
      <w:tr w:rsidR="00B30E07" w:rsidRPr="00AF6F84" w14:paraId="228962F5" w14:textId="77777777" w:rsidTr="00AF6F84">
        <w:trPr>
          <w:jc w:val="center"/>
        </w:trPr>
        <w:tc>
          <w:tcPr>
            <w:tcW w:w="2605" w:type="dxa"/>
            <w:vMerge w:val="restart"/>
          </w:tcPr>
          <w:p w14:paraId="00D62685"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jc w:val="both"/>
              <w:rPr>
                <w:rFonts w:cs="Times New Roman"/>
                <w:snapToGrid w:val="0"/>
                <w:color w:val="0563C1"/>
                <w:kern w:val="22"/>
                <w:sz w:val="20"/>
                <w:szCs w:val="20"/>
                <w:u w:val="single"/>
                <w:lang w:val="en-GB"/>
              </w:rPr>
            </w:pPr>
            <w:r w:rsidRPr="00AF6F84">
              <w:rPr>
                <w:rFonts w:cs="Times New Roman" w:hint="eastAsia"/>
                <w:snapToGrid w:val="0"/>
                <w:kern w:val="22"/>
                <w:sz w:val="20"/>
                <w:szCs w:val="20"/>
                <w:lang w:val="en-GB"/>
              </w:rPr>
              <w:t>第十一届会议</w:t>
            </w:r>
            <w:r w:rsidRPr="00AF6F84">
              <w:rPr>
                <w:rFonts w:cs="Times New Roman"/>
                <w:snapToGrid w:val="0"/>
                <w:kern w:val="22"/>
                <w:sz w:val="20"/>
                <w:szCs w:val="20"/>
                <w:lang w:val="en-GB"/>
              </w:rPr>
              <w:t xml:space="preserve"> (2024</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32907CAE" w14:textId="58D80469"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生物多样性、水、粮食和健康之间相互联系的专题评估（“联系评估”）</w:t>
            </w:r>
            <w:r w:rsidR="002B7FCF" w:rsidRPr="00AF6F84">
              <w:rPr>
                <w:rFonts w:eastAsia="等线" w:cs="Times New Roman"/>
                <w:i/>
                <w:iCs/>
                <w:snapToGrid w:val="0"/>
                <w:kern w:val="22"/>
                <w:sz w:val="20"/>
                <w:szCs w:val="20"/>
                <w:vertAlign w:val="superscript"/>
                <w:lang w:val="en-GB"/>
              </w:rPr>
              <w:t>b</w:t>
            </w:r>
            <w:r w:rsidRPr="00AF6F84">
              <w:rPr>
                <w:rFonts w:eastAsia="等线" w:cs="Times New Roman"/>
                <w:i/>
                <w:iCs/>
                <w:kern w:val="0"/>
                <w:sz w:val="20"/>
                <w:szCs w:val="20"/>
                <w:vertAlign w:val="superscript"/>
                <w:lang w:val="en-GB"/>
              </w:rPr>
              <w:t xml:space="preserve"> </w:t>
            </w:r>
          </w:p>
        </w:tc>
        <w:tc>
          <w:tcPr>
            <w:tcW w:w="6176" w:type="dxa"/>
          </w:tcPr>
          <w:p w14:paraId="6C0BFA2C"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rPr>
            </w:pPr>
            <w:r w:rsidRPr="00AF6F84">
              <w:rPr>
                <w:rFonts w:cs="Times New Roman" w:hint="eastAsia"/>
                <w:snapToGrid w:val="0"/>
                <w:kern w:val="22"/>
                <w:sz w:val="20"/>
                <w:szCs w:val="20"/>
              </w:rPr>
              <w:t>缔约方大会第十七届会议之前举行的科咨机构会议和缔约方大会第十七届会议（</w:t>
            </w:r>
            <w:r w:rsidRPr="00AF6F84">
              <w:rPr>
                <w:rFonts w:cs="Times New Roman"/>
                <w:snapToGrid w:val="0"/>
                <w:kern w:val="22"/>
                <w:sz w:val="20"/>
                <w:szCs w:val="20"/>
              </w:rPr>
              <w:t>2026</w:t>
            </w:r>
            <w:r w:rsidRPr="00AF6F84">
              <w:rPr>
                <w:rFonts w:cs="Times New Roman" w:hint="eastAsia"/>
                <w:snapToGrid w:val="0"/>
                <w:kern w:val="22"/>
                <w:sz w:val="20"/>
                <w:szCs w:val="20"/>
              </w:rPr>
              <w:t>年）</w:t>
            </w:r>
          </w:p>
        </w:tc>
      </w:tr>
      <w:tr w:rsidR="00B30E07" w:rsidRPr="00AF6F84" w14:paraId="3F8E9928" w14:textId="77777777" w:rsidTr="00AF6F84">
        <w:trPr>
          <w:jc w:val="center"/>
        </w:trPr>
        <w:tc>
          <w:tcPr>
            <w:tcW w:w="2605" w:type="dxa"/>
            <w:vMerge/>
          </w:tcPr>
          <w:p w14:paraId="0BA621B5"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p>
        </w:tc>
        <w:tc>
          <w:tcPr>
            <w:tcW w:w="5490" w:type="dxa"/>
          </w:tcPr>
          <w:p w14:paraId="7F67C1EA" w14:textId="333FB4E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对生物多样性丧失的根本原因、变革的决定因素和实现</w:t>
            </w:r>
            <w:r w:rsidRPr="00AF6F84">
              <w:rPr>
                <w:rFonts w:cs="Times New Roman"/>
                <w:snapToGrid w:val="0"/>
                <w:kern w:val="22"/>
                <w:sz w:val="20"/>
                <w:szCs w:val="20"/>
              </w:rPr>
              <w:t>2050</w:t>
            </w:r>
            <w:r w:rsidRPr="00AF6F84">
              <w:rPr>
                <w:rFonts w:cs="Times New Roman" w:hint="eastAsia"/>
                <w:snapToGrid w:val="0"/>
                <w:kern w:val="22"/>
                <w:sz w:val="20"/>
                <w:szCs w:val="20"/>
              </w:rPr>
              <w:t>年</w:t>
            </w:r>
            <w:proofErr w:type="gramStart"/>
            <w:r w:rsidRPr="00AF6F84">
              <w:rPr>
                <w:rFonts w:cs="Times New Roman" w:hint="eastAsia"/>
                <w:snapToGrid w:val="0"/>
                <w:kern w:val="22"/>
                <w:sz w:val="20"/>
                <w:szCs w:val="20"/>
              </w:rPr>
              <w:t>生物多样性愿景的</w:t>
            </w:r>
            <w:proofErr w:type="gramEnd"/>
            <w:r w:rsidRPr="00AF6F84">
              <w:rPr>
                <w:rFonts w:cs="Times New Roman" w:hint="eastAsia"/>
                <w:snapToGrid w:val="0"/>
                <w:kern w:val="22"/>
                <w:sz w:val="20"/>
                <w:szCs w:val="20"/>
              </w:rPr>
              <w:t>备选方案的专题评估（“变革评估”）</w:t>
            </w:r>
            <w:r w:rsidR="002B7FCF" w:rsidRPr="00AF6F84">
              <w:rPr>
                <w:rFonts w:eastAsia="等线" w:cs="Times New Roman"/>
                <w:i/>
                <w:iCs/>
                <w:kern w:val="0"/>
                <w:sz w:val="20"/>
                <w:szCs w:val="20"/>
                <w:vertAlign w:val="superscript"/>
                <w:lang w:val="en-GB"/>
              </w:rPr>
              <w:t>c</w:t>
            </w:r>
            <w:r w:rsidRPr="00AF6F84">
              <w:rPr>
                <w:rFonts w:eastAsia="等线" w:cs="Times New Roman"/>
                <w:i/>
                <w:iCs/>
                <w:snapToGrid w:val="0"/>
                <w:kern w:val="22"/>
                <w:sz w:val="20"/>
                <w:szCs w:val="20"/>
                <w:vertAlign w:val="superscript"/>
                <w:lang w:val="en-GB"/>
              </w:rPr>
              <w:t xml:space="preserve"> </w:t>
            </w:r>
          </w:p>
        </w:tc>
        <w:tc>
          <w:tcPr>
            <w:tcW w:w="6176" w:type="dxa"/>
          </w:tcPr>
          <w:p w14:paraId="4A8731CE"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rPr>
            </w:pPr>
            <w:r w:rsidRPr="00AF6F84">
              <w:rPr>
                <w:rFonts w:cs="Times New Roman" w:hint="eastAsia"/>
                <w:snapToGrid w:val="0"/>
                <w:kern w:val="22"/>
                <w:sz w:val="20"/>
                <w:szCs w:val="20"/>
              </w:rPr>
              <w:t>缔约方大会第十七届会议之前举行的科咨机构会议和缔约方大会第十七届会议（</w:t>
            </w:r>
            <w:r w:rsidRPr="00AF6F84">
              <w:rPr>
                <w:rFonts w:cs="Times New Roman"/>
                <w:snapToGrid w:val="0"/>
                <w:kern w:val="22"/>
                <w:sz w:val="20"/>
                <w:szCs w:val="20"/>
              </w:rPr>
              <w:t>2026</w:t>
            </w:r>
            <w:r w:rsidRPr="00AF6F84">
              <w:rPr>
                <w:rFonts w:cs="Times New Roman" w:hint="eastAsia"/>
                <w:snapToGrid w:val="0"/>
                <w:kern w:val="22"/>
                <w:sz w:val="20"/>
                <w:szCs w:val="20"/>
              </w:rPr>
              <w:t>年）</w:t>
            </w:r>
          </w:p>
        </w:tc>
      </w:tr>
      <w:tr w:rsidR="00B30E07" w:rsidRPr="00AF6F84" w14:paraId="5AF2C7E0" w14:textId="77777777" w:rsidTr="00AF6F84">
        <w:trPr>
          <w:jc w:val="center"/>
        </w:trPr>
        <w:tc>
          <w:tcPr>
            <w:tcW w:w="2605" w:type="dxa"/>
          </w:tcPr>
          <w:p w14:paraId="5C966DE5"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lang w:val="en-GB"/>
              </w:rPr>
              <w:t>第十二届会议</w:t>
            </w:r>
            <w:r w:rsidRPr="00AF6F84">
              <w:rPr>
                <w:rFonts w:cs="Times New Roman"/>
                <w:snapToGrid w:val="0"/>
                <w:kern w:val="22"/>
                <w:sz w:val="20"/>
                <w:szCs w:val="20"/>
                <w:lang w:val="en-GB"/>
              </w:rPr>
              <w:t xml:space="preserve"> (2025</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1202C648" w14:textId="74BCFAFB"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企业对生物多样性的影响和依赖以及自然对人类贡献的方法评估（“企业和生物多样性评估”）</w:t>
            </w:r>
            <w:r w:rsidRPr="00AF6F84">
              <w:rPr>
                <w:rFonts w:eastAsia="等线" w:cs="Times New Roman"/>
                <w:i/>
                <w:iCs/>
                <w:kern w:val="0"/>
                <w:sz w:val="20"/>
                <w:szCs w:val="20"/>
                <w:vertAlign w:val="superscript"/>
                <w:lang w:val="en-GB"/>
              </w:rPr>
              <w:t xml:space="preserve"> </w:t>
            </w:r>
            <w:r w:rsidR="002B7FCF" w:rsidRPr="00AD22E3">
              <w:rPr>
                <w:rFonts w:asciiTheme="majorBidi" w:hAnsiTheme="majorBidi" w:cstheme="majorBidi"/>
                <w:i/>
                <w:iCs/>
                <w:snapToGrid w:val="0"/>
                <w:kern w:val="22"/>
                <w:sz w:val="20"/>
                <w:szCs w:val="20"/>
                <w:vertAlign w:val="superscript"/>
              </w:rPr>
              <w:t>d</w:t>
            </w:r>
          </w:p>
        </w:tc>
        <w:tc>
          <w:tcPr>
            <w:tcW w:w="6176" w:type="dxa"/>
          </w:tcPr>
          <w:p w14:paraId="0F7D74B4"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rPr>
            </w:pPr>
            <w:r w:rsidRPr="00AF6F84">
              <w:rPr>
                <w:rFonts w:cs="Times New Roman" w:hint="eastAsia"/>
                <w:snapToGrid w:val="0"/>
                <w:kern w:val="22"/>
                <w:sz w:val="20"/>
                <w:szCs w:val="20"/>
              </w:rPr>
              <w:t>缔约方大会第十七届会议之前举行的科咨机构会议和缔约方大会第十七届会议（</w:t>
            </w:r>
            <w:r w:rsidRPr="00AF6F84">
              <w:rPr>
                <w:rFonts w:cs="Times New Roman"/>
                <w:snapToGrid w:val="0"/>
                <w:kern w:val="22"/>
                <w:sz w:val="20"/>
                <w:szCs w:val="20"/>
              </w:rPr>
              <w:t>2026</w:t>
            </w:r>
            <w:r w:rsidRPr="00AF6F84">
              <w:rPr>
                <w:rFonts w:cs="Times New Roman" w:hint="eastAsia"/>
                <w:snapToGrid w:val="0"/>
                <w:kern w:val="22"/>
                <w:sz w:val="20"/>
                <w:szCs w:val="20"/>
              </w:rPr>
              <w:t>年）</w:t>
            </w:r>
          </w:p>
        </w:tc>
      </w:tr>
      <w:tr w:rsidR="00B30E07" w:rsidRPr="00AF6F84" w14:paraId="51F531A9" w14:textId="77777777" w:rsidTr="00AF6F84">
        <w:trPr>
          <w:jc w:val="center"/>
        </w:trPr>
        <w:tc>
          <w:tcPr>
            <w:tcW w:w="2605" w:type="dxa"/>
          </w:tcPr>
          <w:p w14:paraId="2EEAB5D7"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bookmarkStart w:id="9" w:name="_Hlk164863084"/>
            <w:r w:rsidRPr="00AF6F84">
              <w:rPr>
                <w:rFonts w:cs="Times New Roman" w:hint="eastAsia"/>
                <w:snapToGrid w:val="0"/>
                <w:kern w:val="22"/>
                <w:sz w:val="20"/>
                <w:szCs w:val="20"/>
                <w:lang w:val="en-GB"/>
              </w:rPr>
              <w:t>第十三届会议</w:t>
            </w:r>
            <w:r w:rsidRPr="00AF6F84">
              <w:rPr>
                <w:rFonts w:cs="Times New Roman"/>
                <w:snapToGrid w:val="0"/>
                <w:kern w:val="22"/>
                <w:sz w:val="20"/>
                <w:szCs w:val="20"/>
                <w:lang w:val="en-GB"/>
              </w:rPr>
              <w:t>(2026</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7D4ECE4C"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关于监测生物多样性和自然对人类的贡献的方法评估（“监测评估”）</w:t>
            </w:r>
          </w:p>
        </w:tc>
        <w:tc>
          <w:tcPr>
            <w:tcW w:w="6176" w:type="dxa"/>
          </w:tcPr>
          <w:p w14:paraId="534D279A" w14:textId="1A34BB81"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rPr>
            </w:pPr>
            <w:r w:rsidRPr="00AF6F84">
              <w:rPr>
                <w:rFonts w:cs="Times New Roman" w:hint="eastAsia"/>
                <w:snapToGrid w:val="0"/>
                <w:kern w:val="22"/>
                <w:sz w:val="20"/>
                <w:szCs w:val="20"/>
              </w:rPr>
              <w:t>缔约方大会第十七届会议（</w:t>
            </w:r>
            <w:r w:rsidRPr="00AF6F84">
              <w:rPr>
                <w:rFonts w:cs="Times New Roman"/>
                <w:snapToGrid w:val="0"/>
                <w:kern w:val="22"/>
                <w:sz w:val="20"/>
                <w:szCs w:val="20"/>
              </w:rPr>
              <w:t>2026</w:t>
            </w:r>
            <w:r w:rsidRPr="00AF6F84">
              <w:rPr>
                <w:rFonts w:cs="Times New Roman" w:hint="eastAsia"/>
                <w:snapToGrid w:val="0"/>
                <w:kern w:val="22"/>
                <w:sz w:val="20"/>
                <w:szCs w:val="20"/>
              </w:rPr>
              <w:t>年）和缔约方大会第十八届会议（</w:t>
            </w:r>
            <w:r w:rsidRPr="00AF6F84">
              <w:rPr>
                <w:rFonts w:cs="Times New Roman"/>
                <w:snapToGrid w:val="0"/>
                <w:kern w:val="22"/>
                <w:sz w:val="20"/>
                <w:szCs w:val="20"/>
              </w:rPr>
              <w:t>2028</w:t>
            </w:r>
            <w:r w:rsidRPr="00AF6F84">
              <w:rPr>
                <w:rFonts w:cs="Times New Roman" w:hint="eastAsia"/>
                <w:snapToGrid w:val="0"/>
                <w:kern w:val="22"/>
                <w:sz w:val="20"/>
                <w:szCs w:val="20"/>
              </w:rPr>
              <w:t>年）之前举行的科</w:t>
            </w:r>
            <w:proofErr w:type="gramStart"/>
            <w:r w:rsidRPr="00AF6F84">
              <w:rPr>
                <w:rFonts w:cs="Times New Roman" w:hint="eastAsia"/>
                <w:snapToGrid w:val="0"/>
                <w:kern w:val="22"/>
                <w:sz w:val="20"/>
                <w:szCs w:val="20"/>
              </w:rPr>
              <w:t>咨</w:t>
            </w:r>
            <w:proofErr w:type="gramEnd"/>
            <w:r w:rsidRPr="00AF6F84">
              <w:rPr>
                <w:rFonts w:cs="Times New Roman" w:hint="eastAsia"/>
                <w:snapToGrid w:val="0"/>
                <w:kern w:val="22"/>
                <w:sz w:val="20"/>
                <w:szCs w:val="20"/>
              </w:rPr>
              <w:t>机构会议</w:t>
            </w:r>
            <w:r w:rsidR="002B7FCF" w:rsidRPr="00AF6F84">
              <w:rPr>
                <w:rFonts w:cs="Times New Roman" w:hint="eastAsia"/>
                <w:snapToGrid w:val="0"/>
                <w:kern w:val="22"/>
                <w:sz w:val="20"/>
                <w:szCs w:val="20"/>
              </w:rPr>
              <w:t>和缔约方大会第十八届会议（</w:t>
            </w:r>
            <w:r w:rsidR="002B7FCF" w:rsidRPr="00AF6F84">
              <w:rPr>
                <w:rFonts w:cs="Times New Roman"/>
                <w:snapToGrid w:val="0"/>
                <w:kern w:val="22"/>
                <w:sz w:val="20"/>
                <w:szCs w:val="20"/>
              </w:rPr>
              <w:t>2028</w:t>
            </w:r>
            <w:r w:rsidR="002B7FCF" w:rsidRPr="00AF6F84">
              <w:rPr>
                <w:rFonts w:cs="Times New Roman" w:hint="eastAsia"/>
                <w:snapToGrid w:val="0"/>
                <w:kern w:val="22"/>
                <w:sz w:val="20"/>
                <w:szCs w:val="20"/>
              </w:rPr>
              <w:t>年）</w:t>
            </w:r>
          </w:p>
        </w:tc>
      </w:tr>
      <w:tr w:rsidR="00B30E07" w:rsidRPr="00AF6F84" w14:paraId="149DB84E" w14:textId="77777777" w:rsidTr="00AF6F84">
        <w:trPr>
          <w:jc w:val="center"/>
        </w:trPr>
        <w:tc>
          <w:tcPr>
            <w:tcW w:w="2605" w:type="dxa"/>
          </w:tcPr>
          <w:p w14:paraId="467EFDC1"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lang w:val="en-GB"/>
              </w:rPr>
              <w:t>第十四届会议</w:t>
            </w:r>
            <w:r w:rsidRPr="00AF6F84">
              <w:rPr>
                <w:rFonts w:cs="Times New Roman"/>
                <w:snapToGrid w:val="0"/>
                <w:kern w:val="22"/>
                <w:sz w:val="20"/>
                <w:szCs w:val="20"/>
                <w:lang w:val="en-GB"/>
              </w:rPr>
              <w:t>(2027</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10D9BB65"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涵盖生物多样性的综合空间规划和生态连通性的方法评估</w:t>
            </w:r>
          </w:p>
        </w:tc>
        <w:tc>
          <w:tcPr>
            <w:tcW w:w="6176" w:type="dxa"/>
          </w:tcPr>
          <w:p w14:paraId="0BF6C2D9"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rPr>
            </w:pPr>
            <w:r w:rsidRPr="00AF6F84">
              <w:rPr>
                <w:rFonts w:cs="Times New Roman" w:hint="eastAsia"/>
                <w:snapToGrid w:val="0"/>
                <w:kern w:val="22"/>
                <w:sz w:val="20"/>
                <w:szCs w:val="20"/>
              </w:rPr>
              <w:t>缔约方大会第十八届会议之前举行的科咨机构会议和缔约方大会第十八届会议（</w:t>
            </w:r>
            <w:r w:rsidRPr="00AF6F84">
              <w:rPr>
                <w:rFonts w:cs="Times New Roman"/>
                <w:snapToGrid w:val="0"/>
                <w:kern w:val="22"/>
                <w:sz w:val="20"/>
                <w:szCs w:val="20"/>
              </w:rPr>
              <w:t>2028</w:t>
            </w:r>
            <w:r w:rsidRPr="00AF6F84">
              <w:rPr>
                <w:rFonts w:cs="Times New Roman" w:hint="eastAsia"/>
                <w:snapToGrid w:val="0"/>
                <w:kern w:val="22"/>
                <w:sz w:val="20"/>
                <w:szCs w:val="20"/>
              </w:rPr>
              <w:t>年）</w:t>
            </w:r>
          </w:p>
        </w:tc>
      </w:tr>
      <w:tr w:rsidR="00B30E07" w:rsidRPr="00AF6F84" w14:paraId="53740ECA" w14:textId="77777777" w:rsidTr="00AF6F84">
        <w:trPr>
          <w:jc w:val="center"/>
        </w:trPr>
        <w:tc>
          <w:tcPr>
            <w:tcW w:w="2605" w:type="dxa"/>
          </w:tcPr>
          <w:p w14:paraId="01B44807"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bookmarkStart w:id="10" w:name="_Hlk164874995"/>
            <w:r w:rsidRPr="00AF6F84">
              <w:rPr>
                <w:rFonts w:cs="Times New Roman" w:hint="eastAsia"/>
                <w:snapToGrid w:val="0"/>
                <w:kern w:val="22"/>
                <w:sz w:val="20"/>
                <w:szCs w:val="20"/>
                <w:lang w:val="en-GB"/>
              </w:rPr>
              <w:t>第十五届会议</w:t>
            </w:r>
            <w:r w:rsidRPr="00AF6F84">
              <w:rPr>
                <w:rFonts w:cs="Times New Roman"/>
                <w:snapToGrid w:val="0"/>
                <w:kern w:val="22"/>
                <w:sz w:val="20"/>
                <w:szCs w:val="20"/>
                <w:lang w:val="en-GB"/>
              </w:rPr>
              <w:t xml:space="preserve"> (2028</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7C3BF727"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第二次生物多样性和生态系统服务全球评估</w:t>
            </w:r>
          </w:p>
        </w:tc>
        <w:tc>
          <w:tcPr>
            <w:tcW w:w="6176" w:type="dxa"/>
          </w:tcPr>
          <w:p w14:paraId="23857F5E"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缔约方大会第十九届会议之前举行的科咨机构会议和缔约方大会第十九届会议（</w:t>
            </w:r>
            <w:r w:rsidRPr="00AF6F84">
              <w:rPr>
                <w:rFonts w:cs="Times New Roman"/>
                <w:snapToGrid w:val="0"/>
                <w:kern w:val="22"/>
                <w:sz w:val="20"/>
                <w:szCs w:val="20"/>
              </w:rPr>
              <w:t>2030</w:t>
            </w:r>
            <w:r w:rsidRPr="00AF6F84">
              <w:rPr>
                <w:rFonts w:cs="Times New Roman" w:hint="eastAsia"/>
                <w:snapToGrid w:val="0"/>
                <w:kern w:val="22"/>
                <w:sz w:val="20"/>
                <w:szCs w:val="20"/>
              </w:rPr>
              <w:t>年）</w:t>
            </w:r>
          </w:p>
        </w:tc>
      </w:tr>
      <w:tr w:rsidR="00B30E07" w:rsidRPr="00AF6F84" w14:paraId="18AC7D96" w14:textId="77777777" w:rsidTr="00AF6F84">
        <w:trPr>
          <w:jc w:val="center"/>
        </w:trPr>
        <w:tc>
          <w:tcPr>
            <w:tcW w:w="2605" w:type="dxa"/>
          </w:tcPr>
          <w:p w14:paraId="26684CD3"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lang w:val="en-GB"/>
              </w:rPr>
              <w:t>第十六届会议</w:t>
            </w:r>
            <w:r w:rsidRPr="00AF6F84">
              <w:rPr>
                <w:rFonts w:cs="Times New Roman"/>
                <w:snapToGrid w:val="0"/>
                <w:kern w:val="22"/>
                <w:sz w:val="20"/>
                <w:szCs w:val="20"/>
                <w:lang w:val="en-GB"/>
              </w:rPr>
              <w:t xml:space="preserve"> (2029</w:t>
            </w:r>
            <w:r w:rsidRPr="00AF6F84">
              <w:rPr>
                <w:rFonts w:cs="Times New Roman" w:hint="eastAsia"/>
                <w:snapToGrid w:val="0"/>
                <w:kern w:val="22"/>
                <w:sz w:val="20"/>
                <w:szCs w:val="20"/>
                <w:lang w:val="en-GB"/>
              </w:rPr>
              <w:t>年</w:t>
            </w:r>
            <w:r w:rsidRPr="00AF6F84">
              <w:rPr>
                <w:rFonts w:cs="Times New Roman"/>
                <w:snapToGrid w:val="0"/>
                <w:kern w:val="22"/>
                <w:sz w:val="20"/>
                <w:szCs w:val="20"/>
                <w:lang w:val="en-GB"/>
              </w:rPr>
              <w:t>)</w:t>
            </w:r>
          </w:p>
        </w:tc>
        <w:tc>
          <w:tcPr>
            <w:tcW w:w="5490" w:type="dxa"/>
          </w:tcPr>
          <w:p w14:paraId="0A5814A5"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生物多样性和生态系统服务政府间科学与政策平台全体会议第十二届会议将确定评估主题</w:t>
            </w:r>
          </w:p>
        </w:tc>
        <w:tc>
          <w:tcPr>
            <w:tcW w:w="6176" w:type="dxa"/>
          </w:tcPr>
          <w:p w14:paraId="701CB72F" w14:textId="77777777" w:rsidR="00B30E07" w:rsidRPr="00AF6F84" w:rsidRDefault="00B30E07" w:rsidP="00AF6F84">
            <w:pPr>
              <w:suppressLineNumbers/>
              <w:suppressAutoHyphens/>
              <w:overflowPunct w:val="0"/>
              <w:autoSpaceDE w:val="0"/>
              <w:autoSpaceDN w:val="0"/>
              <w:adjustRightInd w:val="0"/>
              <w:snapToGrid w:val="0"/>
              <w:spacing w:before="40" w:after="40" w:line="240" w:lineRule="auto"/>
              <w:rPr>
                <w:rFonts w:cs="Times New Roman"/>
                <w:snapToGrid w:val="0"/>
                <w:kern w:val="22"/>
                <w:sz w:val="20"/>
                <w:szCs w:val="20"/>
                <w:lang w:val="en-GB"/>
              </w:rPr>
            </w:pPr>
            <w:r w:rsidRPr="00AF6F84">
              <w:rPr>
                <w:rFonts w:cs="Times New Roman" w:hint="eastAsia"/>
                <w:snapToGrid w:val="0"/>
                <w:kern w:val="22"/>
                <w:sz w:val="20"/>
                <w:szCs w:val="20"/>
              </w:rPr>
              <w:t>缔约方大会第十九届会议之前举行的科咨机构会议和缔约方大会第十九届会议（</w:t>
            </w:r>
            <w:r w:rsidRPr="00AF6F84">
              <w:rPr>
                <w:rFonts w:cs="Times New Roman"/>
                <w:snapToGrid w:val="0"/>
                <w:kern w:val="22"/>
                <w:sz w:val="20"/>
                <w:szCs w:val="20"/>
              </w:rPr>
              <w:t>2030</w:t>
            </w:r>
            <w:r w:rsidRPr="00AF6F84">
              <w:rPr>
                <w:rFonts w:cs="Times New Roman" w:hint="eastAsia"/>
                <w:snapToGrid w:val="0"/>
                <w:kern w:val="22"/>
                <w:sz w:val="20"/>
                <w:szCs w:val="20"/>
              </w:rPr>
              <w:t>年）</w:t>
            </w:r>
          </w:p>
        </w:tc>
      </w:tr>
    </w:tbl>
    <w:bookmarkEnd w:id="9"/>
    <w:bookmarkEnd w:id="10"/>
    <w:p w14:paraId="3A2D1B32" w14:textId="6A54CDB7" w:rsidR="002B7FCF" w:rsidRDefault="00B30E07" w:rsidP="00AF6F84">
      <w:pPr>
        <w:snapToGrid w:val="0"/>
        <w:spacing w:after="0" w:line="240" w:lineRule="atLeast"/>
        <w:ind w:left="360"/>
        <w:jc w:val="both"/>
        <w:rPr>
          <w:rFonts w:eastAsiaTheme="minorEastAsia" w:cs="Times New Roman"/>
          <w:kern w:val="22"/>
          <w:sz w:val="24"/>
          <w:szCs w:val="24"/>
          <w:lang w:val="en-GB"/>
        </w:rPr>
      </w:pPr>
      <w:r w:rsidRPr="00BD63B8">
        <w:rPr>
          <w:rFonts w:eastAsia="MS Mincho" w:cs="Times New Roman"/>
          <w:i/>
          <w:iCs/>
          <w:kern w:val="22"/>
          <w:sz w:val="24"/>
          <w:szCs w:val="24"/>
          <w:vertAlign w:val="superscript"/>
          <w:lang w:val="en-GB"/>
        </w:rPr>
        <w:t>a</w:t>
      </w:r>
      <w:r w:rsidRPr="00BD63B8">
        <w:rPr>
          <w:rFonts w:eastAsia="MS Mincho" w:cs="Times New Roman"/>
          <w:kern w:val="22"/>
          <w:sz w:val="24"/>
          <w:szCs w:val="24"/>
          <w:lang w:val="en-GB"/>
        </w:rPr>
        <w:t xml:space="preserve"> </w:t>
      </w:r>
      <w:r w:rsidR="002B7FCF" w:rsidRPr="00BD63B8">
        <w:rPr>
          <w:rFonts w:hint="eastAsia"/>
          <w:lang w:val="en-CA"/>
        </w:rPr>
        <w:t>未来会议的日期为指示性日期</w:t>
      </w:r>
      <w:r w:rsidR="002B7FCF">
        <w:rPr>
          <w:rFonts w:hint="eastAsia"/>
          <w:lang w:val="en-CA"/>
        </w:rPr>
        <w:t>。</w:t>
      </w:r>
    </w:p>
    <w:p w14:paraId="2C5AB28B" w14:textId="4246EE9F" w:rsidR="00B30E07" w:rsidRPr="00BD63B8" w:rsidRDefault="002B7FCF" w:rsidP="00AF6F84">
      <w:pPr>
        <w:snapToGrid w:val="0"/>
        <w:spacing w:after="0" w:line="240" w:lineRule="atLeast"/>
        <w:ind w:left="360"/>
        <w:jc w:val="both"/>
        <w:rPr>
          <w:rFonts w:eastAsia="等线" w:cs="Times New Roman"/>
          <w:snapToGrid w:val="0"/>
          <w:color w:val="0563C1"/>
          <w:kern w:val="22"/>
          <w:sz w:val="24"/>
          <w:szCs w:val="24"/>
          <w:u w:val="single"/>
          <w:lang w:val="en-GB" w:eastAsia="en-US"/>
        </w:rPr>
      </w:pPr>
      <w:r w:rsidRPr="00BD63B8">
        <w:rPr>
          <w:rFonts w:eastAsia="MS Mincho" w:cs="Times New Roman"/>
          <w:i/>
          <w:iCs/>
          <w:kern w:val="22"/>
          <w:sz w:val="24"/>
          <w:szCs w:val="24"/>
          <w:vertAlign w:val="superscript"/>
          <w:lang w:val="en-GB" w:eastAsia="en-US"/>
        </w:rPr>
        <w:t>b</w:t>
      </w:r>
      <w:r w:rsidRPr="00BD63B8">
        <w:rPr>
          <w:rFonts w:eastAsia="MS Mincho" w:cs="Times New Roman"/>
          <w:kern w:val="22"/>
          <w:sz w:val="24"/>
          <w:szCs w:val="24"/>
          <w:lang w:val="en-GB" w:eastAsia="en-US"/>
        </w:rPr>
        <w:t xml:space="preserve"> </w:t>
      </w:r>
      <w:r w:rsidRPr="002B7FCF">
        <w:rPr>
          <w:rFonts w:hint="eastAsia"/>
          <w:lang w:val="en-CA"/>
        </w:rPr>
        <w:t>见</w:t>
      </w:r>
      <w:r>
        <w:rPr>
          <w:rFonts w:eastAsia="等线" w:cs="Times New Roman"/>
          <w:snapToGrid w:val="0"/>
          <w:color w:val="0563C1"/>
          <w:kern w:val="22"/>
          <w:sz w:val="24"/>
          <w:szCs w:val="24"/>
          <w:u w:val="single"/>
          <w:lang w:val="en-GB" w:eastAsia="en-US"/>
        </w:rPr>
        <w:fldChar w:fldCharType="begin"/>
      </w:r>
      <w:r>
        <w:rPr>
          <w:rFonts w:eastAsia="等线" w:cs="Times New Roman"/>
          <w:snapToGrid w:val="0"/>
          <w:color w:val="0563C1"/>
          <w:kern w:val="22"/>
          <w:sz w:val="24"/>
          <w:szCs w:val="24"/>
          <w:u w:val="single"/>
          <w:lang w:val="en-GB" w:eastAsia="en-US"/>
        </w:rPr>
        <w:instrText>HYPERLINK "</w:instrText>
      </w:r>
      <w:r w:rsidRPr="002B7FCF">
        <w:rPr>
          <w:rFonts w:eastAsia="等线" w:cs="Times New Roman"/>
          <w:snapToGrid w:val="0"/>
          <w:color w:val="0563C1"/>
          <w:kern w:val="22"/>
          <w:sz w:val="24"/>
          <w:szCs w:val="24"/>
          <w:u w:val="single"/>
          <w:lang w:val="en-GB" w:eastAsia="en-US"/>
        </w:rPr>
        <w:instrText>https://ipbes.net/nexus</w:instrText>
      </w:r>
      <w:r>
        <w:rPr>
          <w:rFonts w:eastAsia="等线" w:cs="Times New Roman"/>
          <w:snapToGrid w:val="0"/>
          <w:color w:val="0563C1"/>
          <w:kern w:val="22"/>
          <w:sz w:val="24"/>
          <w:szCs w:val="24"/>
          <w:u w:val="single"/>
          <w:lang w:val="en-GB" w:eastAsia="en-US"/>
        </w:rPr>
        <w:instrText>"</w:instrText>
      </w:r>
      <w:r>
        <w:rPr>
          <w:rFonts w:eastAsia="等线" w:cs="Times New Roman"/>
          <w:snapToGrid w:val="0"/>
          <w:color w:val="0563C1"/>
          <w:kern w:val="22"/>
          <w:sz w:val="24"/>
          <w:szCs w:val="24"/>
          <w:u w:val="single"/>
          <w:lang w:val="en-GB" w:eastAsia="en-US"/>
        </w:rPr>
        <w:fldChar w:fldCharType="separate"/>
      </w:r>
      <w:r w:rsidRPr="001238EC">
        <w:rPr>
          <w:rStyle w:val="a5"/>
          <w:rFonts w:eastAsia="等线" w:cs="Times New Roman"/>
          <w:snapToGrid w:val="0"/>
          <w:kern w:val="22"/>
          <w:szCs w:val="24"/>
          <w:lang w:val="en-GB" w:eastAsia="en-US"/>
        </w:rPr>
        <w:t>https://</w:t>
      </w:r>
      <w:proofErr w:type="spellStart"/>
      <w:r w:rsidRPr="001238EC">
        <w:rPr>
          <w:rStyle w:val="a5"/>
          <w:rFonts w:eastAsia="等线" w:cs="Times New Roman"/>
          <w:snapToGrid w:val="0"/>
          <w:kern w:val="22"/>
          <w:szCs w:val="24"/>
          <w:lang w:val="en-GB" w:eastAsia="en-US"/>
        </w:rPr>
        <w:t>ipbes.net</w:t>
      </w:r>
      <w:proofErr w:type="spellEnd"/>
      <w:r w:rsidRPr="001238EC">
        <w:rPr>
          <w:rStyle w:val="a5"/>
          <w:rFonts w:eastAsia="等线" w:cs="Times New Roman"/>
          <w:snapToGrid w:val="0"/>
          <w:kern w:val="22"/>
          <w:szCs w:val="24"/>
          <w:lang w:val="en-GB" w:eastAsia="en-US"/>
        </w:rPr>
        <w:t>/nexus</w:t>
      </w:r>
      <w:r>
        <w:rPr>
          <w:rFonts w:eastAsia="等线" w:cs="Times New Roman"/>
          <w:snapToGrid w:val="0"/>
          <w:color w:val="0563C1"/>
          <w:kern w:val="22"/>
          <w:sz w:val="24"/>
          <w:szCs w:val="24"/>
          <w:u w:val="single"/>
          <w:lang w:val="en-GB" w:eastAsia="en-US"/>
        </w:rPr>
        <w:fldChar w:fldCharType="end"/>
      </w:r>
      <w:r w:rsidR="00B30E07" w:rsidRPr="00BD63B8">
        <w:rPr>
          <w:rFonts w:ascii="宋体" w:hAnsi="宋体" w:cs="宋体" w:hint="eastAsia"/>
          <w:snapToGrid w:val="0"/>
          <w:kern w:val="22"/>
          <w:sz w:val="24"/>
          <w:szCs w:val="24"/>
          <w:lang w:val="en-GB"/>
        </w:rPr>
        <w:t>。</w:t>
      </w:r>
    </w:p>
    <w:p w14:paraId="2E804A2D" w14:textId="72EBD7D2" w:rsidR="00B30E07" w:rsidRPr="00BD63B8" w:rsidRDefault="002B7FCF" w:rsidP="00AF6F84">
      <w:pPr>
        <w:snapToGrid w:val="0"/>
        <w:spacing w:after="0" w:line="240" w:lineRule="atLeast"/>
        <w:ind w:left="360"/>
        <w:jc w:val="both"/>
        <w:rPr>
          <w:rFonts w:eastAsia="等线" w:cs="Times New Roman"/>
          <w:snapToGrid w:val="0"/>
          <w:color w:val="0563C1"/>
          <w:kern w:val="22"/>
          <w:sz w:val="24"/>
          <w:szCs w:val="24"/>
          <w:u w:val="single"/>
          <w:lang w:val="en-GB"/>
        </w:rPr>
      </w:pPr>
      <w:r w:rsidRPr="00BD63B8">
        <w:rPr>
          <w:rFonts w:eastAsia="MS Mincho" w:cs="Times New Roman"/>
          <w:i/>
          <w:iCs/>
          <w:kern w:val="22"/>
          <w:sz w:val="24"/>
          <w:szCs w:val="24"/>
          <w:vertAlign w:val="superscript"/>
          <w:lang w:val="en-GB" w:eastAsia="en-US"/>
        </w:rPr>
        <w:t>c</w:t>
      </w:r>
      <w:r w:rsidRPr="002B7FCF">
        <w:rPr>
          <w:rFonts w:hint="eastAsia"/>
          <w:lang w:val="en-CA"/>
        </w:rPr>
        <w:t>见</w:t>
      </w:r>
      <w:r w:rsidR="00B30E07">
        <w:fldChar w:fldCharType="begin"/>
      </w:r>
      <w:r w:rsidR="00B30E07">
        <w:instrText>HYPERLINK "https://ipbes.net/transformative-change"</w:instrText>
      </w:r>
      <w:r w:rsidR="00B30E07">
        <w:fldChar w:fldCharType="separate"/>
      </w:r>
      <w:r w:rsidR="00B30E07" w:rsidRPr="00BD63B8">
        <w:rPr>
          <w:rFonts w:eastAsia="等线" w:cs="Times New Roman"/>
          <w:snapToGrid w:val="0"/>
          <w:color w:val="0563C1"/>
          <w:kern w:val="22"/>
          <w:sz w:val="24"/>
          <w:szCs w:val="24"/>
          <w:u w:val="single"/>
          <w:lang w:val="en-GB" w:eastAsia="en-US"/>
        </w:rPr>
        <w:t>https://</w:t>
      </w:r>
      <w:proofErr w:type="spellStart"/>
      <w:r w:rsidR="00B30E07" w:rsidRPr="00BD63B8">
        <w:rPr>
          <w:rFonts w:eastAsia="等线" w:cs="Times New Roman"/>
          <w:snapToGrid w:val="0"/>
          <w:color w:val="0563C1"/>
          <w:kern w:val="22"/>
          <w:sz w:val="24"/>
          <w:szCs w:val="24"/>
          <w:u w:val="single"/>
          <w:lang w:val="en-GB" w:eastAsia="en-US"/>
        </w:rPr>
        <w:t>ipbes.net</w:t>
      </w:r>
      <w:proofErr w:type="spellEnd"/>
      <w:r w:rsidR="00B30E07" w:rsidRPr="00BD63B8">
        <w:rPr>
          <w:rFonts w:eastAsia="等线" w:cs="Times New Roman"/>
          <w:snapToGrid w:val="0"/>
          <w:color w:val="0563C1"/>
          <w:kern w:val="22"/>
          <w:sz w:val="24"/>
          <w:szCs w:val="24"/>
          <w:u w:val="single"/>
          <w:lang w:val="en-GB" w:eastAsia="en-US"/>
        </w:rPr>
        <w:t>/transformative-change</w:t>
      </w:r>
      <w:r w:rsidR="00B30E07">
        <w:fldChar w:fldCharType="end"/>
      </w:r>
      <w:r w:rsidR="00B30E07" w:rsidRPr="00BD63B8">
        <w:rPr>
          <w:rFonts w:ascii="宋体" w:hAnsi="宋体" w:cs="宋体" w:hint="eastAsia"/>
          <w:snapToGrid w:val="0"/>
          <w:kern w:val="22"/>
          <w:sz w:val="24"/>
          <w:szCs w:val="24"/>
          <w:lang w:val="en-GB"/>
        </w:rPr>
        <w:t>。</w:t>
      </w:r>
    </w:p>
    <w:p w14:paraId="0AAA655C" w14:textId="59593F3F" w:rsidR="000D5812" w:rsidRDefault="002B7FCF" w:rsidP="00AF6F84">
      <w:pPr>
        <w:spacing w:after="0" w:line="240" w:lineRule="atLeast"/>
        <w:ind w:left="360"/>
        <w:rPr>
          <w:rFonts w:ascii="宋体" w:hAnsi="宋体" w:cs="宋体"/>
          <w:snapToGrid w:val="0"/>
          <w:kern w:val="22"/>
          <w:sz w:val="24"/>
          <w:szCs w:val="24"/>
          <w:lang w:val="en-GB"/>
        </w:rPr>
      </w:pPr>
      <w:r>
        <w:rPr>
          <w:rFonts w:eastAsia="MS Mincho"/>
          <w:i/>
          <w:iCs/>
          <w:kern w:val="22"/>
          <w:sz w:val="18"/>
          <w:szCs w:val="18"/>
          <w:vertAlign w:val="superscript"/>
        </w:rPr>
        <w:t>d</w:t>
      </w:r>
      <w:r>
        <w:t xml:space="preserve"> </w:t>
      </w:r>
      <w:r w:rsidRPr="002B7FCF">
        <w:rPr>
          <w:rFonts w:hint="eastAsia"/>
          <w:lang w:val="en-CA"/>
        </w:rPr>
        <w:t>见</w:t>
      </w:r>
      <w:r w:rsidR="00B30E07">
        <w:fldChar w:fldCharType="begin"/>
      </w:r>
      <w:r w:rsidR="00B30E07">
        <w:instrText>HYPERLINK "https://ipbes.net/business-impact"</w:instrText>
      </w:r>
      <w:r w:rsidR="00B30E07">
        <w:fldChar w:fldCharType="separate"/>
      </w:r>
      <w:r w:rsidR="00B30E07" w:rsidRPr="00BD63B8">
        <w:rPr>
          <w:rFonts w:eastAsia="等线" w:cs="Times New Roman"/>
          <w:snapToGrid w:val="0"/>
          <w:color w:val="0563C1"/>
          <w:kern w:val="22"/>
          <w:sz w:val="24"/>
          <w:szCs w:val="24"/>
          <w:u w:val="single"/>
          <w:lang w:val="en-GB" w:eastAsia="en-US"/>
        </w:rPr>
        <w:t>https://</w:t>
      </w:r>
      <w:proofErr w:type="spellStart"/>
      <w:r w:rsidR="00B30E07" w:rsidRPr="00BD63B8">
        <w:rPr>
          <w:rFonts w:eastAsia="等线" w:cs="Times New Roman"/>
          <w:snapToGrid w:val="0"/>
          <w:color w:val="0563C1"/>
          <w:kern w:val="22"/>
          <w:sz w:val="24"/>
          <w:szCs w:val="24"/>
          <w:u w:val="single"/>
          <w:lang w:val="en-GB" w:eastAsia="en-US"/>
        </w:rPr>
        <w:t>ipbes.net</w:t>
      </w:r>
      <w:proofErr w:type="spellEnd"/>
      <w:r w:rsidR="00B30E07" w:rsidRPr="00BD63B8">
        <w:rPr>
          <w:rFonts w:eastAsia="等线" w:cs="Times New Roman"/>
          <w:snapToGrid w:val="0"/>
          <w:color w:val="0563C1"/>
          <w:kern w:val="22"/>
          <w:sz w:val="24"/>
          <w:szCs w:val="24"/>
          <w:u w:val="single"/>
          <w:lang w:val="en-GB" w:eastAsia="en-US"/>
        </w:rPr>
        <w:t>/business-impact</w:t>
      </w:r>
      <w:r w:rsidR="00B30E07">
        <w:fldChar w:fldCharType="end"/>
      </w:r>
      <w:r w:rsidR="00B30E07" w:rsidRPr="00BD63B8">
        <w:rPr>
          <w:rFonts w:ascii="宋体" w:hAnsi="宋体" w:cs="宋体" w:hint="eastAsia"/>
          <w:snapToGrid w:val="0"/>
          <w:kern w:val="22"/>
          <w:sz w:val="24"/>
          <w:szCs w:val="24"/>
          <w:lang w:val="en-GB"/>
        </w:rPr>
        <w:t>。</w:t>
      </w:r>
    </w:p>
    <w:p w14:paraId="45FF3910" w14:textId="77777777" w:rsidR="00AF6F84" w:rsidRPr="00AF6F84" w:rsidRDefault="00AF6F84" w:rsidP="00AF6F84">
      <w:pPr>
        <w:ind w:left="360"/>
        <w:jc w:val="center"/>
        <w:rPr>
          <w:rFonts w:eastAsiaTheme="minorEastAsia"/>
          <w:sz w:val="24"/>
          <w:szCs w:val="24"/>
        </w:rPr>
      </w:pPr>
      <w:r w:rsidRPr="00870756">
        <w:rPr>
          <w:lang w:val="en-GB"/>
        </w:rPr>
        <w:t>__________</w:t>
      </w:r>
    </w:p>
    <w:sectPr w:rsidR="00AF6F84" w:rsidRPr="00AF6F84" w:rsidSect="00BD28EA">
      <w:pgSz w:w="15840" w:h="12240" w:orient="landscape"/>
      <w:pgMar w:top="1800" w:right="1440" w:bottom="180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62AC" w14:textId="77777777" w:rsidR="0057754E" w:rsidRDefault="0057754E" w:rsidP="00B30E07">
      <w:pPr>
        <w:spacing w:after="0" w:line="240" w:lineRule="auto"/>
      </w:pPr>
      <w:r>
        <w:separator/>
      </w:r>
    </w:p>
  </w:endnote>
  <w:endnote w:type="continuationSeparator" w:id="0">
    <w:p w14:paraId="483D6020" w14:textId="77777777" w:rsidR="0057754E" w:rsidRDefault="0057754E" w:rsidP="00B3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kern w:val="0"/>
        <w:sz w:val="20"/>
        <w:lang w:eastAsia="en-US"/>
      </w:rPr>
      <w:id w:val="-355350132"/>
      <w:docPartObj>
        <w:docPartGallery w:val="Page Numbers (Top of Page)"/>
        <w:docPartUnique/>
      </w:docPartObj>
    </w:sdtPr>
    <w:sdtContent>
      <w:p w14:paraId="37B29DC4" w14:textId="77777777" w:rsidR="00BD28EA" w:rsidRPr="00BD28EA" w:rsidRDefault="00BD28EA" w:rsidP="00BD28EA">
        <w:pPr>
          <w:tabs>
            <w:tab w:val="left" w:pos="567"/>
            <w:tab w:val="left" w:pos="1134"/>
            <w:tab w:val="left" w:pos="1701"/>
            <w:tab w:val="left" w:pos="2268"/>
            <w:tab w:val="center" w:pos="4680"/>
            <w:tab w:val="right" w:pos="9360"/>
          </w:tabs>
          <w:spacing w:after="0" w:line="240" w:lineRule="auto"/>
          <w:rPr>
            <w:rFonts w:cs="Times New Roman"/>
            <w:kern w:val="0"/>
            <w:sz w:val="20"/>
            <w:lang w:eastAsia="en-US"/>
          </w:rPr>
        </w:pPr>
        <w:r w:rsidRPr="00BD28EA">
          <w:rPr>
            <w:rFonts w:cs="Times New Roman"/>
            <w:kern w:val="0"/>
            <w:sz w:val="20"/>
            <w:szCs w:val="20"/>
            <w:lang w:eastAsia="en-US"/>
          </w:rPr>
          <w:fldChar w:fldCharType="begin"/>
        </w:r>
        <w:r w:rsidRPr="00BD28EA">
          <w:rPr>
            <w:rFonts w:cs="Times New Roman"/>
            <w:kern w:val="0"/>
            <w:sz w:val="20"/>
            <w:szCs w:val="20"/>
            <w:lang w:eastAsia="en-US"/>
          </w:rPr>
          <w:instrText xml:space="preserve"> PAGE </w:instrText>
        </w:r>
        <w:r w:rsidRPr="00BD28EA">
          <w:rPr>
            <w:rFonts w:cs="Times New Roman"/>
            <w:kern w:val="0"/>
            <w:sz w:val="20"/>
            <w:szCs w:val="20"/>
            <w:lang w:eastAsia="en-US"/>
          </w:rPr>
          <w:fldChar w:fldCharType="separate"/>
        </w:r>
        <w:r w:rsidRPr="00BD28EA">
          <w:rPr>
            <w:rFonts w:cs="Times New Roman"/>
            <w:kern w:val="0"/>
            <w:sz w:val="20"/>
            <w:szCs w:val="20"/>
            <w:lang w:eastAsia="en-US"/>
          </w:rPr>
          <w:t>2</w:t>
        </w:r>
        <w:r w:rsidRPr="00BD28EA">
          <w:rPr>
            <w:rFonts w:cs="Times New Roman"/>
            <w:kern w:val="0"/>
            <w:sz w:val="20"/>
            <w:szCs w:val="20"/>
            <w:lang w:eastAsia="en-US"/>
          </w:rPr>
          <w:fldChar w:fldCharType="end"/>
        </w:r>
        <w:r w:rsidRPr="00BD28EA">
          <w:rPr>
            <w:rFonts w:cs="Times New Roman"/>
            <w:kern w:val="0"/>
            <w:sz w:val="20"/>
            <w:szCs w:val="20"/>
            <w:lang w:eastAsia="en-US"/>
          </w:rPr>
          <w:t>/</w:t>
        </w:r>
        <w:r w:rsidRPr="00BD28EA">
          <w:rPr>
            <w:rFonts w:cs="Times New Roman"/>
            <w:kern w:val="0"/>
            <w:sz w:val="20"/>
            <w:szCs w:val="20"/>
            <w:lang w:eastAsia="en-US"/>
          </w:rPr>
          <w:fldChar w:fldCharType="begin"/>
        </w:r>
        <w:r w:rsidRPr="00BD28EA">
          <w:rPr>
            <w:rFonts w:cs="Times New Roman"/>
            <w:kern w:val="0"/>
            <w:sz w:val="20"/>
            <w:szCs w:val="20"/>
            <w:lang w:eastAsia="en-US"/>
          </w:rPr>
          <w:instrText xml:space="preserve"> NUMPAGES  </w:instrText>
        </w:r>
        <w:r w:rsidRPr="00BD28EA">
          <w:rPr>
            <w:rFonts w:cs="Times New Roman"/>
            <w:kern w:val="0"/>
            <w:sz w:val="20"/>
            <w:szCs w:val="20"/>
            <w:lang w:eastAsia="en-US"/>
          </w:rPr>
          <w:fldChar w:fldCharType="separate"/>
        </w:r>
        <w:r w:rsidRPr="00BD28EA">
          <w:rPr>
            <w:rFonts w:cs="Times New Roman"/>
            <w:kern w:val="0"/>
            <w:sz w:val="20"/>
            <w:szCs w:val="20"/>
            <w:lang w:eastAsia="en-US"/>
          </w:rPr>
          <w:t>3</w:t>
        </w:r>
        <w:r w:rsidRPr="00BD28EA">
          <w:rPr>
            <w:rFonts w:cs="Times New Roman"/>
            <w:kern w:val="0"/>
            <w:sz w:val="20"/>
            <w:szCs w:val="20"/>
            <w:lang w:eastAsia="en-US"/>
          </w:rPr>
          <w:fldChar w:fldCharType="end"/>
        </w:r>
      </w:p>
    </w:sdtContent>
  </w:sdt>
  <w:p w14:paraId="58610415" w14:textId="77777777" w:rsidR="00BD28EA" w:rsidRDefault="00BD28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kern w:val="0"/>
        <w:sz w:val="20"/>
        <w:lang w:eastAsia="en-US"/>
      </w:rPr>
      <w:id w:val="-560319086"/>
      <w:docPartObj>
        <w:docPartGallery w:val="Page Numbers (Top of Page)"/>
        <w:docPartUnique/>
      </w:docPartObj>
    </w:sdtPr>
    <w:sdtContent>
      <w:p w14:paraId="5DC8734C" w14:textId="77777777" w:rsidR="00BD28EA" w:rsidRPr="00BD28EA" w:rsidRDefault="00BD28EA" w:rsidP="00BD28EA">
        <w:pPr>
          <w:tabs>
            <w:tab w:val="left" w:pos="567"/>
            <w:tab w:val="left" w:pos="1134"/>
            <w:tab w:val="left" w:pos="1701"/>
            <w:tab w:val="left" w:pos="2268"/>
            <w:tab w:val="center" w:pos="4680"/>
            <w:tab w:val="right" w:pos="9360"/>
          </w:tabs>
          <w:spacing w:after="0" w:line="240" w:lineRule="auto"/>
          <w:jc w:val="right"/>
          <w:rPr>
            <w:rFonts w:cs="Times New Roman"/>
            <w:kern w:val="0"/>
            <w:sz w:val="20"/>
            <w:lang w:eastAsia="en-US"/>
          </w:rPr>
        </w:pPr>
        <w:r w:rsidRPr="00BD28EA">
          <w:rPr>
            <w:rFonts w:cs="Times New Roman"/>
            <w:kern w:val="0"/>
            <w:sz w:val="20"/>
            <w:szCs w:val="20"/>
            <w:lang w:eastAsia="en-US"/>
          </w:rPr>
          <w:fldChar w:fldCharType="begin"/>
        </w:r>
        <w:r w:rsidRPr="00BD28EA">
          <w:rPr>
            <w:rFonts w:cs="Times New Roman"/>
            <w:kern w:val="0"/>
            <w:sz w:val="20"/>
            <w:szCs w:val="20"/>
            <w:lang w:eastAsia="en-US"/>
          </w:rPr>
          <w:instrText xml:space="preserve"> PAGE </w:instrText>
        </w:r>
        <w:r w:rsidRPr="00BD28EA">
          <w:rPr>
            <w:rFonts w:cs="Times New Roman"/>
            <w:kern w:val="0"/>
            <w:sz w:val="20"/>
            <w:szCs w:val="20"/>
            <w:lang w:eastAsia="en-US"/>
          </w:rPr>
          <w:fldChar w:fldCharType="separate"/>
        </w:r>
        <w:r w:rsidRPr="00BD28EA">
          <w:rPr>
            <w:rFonts w:cs="Times New Roman"/>
            <w:kern w:val="0"/>
            <w:sz w:val="20"/>
            <w:szCs w:val="20"/>
            <w:lang w:eastAsia="en-US"/>
          </w:rPr>
          <w:t>2</w:t>
        </w:r>
        <w:r w:rsidRPr="00BD28EA">
          <w:rPr>
            <w:rFonts w:cs="Times New Roman"/>
            <w:kern w:val="0"/>
            <w:sz w:val="20"/>
            <w:szCs w:val="20"/>
            <w:lang w:eastAsia="en-US"/>
          </w:rPr>
          <w:fldChar w:fldCharType="end"/>
        </w:r>
        <w:r w:rsidRPr="00BD28EA">
          <w:rPr>
            <w:rFonts w:cs="Times New Roman"/>
            <w:kern w:val="0"/>
            <w:sz w:val="20"/>
            <w:szCs w:val="20"/>
            <w:lang w:eastAsia="en-US"/>
          </w:rPr>
          <w:t>/</w:t>
        </w:r>
        <w:r w:rsidRPr="00BD28EA">
          <w:rPr>
            <w:rFonts w:cs="Times New Roman"/>
            <w:kern w:val="0"/>
            <w:sz w:val="20"/>
            <w:szCs w:val="20"/>
            <w:lang w:eastAsia="en-US"/>
          </w:rPr>
          <w:fldChar w:fldCharType="begin"/>
        </w:r>
        <w:r w:rsidRPr="00BD28EA">
          <w:rPr>
            <w:rFonts w:cs="Times New Roman"/>
            <w:kern w:val="0"/>
            <w:sz w:val="20"/>
            <w:szCs w:val="20"/>
            <w:lang w:eastAsia="en-US"/>
          </w:rPr>
          <w:instrText xml:space="preserve"> NUMPAGES  </w:instrText>
        </w:r>
        <w:r w:rsidRPr="00BD28EA">
          <w:rPr>
            <w:rFonts w:cs="Times New Roman"/>
            <w:kern w:val="0"/>
            <w:sz w:val="20"/>
            <w:szCs w:val="20"/>
            <w:lang w:eastAsia="en-US"/>
          </w:rPr>
          <w:fldChar w:fldCharType="separate"/>
        </w:r>
        <w:r w:rsidRPr="00BD28EA">
          <w:rPr>
            <w:rFonts w:cs="Times New Roman"/>
            <w:kern w:val="0"/>
            <w:sz w:val="20"/>
            <w:szCs w:val="20"/>
            <w:lang w:eastAsia="en-US"/>
          </w:rPr>
          <w:t>3</w:t>
        </w:r>
        <w:r w:rsidRPr="00BD28EA">
          <w:rPr>
            <w:rFonts w:cs="Times New Roman"/>
            <w:kern w:val="0"/>
            <w:sz w:val="20"/>
            <w:szCs w:val="20"/>
            <w:lang w:eastAsia="en-US"/>
          </w:rPr>
          <w:fldChar w:fldCharType="end"/>
        </w:r>
      </w:p>
    </w:sdtContent>
  </w:sdt>
  <w:p w14:paraId="5020A1C8" w14:textId="77777777" w:rsidR="00BD28EA" w:rsidRDefault="00BD28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FD8A" w14:textId="77777777" w:rsidR="0057754E" w:rsidRDefault="0057754E" w:rsidP="00B30E07">
      <w:pPr>
        <w:spacing w:after="0" w:line="240" w:lineRule="auto"/>
      </w:pPr>
      <w:r>
        <w:separator/>
      </w:r>
    </w:p>
  </w:footnote>
  <w:footnote w:type="continuationSeparator" w:id="0">
    <w:p w14:paraId="1AA3BD84" w14:textId="77777777" w:rsidR="0057754E" w:rsidRDefault="0057754E" w:rsidP="00B30E07">
      <w:pPr>
        <w:spacing w:after="0" w:line="240" w:lineRule="auto"/>
      </w:pPr>
      <w:r>
        <w:continuationSeparator/>
      </w:r>
    </w:p>
  </w:footnote>
  <w:footnote w:id="1">
    <w:p w14:paraId="5D593084" w14:textId="77777777" w:rsidR="00B42A8A" w:rsidRPr="00C13E25" w:rsidRDefault="00B42A8A" w:rsidP="00B42A8A">
      <w:pPr>
        <w:pStyle w:val="a3"/>
        <w:spacing w:after="60"/>
      </w:pPr>
      <w:r w:rsidRPr="00C13E25">
        <w:rPr>
          <w:rStyle w:val="aa"/>
        </w:rPr>
        <w:footnoteRef/>
      </w:r>
      <w:r w:rsidRPr="00C13E25">
        <w:t xml:space="preserve">  </w:t>
      </w:r>
      <w:r w:rsidRPr="00C13E25">
        <w:t>联合国，《条约汇编》，第</w:t>
      </w:r>
      <w:r w:rsidRPr="00C13E25">
        <w:t>1760</w:t>
      </w:r>
      <w:r w:rsidRPr="00C13E25">
        <w:t>卷，第</w:t>
      </w:r>
      <w:r w:rsidRPr="00C13E25">
        <w:t>30619</w:t>
      </w:r>
      <w:r w:rsidRPr="00C13E25">
        <w:t>号。</w:t>
      </w:r>
    </w:p>
  </w:footnote>
  <w:footnote w:id="2">
    <w:p w14:paraId="2279BCB1" w14:textId="77777777" w:rsidR="00B30E07" w:rsidRPr="00C13E25" w:rsidRDefault="00B30E07" w:rsidP="00B30E07">
      <w:pPr>
        <w:pStyle w:val="a3"/>
        <w:spacing w:after="60"/>
      </w:pPr>
      <w:r w:rsidRPr="00C13E25">
        <w:rPr>
          <w:rStyle w:val="aa"/>
        </w:rPr>
        <w:footnoteRef/>
      </w:r>
      <w:r w:rsidRPr="00C13E25">
        <w:t xml:space="preserve">  </w:t>
      </w:r>
      <w:r w:rsidRPr="00C13E25">
        <w:t>生物多样性和生态系统服务政府间科学与政策</w:t>
      </w:r>
      <w:proofErr w:type="gramStart"/>
      <w:r w:rsidRPr="00C13E25">
        <w:t>平台第</w:t>
      </w:r>
      <w:proofErr w:type="spellStart"/>
      <w:proofErr w:type="gramEnd"/>
      <w:r w:rsidRPr="00C13E25">
        <w:t>IPBES</w:t>
      </w:r>
      <w:proofErr w:type="spellEnd"/>
      <w:r w:rsidRPr="00C13E25">
        <w:t>-10/1</w:t>
      </w:r>
      <w:r w:rsidRPr="00C13E25">
        <w:t>号决定。</w:t>
      </w:r>
    </w:p>
  </w:footnote>
  <w:footnote w:id="3">
    <w:p w14:paraId="4D6863DE" w14:textId="4B467364" w:rsidR="009A3CC7" w:rsidRPr="002B7FCF" w:rsidRDefault="009A3CC7" w:rsidP="009A3CC7">
      <w:pPr>
        <w:pStyle w:val="a3"/>
        <w:rPr>
          <w:lang w:val="en-US"/>
        </w:rPr>
      </w:pPr>
      <w:r>
        <w:rPr>
          <w:rStyle w:val="aa"/>
        </w:rPr>
        <w:footnoteRef/>
      </w:r>
      <w:r>
        <w:t xml:space="preserve"> </w:t>
      </w:r>
      <w:r w:rsidR="002B7FCF">
        <w:rPr>
          <w:rFonts w:hint="eastAsia"/>
          <w:lang w:val="en-US"/>
        </w:rPr>
        <w:t>第</w:t>
      </w:r>
      <w:hyperlink r:id="rId1" w:history="1">
        <w:r w:rsidRPr="002B7FCF">
          <w:rPr>
            <w:rStyle w:val="a5"/>
            <w:sz w:val="20"/>
            <w:lang w:val="en-US"/>
          </w:rPr>
          <w:t>15/4</w:t>
        </w:r>
      </w:hyperlink>
      <w:r w:rsidR="002B7FCF">
        <w:rPr>
          <w:rFonts w:hint="eastAsia"/>
          <w:lang w:val="en-US"/>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B61" w14:textId="70788E6A" w:rsidR="00BD28EA" w:rsidRPr="00BD28EA" w:rsidRDefault="003A76C9" w:rsidP="00BD28EA">
    <w:pPr>
      <w:suppressLineNumbers/>
      <w:pBdr>
        <w:bottom w:val="single" w:sz="4" w:space="1" w:color="auto"/>
      </w:pBdr>
      <w:tabs>
        <w:tab w:val="left" w:pos="567"/>
        <w:tab w:val="left" w:pos="1134"/>
        <w:tab w:val="left" w:pos="1701"/>
        <w:tab w:val="left" w:pos="2268"/>
        <w:tab w:val="center" w:pos="4680"/>
        <w:tab w:val="right" w:pos="9360"/>
      </w:tabs>
      <w:suppressAutoHyphens/>
      <w:kinsoku w:val="0"/>
      <w:overflowPunct w:val="0"/>
      <w:autoSpaceDE w:val="0"/>
      <w:autoSpaceDN w:val="0"/>
      <w:spacing w:after="240" w:line="240" w:lineRule="auto"/>
      <w:rPr>
        <w:rFonts w:cs="Times New Roman"/>
        <w:kern w:val="22"/>
        <w:sz w:val="20"/>
        <w:szCs w:val="20"/>
        <w:lang w:eastAsia="en-US"/>
      </w:rPr>
    </w:pPr>
    <w:r>
      <w:rPr>
        <w:rFonts w:cs="Times New Roman"/>
        <w:kern w:val="22"/>
        <w:sz w:val="20"/>
        <w:szCs w:val="20"/>
        <w:lang w:eastAsia="en-US"/>
      </w:rPr>
      <w:t>CBD/COP/</w:t>
    </w:r>
    <w:r>
      <w:rPr>
        <w:rFonts w:cs="Times New Roman" w:hint="eastAsia"/>
        <w:kern w:val="22"/>
        <w:sz w:val="20"/>
        <w:szCs w:val="20"/>
      </w:rPr>
      <w:t>DEC/</w:t>
    </w:r>
    <w:r w:rsidR="00BD28EA">
      <w:rPr>
        <w:rFonts w:cs="Times New Roman"/>
        <w:kern w:val="22"/>
        <w:sz w:val="20"/>
        <w:szCs w:val="20"/>
        <w:lang w:eastAsia="en-US"/>
      </w:rPr>
      <w:t>16/11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9E3B" w14:textId="7FFD4C72" w:rsidR="00AF6F84" w:rsidRPr="00AF6F84" w:rsidRDefault="003A76C9" w:rsidP="00AF6F84">
    <w:pPr>
      <w:suppressLineNumbers/>
      <w:pBdr>
        <w:bottom w:val="single" w:sz="4" w:space="1" w:color="auto"/>
      </w:pBdr>
      <w:tabs>
        <w:tab w:val="left" w:pos="567"/>
        <w:tab w:val="left" w:pos="1134"/>
        <w:tab w:val="left" w:pos="1701"/>
        <w:tab w:val="left" w:pos="2268"/>
        <w:tab w:val="center" w:pos="4680"/>
        <w:tab w:val="right" w:pos="9360"/>
      </w:tabs>
      <w:suppressAutoHyphens/>
      <w:kinsoku w:val="0"/>
      <w:overflowPunct w:val="0"/>
      <w:autoSpaceDE w:val="0"/>
      <w:autoSpaceDN w:val="0"/>
      <w:spacing w:after="240" w:line="240" w:lineRule="auto"/>
      <w:jc w:val="right"/>
      <w:rPr>
        <w:rFonts w:cs="Times New Roman"/>
        <w:kern w:val="22"/>
        <w:sz w:val="20"/>
        <w:szCs w:val="20"/>
        <w:lang w:eastAsia="en-US"/>
      </w:rPr>
    </w:pPr>
    <w:r>
      <w:rPr>
        <w:rFonts w:cs="Times New Roman"/>
        <w:kern w:val="22"/>
        <w:sz w:val="20"/>
        <w:szCs w:val="20"/>
        <w:lang w:eastAsia="en-US"/>
      </w:rPr>
      <w:t>CBD/COP/DEC/16/11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0E07"/>
    <w:rsid w:val="000255AE"/>
    <w:rsid w:val="00037F4E"/>
    <w:rsid w:val="000C7594"/>
    <w:rsid w:val="000D366C"/>
    <w:rsid w:val="000D5812"/>
    <w:rsid w:val="000D7419"/>
    <w:rsid w:val="001160CC"/>
    <w:rsid w:val="001D6BCD"/>
    <w:rsid w:val="00241A39"/>
    <w:rsid w:val="002527D3"/>
    <w:rsid w:val="002B7FCF"/>
    <w:rsid w:val="003427E2"/>
    <w:rsid w:val="003458E2"/>
    <w:rsid w:val="003459F3"/>
    <w:rsid w:val="00376F42"/>
    <w:rsid w:val="003A76C9"/>
    <w:rsid w:val="003B5EB2"/>
    <w:rsid w:val="003F28F0"/>
    <w:rsid w:val="00470480"/>
    <w:rsid w:val="00513829"/>
    <w:rsid w:val="0057754E"/>
    <w:rsid w:val="00583F23"/>
    <w:rsid w:val="006335A6"/>
    <w:rsid w:val="00685741"/>
    <w:rsid w:val="006F6BEC"/>
    <w:rsid w:val="00866582"/>
    <w:rsid w:val="00874254"/>
    <w:rsid w:val="008A1AC8"/>
    <w:rsid w:val="00932AB1"/>
    <w:rsid w:val="00967EED"/>
    <w:rsid w:val="009823D6"/>
    <w:rsid w:val="00985F25"/>
    <w:rsid w:val="009A3CC7"/>
    <w:rsid w:val="009A76F5"/>
    <w:rsid w:val="00A40DF1"/>
    <w:rsid w:val="00A82537"/>
    <w:rsid w:val="00AB40C3"/>
    <w:rsid w:val="00AF6F84"/>
    <w:rsid w:val="00B30E07"/>
    <w:rsid w:val="00B42A8A"/>
    <w:rsid w:val="00B4646D"/>
    <w:rsid w:val="00BB1612"/>
    <w:rsid w:val="00BC2FB4"/>
    <w:rsid w:val="00BD28EA"/>
    <w:rsid w:val="00BD63B8"/>
    <w:rsid w:val="00C1059A"/>
    <w:rsid w:val="00CA3D44"/>
    <w:rsid w:val="00CC3356"/>
    <w:rsid w:val="00DB69D7"/>
    <w:rsid w:val="00E00704"/>
    <w:rsid w:val="00E67BB9"/>
    <w:rsid w:val="00EB3B46"/>
    <w:rsid w:val="00EF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AD1F175"/>
  <w15:docId w15:val="{1C6A9719-F7CF-4DEA-BD73-73B4C1C4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0C3"/>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Geneva 9,Font: Geneva 9,Boston 10,f,ft,Fotnotstext Char,ft Char,single space,footnote text,FOOTNOTES,ADB,single space1,footnote text1,FOOTNOTES1,fn1,ADB1,single space2,footnote text2,FOOTNOTES2,fn2,ADB2,single space3,fn3,footnote text3"/>
    <w:basedOn w:val="a"/>
    <w:link w:val="a4"/>
    <w:uiPriority w:val="99"/>
    <w:unhideWhenUsed/>
    <w:qFormat/>
    <w:rsid w:val="006335A6"/>
    <w:pPr>
      <w:spacing w:after="0" w:line="240" w:lineRule="auto"/>
      <w:jc w:val="both"/>
    </w:pPr>
    <w:rPr>
      <w:rFonts w:cs="Angsana New"/>
      <w:sz w:val="20"/>
      <w:szCs w:val="20"/>
      <w:lang w:val="en-GB"/>
    </w:rPr>
  </w:style>
  <w:style w:type="character" w:customStyle="1" w:styleId="a4">
    <w:name w:val="脚注文本 字符"/>
    <w:aliases w:val="fn 字符,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
    <w:basedOn w:val="a0"/>
    <w:link w:val="a3"/>
    <w:uiPriority w:val="99"/>
    <w:qFormat/>
    <w:rsid w:val="006335A6"/>
    <w:rPr>
      <w:rFonts w:ascii="Times New Roman" w:hAnsi="Times New Roman" w:cs="Angsana New"/>
      <w:sz w:val="20"/>
      <w:szCs w:val="20"/>
      <w:lang w:val="en-GB"/>
    </w:rPr>
  </w:style>
  <w:style w:type="character" w:styleId="a5">
    <w:name w:val="Hyperlink"/>
    <w:basedOn w:val="a0"/>
    <w:uiPriority w:val="99"/>
    <w:unhideWhenUsed/>
    <w:qFormat/>
    <w:rsid w:val="003B5EB2"/>
    <w:rPr>
      <w:color w:val="0563C1" w:themeColor="hyperlink"/>
      <w:sz w:val="24"/>
      <w:u w:val="single"/>
    </w:rPr>
  </w:style>
  <w:style w:type="paragraph" w:styleId="a6">
    <w:name w:val="footer"/>
    <w:basedOn w:val="a"/>
    <w:link w:val="a7"/>
    <w:uiPriority w:val="99"/>
    <w:unhideWhenUsed/>
    <w:rsid w:val="00B30E07"/>
    <w:pPr>
      <w:tabs>
        <w:tab w:val="center" w:pos="4320"/>
        <w:tab w:val="right" w:pos="8640"/>
      </w:tabs>
      <w:spacing w:after="0" w:line="240" w:lineRule="auto"/>
    </w:pPr>
  </w:style>
  <w:style w:type="character" w:customStyle="1" w:styleId="a7">
    <w:name w:val="页脚 字符"/>
    <w:basedOn w:val="a0"/>
    <w:link w:val="a6"/>
    <w:uiPriority w:val="99"/>
    <w:rsid w:val="00B30E07"/>
    <w:rPr>
      <w:rFonts w:ascii="Times New Roman" w:hAnsi="Times New Roman"/>
    </w:rPr>
  </w:style>
  <w:style w:type="paragraph" w:styleId="a8">
    <w:name w:val="header"/>
    <w:basedOn w:val="a"/>
    <w:link w:val="a9"/>
    <w:uiPriority w:val="99"/>
    <w:unhideWhenUsed/>
    <w:rsid w:val="00B30E07"/>
    <w:pPr>
      <w:tabs>
        <w:tab w:val="center" w:pos="4320"/>
        <w:tab w:val="right" w:pos="8640"/>
      </w:tabs>
      <w:spacing w:after="0" w:line="240" w:lineRule="auto"/>
    </w:pPr>
  </w:style>
  <w:style w:type="character" w:customStyle="1" w:styleId="a9">
    <w:name w:val="页眉 字符"/>
    <w:basedOn w:val="a0"/>
    <w:link w:val="a8"/>
    <w:uiPriority w:val="99"/>
    <w:rsid w:val="00B30E07"/>
    <w:rPr>
      <w:rFonts w:ascii="Times New Roman" w:hAnsi="Times New Roman"/>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B30E07"/>
    <w:rPr>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B30E07"/>
    <w:pPr>
      <w:spacing w:line="240" w:lineRule="exact"/>
    </w:pPr>
    <w:rPr>
      <w:rFonts w:asciiTheme="minorHAnsi" w:hAnsiTheme="minorHAnsi"/>
      <w:vertAlign w:val="superscript"/>
    </w:rPr>
  </w:style>
  <w:style w:type="paragraph" w:styleId="ab">
    <w:name w:val="Normal (Web)"/>
    <w:basedOn w:val="a"/>
    <w:uiPriority w:val="99"/>
    <w:semiHidden/>
    <w:unhideWhenUsed/>
    <w:rsid w:val="000255AE"/>
    <w:rPr>
      <w:rFonts w:cs="Times New Roman"/>
      <w:sz w:val="24"/>
      <w:szCs w:val="24"/>
    </w:rPr>
  </w:style>
  <w:style w:type="table" w:customStyle="1" w:styleId="TableGrid1">
    <w:name w:val="Table Grid1"/>
    <w:basedOn w:val="a1"/>
    <w:next w:val="ac"/>
    <w:uiPriority w:val="59"/>
    <w:rsid w:val="00685741"/>
    <w:pPr>
      <w:spacing w:after="0" w:line="240" w:lineRule="auto"/>
    </w:pPr>
    <w:rPr>
      <w:rFonts w:eastAsiaTheme="minorEastAsia"/>
      <w:kern w:val="0"/>
      <w:sz w:val="20"/>
      <w:szCs w:val="20"/>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8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BD28EA"/>
    <w:pPr>
      <w:spacing w:after="0" w:line="240" w:lineRule="auto"/>
    </w:pPr>
    <w:rPr>
      <w:rFonts w:ascii="Times New Roman" w:hAnsi="Times New Roman"/>
    </w:rPr>
  </w:style>
  <w:style w:type="character" w:styleId="ae">
    <w:name w:val="Unresolved Mention"/>
    <w:basedOn w:val="a0"/>
    <w:uiPriority w:val="99"/>
    <w:semiHidden/>
    <w:unhideWhenUsed/>
    <w:rsid w:val="00B42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14099">
      <w:bodyDiv w:val="1"/>
      <w:marLeft w:val="0"/>
      <w:marRight w:val="0"/>
      <w:marTop w:val="0"/>
      <w:marBottom w:val="0"/>
      <w:divBdr>
        <w:top w:val="none" w:sz="0" w:space="0" w:color="auto"/>
        <w:left w:val="none" w:sz="0" w:space="0" w:color="auto"/>
        <w:bottom w:val="none" w:sz="0" w:space="0" w:color="auto"/>
        <w:right w:val="none" w:sz="0" w:space="0" w:color="auto"/>
      </w:divBdr>
    </w:div>
    <w:div w:id="19931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bd.int/meetings/SBSTTA-2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Bing.bai</cp:lastModifiedBy>
  <cp:revision>6</cp:revision>
  <cp:lastPrinted>2025-03-12T16:39:00Z</cp:lastPrinted>
  <dcterms:created xsi:type="dcterms:W3CDTF">2025-03-12T16:38:00Z</dcterms:created>
  <dcterms:modified xsi:type="dcterms:W3CDTF">2025-03-12T16:39:00Z</dcterms:modified>
</cp:coreProperties>
</file>