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E2A89" w:rsidRPr="00660829" w14:paraId="409117E5" w14:textId="77777777" w:rsidTr="00DC005D">
        <w:trPr>
          <w:trHeight w:val="850"/>
        </w:trPr>
        <w:tc>
          <w:tcPr>
            <w:tcW w:w="975" w:type="dxa"/>
            <w:shd w:val="clear" w:color="auto" w:fill="auto"/>
            <w:vAlign w:val="bottom"/>
          </w:tcPr>
          <w:p w14:paraId="3E940492" w14:textId="77777777" w:rsidR="001E2A89" w:rsidRPr="00660829" w:rsidRDefault="001E2A89" w:rsidP="00DC005D">
            <w:pPr>
              <w:pStyle w:val="AASmallLogo"/>
            </w:pPr>
            <w:bookmarkStart w:id="0" w:name="_Hlk137651738"/>
            <w:r>
              <w:rPr>
                <w:noProof/>
              </w:rPr>
              <w:drawing>
                <wp:inline distT="0" distB="0" distL="0" distR="0" wp14:anchorId="5273A021" wp14:editId="2AE65C3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4F8039BE" w14:textId="77777777" w:rsidR="001E2A89" w:rsidRPr="00660829" w:rsidRDefault="001E2A89" w:rsidP="00DC005D">
            <w:pPr>
              <w:pStyle w:val="AASmallLogo"/>
            </w:pPr>
          </w:p>
        </w:tc>
        <w:tc>
          <w:tcPr>
            <w:tcW w:w="1434" w:type="dxa"/>
            <w:shd w:val="clear" w:color="auto" w:fill="auto"/>
            <w:noWrap/>
            <w:vAlign w:val="bottom"/>
          </w:tcPr>
          <w:p w14:paraId="05340CA9" w14:textId="77777777" w:rsidR="001E2A89" w:rsidRPr="00660829" w:rsidRDefault="001E2A89" w:rsidP="00DC005D">
            <w:pPr>
              <w:pStyle w:val="AASmallLogo"/>
            </w:pPr>
            <w:r>
              <w:rPr>
                <w:noProof/>
              </w:rPr>
              <w:drawing>
                <wp:inline distT="0" distB="0" distL="0" distR="0" wp14:anchorId="0D01A8F6" wp14:editId="1B10732C">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38D672AE" w14:textId="77777777" w:rsidR="001E2A89" w:rsidRPr="00660829" w:rsidRDefault="001E2A89" w:rsidP="00DC005D">
            <w:pPr>
              <w:pStyle w:val="AASmallLogo"/>
            </w:pPr>
          </w:p>
        </w:tc>
        <w:tc>
          <w:tcPr>
            <w:tcW w:w="8073" w:type="dxa"/>
            <w:shd w:val="clear" w:color="auto" w:fill="auto"/>
            <w:vAlign w:val="bottom"/>
          </w:tcPr>
          <w:p w14:paraId="15FA5B66" w14:textId="1ED2E2AF" w:rsidR="001E2A89" w:rsidRPr="00660829" w:rsidRDefault="001E2A89" w:rsidP="00DC005D">
            <w:pPr>
              <w:pStyle w:val="ABSymbol"/>
              <w:rPr>
                <w:sz w:val="22"/>
                <w:szCs w:val="22"/>
              </w:rPr>
            </w:pPr>
            <w:r w:rsidRPr="00660829">
              <w:rPr>
                <w:sz w:val="22"/>
              </w:rPr>
              <w:fldChar w:fldCharType="begin"/>
            </w:r>
            <w:r w:rsidRPr="00660829">
              <w:rPr>
                <w:sz w:val="22"/>
              </w:rPr>
              <w:instrText xml:space="preserve"> DOCPROPERTY Subject \* MERGEFORMAT </w:instrText>
            </w:r>
            <w:r w:rsidRPr="00660829">
              <w:rPr>
                <w:sz w:val="22"/>
              </w:rPr>
              <w:fldChar w:fldCharType="separate"/>
            </w:r>
            <w:r w:rsidR="001B0F25" w:rsidRPr="001B0F25">
              <w:rPr>
                <w:sz w:val="40"/>
              </w:rPr>
              <w:t>CBD</w:t>
            </w:r>
            <w:r w:rsidR="001B0F25">
              <w:rPr>
                <w:sz w:val="22"/>
              </w:rPr>
              <w:t>/COP/DEC/16/13</w:t>
            </w:r>
            <w:r w:rsidRPr="00660829">
              <w:rPr>
                <w:sz w:val="22"/>
              </w:rPr>
              <w:fldChar w:fldCharType="end"/>
            </w:r>
          </w:p>
        </w:tc>
      </w:tr>
    </w:tbl>
    <w:p w14:paraId="194E7CBE" w14:textId="77777777" w:rsidR="001E2A89" w:rsidRPr="00660829" w:rsidRDefault="001E2A89" w:rsidP="001E2A8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E2A89" w:rsidRPr="00660829" w14:paraId="11597310" w14:textId="77777777" w:rsidTr="00DC005D">
        <w:trPr>
          <w:trHeight w:val="1814"/>
        </w:trPr>
        <w:tc>
          <w:tcPr>
            <w:tcW w:w="7370" w:type="dxa"/>
            <w:shd w:val="clear" w:color="auto" w:fill="auto"/>
          </w:tcPr>
          <w:p w14:paraId="7314429D" w14:textId="77777777" w:rsidR="001E2A89" w:rsidRPr="00660829" w:rsidRDefault="001E2A89" w:rsidP="00DC005D">
            <w:pPr>
              <w:pStyle w:val="ACLargeLogo"/>
            </w:pPr>
            <w:r>
              <w:rPr>
                <w:noProof/>
              </w:rPr>
              <w:drawing>
                <wp:inline distT="0" distB="0" distL="0" distR="0" wp14:anchorId="1EDAC888" wp14:editId="54FED115">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6B4C66B6" w14:textId="77777777" w:rsidR="001E2A89" w:rsidRPr="00660829" w:rsidRDefault="001E2A89" w:rsidP="00DC005D">
            <w:pPr>
              <w:pStyle w:val="ACLargeLogo"/>
            </w:pPr>
          </w:p>
        </w:tc>
        <w:tc>
          <w:tcPr>
            <w:tcW w:w="3112" w:type="dxa"/>
            <w:shd w:val="clear" w:color="auto" w:fill="auto"/>
          </w:tcPr>
          <w:p w14:paraId="6D0D40B0" w14:textId="77777777" w:rsidR="001E2A89" w:rsidRPr="00660829" w:rsidRDefault="001E2A89" w:rsidP="00DC005D">
            <w:pPr>
              <w:pStyle w:val="AEDistrNormal"/>
            </w:pPr>
            <w:r>
              <w:t xml:space="preserve">Distr. </w:t>
            </w:r>
            <w:sdt>
              <w:sdtPr>
                <w:alias w:val="DistributionType"/>
                <w:id w:val="-943536495"/>
                <w:placeholder>
                  <w:docPart w:val="F94051FFC8974E78BB6AAF2B60D334CE"/>
                </w:placeholder>
                <w15:color w:val="800000"/>
              </w:sdtPr>
              <w:sdtEndPr/>
              <w:sdtContent>
                <w:r>
                  <w:t>general</w:t>
                </w:r>
              </w:sdtContent>
            </w:sdt>
            <w:r>
              <w:t xml:space="preserve"> </w:t>
            </w:r>
          </w:p>
          <w:p w14:paraId="1C11F974" w14:textId="77777777" w:rsidR="001B0F25" w:rsidRDefault="009A5198" w:rsidP="001B0F25">
            <w:pPr>
              <w:pStyle w:val="AEDistrNormal"/>
            </w:pPr>
            <w:sdt>
              <w:sdtPr>
                <w:alias w:val="DistributionDate"/>
                <w:id w:val="1090040067"/>
                <w:placeholder>
                  <w:docPart w:val="DCE9830A219E4660B7E98DE40437574B"/>
                </w:placeholder>
                <w15:color w:val="800000"/>
              </w:sdtPr>
              <w:sdtEndPr/>
              <w:sdtContent>
                <w:r>
                  <w:t>1 de noviembre de 2024</w:t>
                </w:r>
              </w:sdtContent>
            </w:sdt>
            <w:r>
              <w:t xml:space="preserve"> </w:t>
            </w:r>
          </w:p>
          <w:p w14:paraId="73ACCBD8" w14:textId="7CF69DD5" w:rsidR="001E2A89" w:rsidRPr="00660829" w:rsidRDefault="009A5198" w:rsidP="001B0F25">
            <w:pPr>
              <w:pStyle w:val="AEDistrNormal"/>
            </w:pPr>
            <w:sdt>
              <w:sdtPr>
                <w:alias w:val="DistributionLanguage"/>
                <w:id w:val="-1478219683"/>
                <w:placeholder>
                  <w:docPart w:val="433628F804C9462EA1D9437DD6C7F39B"/>
                </w:placeholder>
                <w15:color w:val="800000"/>
              </w:sdtPr>
              <w:sdtEndPr/>
              <w:sdtContent>
                <w:r>
                  <w:t>Español</w:t>
                </w:r>
                <w:r>
                  <w:br/>
                  <w:t>Original: inglés</w:t>
                </w:r>
              </w:sdtContent>
            </w:sdt>
            <w:r>
              <w:t xml:space="preserve"> </w:t>
            </w:r>
          </w:p>
          <w:p w14:paraId="471525D7" w14:textId="77777777" w:rsidR="001E2A89" w:rsidRPr="00660829" w:rsidRDefault="001E2A89" w:rsidP="00DC005D">
            <w:pPr>
              <w:pStyle w:val="AEDistrNormal6pt"/>
            </w:pPr>
          </w:p>
        </w:tc>
      </w:tr>
    </w:tbl>
    <w:p w14:paraId="2F9FEB01" w14:textId="77777777" w:rsidR="001E2A89" w:rsidRPr="00660829" w:rsidRDefault="001E2A89" w:rsidP="001E2A8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E2A89" w:rsidRPr="00660829" w14:paraId="0506017C" w14:textId="77777777" w:rsidTr="00DC005D">
        <w:trPr>
          <w:trHeight w:val="57"/>
        </w:trPr>
        <w:tc>
          <w:tcPr>
            <w:tcW w:w="6094" w:type="dxa"/>
            <w:shd w:val="clear" w:color="auto" w:fill="auto"/>
          </w:tcPr>
          <w:p w14:paraId="25075610" w14:textId="6FE11891" w:rsidR="001E2A89" w:rsidRPr="00660829" w:rsidRDefault="009A5198" w:rsidP="00DC005D">
            <w:pPr>
              <w:pStyle w:val="AFCorN12Bold"/>
            </w:pPr>
            <w:sdt>
              <w:sdtPr>
                <w:rPr>
                  <w:bCs/>
                </w:rPr>
                <w:alias w:val="CorNot1Text"/>
                <w:id w:val="1971018176"/>
                <w:placeholder>
                  <w:docPart w:val="3E6B307867BE434AA6FC3834991E1D50"/>
                </w:placeholder>
                <w15:color w:val="800000"/>
                <w:text w:multiLine="1"/>
              </w:sdtPr>
              <w:sdtEndPr/>
              <w:sdtContent>
                <w:r>
                  <w:t xml:space="preserve">Conferencia de las Partes en el </w:t>
                </w:r>
                <w:r>
                  <w:br/>
                  <w:t>Convenio sobre la Diversidad Biológica</w:t>
                </w:r>
              </w:sdtContent>
            </w:sdt>
          </w:p>
          <w:p w14:paraId="257D6F58" w14:textId="77777777" w:rsidR="001E2A89" w:rsidRPr="00660829" w:rsidRDefault="009A5198" w:rsidP="00DC005D">
            <w:pPr>
              <w:pStyle w:val="AFCorNBold"/>
            </w:pPr>
            <w:sdt>
              <w:sdtPr>
                <w:alias w:val="CorNot1TextPart2"/>
                <w:id w:val="-1728751740"/>
                <w:placeholder>
                  <w:docPart w:val="FED201A7D5B84AB898133350B439CA68"/>
                </w:placeholder>
                <w15:color w:val="800000"/>
                <w:text w:multiLine="1"/>
              </w:sdtPr>
              <w:sdtEndPr/>
              <w:sdtContent>
                <w:r>
                  <w:t>16ª reunión</w:t>
                </w:r>
              </w:sdtContent>
            </w:sdt>
            <w:r>
              <w:t xml:space="preserve"> </w:t>
            </w:r>
          </w:p>
          <w:p w14:paraId="58253A0A" w14:textId="5144FE62" w:rsidR="001E2A89" w:rsidRPr="00660829" w:rsidRDefault="009A5198" w:rsidP="00DC005D">
            <w:pPr>
              <w:pStyle w:val="AFCorNBold"/>
              <w:rPr>
                <w:b w:val="0"/>
                <w:bCs/>
              </w:rPr>
            </w:pPr>
            <w:sdt>
              <w:sdtPr>
                <w:alias w:val="CorNot1VenueDate"/>
                <w:id w:val="152953731"/>
                <w:placeholder>
                  <w:docPart w:val="CC1C1A0BEF364204B0B898216D16A5BE"/>
                </w:placeholder>
                <w15:color w:val="800000"/>
              </w:sdtPr>
              <w:sdtEndPr>
                <w:rPr>
                  <w:b w:val="0"/>
                  <w:bCs/>
                </w:rPr>
              </w:sdtEndPr>
              <w:sdtContent>
                <w:r>
                  <w:rPr>
                    <w:b w:val="0"/>
                  </w:rPr>
                  <w:t>Cali (Colombia), 21 de octubre a 1</w:t>
                </w:r>
                <w:r w:rsidR="00877939">
                  <w:rPr>
                    <w:b w:val="0"/>
                  </w:rPr>
                  <w:t> </w:t>
                </w:r>
                <w:r>
                  <w:rPr>
                    <w:b w:val="0"/>
                  </w:rPr>
                  <w:t>de noviembre de 2024</w:t>
                </w:r>
              </w:sdtContent>
            </w:sdt>
            <w:r>
              <w:rPr>
                <w:b w:val="0"/>
              </w:rPr>
              <w:t xml:space="preserve"> </w:t>
            </w:r>
          </w:p>
          <w:p w14:paraId="27307EE1" w14:textId="44A0A98A" w:rsidR="001E2A89" w:rsidRPr="00660829" w:rsidRDefault="009A5198" w:rsidP="00DC005D">
            <w:pPr>
              <w:pStyle w:val="AFCorNNormal"/>
            </w:pPr>
            <w:sdt>
              <w:sdtPr>
                <w:alias w:val="CorNot1AgItem"/>
                <w:id w:val="287018184"/>
                <w:placeholder>
                  <w:docPart w:val="C33B7072EE6B47A6B9DF6BA4F0861F96"/>
                </w:placeholder>
                <w15:color w:val="800000"/>
                <w:text/>
              </w:sdtPr>
              <w:sdtEndPr/>
              <w:sdtContent>
                <w:r>
                  <w:t>Tema 17 del programa</w:t>
                </w:r>
              </w:sdtContent>
            </w:sdt>
            <w:r>
              <w:t xml:space="preserve"> </w:t>
            </w:r>
          </w:p>
          <w:p w14:paraId="0A805123" w14:textId="430D9FE0" w:rsidR="001E2A89" w:rsidRPr="00660829" w:rsidRDefault="009F51B6" w:rsidP="00DC005D">
            <w:pPr>
              <w:pStyle w:val="AFCorNBold"/>
            </w:pPr>
            <w:r>
              <w:t>Integración de la diversidad biológica en todos los sectores</w:t>
            </w:r>
          </w:p>
        </w:tc>
        <w:tc>
          <w:tcPr>
            <w:tcW w:w="4388" w:type="dxa"/>
            <w:shd w:val="clear" w:color="auto" w:fill="auto"/>
          </w:tcPr>
          <w:p w14:paraId="77B5658E" w14:textId="77777777" w:rsidR="001E2A89" w:rsidRPr="00660829" w:rsidRDefault="001E2A89" w:rsidP="00DC005D">
            <w:pPr>
              <w:pStyle w:val="CBDNormal"/>
              <w:jc w:val="left"/>
            </w:pPr>
          </w:p>
        </w:tc>
      </w:tr>
    </w:tbl>
    <w:bookmarkEnd w:id="0"/>
    <w:p w14:paraId="3F49212B" w14:textId="263641A3" w:rsidR="00A96B21" w:rsidRPr="00660829" w:rsidRDefault="0097218C" w:rsidP="001454DA">
      <w:pPr>
        <w:pStyle w:val="CBDTitle"/>
      </w:pPr>
      <w:r>
        <w:t>Decisión adoptada por la Conferencia de las Partes en el Convenio sobre la Diversidad Biológica el 1 de noviembre de 2024</w:t>
      </w:r>
    </w:p>
    <w:p w14:paraId="62F1B970" w14:textId="57C0A447" w:rsidR="00403E35" w:rsidRPr="00660829" w:rsidRDefault="00403E35" w:rsidP="00755B09">
      <w:pPr>
        <w:pStyle w:val="CBDSubTitle"/>
      </w:pPr>
      <w:r>
        <w:t>16/13.</w:t>
      </w:r>
      <w:r>
        <w:tab/>
      </w:r>
      <w:r>
        <w:tab/>
        <w:t>Integración de la diversidad biológica en todos los sectores</w:t>
      </w:r>
    </w:p>
    <w:p w14:paraId="239F5B37" w14:textId="77777777" w:rsidR="00A75D38" w:rsidRPr="00660829" w:rsidRDefault="00A75D38" w:rsidP="00755B09">
      <w:pPr>
        <w:pStyle w:val="CBDDesicionText"/>
      </w:pPr>
      <w:r>
        <w:rPr>
          <w:i/>
        </w:rPr>
        <w:t>La Conferencia de las Partes</w:t>
      </w:r>
      <w:r>
        <w:t>,</w:t>
      </w:r>
    </w:p>
    <w:p w14:paraId="337B1B48" w14:textId="422FACE7" w:rsidR="00A75D38" w:rsidRPr="00660829" w:rsidRDefault="00A75D38" w:rsidP="00660829">
      <w:pPr>
        <w:pStyle w:val="CBDDesicionText"/>
      </w:pPr>
      <w:r>
        <w:rPr>
          <w:i/>
        </w:rPr>
        <w:t xml:space="preserve">Recordando </w:t>
      </w:r>
      <w:r>
        <w:t>su decisión </w:t>
      </w:r>
      <w:hyperlink r:id="rId14" w:history="1">
        <w:r>
          <w:rPr>
            <w:rStyle w:val="Hyperlink"/>
          </w:rPr>
          <w:t>14/3</w:t>
        </w:r>
      </w:hyperlink>
      <w:r>
        <w:t xml:space="preserve">, de 29 de noviembre de 2018, en la que </w:t>
      </w:r>
      <w:r>
        <w:rPr>
          <w:snapToGrid w:val="0"/>
          <w:color w:val="000000" w:themeColor="text1"/>
        </w:rPr>
        <w:t>estableció un enfoque estratégico a largo plazo para la integración de la diversidad biológica</w:t>
      </w:r>
      <w:r>
        <w:t xml:space="preserve"> en todos los sectores pertinentes y entre estos,</w:t>
      </w:r>
    </w:p>
    <w:p w14:paraId="14D26BE1" w14:textId="0CF4E174" w:rsidR="00A75D38" w:rsidRPr="00660829" w:rsidRDefault="00A75D38" w:rsidP="00660829">
      <w:pPr>
        <w:pStyle w:val="CBDDesicionText"/>
      </w:pPr>
      <w:r>
        <w:rPr>
          <w:i/>
        </w:rPr>
        <w:t>Recordando también</w:t>
      </w:r>
      <w:r>
        <w:t xml:space="preserve"> el artículo 6 b) del Convenio sobre la Diversidad Biológica</w:t>
      </w:r>
      <w:r w:rsidRPr="00660829">
        <w:rPr>
          <w:rStyle w:val="FootnoteReference"/>
        </w:rPr>
        <w:footnoteReference w:id="2"/>
      </w:r>
      <w:r>
        <w:t>, que establece que las Partes integrarán, en la medida de lo posible y según proceda, la conservación y la utilización sostenible de la diversidad biológica en los planes, programas y políticas sectoriales o intersectoriales pertinentes,</w:t>
      </w:r>
    </w:p>
    <w:p w14:paraId="67815E98" w14:textId="71200F4A" w:rsidR="00A75D38" w:rsidRPr="00660829" w:rsidRDefault="00A75D38" w:rsidP="00660829">
      <w:pPr>
        <w:pStyle w:val="CBDDesicionText"/>
      </w:pPr>
      <w:r>
        <w:rPr>
          <w:i/>
        </w:rPr>
        <w:t>Reiterando</w:t>
      </w:r>
      <w:r>
        <w:t xml:space="preserve"> la importancia crítica de integrar la diversidad biológica en todo el gobierno y toda la sociedad a fin de alcanzar los objetivos del Convenio y sus Protocolos y la necesidad urgente de integrar la diversidad biológica en consonancia con el Marco Mundial de Biodiversidad de Kunming-Montreal</w:t>
      </w:r>
      <w:r w:rsidRPr="00660829">
        <w:rPr>
          <w:rStyle w:val="FootnoteReference"/>
        </w:rPr>
        <w:footnoteReference w:id="3"/>
      </w:r>
      <w:r>
        <w:t>,</w:t>
      </w:r>
    </w:p>
    <w:p w14:paraId="6916CE79" w14:textId="3FABFEED" w:rsidR="00A75D38" w:rsidRPr="00660829" w:rsidRDefault="00DA685E" w:rsidP="00660829">
      <w:pPr>
        <w:pStyle w:val="CBDDesicionText"/>
      </w:pPr>
      <w:r>
        <w:rPr>
          <w:i/>
        </w:rPr>
        <w:t>Tomando nota</w:t>
      </w:r>
      <w:r>
        <w:t xml:space="preserve"> de las comunicaciones presentadas por las Partes, organizaciones e iniciativas internacionales, así como por organizaciones de interesados, entre otras cosas durante el foro en línea sobre la integración de la diversidad biológica celebrado entre el 12 de diciembre de 2023 y el 10 de enero de 2024,</w:t>
      </w:r>
    </w:p>
    <w:p w14:paraId="2AFBEF52" w14:textId="33B1CE17" w:rsidR="00A75D38" w:rsidRPr="00660829" w:rsidRDefault="00A75D38" w:rsidP="00660829">
      <w:pPr>
        <w:pStyle w:val="CBDDesicionText"/>
      </w:pPr>
      <w:r>
        <w:rPr>
          <w:i/>
        </w:rPr>
        <w:t xml:space="preserve">Tomando nota también </w:t>
      </w:r>
      <w:r>
        <w:t>del análisis realizado por la Secretaría</w:t>
      </w:r>
      <w:r w:rsidR="00651C72" w:rsidRPr="00660829">
        <w:rPr>
          <w:rStyle w:val="FootnoteReference"/>
        </w:rPr>
        <w:footnoteReference w:id="4"/>
      </w:r>
      <w:r>
        <w:t>, que demostró que el enfoque estratégico a largo plazo para la integración está armonizado con objetivos y metas concretos del Marco,</w:t>
      </w:r>
    </w:p>
    <w:p w14:paraId="1E18DDD4" w14:textId="77777777" w:rsidR="00A75D38" w:rsidRPr="00660829" w:rsidRDefault="00A75D38" w:rsidP="00660829">
      <w:pPr>
        <w:pStyle w:val="CBDDesicionText"/>
      </w:pPr>
      <w:r>
        <w:rPr>
          <w:i/>
        </w:rPr>
        <w:t>Recordando</w:t>
      </w:r>
      <w:r>
        <w:t xml:space="preserve"> su decisión de que el Marco se habrá de utilizar como un plan estratégico para la aplicación del Convenio y sus Protocolos, así como para sus órganos y su Secretaría, en el período </w:t>
      </w:r>
      <w:r>
        <w:rPr>
          <w:snapToGrid w:val="0"/>
        </w:rPr>
        <w:t>2022</w:t>
      </w:r>
      <w:r>
        <w:t xml:space="preserve">-2030 y que, en tal sentido, el Marco se habrá de utilizar para armonizar y orientar mejor la labor </w:t>
      </w:r>
      <w:r>
        <w:lastRenderedPageBreak/>
        <w:t>de los distintos órganos del Convenio y sus Protocolos, su Secretaría y su presupuesto en consonancia con los objetivos y las metas del Marco</w:t>
      </w:r>
      <w:r w:rsidRPr="00660829">
        <w:rPr>
          <w:rStyle w:val="FootnoteReference"/>
          <w:rFonts w:asciiTheme="majorBidi" w:hAnsiTheme="majorBidi" w:cstheme="majorBidi"/>
          <w:kern w:val="22"/>
        </w:rPr>
        <w:footnoteReference w:id="5"/>
      </w:r>
      <w:r>
        <w:t>,</w:t>
      </w:r>
    </w:p>
    <w:p w14:paraId="3B02DAF8" w14:textId="473C1F92" w:rsidR="00A75D38" w:rsidRPr="00660829" w:rsidRDefault="00A75D38" w:rsidP="00660829">
      <w:pPr>
        <w:pStyle w:val="CBDDesicionText"/>
      </w:pPr>
      <w:r>
        <w:rPr>
          <w:i/>
        </w:rPr>
        <w:t>Poniendo de relieve</w:t>
      </w:r>
      <w:r>
        <w:t xml:space="preserve"> la importancia de garantizar que los procesos del Convenio y sus Protocolos sigan siendo inclusivos y equilibrados desde el punto de vista regional,</w:t>
      </w:r>
    </w:p>
    <w:p w14:paraId="77972479" w14:textId="68940E5C" w:rsidR="00A75D38" w:rsidRPr="00660829" w:rsidRDefault="00A75D38" w:rsidP="00660829">
      <w:pPr>
        <w:pStyle w:val="CBDDesicionText"/>
        <w:rPr>
          <w:rFonts w:asciiTheme="majorBidi" w:hAnsiTheme="majorBidi" w:cstheme="majorBidi"/>
          <w:kern w:val="22"/>
        </w:rPr>
      </w:pPr>
      <w:r>
        <w:rPr>
          <w:i/>
        </w:rPr>
        <w:t>Reconociendo</w:t>
      </w:r>
      <w:r>
        <w:t xml:space="preserve"> que las medidas relativas a la integración de la diversidad biológica deben aplicarse de una manera flexible y equilibrada, tomando en consideración las circunstancias y las capacidades nacionales, y que no existe un enfoque único para integrar la diversidad biológica,</w:t>
      </w:r>
    </w:p>
    <w:p w14:paraId="6899F813" w14:textId="06A13273" w:rsidR="00A75D38" w:rsidRPr="00660829" w:rsidRDefault="00A75D38" w:rsidP="00660829">
      <w:pPr>
        <w:pStyle w:val="CBDDesicionText"/>
      </w:pPr>
      <w:r>
        <w:t>1.</w:t>
      </w:r>
      <w:r>
        <w:tab/>
      </w:r>
      <w:r>
        <w:rPr>
          <w:i/>
        </w:rPr>
        <w:t>Reconoce</w:t>
      </w:r>
      <w:r>
        <w:t xml:space="preserve"> que el Marco Mundial de Biodiversidad de Kunming-Montreal capta la integración de la diversidad biológica y proporciona una amplia gama de opciones a tales efectos, y considera que se han aplicado las disposiciones de los párrafos 17 y 18 de la decisión </w:t>
      </w:r>
      <w:hyperlink r:id="rId15" w:history="1">
        <w:r>
          <w:rPr>
            <w:rStyle w:val="Hyperlink"/>
          </w:rPr>
          <w:t>14/3</w:t>
        </w:r>
      </w:hyperlink>
      <w:r>
        <w:t>;</w:t>
      </w:r>
    </w:p>
    <w:p w14:paraId="75CEE1F7" w14:textId="7FFD638D" w:rsidR="00A75D38" w:rsidRPr="00660829" w:rsidRDefault="006A32E9" w:rsidP="00660829">
      <w:pPr>
        <w:pStyle w:val="CBDDesicionText"/>
      </w:pPr>
      <w:r>
        <w:t>2.</w:t>
      </w:r>
      <w:r>
        <w:tab/>
      </w:r>
      <w:r>
        <w:rPr>
          <w:i/>
        </w:rPr>
        <w:t>Insta</w:t>
      </w:r>
      <w:r>
        <w:t xml:space="preserve"> a las Partes, e invita a otros Gobiernos y gobiernos subnacionales y locales a que, con el apoyo de organizaciones internacionales y otras organizaciones pertinentes, así como con los sectores empresarial y financiero, según proceda, integren la diversidad biológica como se contempla en el Marco, de modo que se respalden los tres objetivos del Convenio sobre la Diversidad Biológica, en particular, para propiciar la integración en todos los niveles de gobierno y de la sociedad, con miras a impulsar las contribuciones plenas y efectivas de las mujeres, la juventud, los pueblos indígenas y las comunidades locales, las organizaciones de la sociedad civil y los interesados de todos los sectores</w:t>
      </w:r>
      <w:r w:rsidR="00A75D38" w:rsidRPr="00660829">
        <w:rPr>
          <w:rStyle w:val="FootnoteReference"/>
          <w:kern w:val="22"/>
        </w:rPr>
        <w:footnoteReference w:id="6"/>
      </w:r>
      <w:r>
        <w:t>, de una manera inclusiva, según proceda, y de conformidad con la normativa nacional e internacional correspondiente;</w:t>
      </w:r>
    </w:p>
    <w:p w14:paraId="1CBFC49B" w14:textId="6D9F651D" w:rsidR="00A75D38" w:rsidRPr="00A3138F" w:rsidRDefault="006A32E9" w:rsidP="00660829">
      <w:pPr>
        <w:pStyle w:val="CBDDesicionText"/>
        <w:rPr>
          <w:strike/>
          <w:snapToGrid w:val="0"/>
        </w:rPr>
      </w:pPr>
      <w:r>
        <w:t>3.</w:t>
      </w:r>
      <w:r>
        <w:tab/>
      </w:r>
      <w:r>
        <w:rPr>
          <w:i/>
        </w:rPr>
        <w:t>Invita</w:t>
      </w:r>
      <w:r>
        <w:t xml:space="preserve"> a las Partes, así como a las organizaciones, iniciativas e interesados pertinentes, a que faciliten información pertinente, entre otras cosas sobre buenas prácticas, instrumentos nuevos e innovadores, mecanismos, dificultades y lecciones aprendidas en relación con la integración de la diversidad biológica, en su séptimo informe nacional, de conformidad con la decisión </w:t>
      </w:r>
      <w:hyperlink r:id="rId16" w:history="1">
        <w:r>
          <w:rPr>
            <w:rStyle w:val="Hyperlink"/>
            <w:rFonts w:asciiTheme="majorBidi" w:hAnsiTheme="majorBidi"/>
            <w:snapToGrid w:val="0"/>
          </w:rPr>
          <w:t>15/6</w:t>
        </w:r>
      </w:hyperlink>
      <w:r>
        <w:t>, de 19 de diciembre de 2022, o mediante información sobre compromisos de actores no estatales y gobiernos subnacionales y locales;</w:t>
      </w:r>
    </w:p>
    <w:p w14:paraId="03E63C2A" w14:textId="3659ACC6" w:rsidR="00A75D38" w:rsidRPr="00660829" w:rsidRDefault="006A32E9" w:rsidP="00660829">
      <w:pPr>
        <w:pStyle w:val="CBDDesicionText"/>
      </w:pPr>
      <w:r>
        <w:t>4.</w:t>
      </w:r>
      <w:r>
        <w:tab/>
      </w:r>
      <w:r>
        <w:rPr>
          <w:i/>
        </w:rPr>
        <w:t>Alienta</w:t>
      </w:r>
      <w:r>
        <w:t xml:space="preserve"> a las Partes a que, en consonancia con las circunstancias y prioridades nacionales, promuevan y apoyen las contribuciones de los sectores privado y financiero a los tres objetivos del Convenio;</w:t>
      </w:r>
    </w:p>
    <w:p w14:paraId="4ED1C1C9" w14:textId="294603A5" w:rsidR="009821D7" w:rsidRPr="00660829" w:rsidRDefault="006A32E9" w:rsidP="00660829">
      <w:pPr>
        <w:pStyle w:val="CBDDesicionText"/>
      </w:pPr>
      <w:r>
        <w:rPr>
          <w:snapToGrid w:val="0"/>
        </w:rPr>
        <w:t>5.</w:t>
      </w:r>
      <w:r>
        <w:rPr>
          <w:i/>
          <w:snapToGrid w:val="0"/>
        </w:rPr>
        <w:tab/>
        <w:t>Alienta también</w:t>
      </w:r>
      <w:r>
        <w:rPr>
          <w:snapToGrid w:val="0"/>
        </w:rPr>
        <w:t xml:space="preserve"> a las Partes, e invita a otros Gobiernos, gobiernos subnacionales y locales, secretarías de acuerdos ambientales multilaterales, </w:t>
      </w:r>
      <w:r>
        <w:t>organizaciones, iniciativas, asociados e interesados pertinentes, entre otros, de los sectores privado y financiero, instituciones académicas, la comunidad científica y organizaciones filantrópicas, a integrar la diversidad biológica en todos los procesos pertinentes;</w:t>
      </w:r>
    </w:p>
    <w:p w14:paraId="0F3F1235" w14:textId="1193D316" w:rsidR="00A75D38" w:rsidRPr="00660829" w:rsidRDefault="009821D7" w:rsidP="00660829">
      <w:pPr>
        <w:pStyle w:val="CBDDesicionText"/>
      </w:pPr>
      <w:r>
        <w:t>6.</w:t>
      </w:r>
      <w:r>
        <w:tab/>
      </w:r>
      <w:r>
        <w:rPr>
          <w:i/>
        </w:rPr>
        <w:t xml:space="preserve">Pide </w:t>
      </w:r>
      <w:r>
        <w:t>a la Secretaria Ejecutiva del Convenio que, con sujeción a la disponibilidad de recursos:</w:t>
      </w:r>
    </w:p>
    <w:p w14:paraId="528A3B20" w14:textId="7E069100" w:rsidR="00B3549A" w:rsidRPr="00660829" w:rsidRDefault="00A75D38" w:rsidP="00660829">
      <w:pPr>
        <w:pStyle w:val="CBDDesicionText"/>
      </w:pPr>
      <w:r>
        <w:t>a)</w:t>
      </w:r>
      <w:r>
        <w:tab/>
        <w:t>Incluya la consideración de la integración de la diversidad biológica en las reuniones de los diálogos regionales y subregionales para respaldar la implementación del Marco, entre otras cosas, precisando las dificultades y las carencias en materia científica, técnica y tecnológica que pueden socavar la capacidad de los países para apoyar la integración y garantizar transiciones justas, especialmente en los países en desarrollo;</w:t>
      </w:r>
    </w:p>
    <w:p w14:paraId="7995E4AE" w14:textId="5CF5B8D1" w:rsidR="00A75D38" w:rsidRPr="00660829" w:rsidRDefault="00A75D38" w:rsidP="00660829">
      <w:pPr>
        <w:pStyle w:val="CBDDesicionText"/>
      </w:pPr>
      <w:r>
        <w:t>b)</w:t>
      </w:r>
      <w:r>
        <w:tab/>
        <w:t xml:space="preserve">Refuerce la colaboración con las secretarías de convenios, organizaciones e instituciones pertinentes y fomente la colaboración y la cooperación, según proceda, entre los procesos y programas pertinentes, a fin de difundir la información, los conocimientos especializados </w:t>
      </w:r>
      <w:r>
        <w:lastRenderedPageBreak/>
        <w:t>y las tecnologías pertinentes que se requieran, entre otras cosas en relación con planes de transición, para lograr la integración de la diversidad biológica en todos los niveles;</w:t>
      </w:r>
    </w:p>
    <w:p w14:paraId="0672D729" w14:textId="53DB5D35" w:rsidR="00A75D38" w:rsidRPr="00660829" w:rsidRDefault="00A75D38" w:rsidP="00660829">
      <w:pPr>
        <w:pStyle w:val="CBDDesicionText"/>
      </w:pPr>
      <w:r>
        <w:t>c)</w:t>
      </w:r>
      <w:r>
        <w:tab/>
        <w:t>Invite a las Partes, otros Gobiernos, secretarías de convenios, organizaciones e instituciones pertinentes y otros interesados a dar a conocer buenas prácticas, instrumentos, mecanismos, orientaciones y soluciones pertinentes que puedan apoyar la integración de la diversidad biológica en todos los sectores, y proporcione una sinopsis estructurada de esa información por conducto del mecanismo de facilitación;</w:t>
      </w:r>
    </w:p>
    <w:p w14:paraId="7EB4E6C7" w14:textId="613B2602" w:rsidR="00A75D38" w:rsidRPr="00660829" w:rsidRDefault="00A75D38" w:rsidP="00660829">
      <w:pPr>
        <w:pStyle w:val="CBDDesicionText"/>
      </w:pPr>
      <w:r>
        <w:t>d)</w:t>
      </w:r>
      <w:r>
        <w:tab/>
        <w:t>Apoye las actividades de creación y desarrollo de capacidad relacionadas con la integración de la diversidad biológica, en colaboración con las Partes y otros Gobiernos, gobiernos subnacionales y locales, los centros de apoyo regionales y subregionales del mecanismo de cooperación científica y técnica, los pueblos indígenas y las comunidades locales y redes de mujeres y de la juventud, así como con los interesados pertinentes, entre otros organizaciones no gubernamentales, instituciones financieras internacionales y entidades del sector privado;</w:t>
      </w:r>
    </w:p>
    <w:p w14:paraId="30E66F6C" w14:textId="108A96B2" w:rsidR="002E0156" w:rsidRPr="00660829" w:rsidRDefault="00903A18" w:rsidP="00660829">
      <w:pPr>
        <w:pStyle w:val="CBDDesicionText"/>
      </w:pPr>
      <w:r>
        <w:t>e)</w:t>
      </w:r>
      <w:r>
        <w:tab/>
        <w:t>Emprenda las siguientes actividades con antelación a la 17ª reunión de la Conferencia de las Partes:</w:t>
      </w:r>
    </w:p>
    <w:p w14:paraId="23C01BAF" w14:textId="360CCB7F" w:rsidR="002E0156" w:rsidRPr="00660829" w:rsidRDefault="00421B7E" w:rsidP="00877939">
      <w:pPr>
        <w:pStyle w:val="ListParagraph"/>
        <w:numPr>
          <w:ilvl w:val="0"/>
          <w:numId w:val="5"/>
        </w:numPr>
        <w:tabs>
          <w:tab w:val="clear" w:pos="567"/>
          <w:tab w:val="clear" w:pos="1134"/>
          <w:tab w:val="clear" w:pos="1701"/>
          <w:tab w:val="clear" w:pos="2268"/>
        </w:tabs>
        <w:spacing w:before="120" w:after="120"/>
        <w:ind w:left="1985" w:hanging="709"/>
        <w:contextualSpacing w:val="0"/>
      </w:pPr>
      <w:r>
        <w:t>Proporcionar una sinopsis estructurada de las buenas prácticas, instrumentos, mecanismos, orientación y soluciones pertinentes que haya disponibles para apoyar la integración de la diversidad biológica en todos los sectores, en el contexto tanto del Convenio como de otros procesos;</w:t>
      </w:r>
    </w:p>
    <w:p w14:paraId="2054C461" w14:textId="7DB6DBBE" w:rsidR="001E346D" w:rsidRPr="00660829" w:rsidRDefault="007817F0" w:rsidP="00877939">
      <w:pPr>
        <w:pStyle w:val="ListParagraph"/>
        <w:numPr>
          <w:ilvl w:val="0"/>
          <w:numId w:val="5"/>
        </w:numPr>
        <w:tabs>
          <w:tab w:val="clear" w:pos="567"/>
          <w:tab w:val="clear" w:pos="1134"/>
          <w:tab w:val="clear" w:pos="1701"/>
          <w:tab w:val="clear" w:pos="2268"/>
        </w:tabs>
        <w:spacing w:before="120" w:after="120"/>
        <w:ind w:left="1985" w:hanging="709"/>
        <w:contextualSpacing w:val="0"/>
      </w:pPr>
      <w:r>
        <w:t>Fomentar comunidades de práctica específicas de cada sector para el intercambio de lecciones aprendidas mediante, entre otras cosas, la realización de una serie de seminarios web centrados en la integración en los distintos sectores, en particular, aquellos ya abarcados en decisiones anteriores de la Conferencia de las Partes, congregando así a asociados y expertos de diversos entornos para el intercambio de las mejores prácticas, instrumentos existentes, soluciones, orientación y prácticas innovadoras que podrían apoyar la implementación en todos los sectores;</w:t>
      </w:r>
    </w:p>
    <w:p w14:paraId="56E2EC02" w14:textId="5B57DA0C" w:rsidR="009F6462" w:rsidRPr="00660829" w:rsidRDefault="00B452A6" w:rsidP="00660829">
      <w:pPr>
        <w:pStyle w:val="CBDDesicionText"/>
      </w:pPr>
      <w:r>
        <w:t>f)</w:t>
      </w:r>
      <w:r>
        <w:tab/>
        <w:t>Prepare un informe sobre los progresos realizados en las actividades antes mencionadas, para su consideración en una reunión del Órgano Subsidiario sobre la Aplicación que se celebre antes de la 17ª reunión de la Conferencia de las Partes;</w:t>
      </w:r>
    </w:p>
    <w:p w14:paraId="43F0CF7F" w14:textId="2131A210" w:rsidR="00613379" w:rsidRPr="00660829" w:rsidRDefault="00ED5154" w:rsidP="00660829">
      <w:pPr>
        <w:pStyle w:val="CBDDesicionText"/>
      </w:pPr>
      <w:r>
        <w:t>g)</w:t>
      </w:r>
      <w:r>
        <w:tab/>
        <w:t>Emprenda, sobre la base de los resultados de las actividades enumeradas en los apartados precedentes y con anterioridad a la 18ª reunión de la Conferencia de las Partes, las actividades adicionales que sean necesarias para promover la integración de la diversidad biológica, entre las que podría incluirse una evaluación de la necesidad de un análisis de dificultades para apoyar dicha integración y de las carencias científicas, técnicas, tecnológicas y de capacidad institucional que pueden socavar la capacidad de los países para apoyar la integración de la diversidad biológica, utilizando información de los séptimos informes nacionales y de actores no estatales.</w:t>
      </w:r>
    </w:p>
    <w:p w14:paraId="61D564E2" w14:textId="77777777" w:rsidR="002B559C" w:rsidRPr="00660829" w:rsidRDefault="00ED3849" w:rsidP="00A75D38">
      <w:pPr>
        <w:pStyle w:val="Para1"/>
        <w:tabs>
          <w:tab w:val="clear" w:pos="1209"/>
        </w:tabs>
        <w:jc w:val="center"/>
      </w:pPr>
      <w:r>
        <w:t>__________</w:t>
      </w:r>
    </w:p>
    <w:sectPr w:rsidR="002B559C" w:rsidRPr="00660829" w:rsidSect="001662BF">
      <w:headerReference w:type="even" r:id="rId17"/>
      <w:headerReference w:type="default" r:id="rId18"/>
      <w:footerReference w:type="even" r:id="rId19"/>
      <w:footerReference w:type="default" r:id="rId20"/>
      <w:head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9406" w14:textId="77777777" w:rsidR="00793913" w:rsidRPr="00660829" w:rsidRDefault="00793913" w:rsidP="00A96B21">
      <w:r w:rsidRPr="00660829">
        <w:separator/>
      </w:r>
    </w:p>
  </w:endnote>
  <w:endnote w:type="continuationSeparator" w:id="0">
    <w:p w14:paraId="381632AA" w14:textId="77777777" w:rsidR="00793913" w:rsidRPr="00660829" w:rsidRDefault="00793913" w:rsidP="00A96B21">
      <w:r w:rsidRPr="00660829">
        <w:continuationSeparator/>
      </w:r>
    </w:p>
  </w:endnote>
  <w:endnote w:type="continuationNotice" w:id="1">
    <w:p w14:paraId="6168D762" w14:textId="77777777" w:rsidR="00793913" w:rsidRPr="00660829" w:rsidRDefault="00793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660829" w:rsidRDefault="002B559C">
            <w:pPr>
              <w:pStyle w:val="Footer"/>
            </w:pPr>
            <w:r w:rsidRPr="00660829">
              <w:fldChar w:fldCharType="begin"/>
            </w:r>
            <w:r w:rsidRPr="00660829">
              <w:instrText xml:space="preserve"> PAGE </w:instrText>
            </w:r>
            <w:r w:rsidRPr="00660829">
              <w:fldChar w:fldCharType="separate"/>
            </w:r>
            <w:r w:rsidRPr="00660829">
              <w:t>2</w:t>
            </w:r>
            <w:r w:rsidRPr="00660829">
              <w:fldChar w:fldCharType="end"/>
            </w:r>
            <w:r>
              <w:t>/</w:t>
            </w:r>
            <w:fldSimple w:instr=" NUMPAGES  ">
              <w:r w:rsidRPr="00660829">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660829" w:rsidRDefault="002B559C" w:rsidP="002B559C">
            <w:pPr>
              <w:pStyle w:val="Footer"/>
              <w:jc w:val="right"/>
            </w:pPr>
            <w:r w:rsidRPr="00660829">
              <w:fldChar w:fldCharType="begin"/>
            </w:r>
            <w:r w:rsidRPr="00660829">
              <w:instrText xml:space="preserve"> PAGE </w:instrText>
            </w:r>
            <w:r w:rsidRPr="00660829">
              <w:fldChar w:fldCharType="separate"/>
            </w:r>
            <w:r w:rsidRPr="00660829">
              <w:t>2</w:t>
            </w:r>
            <w:r w:rsidRPr="00660829">
              <w:fldChar w:fldCharType="end"/>
            </w:r>
            <w:r>
              <w:t>/</w:t>
            </w:r>
            <w:fldSimple w:instr=" NUMPAGES  ">
              <w:r w:rsidRPr="00660829">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55E4" w14:textId="77777777" w:rsidR="00793913" w:rsidRPr="00660829" w:rsidRDefault="00793913" w:rsidP="00755B09">
      <w:pPr>
        <w:pStyle w:val="CBDNormal"/>
      </w:pPr>
      <w:r w:rsidRPr="00660829">
        <w:separator/>
      </w:r>
    </w:p>
  </w:footnote>
  <w:footnote w:type="continuationSeparator" w:id="0">
    <w:p w14:paraId="3FAE468B" w14:textId="77777777" w:rsidR="00793913" w:rsidRPr="00660829" w:rsidRDefault="00793913" w:rsidP="00755B09">
      <w:pPr>
        <w:pStyle w:val="CBDNormal"/>
      </w:pPr>
      <w:r w:rsidRPr="00660829">
        <w:continuationSeparator/>
      </w:r>
    </w:p>
  </w:footnote>
  <w:footnote w:type="continuationNotice" w:id="1">
    <w:p w14:paraId="5A453A0F" w14:textId="77777777" w:rsidR="00793913" w:rsidRPr="00660829" w:rsidRDefault="00793913" w:rsidP="00755B09">
      <w:pPr>
        <w:pStyle w:val="CBDNormal"/>
      </w:pPr>
    </w:p>
  </w:footnote>
  <w:footnote w:id="2">
    <w:p w14:paraId="3070C7B9" w14:textId="30792970" w:rsidR="00A75D38" w:rsidRPr="00660829" w:rsidRDefault="00353CCA" w:rsidP="004360BF">
      <w:pPr>
        <w:pStyle w:val="CBDFootnoteText"/>
      </w:pPr>
      <w:r>
        <w:rPr>
          <w:rStyle w:val="FootnoteReference"/>
          <w:szCs w:val="18"/>
        </w:rPr>
        <w:footnoteRef/>
      </w:r>
      <w:r>
        <w:t xml:space="preserve"> Naciones Unidas, </w:t>
      </w:r>
      <w:r>
        <w:rPr>
          <w:i/>
        </w:rPr>
        <w:t>Treaty Series</w:t>
      </w:r>
      <w:r>
        <w:t>,</w:t>
      </w:r>
      <w:r>
        <w:rPr>
          <w:i/>
        </w:rPr>
        <w:t xml:space="preserve"> </w:t>
      </w:r>
      <w:r>
        <w:t>vol. 1760, núm. 30619.</w:t>
      </w:r>
    </w:p>
  </w:footnote>
  <w:footnote w:id="3">
    <w:p w14:paraId="71AABF19" w14:textId="4529C8BA" w:rsidR="00A75D38" w:rsidRPr="00660829" w:rsidRDefault="00353CCA" w:rsidP="004360BF">
      <w:pPr>
        <w:pStyle w:val="CBDFootnoteText"/>
      </w:pPr>
      <w:r>
        <w:rPr>
          <w:rStyle w:val="FootnoteReference"/>
          <w:szCs w:val="18"/>
        </w:rPr>
        <w:footnoteRef/>
      </w:r>
      <w:r>
        <w:t xml:space="preserve"> Decisión </w:t>
      </w:r>
      <w:hyperlink r:id="rId1" w:history="1">
        <w:r>
          <w:rPr>
            <w:rStyle w:val="Hyperlink"/>
          </w:rPr>
          <w:t>15/4</w:t>
        </w:r>
      </w:hyperlink>
      <w:r>
        <w:t>, anexo.</w:t>
      </w:r>
    </w:p>
  </w:footnote>
  <w:footnote w:id="4">
    <w:p w14:paraId="326201E7" w14:textId="232F7BD2" w:rsidR="00651C72" w:rsidRPr="00660829" w:rsidRDefault="00651C72" w:rsidP="00651C72">
      <w:pPr>
        <w:pStyle w:val="CBDFootnoteText"/>
      </w:pPr>
      <w:r>
        <w:rPr>
          <w:rStyle w:val="FootnoteReference"/>
          <w:szCs w:val="18"/>
        </w:rPr>
        <w:footnoteRef/>
      </w:r>
      <w:r>
        <w:t xml:space="preserve"> Véase el documento </w:t>
      </w:r>
      <w:hyperlink r:id="rId2" w:history="1">
        <w:r>
          <w:rPr>
            <w:rStyle w:val="Hyperlink"/>
          </w:rPr>
          <w:t>CBD/SBI/4/13</w:t>
        </w:r>
      </w:hyperlink>
      <w:r>
        <w:t>.</w:t>
      </w:r>
    </w:p>
  </w:footnote>
  <w:footnote w:id="5">
    <w:p w14:paraId="3A46EB87" w14:textId="55FC0CEF" w:rsidR="00A75D38" w:rsidRPr="00660829" w:rsidRDefault="00353CCA" w:rsidP="004360BF">
      <w:pPr>
        <w:pStyle w:val="CBDFootnoteText"/>
      </w:pPr>
      <w:r>
        <w:rPr>
          <w:rStyle w:val="FootnoteReference"/>
          <w:szCs w:val="18"/>
        </w:rPr>
        <w:footnoteRef/>
      </w:r>
      <w:r>
        <w:t xml:space="preserve"> Decisión </w:t>
      </w:r>
      <w:hyperlink r:id="rId3" w:history="1">
        <w:r>
          <w:rPr>
            <w:rStyle w:val="Hyperlink"/>
          </w:rPr>
          <w:t>15/4</w:t>
        </w:r>
      </w:hyperlink>
      <w:r>
        <w:t>, párr. 8.</w:t>
      </w:r>
    </w:p>
  </w:footnote>
  <w:footnote w:id="6">
    <w:p w14:paraId="4DC66DF6" w14:textId="35DE6604" w:rsidR="00A75D38" w:rsidRPr="00660829" w:rsidRDefault="00353CCA" w:rsidP="00755B09">
      <w:pPr>
        <w:pStyle w:val="CBDFootnoteText"/>
      </w:pPr>
      <w:r>
        <w:rPr>
          <w:rStyle w:val="FootnoteReference"/>
          <w:szCs w:val="18"/>
        </w:rPr>
        <w:footnoteRef/>
      </w:r>
      <w:r>
        <w:t xml:space="preserve"> En particular, aquellos relacionados con las metas pertinentes del Marco, incluyendo también la decisión </w:t>
      </w:r>
      <w:hyperlink r:id="rId4" w:history="1">
        <w:r>
          <w:rPr>
            <w:rStyle w:val="Hyperlink"/>
          </w:rPr>
          <w:t>15/4</w:t>
        </w:r>
      </w:hyperlink>
      <w:r>
        <w:t xml:space="preserve">, siguiendo los instrumentos y soluciones que se señalan para la implementación y la integración, entre ellos los sectores mencionados en la decisión </w:t>
      </w:r>
      <w:hyperlink r:id="rId5" w:history="1">
        <w:r>
          <w:rPr>
            <w:rStyle w:val="Hyperlink"/>
          </w:rPr>
          <w:t>14/3</w:t>
        </w:r>
      </w:hyperlink>
      <w:r>
        <w:t xml:space="preserve"> (energía y minería, infraestructura, manufactura y procesamiento) y la decisión </w:t>
      </w:r>
      <w:hyperlink r:id="rId6" w:history="1">
        <w:r>
          <w:rPr>
            <w:rStyle w:val="Hyperlink"/>
          </w:rPr>
          <w:t>XIII/3</w:t>
        </w:r>
      </w:hyperlink>
      <w:r>
        <w:t xml:space="preserve"> (agricultura, silvicultura, pesca y acuicultura, y turismo), respetando las prioridades nacionales autodeterminadas.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36F0E2DA" w:rsidR="00A00234" w:rsidRPr="00660829" w:rsidRDefault="009A5198" w:rsidP="00A75D38">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F096B" w:rsidRPr="00660829">
          <w:rPr>
            <w:szCs w:val="20"/>
          </w:rPr>
          <w:t>CBD/COP/DEC/16/</w:t>
        </w:r>
        <w:r w:rsidR="00AC7BCC" w:rsidRPr="00660829">
          <w:rPr>
            <w:szCs w:val="20"/>
          </w:rPr>
          <w:t>13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523B858F" w:rsidR="002B559C" w:rsidRPr="00660829" w:rsidRDefault="00AC7BCC" w:rsidP="002B559C">
        <w:pPr>
          <w:pStyle w:val="Header"/>
          <w:spacing w:after="240"/>
          <w:jc w:val="right"/>
          <w:rPr>
            <w:szCs w:val="20"/>
          </w:rPr>
        </w:pPr>
        <w:r w:rsidRPr="00660829">
          <w:rPr>
            <w:szCs w:val="20"/>
          </w:rPr>
          <w:t>CBD/COP/DEC/16/13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31EB4A7" w:rsidR="001662BF" w:rsidRPr="00660829"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2C59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9052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7801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A265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36AC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0A0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AFE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2C60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82FC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C4CF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666C8D"/>
    <w:multiLevelType w:val="hybridMultilevel"/>
    <w:tmpl w:val="382AF846"/>
    <w:lvl w:ilvl="0" w:tplc="9FF61DD8">
      <w:start w:val="1"/>
      <w:numFmt w:val="lowerRoman"/>
      <w:lvlText w:val="%1)"/>
      <w:lvlJc w:val="righ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407194462">
    <w:abstractNumId w:val="12"/>
  </w:num>
  <w:num w:numId="2" w16cid:durableId="2082756268">
    <w:abstractNumId w:val="11"/>
  </w:num>
  <w:num w:numId="3" w16cid:durableId="384062533">
    <w:abstractNumId w:val="13"/>
  </w:num>
  <w:num w:numId="4" w16cid:durableId="1133134993">
    <w:abstractNumId w:val="14"/>
  </w:num>
  <w:num w:numId="5" w16cid:durableId="1147938559">
    <w:abstractNumId w:val="10"/>
  </w:num>
  <w:num w:numId="6" w16cid:durableId="607395260">
    <w:abstractNumId w:val="9"/>
  </w:num>
  <w:num w:numId="7" w16cid:durableId="98110136">
    <w:abstractNumId w:val="7"/>
  </w:num>
  <w:num w:numId="8" w16cid:durableId="920676582">
    <w:abstractNumId w:val="6"/>
  </w:num>
  <w:num w:numId="9" w16cid:durableId="447286378">
    <w:abstractNumId w:val="5"/>
  </w:num>
  <w:num w:numId="10" w16cid:durableId="1532258362">
    <w:abstractNumId w:val="4"/>
  </w:num>
  <w:num w:numId="11" w16cid:durableId="1159884412">
    <w:abstractNumId w:val="8"/>
  </w:num>
  <w:num w:numId="12" w16cid:durableId="666595514">
    <w:abstractNumId w:val="3"/>
  </w:num>
  <w:num w:numId="13" w16cid:durableId="104006383">
    <w:abstractNumId w:val="2"/>
  </w:num>
  <w:num w:numId="14" w16cid:durableId="1273853335">
    <w:abstractNumId w:val="1"/>
  </w:num>
  <w:num w:numId="15" w16cid:durableId="119342413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5559"/>
    <w:rsid w:val="00016EAF"/>
    <w:rsid w:val="00020041"/>
    <w:rsid w:val="00024EC3"/>
    <w:rsid w:val="0003249A"/>
    <w:rsid w:val="00040598"/>
    <w:rsid w:val="000431B5"/>
    <w:rsid w:val="000432FE"/>
    <w:rsid w:val="000459D3"/>
    <w:rsid w:val="0006764E"/>
    <w:rsid w:val="00072E15"/>
    <w:rsid w:val="0007482E"/>
    <w:rsid w:val="000812CD"/>
    <w:rsid w:val="00083755"/>
    <w:rsid w:val="00083A87"/>
    <w:rsid w:val="0008763F"/>
    <w:rsid w:val="00090CF0"/>
    <w:rsid w:val="00090D50"/>
    <w:rsid w:val="000969C6"/>
    <w:rsid w:val="000A27D6"/>
    <w:rsid w:val="000A32B3"/>
    <w:rsid w:val="000A3892"/>
    <w:rsid w:val="000A709E"/>
    <w:rsid w:val="000B1E29"/>
    <w:rsid w:val="000B2653"/>
    <w:rsid w:val="000B4C01"/>
    <w:rsid w:val="000C651A"/>
    <w:rsid w:val="000D2431"/>
    <w:rsid w:val="000E591F"/>
    <w:rsid w:val="000F66FD"/>
    <w:rsid w:val="00106DB3"/>
    <w:rsid w:val="00116645"/>
    <w:rsid w:val="001169E7"/>
    <w:rsid w:val="00117A0D"/>
    <w:rsid w:val="00120D0C"/>
    <w:rsid w:val="00132581"/>
    <w:rsid w:val="0014119F"/>
    <w:rsid w:val="00142637"/>
    <w:rsid w:val="001454DA"/>
    <w:rsid w:val="00151370"/>
    <w:rsid w:val="00155BA4"/>
    <w:rsid w:val="00165A44"/>
    <w:rsid w:val="001662BF"/>
    <w:rsid w:val="001763B8"/>
    <w:rsid w:val="001769DA"/>
    <w:rsid w:val="00184909"/>
    <w:rsid w:val="00196D84"/>
    <w:rsid w:val="001A2527"/>
    <w:rsid w:val="001B0F25"/>
    <w:rsid w:val="001B673B"/>
    <w:rsid w:val="001D0146"/>
    <w:rsid w:val="001D2879"/>
    <w:rsid w:val="001D3BC0"/>
    <w:rsid w:val="001D7501"/>
    <w:rsid w:val="001E15B5"/>
    <w:rsid w:val="001E2A89"/>
    <w:rsid w:val="001E346D"/>
    <w:rsid w:val="001E4E16"/>
    <w:rsid w:val="001E7D8C"/>
    <w:rsid w:val="001F6CAB"/>
    <w:rsid w:val="00207D76"/>
    <w:rsid w:val="00210508"/>
    <w:rsid w:val="00212DE8"/>
    <w:rsid w:val="002145AF"/>
    <w:rsid w:val="00214E39"/>
    <w:rsid w:val="00220905"/>
    <w:rsid w:val="00223E9D"/>
    <w:rsid w:val="00245AB7"/>
    <w:rsid w:val="00247384"/>
    <w:rsid w:val="002565C5"/>
    <w:rsid w:val="00256D4F"/>
    <w:rsid w:val="00263000"/>
    <w:rsid w:val="00270432"/>
    <w:rsid w:val="002718A5"/>
    <w:rsid w:val="00272B24"/>
    <w:rsid w:val="002849E1"/>
    <w:rsid w:val="00285BAE"/>
    <w:rsid w:val="00292972"/>
    <w:rsid w:val="00296CD2"/>
    <w:rsid w:val="002A19E6"/>
    <w:rsid w:val="002A51F8"/>
    <w:rsid w:val="002A613F"/>
    <w:rsid w:val="002B00CA"/>
    <w:rsid w:val="002B08BF"/>
    <w:rsid w:val="002B3331"/>
    <w:rsid w:val="002B3AB5"/>
    <w:rsid w:val="002B559C"/>
    <w:rsid w:val="002C18D8"/>
    <w:rsid w:val="002C5C33"/>
    <w:rsid w:val="002D44EA"/>
    <w:rsid w:val="002D501D"/>
    <w:rsid w:val="002D6197"/>
    <w:rsid w:val="002D7277"/>
    <w:rsid w:val="002E0156"/>
    <w:rsid w:val="002E2802"/>
    <w:rsid w:val="002E43D0"/>
    <w:rsid w:val="002F2C9F"/>
    <w:rsid w:val="002F5CDD"/>
    <w:rsid w:val="002F72AC"/>
    <w:rsid w:val="00303F0B"/>
    <w:rsid w:val="00304E90"/>
    <w:rsid w:val="00307873"/>
    <w:rsid w:val="00310608"/>
    <w:rsid w:val="003160E0"/>
    <w:rsid w:val="00323F22"/>
    <w:rsid w:val="00325703"/>
    <w:rsid w:val="003312C4"/>
    <w:rsid w:val="00331BDE"/>
    <w:rsid w:val="00332E31"/>
    <w:rsid w:val="0034024D"/>
    <w:rsid w:val="003476A9"/>
    <w:rsid w:val="00353CCA"/>
    <w:rsid w:val="00361BAC"/>
    <w:rsid w:val="00361CCC"/>
    <w:rsid w:val="00364F82"/>
    <w:rsid w:val="0036626A"/>
    <w:rsid w:val="003662FD"/>
    <w:rsid w:val="0038608A"/>
    <w:rsid w:val="0038699B"/>
    <w:rsid w:val="003932D8"/>
    <w:rsid w:val="003937FE"/>
    <w:rsid w:val="003A53A3"/>
    <w:rsid w:val="003B130B"/>
    <w:rsid w:val="003B2B1E"/>
    <w:rsid w:val="003B3ED4"/>
    <w:rsid w:val="003B5790"/>
    <w:rsid w:val="003B69F1"/>
    <w:rsid w:val="003B6E43"/>
    <w:rsid w:val="003C3267"/>
    <w:rsid w:val="003C3310"/>
    <w:rsid w:val="003C59D6"/>
    <w:rsid w:val="003C5BFE"/>
    <w:rsid w:val="003C6F10"/>
    <w:rsid w:val="003C787B"/>
    <w:rsid w:val="003D08D5"/>
    <w:rsid w:val="003D7097"/>
    <w:rsid w:val="003E0457"/>
    <w:rsid w:val="003E302D"/>
    <w:rsid w:val="003F11C5"/>
    <w:rsid w:val="003F7590"/>
    <w:rsid w:val="003F7756"/>
    <w:rsid w:val="00402829"/>
    <w:rsid w:val="00403E35"/>
    <w:rsid w:val="00412037"/>
    <w:rsid w:val="004173BF"/>
    <w:rsid w:val="004202A4"/>
    <w:rsid w:val="00421B7E"/>
    <w:rsid w:val="004360BF"/>
    <w:rsid w:val="00441498"/>
    <w:rsid w:val="00445AE3"/>
    <w:rsid w:val="004463A0"/>
    <w:rsid w:val="00456765"/>
    <w:rsid w:val="004570B2"/>
    <w:rsid w:val="00460DC9"/>
    <w:rsid w:val="0046286B"/>
    <w:rsid w:val="004659C1"/>
    <w:rsid w:val="004701EE"/>
    <w:rsid w:val="00472710"/>
    <w:rsid w:val="00477E89"/>
    <w:rsid w:val="00480A8D"/>
    <w:rsid w:val="00482545"/>
    <w:rsid w:val="00490A0F"/>
    <w:rsid w:val="00491716"/>
    <w:rsid w:val="004926C4"/>
    <w:rsid w:val="00497126"/>
    <w:rsid w:val="00497F71"/>
    <w:rsid w:val="004A1CDC"/>
    <w:rsid w:val="004A2A2D"/>
    <w:rsid w:val="004A4C03"/>
    <w:rsid w:val="004A6391"/>
    <w:rsid w:val="004A77FE"/>
    <w:rsid w:val="004B1C23"/>
    <w:rsid w:val="004B20E5"/>
    <w:rsid w:val="004B7E1F"/>
    <w:rsid w:val="004C1963"/>
    <w:rsid w:val="004C4A36"/>
    <w:rsid w:val="004C6544"/>
    <w:rsid w:val="004D0B80"/>
    <w:rsid w:val="004D5B46"/>
    <w:rsid w:val="004E5AC3"/>
    <w:rsid w:val="004E616A"/>
    <w:rsid w:val="004E7BA2"/>
    <w:rsid w:val="004F12E8"/>
    <w:rsid w:val="004F4F34"/>
    <w:rsid w:val="00503246"/>
    <w:rsid w:val="00504124"/>
    <w:rsid w:val="00505F2D"/>
    <w:rsid w:val="00521940"/>
    <w:rsid w:val="00530B77"/>
    <w:rsid w:val="00530BB5"/>
    <w:rsid w:val="0053162E"/>
    <w:rsid w:val="00531BFD"/>
    <w:rsid w:val="00531D8F"/>
    <w:rsid w:val="00537248"/>
    <w:rsid w:val="00545891"/>
    <w:rsid w:val="00545D60"/>
    <w:rsid w:val="0054648E"/>
    <w:rsid w:val="00552790"/>
    <w:rsid w:val="00572EFF"/>
    <w:rsid w:val="0057724B"/>
    <w:rsid w:val="005816DF"/>
    <w:rsid w:val="00582D50"/>
    <w:rsid w:val="00586D39"/>
    <w:rsid w:val="005906D3"/>
    <w:rsid w:val="0059566E"/>
    <w:rsid w:val="0059575F"/>
    <w:rsid w:val="00595A79"/>
    <w:rsid w:val="005A206E"/>
    <w:rsid w:val="005B123B"/>
    <w:rsid w:val="005B4C1D"/>
    <w:rsid w:val="005C0058"/>
    <w:rsid w:val="005C242A"/>
    <w:rsid w:val="005C58A4"/>
    <w:rsid w:val="005D58C4"/>
    <w:rsid w:val="005E2605"/>
    <w:rsid w:val="005F48E8"/>
    <w:rsid w:val="00601CB0"/>
    <w:rsid w:val="006037FE"/>
    <w:rsid w:val="0061192F"/>
    <w:rsid w:val="00613379"/>
    <w:rsid w:val="006146F1"/>
    <w:rsid w:val="00616FC6"/>
    <w:rsid w:val="0062559B"/>
    <w:rsid w:val="006443BD"/>
    <w:rsid w:val="006445D9"/>
    <w:rsid w:val="00651512"/>
    <w:rsid w:val="00651532"/>
    <w:rsid w:val="00651C72"/>
    <w:rsid w:val="006530AA"/>
    <w:rsid w:val="00654434"/>
    <w:rsid w:val="00657ED6"/>
    <w:rsid w:val="00660829"/>
    <w:rsid w:val="00665187"/>
    <w:rsid w:val="00667A34"/>
    <w:rsid w:val="00667B1D"/>
    <w:rsid w:val="00674413"/>
    <w:rsid w:val="00675CCC"/>
    <w:rsid w:val="00682C43"/>
    <w:rsid w:val="006873A9"/>
    <w:rsid w:val="0069313D"/>
    <w:rsid w:val="006A32E9"/>
    <w:rsid w:val="006A3D9C"/>
    <w:rsid w:val="006B293D"/>
    <w:rsid w:val="006B52AE"/>
    <w:rsid w:val="006C01F3"/>
    <w:rsid w:val="006C4F33"/>
    <w:rsid w:val="006C5C5C"/>
    <w:rsid w:val="006C61A5"/>
    <w:rsid w:val="006D59CF"/>
    <w:rsid w:val="006D7087"/>
    <w:rsid w:val="006D7576"/>
    <w:rsid w:val="006E2FAE"/>
    <w:rsid w:val="006E7C3A"/>
    <w:rsid w:val="006F38B5"/>
    <w:rsid w:val="006F4F4C"/>
    <w:rsid w:val="006F5A92"/>
    <w:rsid w:val="00702A48"/>
    <w:rsid w:val="0070568C"/>
    <w:rsid w:val="00707924"/>
    <w:rsid w:val="00710194"/>
    <w:rsid w:val="00710BE3"/>
    <w:rsid w:val="00712363"/>
    <w:rsid w:val="007209E0"/>
    <w:rsid w:val="00725C08"/>
    <w:rsid w:val="00727418"/>
    <w:rsid w:val="00730859"/>
    <w:rsid w:val="00742A9A"/>
    <w:rsid w:val="00742F5C"/>
    <w:rsid w:val="0075018F"/>
    <w:rsid w:val="00755B09"/>
    <w:rsid w:val="007659F5"/>
    <w:rsid w:val="0076622F"/>
    <w:rsid w:val="00770666"/>
    <w:rsid w:val="007817F0"/>
    <w:rsid w:val="00782179"/>
    <w:rsid w:val="00783CB8"/>
    <w:rsid w:val="007847B0"/>
    <w:rsid w:val="00785F48"/>
    <w:rsid w:val="00793913"/>
    <w:rsid w:val="007A4DA2"/>
    <w:rsid w:val="007A7F2B"/>
    <w:rsid w:val="007C77BC"/>
    <w:rsid w:val="007D2732"/>
    <w:rsid w:val="007D4796"/>
    <w:rsid w:val="007D4EF7"/>
    <w:rsid w:val="007D5371"/>
    <w:rsid w:val="007E3388"/>
    <w:rsid w:val="007F0560"/>
    <w:rsid w:val="007F5A8E"/>
    <w:rsid w:val="007F7506"/>
    <w:rsid w:val="00801A7E"/>
    <w:rsid w:val="00802B78"/>
    <w:rsid w:val="00802FAC"/>
    <w:rsid w:val="008101A7"/>
    <w:rsid w:val="00810EBC"/>
    <w:rsid w:val="0081559C"/>
    <w:rsid w:val="0082379E"/>
    <w:rsid w:val="00835F86"/>
    <w:rsid w:val="00836411"/>
    <w:rsid w:val="0083684F"/>
    <w:rsid w:val="008430BB"/>
    <w:rsid w:val="00843755"/>
    <w:rsid w:val="00845369"/>
    <w:rsid w:val="0084558D"/>
    <w:rsid w:val="00846149"/>
    <w:rsid w:val="00851C72"/>
    <w:rsid w:val="00852676"/>
    <w:rsid w:val="0086500C"/>
    <w:rsid w:val="00867752"/>
    <w:rsid w:val="00873EB2"/>
    <w:rsid w:val="00874541"/>
    <w:rsid w:val="0087582D"/>
    <w:rsid w:val="00877939"/>
    <w:rsid w:val="00880330"/>
    <w:rsid w:val="00883BA7"/>
    <w:rsid w:val="00886A9D"/>
    <w:rsid w:val="0089035F"/>
    <w:rsid w:val="00895109"/>
    <w:rsid w:val="008A20FD"/>
    <w:rsid w:val="008A302F"/>
    <w:rsid w:val="008C3421"/>
    <w:rsid w:val="008D2747"/>
    <w:rsid w:val="008E0581"/>
    <w:rsid w:val="008E289D"/>
    <w:rsid w:val="008E4D5B"/>
    <w:rsid w:val="008F25C7"/>
    <w:rsid w:val="00903A18"/>
    <w:rsid w:val="00904E42"/>
    <w:rsid w:val="0091038D"/>
    <w:rsid w:val="00921A33"/>
    <w:rsid w:val="009307BC"/>
    <w:rsid w:val="009329AA"/>
    <w:rsid w:val="00932F3A"/>
    <w:rsid w:val="009336AA"/>
    <w:rsid w:val="00935461"/>
    <w:rsid w:val="00941FAF"/>
    <w:rsid w:val="009459E3"/>
    <w:rsid w:val="00952734"/>
    <w:rsid w:val="009603EE"/>
    <w:rsid w:val="00961410"/>
    <w:rsid w:val="00965584"/>
    <w:rsid w:val="0097218C"/>
    <w:rsid w:val="009821D7"/>
    <w:rsid w:val="00985A3F"/>
    <w:rsid w:val="009918A5"/>
    <w:rsid w:val="0099347D"/>
    <w:rsid w:val="00995DDC"/>
    <w:rsid w:val="009963D0"/>
    <w:rsid w:val="009A0A30"/>
    <w:rsid w:val="009A5198"/>
    <w:rsid w:val="009B0703"/>
    <w:rsid w:val="009B0821"/>
    <w:rsid w:val="009B09CD"/>
    <w:rsid w:val="009B0D7D"/>
    <w:rsid w:val="009B256B"/>
    <w:rsid w:val="009B3441"/>
    <w:rsid w:val="009B56D6"/>
    <w:rsid w:val="009C0F5D"/>
    <w:rsid w:val="009C1114"/>
    <w:rsid w:val="009C4F8D"/>
    <w:rsid w:val="009C6536"/>
    <w:rsid w:val="009C7063"/>
    <w:rsid w:val="009C707B"/>
    <w:rsid w:val="009D7036"/>
    <w:rsid w:val="009E12EB"/>
    <w:rsid w:val="009F1254"/>
    <w:rsid w:val="009F3692"/>
    <w:rsid w:val="009F3913"/>
    <w:rsid w:val="009F51B6"/>
    <w:rsid w:val="009F6462"/>
    <w:rsid w:val="00A00234"/>
    <w:rsid w:val="00A02506"/>
    <w:rsid w:val="00A05A3D"/>
    <w:rsid w:val="00A11ADC"/>
    <w:rsid w:val="00A13279"/>
    <w:rsid w:val="00A15599"/>
    <w:rsid w:val="00A2132C"/>
    <w:rsid w:val="00A21CF8"/>
    <w:rsid w:val="00A22B0A"/>
    <w:rsid w:val="00A3138F"/>
    <w:rsid w:val="00A317EB"/>
    <w:rsid w:val="00A349E1"/>
    <w:rsid w:val="00A34FCE"/>
    <w:rsid w:val="00A4749C"/>
    <w:rsid w:val="00A54FA0"/>
    <w:rsid w:val="00A55415"/>
    <w:rsid w:val="00A60EB3"/>
    <w:rsid w:val="00A625DB"/>
    <w:rsid w:val="00A66151"/>
    <w:rsid w:val="00A72B30"/>
    <w:rsid w:val="00A75D38"/>
    <w:rsid w:val="00A77961"/>
    <w:rsid w:val="00A8559D"/>
    <w:rsid w:val="00A96B21"/>
    <w:rsid w:val="00AB321E"/>
    <w:rsid w:val="00AC78BB"/>
    <w:rsid w:val="00AC7BCC"/>
    <w:rsid w:val="00AD16B1"/>
    <w:rsid w:val="00AD1CFD"/>
    <w:rsid w:val="00AD54FD"/>
    <w:rsid w:val="00AE1A95"/>
    <w:rsid w:val="00AF08F2"/>
    <w:rsid w:val="00AF096B"/>
    <w:rsid w:val="00AF1DB4"/>
    <w:rsid w:val="00AF28E4"/>
    <w:rsid w:val="00AF3F7E"/>
    <w:rsid w:val="00AF49EE"/>
    <w:rsid w:val="00AF5F6B"/>
    <w:rsid w:val="00B06AC7"/>
    <w:rsid w:val="00B14E92"/>
    <w:rsid w:val="00B17C79"/>
    <w:rsid w:val="00B21C6D"/>
    <w:rsid w:val="00B2308B"/>
    <w:rsid w:val="00B30CEC"/>
    <w:rsid w:val="00B3549A"/>
    <w:rsid w:val="00B36EA9"/>
    <w:rsid w:val="00B3754D"/>
    <w:rsid w:val="00B41BF6"/>
    <w:rsid w:val="00B4430B"/>
    <w:rsid w:val="00B452A6"/>
    <w:rsid w:val="00B47BB1"/>
    <w:rsid w:val="00B63AC2"/>
    <w:rsid w:val="00B63DDA"/>
    <w:rsid w:val="00B74203"/>
    <w:rsid w:val="00B76EB1"/>
    <w:rsid w:val="00B77096"/>
    <w:rsid w:val="00B77AAF"/>
    <w:rsid w:val="00B93533"/>
    <w:rsid w:val="00B97D92"/>
    <w:rsid w:val="00BA22A9"/>
    <w:rsid w:val="00BA3917"/>
    <w:rsid w:val="00BA6E71"/>
    <w:rsid w:val="00BB06DD"/>
    <w:rsid w:val="00BB60F0"/>
    <w:rsid w:val="00BC3775"/>
    <w:rsid w:val="00BC4C2E"/>
    <w:rsid w:val="00BD000F"/>
    <w:rsid w:val="00BE5F3B"/>
    <w:rsid w:val="00BF6E89"/>
    <w:rsid w:val="00C022EB"/>
    <w:rsid w:val="00C02657"/>
    <w:rsid w:val="00C10474"/>
    <w:rsid w:val="00C11FDC"/>
    <w:rsid w:val="00C12729"/>
    <w:rsid w:val="00C138B9"/>
    <w:rsid w:val="00C16A04"/>
    <w:rsid w:val="00C2354A"/>
    <w:rsid w:val="00C33E67"/>
    <w:rsid w:val="00C36CCB"/>
    <w:rsid w:val="00C4003B"/>
    <w:rsid w:val="00C436E8"/>
    <w:rsid w:val="00C43CB2"/>
    <w:rsid w:val="00C64A0F"/>
    <w:rsid w:val="00C6637D"/>
    <w:rsid w:val="00C74682"/>
    <w:rsid w:val="00C7492E"/>
    <w:rsid w:val="00C75C4A"/>
    <w:rsid w:val="00C836AB"/>
    <w:rsid w:val="00C90EC4"/>
    <w:rsid w:val="00C92010"/>
    <w:rsid w:val="00CA1C68"/>
    <w:rsid w:val="00CA45A0"/>
    <w:rsid w:val="00CB06DC"/>
    <w:rsid w:val="00CB0D9D"/>
    <w:rsid w:val="00CB7EC1"/>
    <w:rsid w:val="00CC0DCE"/>
    <w:rsid w:val="00CC3784"/>
    <w:rsid w:val="00CC49C3"/>
    <w:rsid w:val="00CD0E33"/>
    <w:rsid w:val="00CD1ED4"/>
    <w:rsid w:val="00CD3A77"/>
    <w:rsid w:val="00CD5EF0"/>
    <w:rsid w:val="00CD6365"/>
    <w:rsid w:val="00CD7068"/>
    <w:rsid w:val="00CE08A8"/>
    <w:rsid w:val="00CE1834"/>
    <w:rsid w:val="00CE32A4"/>
    <w:rsid w:val="00CF70AB"/>
    <w:rsid w:val="00D07DC3"/>
    <w:rsid w:val="00D212CA"/>
    <w:rsid w:val="00D23264"/>
    <w:rsid w:val="00D3059B"/>
    <w:rsid w:val="00D32039"/>
    <w:rsid w:val="00D3709B"/>
    <w:rsid w:val="00D4073C"/>
    <w:rsid w:val="00D4207B"/>
    <w:rsid w:val="00D470B2"/>
    <w:rsid w:val="00D523CF"/>
    <w:rsid w:val="00D54745"/>
    <w:rsid w:val="00D60046"/>
    <w:rsid w:val="00D619AA"/>
    <w:rsid w:val="00D64F28"/>
    <w:rsid w:val="00D67BE5"/>
    <w:rsid w:val="00D7194A"/>
    <w:rsid w:val="00D71FFB"/>
    <w:rsid w:val="00D72760"/>
    <w:rsid w:val="00D72C1F"/>
    <w:rsid w:val="00D75AEA"/>
    <w:rsid w:val="00D768A5"/>
    <w:rsid w:val="00D7791E"/>
    <w:rsid w:val="00D82F70"/>
    <w:rsid w:val="00D85361"/>
    <w:rsid w:val="00D931A3"/>
    <w:rsid w:val="00DA0ABF"/>
    <w:rsid w:val="00DA15EC"/>
    <w:rsid w:val="00DA2605"/>
    <w:rsid w:val="00DA29CF"/>
    <w:rsid w:val="00DA5E0D"/>
    <w:rsid w:val="00DA685E"/>
    <w:rsid w:val="00DB12CB"/>
    <w:rsid w:val="00DC27A9"/>
    <w:rsid w:val="00DC5F17"/>
    <w:rsid w:val="00DD3D19"/>
    <w:rsid w:val="00DD7F85"/>
    <w:rsid w:val="00DE2B68"/>
    <w:rsid w:val="00DE3AC9"/>
    <w:rsid w:val="00DF20CD"/>
    <w:rsid w:val="00DF6AB9"/>
    <w:rsid w:val="00DF7E59"/>
    <w:rsid w:val="00E03149"/>
    <w:rsid w:val="00E0615D"/>
    <w:rsid w:val="00E13C94"/>
    <w:rsid w:val="00E1597C"/>
    <w:rsid w:val="00E17324"/>
    <w:rsid w:val="00E1747E"/>
    <w:rsid w:val="00E21291"/>
    <w:rsid w:val="00E22807"/>
    <w:rsid w:val="00E24D2D"/>
    <w:rsid w:val="00E26199"/>
    <w:rsid w:val="00E26598"/>
    <w:rsid w:val="00E31498"/>
    <w:rsid w:val="00E335BE"/>
    <w:rsid w:val="00E34CC6"/>
    <w:rsid w:val="00E37746"/>
    <w:rsid w:val="00E40C54"/>
    <w:rsid w:val="00E448DC"/>
    <w:rsid w:val="00E453B2"/>
    <w:rsid w:val="00E523EE"/>
    <w:rsid w:val="00E56BD4"/>
    <w:rsid w:val="00E6113A"/>
    <w:rsid w:val="00E67512"/>
    <w:rsid w:val="00E740AC"/>
    <w:rsid w:val="00E74667"/>
    <w:rsid w:val="00E77A8B"/>
    <w:rsid w:val="00E84262"/>
    <w:rsid w:val="00E97A7A"/>
    <w:rsid w:val="00EB0AC4"/>
    <w:rsid w:val="00EB1930"/>
    <w:rsid w:val="00EB2BB5"/>
    <w:rsid w:val="00EB3743"/>
    <w:rsid w:val="00EB79DA"/>
    <w:rsid w:val="00EC3187"/>
    <w:rsid w:val="00ED1587"/>
    <w:rsid w:val="00ED343A"/>
    <w:rsid w:val="00ED3849"/>
    <w:rsid w:val="00ED5154"/>
    <w:rsid w:val="00ED5504"/>
    <w:rsid w:val="00ED5877"/>
    <w:rsid w:val="00ED6810"/>
    <w:rsid w:val="00EE551A"/>
    <w:rsid w:val="00EF3247"/>
    <w:rsid w:val="00EF5675"/>
    <w:rsid w:val="00F0122F"/>
    <w:rsid w:val="00F07E76"/>
    <w:rsid w:val="00F1371A"/>
    <w:rsid w:val="00F15990"/>
    <w:rsid w:val="00F20EAC"/>
    <w:rsid w:val="00F21115"/>
    <w:rsid w:val="00F23D0C"/>
    <w:rsid w:val="00F258FB"/>
    <w:rsid w:val="00F25BB2"/>
    <w:rsid w:val="00F25E26"/>
    <w:rsid w:val="00F30DEF"/>
    <w:rsid w:val="00F47A53"/>
    <w:rsid w:val="00F51855"/>
    <w:rsid w:val="00F56E5C"/>
    <w:rsid w:val="00F64C4F"/>
    <w:rsid w:val="00F66AEE"/>
    <w:rsid w:val="00F7261F"/>
    <w:rsid w:val="00F75F90"/>
    <w:rsid w:val="00F77C0F"/>
    <w:rsid w:val="00F812CE"/>
    <w:rsid w:val="00F81BF3"/>
    <w:rsid w:val="00F908F0"/>
    <w:rsid w:val="00F93049"/>
    <w:rsid w:val="00FA1744"/>
    <w:rsid w:val="00FA18C9"/>
    <w:rsid w:val="00FA43BB"/>
    <w:rsid w:val="00FA494D"/>
    <w:rsid w:val="00FA65A2"/>
    <w:rsid w:val="00FA6DB3"/>
    <w:rsid w:val="00FA7033"/>
    <w:rsid w:val="00FB4140"/>
    <w:rsid w:val="00FD55FF"/>
    <w:rsid w:val="00FE0B22"/>
    <w:rsid w:val="00FE76F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2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660829"/>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60829"/>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60829"/>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60829"/>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60829"/>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66082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6082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6082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60829"/>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66082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66082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60829"/>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660829"/>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66082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660829"/>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660829"/>
    <w:rPr>
      <w:vertAlign w:val="superscript"/>
      <w:lang w:val="es-ES"/>
    </w:rPr>
  </w:style>
  <w:style w:type="paragraph" w:customStyle="1" w:styleId="Footnote">
    <w:name w:val="Footnote"/>
    <w:basedOn w:val="FootnoteText"/>
    <w:qFormat/>
    <w:rsid w:val="0066082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660829"/>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66082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60829"/>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660829"/>
    <w:pPr>
      <w:tabs>
        <w:tab w:val="center" w:pos="4680"/>
        <w:tab w:val="right" w:pos="9360"/>
      </w:tabs>
    </w:pPr>
    <w:rPr>
      <w:sz w:val="20"/>
    </w:rPr>
  </w:style>
  <w:style w:type="character" w:customStyle="1" w:styleId="FooterChar">
    <w:name w:val="Footer Char"/>
    <w:basedOn w:val="DefaultParagraphFont"/>
    <w:link w:val="Footer"/>
    <w:uiPriority w:val="99"/>
    <w:rsid w:val="00660829"/>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660829"/>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660829"/>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660829"/>
    <w:rPr>
      <w:rFonts w:ascii="Times New Roman" w:eastAsiaTheme="majorEastAsia" w:hAnsi="Times New Roman" w:cs="Times New Roman"/>
      <w:b/>
      <w:bCs/>
      <w:kern w:val="0"/>
      <w:lang w:val="es-ES"/>
      <w14:ligatures w14:val="none"/>
    </w:rPr>
  </w:style>
  <w:style w:type="character" w:customStyle="1" w:styleId="Heading5Char">
    <w:name w:val="Heading 5 Char"/>
    <w:basedOn w:val="DefaultParagraphFont"/>
    <w:link w:val="Heading5"/>
    <w:uiPriority w:val="9"/>
    <w:rsid w:val="00660829"/>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660829"/>
    <w:rPr>
      <w:sz w:val="16"/>
      <w:szCs w:val="16"/>
      <w:lang w:val="es-ES"/>
    </w:rPr>
  </w:style>
  <w:style w:type="paragraph" w:styleId="CommentText">
    <w:name w:val="annotation text"/>
    <w:basedOn w:val="Normal"/>
    <w:link w:val="CommentTextChar"/>
    <w:uiPriority w:val="99"/>
    <w:rsid w:val="00660829"/>
    <w:rPr>
      <w:sz w:val="20"/>
      <w:szCs w:val="20"/>
    </w:rPr>
  </w:style>
  <w:style w:type="character" w:customStyle="1" w:styleId="CommentTextChar">
    <w:name w:val="Comment Text Char"/>
    <w:basedOn w:val="DefaultParagraphFont"/>
    <w:link w:val="CommentText"/>
    <w:uiPriority w:val="99"/>
    <w:rsid w:val="00660829"/>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660829"/>
    <w:rPr>
      <w:b/>
      <w:bCs/>
    </w:rPr>
  </w:style>
  <w:style w:type="character" w:customStyle="1" w:styleId="CommentSubjectChar">
    <w:name w:val="Comment Subject Char"/>
    <w:basedOn w:val="CommentTextChar"/>
    <w:link w:val="CommentSubject"/>
    <w:uiPriority w:val="99"/>
    <w:semiHidden/>
    <w:rsid w:val="00660829"/>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660829"/>
    <w:pPr>
      <w:jc w:val="left"/>
    </w:pPr>
  </w:style>
  <w:style w:type="paragraph" w:customStyle="1" w:styleId="AASmallLogo">
    <w:name w:val="AA_SmallLogo"/>
    <w:basedOn w:val="AEDistrNormal"/>
    <w:unhideWhenUsed/>
    <w:rsid w:val="00660829"/>
    <w:pPr>
      <w:spacing w:before="40"/>
    </w:pPr>
    <w:rPr>
      <w:sz w:val="4"/>
    </w:rPr>
  </w:style>
  <w:style w:type="paragraph" w:customStyle="1" w:styleId="ABSymbol">
    <w:name w:val="AB_Symbol"/>
    <w:basedOn w:val="Normal"/>
    <w:qFormat/>
    <w:rsid w:val="0066082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660829"/>
    <w:pPr>
      <w:spacing w:before="120"/>
      <w:contextualSpacing/>
    </w:pPr>
    <w:rPr>
      <w:sz w:val="8"/>
    </w:rPr>
  </w:style>
  <w:style w:type="paragraph" w:customStyle="1" w:styleId="AEDistrNormal6pt">
    <w:name w:val="AE_DistrNormal6pt"/>
    <w:basedOn w:val="AEDistrNormal"/>
    <w:next w:val="AFCorNNormal"/>
    <w:unhideWhenUsed/>
    <w:qFormat/>
    <w:rsid w:val="00660829"/>
    <w:pPr>
      <w:spacing w:before="120"/>
    </w:pPr>
  </w:style>
  <w:style w:type="paragraph" w:customStyle="1" w:styleId="AENormal">
    <w:name w:val="AE_Normal"/>
    <w:basedOn w:val="Normal"/>
    <w:rsid w:val="0066082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660829"/>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660829"/>
    <w:pPr>
      <w:keepNext/>
      <w:keepLines/>
      <w:spacing w:before="240" w:after="120"/>
      <w:jc w:val="left"/>
    </w:pPr>
    <w:rPr>
      <w:b/>
      <w:sz w:val="24"/>
    </w:rPr>
  </w:style>
  <w:style w:type="paragraph" w:customStyle="1" w:styleId="CBDNormal">
    <w:name w:val="CBD_Normal"/>
    <w:unhideWhenUsed/>
    <w:qFormat/>
    <w:rsid w:val="0066082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660829"/>
    <w:pPr>
      <w:keepNext/>
      <w:keepLines/>
      <w:spacing w:after="240"/>
      <w:jc w:val="left"/>
    </w:pPr>
    <w:rPr>
      <w:b/>
      <w:sz w:val="28"/>
      <w:lang w:bidi="ar-SY"/>
    </w:rPr>
  </w:style>
  <w:style w:type="paragraph" w:customStyle="1" w:styleId="CBDDesicionAnnex">
    <w:name w:val="CBD_DesicionAnnex"/>
    <w:basedOn w:val="CBDNormal"/>
    <w:next w:val="CBDDesicionText"/>
    <w:qFormat/>
    <w:rsid w:val="0066082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660829"/>
    <w:pPr>
      <w:spacing w:after="120"/>
      <w:ind w:left="567" w:firstLine="567"/>
    </w:pPr>
  </w:style>
  <w:style w:type="paragraph" w:customStyle="1" w:styleId="CBDFigureTitle">
    <w:name w:val="CBD_FigureTitle"/>
    <w:basedOn w:val="CBDNormal"/>
    <w:next w:val="CBDNormalNoNumber"/>
    <w:qFormat/>
    <w:rsid w:val="00660829"/>
    <w:pPr>
      <w:keepNext/>
      <w:keepLines/>
      <w:spacing w:before="120" w:after="60"/>
      <w:ind w:left="567"/>
      <w:jc w:val="left"/>
    </w:pPr>
    <w:rPr>
      <w:b/>
    </w:rPr>
  </w:style>
  <w:style w:type="paragraph" w:customStyle="1" w:styleId="CBDFooter">
    <w:name w:val="CBD_Footer"/>
    <w:basedOn w:val="CBDNormal"/>
    <w:qFormat/>
    <w:rsid w:val="00660829"/>
    <w:rPr>
      <w:sz w:val="20"/>
    </w:rPr>
  </w:style>
  <w:style w:type="paragraph" w:customStyle="1" w:styleId="CBDFootnoteText">
    <w:name w:val="CBD_Footnote_Text"/>
    <w:basedOn w:val="CBDNormal"/>
    <w:qFormat/>
    <w:rsid w:val="00660829"/>
    <w:pPr>
      <w:jc w:val="left"/>
    </w:pPr>
    <w:rPr>
      <w:sz w:val="18"/>
    </w:rPr>
  </w:style>
  <w:style w:type="paragraph" w:customStyle="1" w:styleId="CBDH1">
    <w:name w:val="CBD_H1"/>
    <w:basedOn w:val="CBDNormal"/>
    <w:qFormat/>
    <w:rsid w:val="0066082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660829"/>
    <w:pPr>
      <w:numPr>
        <w:numId w:val="1"/>
      </w:numPr>
      <w:tabs>
        <w:tab w:val="left" w:pos="3969"/>
      </w:tabs>
      <w:spacing w:before="120" w:after="120"/>
    </w:pPr>
  </w:style>
  <w:style w:type="paragraph" w:customStyle="1" w:styleId="CBDH2">
    <w:name w:val="CBD_H2"/>
    <w:basedOn w:val="CBDNormalNumber"/>
    <w:qFormat/>
    <w:rsid w:val="00660829"/>
    <w:pPr>
      <w:keepNext/>
      <w:keepLines/>
      <w:numPr>
        <w:numId w:val="0"/>
      </w:numPr>
      <w:ind w:left="567" w:hanging="567"/>
    </w:pPr>
    <w:rPr>
      <w:b/>
      <w:sz w:val="24"/>
    </w:rPr>
  </w:style>
  <w:style w:type="paragraph" w:customStyle="1" w:styleId="CBDH3">
    <w:name w:val="CBD_H3"/>
    <w:basedOn w:val="CBDNormal"/>
    <w:qFormat/>
    <w:rsid w:val="00660829"/>
    <w:pPr>
      <w:keepNext/>
      <w:keepLines/>
      <w:spacing w:before="120" w:after="120"/>
      <w:ind w:left="567" w:hanging="567"/>
      <w:jc w:val="left"/>
    </w:pPr>
    <w:rPr>
      <w:b/>
    </w:rPr>
  </w:style>
  <w:style w:type="paragraph" w:customStyle="1" w:styleId="CBDH4">
    <w:name w:val="CBD_H4"/>
    <w:basedOn w:val="CBDNormal"/>
    <w:rsid w:val="00660829"/>
    <w:pPr>
      <w:keepNext/>
      <w:keepLines/>
      <w:spacing w:before="120" w:after="120"/>
      <w:ind w:left="567" w:hanging="567"/>
      <w:jc w:val="left"/>
    </w:pPr>
    <w:rPr>
      <w:b/>
    </w:rPr>
  </w:style>
  <w:style w:type="paragraph" w:customStyle="1" w:styleId="CBDH5">
    <w:name w:val="CBD_H5"/>
    <w:basedOn w:val="CBDNormal"/>
    <w:qFormat/>
    <w:rsid w:val="00660829"/>
    <w:pPr>
      <w:keepNext/>
      <w:keepLines/>
      <w:spacing w:before="120" w:after="120"/>
      <w:ind w:left="567" w:hanging="567"/>
      <w:jc w:val="left"/>
    </w:pPr>
    <w:rPr>
      <w:i/>
    </w:rPr>
  </w:style>
  <w:style w:type="paragraph" w:customStyle="1" w:styleId="CBDHeader">
    <w:name w:val="CBD_Header"/>
    <w:basedOn w:val="CBDNormal"/>
    <w:next w:val="CBDFooter"/>
    <w:qFormat/>
    <w:rsid w:val="00660829"/>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660829"/>
    <w:pPr>
      <w:numPr>
        <w:numId w:val="2"/>
      </w:numPr>
    </w:pPr>
  </w:style>
  <w:style w:type="numbering" w:customStyle="1" w:styleId="CBDHeadings">
    <w:name w:val="CBD_Headings"/>
    <w:basedOn w:val="ListCBD"/>
    <w:uiPriority w:val="99"/>
    <w:rsid w:val="00660829"/>
    <w:pPr>
      <w:numPr>
        <w:numId w:val="3"/>
      </w:numPr>
    </w:pPr>
  </w:style>
  <w:style w:type="paragraph" w:customStyle="1" w:styleId="CBDNormalNoNumber">
    <w:name w:val="CBD_Normal_NoNumber"/>
    <w:basedOn w:val="CBDNormal"/>
    <w:qFormat/>
    <w:rsid w:val="00660829"/>
    <w:pPr>
      <w:spacing w:after="120"/>
      <w:ind w:left="567"/>
    </w:pPr>
  </w:style>
  <w:style w:type="paragraph" w:customStyle="1" w:styleId="CBDSubTitle">
    <w:name w:val="CBD_SubTitle"/>
    <w:basedOn w:val="CBDNormal"/>
    <w:qFormat/>
    <w:rsid w:val="00660829"/>
    <w:pPr>
      <w:keepNext/>
      <w:keepLines/>
      <w:spacing w:before="240" w:after="240"/>
      <w:ind w:left="567"/>
      <w:jc w:val="left"/>
    </w:pPr>
    <w:rPr>
      <w:b/>
    </w:rPr>
  </w:style>
  <w:style w:type="paragraph" w:customStyle="1" w:styleId="CBDTableNormal">
    <w:name w:val="CBD_TableNormal"/>
    <w:basedOn w:val="CBDNormal"/>
    <w:qFormat/>
    <w:rsid w:val="00660829"/>
    <w:pPr>
      <w:spacing w:before="40" w:after="80"/>
      <w:jc w:val="left"/>
    </w:pPr>
    <w:rPr>
      <w:sz w:val="20"/>
    </w:rPr>
  </w:style>
  <w:style w:type="paragraph" w:customStyle="1" w:styleId="CBDTableTitle">
    <w:name w:val="CBD_TableTitle"/>
    <w:basedOn w:val="CBDNormal"/>
    <w:qFormat/>
    <w:rsid w:val="00660829"/>
    <w:pPr>
      <w:keepNext/>
      <w:keepLines/>
      <w:spacing w:before="120" w:after="60"/>
      <w:ind w:left="567"/>
      <w:jc w:val="left"/>
    </w:pPr>
    <w:rPr>
      <w:b/>
    </w:rPr>
  </w:style>
  <w:style w:type="paragraph" w:customStyle="1" w:styleId="CBDTitle">
    <w:name w:val="CBD_Title"/>
    <w:basedOn w:val="CBDNormal"/>
    <w:next w:val="CBDSubTitle"/>
    <w:qFormat/>
    <w:rsid w:val="00660829"/>
    <w:pPr>
      <w:keepNext/>
      <w:keepLines/>
      <w:spacing w:before="240" w:after="240"/>
      <w:ind w:left="567"/>
      <w:jc w:val="left"/>
    </w:pPr>
    <w:rPr>
      <w:b/>
      <w:sz w:val="28"/>
    </w:rPr>
  </w:style>
  <w:style w:type="character" w:customStyle="1" w:styleId="Heading6Char">
    <w:name w:val="Heading 6 Char"/>
    <w:basedOn w:val="DefaultParagraphFont"/>
    <w:link w:val="Heading6"/>
    <w:semiHidden/>
    <w:rsid w:val="00660829"/>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660829"/>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660829"/>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660829"/>
    <w:rPr>
      <w:rFonts w:ascii="Times New Roman" w:eastAsia="SimSun" w:hAnsi="Times New Roman" w:cs="Times New Roman"/>
      <w:snapToGrid w:val="0"/>
      <w:kern w:val="0"/>
      <w:u w:val="single"/>
      <w:lang w:val="es-ES"/>
      <w14:ligatures w14:val="none"/>
    </w:rPr>
  </w:style>
  <w:style w:type="character" w:styleId="Hyperlink">
    <w:name w:val="Hyperlink"/>
    <w:basedOn w:val="DefaultParagraphFont"/>
    <w:uiPriority w:val="99"/>
    <w:unhideWhenUsed/>
    <w:rsid w:val="00660829"/>
    <w:rPr>
      <w:rFonts w:ascii="Times New Roman" w:hAnsi="Times New Roman"/>
      <w:color w:val="0563C1" w:themeColor="hyperlink"/>
      <w:u w:val="single"/>
      <w:lang w:val="es-ES"/>
    </w:rPr>
  </w:style>
  <w:style w:type="paragraph" w:styleId="List">
    <w:name w:val="List"/>
    <w:basedOn w:val="Normal"/>
    <w:semiHidden/>
    <w:rsid w:val="00660829"/>
    <w:pPr>
      <w:contextualSpacing/>
    </w:pPr>
  </w:style>
  <w:style w:type="paragraph" w:styleId="ListParagraph">
    <w:name w:val="List Paragraph"/>
    <w:basedOn w:val="Normal"/>
    <w:uiPriority w:val="34"/>
    <w:qFormat/>
    <w:rsid w:val="0066082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75D38"/>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A75D38"/>
  </w:style>
  <w:style w:type="paragraph" w:styleId="Revision">
    <w:name w:val="Revision"/>
    <w:hidden/>
    <w:uiPriority w:val="99"/>
    <w:semiHidden/>
    <w:rsid w:val="00660829"/>
    <w:pPr>
      <w:spacing w:after="0" w:line="240" w:lineRule="auto"/>
    </w:pPr>
    <w:rPr>
      <w:rFonts w:ascii="Simplified Arabic" w:eastAsia="Times New Roman" w:hAnsi="Simplified Arabic" w:cs="Simplified Arabic"/>
      <w:noProof/>
      <w:kern w:val="0"/>
      <w:sz w:val="24"/>
      <w:szCs w:val="24"/>
      <w14:ligatures w14:val="none"/>
    </w:rPr>
  </w:style>
  <w:style w:type="character" w:styleId="UnresolvedMention">
    <w:name w:val="Unresolved Mention"/>
    <w:basedOn w:val="DefaultParagraphFont"/>
    <w:uiPriority w:val="99"/>
    <w:semiHidden/>
    <w:unhideWhenUsed/>
    <w:rsid w:val="00D82F70"/>
    <w:rPr>
      <w:color w:val="605E5C"/>
      <w:shd w:val="clear" w:color="auto" w:fill="E1DFDD"/>
      <w:lang w:val="es-ES"/>
    </w:rPr>
  </w:style>
  <w:style w:type="paragraph" w:customStyle="1" w:styleId="AFCorNNormal">
    <w:name w:val="AF_CorNNormal"/>
    <w:basedOn w:val="Normal"/>
    <w:unhideWhenUsed/>
    <w:rsid w:val="00660829"/>
    <w:pPr>
      <w:jc w:val="left"/>
    </w:pPr>
  </w:style>
  <w:style w:type="paragraph" w:customStyle="1" w:styleId="AFCorNBold">
    <w:name w:val="AF_CorNBold"/>
    <w:basedOn w:val="AFCorNNormal"/>
    <w:next w:val="AFCorNNormal"/>
    <w:unhideWhenUsed/>
    <w:qFormat/>
    <w:rsid w:val="00660829"/>
    <w:rPr>
      <w:b/>
    </w:rPr>
  </w:style>
  <w:style w:type="paragraph" w:customStyle="1" w:styleId="AFCorN12Bold">
    <w:name w:val="AF_CorN12Bold"/>
    <w:basedOn w:val="AFCorNNormal"/>
    <w:next w:val="AFCorNNormal"/>
    <w:unhideWhenUsed/>
    <w:qFormat/>
    <w:rsid w:val="00660829"/>
    <w:rPr>
      <w:b/>
      <w:sz w:val="24"/>
    </w:rPr>
  </w:style>
  <w:style w:type="paragraph" w:customStyle="1" w:styleId="DarkList-Accent31">
    <w:name w:val="Dark List - Accent 31"/>
    <w:hidden/>
    <w:uiPriority w:val="99"/>
    <w:semiHidden/>
    <w:rsid w:val="00660829"/>
    <w:pPr>
      <w:spacing w:after="0" w:line="240" w:lineRule="auto"/>
    </w:pPr>
    <w:rPr>
      <w:rFonts w:ascii="Times New Roman" w:eastAsia="SimSun" w:hAnsi="Times New Roman" w:cs="Times New Roman"/>
      <w:kern w:val="0"/>
      <w:lang w:eastAsia="en-GB"/>
      <w14:ligatures w14:val="none"/>
    </w:rPr>
  </w:style>
  <w:style w:type="paragraph" w:styleId="TOC1">
    <w:name w:val="toc 1"/>
    <w:basedOn w:val="CBDNormal"/>
    <w:next w:val="Normal"/>
    <w:autoRedefine/>
    <w:uiPriority w:val="39"/>
    <w:unhideWhenUsed/>
    <w:rsid w:val="0066082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6082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6082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6082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6082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60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29"/>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660829"/>
  </w:style>
  <w:style w:type="paragraph" w:styleId="BlockText">
    <w:name w:val="Block Text"/>
    <w:basedOn w:val="Normal"/>
    <w:uiPriority w:val="99"/>
    <w:semiHidden/>
    <w:unhideWhenUsed/>
    <w:rsid w:val="0066082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660829"/>
    <w:pPr>
      <w:spacing w:after="120" w:line="480" w:lineRule="auto"/>
    </w:pPr>
  </w:style>
  <w:style w:type="character" w:customStyle="1" w:styleId="BodyText2Char">
    <w:name w:val="Body Text 2 Char"/>
    <w:basedOn w:val="DefaultParagraphFont"/>
    <w:link w:val="BodyText2"/>
    <w:uiPriority w:val="99"/>
    <w:semiHidden/>
    <w:rsid w:val="00660829"/>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660829"/>
    <w:pPr>
      <w:spacing w:after="120"/>
    </w:pPr>
    <w:rPr>
      <w:sz w:val="16"/>
      <w:szCs w:val="16"/>
    </w:rPr>
  </w:style>
  <w:style w:type="character" w:customStyle="1" w:styleId="BodyText3Char">
    <w:name w:val="Body Text 3 Char"/>
    <w:basedOn w:val="DefaultParagraphFont"/>
    <w:link w:val="BodyText3"/>
    <w:uiPriority w:val="99"/>
    <w:semiHidden/>
    <w:rsid w:val="00660829"/>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660829"/>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60829"/>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660829"/>
    <w:pPr>
      <w:spacing w:after="120"/>
      <w:ind w:left="283"/>
    </w:pPr>
  </w:style>
  <w:style w:type="character" w:customStyle="1" w:styleId="BodyTextIndentChar">
    <w:name w:val="Body Text Indent Char"/>
    <w:basedOn w:val="DefaultParagraphFont"/>
    <w:link w:val="BodyTextIndent"/>
    <w:uiPriority w:val="99"/>
    <w:semiHidden/>
    <w:rsid w:val="00660829"/>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660829"/>
    <w:pPr>
      <w:spacing w:after="0"/>
      <w:ind w:left="360" w:firstLine="360"/>
    </w:pPr>
  </w:style>
  <w:style w:type="character" w:customStyle="1" w:styleId="BodyTextFirstIndent2Char">
    <w:name w:val="Body Text First Indent 2 Char"/>
    <w:basedOn w:val="BodyTextIndentChar"/>
    <w:link w:val="BodyTextFirstIndent2"/>
    <w:uiPriority w:val="99"/>
    <w:semiHidden/>
    <w:rsid w:val="00660829"/>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660829"/>
    <w:pPr>
      <w:spacing w:after="120" w:line="480" w:lineRule="auto"/>
      <w:ind w:left="283"/>
    </w:pPr>
  </w:style>
  <w:style w:type="character" w:customStyle="1" w:styleId="BodyTextIndent2Char">
    <w:name w:val="Body Text Indent 2 Char"/>
    <w:basedOn w:val="DefaultParagraphFont"/>
    <w:link w:val="BodyTextIndent2"/>
    <w:uiPriority w:val="99"/>
    <w:semiHidden/>
    <w:rsid w:val="00660829"/>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6608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0829"/>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660829"/>
    <w:rPr>
      <w:b/>
      <w:bCs/>
      <w:i/>
      <w:iCs/>
      <w:spacing w:val="5"/>
      <w:lang w:val="es-ES"/>
    </w:rPr>
  </w:style>
  <w:style w:type="paragraph" w:styleId="Caption">
    <w:name w:val="caption"/>
    <w:basedOn w:val="Normal"/>
    <w:next w:val="Normal"/>
    <w:uiPriority w:val="35"/>
    <w:semiHidden/>
    <w:unhideWhenUsed/>
    <w:qFormat/>
    <w:rsid w:val="00660829"/>
    <w:pPr>
      <w:spacing w:after="200"/>
    </w:pPr>
    <w:rPr>
      <w:i/>
      <w:iCs/>
      <w:color w:val="44546A" w:themeColor="text2"/>
      <w:sz w:val="18"/>
      <w:szCs w:val="18"/>
    </w:rPr>
  </w:style>
  <w:style w:type="paragraph" w:styleId="Closing">
    <w:name w:val="Closing"/>
    <w:basedOn w:val="Normal"/>
    <w:link w:val="ClosingChar"/>
    <w:uiPriority w:val="99"/>
    <w:semiHidden/>
    <w:unhideWhenUsed/>
    <w:rsid w:val="00660829"/>
    <w:pPr>
      <w:ind w:left="4252"/>
    </w:pPr>
  </w:style>
  <w:style w:type="character" w:customStyle="1" w:styleId="ClosingChar">
    <w:name w:val="Closing Char"/>
    <w:basedOn w:val="DefaultParagraphFont"/>
    <w:link w:val="Closing"/>
    <w:uiPriority w:val="99"/>
    <w:semiHidden/>
    <w:rsid w:val="00660829"/>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60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6082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6082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6082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60829"/>
  </w:style>
  <w:style w:type="character" w:customStyle="1" w:styleId="DateChar">
    <w:name w:val="Date Char"/>
    <w:basedOn w:val="DefaultParagraphFont"/>
    <w:link w:val="Date"/>
    <w:uiPriority w:val="99"/>
    <w:semiHidden/>
    <w:rsid w:val="00660829"/>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66082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60829"/>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660829"/>
  </w:style>
  <w:style w:type="character" w:customStyle="1" w:styleId="E-mailSignatureChar">
    <w:name w:val="E-mail Signature Char"/>
    <w:basedOn w:val="DefaultParagraphFont"/>
    <w:link w:val="E-mailSignature"/>
    <w:uiPriority w:val="99"/>
    <w:semiHidden/>
    <w:rsid w:val="00660829"/>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660829"/>
    <w:rPr>
      <w:i/>
      <w:iCs/>
      <w:lang w:val="es-ES"/>
    </w:rPr>
  </w:style>
  <w:style w:type="character" w:styleId="EndnoteReference">
    <w:name w:val="endnote reference"/>
    <w:basedOn w:val="DefaultParagraphFont"/>
    <w:uiPriority w:val="99"/>
    <w:semiHidden/>
    <w:unhideWhenUsed/>
    <w:rsid w:val="00660829"/>
    <w:rPr>
      <w:vertAlign w:val="superscript"/>
      <w:lang w:val="es-ES"/>
    </w:rPr>
  </w:style>
  <w:style w:type="paragraph" w:styleId="EndnoteText">
    <w:name w:val="endnote text"/>
    <w:basedOn w:val="Normal"/>
    <w:link w:val="EndnoteTextChar"/>
    <w:uiPriority w:val="99"/>
    <w:semiHidden/>
    <w:unhideWhenUsed/>
    <w:rsid w:val="00660829"/>
    <w:rPr>
      <w:sz w:val="20"/>
      <w:szCs w:val="20"/>
    </w:rPr>
  </w:style>
  <w:style w:type="character" w:customStyle="1" w:styleId="EndnoteTextChar">
    <w:name w:val="Endnote Text Char"/>
    <w:basedOn w:val="DefaultParagraphFont"/>
    <w:link w:val="EndnoteText"/>
    <w:uiPriority w:val="99"/>
    <w:semiHidden/>
    <w:rsid w:val="00660829"/>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66082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082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60829"/>
    <w:rPr>
      <w:color w:val="954F72" w:themeColor="followedHyperlink"/>
      <w:u w:val="single"/>
      <w:lang w:val="es-ES"/>
    </w:rPr>
  </w:style>
  <w:style w:type="table" w:styleId="GridTable1Light">
    <w:name w:val="Grid Table 1 Light"/>
    <w:basedOn w:val="TableNormal"/>
    <w:uiPriority w:val="46"/>
    <w:rsid w:val="006608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082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082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082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082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082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082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08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082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6082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6082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6082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6082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608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608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08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608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608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608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6082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608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608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08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608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608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608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6082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608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608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608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082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6082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6082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6082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6082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6082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608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082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6082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6082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6082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6082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6082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660829"/>
    <w:rPr>
      <w:color w:val="2B579A"/>
      <w:shd w:val="clear" w:color="auto" w:fill="E1DFDD"/>
      <w:lang w:val="es-ES"/>
    </w:rPr>
  </w:style>
  <w:style w:type="character" w:styleId="HTMLAcronym">
    <w:name w:val="HTML Acronym"/>
    <w:basedOn w:val="DefaultParagraphFont"/>
    <w:uiPriority w:val="99"/>
    <w:semiHidden/>
    <w:unhideWhenUsed/>
    <w:rsid w:val="00660829"/>
    <w:rPr>
      <w:lang w:val="es-ES"/>
    </w:rPr>
  </w:style>
  <w:style w:type="paragraph" w:styleId="HTMLAddress">
    <w:name w:val="HTML Address"/>
    <w:basedOn w:val="Normal"/>
    <w:link w:val="HTMLAddressChar"/>
    <w:uiPriority w:val="99"/>
    <w:semiHidden/>
    <w:unhideWhenUsed/>
    <w:rsid w:val="00660829"/>
    <w:rPr>
      <w:i/>
      <w:iCs/>
    </w:rPr>
  </w:style>
  <w:style w:type="character" w:customStyle="1" w:styleId="HTMLAddressChar">
    <w:name w:val="HTML Address Char"/>
    <w:basedOn w:val="DefaultParagraphFont"/>
    <w:link w:val="HTMLAddress"/>
    <w:uiPriority w:val="99"/>
    <w:semiHidden/>
    <w:rsid w:val="00660829"/>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660829"/>
    <w:rPr>
      <w:i/>
      <w:iCs/>
      <w:lang w:val="es-ES"/>
    </w:rPr>
  </w:style>
  <w:style w:type="character" w:styleId="HTMLCode">
    <w:name w:val="HTML Code"/>
    <w:basedOn w:val="DefaultParagraphFont"/>
    <w:uiPriority w:val="99"/>
    <w:semiHidden/>
    <w:unhideWhenUsed/>
    <w:rsid w:val="00660829"/>
    <w:rPr>
      <w:rFonts w:ascii="Consolas" w:hAnsi="Consolas"/>
      <w:sz w:val="20"/>
      <w:szCs w:val="20"/>
      <w:lang w:val="es-ES"/>
    </w:rPr>
  </w:style>
  <w:style w:type="character" w:styleId="HTMLDefinition">
    <w:name w:val="HTML Definition"/>
    <w:basedOn w:val="DefaultParagraphFont"/>
    <w:uiPriority w:val="99"/>
    <w:semiHidden/>
    <w:unhideWhenUsed/>
    <w:rsid w:val="00660829"/>
    <w:rPr>
      <w:i/>
      <w:iCs/>
      <w:lang w:val="es-ES"/>
    </w:rPr>
  </w:style>
  <w:style w:type="character" w:styleId="HTMLKeyboard">
    <w:name w:val="HTML Keyboard"/>
    <w:basedOn w:val="DefaultParagraphFont"/>
    <w:uiPriority w:val="99"/>
    <w:semiHidden/>
    <w:unhideWhenUsed/>
    <w:rsid w:val="00660829"/>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66082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0829"/>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660829"/>
    <w:rPr>
      <w:rFonts w:ascii="Consolas" w:hAnsi="Consolas"/>
      <w:sz w:val="24"/>
      <w:szCs w:val="24"/>
      <w:lang w:val="es-ES"/>
    </w:rPr>
  </w:style>
  <w:style w:type="character" w:styleId="HTMLTypewriter">
    <w:name w:val="HTML Typewriter"/>
    <w:basedOn w:val="DefaultParagraphFont"/>
    <w:uiPriority w:val="99"/>
    <w:semiHidden/>
    <w:unhideWhenUsed/>
    <w:rsid w:val="00660829"/>
    <w:rPr>
      <w:rFonts w:ascii="Consolas" w:hAnsi="Consolas"/>
      <w:sz w:val="20"/>
      <w:szCs w:val="20"/>
      <w:lang w:val="es-ES"/>
    </w:rPr>
  </w:style>
  <w:style w:type="character" w:styleId="HTMLVariable">
    <w:name w:val="HTML Variable"/>
    <w:basedOn w:val="DefaultParagraphFont"/>
    <w:uiPriority w:val="99"/>
    <w:semiHidden/>
    <w:unhideWhenUsed/>
    <w:rsid w:val="00660829"/>
    <w:rPr>
      <w:i/>
      <w:iCs/>
      <w:lang w:val="es-ES"/>
    </w:rPr>
  </w:style>
  <w:style w:type="paragraph" w:styleId="Index1">
    <w:name w:val="index 1"/>
    <w:basedOn w:val="Normal"/>
    <w:next w:val="Normal"/>
    <w:autoRedefine/>
    <w:uiPriority w:val="99"/>
    <w:semiHidden/>
    <w:unhideWhenUsed/>
    <w:rsid w:val="0066082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6082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6082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6082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6082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6082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6082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6082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6082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60829"/>
    <w:rPr>
      <w:rFonts w:asciiTheme="majorHAnsi" w:eastAsiaTheme="majorEastAsia" w:hAnsiTheme="majorHAnsi" w:cstheme="majorBidi"/>
      <w:b/>
      <w:bCs/>
    </w:rPr>
  </w:style>
  <w:style w:type="character" w:styleId="IntenseEmphasis">
    <w:name w:val="Intense Emphasis"/>
    <w:basedOn w:val="DefaultParagraphFont"/>
    <w:uiPriority w:val="21"/>
    <w:qFormat/>
    <w:rsid w:val="00660829"/>
    <w:rPr>
      <w:i/>
      <w:iCs/>
      <w:color w:val="4472C4" w:themeColor="accent1"/>
      <w:lang w:val="es-ES"/>
    </w:rPr>
  </w:style>
  <w:style w:type="paragraph" w:styleId="IntenseQuote">
    <w:name w:val="Intense Quote"/>
    <w:basedOn w:val="Normal"/>
    <w:next w:val="Normal"/>
    <w:link w:val="IntenseQuoteChar"/>
    <w:uiPriority w:val="30"/>
    <w:qFormat/>
    <w:rsid w:val="006608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0829"/>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660829"/>
    <w:rPr>
      <w:b/>
      <w:bCs/>
      <w:smallCaps/>
      <w:color w:val="4472C4" w:themeColor="accent1"/>
      <w:spacing w:val="5"/>
      <w:lang w:val="es-ES"/>
    </w:rPr>
  </w:style>
  <w:style w:type="table" w:styleId="LightGrid">
    <w:name w:val="Light Grid"/>
    <w:basedOn w:val="TableNormal"/>
    <w:uiPriority w:val="62"/>
    <w:semiHidden/>
    <w:unhideWhenUsed/>
    <w:rsid w:val="00660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6082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6082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6082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6082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6082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6082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60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082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6082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6082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6082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6082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6082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60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082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6082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6082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6082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6082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6082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60829"/>
    <w:rPr>
      <w:lang w:val="es-ES"/>
    </w:rPr>
  </w:style>
  <w:style w:type="paragraph" w:styleId="List2">
    <w:name w:val="List 2"/>
    <w:basedOn w:val="Normal"/>
    <w:uiPriority w:val="99"/>
    <w:semiHidden/>
    <w:unhideWhenUsed/>
    <w:rsid w:val="00660829"/>
    <w:pPr>
      <w:ind w:left="566" w:hanging="283"/>
      <w:contextualSpacing/>
    </w:pPr>
  </w:style>
  <w:style w:type="paragraph" w:styleId="List3">
    <w:name w:val="List 3"/>
    <w:basedOn w:val="Normal"/>
    <w:uiPriority w:val="99"/>
    <w:semiHidden/>
    <w:unhideWhenUsed/>
    <w:rsid w:val="00660829"/>
    <w:pPr>
      <w:ind w:left="849" w:hanging="283"/>
      <w:contextualSpacing/>
    </w:pPr>
  </w:style>
  <w:style w:type="paragraph" w:styleId="List4">
    <w:name w:val="List 4"/>
    <w:basedOn w:val="Normal"/>
    <w:uiPriority w:val="99"/>
    <w:semiHidden/>
    <w:unhideWhenUsed/>
    <w:rsid w:val="00660829"/>
    <w:pPr>
      <w:ind w:left="1132" w:hanging="283"/>
      <w:contextualSpacing/>
    </w:pPr>
  </w:style>
  <w:style w:type="paragraph" w:styleId="List5">
    <w:name w:val="List 5"/>
    <w:basedOn w:val="Normal"/>
    <w:uiPriority w:val="99"/>
    <w:semiHidden/>
    <w:unhideWhenUsed/>
    <w:rsid w:val="00660829"/>
    <w:pPr>
      <w:ind w:left="1415" w:hanging="283"/>
      <w:contextualSpacing/>
    </w:pPr>
  </w:style>
  <w:style w:type="paragraph" w:styleId="ListBullet">
    <w:name w:val="List Bullet"/>
    <w:basedOn w:val="Normal"/>
    <w:uiPriority w:val="99"/>
    <w:semiHidden/>
    <w:unhideWhenUsed/>
    <w:rsid w:val="00660829"/>
    <w:pPr>
      <w:numPr>
        <w:numId w:val="6"/>
      </w:numPr>
      <w:contextualSpacing/>
    </w:pPr>
  </w:style>
  <w:style w:type="paragraph" w:styleId="ListBullet2">
    <w:name w:val="List Bullet 2"/>
    <w:basedOn w:val="Normal"/>
    <w:uiPriority w:val="99"/>
    <w:semiHidden/>
    <w:unhideWhenUsed/>
    <w:rsid w:val="00660829"/>
    <w:pPr>
      <w:numPr>
        <w:numId w:val="7"/>
      </w:numPr>
      <w:contextualSpacing/>
    </w:pPr>
  </w:style>
  <w:style w:type="paragraph" w:styleId="ListBullet3">
    <w:name w:val="List Bullet 3"/>
    <w:basedOn w:val="Normal"/>
    <w:uiPriority w:val="99"/>
    <w:semiHidden/>
    <w:unhideWhenUsed/>
    <w:rsid w:val="00660829"/>
    <w:pPr>
      <w:numPr>
        <w:numId w:val="8"/>
      </w:numPr>
      <w:contextualSpacing/>
    </w:pPr>
  </w:style>
  <w:style w:type="paragraph" w:styleId="ListBullet4">
    <w:name w:val="List Bullet 4"/>
    <w:basedOn w:val="Normal"/>
    <w:uiPriority w:val="99"/>
    <w:semiHidden/>
    <w:unhideWhenUsed/>
    <w:rsid w:val="00660829"/>
    <w:pPr>
      <w:numPr>
        <w:numId w:val="9"/>
      </w:numPr>
      <w:contextualSpacing/>
    </w:pPr>
  </w:style>
  <w:style w:type="paragraph" w:styleId="ListBullet5">
    <w:name w:val="List Bullet 5"/>
    <w:basedOn w:val="Normal"/>
    <w:uiPriority w:val="99"/>
    <w:semiHidden/>
    <w:unhideWhenUsed/>
    <w:rsid w:val="00660829"/>
    <w:pPr>
      <w:numPr>
        <w:numId w:val="10"/>
      </w:numPr>
      <w:contextualSpacing/>
    </w:pPr>
  </w:style>
  <w:style w:type="paragraph" w:styleId="ListContinue">
    <w:name w:val="List Continue"/>
    <w:basedOn w:val="Normal"/>
    <w:uiPriority w:val="99"/>
    <w:semiHidden/>
    <w:unhideWhenUsed/>
    <w:rsid w:val="00660829"/>
    <w:pPr>
      <w:spacing w:after="120"/>
      <w:ind w:left="283"/>
      <w:contextualSpacing/>
    </w:pPr>
  </w:style>
  <w:style w:type="paragraph" w:styleId="ListContinue2">
    <w:name w:val="List Continue 2"/>
    <w:basedOn w:val="Normal"/>
    <w:uiPriority w:val="99"/>
    <w:semiHidden/>
    <w:unhideWhenUsed/>
    <w:rsid w:val="00660829"/>
    <w:pPr>
      <w:spacing w:after="120"/>
      <w:ind w:left="566"/>
      <w:contextualSpacing/>
    </w:pPr>
  </w:style>
  <w:style w:type="paragraph" w:styleId="ListContinue3">
    <w:name w:val="List Continue 3"/>
    <w:basedOn w:val="Normal"/>
    <w:uiPriority w:val="99"/>
    <w:semiHidden/>
    <w:unhideWhenUsed/>
    <w:rsid w:val="00660829"/>
    <w:pPr>
      <w:spacing w:after="120"/>
      <w:ind w:left="849"/>
      <w:contextualSpacing/>
    </w:pPr>
  </w:style>
  <w:style w:type="paragraph" w:styleId="ListContinue4">
    <w:name w:val="List Continue 4"/>
    <w:basedOn w:val="Normal"/>
    <w:uiPriority w:val="99"/>
    <w:semiHidden/>
    <w:unhideWhenUsed/>
    <w:rsid w:val="00660829"/>
    <w:pPr>
      <w:spacing w:after="120"/>
      <w:ind w:left="1132"/>
      <w:contextualSpacing/>
    </w:pPr>
  </w:style>
  <w:style w:type="paragraph" w:styleId="ListContinue5">
    <w:name w:val="List Continue 5"/>
    <w:basedOn w:val="Normal"/>
    <w:uiPriority w:val="99"/>
    <w:semiHidden/>
    <w:unhideWhenUsed/>
    <w:rsid w:val="00660829"/>
    <w:pPr>
      <w:spacing w:after="120"/>
      <w:ind w:left="1415"/>
      <w:contextualSpacing/>
    </w:pPr>
  </w:style>
  <w:style w:type="paragraph" w:styleId="ListNumber">
    <w:name w:val="List Number"/>
    <w:basedOn w:val="Normal"/>
    <w:uiPriority w:val="99"/>
    <w:semiHidden/>
    <w:unhideWhenUsed/>
    <w:rsid w:val="00660829"/>
    <w:pPr>
      <w:numPr>
        <w:numId w:val="11"/>
      </w:numPr>
      <w:contextualSpacing/>
    </w:pPr>
  </w:style>
  <w:style w:type="paragraph" w:styleId="ListNumber2">
    <w:name w:val="List Number 2"/>
    <w:basedOn w:val="Normal"/>
    <w:uiPriority w:val="99"/>
    <w:semiHidden/>
    <w:unhideWhenUsed/>
    <w:rsid w:val="00660829"/>
    <w:pPr>
      <w:numPr>
        <w:numId w:val="12"/>
      </w:numPr>
      <w:contextualSpacing/>
    </w:pPr>
  </w:style>
  <w:style w:type="paragraph" w:styleId="ListNumber3">
    <w:name w:val="List Number 3"/>
    <w:basedOn w:val="Normal"/>
    <w:uiPriority w:val="99"/>
    <w:semiHidden/>
    <w:unhideWhenUsed/>
    <w:rsid w:val="00660829"/>
    <w:pPr>
      <w:numPr>
        <w:numId w:val="13"/>
      </w:numPr>
      <w:contextualSpacing/>
    </w:pPr>
  </w:style>
  <w:style w:type="paragraph" w:styleId="ListNumber4">
    <w:name w:val="List Number 4"/>
    <w:basedOn w:val="Normal"/>
    <w:uiPriority w:val="99"/>
    <w:semiHidden/>
    <w:unhideWhenUsed/>
    <w:rsid w:val="00660829"/>
    <w:pPr>
      <w:numPr>
        <w:numId w:val="14"/>
      </w:numPr>
      <w:contextualSpacing/>
    </w:pPr>
  </w:style>
  <w:style w:type="paragraph" w:styleId="ListNumber5">
    <w:name w:val="List Number 5"/>
    <w:basedOn w:val="Normal"/>
    <w:uiPriority w:val="99"/>
    <w:semiHidden/>
    <w:unhideWhenUsed/>
    <w:rsid w:val="00660829"/>
    <w:pPr>
      <w:numPr>
        <w:numId w:val="15"/>
      </w:numPr>
      <w:contextualSpacing/>
    </w:pPr>
  </w:style>
  <w:style w:type="table" w:styleId="ListTable1Light">
    <w:name w:val="List Table 1 Light"/>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6082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6082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082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6082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6082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6082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6082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6082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6082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082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6082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6082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6082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6082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6082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608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082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608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608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608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6082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608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6082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082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082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082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082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082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082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082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082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6082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6082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6082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6082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6082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6082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082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082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082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082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082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082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6082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60829"/>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6608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082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6082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6082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6082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6082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6082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60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6082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0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08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6082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082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082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082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082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082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60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60829"/>
    <w:rPr>
      <w:color w:val="2B579A"/>
      <w:shd w:val="clear" w:color="auto" w:fill="E1DFDD"/>
      <w:lang w:val="es-ES"/>
    </w:rPr>
  </w:style>
  <w:style w:type="paragraph" w:styleId="MessageHeader">
    <w:name w:val="Message Header"/>
    <w:basedOn w:val="Normal"/>
    <w:link w:val="MessageHeaderChar"/>
    <w:uiPriority w:val="99"/>
    <w:semiHidden/>
    <w:unhideWhenUsed/>
    <w:rsid w:val="0066082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0829"/>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66082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660829"/>
    <w:rPr>
      <w:sz w:val="24"/>
      <w:szCs w:val="24"/>
    </w:rPr>
  </w:style>
  <w:style w:type="paragraph" w:styleId="NormalIndent">
    <w:name w:val="Normal Indent"/>
    <w:basedOn w:val="Normal"/>
    <w:uiPriority w:val="99"/>
    <w:semiHidden/>
    <w:unhideWhenUsed/>
    <w:rsid w:val="00660829"/>
    <w:pPr>
      <w:ind w:left="720"/>
    </w:pPr>
  </w:style>
  <w:style w:type="paragraph" w:styleId="NoteHeading">
    <w:name w:val="Note Heading"/>
    <w:basedOn w:val="Normal"/>
    <w:next w:val="Normal"/>
    <w:link w:val="NoteHeadingChar"/>
    <w:uiPriority w:val="99"/>
    <w:semiHidden/>
    <w:unhideWhenUsed/>
    <w:rsid w:val="00660829"/>
  </w:style>
  <w:style w:type="character" w:customStyle="1" w:styleId="NoteHeadingChar">
    <w:name w:val="Note Heading Char"/>
    <w:basedOn w:val="DefaultParagraphFont"/>
    <w:link w:val="NoteHeading"/>
    <w:uiPriority w:val="99"/>
    <w:semiHidden/>
    <w:rsid w:val="00660829"/>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660829"/>
    <w:rPr>
      <w:lang w:val="es-ES"/>
    </w:rPr>
  </w:style>
  <w:style w:type="table" w:styleId="PlainTable1">
    <w:name w:val="Plain Table 1"/>
    <w:basedOn w:val="TableNormal"/>
    <w:uiPriority w:val="41"/>
    <w:rsid w:val="006608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08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08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08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082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60829"/>
    <w:rPr>
      <w:rFonts w:ascii="Consolas" w:hAnsi="Consolas"/>
      <w:sz w:val="21"/>
      <w:szCs w:val="21"/>
    </w:rPr>
  </w:style>
  <w:style w:type="character" w:customStyle="1" w:styleId="PlainTextChar">
    <w:name w:val="Plain Text Char"/>
    <w:basedOn w:val="DefaultParagraphFont"/>
    <w:link w:val="PlainText"/>
    <w:uiPriority w:val="99"/>
    <w:semiHidden/>
    <w:rsid w:val="00660829"/>
    <w:rPr>
      <w:rFonts w:ascii="Consolas" w:eastAsia="SimSun" w:hAnsi="Consolas" w:cs="Times New Roman"/>
      <w:kern w:val="0"/>
      <w:sz w:val="21"/>
      <w:szCs w:val="21"/>
      <w:lang w:val="es-ES"/>
      <w14:ligatures w14:val="none"/>
    </w:rPr>
  </w:style>
  <w:style w:type="paragraph" w:styleId="Quote">
    <w:name w:val="Quote"/>
    <w:basedOn w:val="Normal"/>
    <w:next w:val="Normal"/>
    <w:link w:val="QuoteChar"/>
    <w:uiPriority w:val="29"/>
    <w:qFormat/>
    <w:rsid w:val="006608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60829"/>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660829"/>
  </w:style>
  <w:style w:type="character" w:customStyle="1" w:styleId="SalutationChar">
    <w:name w:val="Salutation Char"/>
    <w:basedOn w:val="DefaultParagraphFont"/>
    <w:link w:val="Salutation"/>
    <w:uiPriority w:val="99"/>
    <w:semiHidden/>
    <w:rsid w:val="00660829"/>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660829"/>
    <w:pPr>
      <w:ind w:left="4252"/>
    </w:pPr>
  </w:style>
  <w:style w:type="character" w:customStyle="1" w:styleId="SignatureChar">
    <w:name w:val="Signature Char"/>
    <w:basedOn w:val="DefaultParagraphFont"/>
    <w:link w:val="Signature"/>
    <w:uiPriority w:val="99"/>
    <w:semiHidden/>
    <w:rsid w:val="00660829"/>
    <w:rPr>
      <w:rFonts w:ascii="Times New Roman" w:eastAsia="SimSun" w:hAnsi="Times New Roman" w:cs="Times New Roman"/>
      <w:kern w:val="0"/>
      <w:lang w:val="es-ES"/>
      <w14:ligatures w14:val="none"/>
    </w:rPr>
  </w:style>
  <w:style w:type="character" w:styleId="SmartHyperlink">
    <w:name w:val="Smart Hyperlink"/>
    <w:basedOn w:val="DefaultParagraphFont"/>
    <w:uiPriority w:val="99"/>
    <w:semiHidden/>
    <w:unhideWhenUsed/>
    <w:rsid w:val="00660829"/>
    <w:rPr>
      <w:u w:val="dotted"/>
      <w:lang w:val="es-ES"/>
    </w:rPr>
  </w:style>
  <w:style w:type="character" w:styleId="SmartLink">
    <w:name w:val="Smart Link"/>
    <w:basedOn w:val="DefaultParagraphFont"/>
    <w:uiPriority w:val="99"/>
    <w:semiHidden/>
    <w:unhideWhenUsed/>
    <w:rsid w:val="00660829"/>
    <w:rPr>
      <w:color w:val="0000FF"/>
      <w:u w:val="single"/>
      <w:shd w:val="clear" w:color="auto" w:fill="F3F2F1"/>
      <w:lang w:val="es-ES"/>
    </w:rPr>
  </w:style>
  <w:style w:type="character" w:styleId="Strong">
    <w:name w:val="Strong"/>
    <w:basedOn w:val="DefaultParagraphFont"/>
    <w:uiPriority w:val="22"/>
    <w:qFormat/>
    <w:rsid w:val="00660829"/>
    <w:rPr>
      <w:b/>
      <w:bCs/>
      <w:lang w:val="es-ES"/>
    </w:rPr>
  </w:style>
  <w:style w:type="character" w:styleId="SubtleEmphasis">
    <w:name w:val="Subtle Emphasis"/>
    <w:basedOn w:val="DefaultParagraphFont"/>
    <w:uiPriority w:val="19"/>
    <w:qFormat/>
    <w:rsid w:val="00660829"/>
    <w:rPr>
      <w:i/>
      <w:iCs/>
      <w:color w:val="404040" w:themeColor="text1" w:themeTint="BF"/>
      <w:lang w:val="es-ES"/>
    </w:rPr>
  </w:style>
  <w:style w:type="character" w:styleId="SubtleReference">
    <w:name w:val="Subtle Reference"/>
    <w:basedOn w:val="DefaultParagraphFont"/>
    <w:uiPriority w:val="31"/>
    <w:qFormat/>
    <w:rsid w:val="00660829"/>
    <w:rPr>
      <w:smallCaps/>
      <w:color w:val="5A5A5A" w:themeColor="text1" w:themeTint="A5"/>
      <w:lang w:val="es-ES"/>
    </w:rPr>
  </w:style>
  <w:style w:type="table" w:styleId="Table3Deffects1">
    <w:name w:val="Table 3D effects 1"/>
    <w:basedOn w:val="TableNormal"/>
    <w:uiPriority w:val="99"/>
    <w:semiHidden/>
    <w:unhideWhenUsed/>
    <w:rsid w:val="0066082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082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082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082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082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082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082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082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082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082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082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082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608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6082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6082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082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082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6082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082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082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082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6082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6082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6082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92637">
      <w:bodyDiv w:val="1"/>
      <w:marLeft w:val="0"/>
      <w:marRight w:val="0"/>
      <w:marTop w:val="0"/>
      <w:marBottom w:val="0"/>
      <w:divBdr>
        <w:top w:val="none" w:sz="0" w:space="0" w:color="auto"/>
        <w:left w:val="none" w:sz="0" w:space="0" w:color="auto"/>
        <w:bottom w:val="none" w:sz="0" w:space="0" w:color="auto"/>
        <w:right w:val="none" w:sz="0" w:space="0" w:color="auto"/>
      </w:divBdr>
    </w:div>
    <w:div w:id="19078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06-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4/cop-14-dec-03-es.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3-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4/1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13/cop-13-dec-03-es.pdf" TargetMode="External"/><Relationship Id="rId5" Type="http://schemas.openxmlformats.org/officeDocument/2006/relationships/hyperlink" Target="https://www.cbd.int/doc/decisions/cop-14/cop-14-dec-03-es.pdf"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051FFC8974E78BB6AAF2B60D334CE"/>
        <w:category>
          <w:name w:val="General"/>
          <w:gallery w:val="placeholder"/>
        </w:category>
        <w:types>
          <w:type w:val="bbPlcHdr"/>
        </w:types>
        <w:behaviors>
          <w:behavior w:val="content"/>
        </w:behaviors>
        <w:guid w:val="{4EECCB29-C569-4CDB-818F-549F0A845458}"/>
      </w:docPartPr>
      <w:docPartBody>
        <w:p w:rsidR="00EB2300" w:rsidRDefault="002C394F" w:rsidP="002C394F">
          <w:pPr>
            <w:pStyle w:val="F94051FFC8974E78BB6AAF2B60D334CE"/>
          </w:pPr>
          <w:r w:rsidRPr="00302849">
            <w:rPr>
              <w:rStyle w:val="PlaceholderText"/>
            </w:rPr>
            <w:t>General</w:t>
          </w:r>
        </w:p>
      </w:docPartBody>
    </w:docPart>
    <w:docPart>
      <w:docPartPr>
        <w:name w:val="DCE9830A219E4660B7E98DE40437574B"/>
        <w:category>
          <w:name w:val="General"/>
          <w:gallery w:val="placeholder"/>
        </w:category>
        <w:types>
          <w:type w:val="bbPlcHdr"/>
        </w:types>
        <w:behaviors>
          <w:behavior w:val="content"/>
        </w:behaviors>
        <w:guid w:val="{408D033A-A38F-4203-A483-F01EC0AFC247}"/>
      </w:docPartPr>
      <w:docPartBody>
        <w:p w:rsidR="00EB2300" w:rsidRDefault="002C394F" w:rsidP="002C394F">
          <w:pPr>
            <w:pStyle w:val="DCE9830A219E4660B7E98DE40437574B"/>
          </w:pPr>
          <w:r w:rsidRPr="00302849">
            <w:rPr>
              <w:rStyle w:val="PlaceholderText"/>
            </w:rPr>
            <w:t>[Date]</w:t>
          </w:r>
        </w:p>
      </w:docPartBody>
    </w:docPart>
    <w:docPart>
      <w:docPartPr>
        <w:name w:val="433628F804C9462EA1D9437DD6C7F39B"/>
        <w:category>
          <w:name w:val="General"/>
          <w:gallery w:val="placeholder"/>
        </w:category>
        <w:types>
          <w:type w:val="bbPlcHdr"/>
        </w:types>
        <w:behaviors>
          <w:behavior w:val="content"/>
        </w:behaviors>
        <w:guid w:val="{B2E62F86-7B31-4224-AFDC-81B06FA62BC8}"/>
      </w:docPartPr>
      <w:docPartBody>
        <w:p w:rsidR="00EB2300" w:rsidRDefault="002C394F" w:rsidP="002C394F">
          <w:pPr>
            <w:pStyle w:val="433628F804C9462EA1D9437DD6C7F39B"/>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3E6B307867BE434AA6FC3834991E1D50"/>
        <w:category>
          <w:name w:val="General"/>
          <w:gallery w:val="placeholder"/>
        </w:category>
        <w:types>
          <w:type w:val="bbPlcHdr"/>
        </w:types>
        <w:behaviors>
          <w:behavior w:val="content"/>
        </w:behaviors>
        <w:guid w:val="{8E3A78E4-D3C0-42D0-A9A8-6E5F87AD2CDD}"/>
      </w:docPartPr>
      <w:docPartBody>
        <w:p w:rsidR="00EB2300" w:rsidRDefault="002C394F" w:rsidP="002C394F">
          <w:pPr>
            <w:pStyle w:val="3E6B307867BE434AA6FC3834991E1D50"/>
          </w:pPr>
          <w:r w:rsidRPr="00302849">
            <w:rPr>
              <w:rStyle w:val="PlaceholderText"/>
            </w:rPr>
            <w:t>Meeting name (part 1)</w:t>
          </w:r>
        </w:p>
      </w:docPartBody>
    </w:docPart>
    <w:docPart>
      <w:docPartPr>
        <w:name w:val="FED201A7D5B84AB898133350B439CA68"/>
        <w:category>
          <w:name w:val="General"/>
          <w:gallery w:val="placeholder"/>
        </w:category>
        <w:types>
          <w:type w:val="bbPlcHdr"/>
        </w:types>
        <w:behaviors>
          <w:behavior w:val="content"/>
        </w:behaviors>
        <w:guid w:val="{833501E8-29D4-4731-A70C-90300DD90013}"/>
      </w:docPartPr>
      <w:docPartBody>
        <w:p w:rsidR="00EB2300" w:rsidRDefault="002C394F" w:rsidP="002C394F">
          <w:pPr>
            <w:pStyle w:val="FED201A7D5B84AB898133350B439CA68"/>
          </w:pPr>
          <w:r w:rsidRPr="00302849">
            <w:rPr>
              <w:rStyle w:val="PlaceholderText"/>
            </w:rPr>
            <w:t>Meeting name (part 2)</w:t>
          </w:r>
        </w:p>
      </w:docPartBody>
    </w:docPart>
    <w:docPart>
      <w:docPartPr>
        <w:name w:val="CC1C1A0BEF364204B0B898216D16A5BE"/>
        <w:category>
          <w:name w:val="General"/>
          <w:gallery w:val="placeholder"/>
        </w:category>
        <w:types>
          <w:type w:val="bbPlcHdr"/>
        </w:types>
        <w:behaviors>
          <w:behavior w:val="content"/>
        </w:behaviors>
        <w:guid w:val="{F9EB1041-9272-4ECB-80FE-10FF8DE736B4}"/>
      </w:docPartPr>
      <w:docPartBody>
        <w:p w:rsidR="00EB2300" w:rsidRDefault="002C394F" w:rsidP="002C394F">
          <w:pPr>
            <w:pStyle w:val="CC1C1A0BEF364204B0B898216D16A5BE"/>
          </w:pPr>
          <w:r w:rsidRPr="00302849">
            <w:rPr>
              <w:rStyle w:val="PlaceholderText"/>
            </w:rPr>
            <w:t>[Venue, date]</w:t>
          </w:r>
        </w:p>
      </w:docPartBody>
    </w:docPart>
    <w:docPart>
      <w:docPartPr>
        <w:name w:val="C33B7072EE6B47A6B9DF6BA4F0861F96"/>
        <w:category>
          <w:name w:val="General"/>
          <w:gallery w:val="placeholder"/>
        </w:category>
        <w:types>
          <w:type w:val="bbPlcHdr"/>
        </w:types>
        <w:behaviors>
          <w:behavior w:val="content"/>
        </w:behaviors>
        <w:guid w:val="{D216B817-BD43-498C-B847-0DCF1719C1D3}"/>
      </w:docPartPr>
      <w:docPartBody>
        <w:p w:rsidR="00EB2300" w:rsidRDefault="002C394F" w:rsidP="002C394F">
          <w:pPr>
            <w:pStyle w:val="C33B7072EE6B47A6B9DF6BA4F0861F96"/>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5559"/>
    <w:rsid w:val="0003249A"/>
    <w:rsid w:val="00165A44"/>
    <w:rsid w:val="002A19E6"/>
    <w:rsid w:val="002B3331"/>
    <w:rsid w:val="002C394F"/>
    <w:rsid w:val="002C5C33"/>
    <w:rsid w:val="002D1F36"/>
    <w:rsid w:val="002E1D2E"/>
    <w:rsid w:val="00303F0B"/>
    <w:rsid w:val="00307873"/>
    <w:rsid w:val="0032478E"/>
    <w:rsid w:val="0036626A"/>
    <w:rsid w:val="004202A4"/>
    <w:rsid w:val="00430519"/>
    <w:rsid w:val="00445AE3"/>
    <w:rsid w:val="004B1C23"/>
    <w:rsid w:val="004C4A36"/>
    <w:rsid w:val="00531D8F"/>
    <w:rsid w:val="00665187"/>
    <w:rsid w:val="006D7087"/>
    <w:rsid w:val="00764DF4"/>
    <w:rsid w:val="007C49DB"/>
    <w:rsid w:val="00811444"/>
    <w:rsid w:val="00851C72"/>
    <w:rsid w:val="009020BF"/>
    <w:rsid w:val="00932F3A"/>
    <w:rsid w:val="009419BB"/>
    <w:rsid w:val="009603EE"/>
    <w:rsid w:val="009918A5"/>
    <w:rsid w:val="009C7063"/>
    <w:rsid w:val="009D592B"/>
    <w:rsid w:val="00A147D1"/>
    <w:rsid w:val="00A23647"/>
    <w:rsid w:val="00A625DB"/>
    <w:rsid w:val="00AE2AEA"/>
    <w:rsid w:val="00AE2E9F"/>
    <w:rsid w:val="00B41BF6"/>
    <w:rsid w:val="00B77AAF"/>
    <w:rsid w:val="00B952B8"/>
    <w:rsid w:val="00BC5B72"/>
    <w:rsid w:val="00BD7B5B"/>
    <w:rsid w:val="00BF6E89"/>
    <w:rsid w:val="00C12729"/>
    <w:rsid w:val="00C436E8"/>
    <w:rsid w:val="00CC3437"/>
    <w:rsid w:val="00CE1834"/>
    <w:rsid w:val="00D400C7"/>
    <w:rsid w:val="00DD7F85"/>
    <w:rsid w:val="00DE3AC9"/>
    <w:rsid w:val="00DF20CD"/>
    <w:rsid w:val="00E13C94"/>
    <w:rsid w:val="00E523EE"/>
    <w:rsid w:val="00E62EF8"/>
    <w:rsid w:val="00E66C52"/>
    <w:rsid w:val="00EB2300"/>
    <w:rsid w:val="00EF5675"/>
    <w:rsid w:val="00F83492"/>
    <w:rsid w:val="00F92AA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94F"/>
    <w:rPr>
      <w:color w:val="808080"/>
    </w:rPr>
  </w:style>
  <w:style w:type="paragraph" w:customStyle="1" w:styleId="F94051FFC8974E78BB6AAF2B60D334CE">
    <w:name w:val="F94051FFC8974E78BB6AAF2B60D334CE"/>
    <w:rsid w:val="002C394F"/>
    <w:rPr>
      <w:lang w:val="en-US" w:eastAsia="zh-CN"/>
    </w:rPr>
  </w:style>
  <w:style w:type="paragraph" w:customStyle="1" w:styleId="DCE9830A219E4660B7E98DE40437574B">
    <w:name w:val="DCE9830A219E4660B7E98DE40437574B"/>
    <w:rsid w:val="002C394F"/>
    <w:rPr>
      <w:lang w:val="en-US" w:eastAsia="zh-CN"/>
    </w:rPr>
  </w:style>
  <w:style w:type="paragraph" w:customStyle="1" w:styleId="433628F804C9462EA1D9437DD6C7F39B">
    <w:name w:val="433628F804C9462EA1D9437DD6C7F39B"/>
    <w:rsid w:val="002C394F"/>
    <w:rPr>
      <w:lang w:val="en-US" w:eastAsia="zh-CN"/>
    </w:rPr>
  </w:style>
  <w:style w:type="paragraph" w:customStyle="1" w:styleId="3E6B307867BE434AA6FC3834991E1D50">
    <w:name w:val="3E6B307867BE434AA6FC3834991E1D50"/>
    <w:rsid w:val="002C394F"/>
    <w:rPr>
      <w:lang w:val="en-US" w:eastAsia="zh-CN"/>
    </w:rPr>
  </w:style>
  <w:style w:type="paragraph" w:customStyle="1" w:styleId="FED201A7D5B84AB898133350B439CA68">
    <w:name w:val="FED201A7D5B84AB898133350B439CA68"/>
    <w:rsid w:val="002C394F"/>
    <w:rPr>
      <w:lang w:val="en-US" w:eastAsia="zh-CN"/>
    </w:rPr>
  </w:style>
  <w:style w:type="paragraph" w:customStyle="1" w:styleId="CC1C1A0BEF364204B0B898216D16A5BE">
    <w:name w:val="CC1C1A0BEF364204B0B898216D16A5BE"/>
    <w:rsid w:val="002C394F"/>
    <w:rPr>
      <w:lang w:val="en-US" w:eastAsia="zh-CN"/>
    </w:rPr>
  </w:style>
  <w:style w:type="paragraph" w:customStyle="1" w:styleId="C33B7072EE6B47A6B9DF6BA4F0861F96">
    <w:name w:val="C33B7072EE6B47A6B9DF6BA4F0861F96"/>
    <w:rsid w:val="002C394F"/>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49BE0-D850-413B-A5FF-DE2677A7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25E8E-29B7-442C-8E1B-610F9127A00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TotalTime>
  <Pages>3</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 Mainstreaming of biodiversity within and across sectors</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CBD/COP/DEC/16/13</dc:subject>
  <dc:creator>Secretariat of the Convention on Biological Diversity</dc:creator>
  <cp:keywords>Conference of the Parties to the Convention on Biological Diversity</cp:keywords>
  <dc:description/>
  <cp:lastModifiedBy>Mariko Nishi</cp:lastModifiedBy>
  <cp:revision>4</cp:revision>
  <dcterms:created xsi:type="dcterms:W3CDTF">2025-02-20T04:19:00Z</dcterms:created>
  <dcterms:modified xsi:type="dcterms:W3CDTF">2025-02-20T14:58:00Z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