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F1217" w:rsidRPr="00E507E7" w14:paraId="4807DCC5" w14:textId="77777777" w:rsidTr="009D1010">
        <w:trPr>
          <w:cantSplit/>
          <w:trHeight w:val="900"/>
        </w:trPr>
        <w:tc>
          <w:tcPr>
            <w:tcW w:w="6588" w:type="dxa"/>
            <w:gridSpan w:val="2"/>
            <w:tcBorders>
              <w:top w:val="nil"/>
              <w:left w:val="nil"/>
              <w:bottom w:val="single" w:sz="12" w:space="0" w:color="auto"/>
              <w:right w:val="nil"/>
            </w:tcBorders>
          </w:tcPr>
          <w:p w14:paraId="6BA42F7A" w14:textId="0BABC87F" w:rsidR="002F1217" w:rsidRPr="00E507E7" w:rsidRDefault="002F1217" w:rsidP="002F1217">
            <w:pPr>
              <w:pStyle w:val="Heading2"/>
              <w:tabs>
                <w:tab w:val="left" w:pos="4194"/>
              </w:tabs>
              <w:bidi w:val="0"/>
              <w:spacing w:before="240" w:after="0"/>
              <w:jc w:val="left"/>
              <w:rPr>
                <w:rFonts w:ascii="Times New Roman" w:hAnsi="Times New Roman" w:cs="Simplified Arabic"/>
                <w:bCs w:val="0"/>
                <w:sz w:val="32"/>
                <w:szCs w:val="32"/>
                <w:lang w:val="en-US"/>
              </w:rPr>
            </w:pPr>
            <w:r w:rsidRPr="00E507E7">
              <w:rPr>
                <w:rFonts w:ascii="Times New Roman" w:hAnsi="Times New Roman" w:cs="Simplified Arabic"/>
                <w:sz w:val="40"/>
                <w:szCs w:val="40"/>
                <w:lang w:val="en-US"/>
              </w:rPr>
              <w:t>CBD</w:t>
            </w:r>
            <w:r w:rsidRPr="00E507E7">
              <w:rPr>
                <w:rFonts w:ascii="Times New Roman" w:hAnsi="Times New Roman" w:cs="Simplified Arabic"/>
                <w:b w:val="0"/>
                <w:bCs w:val="0"/>
                <w:sz w:val="22"/>
                <w:szCs w:val="22"/>
                <w:lang w:val="en-US"/>
              </w:rPr>
              <w:t>/COP/DEC/16/28</w:t>
            </w:r>
            <w:r w:rsidRPr="00E507E7">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14BE539F" w14:textId="77777777" w:rsidR="002F1217" w:rsidRPr="00E507E7" w:rsidRDefault="002F1217" w:rsidP="002F1217">
            <w:pPr>
              <w:tabs>
                <w:tab w:val="left" w:pos="-720"/>
                <w:tab w:val="left" w:pos="0"/>
              </w:tabs>
              <w:suppressAutoHyphens/>
              <w:jc w:val="right"/>
              <w:rPr>
                <w:rFonts w:cs="Simplified Arabic"/>
                <w:b/>
                <w:bCs/>
                <w:rtl/>
                <w:lang w:val="en-US"/>
              </w:rPr>
            </w:pPr>
            <w:r w:rsidRPr="00E507E7">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4C74E437" wp14:editId="3B63FB5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649AB308" w14:textId="77777777" w:rsidR="002F1217" w:rsidRPr="00E507E7" w:rsidRDefault="002F1217" w:rsidP="002F1217">
            <w:pPr>
              <w:tabs>
                <w:tab w:val="left" w:pos="-720"/>
              </w:tabs>
              <w:suppressAutoHyphens/>
              <w:spacing w:before="120"/>
              <w:jc w:val="center"/>
              <w:rPr>
                <w:rFonts w:cs="Simplified Arabic"/>
                <w:lang w:val="en-US"/>
              </w:rPr>
            </w:pPr>
            <w:r w:rsidRPr="00E507E7">
              <w:rPr>
                <w:rFonts w:cs="Simplified Arabic"/>
                <w:noProof/>
                <w:lang w:val="en-US" w:eastAsia="en-US"/>
              </w:rPr>
              <w:drawing>
                <wp:anchor distT="0" distB="0" distL="114300" distR="114300" simplePos="0" relativeHeight="251661312" behindDoc="0" locked="0" layoutInCell="1" allowOverlap="1" wp14:anchorId="05ADAE32" wp14:editId="73005E1F">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DD3238F" w14:textId="77777777" w:rsidR="002F1217" w:rsidRPr="00E507E7" w:rsidRDefault="002F1217" w:rsidP="002F1217">
            <w:pPr>
              <w:tabs>
                <w:tab w:val="left" w:pos="-720"/>
              </w:tabs>
              <w:suppressAutoHyphens/>
              <w:spacing w:line="120" w:lineRule="auto"/>
              <w:rPr>
                <w:rFonts w:cs="Simplified Arabic"/>
                <w:lang w:val="en-US"/>
              </w:rPr>
            </w:pPr>
          </w:p>
        </w:tc>
      </w:tr>
      <w:tr w:rsidR="002F1217" w:rsidRPr="00E507E7" w14:paraId="620C9641" w14:textId="77777777" w:rsidTr="009D1010">
        <w:trPr>
          <w:cantSplit/>
          <w:trHeight w:val="1770"/>
        </w:trPr>
        <w:tc>
          <w:tcPr>
            <w:tcW w:w="4428" w:type="dxa"/>
            <w:tcBorders>
              <w:top w:val="single" w:sz="12" w:space="0" w:color="auto"/>
              <w:left w:val="nil"/>
              <w:bottom w:val="single" w:sz="12" w:space="0" w:color="auto"/>
              <w:right w:val="nil"/>
            </w:tcBorders>
          </w:tcPr>
          <w:p w14:paraId="70AD57C4" w14:textId="77777777" w:rsidR="002F1217" w:rsidRPr="00E507E7" w:rsidRDefault="002F1217" w:rsidP="002F1217">
            <w:pPr>
              <w:ind w:firstLine="907"/>
              <w:rPr>
                <w:rFonts w:cs="Simplified Arabic"/>
                <w:sz w:val="22"/>
                <w:szCs w:val="22"/>
              </w:rPr>
            </w:pPr>
            <w:r w:rsidRPr="00E507E7">
              <w:rPr>
                <w:rFonts w:cs="Simplified Arabic"/>
                <w:sz w:val="22"/>
                <w:szCs w:val="22"/>
              </w:rPr>
              <w:t>Distr.: General</w:t>
            </w:r>
          </w:p>
          <w:p w14:paraId="450CF11D" w14:textId="77777777" w:rsidR="002F1217" w:rsidRPr="00E507E7" w:rsidRDefault="002F1217" w:rsidP="002F1217">
            <w:pPr>
              <w:ind w:firstLine="907"/>
              <w:rPr>
                <w:rFonts w:cs="Simplified Arabic"/>
                <w:sz w:val="22"/>
                <w:szCs w:val="22"/>
              </w:rPr>
            </w:pPr>
            <w:r w:rsidRPr="00E507E7">
              <w:rPr>
                <w:rFonts w:cs="Simplified Arabic"/>
                <w:sz w:val="22"/>
                <w:szCs w:val="22"/>
              </w:rPr>
              <w:t>6 December 2024</w:t>
            </w:r>
          </w:p>
          <w:p w14:paraId="1C8AC991" w14:textId="77777777" w:rsidR="002F1217" w:rsidRPr="00E507E7" w:rsidRDefault="002F1217" w:rsidP="002F1217">
            <w:pPr>
              <w:pStyle w:val="Heading5"/>
              <w:tabs>
                <w:tab w:val="left" w:pos="-720"/>
              </w:tabs>
              <w:suppressAutoHyphens/>
              <w:bidi w:val="0"/>
              <w:spacing w:before="0" w:after="0"/>
              <w:ind w:firstLine="907"/>
              <w:rPr>
                <w:rFonts w:ascii="Times New Roman" w:hAnsi="Times New Roman"/>
                <w:b w:val="0"/>
                <w:bCs w:val="0"/>
                <w:lang w:eastAsia="en-US"/>
              </w:rPr>
            </w:pPr>
            <w:r w:rsidRPr="00E507E7">
              <w:rPr>
                <w:rFonts w:ascii="Times New Roman" w:hAnsi="Times New Roman"/>
                <w:b w:val="0"/>
                <w:bCs w:val="0"/>
                <w:lang w:eastAsia="en-US"/>
              </w:rPr>
              <w:t>Arabic</w:t>
            </w:r>
          </w:p>
          <w:p w14:paraId="136385F6" w14:textId="77777777" w:rsidR="002F1217" w:rsidRPr="00E507E7" w:rsidRDefault="002F1217" w:rsidP="002F1217">
            <w:pPr>
              <w:tabs>
                <w:tab w:val="left" w:pos="-720"/>
              </w:tabs>
              <w:suppressAutoHyphens/>
              <w:ind w:firstLine="907"/>
              <w:rPr>
                <w:rFonts w:cs="Simplified Arabic"/>
                <w:sz w:val="22"/>
              </w:rPr>
            </w:pPr>
            <w:r w:rsidRPr="00E507E7">
              <w:rPr>
                <w:rFonts w:cs="Simplified Arabic"/>
                <w:sz w:val="22"/>
              </w:rPr>
              <w:t>Original: English</w:t>
            </w:r>
          </w:p>
          <w:p w14:paraId="6C16F060" w14:textId="3FF62DF8" w:rsidR="002F1217" w:rsidRPr="00E507E7" w:rsidRDefault="002F1217" w:rsidP="002F1217">
            <w:pPr>
              <w:tabs>
                <w:tab w:val="left" w:pos="-720"/>
              </w:tabs>
              <w:suppressAutoHyphens/>
              <w:ind w:firstLine="907"/>
              <w:rPr>
                <w:rFonts w:cs="Simplified Arabic"/>
                <w:sz w:val="22"/>
                <w:szCs w:val="22"/>
                <w:rtl/>
                <w:lang w:val="en-US" w:bidi="ar-EG"/>
              </w:rPr>
            </w:pPr>
          </w:p>
        </w:tc>
        <w:tc>
          <w:tcPr>
            <w:tcW w:w="5220" w:type="dxa"/>
            <w:gridSpan w:val="3"/>
            <w:tcBorders>
              <w:top w:val="single" w:sz="12" w:space="0" w:color="auto"/>
              <w:left w:val="nil"/>
              <w:bottom w:val="single" w:sz="12" w:space="0" w:color="auto"/>
              <w:right w:val="nil"/>
            </w:tcBorders>
          </w:tcPr>
          <w:p w14:paraId="4710940D" w14:textId="77777777" w:rsidR="002F1217" w:rsidRPr="00E507E7" w:rsidRDefault="002F1217" w:rsidP="002F1217">
            <w:pPr>
              <w:tabs>
                <w:tab w:val="left" w:pos="-720"/>
              </w:tabs>
              <w:suppressAutoHyphens/>
              <w:spacing w:before="120"/>
              <w:jc w:val="both"/>
              <w:rPr>
                <w:rFonts w:cs="Simplified Arabic"/>
                <w:rtl/>
              </w:rPr>
            </w:pPr>
            <w:r w:rsidRPr="00E507E7">
              <w:rPr>
                <w:rFonts w:cs="Simplified Arabic"/>
                <w:b/>
                <w:bCs/>
                <w:noProof/>
                <w:sz w:val="36"/>
                <w:szCs w:val="36"/>
                <w:rtl/>
                <w:lang w:val="en-US" w:eastAsia="en-US"/>
              </w:rPr>
              <w:drawing>
                <wp:anchor distT="0" distB="0" distL="114300" distR="114300" simplePos="0" relativeHeight="251659264" behindDoc="0" locked="0" layoutInCell="1" allowOverlap="1" wp14:anchorId="7027C0AC" wp14:editId="4017789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7ED2C29" w14:textId="77777777" w:rsidR="002F1217" w:rsidRPr="00E507E7" w:rsidRDefault="002F1217" w:rsidP="002F1217">
      <w:pPr>
        <w:bidi/>
        <w:spacing w:line="216" w:lineRule="auto"/>
        <w:rPr>
          <w:rFonts w:ascii="Simplified Arabic" w:hAnsi="Simplified Arabic" w:cs="Simplified Arabic"/>
          <w:b/>
          <w:bCs/>
          <w:sz w:val="28"/>
          <w:szCs w:val="28"/>
          <w:rtl/>
        </w:rPr>
      </w:pPr>
      <w:r w:rsidRPr="00E507E7">
        <w:rPr>
          <w:rFonts w:ascii="Simplified Arabic" w:hAnsi="Simplified Arabic" w:cs="Simplified Arabic" w:hint="cs"/>
          <w:b/>
          <w:bCs/>
          <w:sz w:val="28"/>
          <w:szCs w:val="28"/>
          <w:rtl/>
        </w:rPr>
        <w:t xml:space="preserve">مؤتمر الأطراف في الاتفاقية </w:t>
      </w:r>
    </w:p>
    <w:p w14:paraId="00C3CDA2" w14:textId="77777777" w:rsidR="002F1217" w:rsidRPr="00E507E7" w:rsidRDefault="002F1217" w:rsidP="002F1217">
      <w:pPr>
        <w:bidi/>
        <w:spacing w:line="216" w:lineRule="auto"/>
        <w:rPr>
          <w:rFonts w:ascii="Simplified Arabic" w:hAnsi="Simplified Arabic" w:cs="Simplified Arabic"/>
          <w:b/>
          <w:bCs/>
          <w:sz w:val="28"/>
          <w:szCs w:val="28"/>
        </w:rPr>
      </w:pPr>
      <w:r w:rsidRPr="00E507E7">
        <w:rPr>
          <w:rFonts w:ascii="Simplified Arabic" w:hAnsi="Simplified Arabic" w:cs="Simplified Arabic" w:hint="cs"/>
          <w:b/>
          <w:bCs/>
          <w:sz w:val="28"/>
          <w:szCs w:val="28"/>
          <w:rtl/>
        </w:rPr>
        <w:t>المتعلقة بالتنوع البيولوجي</w:t>
      </w:r>
    </w:p>
    <w:p w14:paraId="72B45DD2" w14:textId="77777777" w:rsidR="002F1217" w:rsidRPr="00E507E7" w:rsidRDefault="002F1217" w:rsidP="002F1217">
      <w:pPr>
        <w:bidi/>
        <w:spacing w:line="216" w:lineRule="auto"/>
        <w:rPr>
          <w:rFonts w:ascii="Simplified Arabic" w:hAnsi="Simplified Arabic" w:cs="Simplified Arabic"/>
          <w:b/>
          <w:bCs/>
          <w:rtl/>
          <w:lang w:bidi="ar-EG"/>
        </w:rPr>
      </w:pPr>
      <w:r w:rsidRPr="00E507E7">
        <w:rPr>
          <w:rFonts w:ascii="Simplified Arabic" w:hAnsi="Simplified Arabic" w:cs="Simplified Arabic"/>
          <w:b/>
          <w:bCs/>
          <w:rtl/>
        </w:rPr>
        <w:t xml:space="preserve">الاجتماع </w:t>
      </w:r>
      <w:r w:rsidRPr="00E507E7">
        <w:rPr>
          <w:rFonts w:ascii="Simplified Arabic" w:hAnsi="Simplified Arabic" w:cs="Simplified Arabic" w:hint="cs"/>
          <w:b/>
          <w:bCs/>
          <w:rtl/>
        </w:rPr>
        <w:t>السادس عشر</w:t>
      </w:r>
      <w:r w:rsidRPr="00E507E7">
        <w:rPr>
          <w:rFonts w:ascii="Simplified Arabic" w:hAnsi="Simplified Arabic" w:cs="Simplified Arabic" w:hint="cs"/>
          <w:b/>
          <w:bCs/>
          <w:rtl/>
          <w:lang w:bidi="ar-EG"/>
        </w:rPr>
        <w:t>، الدورة المستأنفة الأولى</w:t>
      </w:r>
    </w:p>
    <w:p w14:paraId="0C80344F" w14:textId="77777777" w:rsidR="002F1217" w:rsidRPr="00E507E7" w:rsidRDefault="002F1217" w:rsidP="002F1217">
      <w:pPr>
        <w:bidi/>
        <w:spacing w:line="216" w:lineRule="auto"/>
        <w:rPr>
          <w:rFonts w:ascii="Simplified Arabic" w:hAnsi="Simplified Arabic" w:cs="Simplified Arabic"/>
          <w:rtl/>
          <w:lang w:bidi="ar-EG"/>
        </w:rPr>
      </w:pPr>
      <w:r w:rsidRPr="00E507E7">
        <w:rPr>
          <w:rFonts w:ascii="Simplified Arabic" w:hAnsi="Simplified Arabic" w:cs="Simplified Arabic" w:hint="cs"/>
          <w:rtl/>
        </w:rPr>
        <w:t>عبر الإنترنت، 3-6 ديسمبر/كانون الأول 2024</w:t>
      </w:r>
    </w:p>
    <w:p w14:paraId="2D6372D2" w14:textId="77777777" w:rsidR="002F1217" w:rsidRPr="00E507E7" w:rsidRDefault="002F1217" w:rsidP="002F1217">
      <w:pPr>
        <w:bidi/>
        <w:spacing w:line="216" w:lineRule="auto"/>
        <w:rPr>
          <w:rFonts w:ascii="Simplified Arabic" w:hAnsi="Simplified Arabic" w:cs="Simplified Arabic"/>
          <w:lang w:bidi="ar-EG"/>
        </w:rPr>
      </w:pPr>
      <w:r w:rsidRPr="00E507E7">
        <w:rPr>
          <w:rFonts w:ascii="Simplified Arabic" w:hAnsi="Simplified Arabic" w:cs="Simplified Arabic" w:hint="cs"/>
          <w:rtl/>
          <w:lang w:bidi="ar-EG"/>
        </w:rPr>
        <w:t>البند 7 من جدول الأعمال</w:t>
      </w:r>
    </w:p>
    <w:p w14:paraId="5B38BE00" w14:textId="77777777" w:rsidR="002F1217" w:rsidRPr="00E507E7" w:rsidRDefault="002F1217" w:rsidP="002F1217">
      <w:pPr>
        <w:bidi/>
        <w:spacing w:line="216" w:lineRule="auto"/>
        <w:rPr>
          <w:rFonts w:ascii="Simplified Arabic" w:hAnsi="Simplified Arabic" w:cs="Simplified Arabic"/>
          <w:b/>
          <w:bCs/>
          <w:rtl/>
          <w:lang w:bidi="ar-EG"/>
        </w:rPr>
      </w:pPr>
      <w:r w:rsidRPr="00E507E7">
        <w:rPr>
          <w:rFonts w:ascii="Simplified Arabic" w:hAnsi="Simplified Arabic" w:cs="Simplified Arabic"/>
          <w:b/>
          <w:bCs/>
          <w:rtl/>
          <w:lang w:bidi="ar-EG"/>
        </w:rPr>
        <w:t>إدارة الاتفاقية وميزانية الصناديق الاستئمانية</w:t>
      </w:r>
    </w:p>
    <w:p w14:paraId="2ADDEC6E" w14:textId="77777777" w:rsidR="002F1217" w:rsidRPr="00E507E7" w:rsidRDefault="002F1217" w:rsidP="002F1217">
      <w:pPr>
        <w:bidi/>
        <w:spacing w:line="216" w:lineRule="auto"/>
        <w:rPr>
          <w:rFonts w:cs="Simplified Arabic"/>
          <w:b/>
          <w:bCs/>
          <w:szCs w:val="28"/>
          <w:rtl/>
          <w:lang w:bidi="ar-EG"/>
        </w:rPr>
      </w:pPr>
    </w:p>
    <w:p w14:paraId="1EC3F70E" w14:textId="77777777" w:rsidR="002F1217" w:rsidRPr="00E507E7" w:rsidRDefault="002F1217" w:rsidP="002F1217">
      <w:pPr>
        <w:bidi/>
        <w:spacing w:after="120" w:line="216" w:lineRule="auto"/>
        <w:ind w:left="567"/>
        <w:rPr>
          <w:rFonts w:cs="Simplified Arabic"/>
          <w:b/>
          <w:bCs/>
          <w:szCs w:val="28"/>
          <w:rtl/>
          <w:lang w:bidi="ar-EG"/>
        </w:rPr>
      </w:pPr>
      <w:r w:rsidRPr="00E507E7">
        <w:rPr>
          <w:rFonts w:cs="Simplified Arabic" w:hint="cs"/>
          <w:b/>
          <w:bCs/>
          <w:szCs w:val="28"/>
          <w:rtl/>
          <w:lang w:bidi="ar-EG"/>
        </w:rPr>
        <w:t>مقرر اعتمده مؤتمر الأطراف في اتفاقية التنوع البيولوجي في 6 ديسمبر/كانون الأول 2024</w:t>
      </w:r>
    </w:p>
    <w:p w14:paraId="5EE98550" w14:textId="7135618C" w:rsidR="002F1217" w:rsidRPr="00E507E7" w:rsidRDefault="002F1217" w:rsidP="002F1217">
      <w:pPr>
        <w:bidi/>
        <w:spacing w:after="120" w:line="216" w:lineRule="auto"/>
        <w:ind w:left="567"/>
        <w:rPr>
          <w:rFonts w:cs="Simplified Arabic"/>
          <w:b/>
          <w:bCs/>
          <w:sz w:val="22"/>
          <w:rtl/>
        </w:rPr>
      </w:pPr>
      <w:r w:rsidRPr="00E507E7">
        <w:rPr>
          <w:rFonts w:cs="Simplified Arabic" w:hint="cs"/>
          <w:b/>
          <w:bCs/>
          <w:sz w:val="22"/>
          <w:rtl/>
          <w:lang w:bidi="ar-EG"/>
        </w:rPr>
        <w:t>16/</w:t>
      </w:r>
      <w:r w:rsidR="0058560C" w:rsidRPr="00E507E7">
        <w:rPr>
          <w:rFonts w:cs="Simplified Arabic" w:hint="cs"/>
          <w:b/>
          <w:bCs/>
          <w:sz w:val="22"/>
          <w:rtl/>
          <w:lang w:bidi="ar-EG"/>
        </w:rPr>
        <w:t>28</w:t>
      </w:r>
      <w:r w:rsidRPr="00E507E7">
        <w:rPr>
          <w:rFonts w:cs="Simplified Arabic" w:hint="cs"/>
          <w:b/>
          <w:bCs/>
          <w:sz w:val="22"/>
          <w:rtl/>
          <w:lang w:bidi="ar-EG"/>
        </w:rPr>
        <w:t>-</w:t>
      </w:r>
      <w:r w:rsidRPr="00E507E7">
        <w:rPr>
          <w:rFonts w:cs="Simplified Arabic"/>
          <w:b/>
          <w:bCs/>
          <w:sz w:val="22"/>
          <w:rtl/>
          <w:lang w:bidi="ar-EG"/>
        </w:rPr>
        <w:tab/>
      </w:r>
      <w:r w:rsidR="00A42430" w:rsidRPr="00E507E7">
        <w:rPr>
          <w:rFonts w:cs="Simplified Arabic"/>
          <w:b/>
          <w:bCs/>
          <w:sz w:val="22"/>
          <w:rtl/>
        </w:rPr>
        <w:t>إدارة الاتفاقية وميزانية الصناديق الاستئمانية</w:t>
      </w:r>
    </w:p>
    <w:p w14:paraId="3FAC34DD" w14:textId="77777777" w:rsidR="002F1217" w:rsidRPr="00E507E7" w:rsidRDefault="002F1217" w:rsidP="00A42430">
      <w:pPr>
        <w:pStyle w:val="ListParagraph"/>
        <w:bidi/>
        <w:spacing w:after="120" w:line="216" w:lineRule="auto"/>
        <w:ind w:left="729" w:firstLine="720"/>
        <w:contextualSpacing w:val="0"/>
        <w:jc w:val="both"/>
        <w:rPr>
          <w:rFonts w:cs="Simplified Arabic"/>
          <w:i/>
          <w:iCs/>
          <w:rtl/>
          <w:lang w:val="en-US"/>
        </w:rPr>
      </w:pPr>
      <w:r w:rsidRPr="00E507E7">
        <w:rPr>
          <w:rFonts w:cs="Simplified Arabic" w:hint="cs"/>
          <w:i/>
          <w:iCs/>
          <w:rtl/>
          <w:lang w:val="en-US"/>
        </w:rPr>
        <w:t>إن مؤتمر الأطراف،</w:t>
      </w:r>
    </w:p>
    <w:p w14:paraId="2E6976A3" w14:textId="5874D7CC" w:rsidR="002F2495" w:rsidRPr="00E507E7" w:rsidRDefault="002F2495" w:rsidP="0093473A">
      <w:pPr>
        <w:pStyle w:val="ListParagraph"/>
        <w:tabs>
          <w:tab w:val="left" w:pos="1440"/>
        </w:tabs>
        <w:bidi/>
        <w:spacing w:after="120" w:line="216" w:lineRule="auto"/>
        <w:ind w:firstLine="720"/>
        <w:contextualSpacing w:val="0"/>
        <w:jc w:val="both"/>
        <w:rPr>
          <w:rFonts w:cs="Simplified Arabic"/>
          <w:sz w:val="22"/>
          <w:rtl/>
          <w:lang w:val="en-US"/>
        </w:rPr>
      </w:pPr>
      <w:r w:rsidRPr="00E507E7">
        <w:rPr>
          <w:rFonts w:cs="Simplified Arabic" w:hint="cs"/>
          <w:i/>
          <w:iCs/>
          <w:sz w:val="22"/>
          <w:rtl/>
          <w:lang w:val="en-US"/>
        </w:rPr>
        <w:t xml:space="preserve">إذ يشير </w:t>
      </w:r>
      <w:r w:rsidRPr="00E507E7">
        <w:rPr>
          <w:rFonts w:cs="Simplified Arabic" w:hint="cs"/>
          <w:sz w:val="22"/>
          <w:rtl/>
          <w:lang w:val="en-US"/>
        </w:rPr>
        <w:t xml:space="preserve">إلى المقرر </w:t>
      </w:r>
      <w:hyperlink r:id="rId11" w:history="1">
        <w:r w:rsidRPr="00E507E7">
          <w:rPr>
            <w:rStyle w:val="Hyperlink"/>
            <w:rFonts w:cs="Simplified Arabic" w:hint="cs"/>
            <w:color w:val="0563C1"/>
            <w:sz w:val="22"/>
            <w:rtl/>
            <w:lang w:val="en-US"/>
          </w:rPr>
          <w:t>15/34</w:t>
        </w:r>
      </w:hyperlink>
      <w:r w:rsidRPr="00E507E7">
        <w:rPr>
          <w:rFonts w:cs="Simplified Arabic" w:hint="cs"/>
          <w:sz w:val="22"/>
          <w:rtl/>
          <w:lang w:val="en-US"/>
        </w:rPr>
        <w:t xml:space="preserve"> المؤرخ 19 ديسمبر/كانون الأول 2022،</w:t>
      </w:r>
    </w:p>
    <w:p w14:paraId="2046380D" w14:textId="4427364E" w:rsidR="0093473A" w:rsidRPr="00E507E7" w:rsidRDefault="00555E08" w:rsidP="002F2495">
      <w:pPr>
        <w:pStyle w:val="ListParagraph"/>
        <w:tabs>
          <w:tab w:val="left" w:pos="1440"/>
        </w:tabs>
        <w:bidi/>
        <w:spacing w:after="120" w:line="216" w:lineRule="auto"/>
        <w:ind w:firstLine="720"/>
        <w:contextualSpacing w:val="0"/>
        <w:jc w:val="both"/>
        <w:rPr>
          <w:rFonts w:cs="Simplified Arabic"/>
          <w:sz w:val="22"/>
          <w:lang w:val="en-US"/>
        </w:rPr>
      </w:pPr>
      <w:r w:rsidRPr="00E507E7">
        <w:rPr>
          <w:rFonts w:cs="Simplified Arabic" w:hint="cs"/>
          <w:i/>
          <w:iCs/>
          <w:sz w:val="22"/>
          <w:rtl/>
          <w:lang w:val="en-US"/>
        </w:rPr>
        <w:t>و</w:t>
      </w:r>
      <w:r w:rsidR="0093473A" w:rsidRPr="00E507E7">
        <w:rPr>
          <w:rFonts w:cs="Simplified Arabic"/>
          <w:i/>
          <w:iCs/>
          <w:sz w:val="22"/>
          <w:rtl/>
          <w:lang w:val="en-US"/>
        </w:rPr>
        <w:t xml:space="preserve">إذ </w:t>
      </w:r>
      <w:r w:rsidR="00A42430" w:rsidRPr="00E507E7">
        <w:rPr>
          <w:rFonts w:cs="Simplified Arabic" w:hint="cs"/>
          <w:i/>
          <w:iCs/>
          <w:sz w:val="22"/>
          <w:rtl/>
          <w:lang w:bidi="ar-EG"/>
        </w:rPr>
        <w:t>يقر</w:t>
      </w:r>
      <w:r w:rsidR="0093473A" w:rsidRPr="00E507E7">
        <w:rPr>
          <w:rFonts w:cs="Simplified Arabic"/>
          <w:sz w:val="22"/>
          <w:rtl/>
          <w:lang w:bidi="ar-EG"/>
        </w:rPr>
        <w:t xml:space="preserve"> بالزيادة التراكمية في حجم برنامج عمل أمانة اتفاقية التنوع البيولوجي</w:t>
      </w:r>
      <w:r w:rsidR="008D7B11" w:rsidRPr="00E507E7">
        <w:rPr>
          <w:rStyle w:val="FootnoteReference"/>
          <w:rFonts w:cs="Simplified Arabic"/>
          <w:sz w:val="22"/>
          <w:rtl/>
          <w:lang w:bidi="ar-EG"/>
        </w:rPr>
        <w:footnoteReference w:id="1"/>
      </w:r>
      <w:r w:rsidR="0093473A" w:rsidRPr="00E507E7">
        <w:rPr>
          <w:rFonts w:cs="Simplified Arabic"/>
          <w:sz w:val="22"/>
          <w:rtl/>
          <w:lang w:bidi="ar-EG"/>
        </w:rPr>
        <w:t xml:space="preserve"> على مدى العديد من </w:t>
      </w:r>
      <w:r w:rsidR="0093473A" w:rsidRPr="00E507E7">
        <w:rPr>
          <w:rFonts w:cs="Simplified Arabic" w:hint="cs"/>
          <w:sz w:val="22"/>
          <w:rtl/>
          <w:lang w:bidi="ar-EG"/>
        </w:rPr>
        <w:t>فترات السنتين</w:t>
      </w:r>
      <w:r w:rsidR="0093473A" w:rsidRPr="00E507E7">
        <w:rPr>
          <w:rFonts w:cs="Simplified Arabic"/>
          <w:sz w:val="22"/>
          <w:rtl/>
          <w:lang w:bidi="ar-EG"/>
        </w:rPr>
        <w:t xml:space="preserve">، ويلاحظ أن ميزانية الاتفاقية لم </w:t>
      </w:r>
      <w:r w:rsidR="0093473A" w:rsidRPr="00E507E7">
        <w:rPr>
          <w:rFonts w:cs="Simplified Arabic" w:hint="cs"/>
          <w:sz w:val="22"/>
          <w:rtl/>
          <w:lang w:bidi="ar-EG"/>
        </w:rPr>
        <w:t>تساير</w:t>
      </w:r>
      <w:r w:rsidR="0093473A" w:rsidRPr="00E507E7">
        <w:rPr>
          <w:rFonts w:cs="Simplified Arabic"/>
          <w:sz w:val="22"/>
          <w:rtl/>
          <w:lang w:bidi="ar-EG"/>
        </w:rPr>
        <w:t xml:space="preserve"> هذه الزيادة،</w:t>
      </w:r>
    </w:p>
    <w:p w14:paraId="40E10731" w14:textId="3F8520B6" w:rsidR="0093473A" w:rsidRPr="00E507E7" w:rsidRDefault="0093473A" w:rsidP="0093473A">
      <w:pPr>
        <w:pStyle w:val="ListParagraph"/>
        <w:tabs>
          <w:tab w:val="left" w:pos="1440"/>
        </w:tabs>
        <w:bidi/>
        <w:spacing w:after="120" w:line="216" w:lineRule="auto"/>
        <w:ind w:firstLine="720"/>
        <w:contextualSpacing w:val="0"/>
        <w:jc w:val="both"/>
        <w:rPr>
          <w:rFonts w:cs="Simplified Arabic"/>
          <w:sz w:val="22"/>
          <w:rtl/>
        </w:rPr>
      </w:pPr>
      <w:r w:rsidRPr="00E507E7">
        <w:rPr>
          <w:rFonts w:cs="Simplified Arabic"/>
          <w:i/>
          <w:iCs/>
          <w:sz w:val="22"/>
          <w:rtl/>
        </w:rPr>
        <w:t xml:space="preserve">وإذ </w:t>
      </w:r>
      <w:r w:rsidR="00A42430" w:rsidRPr="00E507E7">
        <w:rPr>
          <w:rFonts w:cs="Simplified Arabic" w:hint="cs"/>
          <w:i/>
          <w:iCs/>
          <w:sz w:val="22"/>
          <w:rtl/>
          <w:lang w:bidi="ar-EG"/>
        </w:rPr>
        <w:t>يقر</w:t>
      </w:r>
      <w:r w:rsidRPr="00E507E7">
        <w:rPr>
          <w:rFonts w:cs="Simplified Arabic"/>
          <w:i/>
          <w:iCs/>
          <w:sz w:val="22"/>
          <w:rtl/>
          <w:lang w:bidi="ar-EG"/>
        </w:rPr>
        <w:t xml:space="preserve"> أيضا،</w:t>
      </w:r>
      <w:r w:rsidRPr="00E507E7">
        <w:rPr>
          <w:rFonts w:cs="Simplified Arabic"/>
          <w:sz w:val="22"/>
          <w:rtl/>
          <w:lang w:bidi="ar-EG"/>
        </w:rPr>
        <w:t xml:space="preserve"> على وجه الخصوص، بالزيادة الأخيرة في عدد الاجتماعات بين الدورات وتواترها وحجمها والضغوط المتزايدة المفروضة على </w:t>
      </w:r>
      <w:r w:rsidRPr="00E507E7">
        <w:rPr>
          <w:rFonts w:cs="Simplified Arabic" w:hint="cs"/>
          <w:sz w:val="22"/>
          <w:rtl/>
          <w:lang w:bidi="ar-EG"/>
        </w:rPr>
        <w:t>ال</w:t>
      </w:r>
      <w:r w:rsidRPr="00E507E7">
        <w:rPr>
          <w:rFonts w:cs="Simplified Arabic"/>
          <w:sz w:val="22"/>
          <w:rtl/>
          <w:lang w:bidi="ar-EG"/>
        </w:rPr>
        <w:t>خدمات</w:t>
      </w:r>
      <w:r w:rsidRPr="00E507E7">
        <w:rPr>
          <w:rFonts w:cs="Simplified Arabic" w:hint="cs"/>
          <w:sz w:val="22"/>
          <w:rtl/>
          <w:lang w:bidi="ar-EG"/>
        </w:rPr>
        <w:t xml:space="preserve"> المقدمة من </w:t>
      </w:r>
      <w:r w:rsidRPr="00E507E7">
        <w:rPr>
          <w:rFonts w:cs="Simplified Arabic"/>
          <w:sz w:val="22"/>
          <w:rtl/>
          <w:lang w:bidi="ar-EG"/>
        </w:rPr>
        <w:t xml:space="preserve">الأمانة، بما في ذلك توفير مرافق المؤتمرات والتسجيل </w:t>
      </w:r>
      <w:r w:rsidRPr="00E507E7">
        <w:rPr>
          <w:rFonts w:cs="Simplified Arabic" w:hint="cs"/>
          <w:sz w:val="22"/>
          <w:rtl/>
          <w:lang w:bidi="ar-EG"/>
        </w:rPr>
        <w:t>و</w:t>
      </w:r>
      <w:r w:rsidR="00A42430" w:rsidRPr="00E507E7">
        <w:rPr>
          <w:rFonts w:cs="Simplified Arabic" w:hint="cs"/>
          <w:sz w:val="22"/>
          <w:rtl/>
          <w:lang w:bidi="ar-EG"/>
        </w:rPr>
        <w:t>ال</w:t>
      </w:r>
      <w:r w:rsidRPr="00E507E7">
        <w:rPr>
          <w:rFonts w:cs="Simplified Arabic" w:hint="cs"/>
          <w:sz w:val="22"/>
          <w:rtl/>
          <w:lang w:bidi="ar-EG"/>
        </w:rPr>
        <w:t xml:space="preserve">سفر </w:t>
      </w:r>
      <w:r w:rsidRPr="00E507E7">
        <w:rPr>
          <w:rFonts w:cs="Simplified Arabic"/>
          <w:sz w:val="22"/>
          <w:rtl/>
          <w:lang w:bidi="ar-EG"/>
        </w:rPr>
        <w:t xml:space="preserve">وغير ذلك من الأعمال الإدارية، </w:t>
      </w:r>
      <w:r w:rsidRPr="00E507E7">
        <w:rPr>
          <w:rFonts w:cs="Simplified Arabic" w:hint="cs"/>
          <w:sz w:val="22"/>
          <w:rtl/>
          <w:lang w:bidi="ar-EG"/>
        </w:rPr>
        <w:t>والعمل</w:t>
      </w:r>
      <w:r w:rsidRPr="00E507E7">
        <w:rPr>
          <w:rFonts w:cs="Simplified Arabic"/>
          <w:sz w:val="22"/>
          <w:rtl/>
          <w:lang w:bidi="ar-EG"/>
        </w:rPr>
        <w:t xml:space="preserve"> التحريري والترجمة</w:t>
      </w:r>
      <w:r w:rsidRPr="00E507E7">
        <w:rPr>
          <w:rFonts w:cs="Simplified Arabic" w:hint="cs"/>
          <w:sz w:val="22"/>
          <w:rtl/>
          <w:lang w:bidi="ar-EG"/>
        </w:rPr>
        <w:t xml:space="preserve"> التحريرية</w:t>
      </w:r>
      <w:r w:rsidRPr="00E507E7">
        <w:rPr>
          <w:rFonts w:cs="Simplified Arabic"/>
          <w:sz w:val="22"/>
          <w:rtl/>
          <w:lang w:bidi="ar-EG"/>
        </w:rPr>
        <w:t xml:space="preserve">، فضلا عن </w:t>
      </w:r>
      <w:r w:rsidRPr="00E507E7">
        <w:rPr>
          <w:rFonts w:cs="Simplified Arabic" w:hint="cs"/>
          <w:sz w:val="22"/>
          <w:rtl/>
          <w:lang w:bidi="ar-EG"/>
        </w:rPr>
        <w:t>مهام</w:t>
      </w:r>
      <w:r w:rsidRPr="00E507E7">
        <w:rPr>
          <w:rFonts w:cs="Simplified Arabic"/>
          <w:sz w:val="22"/>
          <w:rtl/>
          <w:lang w:bidi="ar-EG"/>
        </w:rPr>
        <w:t xml:space="preserve"> الرقابة والإدارة،</w:t>
      </w:r>
    </w:p>
    <w:p w14:paraId="13DDACAF" w14:textId="45DF3FA7" w:rsidR="0093473A" w:rsidRPr="00E507E7" w:rsidRDefault="0093473A" w:rsidP="0093473A">
      <w:pPr>
        <w:pStyle w:val="ListParagraph"/>
        <w:tabs>
          <w:tab w:val="left" w:pos="1440"/>
        </w:tabs>
        <w:bidi/>
        <w:spacing w:after="120" w:line="216" w:lineRule="auto"/>
        <w:ind w:firstLine="720"/>
        <w:contextualSpacing w:val="0"/>
        <w:jc w:val="both"/>
        <w:rPr>
          <w:rFonts w:cs="Simplified Arabic"/>
          <w:sz w:val="22"/>
          <w:rtl/>
        </w:rPr>
      </w:pPr>
      <w:r w:rsidRPr="00E507E7">
        <w:rPr>
          <w:rFonts w:cs="Simplified Arabic"/>
          <w:i/>
          <w:iCs/>
          <w:sz w:val="22"/>
          <w:rtl/>
        </w:rPr>
        <w:t xml:space="preserve">وإذ </w:t>
      </w:r>
      <w:r w:rsidR="00A42430" w:rsidRPr="00E507E7">
        <w:rPr>
          <w:rFonts w:cs="Simplified Arabic" w:hint="cs"/>
          <w:i/>
          <w:iCs/>
          <w:sz w:val="22"/>
          <w:rtl/>
          <w:lang w:bidi="ar-EG"/>
        </w:rPr>
        <w:t>يقر</w:t>
      </w:r>
      <w:r w:rsidRPr="00E507E7">
        <w:rPr>
          <w:rFonts w:cs="Simplified Arabic"/>
          <w:i/>
          <w:iCs/>
          <w:sz w:val="22"/>
          <w:rtl/>
          <w:lang w:bidi="ar-EG"/>
        </w:rPr>
        <w:t xml:space="preserve"> </w:t>
      </w:r>
      <w:r w:rsidR="00FF00F7" w:rsidRPr="00E507E7">
        <w:rPr>
          <w:rFonts w:cs="Simplified Arabic" w:hint="cs"/>
          <w:sz w:val="22"/>
          <w:rtl/>
          <w:lang w:bidi="ar-EG"/>
        </w:rPr>
        <w:t>بنطاق العمل المتغير الناجم عن</w:t>
      </w:r>
      <w:r w:rsidRPr="00E507E7">
        <w:rPr>
          <w:rFonts w:cs="Simplified Arabic"/>
          <w:sz w:val="22"/>
          <w:rtl/>
          <w:lang w:bidi="ar-EG"/>
        </w:rPr>
        <w:t xml:space="preserve"> اعتماد إطار كونمينغ-مونتريال العالمي للتنوع البيولوجي،</w:t>
      </w:r>
      <w:r w:rsidR="008D7B11" w:rsidRPr="00E507E7">
        <w:rPr>
          <w:rStyle w:val="FootnoteReference"/>
          <w:rFonts w:cs="Simplified Arabic"/>
          <w:sz w:val="22"/>
          <w:rtl/>
          <w:lang w:bidi="ar-EG"/>
        </w:rPr>
        <w:footnoteReference w:id="2"/>
      </w:r>
      <w:r w:rsidRPr="00E507E7">
        <w:rPr>
          <w:rFonts w:cs="Simplified Arabic"/>
          <w:sz w:val="22"/>
          <w:rtl/>
          <w:lang w:bidi="ar-EG"/>
        </w:rPr>
        <w:t xml:space="preserve"> والذي أدى إلى زيادة </w:t>
      </w:r>
      <w:r w:rsidR="00A42430" w:rsidRPr="00E507E7">
        <w:rPr>
          <w:rFonts w:cs="Simplified Arabic" w:hint="cs"/>
          <w:sz w:val="22"/>
          <w:rtl/>
          <w:lang w:bidi="ar-EG"/>
        </w:rPr>
        <w:t>الأعمال التي تطلبها</w:t>
      </w:r>
      <w:r w:rsidR="00FF00F7" w:rsidRPr="00E507E7">
        <w:rPr>
          <w:rFonts w:cs="Simplified Arabic" w:hint="cs"/>
          <w:sz w:val="22"/>
          <w:rtl/>
          <w:lang w:bidi="ar-EG"/>
        </w:rPr>
        <w:t xml:space="preserve"> الأطراف </w:t>
      </w:r>
      <w:r w:rsidR="00A42430" w:rsidRPr="00E507E7">
        <w:rPr>
          <w:rFonts w:cs="Simplified Arabic" w:hint="cs"/>
          <w:sz w:val="22"/>
          <w:rtl/>
          <w:lang w:bidi="ar-EG"/>
        </w:rPr>
        <w:t xml:space="preserve">من </w:t>
      </w:r>
      <w:r w:rsidRPr="00E507E7">
        <w:rPr>
          <w:rFonts w:cs="Simplified Arabic"/>
          <w:sz w:val="22"/>
          <w:rtl/>
          <w:lang w:bidi="ar-EG"/>
        </w:rPr>
        <w:t>الأمانة،</w:t>
      </w:r>
    </w:p>
    <w:p w14:paraId="54F8A2ED" w14:textId="7B12EF8F" w:rsidR="0093473A" w:rsidRPr="00E507E7" w:rsidRDefault="002443D6" w:rsidP="0093473A">
      <w:pPr>
        <w:pStyle w:val="ListParagraph"/>
        <w:tabs>
          <w:tab w:val="left" w:pos="1440"/>
        </w:tabs>
        <w:bidi/>
        <w:spacing w:after="120" w:line="216" w:lineRule="auto"/>
        <w:ind w:firstLine="720"/>
        <w:contextualSpacing w:val="0"/>
        <w:jc w:val="both"/>
        <w:rPr>
          <w:rFonts w:cs="Simplified Arabic"/>
          <w:sz w:val="22"/>
          <w:rtl/>
          <w:lang w:bidi="ar-EG"/>
        </w:rPr>
      </w:pPr>
      <w:r w:rsidRPr="00E507E7">
        <w:rPr>
          <w:rFonts w:cs="Simplified Arabic" w:hint="cs"/>
          <w:i/>
          <w:iCs/>
          <w:sz w:val="22"/>
          <w:rtl/>
          <w:lang w:bidi="ar-EG"/>
        </w:rPr>
        <w:t xml:space="preserve">وقد نظر </w:t>
      </w:r>
      <w:r w:rsidRPr="00E507E7">
        <w:rPr>
          <w:rFonts w:cs="Simplified Arabic" w:hint="cs"/>
          <w:sz w:val="22"/>
          <w:rtl/>
          <w:lang w:bidi="ar-EG"/>
        </w:rPr>
        <w:t>في المعلومات الواردة في الوثائق التي أعدتها الأمانة فيما يتعلق ببند جدول الأعمال الخاص بإدارة الاتفاقية وميزانية الصناديق الاستئمانية،</w:t>
      </w:r>
      <w:r w:rsidR="0050432A" w:rsidRPr="00E507E7">
        <w:rPr>
          <w:rStyle w:val="FootnoteReference"/>
          <w:rFonts w:cs="Simplified Arabic"/>
          <w:sz w:val="22"/>
          <w:rtl/>
          <w:lang w:bidi="ar-EG"/>
        </w:rPr>
        <w:footnoteReference w:id="3"/>
      </w:r>
    </w:p>
    <w:p w14:paraId="546B7972" w14:textId="3FF41147" w:rsidR="002443D6" w:rsidRPr="00E507E7" w:rsidRDefault="002443D6" w:rsidP="002443D6">
      <w:pPr>
        <w:pStyle w:val="ListParagraph"/>
        <w:tabs>
          <w:tab w:val="left" w:pos="1440"/>
        </w:tabs>
        <w:bidi/>
        <w:spacing w:after="120" w:line="216" w:lineRule="auto"/>
        <w:ind w:firstLine="720"/>
        <w:contextualSpacing w:val="0"/>
        <w:jc w:val="both"/>
        <w:rPr>
          <w:rFonts w:cs="Simplified Arabic"/>
          <w:sz w:val="22"/>
          <w:lang w:bidi="ar-EG"/>
        </w:rPr>
      </w:pPr>
      <w:r w:rsidRPr="00E507E7">
        <w:rPr>
          <w:rFonts w:cs="Simplified Arabic" w:hint="cs"/>
          <w:i/>
          <w:iCs/>
          <w:sz w:val="22"/>
          <w:rtl/>
          <w:lang w:bidi="ar-EG"/>
        </w:rPr>
        <w:t xml:space="preserve">وإذ يلاحظ بقلق </w:t>
      </w:r>
      <w:r w:rsidR="00341BE3" w:rsidRPr="00E507E7">
        <w:rPr>
          <w:rFonts w:cs="Simplified Arabic" w:hint="cs"/>
          <w:sz w:val="22"/>
          <w:rtl/>
          <w:lang w:bidi="ar-EG"/>
        </w:rPr>
        <w:t>عدم القيام حتى الآن بإجراء</w:t>
      </w:r>
      <w:r w:rsidRPr="00E507E7">
        <w:rPr>
          <w:rFonts w:cs="Simplified Arabic" w:hint="cs"/>
          <w:sz w:val="22"/>
          <w:rtl/>
          <w:lang w:bidi="ar-EG"/>
        </w:rPr>
        <w:t xml:space="preserve"> الاستعراض الوظيفي الخارجي المتعمق لهيكل الأمانة</w:t>
      </w:r>
      <w:r w:rsidR="00BD1A23" w:rsidRPr="00E507E7">
        <w:rPr>
          <w:rFonts w:cs="Simplified Arabic" w:hint="cs"/>
          <w:sz w:val="22"/>
          <w:rtl/>
          <w:lang w:bidi="ar-EG"/>
        </w:rPr>
        <w:t xml:space="preserve"> المزمع والمُدرج في ميزانية عام 2023</w:t>
      </w:r>
      <w:r w:rsidRPr="00E507E7">
        <w:rPr>
          <w:rFonts w:cs="Simplified Arabic" w:hint="cs"/>
          <w:sz w:val="22"/>
          <w:rtl/>
          <w:lang w:bidi="ar-EG"/>
        </w:rPr>
        <w:t>، على النحو المطلوب في المقرر 15/34</w:t>
      </w:r>
      <w:r w:rsidR="00341BE3" w:rsidRPr="00E507E7">
        <w:rPr>
          <w:rFonts w:cs="Simplified Arabic" w:hint="cs"/>
          <w:sz w:val="22"/>
          <w:rtl/>
          <w:lang w:bidi="ar-EG"/>
        </w:rPr>
        <w:t>،</w:t>
      </w:r>
    </w:p>
    <w:p w14:paraId="26A4C921" w14:textId="7621FF1B" w:rsidR="00341BE3" w:rsidRPr="00E507E7" w:rsidRDefault="00341BE3" w:rsidP="00341BE3">
      <w:pPr>
        <w:pStyle w:val="ListParagraph"/>
        <w:tabs>
          <w:tab w:val="left" w:pos="1440"/>
        </w:tabs>
        <w:bidi/>
        <w:spacing w:after="120" w:line="216" w:lineRule="auto"/>
        <w:ind w:firstLine="720"/>
        <w:contextualSpacing w:val="0"/>
        <w:jc w:val="both"/>
        <w:rPr>
          <w:rFonts w:cs="Simplified Arabic"/>
          <w:sz w:val="22"/>
          <w:rtl/>
        </w:rPr>
      </w:pPr>
      <w:r w:rsidRPr="00E507E7">
        <w:rPr>
          <w:rFonts w:cs="Simplified Arabic" w:hint="cs"/>
          <w:i/>
          <w:iCs/>
          <w:sz w:val="22"/>
          <w:rtl/>
        </w:rPr>
        <w:lastRenderedPageBreak/>
        <w:t xml:space="preserve">وإذ يرحب مع التقدير </w:t>
      </w:r>
      <w:r w:rsidRPr="00E507E7">
        <w:rPr>
          <w:rFonts w:cs="Simplified Arabic" w:hint="cs"/>
          <w:sz w:val="22"/>
          <w:rtl/>
        </w:rPr>
        <w:t>بالمساهمات المالية المقدمة من الأطراف من البلدان المتقدمة إلى الصناديق الاستئمانية الطوعية التابعة للاتفاقية وبروتوكوليها لتيسير مشاركة الأطراف من البلدان النامية والشعوب الأصلية والمجتمعات المحلية في عمليات الاتفاقية وبروتوكوليها،</w:t>
      </w:r>
    </w:p>
    <w:p w14:paraId="618F4F9D" w14:textId="513D9F60" w:rsidR="0093473A" w:rsidRPr="00E507E7" w:rsidRDefault="0093473A" w:rsidP="0093473A">
      <w:pPr>
        <w:pStyle w:val="ListParagraph"/>
        <w:tabs>
          <w:tab w:val="left" w:pos="1440"/>
        </w:tabs>
        <w:bidi/>
        <w:spacing w:after="120" w:line="216" w:lineRule="auto"/>
        <w:ind w:firstLine="720"/>
        <w:contextualSpacing w:val="0"/>
        <w:jc w:val="both"/>
        <w:rPr>
          <w:rFonts w:cs="Simplified Arabic"/>
          <w:sz w:val="22"/>
          <w:rtl/>
          <w:lang w:bidi="ar-EG"/>
        </w:rPr>
      </w:pPr>
      <w:r w:rsidRPr="00E507E7">
        <w:rPr>
          <w:rFonts w:cs="Simplified Arabic"/>
          <w:i/>
          <w:iCs/>
          <w:sz w:val="22"/>
          <w:rtl/>
          <w:lang w:bidi="ar-EG"/>
        </w:rPr>
        <w:t xml:space="preserve">وإذ </w:t>
      </w:r>
      <w:r w:rsidR="003D283A" w:rsidRPr="00E507E7">
        <w:rPr>
          <w:rFonts w:cs="Simplified Arabic" w:hint="cs"/>
          <w:i/>
          <w:iCs/>
          <w:sz w:val="22"/>
          <w:rtl/>
          <w:lang w:bidi="ar-EG"/>
        </w:rPr>
        <w:t>بقر</w:t>
      </w:r>
      <w:r w:rsidRPr="00E507E7">
        <w:rPr>
          <w:rFonts w:cs="Simplified Arabic"/>
          <w:i/>
          <w:iCs/>
          <w:sz w:val="22"/>
          <w:rtl/>
          <w:lang w:bidi="ar-EG"/>
        </w:rPr>
        <w:t xml:space="preserve"> </w:t>
      </w:r>
      <w:r w:rsidRPr="00E507E7">
        <w:rPr>
          <w:rFonts w:cs="Simplified Arabic" w:hint="cs"/>
          <w:sz w:val="22"/>
          <w:rtl/>
          <w:lang w:bidi="ar-EG"/>
        </w:rPr>
        <w:t>ب</w:t>
      </w:r>
      <w:r w:rsidRPr="00E507E7">
        <w:rPr>
          <w:rFonts w:cs="Simplified Arabic"/>
          <w:sz w:val="22"/>
          <w:rtl/>
          <w:lang w:bidi="ar-EG"/>
        </w:rPr>
        <w:t>القيود المالية المفروضة على الأطراف</w:t>
      </w:r>
      <w:r w:rsidRPr="00E507E7">
        <w:rPr>
          <w:rFonts w:cs="Simplified Arabic" w:hint="cs"/>
          <w:sz w:val="22"/>
          <w:rtl/>
          <w:lang w:bidi="ar-EG"/>
        </w:rPr>
        <w:t>،</w:t>
      </w:r>
    </w:p>
    <w:p w14:paraId="31E645CB" w14:textId="2B39E4AA" w:rsidR="004D62D3" w:rsidRPr="00E507E7" w:rsidRDefault="004D62D3" w:rsidP="004D62D3">
      <w:pPr>
        <w:pStyle w:val="ListParagraph"/>
        <w:tabs>
          <w:tab w:val="left" w:pos="1440"/>
        </w:tabs>
        <w:bidi/>
        <w:spacing w:after="120" w:line="216" w:lineRule="auto"/>
        <w:ind w:firstLine="720"/>
        <w:contextualSpacing w:val="0"/>
        <w:jc w:val="both"/>
        <w:rPr>
          <w:rFonts w:cs="Simplified Arabic"/>
          <w:sz w:val="22"/>
          <w:rtl/>
          <w:lang w:bidi="ar-EG"/>
        </w:rPr>
      </w:pPr>
      <w:r w:rsidRPr="00E507E7">
        <w:rPr>
          <w:rFonts w:cs="Simplified Arabic" w:hint="cs"/>
          <w:i/>
          <w:iCs/>
          <w:sz w:val="22"/>
          <w:rtl/>
          <w:lang w:bidi="ar-EG"/>
        </w:rPr>
        <w:t xml:space="preserve">وإذ يلاحظ بقلق </w:t>
      </w:r>
      <w:r w:rsidRPr="00E507E7">
        <w:rPr>
          <w:rFonts w:cs="Simplified Arabic" w:hint="cs"/>
          <w:sz w:val="22"/>
          <w:rtl/>
          <w:lang w:bidi="ar-EG"/>
        </w:rPr>
        <w:t>أن مشاركة الأطراف من البلدان النامية، ولا سيما أقل البلدان نموا والدول الجزرية الصغيرة النامية والأطراف التي تمر اقتصاداتها بمرحلة انتقال</w:t>
      </w:r>
      <w:r w:rsidR="003D283A" w:rsidRPr="00E507E7">
        <w:rPr>
          <w:rFonts w:cs="Simplified Arabic" w:hint="cs"/>
          <w:sz w:val="22"/>
          <w:rtl/>
          <w:lang w:bidi="ar-EG"/>
        </w:rPr>
        <w:t>ية</w:t>
      </w:r>
      <w:r w:rsidRPr="00E507E7">
        <w:rPr>
          <w:rFonts w:cs="Simplified Arabic" w:hint="cs"/>
          <w:sz w:val="22"/>
          <w:rtl/>
          <w:lang w:bidi="ar-EG"/>
        </w:rPr>
        <w:t xml:space="preserve">، في الاجتماعات التي تُعقد بموجب الاتفاقية وبروتوكوليها قد تأثرت سلبا بسبب الافتقار إلى التمويل </w:t>
      </w:r>
      <w:r w:rsidR="003D283A" w:rsidRPr="00E507E7">
        <w:rPr>
          <w:rFonts w:cs="Simplified Arabic" w:hint="cs"/>
          <w:sz w:val="22"/>
          <w:rtl/>
          <w:lang w:bidi="ar-EG"/>
        </w:rPr>
        <w:t>الذي يمكن التنبؤ به</w:t>
      </w:r>
      <w:r w:rsidRPr="00E507E7">
        <w:rPr>
          <w:rFonts w:cs="Simplified Arabic" w:hint="cs"/>
          <w:sz w:val="22"/>
          <w:rtl/>
          <w:lang w:bidi="ar-EG"/>
        </w:rPr>
        <w:t xml:space="preserve"> والمستدام،</w:t>
      </w:r>
    </w:p>
    <w:p w14:paraId="51EE1AFE" w14:textId="30D385AA"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يقرر</w:t>
      </w:r>
      <w:r w:rsidRPr="00E507E7">
        <w:rPr>
          <w:rFonts w:cs="Simplified Arabic"/>
          <w:sz w:val="22"/>
          <w:rtl/>
        </w:rPr>
        <w:t xml:space="preserve"> اعتماد برنامج عمل متكامل وميزانية لاتفاقية التنوع البيولوجي</w:t>
      </w:r>
      <w:r w:rsidRPr="00E507E7">
        <w:rPr>
          <w:rFonts w:cs="Simplified Arabic" w:hint="cs"/>
          <w:sz w:val="22"/>
          <w:rtl/>
        </w:rPr>
        <w:t>،</w:t>
      </w:r>
      <w:r w:rsidRPr="00E507E7">
        <w:rPr>
          <w:rFonts w:cs="Simplified Arabic"/>
          <w:sz w:val="22"/>
          <w:rtl/>
        </w:rPr>
        <w:t xml:space="preserve"> وبروتوكول </w:t>
      </w:r>
      <w:r w:rsidR="003D283A" w:rsidRPr="00E507E7">
        <w:rPr>
          <w:rFonts w:cs="Simplified Arabic"/>
          <w:sz w:val="22"/>
          <w:rtl/>
        </w:rPr>
        <w:t>قرطاجنة للسلامة</w:t>
      </w:r>
      <w:r w:rsidRPr="00E507E7">
        <w:rPr>
          <w:rFonts w:cs="Simplified Arabic"/>
          <w:sz w:val="22"/>
          <w:rtl/>
        </w:rPr>
        <w:t xml:space="preserve"> </w:t>
      </w:r>
      <w:r w:rsidRPr="00E507E7">
        <w:rPr>
          <w:rFonts w:cs="Simplified Arabic" w:hint="cs"/>
          <w:sz w:val="22"/>
          <w:rtl/>
        </w:rPr>
        <w:t>الأحيائية،</w:t>
      </w:r>
      <w:r w:rsidR="008D7B11" w:rsidRPr="00E507E7">
        <w:rPr>
          <w:rStyle w:val="FootnoteReference"/>
          <w:rFonts w:cs="Simplified Arabic"/>
          <w:sz w:val="22"/>
          <w:rtl/>
          <w:lang w:bidi="ar-EG"/>
        </w:rPr>
        <w:footnoteReference w:id="4"/>
      </w:r>
      <w:r w:rsidRPr="00E507E7">
        <w:rPr>
          <w:rFonts w:cs="Simplified Arabic" w:hint="cs"/>
          <w:sz w:val="22"/>
          <w:rtl/>
        </w:rPr>
        <w:t xml:space="preserve"> </w:t>
      </w:r>
      <w:r w:rsidRPr="00E507E7">
        <w:rPr>
          <w:rFonts w:cs="Simplified Arabic"/>
          <w:sz w:val="22"/>
          <w:rtl/>
        </w:rPr>
        <w:t>وبروتوكول ناغويا بشأن الحصول على الموارد الجينية والتقاسم العادل والمنصف للمنافع الناشئة عن استخدامها؛</w:t>
      </w:r>
      <w:r w:rsidR="008D7B11" w:rsidRPr="00E507E7">
        <w:rPr>
          <w:rStyle w:val="FootnoteReference"/>
          <w:rFonts w:cs="Simplified Arabic"/>
          <w:sz w:val="22"/>
          <w:rtl/>
          <w:lang w:bidi="ar-EG"/>
        </w:rPr>
        <w:footnoteReference w:id="5"/>
      </w:r>
    </w:p>
    <w:p w14:paraId="368E5DC3" w14:textId="3226AEC0"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يقرر أيضا</w:t>
      </w:r>
      <w:r w:rsidRPr="00E507E7">
        <w:rPr>
          <w:rFonts w:cs="Simplified Arabic"/>
          <w:sz w:val="22"/>
          <w:rtl/>
        </w:rPr>
        <w:t xml:space="preserve"> تقاسم جميع تكاليف خدمات الأمانة </w:t>
      </w:r>
      <w:r w:rsidRPr="00E507E7">
        <w:rPr>
          <w:rFonts w:cs="Simplified Arabic" w:hint="cs"/>
          <w:sz w:val="22"/>
          <w:rtl/>
        </w:rPr>
        <w:t xml:space="preserve">فيما </w:t>
      </w:r>
      <w:r w:rsidRPr="00E507E7">
        <w:rPr>
          <w:rFonts w:cs="Simplified Arabic"/>
          <w:sz w:val="22"/>
          <w:rtl/>
        </w:rPr>
        <w:t xml:space="preserve">بين الاتفاقية وبروتوكول قرطاجنة وبروتوكول ناغويا بنسبة 72 إلى 15 إلى 13 </w:t>
      </w:r>
      <w:r w:rsidRPr="00E507E7">
        <w:rPr>
          <w:rFonts w:cs="Simplified Arabic" w:hint="cs"/>
          <w:sz w:val="22"/>
          <w:rtl/>
        </w:rPr>
        <w:t>لفترة السنتين</w:t>
      </w:r>
      <w:r w:rsidRPr="00E507E7">
        <w:rPr>
          <w:rFonts w:cs="Simplified Arabic"/>
          <w:sz w:val="22"/>
          <w:rtl/>
        </w:rPr>
        <w:t xml:space="preserve"> 2025-2026؛</w:t>
      </w:r>
    </w:p>
    <w:p w14:paraId="0EAFD35D" w14:textId="233944A9"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rPr>
      </w:pPr>
      <w:r w:rsidRPr="00E507E7">
        <w:rPr>
          <w:rFonts w:cs="Simplified Arabic"/>
          <w:i/>
          <w:iCs/>
          <w:rtl/>
        </w:rPr>
        <w:t>يوافق</w:t>
      </w:r>
      <w:r w:rsidRPr="00E507E7">
        <w:rPr>
          <w:rFonts w:cs="Simplified Arabic"/>
          <w:rtl/>
        </w:rPr>
        <w:t xml:space="preserve"> على ميزانية برنامج</w:t>
      </w:r>
      <w:r w:rsidR="009549AA" w:rsidRPr="00E507E7">
        <w:rPr>
          <w:rFonts w:cs="Simplified Arabic" w:hint="cs"/>
          <w:rtl/>
        </w:rPr>
        <w:t>ية</w:t>
      </w:r>
      <w:r w:rsidRPr="00E507E7">
        <w:rPr>
          <w:rFonts w:cs="Simplified Arabic"/>
          <w:rtl/>
        </w:rPr>
        <w:t xml:space="preserve"> (</w:t>
      </w:r>
      <w:r w:rsidRPr="00E507E7">
        <w:rPr>
          <w:rFonts w:cs="Simplified Arabic" w:hint="cs"/>
          <w:rtl/>
        </w:rPr>
        <w:t>ال</w:t>
      </w:r>
      <w:r w:rsidRPr="00E507E7">
        <w:rPr>
          <w:rFonts w:cs="Simplified Arabic"/>
          <w:rtl/>
        </w:rPr>
        <w:t xml:space="preserve">صندوق </w:t>
      </w:r>
      <w:r w:rsidRPr="00E507E7">
        <w:rPr>
          <w:rFonts w:cs="Simplified Arabic" w:hint="cs"/>
          <w:rtl/>
        </w:rPr>
        <w:t xml:space="preserve">الاستئماني العام </w:t>
      </w:r>
      <w:r w:rsidRPr="00E507E7">
        <w:rPr>
          <w:rFonts w:cs="Simplified Arabic"/>
          <w:rtl/>
        </w:rPr>
        <w:t xml:space="preserve">للاتفاقية) </w:t>
      </w:r>
      <w:r w:rsidR="009549AA" w:rsidRPr="00E507E7">
        <w:rPr>
          <w:rFonts w:cs="Simplified Arabic"/>
          <w:rtl/>
        </w:rPr>
        <w:t xml:space="preserve">أساسية </w:t>
      </w:r>
      <w:r w:rsidRPr="00E507E7">
        <w:rPr>
          <w:rFonts w:cs="Simplified Arabic"/>
          <w:rtl/>
        </w:rPr>
        <w:t xml:space="preserve">للاتفاقية بمبلغ </w:t>
      </w:r>
      <w:r w:rsidR="00DA4FE9" w:rsidRPr="00E507E7">
        <w:rPr>
          <w:rFonts w:cs="Simplified Arabic"/>
        </w:rPr>
        <w:t>15 611 078</w:t>
      </w:r>
      <w:r w:rsidR="00DA4FE9" w:rsidRPr="00E507E7">
        <w:rPr>
          <w:rFonts w:cs="Simplified Arabic" w:hint="cs"/>
          <w:rtl/>
        </w:rPr>
        <w:t> </w:t>
      </w:r>
      <w:r w:rsidRPr="00E507E7">
        <w:rPr>
          <w:rFonts w:cs="Simplified Arabic"/>
          <w:rtl/>
        </w:rPr>
        <w:t>دولارا أمريكيا لعام 2025 و</w:t>
      </w:r>
      <w:r w:rsidR="00DA4FE9" w:rsidRPr="00E507E7">
        <w:rPr>
          <w:rFonts w:cs="Simplified Arabic"/>
        </w:rPr>
        <w:t>16 382 433</w:t>
      </w:r>
      <w:r w:rsidRPr="00E507E7">
        <w:rPr>
          <w:rFonts w:cs="Simplified Arabic"/>
          <w:rtl/>
        </w:rPr>
        <w:t xml:space="preserve"> دولارا أمريكيا لعام 2026، وهو ما يمثل 72 في المائة من الميزانية المتكاملة البالغة </w:t>
      </w:r>
      <w:r w:rsidR="006E3506" w:rsidRPr="00E507E7">
        <w:rPr>
          <w:rFonts w:cs="Simplified Arabic"/>
        </w:rPr>
        <w:t>21 682 052</w:t>
      </w:r>
      <w:r w:rsidRPr="00E507E7">
        <w:rPr>
          <w:rFonts w:cs="Simplified Arabic"/>
          <w:rtl/>
        </w:rPr>
        <w:t xml:space="preserve"> دولارا أمريكيا لعام 2025 و</w:t>
      </w:r>
      <w:r w:rsidR="006E3506" w:rsidRPr="00E507E7">
        <w:rPr>
          <w:rFonts w:cs="Simplified Arabic"/>
        </w:rPr>
        <w:t>22 753 379</w:t>
      </w:r>
      <w:r w:rsidRPr="00E507E7">
        <w:rPr>
          <w:rFonts w:cs="Simplified Arabic"/>
          <w:rtl/>
        </w:rPr>
        <w:t xml:space="preserve"> دولارا أمريكيا لعام 2026 للاتفاقية وبروتوكول</w:t>
      </w:r>
      <w:r w:rsidRPr="00E507E7">
        <w:rPr>
          <w:rFonts w:cs="Simplified Arabic" w:hint="cs"/>
          <w:rtl/>
        </w:rPr>
        <w:t>ي</w:t>
      </w:r>
      <w:r w:rsidRPr="00E507E7">
        <w:rPr>
          <w:rFonts w:cs="Simplified Arabic"/>
          <w:rtl/>
        </w:rPr>
        <w:t xml:space="preserve">ها، للأغراض المدرجة في الجدولين </w:t>
      </w:r>
      <w:r w:rsidR="006E3506" w:rsidRPr="00E507E7">
        <w:rPr>
          <w:rFonts w:cs="Simplified Arabic" w:hint="cs"/>
          <w:rtl/>
        </w:rPr>
        <w:t>1</w:t>
      </w:r>
      <w:r w:rsidRPr="00E507E7">
        <w:rPr>
          <w:rFonts w:cs="Simplified Arabic"/>
          <w:rtl/>
        </w:rPr>
        <w:t xml:space="preserve"> و</w:t>
      </w:r>
      <w:r w:rsidR="006E3506" w:rsidRPr="00E507E7">
        <w:rPr>
          <w:rFonts w:cs="Simplified Arabic" w:hint="cs"/>
          <w:rtl/>
        </w:rPr>
        <w:t>2</w:t>
      </w:r>
      <w:r w:rsidRPr="00E507E7">
        <w:rPr>
          <w:rFonts w:cs="Simplified Arabic"/>
          <w:rtl/>
        </w:rPr>
        <w:t xml:space="preserve"> أدناه؛</w:t>
      </w:r>
    </w:p>
    <w:p w14:paraId="49B81562" w14:textId="48ED5AE6" w:rsidR="006E3506"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rPr>
      </w:pPr>
      <w:r w:rsidRPr="00E507E7">
        <w:rPr>
          <w:rFonts w:cs="Simplified Arabic"/>
          <w:i/>
          <w:iCs/>
          <w:rtl/>
        </w:rPr>
        <w:t>يوافق أيض</w:t>
      </w:r>
      <w:r w:rsidR="006E3506" w:rsidRPr="00E507E7">
        <w:rPr>
          <w:rFonts w:cs="Simplified Arabic" w:hint="cs"/>
          <w:i/>
          <w:iCs/>
          <w:rtl/>
        </w:rPr>
        <w:t>ا</w:t>
      </w:r>
      <w:r w:rsidR="006E3506" w:rsidRPr="00E507E7">
        <w:rPr>
          <w:rFonts w:cs="Simplified Arabic" w:hint="cs"/>
          <w:rtl/>
        </w:rPr>
        <w:t>، في حالة عدم إمكاني</w:t>
      </w:r>
      <w:r w:rsidR="009549AA" w:rsidRPr="00E507E7">
        <w:rPr>
          <w:rFonts w:cs="Simplified Arabic" w:hint="cs"/>
          <w:rtl/>
        </w:rPr>
        <w:t xml:space="preserve">ة عقد اجتماعات الهيئات الفرعية </w:t>
      </w:r>
      <w:r w:rsidR="006E3506" w:rsidRPr="00E507E7">
        <w:rPr>
          <w:rFonts w:cs="Simplified Arabic" w:hint="cs"/>
          <w:rtl/>
        </w:rPr>
        <w:t>في مقر منظمة الطيران المدني</w:t>
      </w:r>
      <w:r w:rsidR="003D283A" w:rsidRPr="00E507E7">
        <w:rPr>
          <w:rFonts w:cs="Simplified Arabic" w:hint="cs"/>
          <w:rtl/>
        </w:rPr>
        <w:t xml:space="preserve"> الدولي</w:t>
      </w:r>
      <w:r w:rsidR="006E3506" w:rsidRPr="00E507E7">
        <w:rPr>
          <w:rFonts w:cs="Simplified Arabic" w:hint="cs"/>
          <w:rtl/>
        </w:rPr>
        <w:t xml:space="preserve"> خلال فترة السنتين 2025-2026، على ميزانية برنامج</w:t>
      </w:r>
      <w:r w:rsidR="009549AA" w:rsidRPr="00E507E7">
        <w:rPr>
          <w:rFonts w:cs="Simplified Arabic" w:hint="cs"/>
          <w:rtl/>
        </w:rPr>
        <w:t>ية</w:t>
      </w:r>
      <w:r w:rsidR="006E3506" w:rsidRPr="00E507E7">
        <w:rPr>
          <w:rFonts w:cs="Simplified Arabic" w:hint="cs"/>
          <w:rtl/>
        </w:rPr>
        <w:t xml:space="preserve"> إضافية لا تتجاوز </w:t>
      </w:r>
      <w:r w:rsidR="006E3506" w:rsidRPr="00E507E7">
        <w:rPr>
          <w:rFonts w:cs="Simplified Arabic"/>
          <w:lang w:val="en-US"/>
        </w:rPr>
        <w:t>139 081</w:t>
      </w:r>
      <w:r w:rsidR="006E3506" w:rsidRPr="00E507E7">
        <w:rPr>
          <w:rFonts w:cs="Simplified Arabic" w:hint="cs"/>
          <w:rtl/>
          <w:lang w:val="en-US"/>
        </w:rPr>
        <w:t xml:space="preserve"> دولارا أمريكيا لعام 2025 و</w:t>
      </w:r>
      <w:r w:rsidR="006E3506" w:rsidRPr="00E507E7">
        <w:rPr>
          <w:rFonts w:cs="Simplified Arabic"/>
          <w:lang w:val="en-US"/>
        </w:rPr>
        <w:t>139 081</w:t>
      </w:r>
      <w:r w:rsidR="006E3506" w:rsidRPr="00E507E7">
        <w:rPr>
          <w:rFonts w:cs="Simplified Arabic" w:hint="cs"/>
          <w:rtl/>
          <w:lang w:val="en-US"/>
        </w:rPr>
        <w:t xml:space="preserve"> دولارا أمريكيا لعام 2026، وهو ما يمثل 72 في المائة من الميزانية المتكاملة الإضافية البالغة </w:t>
      </w:r>
      <w:r w:rsidR="006E3506" w:rsidRPr="00E507E7">
        <w:rPr>
          <w:rFonts w:cs="Simplified Arabic"/>
          <w:lang w:val="en-US"/>
        </w:rPr>
        <w:t>193 168</w:t>
      </w:r>
      <w:r w:rsidR="006E3506" w:rsidRPr="00E507E7">
        <w:rPr>
          <w:rFonts w:cs="Simplified Arabic" w:hint="eastAsia"/>
          <w:rtl/>
          <w:lang w:val="en-US"/>
        </w:rPr>
        <w:t> </w:t>
      </w:r>
      <w:r w:rsidR="006E3506" w:rsidRPr="00E507E7">
        <w:rPr>
          <w:rFonts w:cs="Simplified Arabic" w:hint="cs"/>
          <w:rtl/>
          <w:lang w:val="en-US"/>
        </w:rPr>
        <w:t>دولارا أمريكيا لعام 2025 و</w:t>
      </w:r>
      <w:r w:rsidR="006E3506" w:rsidRPr="00E507E7">
        <w:rPr>
          <w:rFonts w:cs="Simplified Arabic"/>
          <w:lang w:val="en-US"/>
        </w:rPr>
        <w:t>193 168</w:t>
      </w:r>
      <w:r w:rsidR="006E3506" w:rsidRPr="00E507E7">
        <w:rPr>
          <w:rFonts w:cs="Simplified Arabic" w:hint="cs"/>
          <w:rtl/>
          <w:lang w:val="en-US"/>
        </w:rPr>
        <w:t xml:space="preserve"> دولارا أمريكيا لعام 2026 </w:t>
      </w:r>
      <w:r w:rsidR="009549AA" w:rsidRPr="00E507E7">
        <w:rPr>
          <w:rFonts w:cs="Simplified Arabic" w:hint="cs"/>
          <w:rtl/>
          <w:lang w:val="en-US"/>
        </w:rPr>
        <w:t>ل</w:t>
      </w:r>
      <w:r w:rsidR="006E3506" w:rsidRPr="00E507E7">
        <w:rPr>
          <w:rFonts w:cs="Simplified Arabic" w:hint="cs"/>
          <w:rtl/>
          <w:lang w:val="en-US"/>
        </w:rPr>
        <w:t xml:space="preserve">لاتفاقية وبروتوكوليها، مع سحب </w:t>
      </w:r>
      <w:r w:rsidR="009549AA" w:rsidRPr="00E507E7">
        <w:rPr>
          <w:rFonts w:cs="Simplified Arabic" w:hint="cs"/>
          <w:rtl/>
          <w:lang w:val="en-US"/>
        </w:rPr>
        <w:t>ال</w:t>
      </w:r>
      <w:r w:rsidR="006E3506" w:rsidRPr="00E507E7">
        <w:rPr>
          <w:rFonts w:cs="Simplified Arabic" w:hint="cs"/>
          <w:rtl/>
          <w:lang w:val="en-US"/>
        </w:rPr>
        <w:t>ميزانية البرنامج</w:t>
      </w:r>
      <w:r w:rsidR="009549AA" w:rsidRPr="00E507E7">
        <w:rPr>
          <w:rFonts w:cs="Simplified Arabic" w:hint="cs"/>
          <w:rtl/>
          <w:lang w:val="en-US"/>
        </w:rPr>
        <w:t>ية</w:t>
      </w:r>
      <w:r w:rsidR="006E3506" w:rsidRPr="00E507E7">
        <w:rPr>
          <w:rFonts w:cs="Simplified Arabic" w:hint="cs"/>
          <w:rtl/>
          <w:lang w:val="en-US"/>
        </w:rPr>
        <w:t xml:space="preserve"> الإضافية من الرصيد غير المنفق في الصندوق الاستئماني العام للاتفاقية</w:t>
      </w:r>
      <w:r w:rsidR="001460FB" w:rsidRPr="00E507E7">
        <w:rPr>
          <w:rFonts w:cs="Simplified Arabic" w:hint="cs"/>
          <w:rtl/>
          <w:lang w:val="en-US"/>
        </w:rPr>
        <w:t>؛</w:t>
      </w:r>
    </w:p>
    <w:p w14:paraId="0A4C623E" w14:textId="1B2EF729" w:rsidR="0093473A" w:rsidRPr="00E507E7" w:rsidRDefault="00AA141C" w:rsidP="006E3506">
      <w:pPr>
        <w:pStyle w:val="ListParagraph"/>
        <w:numPr>
          <w:ilvl w:val="0"/>
          <w:numId w:val="17"/>
        </w:numPr>
        <w:tabs>
          <w:tab w:val="left" w:pos="1440"/>
        </w:tabs>
        <w:bidi/>
        <w:spacing w:after="120" w:line="216" w:lineRule="auto"/>
        <w:ind w:left="720" w:firstLine="720"/>
        <w:contextualSpacing w:val="0"/>
        <w:jc w:val="both"/>
        <w:rPr>
          <w:rFonts w:cs="Simplified Arabic"/>
        </w:rPr>
      </w:pPr>
      <w:r w:rsidRPr="00E507E7">
        <w:rPr>
          <w:rFonts w:cs="Simplified Arabic" w:hint="cs"/>
          <w:i/>
          <w:iCs/>
          <w:rtl/>
        </w:rPr>
        <w:t xml:space="preserve">يوافق كذلك </w:t>
      </w:r>
      <w:r w:rsidRPr="00E507E7">
        <w:rPr>
          <w:rFonts w:cs="Simplified Arabic" w:hint="cs"/>
          <w:rtl/>
        </w:rPr>
        <w:t>على</w:t>
      </w:r>
      <w:r w:rsidR="0093473A" w:rsidRPr="00E507E7">
        <w:rPr>
          <w:rFonts w:cs="Simplified Arabic"/>
          <w:rtl/>
        </w:rPr>
        <w:t xml:space="preserve"> استخدام الرصيد غير المنفق </w:t>
      </w:r>
      <w:r w:rsidR="0093473A" w:rsidRPr="00E507E7">
        <w:rPr>
          <w:rFonts w:cs="Simplified Arabic" w:hint="cs"/>
          <w:rtl/>
        </w:rPr>
        <w:t>الخاص بال</w:t>
      </w:r>
      <w:r w:rsidR="0093473A" w:rsidRPr="00E507E7">
        <w:rPr>
          <w:rFonts w:cs="Simplified Arabic"/>
          <w:rtl/>
        </w:rPr>
        <w:t xml:space="preserve">صندوق </w:t>
      </w:r>
      <w:r w:rsidR="0093473A" w:rsidRPr="00E507E7">
        <w:rPr>
          <w:rFonts w:cs="Simplified Arabic" w:hint="cs"/>
          <w:rtl/>
        </w:rPr>
        <w:t xml:space="preserve">الاستئماني العام </w:t>
      </w:r>
      <w:r w:rsidR="0093473A" w:rsidRPr="00E507E7">
        <w:rPr>
          <w:rFonts w:cs="Simplified Arabic"/>
          <w:rtl/>
        </w:rPr>
        <w:t>للاتفاقية و</w:t>
      </w:r>
      <w:r w:rsidR="0093473A" w:rsidRPr="00E507E7">
        <w:rPr>
          <w:rFonts w:cs="Simplified Arabic" w:hint="cs"/>
          <w:rtl/>
          <w:lang w:bidi="ar-EG"/>
        </w:rPr>
        <w:t>ال</w:t>
      </w:r>
      <w:r w:rsidR="0093473A" w:rsidRPr="00E507E7">
        <w:rPr>
          <w:rFonts w:cs="Simplified Arabic"/>
          <w:rtl/>
        </w:rPr>
        <w:t xml:space="preserve">صندوق </w:t>
      </w:r>
      <w:r w:rsidR="0093473A" w:rsidRPr="00E507E7">
        <w:rPr>
          <w:rFonts w:cs="Simplified Arabic" w:hint="cs"/>
          <w:rtl/>
        </w:rPr>
        <w:t xml:space="preserve">الاستئماني </w:t>
      </w:r>
      <w:r w:rsidR="0093473A" w:rsidRPr="00E507E7">
        <w:rPr>
          <w:rFonts w:cs="Simplified Arabic"/>
          <w:rtl/>
        </w:rPr>
        <w:t>العام ل</w:t>
      </w:r>
      <w:r w:rsidR="009549AA" w:rsidRPr="00E507E7">
        <w:rPr>
          <w:rFonts w:cs="Simplified Arabic" w:hint="cs"/>
          <w:rtl/>
        </w:rPr>
        <w:t>ل</w:t>
      </w:r>
      <w:r w:rsidR="0093473A" w:rsidRPr="00E507E7">
        <w:rPr>
          <w:rFonts w:cs="Simplified Arabic"/>
          <w:rtl/>
        </w:rPr>
        <w:t>ميزانية البرنامج</w:t>
      </w:r>
      <w:r w:rsidR="009549AA" w:rsidRPr="00E507E7">
        <w:rPr>
          <w:rFonts w:cs="Simplified Arabic" w:hint="cs"/>
          <w:rtl/>
        </w:rPr>
        <w:t>ية</w:t>
      </w:r>
      <w:r w:rsidR="0093473A" w:rsidRPr="00E507E7">
        <w:rPr>
          <w:rFonts w:cs="Simplified Arabic"/>
          <w:rtl/>
        </w:rPr>
        <w:t xml:space="preserve"> الأساسي</w:t>
      </w:r>
      <w:r w:rsidR="009549AA" w:rsidRPr="00E507E7">
        <w:rPr>
          <w:rFonts w:cs="Simplified Arabic" w:hint="cs"/>
          <w:rtl/>
        </w:rPr>
        <w:t>ة</w:t>
      </w:r>
      <w:r w:rsidR="0093473A" w:rsidRPr="00E507E7">
        <w:rPr>
          <w:rFonts w:cs="Simplified Arabic"/>
          <w:rtl/>
        </w:rPr>
        <w:t xml:space="preserve"> لبروتوكول قرطاجنة و</w:t>
      </w:r>
      <w:r w:rsidR="0093473A" w:rsidRPr="00E507E7">
        <w:rPr>
          <w:rFonts w:cs="Simplified Arabic" w:hint="cs"/>
          <w:rtl/>
          <w:lang w:bidi="ar-EG"/>
        </w:rPr>
        <w:t>ال</w:t>
      </w:r>
      <w:r w:rsidR="0093473A" w:rsidRPr="00E507E7">
        <w:rPr>
          <w:rFonts w:cs="Simplified Arabic"/>
          <w:rtl/>
        </w:rPr>
        <w:t xml:space="preserve">صندوق </w:t>
      </w:r>
      <w:r w:rsidR="0093473A" w:rsidRPr="00E507E7">
        <w:rPr>
          <w:rFonts w:cs="Simplified Arabic" w:hint="cs"/>
          <w:rtl/>
        </w:rPr>
        <w:t xml:space="preserve">الاستئماني </w:t>
      </w:r>
      <w:r w:rsidR="0093473A" w:rsidRPr="00E507E7">
        <w:rPr>
          <w:rFonts w:cs="Simplified Arabic"/>
          <w:rtl/>
        </w:rPr>
        <w:t xml:space="preserve">العام </w:t>
      </w:r>
      <w:r w:rsidR="009549AA" w:rsidRPr="00E507E7">
        <w:rPr>
          <w:rFonts w:cs="Simplified Arabic"/>
          <w:rtl/>
        </w:rPr>
        <w:t>ل</w:t>
      </w:r>
      <w:r w:rsidR="009549AA" w:rsidRPr="00E507E7">
        <w:rPr>
          <w:rFonts w:cs="Simplified Arabic" w:hint="cs"/>
          <w:rtl/>
        </w:rPr>
        <w:t>ل</w:t>
      </w:r>
      <w:r w:rsidR="009549AA" w:rsidRPr="00E507E7">
        <w:rPr>
          <w:rFonts w:cs="Simplified Arabic"/>
          <w:rtl/>
        </w:rPr>
        <w:t>ميزانية البرنامج</w:t>
      </w:r>
      <w:r w:rsidR="009549AA" w:rsidRPr="00E507E7">
        <w:rPr>
          <w:rFonts w:cs="Simplified Arabic" w:hint="cs"/>
          <w:rtl/>
        </w:rPr>
        <w:t>ية</w:t>
      </w:r>
      <w:r w:rsidR="009549AA" w:rsidRPr="00E507E7">
        <w:rPr>
          <w:rFonts w:cs="Simplified Arabic"/>
          <w:rtl/>
        </w:rPr>
        <w:t xml:space="preserve"> الأساسي</w:t>
      </w:r>
      <w:r w:rsidR="009549AA" w:rsidRPr="00E507E7">
        <w:rPr>
          <w:rFonts w:cs="Simplified Arabic" w:hint="cs"/>
          <w:rtl/>
        </w:rPr>
        <w:t>ة</w:t>
      </w:r>
      <w:r w:rsidR="009549AA" w:rsidRPr="00E507E7">
        <w:rPr>
          <w:rFonts w:cs="Simplified Arabic"/>
          <w:rtl/>
        </w:rPr>
        <w:t xml:space="preserve"> </w:t>
      </w:r>
      <w:r w:rsidR="0093473A" w:rsidRPr="00E507E7">
        <w:rPr>
          <w:rFonts w:cs="Simplified Arabic"/>
          <w:rtl/>
        </w:rPr>
        <w:t>لبروتوكول ناغويا</w:t>
      </w:r>
      <w:r w:rsidRPr="00E507E7">
        <w:rPr>
          <w:rFonts w:cs="Simplified Arabic" w:hint="cs"/>
          <w:rtl/>
        </w:rPr>
        <w:t xml:space="preserve"> (الصناديق الاستئمانية الأساسية)</w:t>
      </w:r>
      <w:r w:rsidR="0093473A" w:rsidRPr="00E507E7">
        <w:rPr>
          <w:rFonts w:cs="Simplified Arabic"/>
          <w:rtl/>
        </w:rPr>
        <w:t xml:space="preserve"> لفترة السنتين 2023-2024 والبالغ </w:t>
      </w:r>
      <w:r w:rsidRPr="00E507E7">
        <w:rPr>
          <w:rFonts w:cs="Simplified Arabic"/>
        </w:rPr>
        <w:t>668 836</w:t>
      </w:r>
      <w:r w:rsidR="0093473A" w:rsidRPr="00E507E7">
        <w:rPr>
          <w:rFonts w:cs="Simplified Arabic"/>
          <w:rtl/>
        </w:rPr>
        <w:t xml:space="preserve"> دولارا لتعويض مساهمات الأطراف في الاتفاقية و</w:t>
      </w:r>
      <w:r w:rsidRPr="00E507E7">
        <w:rPr>
          <w:rFonts w:cs="Simplified Arabic" w:hint="cs"/>
          <w:rtl/>
        </w:rPr>
        <w:t xml:space="preserve">الأطراف في </w:t>
      </w:r>
      <w:r w:rsidR="0093473A" w:rsidRPr="00E507E7">
        <w:rPr>
          <w:rFonts w:cs="Simplified Arabic"/>
          <w:rtl/>
        </w:rPr>
        <w:t>بروتوكول قرطاجنة و</w:t>
      </w:r>
      <w:r w:rsidRPr="00E507E7">
        <w:rPr>
          <w:rFonts w:cs="Simplified Arabic" w:hint="cs"/>
          <w:rtl/>
        </w:rPr>
        <w:t xml:space="preserve">الأطراف في </w:t>
      </w:r>
      <w:r w:rsidR="0093473A" w:rsidRPr="00E507E7">
        <w:rPr>
          <w:rFonts w:cs="Simplified Arabic"/>
          <w:rtl/>
        </w:rPr>
        <w:t>بروتوكول ناغويا لفترة السنتين 2025</w:t>
      </w:r>
      <w:r w:rsidRPr="00E507E7">
        <w:rPr>
          <w:rFonts w:cs="Simplified Arabic"/>
          <w:rtl/>
        </w:rPr>
        <w:noBreakHyphen/>
      </w:r>
      <w:r w:rsidR="0093473A" w:rsidRPr="00E507E7">
        <w:rPr>
          <w:rFonts w:cs="Simplified Arabic"/>
          <w:rtl/>
        </w:rPr>
        <w:t>2026؛</w:t>
      </w:r>
    </w:p>
    <w:p w14:paraId="2F6194A1" w14:textId="019FE14C"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rPr>
      </w:pPr>
      <w:r w:rsidRPr="00E507E7">
        <w:rPr>
          <w:rFonts w:cs="Simplified Arabic"/>
          <w:i/>
          <w:iCs/>
          <w:rtl/>
        </w:rPr>
        <w:t>يعرب عن تقديره</w:t>
      </w:r>
      <w:r w:rsidRPr="00E507E7">
        <w:rPr>
          <w:rFonts w:cs="Simplified Arabic"/>
          <w:rtl/>
        </w:rPr>
        <w:t xml:space="preserve"> لكندا </w:t>
      </w:r>
      <w:r w:rsidR="002C310A" w:rsidRPr="00E507E7">
        <w:rPr>
          <w:rFonts w:cs="Simplified Arabic" w:hint="cs"/>
          <w:rtl/>
        </w:rPr>
        <w:t>بوصفه</w:t>
      </w:r>
      <w:r w:rsidRPr="00E507E7">
        <w:rPr>
          <w:rFonts w:cs="Simplified Arabic"/>
          <w:rtl/>
        </w:rPr>
        <w:t xml:space="preserve"> </w:t>
      </w:r>
      <w:r w:rsidR="002C310A" w:rsidRPr="00E507E7">
        <w:rPr>
          <w:rFonts w:cs="Simplified Arabic" w:hint="cs"/>
          <w:rtl/>
        </w:rPr>
        <w:t>البلد</w:t>
      </w:r>
      <w:r w:rsidRPr="00E507E7">
        <w:rPr>
          <w:rFonts w:cs="Simplified Arabic"/>
          <w:rtl/>
        </w:rPr>
        <w:t xml:space="preserve"> المضيف لأمانة الاتفاقية على دعمها المتجدد للأمانة، ويرحب بمساهمة </w:t>
      </w:r>
      <w:r w:rsidR="002C310A" w:rsidRPr="00E507E7">
        <w:rPr>
          <w:rFonts w:cs="Simplified Arabic" w:hint="cs"/>
          <w:rtl/>
        </w:rPr>
        <w:t>البلد</w:t>
      </w:r>
      <w:r w:rsidRPr="00E507E7">
        <w:rPr>
          <w:rFonts w:cs="Simplified Arabic"/>
          <w:rtl/>
        </w:rPr>
        <w:t xml:space="preserve"> المضيف ومقاطعة كيبيك بمبلغ </w:t>
      </w:r>
      <w:r w:rsidR="009C6824" w:rsidRPr="00E507E7">
        <w:rPr>
          <w:rFonts w:cs="Simplified Arabic"/>
        </w:rPr>
        <w:t>2 234 451</w:t>
      </w:r>
      <w:r w:rsidRPr="00E507E7">
        <w:rPr>
          <w:rFonts w:cs="Simplified Arabic"/>
          <w:rtl/>
        </w:rPr>
        <w:t xml:space="preserve"> دولارا كنديا لعام 2025 و</w:t>
      </w:r>
      <w:r w:rsidR="009C6824" w:rsidRPr="00E507E7">
        <w:rPr>
          <w:rFonts w:cs="Simplified Arabic"/>
        </w:rPr>
        <w:t>2 255 959</w:t>
      </w:r>
      <w:r w:rsidRPr="00E507E7">
        <w:rPr>
          <w:rFonts w:cs="Simplified Arabic"/>
          <w:rtl/>
        </w:rPr>
        <w:t xml:space="preserve"> دولارا كنديا لعام</w:t>
      </w:r>
      <w:r w:rsidR="00054133" w:rsidRPr="00E507E7">
        <w:rPr>
          <w:rFonts w:cs="Simplified Arabic" w:hint="cs"/>
          <w:rtl/>
        </w:rPr>
        <w:t> </w:t>
      </w:r>
      <w:r w:rsidRPr="00E507E7">
        <w:rPr>
          <w:rFonts w:cs="Simplified Arabic"/>
          <w:rtl/>
        </w:rPr>
        <w:t>2026 في تكاليف الإيجار والتكاليف المرتبطة ب</w:t>
      </w:r>
      <w:r w:rsidRPr="00E507E7">
        <w:rPr>
          <w:rFonts w:cs="Simplified Arabic" w:hint="cs"/>
          <w:rtl/>
          <w:lang w:bidi="ar-EG"/>
        </w:rPr>
        <w:t xml:space="preserve">خدمات </w:t>
      </w:r>
      <w:r w:rsidRPr="00E507E7">
        <w:rPr>
          <w:rFonts w:cs="Simplified Arabic"/>
          <w:rtl/>
        </w:rPr>
        <w:t>الأمانة، والتي سيتم تخصيصها بنسبة 72 إلى 15 إلى 13 لتعويض مساهمات الأطراف في الاتفاقية</w:t>
      </w:r>
      <w:r w:rsidRPr="00E507E7">
        <w:rPr>
          <w:rFonts w:cs="Simplified Arabic" w:hint="cs"/>
          <w:rtl/>
        </w:rPr>
        <w:t>،</w:t>
      </w:r>
      <w:r w:rsidRPr="00E507E7">
        <w:rPr>
          <w:rFonts w:cs="Simplified Arabic"/>
          <w:rtl/>
        </w:rPr>
        <w:t xml:space="preserve"> والأطراف في بروتوكول قرطاجنة</w:t>
      </w:r>
      <w:r w:rsidRPr="00E507E7">
        <w:rPr>
          <w:rFonts w:cs="Simplified Arabic" w:hint="cs"/>
          <w:rtl/>
        </w:rPr>
        <w:t>،</w:t>
      </w:r>
      <w:r w:rsidRPr="00E507E7">
        <w:rPr>
          <w:rFonts w:cs="Simplified Arabic"/>
          <w:rtl/>
        </w:rPr>
        <w:t xml:space="preserve"> والأطراف في بروتوكول ناغويا، على التوالي، لفترة السنتين 2025-2026؛</w:t>
      </w:r>
    </w:p>
    <w:p w14:paraId="2BDBD362" w14:textId="267C1228" w:rsidR="00AA141C" w:rsidRPr="00E507E7" w:rsidRDefault="00AA141C" w:rsidP="00AA141C">
      <w:pPr>
        <w:pStyle w:val="ListParagraph"/>
        <w:numPr>
          <w:ilvl w:val="0"/>
          <w:numId w:val="17"/>
        </w:numPr>
        <w:tabs>
          <w:tab w:val="left" w:pos="1440"/>
        </w:tabs>
        <w:bidi/>
        <w:spacing w:after="120" w:line="216" w:lineRule="auto"/>
        <w:ind w:left="720" w:firstLine="720"/>
        <w:contextualSpacing w:val="0"/>
        <w:jc w:val="both"/>
        <w:rPr>
          <w:rFonts w:cs="Simplified Arabic"/>
        </w:rPr>
      </w:pPr>
      <w:r w:rsidRPr="00E507E7">
        <w:rPr>
          <w:rFonts w:cs="Simplified Arabic" w:hint="cs"/>
          <w:i/>
          <w:iCs/>
          <w:rtl/>
        </w:rPr>
        <w:lastRenderedPageBreak/>
        <w:t xml:space="preserve">يطلب </w:t>
      </w:r>
      <w:r w:rsidRPr="00E507E7">
        <w:rPr>
          <w:rFonts w:cs="Simplified Arabic" w:hint="cs"/>
          <w:rtl/>
        </w:rPr>
        <w:t>إلى</w:t>
      </w:r>
      <w:r w:rsidRPr="00E507E7">
        <w:rPr>
          <w:rFonts w:cs="Simplified Arabic" w:hint="cs"/>
          <w:i/>
          <w:iCs/>
          <w:rtl/>
        </w:rPr>
        <w:t xml:space="preserve"> </w:t>
      </w:r>
      <w:r w:rsidRPr="00E507E7">
        <w:rPr>
          <w:rFonts w:cs="Simplified Arabic" w:hint="cs"/>
          <w:rtl/>
        </w:rPr>
        <w:t xml:space="preserve">الأمينة التنفيذية أن تقلل إلى أدنى حد نفقات المؤتمرات من خلال حجز مرافق المؤتمرات لجميع اجتماعات الهيئات الفرعية التي تُعقد في مونتريال، كندا خلال فترة السنتين 2025-2026 وما بعدها، وذلك من خلال الترتيب التفضيلي </w:t>
      </w:r>
      <w:r w:rsidR="00054133" w:rsidRPr="00E507E7">
        <w:rPr>
          <w:rFonts w:cs="Simplified Arabic" w:hint="cs"/>
          <w:rtl/>
        </w:rPr>
        <w:t>للمشاركة في استخدام الأماكن</w:t>
      </w:r>
      <w:r w:rsidRPr="00E507E7">
        <w:rPr>
          <w:rFonts w:cs="Simplified Arabic" w:hint="cs"/>
          <w:rtl/>
        </w:rPr>
        <w:t xml:space="preserve"> مع منظمة الطيران المدني الدولي، أو في نيروبي، أو في أي مرفق آخر متاح للأمم المتحدة على أساس قدرتها على عقد مثل هذه الاجتماعات، </w:t>
      </w:r>
      <w:r w:rsidR="008E6FDC" w:rsidRPr="00E507E7">
        <w:rPr>
          <w:rFonts w:cs="Simplified Arabic" w:hint="cs"/>
          <w:rtl/>
        </w:rPr>
        <w:t>و</w:t>
      </w:r>
      <w:r w:rsidRPr="00E507E7">
        <w:rPr>
          <w:rFonts w:cs="Simplified Arabic" w:hint="cs"/>
          <w:rtl/>
        </w:rPr>
        <w:t xml:space="preserve">مع مراعاة </w:t>
      </w:r>
      <w:r w:rsidR="008E6FDC" w:rsidRPr="00E507E7">
        <w:rPr>
          <w:rFonts w:cs="Simplified Arabic" w:hint="cs"/>
          <w:rtl/>
        </w:rPr>
        <w:t xml:space="preserve">أيضا </w:t>
      </w:r>
      <w:r w:rsidRPr="00E507E7">
        <w:rPr>
          <w:rFonts w:cs="Simplified Arabic" w:hint="cs"/>
          <w:rtl/>
        </w:rPr>
        <w:t>الآثار المترتبة على الميزانية وتوفير بدل السفر والإعاشة لمشاركة الأطراف، وأي خدمات أخرى في أي تواريخ متاحة مناسبة للأطراف</w:t>
      </w:r>
      <w:r w:rsidR="00054133" w:rsidRPr="00E507E7">
        <w:rPr>
          <w:rFonts w:cs="Simplified Arabic" w:hint="cs"/>
          <w:rtl/>
        </w:rPr>
        <w:t>؛</w:t>
      </w:r>
      <w:r w:rsidRPr="00E507E7">
        <w:rPr>
          <w:rFonts w:cs="Simplified Arabic" w:hint="cs"/>
          <w:rtl/>
        </w:rPr>
        <w:t xml:space="preserve"> ويأذن باستخدام الأرصدة غير المنفقة </w:t>
      </w:r>
      <w:r w:rsidR="006C5C2B" w:rsidRPr="00E507E7">
        <w:rPr>
          <w:rFonts w:cs="Simplified Arabic" w:hint="cs"/>
          <w:rtl/>
        </w:rPr>
        <w:t xml:space="preserve">لإيجار غرفة اجتماعات إضافية والنفقات المرتبطة بخيار ساحة المؤتمر البديل الأكثر توفيرا بمبلغ لا يتجاوز </w:t>
      </w:r>
      <w:r w:rsidR="006C5C2B" w:rsidRPr="00E507E7">
        <w:rPr>
          <w:rFonts w:cs="Simplified Arabic"/>
          <w:lang w:val="en-US"/>
        </w:rPr>
        <w:t>386 336</w:t>
      </w:r>
      <w:r w:rsidR="006C5C2B" w:rsidRPr="00E507E7">
        <w:rPr>
          <w:rFonts w:cs="Simplified Arabic" w:hint="cs"/>
          <w:rtl/>
          <w:lang w:val="en-US"/>
        </w:rPr>
        <w:t xml:space="preserve"> دولارا أمريكيا في الظروف الاستثنائية التي لا يمكن فيها تأكيد توافر الأماكن المذكورة أعلاه؛</w:t>
      </w:r>
    </w:p>
    <w:p w14:paraId="4D8FAF7E" w14:textId="061E3400"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يعتمد</w:t>
      </w:r>
      <w:r w:rsidRPr="00E507E7">
        <w:rPr>
          <w:rFonts w:cs="Simplified Arabic"/>
          <w:sz w:val="22"/>
          <w:rtl/>
        </w:rPr>
        <w:t xml:space="preserve"> جدول الأنصبة المقررة </w:t>
      </w:r>
      <w:r w:rsidRPr="00E507E7">
        <w:rPr>
          <w:rFonts w:cs="Simplified Arabic" w:hint="cs"/>
          <w:sz w:val="22"/>
          <w:rtl/>
        </w:rPr>
        <w:t>لقسمة</w:t>
      </w:r>
      <w:r w:rsidRPr="00E507E7">
        <w:rPr>
          <w:rFonts w:cs="Simplified Arabic"/>
          <w:sz w:val="22"/>
          <w:rtl/>
        </w:rPr>
        <w:t xml:space="preserve"> النفقات لعامي 2025 و2026، وفقا لجدول الأنصبة المقررة للأمم المتحدة،</w:t>
      </w:r>
      <w:r w:rsidR="008D7B11" w:rsidRPr="00E507E7">
        <w:rPr>
          <w:rStyle w:val="FootnoteReference"/>
          <w:rFonts w:cs="Simplified Arabic"/>
          <w:sz w:val="22"/>
          <w:rtl/>
          <w:lang w:bidi="ar-EG"/>
        </w:rPr>
        <w:footnoteReference w:id="6"/>
      </w:r>
      <w:r w:rsidRPr="00E507E7">
        <w:rPr>
          <w:rFonts w:cs="Simplified Arabic"/>
          <w:sz w:val="22"/>
          <w:rtl/>
        </w:rPr>
        <w:t xml:space="preserve"> </w:t>
      </w:r>
      <w:r w:rsidRPr="00E507E7">
        <w:rPr>
          <w:rFonts w:cs="Simplified Arabic" w:hint="cs"/>
          <w:sz w:val="22"/>
          <w:rtl/>
        </w:rPr>
        <w:t xml:space="preserve">على النحو </w:t>
      </w:r>
      <w:r w:rsidR="008E6FDC" w:rsidRPr="00E507E7">
        <w:rPr>
          <w:rFonts w:cs="Simplified Arabic" w:hint="cs"/>
          <w:sz w:val="22"/>
          <w:rtl/>
        </w:rPr>
        <w:t>الوارد</w:t>
      </w:r>
      <w:r w:rsidRPr="00E507E7">
        <w:rPr>
          <w:rFonts w:cs="Simplified Arabic"/>
          <w:sz w:val="22"/>
          <w:rtl/>
        </w:rPr>
        <w:t xml:space="preserve"> في مرفق هذا </w:t>
      </w:r>
      <w:r w:rsidRPr="00E507E7">
        <w:rPr>
          <w:rFonts w:cs="Simplified Arabic" w:hint="cs"/>
          <w:sz w:val="22"/>
          <w:rtl/>
        </w:rPr>
        <w:t>المقرر</w:t>
      </w:r>
      <w:r w:rsidRPr="00E507E7">
        <w:rPr>
          <w:rFonts w:cs="Simplified Arabic"/>
          <w:sz w:val="22"/>
          <w:rtl/>
        </w:rPr>
        <w:t>؛</w:t>
      </w:r>
    </w:p>
    <w:p w14:paraId="1C4C47CC" w14:textId="05AE32E4"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يعتمد أيضا</w:t>
      </w:r>
      <w:r w:rsidRPr="00E507E7">
        <w:rPr>
          <w:rFonts w:cs="Simplified Arabic"/>
          <w:sz w:val="22"/>
          <w:rtl/>
        </w:rPr>
        <w:t xml:space="preserve"> جدول </w:t>
      </w:r>
      <w:r w:rsidRPr="00E507E7">
        <w:rPr>
          <w:rFonts w:cs="Simplified Arabic" w:hint="cs"/>
          <w:sz w:val="22"/>
          <w:rtl/>
        </w:rPr>
        <w:t xml:space="preserve">ملاك </w:t>
      </w:r>
      <w:r w:rsidRPr="00E507E7">
        <w:rPr>
          <w:rFonts w:cs="Simplified Arabic"/>
          <w:sz w:val="22"/>
          <w:rtl/>
        </w:rPr>
        <w:t>موظفي الأمانة لفترة</w:t>
      </w:r>
      <w:r w:rsidR="008E6FDC" w:rsidRPr="00E507E7">
        <w:rPr>
          <w:rFonts w:cs="Simplified Arabic" w:hint="cs"/>
          <w:sz w:val="22"/>
          <w:rtl/>
        </w:rPr>
        <w:t xml:space="preserve"> السنتين</w:t>
      </w:r>
      <w:r w:rsidRPr="00E507E7">
        <w:rPr>
          <w:rFonts w:cs="Simplified Arabic"/>
          <w:sz w:val="22"/>
          <w:rtl/>
        </w:rPr>
        <w:t xml:space="preserve"> 2025-2026، </w:t>
      </w:r>
      <w:r w:rsidRPr="00E507E7">
        <w:rPr>
          <w:rFonts w:cs="Simplified Arabic" w:hint="cs"/>
          <w:sz w:val="22"/>
          <w:rtl/>
        </w:rPr>
        <w:t xml:space="preserve">على النحو </w:t>
      </w:r>
      <w:r w:rsidR="008E6FDC" w:rsidRPr="00E507E7">
        <w:rPr>
          <w:rFonts w:cs="Simplified Arabic" w:hint="cs"/>
          <w:sz w:val="22"/>
          <w:rtl/>
        </w:rPr>
        <w:t>الوارد</w:t>
      </w:r>
      <w:r w:rsidRPr="00E507E7">
        <w:rPr>
          <w:rFonts w:cs="Simplified Arabic" w:hint="cs"/>
          <w:sz w:val="22"/>
          <w:rtl/>
        </w:rPr>
        <w:t xml:space="preserve"> ف</w:t>
      </w:r>
      <w:r w:rsidRPr="00E507E7">
        <w:rPr>
          <w:rFonts w:cs="Simplified Arabic"/>
          <w:sz w:val="22"/>
          <w:rtl/>
        </w:rPr>
        <w:t>ي الجدول</w:t>
      </w:r>
      <w:r w:rsidR="008E6FDC" w:rsidRPr="00E507E7">
        <w:rPr>
          <w:rFonts w:cs="Simplified Arabic" w:hint="cs"/>
          <w:sz w:val="22"/>
          <w:rtl/>
        </w:rPr>
        <w:t> </w:t>
      </w:r>
      <w:r w:rsidR="006C5C2B" w:rsidRPr="00E507E7">
        <w:rPr>
          <w:rFonts w:cs="Simplified Arabic" w:hint="cs"/>
          <w:sz w:val="22"/>
          <w:rtl/>
        </w:rPr>
        <w:t>3</w:t>
      </w:r>
      <w:r w:rsidRPr="00E507E7">
        <w:rPr>
          <w:rFonts w:cs="Simplified Arabic"/>
          <w:sz w:val="22"/>
          <w:rtl/>
        </w:rPr>
        <w:t xml:space="preserve"> أدناه، والذي يُستخدم لأغراض تحديد التكاليف لتحديد الميزانية الإجمالية؛</w:t>
      </w:r>
    </w:p>
    <w:p w14:paraId="356B1A7A" w14:textId="14DE335F" w:rsidR="0093473A" w:rsidRPr="00E507E7" w:rsidRDefault="008E6FDC"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يشير</w:t>
      </w:r>
      <w:r w:rsidR="0093473A" w:rsidRPr="00E507E7">
        <w:rPr>
          <w:rFonts w:cs="Simplified Arabic"/>
          <w:sz w:val="22"/>
          <w:rtl/>
        </w:rPr>
        <w:t xml:space="preserve"> </w:t>
      </w:r>
      <w:r w:rsidRPr="00E507E7">
        <w:rPr>
          <w:rFonts w:cs="Simplified Arabic" w:hint="cs"/>
          <w:sz w:val="22"/>
          <w:rtl/>
        </w:rPr>
        <w:t xml:space="preserve">إلى </w:t>
      </w:r>
      <w:r w:rsidR="0093473A" w:rsidRPr="00E507E7">
        <w:rPr>
          <w:rFonts w:cs="Simplified Arabic"/>
          <w:sz w:val="22"/>
          <w:rtl/>
        </w:rPr>
        <w:t xml:space="preserve">أن الترتيبات المتعلقة </w:t>
      </w:r>
      <w:r w:rsidR="0093473A" w:rsidRPr="00E507E7">
        <w:rPr>
          <w:rFonts w:cs="Simplified Arabic" w:hint="cs"/>
          <w:sz w:val="22"/>
          <w:rtl/>
        </w:rPr>
        <w:t>بملاك موظفي ا</w:t>
      </w:r>
      <w:r w:rsidR="0093473A" w:rsidRPr="00E507E7">
        <w:rPr>
          <w:rFonts w:cs="Simplified Arabic"/>
          <w:sz w:val="22"/>
          <w:rtl/>
        </w:rPr>
        <w:t>لأمانة ينبغي أن تضمن الوفاء بالالتزامات القانونية بموجب الاتفاقية وبروتوكول</w:t>
      </w:r>
      <w:r w:rsidR="0093473A" w:rsidRPr="00E507E7">
        <w:rPr>
          <w:rFonts w:cs="Simplified Arabic" w:hint="cs"/>
          <w:sz w:val="22"/>
          <w:rtl/>
        </w:rPr>
        <w:t>ي</w:t>
      </w:r>
      <w:r w:rsidR="0093473A" w:rsidRPr="00E507E7">
        <w:rPr>
          <w:rFonts w:cs="Simplified Arabic"/>
          <w:sz w:val="22"/>
          <w:rtl/>
        </w:rPr>
        <w:t>ها؛</w:t>
      </w:r>
    </w:p>
    <w:p w14:paraId="68E38B17" w14:textId="55419A5B" w:rsidR="0093473A" w:rsidRPr="00E507E7" w:rsidRDefault="006C5C2B"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 xml:space="preserve">يحث </w:t>
      </w:r>
      <w:r w:rsidRPr="00E507E7">
        <w:rPr>
          <w:rFonts w:cs="Simplified Arabic" w:hint="cs"/>
          <w:sz w:val="22"/>
          <w:rtl/>
        </w:rPr>
        <w:t xml:space="preserve">الأمينة التنفيذية على استكمال الاستعراض الوظيفي المطلوب في المقرر 15/34، مع مراعاة تقرير تحديد النطاق الوارد في </w:t>
      </w:r>
      <w:r w:rsidRPr="00E507E7">
        <w:rPr>
          <w:rFonts w:cs="Simplified Arabic"/>
          <w:sz w:val="22"/>
          <w:rtl/>
        </w:rPr>
        <w:t xml:space="preserve">الوثيقة </w:t>
      </w:r>
      <w:r w:rsidRPr="00E507E7">
        <w:rPr>
          <w:rFonts w:cs="Simplified Arabic"/>
          <w:sz w:val="22"/>
        </w:rPr>
        <w:t>CBD/COP/16/4/Add.2</w:t>
      </w:r>
      <w:r w:rsidR="00054133" w:rsidRPr="00E507E7">
        <w:rPr>
          <w:rFonts w:cs="Simplified Arabic"/>
          <w:sz w:val="22"/>
        </w:rPr>
        <w:noBreakHyphen/>
      </w:r>
      <w:r w:rsidRPr="00E507E7">
        <w:rPr>
          <w:rFonts w:cs="Simplified Arabic"/>
          <w:sz w:val="22"/>
        </w:rPr>
        <w:t>CBD/CP/MOP/11/5/Add.2</w:t>
      </w:r>
      <w:r w:rsidR="00054133" w:rsidRPr="00E507E7">
        <w:rPr>
          <w:rFonts w:cs="Simplified Arabic"/>
          <w:sz w:val="22"/>
        </w:rPr>
        <w:noBreakHyphen/>
      </w:r>
      <w:r w:rsidRPr="00E507E7">
        <w:rPr>
          <w:rFonts w:cs="Simplified Arabic"/>
          <w:sz w:val="22"/>
        </w:rPr>
        <w:t>CBD/NP/MOP/5/5/Add.2</w:t>
      </w:r>
      <w:r w:rsidRPr="00E507E7">
        <w:rPr>
          <w:rFonts w:cs="Simplified Arabic"/>
          <w:sz w:val="22"/>
          <w:rtl/>
        </w:rPr>
        <w:t>، وتقديم</w:t>
      </w:r>
      <w:r w:rsidRPr="00E507E7">
        <w:rPr>
          <w:rFonts w:cs="Simplified Arabic" w:hint="cs"/>
          <w:sz w:val="22"/>
          <w:rtl/>
        </w:rPr>
        <w:t xml:space="preserve"> النتائج لاستعراضها في الاجتماع السادس للهيئة الفرعية للتنفيذ، وللنظر فيها في الاجتماع السابع</w:t>
      </w:r>
      <w:r w:rsidRPr="00E507E7">
        <w:rPr>
          <w:rFonts w:cs="Simplified Arabic" w:hint="eastAsia"/>
          <w:sz w:val="22"/>
          <w:rtl/>
        </w:rPr>
        <w:t> </w:t>
      </w:r>
      <w:r w:rsidRPr="00E507E7">
        <w:rPr>
          <w:rFonts w:cs="Simplified Arabic" w:hint="cs"/>
          <w:sz w:val="22"/>
          <w:rtl/>
        </w:rPr>
        <w:t>عشر لمؤتمر الأطراف في الاتفاقية والاجتماع الثاني</w:t>
      </w:r>
      <w:r w:rsidRPr="00E507E7">
        <w:rPr>
          <w:rFonts w:cs="Simplified Arabic" w:hint="eastAsia"/>
          <w:sz w:val="22"/>
          <w:rtl/>
        </w:rPr>
        <w:t> </w:t>
      </w:r>
      <w:r w:rsidRPr="00E507E7">
        <w:rPr>
          <w:rFonts w:cs="Simplified Arabic" w:hint="cs"/>
          <w:sz w:val="22"/>
          <w:rtl/>
        </w:rPr>
        <w:t>عشر لمؤتمر الأطراف العامل كاجتماع للأطراف في بروتوكول قرطاجنة والاجتماع السادس لمؤتمر الأطراف العامل كاجتماع للأطراف في بروتوكول ناغويا، مع ملاحظة أن الاستعراض الوظيفي ينبغي أن يركز على تقييم ما إذا كانت الأمانة منظمة على النحو الواجب ومزودة بالموارد الكافية للاضطلاع بوظائفها بشكل فعال،</w:t>
      </w:r>
      <w:r w:rsidR="0050432A" w:rsidRPr="00E507E7">
        <w:rPr>
          <w:rStyle w:val="FootnoteReference"/>
          <w:rFonts w:cs="Simplified Arabic"/>
          <w:sz w:val="22"/>
          <w:rtl/>
          <w:lang w:bidi="ar-EG"/>
        </w:rPr>
        <w:footnoteReference w:id="7"/>
      </w:r>
      <w:r w:rsidRPr="00E507E7">
        <w:rPr>
          <w:rFonts w:cs="Simplified Arabic" w:hint="cs"/>
          <w:sz w:val="22"/>
          <w:rtl/>
        </w:rPr>
        <w:t xml:space="preserve"> ولا سيما لخدمة الاجتماعات المعقودة بموجب الاتفاقية وبروتوكوليها ودعم تنفيذ إطار كونمينغ</w:t>
      </w:r>
      <w:r w:rsidRPr="00E507E7">
        <w:rPr>
          <w:rFonts w:cs="Simplified Arabic"/>
          <w:sz w:val="22"/>
          <w:rtl/>
        </w:rPr>
        <w:noBreakHyphen/>
      </w:r>
      <w:r w:rsidRPr="00E507E7">
        <w:rPr>
          <w:rFonts w:cs="Simplified Arabic" w:hint="cs"/>
          <w:sz w:val="22"/>
          <w:rtl/>
        </w:rPr>
        <w:t xml:space="preserve">مونتريال العالمي للتنوع البيولوجي، وإذا لم </w:t>
      </w:r>
      <w:r w:rsidR="00F466AC" w:rsidRPr="00E507E7">
        <w:rPr>
          <w:rFonts w:cs="Simplified Arabic" w:hint="cs"/>
          <w:sz w:val="22"/>
          <w:rtl/>
        </w:rPr>
        <w:t>ي</w:t>
      </w:r>
      <w:r w:rsidRPr="00E507E7">
        <w:rPr>
          <w:rFonts w:cs="Simplified Arabic" w:hint="cs"/>
          <w:sz w:val="22"/>
          <w:rtl/>
        </w:rPr>
        <w:t xml:space="preserve">كن الأمر كذلك، </w:t>
      </w:r>
      <w:r w:rsidR="00F466AC" w:rsidRPr="00E507E7">
        <w:rPr>
          <w:rFonts w:cs="Simplified Arabic" w:hint="cs"/>
          <w:sz w:val="22"/>
          <w:rtl/>
        </w:rPr>
        <w:t>ما هي</w:t>
      </w:r>
      <w:r w:rsidRPr="00E507E7">
        <w:rPr>
          <w:rFonts w:cs="Simplified Arabic" w:hint="cs"/>
          <w:sz w:val="22"/>
          <w:rtl/>
        </w:rPr>
        <w:t xml:space="preserve"> التغييرات اللازمة للقيام بذلك؛</w:t>
      </w:r>
    </w:p>
    <w:p w14:paraId="62299070" w14:textId="2B3013C6" w:rsidR="006C5C2B" w:rsidRPr="00E507E7" w:rsidRDefault="006C5C2B" w:rsidP="006C5C2B">
      <w:pPr>
        <w:pStyle w:val="ListParagraph"/>
        <w:numPr>
          <w:ilvl w:val="0"/>
          <w:numId w:val="17"/>
        </w:numPr>
        <w:tabs>
          <w:tab w:val="left" w:pos="1440"/>
        </w:tabs>
        <w:bidi/>
        <w:spacing w:after="120" w:line="216" w:lineRule="auto"/>
        <w:ind w:left="720" w:firstLine="720"/>
        <w:contextualSpacing w:val="0"/>
        <w:jc w:val="both"/>
        <w:rPr>
          <w:rFonts w:cs="Simplified Arabic"/>
        </w:rPr>
      </w:pPr>
      <w:r w:rsidRPr="00E507E7">
        <w:rPr>
          <w:rFonts w:cs="Simplified Arabic" w:hint="cs"/>
          <w:i/>
          <w:iCs/>
          <w:rtl/>
        </w:rPr>
        <w:t xml:space="preserve">يأذن </w:t>
      </w:r>
      <w:r w:rsidRPr="00E507E7">
        <w:rPr>
          <w:rFonts w:cs="Simplified Arabic" w:hint="cs"/>
          <w:rtl/>
        </w:rPr>
        <w:t>للأمينة التنفيذية</w:t>
      </w:r>
      <w:r w:rsidR="00054133" w:rsidRPr="00E507E7">
        <w:rPr>
          <w:rFonts w:cs="Simplified Arabic" w:hint="cs"/>
          <w:rtl/>
        </w:rPr>
        <w:t xml:space="preserve"> بالسحب</w:t>
      </w:r>
      <w:r w:rsidRPr="00E507E7">
        <w:rPr>
          <w:rFonts w:cs="Simplified Arabic" w:hint="cs"/>
          <w:rtl/>
        </w:rPr>
        <w:t xml:space="preserve">، </w:t>
      </w:r>
      <w:r w:rsidR="0050432A" w:rsidRPr="00E507E7">
        <w:rPr>
          <w:rFonts w:cs="Simplified Arabic" w:hint="cs"/>
          <w:rtl/>
        </w:rPr>
        <w:t>على أساس</w:t>
      </w:r>
      <w:r w:rsidRPr="00E507E7">
        <w:rPr>
          <w:rFonts w:cs="Simplified Arabic" w:hint="cs"/>
          <w:rtl/>
        </w:rPr>
        <w:t xml:space="preserve"> استثنائي، من الأرصدة غير المنفقة المتاحة من الصناديق الاستئمانية العامة من الفترات المالية السابقة لاستكمال الاستعراض الوظيفي المطلوب في المقرر 15/34، بمبلغ لا يتجاوز </w:t>
      </w:r>
      <w:r w:rsidRPr="00E507E7">
        <w:rPr>
          <w:rFonts w:cs="Simplified Arabic"/>
          <w:lang w:val="en-US"/>
        </w:rPr>
        <w:t>250 000</w:t>
      </w:r>
      <w:r w:rsidRPr="00E507E7">
        <w:rPr>
          <w:rFonts w:cs="Simplified Arabic" w:hint="cs"/>
          <w:rtl/>
          <w:lang w:val="en-US"/>
        </w:rPr>
        <w:t xml:space="preserve"> دولار؛</w:t>
      </w:r>
    </w:p>
    <w:p w14:paraId="360A5A61" w14:textId="0E8E4858" w:rsidR="006C5C2B" w:rsidRPr="00E507E7" w:rsidRDefault="0050432A" w:rsidP="006C5C2B">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 xml:space="preserve">يطلب </w:t>
      </w:r>
      <w:r w:rsidRPr="00E507E7">
        <w:rPr>
          <w:rFonts w:cs="Simplified Arabic" w:hint="cs"/>
          <w:sz w:val="22"/>
          <w:rtl/>
        </w:rPr>
        <w:t>إلى</w:t>
      </w:r>
      <w:r w:rsidRPr="00E507E7">
        <w:rPr>
          <w:rFonts w:cs="Simplified Arabic" w:hint="cs"/>
          <w:i/>
          <w:iCs/>
          <w:sz w:val="22"/>
          <w:rtl/>
        </w:rPr>
        <w:t xml:space="preserve"> </w:t>
      </w:r>
      <w:r w:rsidRPr="00E507E7">
        <w:rPr>
          <w:rFonts w:cs="Simplified Arabic" w:hint="cs"/>
          <w:sz w:val="22"/>
          <w:rtl/>
        </w:rPr>
        <w:t xml:space="preserve">الأمينة التنفيذية </w:t>
      </w:r>
      <w:r w:rsidR="00F466AC" w:rsidRPr="00E507E7">
        <w:rPr>
          <w:rFonts w:cs="Simplified Arabic" w:hint="cs"/>
          <w:sz w:val="22"/>
          <w:rtl/>
        </w:rPr>
        <w:t>الانتهاء من إعداد</w:t>
      </w:r>
      <w:r w:rsidRPr="00E507E7">
        <w:rPr>
          <w:rFonts w:cs="Simplified Arabic" w:hint="cs"/>
          <w:sz w:val="22"/>
          <w:rtl/>
        </w:rPr>
        <w:t xml:space="preserve"> توصيات </w:t>
      </w:r>
      <w:r w:rsidR="00054133" w:rsidRPr="00E507E7">
        <w:rPr>
          <w:rFonts w:cs="Simplified Arabic" w:hint="cs"/>
          <w:sz w:val="22"/>
          <w:rtl/>
        </w:rPr>
        <w:t>مراجعة الحسابات</w:t>
      </w:r>
      <w:r w:rsidRPr="00E507E7">
        <w:rPr>
          <w:rFonts w:cs="Simplified Arabic" w:hint="cs"/>
          <w:sz w:val="22"/>
          <w:rtl/>
        </w:rPr>
        <w:t xml:space="preserve"> المتبقية على وجه السرعة، وأن تقدم تقريرا عن هذا الشأن إلى الاجتماع السادس للهيئة الفرعية للتنفيذ والاجتماع السابع</w:t>
      </w:r>
      <w:r w:rsidRPr="00E507E7">
        <w:rPr>
          <w:rFonts w:cs="Simplified Arabic" w:hint="eastAsia"/>
          <w:sz w:val="22"/>
          <w:rtl/>
        </w:rPr>
        <w:t> </w:t>
      </w:r>
      <w:r w:rsidRPr="00E507E7">
        <w:rPr>
          <w:rFonts w:cs="Simplified Arabic" w:hint="cs"/>
          <w:sz w:val="22"/>
          <w:rtl/>
        </w:rPr>
        <w:t>عشر لمؤتمر الأطراف في الاتفاقية؛</w:t>
      </w:r>
    </w:p>
    <w:p w14:paraId="011A35B9" w14:textId="158686F4" w:rsidR="0050432A" w:rsidRPr="00E507E7" w:rsidRDefault="0050432A" w:rsidP="0050432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 xml:space="preserve">يكرر </w:t>
      </w:r>
      <w:r w:rsidRPr="00E507E7">
        <w:rPr>
          <w:rFonts w:cs="Simplified Arabic" w:hint="cs"/>
          <w:sz w:val="22"/>
          <w:rtl/>
        </w:rPr>
        <w:t xml:space="preserve">طلبه إلى الأمينة التنفيذية، </w:t>
      </w:r>
      <w:r w:rsidR="00444364" w:rsidRPr="00E507E7">
        <w:rPr>
          <w:rFonts w:cs="Simplified Arabic"/>
          <w:sz w:val="22"/>
          <w:rtl/>
        </w:rPr>
        <w:t xml:space="preserve">كوسيلة لتعزيز الشفافية والمساءلة بشكل أكبر، أن </w:t>
      </w:r>
      <w:r w:rsidR="00444364" w:rsidRPr="00E507E7">
        <w:rPr>
          <w:rFonts w:cs="Simplified Arabic" w:hint="cs"/>
          <w:sz w:val="22"/>
          <w:rtl/>
        </w:rPr>
        <w:t>ت</w:t>
      </w:r>
      <w:r w:rsidR="00444364" w:rsidRPr="00E507E7">
        <w:rPr>
          <w:rFonts w:cs="Simplified Arabic"/>
          <w:sz w:val="22"/>
          <w:rtl/>
        </w:rPr>
        <w:t xml:space="preserve">حافظ على القسم الموجود على </w:t>
      </w:r>
      <w:r w:rsidR="00444364" w:rsidRPr="00E507E7">
        <w:rPr>
          <w:rFonts w:cs="Simplified Arabic" w:hint="cs"/>
          <w:sz w:val="22"/>
          <w:rtl/>
        </w:rPr>
        <w:t>ال</w:t>
      </w:r>
      <w:r w:rsidR="00444364" w:rsidRPr="00E507E7">
        <w:rPr>
          <w:rFonts w:cs="Simplified Arabic"/>
          <w:sz w:val="22"/>
          <w:rtl/>
        </w:rPr>
        <w:t xml:space="preserve">موقع </w:t>
      </w:r>
      <w:r w:rsidR="00444364" w:rsidRPr="00E507E7">
        <w:rPr>
          <w:rFonts w:cs="Simplified Arabic" w:hint="cs"/>
          <w:sz w:val="22"/>
          <w:rtl/>
        </w:rPr>
        <w:t>الشبكي ل</w:t>
      </w:r>
      <w:r w:rsidR="00444364" w:rsidRPr="00E507E7">
        <w:rPr>
          <w:rFonts w:cs="Simplified Arabic"/>
          <w:sz w:val="22"/>
          <w:rtl/>
        </w:rPr>
        <w:t xml:space="preserve">لاتفاقية والذي يوفر روابط للمعلومات المحدثة ذات الصلة </w:t>
      </w:r>
      <w:r w:rsidR="0019058C" w:rsidRPr="00E507E7">
        <w:rPr>
          <w:rFonts w:cs="Simplified Arabic" w:hint="cs"/>
          <w:sz w:val="22"/>
          <w:rtl/>
        </w:rPr>
        <w:t>بحوكمة</w:t>
      </w:r>
      <w:r w:rsidR="00444364" w:rsidRPr="00E507E7">
        <w:rPr>
          <w:rFonts w:cs="Simplified Arabic"/>
          <w:sz w:val="22"/>
          <w:rtl/>
        </w:rPr>
        <w:t xml:space="preserve"> الاتفاقية، بما في ذلك تقارير </w:t>
      </w:r>
      <w:r w:rsidR="00444364" w:rsidRPr="00E507E7">
        <w:rPr>
          <w:rFonts w:cs="Simplified Arabic" w:hint="cs"/>
          <w:sz w:val="22"/>
          <w:rtl/>
        </w:rPr>
        <w:t>مراجعة الحسابات</w:t>
      </w:r>
      <w:r w:rsidR="00444364" w:rsidRPr="00E507E7">
        <w:rPr>
          <w:rFonts w:cs="Simplified Arabic"/>
          <w:sz w:val="22"/>
          <w:rtl/>
        </w:rPr>
        <w:t xml:space="preserve"> المكتملة والمقبولة،</w:t>
      </w:r>
      <w:r w:rsidR="00444364" w:rsidRPr="00E507E7">
        <w:rPr>
          <w:rFonts w:cs="Simplified Arabic" w:hint="cs"/>
          <w:sz w:val="22"/>
          <w:rtl/>
        </w:rPr>
        <w:t xml:space="preserve"> وتوصيات مراجعة الحسابات والردود المتعلقة بمراجعة الحسابات،</w:t>
      </w:r>
      <w:r w:rsidR="00444364" w:rsidRPr="00E507E7">
        <w:rPr>
          <w:rFonts w:cs="Simplified Arabic"/>
          <w:sz w:val="22"/>
          <w:rtl/>
        </w:rPr>
        <w:t xml:space="preserve"> واللوائح </w:t>
      </w:r>
      <w:r w:rsidR="00444364" w:rsidRPr="00E507E7">
        <w:rPr>
          <w:rFonts w:cs="Simplified Arabic"/>
          <w:sz w:val="22"/>
          <w:rtl/>
        </w:rPr>
        <w:lastRenderedPageBreak/>
        <w:t>والقواعد المالية المعمول بها، وأي معلومات</w:t>
      </w:r>
      <w:r w:rsidR="00444364" w:rsidRPr="00E507E7">
        <w:rPr>
          <w:rFonts w:cs="Simplified Arabic" w:hint="cs"/>
          <w:sz w:val="22"/>
          <w:rtl/>
        </w:rPr>
        <w:t xml:space="preserve"> أخرى ذات صلة تتعلق بالميزانية والنواحي المالية لتيسير </w:t>
      </w:r>
      <w:r w:rsidR="0019058C" w:rsidRPr="00E507E7">
        <w:rPr>
          <w:rFonts w:cs="Simplified Arabic" w:hint="cs"/>
          <w:sz w:val="22"/>
          <w:rtl/>
        </w:rPr>
        <w:t>عمليات</w:t>
      </w:r>
      <w:r w:rsidR="00444364" w:rsidRPr="00E507E7">
        <w:rPr>
          <w:rFonts w:cs="Simplified Arabic"/>
          <w:sz w:val="22"/>
          <w:rtl/>
        </w:rPr>
        <w:t xml:space="preserve"> العناية الواجبة وقرارات التمويل من جانب الأطراف والجهات المانحة المحتملة الأخرى</w:t>
      </w:r>
      <w:r w:rsidRPr="00E507E7">
        <w:rPr>
          <w:rFonts w:cs="Simplified Arabic" w:hint="cs"/>
          <w:sz w:val="22"/>
          <w:rtl/>
        </w:rPr>
        <w:t>؛</w:t>
      </w:r>
    </w:p>
    <w:p w14:paraId="7C5BEA36" w14:textId="7CFA651D"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 xml:space="preserve">يطلب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أن </w:t>
      </w:r>
      <w:r w:rsidRPr="00E507E7">
        <w:rPr>
          <w:rFonts w:cs="Simplified Arabic" w:hint="cs"/>
          <w:sz w:val="22"/>
          <w:rtl/>
        </w:rPr>
        <w:t>ت</w:t>
      </w:r>
      <w:r w:rsidRPr="00E507E7">
        <w:rPr>
          <w:rFonts w:cs="Simplified Arabic"/>
          <w:sz w:val="22"/>
          <w:rtl/>
        </w:rPr>
        <w:t>قدم تقريرا إلى المكتب و</w:t>
      </w:r>
      <w:r w:rsidRPr="00E507E7">
        <w:rPr>
          <w:rFonts w:cs="Simplified Arabic" w:hint="cs"/>
          <w:sz w:val="22"/>
          <w:rtl/>
        </w:rPr>
        <w:t>ت</w:t>
      </w:r>
      <w:r w:rsidRPr="00E507E7">
        <w:rPr>
          <w:rFonts w:cs="Simplified Arabic"/>
          <w:sz w:val="22"/>
          <w:rtl/>
        </w:rPr>
        <w:t xml:space="preserve">زوده بكل المعلومات اللازمة، بما في ذلك فيما يتصل بتطبيق الترتيبات الإدارية بين برنامج الأمم المتحدة للبيئة والأمانة، وذلك لضمان تمكين المكتب من الاضطلاع بدور توجيهي فيما يتصل </w:t>
      </w:r>
      <w:r w:rsidRPr="00E507E7">
        <w:rPr>
          <w:rFonts w:cs="Simplified Arabic" w:hint="cs"/>
          <w:sz w:val="22"/>
          <w:rtl/>
        </w:rPr>
        <w:t>بالأعمال التحضيرية</w:t>
      </w:r>
      <w:r w:rsidRPr="00E507E7">
        <w:rPr>
          <w:rFonts w:cs="Simplified Arabic"/>
          <w:sz w:val="22"/>
          <w:rtl/>
        </w:rPr>
        <w:t xml:space="preserve"> لاجتماعات مؤتمر الأطراف ومؤتمر الأطراف </w:t>
      </w:r>
      <w:r w:rsidRPr="00E507E7">
        <w:rPr>
          <w:rFonts w:cs="Simplified Arabic" w:hint="cs"/>
          <w:sz w:val="22"/>
          <w:rtl/>
        </w:rPr>
        <w:t>العامل ك</w:t>
      </w:r>
      <w:r w:rsidRPr="00E507E7">
        <w:rPr>
          <w:rFonts w:cs="Simplified Arabic"/>
          <w:sz w:val="22"/>
          <w:rtl/>
        </w:rPr>
        <w:t>اجتماع للأطراف في البروتوكول</w:t>
      </w:r>
      <w:r w:rsidRPr="00E507E7">
        <w:rPr>
          <w:rFonts w:cs="Simplified Arabic" w:hint="cs"/>
          <w:sz w:val="22"/>
          <w:rtl/>
        </w:rPr>
        <w:t>ين</w:t>
      </w:r>
      <w:r w:rsidRPr="00E507E7">
        <w:rPr>
          <w:rFonts w:cs="Simplified Arabic"/>
          <w:sz w:val="22"/>
          <w:rtl/>
        </w:rPr>
        <w:t xml:space="preserve"> </w:t>
      </w:r>
      <w:r w:rsidRPr="00E507E7">
        <w:rPr>
          <w:rFonts w:cs="Simplified Arabic" w:hint="cs"/>
          <w:sz w:val="22"/>
          <w:rtl/>
        </w:rPr>
        <w:t>وتسيير</w:t>
      </w:r>
      <w:r w:rsidRPr="00E507E7">
        <w:rPr>
          <w:rFonts w:cs="Simplified Arabic"/>
          <w:sz w:val="22"/>
          <w:rtl/>
        </w:rPr>
        <w:t xml:space="preserve"> هذه الاجتماعات؛</w:t>
      </w:r>
    </w:p>
    <w:p w14:paraId="6D35194B" w14:textId="6AEA559D"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يأذن</w:t>
      </w:r>
      <w:r w:rsidRPr="00E507E7">
        <w:rPr>
          <w:rFonts w:cs="Simplified Arabic"/>
          <w:sz w:val="22"/>
          <w:rtl/>
        </w:rPr>
        <w:t xml:space="preserve"> للأمين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w:t>
      </w:r>
      <w:r w:rsidRPr="00E507E7">
        <w:rPr>
          <w:rFonts w:cs="Simplified Arabic" w:hint="cs"/>
          <w:sz w:val="22"/>
          <w:rtl/>
        </w:rPr>
        <w:t>بالتعهد با</w:t>
      </w:r>
      <w:r w:rsidRPr="00E507E7">
        <w:rPr>
          <w:rFonts w:cs="Simplified Arabic"/>
          <w:sz w:val="22"/>
          <w:rtl/>
        </w:rPr>
        <w:t>لتزامات تصل إلى مستوى الميزانية المعتمدة، بالاستعانة بالموارد النقدية المتاحة، بما في ذلك</w:t>
      </w:r>
      <w:r w:rsidR="0050432A" w:rsidRPr="00E507E7">
        <w:rPr>
          <w:rFonts w:cs="Simplified Arabic" w:hint="cs"/>
          <w:sz w:val="22"/>
          <w:rtl/>
        </w:rPr>
        <w:t xml:space="preserve"> الاحتياطات ضمن العتبات المصرح أو المسموح بها،</w:t>
      </w:r>
      <w:r w:rsidRPr="00E507E7">
        <w:rPr>
          <w:rFonts w:cs="Simplified Arabic"/>
          <w:sz w:val="22"/>
          <w:rtl/>
        </w:rPr>
        <w:t xml:space="preserve"> </w:t>
      </w:r>
      <w:r w:rsidR="0050432A" w:rsidRPr="00E507E7">
        <w:rPr>
          <w:rFonts w:cs="Simplified Arabic" w:hint="cs"/>
          <w:sz w:val="22"/>
          <w:rtl/>
        </w:rPr>
        <w:t xml:space="preserve">وهي </w:t>
      </w:r>
      <w:r w:rsidRPr="00E507E7">
        <w:rPr>
          <w:rFonts w:cs="Simplified Arabic"/>
          <w:sz w:val="22"/>
          <w:rtl/>
        </w:rPr>
        <w:t xml:space="preserve">المساهمات من الفترات المالية السابقة والإيرادات المتنوعة، وفقا </w:t>
      </w:r>
      <w:r w:rsidR="00251987" w:rsidRPr="00E507E7">
        <w:rPr>
          <w:rFonts w:cs="Simplified Arabic" w:hint="cs"/>
          <w:sz w:val="22"/>
          <w:rtl/>
        </w:rPr>
        <w:t>لمقررات</w:t>
      </w:r>
      <w:r w:rsidRPr="00E507E7">
        <w:rPr>
          <w:rFonts w:cs="Simplified Arabic"/>
          <w:sz w:val="22"/>
          <w:rtl/>
        </w:rPr>
        <w:t xml:space="preserve"> مؤتمر الأطراف </w:t>
      </w:r>
      <w:r w:rsidR="00957468" w:rsidRPr="00E507E7">
        <w:rPr>
          <w:rFonts w:cs="Simplified Arabic" w:hint="cs"/>
          <w:sz w:val="22"/>
          <w:rtl/>
        </w:rPr>
        <w:t>والنظام المالي والقواعد المالية</w:t>
      </w:r>
      <w:r w:rsidRPr="00E507E7">
        <w:rPr>
          <w:rFonts w:cs="Simplified Arabic"/>
          <w:sz w:val="22"/>
          <w:rtl/>
        </w:rPr>
        <w:t xml:space="preserve"> للأمم المتحدة،</w:t>
      </w:r>
      <w:r w:rsidR="0050432A" w:rsidRPr="00E507E7">
        <w:rPr>
          <w:rStyle w:val="FootnoteReference"/>
          <w:rFonts w:cs="Simplified Arabic"/>
          <w:sz w:val="22"/>
          <w:rtl/>
          <w:lang w:bidi="ar-EG"/>
        </w:rPr>
        <w:footnoteReference w:id="8"/>
      </w:r>
      <w:r w:rsidRPr="00E507E7">
        <w:rPr>
          <w:rFonts w:cs="Simplified Arabic"/>
          <w:sz w:val="22"/>
          <w:rtl/>
        </w:rPr>
        <w:t xml:space="preserve"> ويطلب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w:t>
      </w:r>
      <w:r w:rsidRPr="00E507E7">
        <w:rPr>
          <w:rFonts w:cs="Simplified Arabic" w:hint="cs"/>
          <w:sz w:val="22"/>
          <w:rtl/>
        </w:rPr>
        <w:t>الإفصاح</w:t>
      </w:r>
      <w:r w:rsidRPr="00E507E7">
        <w:rPr>
          <w:rFonts w:cs="Simplified Arabic"/>
          <w:sz w:val="22"/>
          <w:rtl/>
        </w:rPr>
        <w:t xml:space="preserve"> عن تلك الالتزامات في الوقت المناسب؛</w:t>
      </w:r>
    </w:p>
    <w:p w14:paraId="29183FDE" w14:textId="07FF38CD"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يأذن</w:t>
      </w:r>
      <w:r w:rsidRPr="00E507E7">
        <w:rPr>
          <w:rFonts w:cs="Simplified Arabic"/>
          <w:i/>
          <w:iCs/>
          <w:sz w:val="22"/>
          <w:rtl/>
        </w:rPr>
        <w:t xml:space="preserve"> أيضا</w:t>
      </w:r>
      <w:r w:rsidRPr="00E507E7">
        <w:rPr>
          <w:rFonts w:cs="Simplified Arabic"/>
          <w:sz w:val="22"/>
          <w:rtl/>
        </w:rPr>
        <w:t xml:space="preserve"> للأمين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بنقل الموارد بين البرامج بين كل من </w:t>
      </w:r>
      <w:r w:rsidRPr="00E507E7">
        <w:rPr>
          <w:rFonts w:cs="Simplified Arabic" w:hint="cs"/>
          <w:sz w:val="22"/>
          <w:rtl/>
        </w:rPr>
        <w:t xml:space="preserve">بنود الاعتماد </w:t>
      </w:r>
      <w:r w:rsidRPr="00E507E7">
        <w:rPr>
          <w:rFonts w:cs="Simplified Arabic"/>
          <w:sz w:val="22"/>
          <w:rtl/>
        </w:rPr>
        <w:t xml:space="preserve">الرئيسية المبينة في الجدول </w:t>
      </w:r>
      <w:r w:rsidR="00473054" w:rsidRPr="00E507E7">
        <w:rPr>
          <w:rFonts w:cs="Simplified Arabic" w:hint="cs"/>
          <w:sz w:val="22"/>
          <w:rtl/>
        </w:rPr>
        <w:t>2</w:t>
      </w:r>
      <w:r w:rsidRPr="00E507E7">
        <w:rPr>
          <w:rFonts w:cs="Simplified Arabic"/>
          <w:sz w:val="22"/>
          <w:rtl/>
        </w:rPr>
        <w:t xml:space="preserve"> أدناه </w:t>
      </w:r>
      <w:r w:rsidRPr="00E507E7">
        <w:rPr>
          <w:rFonts w:cs="Simplified Arabic" w:hint="cs"/>
          <w:sz w:val="22"/>
          <w:rtl/>
        </w:rPr>
        <w:t>بما</w:t>
      </w:r>
      <w:r w:rsidRPr="00E507E7">
        <w:rPr>
          <w:rFonts w:cs="Simplified Arabic"/>
          <w:sz w:val="22"/>
          <w:rtl/>
        </w:rPr>
        <w:t xml:space="preserve"> يصل </w:t>
      </w:r>
      <w:r w:rsidR="00251987" w:rsidRPr="00E507E7">
        <w:rPr>
          <w:rFonts w:cs="Simplified Arabic" w:hint="cs"/>
          <w:sz w:val="22"/>
          <w:rtl/>
        </w:rPr>
        <w:t>إلى ما مجموعه</w:t>
      </w:r>
      <w:r w:rsidRPr="00E507E7">
        <w:rPr>
          <w:rFonts w:cs="Simplified Arabic"/>
          <w:sz w:val="22"/>
          <w:rtl/>
        </w:rPr>
        <w:t xml:space="preserve"> 15 في المائة من إجمالي </w:t>
      </w:r>
      <w:r w:rsidR="009549AA" w:rsidRPr="00E507E7">
        <w:rPr>
          <w:rFonts w:cs="Simplified Arabic" w:hint="cs"/>
          <w:sz w:val="22"/>
          <w:rtl/>
        </w:rPr>
        <w:t>ال</w:t>
      </w:r>
      <w:r w:rsidRPr="00E507E7">
        <w:rPr>
          <w:rFonts w:cs="Simplified Arabic"/>
          <w:sz w:val="22"/>
          <w:rtl/>
        </w:rPr>
        <w:t>ميزانية البرنامج</w:t>
      </w:r>
      <w:r w:rsidR="009549AA" w:rsidRPr="00E507E7">
        <w:rPr>
          <w:rFonts w:cs="Simplified Arabic" w:hint="cs"/>
          <w:sz w:val="22"/>
          <w:rtl/>
        </w:rPr>
        <w:t>ية</w:t>
      </w:r>
      <w:r w:rsidRPr="00E507E7">
        <w:rPr>
          <w:rFonts w:cs="Simplified Arabic"/>
          <w:sz w:val="22"/>
          <w:rtl/>
        </w:rPr>
        <w:t>، شريطة تطبيق حد إضافي يصل إلى حد أقصى قدره 25 في المائة من كل</w:t>
      </w:r>
      <w:r w:rsidRPr="00E507E7">
        <w:rPr>
          <w:rFonts w:cs="Simplified Arabic" w:hint="cs"/>
          <w:sz w:val="22"/>
          <w:rtl/>
        </w:rPr>
        <w:t xml:space="preserve"> بند من بنود الاعتمادات هذه</w:t>
      </w:r>
      <w:r w:rsidRPr="00E507E7">
        <w:rPr>
          <w:rFonts w:cs="Simplified Arabic"/>
          <w:sz w:val="22"/>
          <w:rtl/>
        </w:rPr>
        <w:t>؛</w:t>
      </w:r>
    </w:p>
    <w:p w14:paraId="2256F799" w14:textId="77777777"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يحث</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على مواصلة الحد من الأثر البيئي لعمليات الأمانة وتقديم تقرير عن الإجراءات المتخذة في هذا الصدد إلى مؤتمر الأطراف؛</w:t>
      </w:r>
    </w:p>
    <w:p w14:paraId="39326774" w14:textId="3A64834A" w:rsidR="0093473A" w:rsidRPr="00E507E7" w:rsidRDefault="00444364"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يذكّر</w:t>
      </w:r>
      <w:r w:rsidR="0093473A" w:rsidRPr="00E507E7">
        <w:rPr>
          <w:rFonts w:cs="Simplified Arabic"/>
          <w:sz w:val="22"/>
          <w:rtl/>
        </w:rPr>
        <w:t xml:space="preserve"> جميع الأطراف في الاتفاقية</w:t>
      </w:r>
      <w:r w:rsidRPr="00E507E7">
        <w:rPr>
          <w:rFonts w:cs="Simplified Arabic" w:hint="cs"/>
          <w:sz w:val="22"/>
          <w:rtl/>
        </w:rPr>
        <w:t xml:space="preserve"> وبروتوكوليها بأن الاشتراكات في الصناديق الاستئمانية الأساسية</w:t>
      </w:r>
      <w:r w:rsidR="0093473A" w:rsidRPr="00E507E7">
        <w:rPr>
          <w:rFonts w:cs="Simplified Arabic"/>
          <w:sz w:val="22"/>
          <w:rtl/>
        </w:rPr>
        <w:t xml:space="preserve"> </w:t>
      </w:r>
      <w:r w:rsidR="0093473A" w:rsidRPr="00E507E7">
        <w:rPr>
          <w:rFonts w:cs="Simplified Arabic" w:hint="cs"/>
          <w:sz w:val="22"/>
          <w:rtl/>
        </w:rPr>
        <w:t xml:space="preserve">ستكون </w:t>
      </w:r>
      <w:r w:rsidR="0093473A" w:rsidRPr="00E507E7">
        <w:rPr>
          <w:rFonts w:cs="Simplified Arabic"/>
          <w:sz w:val="22"/>
          <w:rtl/>
        </w:rPr>
        <w:t xml:space="preserve">مستحقة في </w:t>
      </w:r>
      <w:r w:rsidR="00572D78" w:rsidRPr="00E507E7">
        <w:rPr>
          <w:rFonts w:cs="Simplified Arabic" w:hint="cs"/>
          <w:sz w:val="22"/>
          <w:rtl/>
        </w:rPr>
        <w:t>1</w:t>
      </w:r>
      <w:r w:rsidR="0093473A" w:rsidRPr="00E507E7">
        <w:rPr>
          <w:rFonts w:cs="Simplified Arabic"/>
          <w:sz w:val="22"/>
          <w:rtl/>
        </w:rPr>
        <w:t xml:space="preserve"> يناي</w:t>
      </w:r>
      <w:r w:rsidR="0093473A" w:rsidRPr="00E507E7">
        <w:rPr>
          <w:rFonts w:cs="Simplified Arabic" w:hint="cs"/>
          <w:sz w:val="22"/>
          <w:rtl/>
        </w:rPr>
        <w:t>ر/</w:t>
      </w:r>
      <w:r w:rsidR="0093473A" w:rsidRPr="00E507E7">
        <w:rPr>
          <w:rFonts w:cs="Simplified Arabic"/>
          <w:sz w:val="22"/>
          <w:rtl/>
        </w:rPr>
        <w:t xml:space="preserve">كانون الثاني من السنة التي </w:t>
      </w:r>
      <w:r w:rsidR="0093473A" w:rsidRPr="00E507E7">
        <w:rPr>
          <w:rFonts w:cs="Simplified Arabic" w:hint="cs"/>
          <w:sz w:val="22"/>
          <w:rtl/>
        </w:rPr>
        <w:t>أُدرجت فيها</w:t>
      </w:r>
      <w:r w:rsidR="0093473A" w:rsidRPr="00E507E7">
        <w:rPr>
          <w:rFonts w:cs="Simplified Arabic"/>
          <w:sz w:val="22"/>
          <w:rtl/>
        </w:rPr>
        <w:t xml:space="preserve"> هذه </w:t>
      </w:r>
      <w:r w:rsidR="0093473A" w:rsidRPr="00E507E7">
        <w:rPr>
          <w:rFonts w:cs="Simplified Arabic" w:hint="cs"/>
          <w:sz w:val="22"/>
          <w:rtl/>
        </w:rPr>
        <w:t>الاشتراكات</w:t>
      </w:r>
      <w:r w:rsidR="0093473A" w:rsidRPr="00E507E7">
        <w:rPr>
          <w:rFonts w:cs="Simplified Arabic"/>
          <w:sz w:val="22"/>
          <w:rtl/>
        </w:rPr>
        <w:t xml:space="preserve"> </w:t>
      </w:r>
      <w:r w:rsidR="0093473A" w:rsidRPr="00E507E7">
        <w:rPr>
          <w:rFonts w:cs="Simplified Arabic" w:hint="cs"/>
          <w:sz w:val="22"/>
          <w:rtl/>
        </w:rPr>
        <w:t>في ال</w:t>
      </w:r>
      <w:r w:rsidR="0093473A" w:rsidRPr="00E507E7">
        <w:rPr>
          <w:rFonts w:cs="Simplified Arabic"/>
          <w:sz w:val="22"/>
          <w:rtl/>
        </w:rPr>
        <w:t>ميزانية، و</w:t>
      </w:r>
      <w:r w:rsidRPr="00E507E7">
        <w:rPr>
          <w:rFonts w:cs="Simplified Arabic" w:hint="cs"/>
          <w:sz w:val="22"/>
          <w:rtl/>
        </w:rPr>
        <w:t xml:space="preserve">يحث جميع الأطراف على </w:t>
      </w:r>
      <w:r w:rsidR="0093473A" w:rsidRPr="00E507E7">
        <w:rPr>
          <w:rFonts w:cs="Simplified Arabic"/>
          <w:sz w:val="22"/>
          <w:rtl/>
        </w:rPr>
        <w:t>دفعها على الفور، ويطلب</w:t>
      </w:r>
      <w:r w:rsidRPr="00E507E7">
        <w:rPr>
          <w:rFonts w:cs="Simplified Arabic" w:hint="cs"/>
          <w:sz w:val="22"/>
          <w:rtl/>
        </w:rPr>
        <w:t xml:space="preserve"> إلى الأمينة التنفيذية</w:t>
      </w:r>
      <w:r w:rsidR="0093473A" w:rsidRPr="00E507E7">
        <w:rPr>
          <w:rFonts w:cs="Simplified Arabic"/>
          <w:sz w:val="22"/>
          <w:rtl/>
        </w:rPr>
        <w:t xml:space="preserve"> إخطار الأطراف بمبلغ </w:t>
      </w:r>
      <w:r w:rsidR="0093473A" w:rsidRPr="00E507E7">
        <w:rPr>
          <w:rFonts w:cs="Simplified Arabic" w:hint="cs"/>
          <w:sz w:val="22"/>
          <w:rtl/>
        </w:rPr>
        <w:t>اشتراكاتها</w:t>
      </w:r>
      <w:r w:rsidR="0093473A" w:rsidRPr="00E507E7">
        <w:rPr>
          <w:rFonts w:cs="Simplified Arabic"/>
          <w:sz w:val="22"/>
          <w:rtl/>
        </w:rPr>
        <w:t xml:space="preserve"> في أقرب وقت ممكن في </w:t>
      </w:r>
      <w:r w:rsidR="0093473A" w:rsidRPr="00E507E7">
        <w:rPr>
          <w:rFonts w:cs="Simplified Arabic" w:hint="cs"/>
          <w:sz w:val="22"/>
          <w:rtl/>
        </w:rPr>
        <w:t>السنة السابقة على سنة استحقاق هذه الاشتراكات</w:t>
      </w:r>
      <w:r w:rsidR="0093473A" w:rsidRPr="00E507E7">
        <w:rPr>
          <w:rFonts w:cs="Simplified Arabic"/>
          <w:sz w:val="22"/>
          <w:rtl/>
        </w:rPr>
        <w:t>؛</w:t>
      </w:r>
    </w:p>
    <w:p w14:paraId="2C23CFF9" w14:textId="1317111C" w:rsidR="00444364" w:rsidRPr="00E507E7" w:rsidRDefault="00572D78" w:rsidP="00444364">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يقر</w:t>
      </w:r>
      <w:r w:rsidR="00444364" w:rsidRPr="00E507E7">
        <w:rPr>
          <w:rFonts w:cs="Simplified Arabic" w:hint="cs"/>
          <w:i/>
          <w:iCs/>
          <w:sz w:val="22"/>
          <w:rtl/>
        </w:rPr>
        <w:t xml:space="preserve"> بقلق </w:t>
      </w:r>
      <w:r w:rsidR="00444364" w:rsidRPr="00E507E7">
        <w:rPr>
          <w:rFonts w:cs="Simplified Arabic" w:hint="cs"/>
          <w:sz w:val="22"/>
          <w:rtl/>
        </w:rPr>
        <w:t>عدم قدرة بعض الأطراف على سداد اشتراكاتها في الاتفاقية وبروتوكوليها بسهولة، وذلك بسبب التحديات التقنية، بما في ذلك قضايا تكنولوجيا المعلومات المتعلقة بتقديم الفواتير، على الرغم من نيتها القيام بذلك؛ ويطلب إلى الأمينة التنفيذية أن تقوم، بالتشاور مع برنامج الأمم المتحدة للبيئة، بالعمل مع الأطراف التي أثارت مثل هذه التحديات التقنية لاستكشاف خيارات أخرى لسداد اشتراكاتها؛</w:t>
      </w:r>
    </w:p>
    <w:p w14:paraId="5DB7905A" w14:textId="0E2FA043"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rPr>
      </w:pPr>
      <w:r w:rsidRPr="00E507E7">
        <w:rPr>
          <w:rFonts w:cs="Simplified Arabic"/>
          <w:i/>
          <w:iCs/>
          <w:rtl/>
        </w:rPr>
        <w:t xml:space="preserve">يلاحظ </w:t>
      </w:r>
      <w:r w:rsidRPr="00E507E7">
        <w:rPr>
          <w:rFonts w:cs="Simplified Arabic" w:hint="cs"/>
          <w:i/>
          <w:iCs/>
          <w:rtl/>
        </w:rPr>
        <w:t>مع القلق</w:t>
      </w:r>
      <w:r w:rsidRPr="00E507E7">
        <w:rPr>
          <w:rFonts w:cs="Simplified Arabic"/>
          <w:rtl/>
        </w:rPr>
        <w:t xml:space="preserve"> أن عددا من الأطراف في الاتفاقية وبروتوكول</w:t>
      </w:r>
      <w:r w:rsidRPr="00E507E7">
        <w:rPr>
          <w:rFonts w:cs="Simplified Arabic" w:hint="cs"/>
          <w:rtl/>
        </w:rPr>
        <w:t>ي</w:t>
      </w:r>
      <w:r w:rsidRPr="00E507E7">
        <w:rPr>
          <w:rFonts w:cs="Simplified Arabic"/>
          <w:rtl/>
        </w:rPr>
        <w:t xml:space="preserve">ها لم تسدد </w:t>
      </w:r>
      <w:r w:rsidRPr="00E507E7">
        <w:rPr>
          <w:rFonts w:cs="Simplified Arabic" w:hint="cs"/>
          <w:rtl/>
        </w:rPr>
        <w:t>اشتراكاتها</w:t>
      </w:r>
      <w:r w:rsidRPr="00E507E7">
        <w:rPr>
          <w:rFonts w:cs="Simplified Arabic"/>
          <w:rtl/>
        </w:rPr>
        <w:t xml:space="preserve"> في </w:t>
      </w:r>
      <w:r w:rsidRPr="00E507E7">
        <w:rPr>
          <w:rFonts w:cs="Simplified Arabic" w:hint="cs"/>
          <w:rtl/>
        </w:rPr>
        <w:t>ال</w:t>
      </w:r>
      <w:r w:rsidRPr="00E507E7">
        <w:rPr>
          <w:rFonts w:cs="Simplified Arabic"/>
          <w:rtl/>
        </w:rPr>
        <w:t>صناديق الاستئماني</w:t>
      </w:r>
      <w:r w:rsidRPr="00E507E7">
        <w:rPr>
          <w:rFonts w:cs="Simplified Arabic" w:hint="cs"/>
          <w:rtl/>
        </w:rPr>
        <w:t xml:space="preserve">ة </w:t>
      </w:r>
      <w:r w:rsidRPr="00E507E7">
        <w:rPr>
          <w:rFonts w:cs="Simplified Arabic"/>
          <w:rtl/>
        </w:rPr>
        <w:t>الأساسية</w:t>
      </w:r>
      <w:r w:rsidR="00F853F0" w:rsidRPr="00E507E7">
        <w:rPr>
          <w:rFonts w:cs="Simplified Arabic" w:hint="cs"/>
          <w:rtl/>
        </w:rPr>
        <w:t xml:space="preserve"> لعام 2023 والأعوام السابقة،</w:t>
      </w:r>
      <w:r w:rsidRPr="00E507E7">
        <w:rPr>
          <w:rFonts w:cs="Simplified Arabic"/>
          <w:rtl/>
        </w:rPr>
        <w:t xml:space="preserve"> وأن بعض الأطراف لم تسدد </w:t>
      </w:r>
      <w:r w:rsidRPr="00E507E7">
        <w:rPr>
          <w:rFonts w:cs="Simplified Arabic" w:hint="cs"/>
          <w:rtl/>
        </w:rPr>
        <w:t>اشتراكاتها</w:t>
      </w:r>
      <w:r w:rsidRPr="00E507E7">
        <w:rPr>
          <w:rFonts w:cs="Simplified Arabic"/>
          <w:rtl/>
        </w:rPr>
        <w:t xml:space="preserve"> قط، وأنه وفقا </w:t>
      </w:r>
      <w:r w:rsidRPr="00E507E7">
        <w:rPr>
          <w:rFonts w:cs="Simplified Arabic" w:hint="cs"/>
          <w:rtl/>
        </w:rPr>
        <w:t>ل</w:t>
      </w:r>
      <w:r w:rsidRPr="00E507E7">
        <w:rPr>
          <w:rFonts w:cs="Simplified Arabic"/>
          <w:rtl/>
        </w:rPr>
        <w:t>لمعايير المحاسب</w:t>
      </w:r>
      <w:r w:rsidRPr="00E507E7">
        <w:rPr>
          <w:rFonts w:cs="Simplified Arabic" w:hint="cs"/>
          <w:rtl/>
        </w:rPr>
        <w:t>ي</w:t>
      </w:r>
      <w:r w:rsidRPr="00E507E7">
        <w:rPr>
          <w:rFonts w:cs="Simplified Arabic"/>
          <w:rtl/>
        </w:rPr>
        <w:t xml:space="preserve">ة الدولية </w:t>
      </w:r>
      <w:r w:rsidRPr="00E507E7">
        <w:rPr>
          <w:rFonts w:cs="Simplified Arabic" w:hint="cs"/>
          <w:rtl/>
        </w:rPr>
        <w:t>ل</w:t>
      </w:r>
      <w:r w:rsidRPr="00E507E7">
        <w:rPr>
          <w:rFonts w:cs="Simplified Arabic"/>
          <w:rtl/>
        </w:rPr>
        <w:t>لقطاع العام التي اعتمدتها الأمم المتحدة،</w:t>
      </w:r>
      <w:r w:rsidR="008D7B11" w:rsidRPr="00E507E7">
        <w:rPr>
          <w:rStyle w:val="FootnoteReference"/>
          <w:rFonts w:cs="Simplified Arabic"/>
          <w:rtl/>
          <w:lang w:bidi="ar-EG"/>
        </w:rPr>
        <w:footnoteReference w:id="9"/>
      </w:r>
      <w:r w:rsidRPr="00E507E7">
        <w:rPr>
          <w:rFonts w:cs="Simplified Arabic"/>
          <w:rtl/>
        </w:rPr>
        <w:t xml:space="preserve"> </w:t>
      </w:r>
      <w:r w:rsidR="00F853F0" w:rsidRPr="00E507E7">
        <w:rPr>
          <w:rFonts w:cs="Simplified Arabic" w:hint="cs"/>
          <w:rtl/>
        </w:rPr>
        <w:t xml:space="preserve">قُدرت مخصصات خسائر الائتمان </w:t>
      </w:r>
      <w:r w:rsidR="0014598A" w:rsidRPr="00E507E7">
        <w:rPr>
          <w:rFonts w:cs="Simplified Arabic" w:hint="cs"/>
          <w:rtl/>
          <w:lang w:val="en-US"/>
        </w:rPr>
        <w:t xml:space="preserve">في نهاية عام 2023 </w:t>
      </w:r>
      <w:r w:rsidR="00F853F0" w:rsidRPr="00E507E7">
        <w:rPr>
          <w:rFonts w:cs="Simplified Arabic" w:hint="cs"/>
          <w:rtl/>
        </w:rPr>
        <w:t xml:space="preserve">بمبلغ </w:t>
      </w:r>
      <w:r w:rsidR="00F853F0" w:rsidRPr="00E507E7">
        <w:rPr>
          <w:rFonts w:cs="Simplified Arabic"/>
          <w:lang w:val="en-US"/>
        </w:rPr>
        <w:t>2 741 256</w:t>
      </w:r>
      <w:r w:rsidR="00F853F0" w:rsidRPr="00E507E7">
        <w:rPr>
          <w:rFonts w:cs="Simplified Arabic" w:hint="cs"/>
          <w:rtl/>
          <w:lang w:val="en-US"/>
        </w:rPr>
        <w:t xml:space="preserve"> دولارا أمريكيا للاتفاقية</w:t>
      </w:r>
      <w:r w:rsidR="0014598A" w:rsidRPr="00E507E7">
        <w:rPr>
          <w:rFonts w:cs="Simplified Arabic" w:hint="cs"/>
          <w:rtl/>
          <w:lang w:val="en-US"/>
        </w:rPr>
        <w:t xml:space="preserve"> و</w:t>
      </w:r>
      <w:r w:rsidR="0014598A" w:rsidRPr="00E507E7">
        <w:rPr>
          <w:rFonts w:cs="Simplified Arabic"/>
          <w:lang w:val="en-US"/>
        </w:rPr>
        <w:t>583 172</w:t>
      </w:r>
      <w:r w:rsidR="0014598A" w:rsidRPr="00E507E7">
        <w:rPr>
          <w:rFonts w:cs="Simplified Arabic" w:hint="cs"/>
          <w:rtl/>
          <w:lang w:val="en-US"/>
        </w:rPr>
        <w:t xml:space="preserve"> دولارا أمريكيا لبروتوكول قرطاجنة، و</w:t>
      </w:r>
      <w:r w:rsidR="0014598A" w:rsidRPr="00E507E7">
        <w:rPr>
          <w:rFonts w:cs="Simplified Arabic"/>
          <w:lang w:val="en-US"/>
        </w:rPr>
        <w:t>337 966</w:t>
      </w:r>
      <w:r w:rsidR="0014598A" w:rsidRPr="00E507E7">
        <w:rPr>
          <w:rFonts w:cs="Simplified Arabic" w:hint="cs"/>
          <w:rtl/>
          <w:lang w:val="en-US"/>
        </w:rPr>
        <w:t xml:space="preserve"> دولارا أمريكيا لبروتوكول ناغويا،</w:t>
      </w:r>
      <w:r w:rsidRPr="00E507E7">
        <w:rPr>
          <w:rFonts w:cs="Simplified Arabic"/>
          <w:rtl/>
        </w:rPr>
        <w:t xml:space="preserve"> وتم خصمها من رصيد الصندوق، وبالتالي لا يمكن استخدامها لصالح جميع الأطراف المعنية، ويطلب </w:t>
      </w:r>
      <w:r w:rsidRPr="00E507E7">
        <w:rPr>
          <w:rFonts w:cs="Simplified Arabic" w:hint="cs"/>
          <w:rtl/>
        </w:rPr>
        <w:t>إلى</w:t>
      </w:r>
      <w:r w:rsidRPr="00E507E7">
        <w:rPr>
          <w:rFonts w:cs="Simplified Arabic"/>
          <w:rtl/>
        </w:rPr>
        <w:t xml:space="preserve"> برنامج الأمم المتحدة للبيئة قبول </w:t>
      </w:r>
      <w:r w:rsidRPr="00E507E7">
        <w:rPr>
          <w:rFonts w:cs="Simplified Arabic" w:hint="cs"/>
          <w:rtl/>
        </w:rPr>
        <w:t>الاشتراكات</w:t>
      </w:r>
      <w:r w:rsidRPr="00E507E7">
        <w:rPr>
          <w:rFonts w:cs="Simplified Arabic"/>
          <w:rtl/>
        </w:rPr>
        <w:t xml:space="preserve"> من جميع الأطراف في الاتفاقية</w:t>
      </w:r>
      <w:r w:rsidR="0014598A" w:rsidRPr="00E507E7">
        <w:rPr>
          <w:rFonts w:cs="Simplified Arabic" w:hint="cs"/>
          <w:rtl/>
        </w:rPr>
        <w:t xml:space="preserve"> وبروتوكوليها</w:t>
      </w:r>
      <w:r w:rsidRPr="00E507E7">
        <w:rPr>
          <w:rFonts w:cs="Simplified Arabic"/>
          <w:rtl/>
        </w:rPr>
        <w:t xml:space="preserve"> في الوقت المناسب؛</w:t>
      </w:r>
    </w:p>
    <w:p w14:paraId="6629A3E9" w14:textId="11377EDF"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يحث</w:t>
      </w:r>
      <w:r w:rsidRPr="00E507E7">
        <w:rPr>
          <w:rFonts w:cs="Simplified Arabic"/>
          <w:sz w:val="22"/>
          <w:rtl/>
        </w:rPr>
        <w:t xml:space="preserve"> الأطراف</w:t>
      </w:r>
      <w:r w:rsidR="0014598A" w:rsidRPr="00E507E7">
        <w:rPr>
          <w:rFonts w:cs="Simplified Arabic" w:hint="cs"/>
          <w:sz w:val="22"/>
          <w:rtl/>
        </w:rPr>
        <w:t xml:space="preserve"> في الاتفاقية وبروتوكوليها</w:t>
      </w:r>
      <w:r w:rsidRPr="00E507E7">
        <w:rPr>
          <w:rFonts w:cs="Simplified Arabic"/>
          <w:sz w:val="22"/>
          <w:rtl/>
        </w:rPr>
        <w:t xml:space="preserve"> التي لم تسدد بعد </w:t>
      </w:r>
      <w:r w:rsidRPr="00E507E7">
        <w:rPr>
          <w:rFonts w:cs="Simplified Arabic" w:hint="cs"/>
          <w:sz w:val="22"/>
          <w:rtl/>
        </w:rPr>
        <w:t>اشتراكاتها</w:t>
      </w:r>
      <w:r w:rsidRPr="00E507E7">
        <w:rPr>
          <w:rFonts w:cs="Simplified Arabic"/>
          <w:sz w:val="22"/>
          <w:rtl/>
        </w:rPr>
        <w:t xml:space="preserve"> في </w:t>
      </w:r>
      <w:r w:rsidRPr="00E507E7">
        <w:rPr>
          <w:rFonts w:cs="Simplified Arabic" w:hint="cs"/>
          <w:sz w:val="22"/>
          <w:rtl/>
        </w:rPr>
        <w:t>ال</w:t>
      </w:r>
      <w:r w:rsidRPr="00E507E7">
        <w:rPr>
          <w:rFonts w:cs="Simplified Arabic"/>
          <w:sz w:val="22"/>
          <w:rtl/>
        </w:rPr>
        <w:t>صناديق الاستئماني</w:t>
      </w:r>
      <w:r w:rsidRPr="00E507E7">
        <w:rPr>
          <w:rFonts w:cs="Simplified Arabic" w:hint="cs"/>
          <w:sz w:val="22"/>
          <w:rtl/>
        </w:rPr>
        <w:t xml:space="preserve">ة </w:t>
      </w:r>
      <w:r w:rsidRPr="00E507E7">
        <w:rPr>
          <w:rFonts w:cs="Simplified Arabic"/>
          <w:sz w:val="22"/>
          <w:rtl/>
        </w:rPr>
        <w:t xml:space="preserve">الأساسية لعام 2023 والأعوام السابقة على القيام بذلك دون تأخير أو شروط، ويطلب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نشر وتحديث المعلومات المتعلقة بحالة </w:t>
      </w:r>
      <w:r w:rsidRPr="00E507E7">
        <w:rPr>
          <w:rFonts w:cs="Simplified Arabic" w:hint="cs"/>
          <w:sz w:val="22"/>
          <w:rtl/>
        </w:rPr>
        <w:t>الاشتراكات</w:t>
      </w:r>
      <w:r w:rsidRPr="00E507E7">
        <w:rPr>
          <w:rFonts w:cs="Simplified Arabic"/>
          <w:sz w:val="22"/>
          <w:rtl/>
        </w:rPr>
        <w:t xml:space="preserve"> في </w:t>
      </w:r>
      <w:r w:rsidRPr="00E507E7">
        <w:rPr>
          <w:rFonts w:cs="Simplified Arabic" w:hint="cs"/>
          <w:sz w:val="22"/>
          <w:rtl/>
        </w:rPr>
        <w:t>ال</w:t>
      </w:r>
      <w:r w:rsidRPr="00E507E7">
        <w:rPr>
          <w:rFonts w:cs="Simplified Arabic"/>
          <w:sz w:val="22"/>
          <w:rtl/>
        </w:rPr>
        <w:t>صناديق الاستئماني</w:t>
      </w:r>
      <w:r w:rsidRPr="00E507E7">
        <w:rPr>
          <w:rFonts w:cs="Simplified Arabic" w:hint="cs"/>
          <w:sz w:val="22"/>
          <w:rtl/>
        </w:rPr>
        <w:t xml:space="preserve">ة </w:t>
      </w:r>
      <w:r w:rsidRPr="00E507E7">
        <w:rPr>
          <w:rFonts w:cs="Simplified Arabic"/>
          <w:sz w:val="22"/>
          <w:rtl/>
        </w:rPr>
        <w:t xml:space="preserve">للاتفاقية </w:t>
      </w:r>
      <w:r w:rsidR="0014598A" w:rsidRPr="00E507E7">
        <w:rPr>
          <w:rFonts w:cs="Simplified Arabic" w:hint="cs"/>
          <w:sz w:val="22"/>
          <w:rtl/>
        </w:rPr>
        <w:t xml:space="preserve">وبروتوكوليها (الصناديق الاستئمانية الأساسية </w:t>
      </w:r>
      <w:r w:rsidR="0014598A" w:rsidRPr="00E507E7">
        <w:rPr>
          <w:rFonts w:cs="Simplified Arabic" w:hint="cs"/>
          <w:sz w:val="22"/>
          <w:rtl/>
        </w:rPr>
        <w:lastRenderedPageBreak/>
        <w:t xml:space="preserve">الثلاثة، </w:t>
      </w:r>
      <w:r w:rsidR="001460FB" w:rsidRPr="00E507E7">
        <w:rPr>
          <w:rFonts w:cs="Simplified Arabic" w:hint="cs"/>
          <w:sz w:val="22"/>
          <w:rtl/>
        </w:rPr>
        <w:t xml:space="preserve">وهي </w:t>
      </w:r>
      <w:r w:rsidRPr="00E507E7">
        <w:rPr>
          <w:rFonts w:cs="Simplified Arabic"/>
          <w:sz w:val="22"/>
          <w:rtl/>
        </w:rPr>
        <w:t xml:space="preserve">الصندوق </w:t>
      </w:r>
      <w:r w:rsidR="004C6E12" w:rsidRPr="00E507E7">
        <w:rPr>
          <w:rFonts w:cs="Simplified Arabic"/>
          <w:sz w:val="22"/>
          <w:rtl/>
        </w:rPr>
        <w:t xml:space="preserve">الاستئماني </w:t>
      </w:r>
      <w:r w:rsidR="001460FB" w:rsidRPr="00E507E7">
        <w:rPr>
          <w:rFonts w:cs="Simplified Arabic"/>
          <w:sz w:val="22"/>
          <w:rtl/>
        </w:rPr>
        <w:t xml:space="preserve">الطوعي الخاص للأنشطة </w:t>
      </w:r>
      <w:r w:rsidR="00FB67AC">
        <w:rPr>
          <w:rFonts w:cs="Simplified Arabic" w:hint="cs"/>
          <w:sz w:val="22"/>
          <w:rtl/>
        </w:rPr>
        <w:t xml:space="preserve">الإضافية </w:t>
      </w:r>
      <w:r w:rsidR="001460FB" w:rsidRPr="00E507E7">
        <w:rPr>
          <w:rFonts w:cs="Simplified Arabic"/>
          <w:sz w:val="22"/>
          <w:rtl/>
        </w:rPr>
        <w:t>المعتمدة</w:t>
      </w:r>
      <w:r w:rsidR="004C6E12" w:rsidRPr="00E507E7">
        <w:rPr>
          <w:rFonts w:cs="Simplified Arabic"/>
          <w:sz w:val="22"/>
          <w:rtl/>
        </w:rPr>
        <w:t xml:space="preserve"> بموجب الاتفاقية وبروتوكول</w:t>
      </w:r>
      <w:r w:rsidR="004C6E12" w:rsidRPr="00E507E7">
        <w:rPr>
          <w:rFonts w:cs="Simplified Arabic" w:hint="cs"/>
          <w:sz w:val="22"/>
          <w:rtl/>
        </w:rPr>
        <w:t>ي</w:t>
      </w:r>
      <w:r w:rsidR="004C6E12" w:rsidRPr="00E507E7">
        <w:rPr>
          <w:rFonts w:cs="Simplified Arabic"/>
          <w:sz w:val="22"/>
          <w:rtl/>
        </w:rPr>
        <w:t>ها</w:t>
      </w:r>
      <w:r w:rsidRPr="00E507E7">
        <w:rPr>
          <w:rFonts w:cs="Simplified Arabic"/>
          <w:sz w:val="22"/>
          <w:rtl/>
        </w:rPr>
        <w:t xml:space="preserve">، والصندوق </w:t>
      </w:r>
      <w:r w:rsidR="004C6E12" w:rsidRPr="00E507E7">
        <w:rPr>
          <w:rFonts w:cs="Simplified Arabic"/>
          <w:sz w:val="22"/>
          <w:rtl/>
        </w:rPr>
        <w:t xml:space="preserve">الاستئماني الطوعي الخاص </w:t>
      </w:r>
      <w:r w:rsidR="004C6E12" w:rsidRPr="00E507E7">
        <w:rPr>
          <w:rFonts w:cs="Simplified Arabic" w:hint="cs"/>
          <w:sz w:val="22"/>
          <w:rtl/>
        </w:rPr>
        <w:t>لتيسير</w:t>
      </w:r>
      <w:r w:rsidR="004C6E12" w:rsidRPr="00E507E7">
        <w:rPr>
          <w:rFonts w:cs="Simplified Arabic"/>
          <w:sz w:val="22"/>
          <w:rtl/>
        </w:rPr>
        <w:t xml:space="preserve"> مشاركة الأطراف في عملية الاتفاقية</w:t>
      </w:r>
      <w:r w:rsidRPr="00E507E7">
        <w:rPr>
          <w:rFonts w:cs="Simplified Arabic"/>
          <w:sz w:val="22"/>
          <w:rtl/>
        </w:rPr>
        <w:t>، والصندوق الاستئماني</w:t>
      </w:r>
      <w:r w:rsidR="005240B9" w:rsidRPr="00E507E7">
        <w:rPr>
          <w:rFonts w:cs="Simplified Arabic" w:hint="cs"/>
          <w:sz w:val="22"/>
          <w:rtl/>
        </w:rPr>
        <w:t xml:space="preserve"> الطوعي</w:t>
      </w:r>
      <w:r w:rsidRPr="00E507E7">
        <w:rPr>
          <w:rFonts w:cs="Simplified Arabic"/>
          <w:sz w:val="22"/>
          <w:rtl/>
        </w:rPr>
        <w:t xml:space="preserve"> الخاص</w:t>
      </w:r>
      <w:r w:rsidRPr="00E507E7">
        <w:rPr>
          <w:rFonts w:cs="Simplified Arabic" w:hint="cs"/>
          <w:sz w:val="22"/>
          <w:rtl/>
        </w:rPr>
        <w:t xml:space="preserve"> لتيسير </w:t>
      </w:r>
      <w:r w:rsidRPr="00E507E7">
        <w:rPr>
          <w:rFonts w:cs="Simplified Arabic"/>
          <w:sz w:val="22"/>
          <w:rtl/>
        </w:rPr>
        <w:t xml:space="preserve">مشاركة </w:t>
      </w:r>
      <w:r w:rsidRPr="00E507E7">
        <w:rPr>
          <w:rFonts w:cs="Simplified Arabic" w:hint="cs"/>
          <w:sz w:val="22"/>
          <w:rtl/>
        </w:rPr>
        <w:t>الشعوب</w:t>
      </w:r>
      <w:r w:rsidRPr="00E507E7">
        <w:rPr>
          <w:rFonts w:cs="Simplified Arabic"/>
          <w:sz w:val="22"/>
          <w:rtl/>
        </w:rPr>
        <w:t xml:space="preserve"> الأصلية و</w:t>
      </w:r>
      <w:r w:rsidRPr="00E507E7">
        <w:rPr>
          <w:rFonts w:cs="Simplified Arabic" w:hint="cs"/>
          <w:sz w:val="22"/>
          <w:rtl/>
        </w:rPr>
        <w:t xml:space="preserve">المجتمعات </w:t>
      </w:r>
      <w:r w:rsidRPr="00E507E7">
        <w:rPr>
          <w:rFonts w:cs="Simplified Arabic"/>
          <w:sz w:val="22"/>
          <w:rtl/>
        </w:rPr>
        <w:t>المحلية) وإبقاء أعضاء مكاتب الاتفاقية وبروتوكول</w:t>
      </w:r>
      <w:r w:rsidRPr="00E507E7">
        <w:rPr>
          <w:rFonts w:cs="Simplified Arabic" w:hint="cs"/>
          <w:sz w:val="22"/>
          <w:rtl/>
        </w:rPr>
        <w:t>ي</w:t>
      </w:r>
      <w:r w:rsidRPr="00E507E7">
        <w:rPr>
          <w:rFonts w:cs="Simplified Arabic"/>
          <w:sz w:val="22"/>
          <w:rtl/>
        </w:rPr>
        <w:t xml:space="preserve">ها على اطلاع منتظم بالوضع حتى يتمكنوا من تقديم معلومات عن </w:t>
      </w:r>
      <w:r w:rsidRPr="00E507E7">
        <w:rPr>
          <w:rFonts w:cs="Simplified Arabic" w:hint="cs"/>
          <w:sz w:val="22"/>
          <w:rtl/>
        </w:rPr>
        <w:t>الاشتراكات</w:t>
      </w:r>
      <w:r w:rsidRPr="00E507E7">
        <w:rPr>
          <w:rFonts w:cs="Simplified Arabic"/>
          <w:sz w:val="22"/>
          <w:rtl/>
        </w:rPr>
        <w:t xml:space="preserve"> غير المدفوعة </w:t>
      </w:r>
      <w:r w:rsidRPr="00E507E7">
        <w:rPr>
          <w:rFonts w:cs="Simplified Arabic" w:hint="cs"/>
          <w:sz w:val="22"/>
          <w:rtl/>
        </w:rPr>
        <w:t xml:space="preserve">وآثارها المترتبة على </w:t>
      </w:r>
      <w:r w:rsidRPr="00E507E7">
        <w:rPr>
          <w:rFonts w:cs="Simplified Arabic"/>
          <w:sz w:val="22"/>
          <w:rtl/>
        </w:rPr>
        <w:t xml:space="preserve">المناطق المعنية، </w:t>
      </w:r>
      <w:r w:rsidRPr="00E507E7">
        <w:rPr>
          <w:rFonts w:cs="Simplified Arabic" w:hint="cs"/>
          <w:sz w:val="22"/>
          <w:rtl/>
        </w:rPr>
        <w:t xml:space="preserve">على النحو المبين </w:t>
      </w:r>
      <w:r w:rsidRPr="00E507E7">
        <w:rPr>
          <w:rFonts w:cs="Simplified Arabic"/>
          <w:sz w:val="22"/>
          <w:rtl/>
        </w:rPr>
        <w:t xml:space="preserve">في الفقرة </w:t>
      </w:r>
      <w:r w:rsidR="0014598A" w:rsidRPr="00E507E7">
        <w:rPr>
          <w:rFonts w:cs="Simplified Arabic" w:hint="cs"/>
          <w:sz w:val="22"/>
          <w:rtl/>
        </w:rPr>
        <w:t>24</w:t>
      </w:r>
      <w:r w:rsidRPr="00E507E7">
        <w:rPr>
          <w:rFonts w:cs="Simplified Arabic"/>
          <w:sz w:val="22"/>
          <w:rtl/>
        </w:rPr>
        <w:t>؛</w:t>
      </w:r>
    </w:p>
    <w:p w14:paraId="66820BF7" w14:textId="16BAE7C8"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يطلب</w:t>
      </w:r>
      <w:r w:rsidRPr="00E507E7">
        <w:rPr>
          <w:rFonts w:cs="Simplified Arabic"/>
          <w:sz w:val="22"/>
          <w:rtl/>
        </w:rPr>
        <w:t xml:space="preserve"> </w:t>
      </w:r>
      <w:r w:rsidRPr="00E507E7">
        <w:rPr>
          <w:rFonts w:cs="Simplified Arabic" w:hint="cs"/>
          <w:sz w:val="22"/>
          <w:rtl/>
        </w:rPr>
        <w:t>إلى</w:t>
      </w:r>
      <w:r w:rsidRPr="00E507E7">
        <w:rPr>
          <w:rFonts w:cs="Simplified Arabic"/>
          <w:sz w:val="22"/>
          <w:rtl/>
        </w:rPr>
        <w:t xml:space="preserve"> برنامج الأمم المتحدة للبيئة، بصفته </w:t>
      </w:r>
      <w:r w:rsidRPr="00E507E7">
        <w:rPr>
          <w:rFonts w:cs="Simplified Arabic" w:hint="cs"/>
          <w:sz w:val="22"/>
          <w:rtl/>
        </w:rPr>
        <w:t>الوصي</w:t>
      </w:r>
      <w:r w:rsidRPr="00E507E7">
        <w:rPr>
          <w:rFonts w:cs="Simplified Arabic"/>
          <w:sz w:val="22"/>
          <w:rtl/>
        </w:rPr>
        <w:t xml:space="preserve">، استخدام جميع القنوات الدبلوماسية المتاحة لإبلاغ الأطراف المعنية بالمتأخرات في </w:t>
      </w:r>
      <w:r w:rsidRPr="00E507E7">
        <w:rPr>
          <w:rFonts w:cs="Simplified Arabic" w:hint="cs"/>
          <w:sz w:val="22"/>
          <w:rtl/>
        </w:rPr>
        <w:t>اشتراكاتها</w:t>
      </w:r>
      <w:r w:rsidRPr="00E507E7">
        <w:rPr>
          <w:rFonts w:cs="Simplified Arabic"/>
          <w:sz w:val="22"/>
          <w:rtl/>
        </w:rPr>
        <w:t xml:space="preserve"> في </w:t>
      </w:r>
      <w:r w:rsidRPr="00E507E7">
        <w:rPr>
          <w:rFonts w:cs="Simplified Arabic" w:hint="cs"/>
          <w:sz w:val="22"/>
          <w:rtl/>
        </w:rPr>
        <w:t>ال</w:t>
      </w:r>
      <w:r w:rsidRPr="00E507E7">
        <w:rPr>
          <w:rFonts w:cs="Simplified Arabic"/>
          <w:sz w:val="22"/>
          <w:rtl/>
        </w:rPr>
        <w:t>صناديق الاستئماني</w:t>
      </w:r>
      <w:r w:rsidRPr="00E507E7">
        <w:rPr>
          <w:rFonts w:cs="Simplified Arabic" w:hint="cs"/>
          <w:sz w:val="22"/>
          <w:rtl/>
        </w:rPr>
        <w:t xml:space="preserve">ة </w:t>
      </w:r>
      <w:r w:rsidR="0014598A" w:rsidRPr="00E507E7">
        <w:rPr>
          <w:rFonts w:cs="Simplified Arabic" w:hint="cs"/>
          <w:sz w:val="22"/>
          <w:rtl/>
        </w:rPr>
        <w:t>الأساسية</w:t>
      </w:r>
      <w:r w:rsidRPr="00E507E7">
        <w:rPr>
          <w:rFonts w:cs="Simplified Arabic"/>
          <w:sz w:val="22"/>
          <w:rtl/>
        </w:rPr>
        <w:t xml:space="preserve"> من عام 2024 والسنوات السابقة، بهدف سداد هذه المتأخرات بالكامل لصالح جميع الأطراف في الاتفاقية وبروتوكول</w:t>
      </w:r>
      <w:r w:rsidRPr="00E507E7">
        <w:rPr>
          <w:rFonts w:cs="Simplified Arabic" w:hint="cs"/>
          <w:sz w:val="22"/>
          <w:rtl/>
        </w:rPr>
        <w:t>ي</w:t>
      </w:r>
      <w:r w:rsidRPr="00E507E7">
        <w:rPr>
          <w:rFonts w:cs="Simplified Arabic"/>
          <w:sz w:val="22"/>
          <w:rtl/>
        </w:rPr>
        <w:t xml:space="preserve">ها، ويطلب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أن </w:t>
      </w:r>
      <w:r w:rsidRPr="00E507E7">
        <w:rPr>
          <w:rFonts w:cs="Simplified Arabic" w:hint="cs"/>
          <w:sz w:val="22"/>
          <w:rtl/>
        </w:rPr>
        <w:t>ت</w:t>
      </w:r>
      <w:r w:rsidRPr="00E507E7">
        <w:rPr>
          <w:rFonts w:cs="Simplified Arabic"/>
          <w:sz w:val="22"/>
          <w:rtl/>
        </w:rPr>
        <w:t xml:space="preserve">قدم تقريرا إلى المكتب ومؤتمر الأطراف في اجتماعه السابع عشر عن </w:t>
      </w:r>
      <w:r w:rsidRPr="00E507E7">
        <w:rPr>
          <w:rFonts w:cs="Simplified Arabic" w:hint="cs"/>
          <w:sz w:val="22"/>
          <w:rtl/>
        </w:rPr>
        <w:t>وضع</w:t>
      </w:r>
      <w:r w:rsidRPr="00E507E7">
        <w:rPr>
          <w:rFonts w:cs="Simplified Arabic"/>
          <w:sz w:val="22"/>
          <w:rtl/>
        </w:rPr>
        <w:t xml:space="preserve"> هذه المتأخرات؛</w:t>
      </w:r>
    </w:p>
    <w:p w14:paraId="2611F945" w14:textId="59718345"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يؤكد</w:t>
      </w:r>
      <w:r w:rsidRPr="00E507E7">
        <w:rPr>
          <w:rFonts w:cs="Simplified Arabic"/>
          <w:sz w:val="22"/>
          <w:rtl/>
        </w:rPr>
        <w:t xml:space="preserve"> أنه فيما يتعلق بالاشتراكات المستحقة اعتبارا من 1 يناير</w:t>
      </w:r>
      <w:r w:rsidRPr="00E507E7">
        <w:rPr>
          <w:rFonts w:cs="Simplified Arabic" w:hint="cs"/>
          <w:sz w:val="22"/>
          <w:rtl/>
        </w:rPr>
        <w:t>/</w:t>
      </w:r>
      <w:r w:rsidRPr="00E507E7">
        <w:rPr>
          <w:rFonts w:cs="Simplified Arabic"/>
          <w:sz w:val="22"/>
          <w:rtl/>
        </w:rPr>
        <w:t xml:space="preserve">كانون الثاني 2005 فصاعدا، </w:t>
      </w:r>
      <w:r w:rsidRPr="00E507E7">
        <w:rPr>
          <w:rFonts w:cs="Simplified Arabic" w:hint="cs"/>
          <w:sz w:val="22"/>
          <w:rtl/>
        </w:rPr>
        <w:t>لن تكون</w:t>
      </w:r>
      <w:r w:rsidRPr="00E507E7">
        <w:rPr>
          <w:rFonts w:cs="Simplified Arabic"/>
          <w:sz w:val="22"/>
          <w:rtl/>
        </w:rPr>
        <w:t xml:space="preserve"> الأطراف التي تأخرت عن سداد اشتراكاتها لمدة عامين أو أكثر مؤهلة </w:t>
      </w:r>
      <w:r w:rsidRPr="00E507E7">
        <w:rPr>
          <w:rFonts w:cs="Simplified Arabic" w:hint="cs"/>
          <w:sz w:val="22"/>
          <w:rtl/>
        </w:rPr>
        <w:t>ل</w:t>
      </w:r>
      <w:r w:rsidRPr="00E507E7">
        <w:rPr>
          <w:rFonts w:cs="Simplified Arabic"/>
          <w:sz w:val="22"/>
          <w:rtl/>
        </w:rPr>
        <w:t xml:space="preserve">تصبح عضوا في مكاتب مؤتمر الأطراف في الاتفاقية، أو مؤتمر الأطراف </w:t>
      </w:r>
      <w:r w:rsidRPr="00E507E7">
        <w:rPr>
          <w:rFonts w:cs="Simplified Arabic" w:hint="cs"/>
          <w:sz w:val="22"/>
          <w:rtl/>
        </w:rPr>
        <w:t xml:space="preserve">العامل كاجتماع </w:t>
      </w:r>
      <w:r w:rsidRPr="00E507E7">
        <w:rPr>
          <w:rFonts w:cs="Simplified Arabic"/>
          <w:sz w:val="22"/>
          <w:rtl/>
        </w:rPr>
        <w:t>للأطراف في بروتوكول</w:t>
      </w:r>
      <w:r w:rsidRPr="00E507E7">
        <w:rPr>
          <w:rFonts w:cs="Simplified Arabic" w:hint="cs"/>
          <w:sz w:val="22"/>
          <w:rtl/>
        </w:rPr>
        <w:t>ي</w:t>
      </w:r>
      <w:r w:rsidRPr="00E507E7">
        <w:rPr>
          <w:rFonts w:cs="Simplified Arabic"/>
          <w:sz w:val="22"/>
          <w:rtl/>
        </w:rPr>
        <w:t xml:space="preserve">ها، أو الهيئة الفرعية للمشورة العلمية والتقنية والتكنولوجية، أو لترشيح عضو في لجنة الامتثال، ويقرر أن </w:t>
      </w:r>
      <w:r w:rsidRPr="00E507E7">
        <w:rPr>
          <w:rFonts w:cs="Simplified Arabic" w:hint="cs"/>
          <w:sz w:val="22"/>
          <w:rtl/>
        </w:rPr>
        <w:t xml:space="preserve">هذه القيود </w:t>
      </w:r>
      <w:r w:rsidRPr="00E507E7">
        <w:rPr>
          <w:rFonts w:cs="Simplified Arabic"/>
          <w:sz w:val="22"/>
          <w:rtl/>
        </w:rPr>
        <w:t xml:space="preserve">لا </w:t>
      </w:r>
      <w:r w:rsidRPr="00E507E7">
        <w:rPr>
          <w:rFonts w:cs="Simplified Arabic" w:hint="cs"/>
          <w:sz w:val="22"/>
          <w:rtl/>
        </w:rPr>
        <w:t>ت</w:t>
      </w:r>
      <w:r w:rsidRPr="00E507E7">
        <w:rPr>
          <w:rFonts w:cs="Simplified Arabic"/>
          <w:sz w:val="22"/>
          <w:rtl/>
        </w:rPr>
        <w:t xml:space="preserve">نطبق إلا </w:t>
      </w:r>
      <w:r w:rsidR="0014598A" w:rsidRPr="00E507E7">
        <w:rPr>
          <w:rFonts w:cs="Simplified Arabic" w:hint="cs"/>
          <w:sz w:val="22"/>
          <w:rtl/>
        </w:rPr>
        <w:t>على</w:t>
      </w:r>
      <w:r w:rsidRPr="00E507E7">
        <w:rPr>
          <w:rFonts w:cs="Simplified Arabic"/>
          <w:sz w:val="22"/>
          <w:rtl/>
        </w:rPr>
        <w:t xml:space="preserve"> الأطراف التي ليست من أقل البلدان نموا أو الدول الجزرية الصغيرة النامية؛</w:t>
      </w:r>
    </w:p>
    <w:p w14:paraId="1A948D2F" w14:textId="77777777"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يأذن</w:t>
      </w:r>
      <w:r w:rsidRPr="00E507E7">
        <w:rPr>
          <w:rFonts w:cs="Simplified Arabic"/>
          <w:sz w:val="22"/>
          <w:rtl/>
        </w:rPr>
        <w:t xml:space="preserve"> للأمين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w:t>
      </w:r>
      <w:r w:rsidRPr="00E507E7">
        <w:rPr>
          <w:rFonts w:cs="Simplified Arabic" w:hint="cs"/>
          <w:sz w:val="22"/>
          <w:rtl/>
        </w:rPr>
        <w:t xml:space="preserve">بعقد </w:t>
      </w:r>
      <w:r w:rsidRPr="00E507E7">
        <w:rPr>
          <w:rFonts w:cs="Simplified Arabic"/>
          <w:sz w:val="22"/>
          <w:rtl/>
        </w:rPr>
        <w:t xml:space="preserve">ترتيبات مع أي طرف تأخر عن سداد اشتراكاته لمدة عامين أو أكثر، حيث يوافق الطرف بموجبها على </w:t>
      </w:r>
      <w:r w:rsidRPr="00E507E7">
        <w:rPr>
          <w:rFonts w:cs="Simplified Arabic" w:hint="cs"/>
          <w:sz w:val="22"/>
          <w:rtl/>
        </w:rPr>
        <w:t xml:space="preserve">وضع </w:t>
      </w:r>
      <w:r w:rsidRPr="00E507E7">
        <w:rPr>
          <w:rFonts w:cs="Simplified Arabic"/>
          <w:sz w:val="22"/>
          <w:rtl/>
        </w:rPr>
        <w:t>جدول</w:t>
      </w:r>
      <w:r w:rsidRPr="00E507E7">
        <w:rPr>
          <w:rFonts w:cs="Simplified Arabic" w:hint="cs"/>
          <w:sz w:val="22"/>
          <w:rtl/>
        </w:rPr>
        <w:t xml:space="preserve"> زمني للمدفوعات ل</w:t>
      </w:r>
      <w:r w:rsidRPr="00E507E7">
        <w:rPr>
          <w:rFonts w:cs="Simplified Arabic"/>
          <w:sz w:val="22"/>
          <w:rtl/>
        </w:rPr>
        <w:t xml:space="preserve">تسوية جميع المتأخرات المستحقة في غضون ست سنوات، </w:t>
      </w:r>
      <w:r w:rsidRPr="00E507E7">
        <w:rPr>
          <w:rFonts w:cs="Simplified Arabic" w:hint="cs"/>
          <w:sz w:val="22"/>
          <w:rtl/>
        </w:rPr>
        <w:t>تبعا ل</w:t>
      </w:r>
      <w:r w:rsidRPr="00E507E7">
        <w:rPr>
          <w:rFonts w:cs="Simplified Arabic"/>
          <w:sz w:val="22"/>
          <w:rtl/>
        </w:rPr>
        <w:t>ظروفه المالية، ودفع الاشتراكات المستقبلية بحلول تاريخ الاستحقاق، وتقديم تقرير عن تنفيذ أي ترتيب من هذا القبيل إلى المكتب المعني في اجتماعه التالي وإلى مؤتمر الأطراف في اجتماعه السابع عشر؛</w:t>
      </w:r>
    </w:p>
    <w:p w14:paraId="4FF8F1A1" w14:textId="0AC2E993"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يقرر</w:t>
      </w:r>
      <w:r w:rsidRPr="00E507E7">
        <w:rPr>
          <w:rFonts w:cs="Simplified Arabic"/>
          <w:sz w:val="22"/>
          <w:rtl/>
        </w:rPr>
        <w:t xml:space="preserve"> أن الطرف الذي </w:t>
      </w:r>
      <w:r w:rsidRPr="00E507E7">
        <w:rPr>
          <w:rFonts w:cs="Simplified Arabic" w:hint="cs"/>
          <w:sz w:val="22"/>
          <w:rtl/>
        </w:rPr>
        <w:t xml:space="preserve">عقد ترتيب </w:t>
      </w:r>
      <w:r w:rsidRPr="00E507E7">
        <w:rPr>
          <w:rFonts w:cs="Simplified Arabic"/>
          <w:sz w:val="22"/>
          <w:rtl/>
        </w:rPr>
        <w:t xml:space="preserve">متفق عليه وفقا للفقرة </w:t>
      </w:r>
      <w:r w:rsidR="0014598A" w:rsidRPr="00E507E7">
        <w:rPr>
          <w:rFonts w:cs="Simplified Arabic" w:hint="cs"/>
          <w:sz w:val="22"/>
          <w:rtl/>
        </w:rPr>
        <w:t>25</w:t>
      </w:r>
      <w:r w:rsidRPr="00E507E7">
        <w:rPr>
          <w:rFonts w:cs="Simplified Arabic"/>
          <w:sz w:val="22"/>
          <w:rtl/>
        </w:rPr>
        <w:t xml:space="preserve"> أعلاه والذي يحترم أحكامها بالكامل لن يخضع لأحكام الفقرة </w:t>
      </w:r>
      <w:r w:rsidR="0014598A" w:rsidRPr="00E507E7">
        <w:rPr>
          <w:rFonts w:cs="Simplified Arabic" w:hint="cs"/>
          <w:sz w:val="22"/>
          <w:rtl/>
        </w:rPr>
        <w:t>24</w:t>
      </w:r>
      <w:r w:rsidRPr="00E507E7">
        <w:rPr>
          <w:rFonts w:cs="Simplified Arabic"/>
          <w:sz w:val="22"/>
          <w:rtl/>
        </w:rPr>
        <w:t xml:space="preserve"> أعلاه؛</w:t>
      </w:r>
    </w:p>
    <w:p w14:paraId="1C5A981D" w14:textId="77777777"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يطلب</w:t>
      </w:r>
      <w:r w:rsidRPr="00E507E7">
        <w:rPr>
          <w:rFonts w:cs="Simplified Arabic"/>
          <w:sz w:val="22"/>
          <w:rtl/>
        </w:rPr>
        <w:t xml:space="preserve">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ويدعو رئيس مؤتمر الأطراف، </w:t>
      </w:r>
      <w:r w:rsidRPr="00E507E7">
        <w:rPr>
          <w:rFonts w:cs="Simplified Arabic" w:hint="cs"/>
          <w:sz w:val="22"/>
          <w:rtl/>
        </w:rPr>
        <w:t>عن طريق</w:t>
      </w:r>
      <w:r w:rsidRPr="00E507E7">
        <w:rPr>
          <w:rFonts w:cs="Simplified Arabic"/>
          <w:sz w:val="22"/>
          <w:rtl/>
        </w:rPr>
        <w:t xml:space="preserve"> خطاب </w:t>
      </w:r>
      <w:r w:rsidRPr="00E507E7">
        <w:rPr>
          <w:rFonts w:cs="Simplified Arabic" w:hint="cs"/>
          <w:sz w:val="22"/>
          <w:rtl/>
        </w:rPr>
        <w:t>اشتركا في توقيعه</w:t>
      </w:r>
      <w:r w:rsidRPr="00E507E7">
        <w:rPr>
          <w:rFonts w:cs="Simplified Arabic"/>
          <w:sz w:val="22"/>
          <w:rtl/>
        </w:rPr>
        <w:t xml:space="preserve">، </w:t>
      </w:r>
      <w:r w:rsidRPr="00E507E7">
        <w:rPr>
          <w:rFonts w:cs="Simplified Arabic" w:hint="cs"/>
          <w:sz w:val="22"/>
          <w:rtl/>
        </w:rPr>
        <w:t>إخطار</w:t>
      </w:r>
      <w:r w:rsidRPr="00E507E7">
        <w:rPr>
          <w:rFonts w:cs="Simplified Arabic"/>
          <w:sz w:val="22"/>
          <w:rtl/>
        </w:rPr>
        <w:t xml:space="preserve"> الأطراف التي </w:t>
      </w:r>
      <w:r w:rsidRPr="00E507E7">
        <w:rPr>
          <w:rFonts w:cs="Simplified Arabic" w:hint="cs"/>
          <w:sz w:val="22"/>
          <w:rtl/>
        </w:rPr>
        <w:t>لم تسدد</w:t>
      </w:r>
      <w:r w:rsidRPr="00E507E7">
        <w:rPr>
          <w:rFonts w:cs="Simplified Arabic"/>
          <w:sz w:val="22"/>
          <w:rtl/>
        </w:rPr>
        <w:t xml:space="preserve"> اشتراكات</w:t>
      </w:r>
      <w:r w:rsidRPr="00E507E7">
        <w:rPr>
          <w:rFonts w:cs="Simplified Arabic" w:hint="cs"/>
          <w:sz w:val="22"/>
          <w:rtl/>
        </w:rPr>
        <w:t xml:space="preserve">ها </w:t>
      </w:r>
      <w:r w:rsidRPr="00E507E7">
        <w:rPr>
          <w:rFonts w:cs="Simplified Arabic"/>
          <w:sz w:val="22"/>
          <w:rtl/>
        </w:rPr>
        <w:t xml:space="preserve">بأنها متأخرة في السداد ودعوتها إلى اتخاذ إجراءات في الوقت المناسب لمعالجة الوضع، </w:t>
      </w:r>
      <w:r w:rsidRPr="00E507E7">
        <w:rPr>
          <w:rFonts w:cs="Simplified Arabic" w:hint="cs"/>
          <w:sz w:val="22"/>
          <w:rtl/>
        </w:rPr>
        <w:t>وتوجيه الشكر إلى</w:t>
      </w:r>
      <w:r w:rsidRPr="00E507E7">
        <w:rPr>
          <w:rFonts w:cs="Simplified Arabic"/>
          <w:sz w:val="22"/>
          <w:rtl/>
        </w:rPr>
        <w:t xml:space="preserve"> الأطراف التي استجابت بطريقة إيجابية بسداد اشتراكاتها </w:t>
      </w:r>
      <w:r w:rsidRPr="00E507E7">
        <w:rPr>
          <w:rFonts w:cs="Simplified Arabic" w:hint="cs"/>
          <w:sz w:val="22"/>
          <w:rtl/>
        </w:rPr>
        <w:t>المستحقة</w:t>
      </w:r>
      <w:r w:rsidRPr="00E507E7">
        <w:rPr>
          <w:rFonts w:cs="Simplified Arabic"/>
          <w:sz w:val="22"/>
          <w:rtl/>
        </w:rPr>
        <w:t>؛</w:t>
      </w:r>
    </w:p>
    <w:p w14:paraId="1FEB366B" w14:textId="75FF2EF0" w:rsidR="0014598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يلاحظ</w:t>
      </w:r>
      <w:r w:rsidRPr="00E507E7">
        <w:rPr>
          <w:rFonts w:cs="Simplified Arabic"/>
          <w:sz w:val="22"/>
          <w:rtl/>
        </w:rPr>
        <w:t xml:space="preserve"> أن</w:t>
      </w:r>
      <w:r w:rsidR="0014598A" w:rsidRPr="00E507E7">
        <w:rPr>
          <w:rFonts w:cs="Simplified Arabic" w:hint="cs"/>
          <w:sz w:val="22"/>
          <w:rtl/>
        </w:rPr>
        <w:t xml:space="preserve"> تمديد</w:t>
      </w:r>
      <w:r w:rsidR="00404896" w:rsidRPr="00E507E7">
        <w:rPr>
          <w:rFonts w:cs="Simplified Arabic" w:hint="cs"/>
          <w:sz w:val="22"/>
          <w:rtl/>
        </w:rPr>
        <w:t xml:space="preserve"> مدة</w:t>
      </w:r>
      <w:r w:rsidR="0014598A" w:rsidRPr="00E507E7">
        <w:rPr>
          <w:rFonts w:cs="Simplified Arabic" w:hint="cs"/>
          <w:sz w:val="22"/>
          <w:rtl/>
        </w:rPr>
        <w:t xml:space="preserve"> الصناديق الاستئمانية مسألة إدارية تندرج ضمن تفويض المدير</w:t>
      </w:r>
      <w:r w:rsidR="00404896" w:rsidRPr="00E507E7">
        <w:rPr>
          <w:rFonts w:cs="Simplified Arabic" w:hint="cs"/>
          <w:sz w:val="22"/>
          <w:rtl/>
        </w:rPr>
        <w:t>ة</w:t>
      </w:r>
      <w:r w:rsidR="0014598A" w:rsidRPr="00E507E7">
        <w:rPr>
          <w:rFonts w:cs="Simplified Arabic" w:hint="cs"/>
          <w:sz w:val="22"/>
          <w:rtl/>
        </w:rPr>
        <w:t xml:space="preserve"> التنفيذي</w:t>
      </w:r>
      <w:r w:rsidR="00404896" w:rsidRPr="00E507E7">
        <w:rPr>
          <w:rFonts w:cs="Simplified Arabic" w:hint="cs"/>
          <w:sz w:val="22"/>
          <w:rtl/>
        </w:rPr>
        <w:t>ة</w:t>
      </w:r>
      <w:r w:rsidR="0014598A" w:rsidRPr="00E507E7">
        <w:rPr>
          <w:rFonts w:cs="Simplified Arabic" w:hint="cs"/>
          <w:sz w:val="22"/>
          <w:rtl/>
        </w:rPr>
        <w:t xml:space="preserve"> لبرنامج الأمم المتحدة للبيئة؛ وأنها، اعتبارا من الدورة السابعة لجمعية الأمم المتحدة للبيئة، لن تتطلب قرارا من الدول الأعضاء؛ وأنه لتيسير الانتقال بين الدورتين السادسة والسابعة لجمعية البيئة، تم تمديد مدة جميع الصناديق الاستئمانية القائمة في إطار برنامج الأمم المتحدة للبيئة، بما في ذلك تلك التي تديرها أمانة الاتفاقية وبروتوكوليها، حتى 31 ديسمبر/كانون الأول 2030، ما لم يطلب مؤتمر الأطراف خلاف ذلك؛</w:t>
      </w:r>
    </w:p>
    <w:p w14:paraId="081A7957" w14:textId="77777777"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يقر</w:t>
      </w:r>
      <w:r w:rsidRPr="00E507E7">
        <w:rPr>
          <w:rFonts w:cs="Simplified Arabic"/>
          <w:sz w:val="22"/>
          <w:rtl/>
        </w:rPr>
        <w:t xml:space="preserve"> بتقديرات التمويل </w:t>
      </w:r>
      <w:r w:rsidRPr="00E507E7">
        <w:rPr>
          <w:rFonts w:cs="Simplified Arabic" w:hint="cs"/>
          <w:sz w:val="22"/>
          <w:rtl/>
        </w:rPr>
        <w:t>لما يلي:</w:t>
      </w:r>
    </w:p>
    <w:p w14:paraId="7AADADA8" w14:textId="3853E134" w:rsidR="0093473A" w:rsidRPr="00E507E7" w:rsidRDefault="0093473A" w:rsidP="0093473A">
      <w:pPr>
        <w:pStyle w:val="ListParagraph"/>
        <w:numPr>
          <w:ilvl w:val="0"/>
          <w:numId w:val="18"/>
        </w:numPr>
        <w:tabs>
          <w:tab w:val="left" w:pos="1440"/>
        </w:tabs>
        <w:bidi/>
        <w:spacing w:after="120" w:line="216" w:lineRule="auto"/>
        <w:ind w:left="720" w:firstLine="720"/>
        <w:contextualSpacing w:val="0"/>
        <w:jc w:val="both"/>
        <w:rPr>
          <w:rFonts w:cs="Simplified Arabic"/>
          <w:sz w:val="22"/>
        </w:rPr>
      </w:pPr>
      <w:r w:rsidRPr="00E507E7">
        <w:rPr>
          <w:rFonts w:cs="Simplified Arabic"/>
          <w:sz w:val="22"/>
          <w:rtl/>
        </w:rPr>
        <w:t xml:space="preserve">الصندوق الاستئماني </w:t>
      </w:r>
      <w:r w:rsidR="001460FB" w:rsidRPr="00E507E7">
        <w:rPr>
          <w:rFonts w:cs="Simplified Arabic"/>
          <w:sz w:val="22"/>
          <w:rtl/>
        </w:rPr>
        <w:t>الطوعي الخاص للأنشطة</w:t>
      </w:r>
      <w:r w:rsidR="00FB67AC">
        <w:rPr>
          <w:rFonts w:cs="Simplified Arabic" w:hint="cs"/>
          <w:sz w:val="22"/>
          <w:rtl/>
        </w:rPr>
        <w:t xml:space="preserve"> الإضافية</w:t>
      </w:r>
      <w:r w:rsidR="001460FB" w:rsidRPr="00E507E7">
        <w:rPr>
          <w:rFonts w:cs="Simplified Arabic"/>
          <w:sz w:val="22"/>
          <w:rtl/>
        </w:rPr>
        <w:t xml:space="preserve"> المعتمدة</w:t>
      </w:r>
      <w:r w:rsidRPr="00E507E7">
        <w:rPr>
          <w:rFonts w:cs="Simplified Arabic"/>
          <w:sz w:val="22"/>
          <w:rtl/>
        </w:rPr>
        <w:t xml:space="preserve"> بموجب الاتفاقية وبروتوكول</w:t>
      </w:r>
      <w:r w:rsidRPr="00E507E7">
        <w:rPr>
          <w:rFonts w:cs="Simplified Arabic" w:hint="cs"/>
          <w:sz w:val="22"/>
          <w:rtl/>
        </w:rPr>
        <w:t>ي</w:t>
      </w:r>
      <w:r w:rsidRPr="00E507E7">
        <w:rPr>
          <w:rFonts w:cs="Simplified Arabic"/>
          <w:sz w:val="22"/>
          <w:rtl/>
        </w:rPr>
        <w:t>ها للفترة 2025-2026 (انظر الجدول</w:t>
      </w:r>
      <w:r w:rsidR="001460FB" w:rsidRPr="00E507E7">
        <w:rPr>
          <w:rFonts w:cs="Simplified Arabic" w:hint="cs"/>
          <w:sz w:val="22"/>
          <w:rtl/>
        </w:rPr>
        <w:t xml:space="preserve">ان </w:t>
      </w:r>
      <w:r w:rsidR="00404896" w:rsidRPr="00E507E7">
        <w:rPr>
          <w:rFonts w:cs="Simplified Arabic" w:hint="cs"/>
          <w:sz w:val="22"/>
          <w:rtl/>
        </w:rPr>
        <w:t>4</w:t>
      </w:r>
      <w:r w:rsidR="001460FB" w:rsidRPr="00E507E7">
        <w:rPr>
          <w:rFonts w:cs="Simplified Arabic" w:hint="cs"/>
          <w:sz w:val="22"/>
          <w:rtl/>
        </w:rPr>
        <w:t xml:space="preserve"> و5</w:t>
      </w:r>
      <w:r w:rsidRPr="00E507E7">
        <w:rPr>
          <w:rFonts w:cs="Simplified Arabic"/>
          <w:sz w:val="22"/>
          <w:rtl/>
        </w:rPr>
        <w:t>)؛</w:t>
      </w:r>
    </w:p>
    <w:p w14:paraId="73EC08EE" w14:textId="1EDE6033" w:rsidR="0093473A" w:rsidRPr="00E507E7" w:rsidRDefault="0093473A" w:rsidP="0093473A">
      <w:pPr>
        <w:pStyle w:val="ListParagraph"/>
        <w:numPr>
          <w:ilvl w:val="0"/>
          <w:numId w:val="18"/>
        </w:numPr>
        <w:tabs>
          <w:tab w:val="left" w:pos="1440"/>
        </w:tabs>
        <w:bidi/>
        <w:spacing w:after="120" w:line="216" w:lineRule="auto"/>
        <w:ind w:left="720" w:firstLine="720"/>
        <w:contextualSpacing w:val="0"/>
        <w:jc w:val="both"/>
        <w:rPr>
          <w:rFonts w:cs="Simplified Arabic"/>
          <w:sz w:val="22"/>
        </w:rPr>
      </w:pPr>
      <w:r w:rsidRPr="00E507E7">
        <w:rPr>
          <w:rFonts w:cs="Simplified Arabic"/>
          <w:sz w:val="22"/>
          <w:rtl/>
        </w:rPr>
        <w:t xml:space="preserve">الصندوق الاستئماني الطوعي الخاص </w:t>
      </w:r>
      <w:r w:rsidRPr="00E507E7">
        <w:rPr>
          <w:rFonts w:cs="Simplified Arabic" w:hint="cs"/>
          <w:sz w:val="22"/>
          <w:rtl/>
        </w:rPr>
        <w:t>لتيسير</w:t>
      </w:r>
      <w:r w:rsidRPr="00E507E7">
        <w:rPr>
          <w:rFonts w:cs="Simplified Arabic"/>
          <w:sz w:val="22"/>
          <w:rtl/>
        </w:rPr>
        <w:t xml:space="preserve"> مشاركة الأطراف في عملية الاتفاقية للفترة 2025</w:t>
      </w:r>
      <w:r w:rsidR="00404896" w:rsidRPr="00E507E7">
        <w:rPr>
          <w:rFonts w:cs="Simplified Arabic"/>
          <w:sz w:val="22"/>
          <w:rtl/>
        </w:rPr>
        <w:noBreakHyphen/>
      </w:r>
      <w:r w:rsidRPr="00E507E7">
        <w:rPr>
          <w:rFonts w:cs="Simplified Arabic"/>
          <w:sz w:val="22"/>
          <w:rtl/>
        </w:rPr>
        <w:t xml:space="preserve">2026 (انظر الجدول </w:t>
      </w:r>
      <w:r w:rsidR="001460FB" w:rsidRPr="00E507E7">
        <w:rPr>
          <w:rFonts w:cs="Simplified Arabic" w:hint="cs"/>
          <w:sz w:val="22"/>
          <w:rtl/>
        </w:rPr>
        <w:t>6</w:t>
      </w:r>
      <w:r w:rsidRPr="00E507E7">
        <w:rPr>
          <w:rFonts w:cs="Simplified Arabic"/>
          <w:sz w:val="22"/>
          <w:rtl/>
        </w:rPr>
        <w:t>)؛</w:t>
      </w:r>
    </w:p>
    <w:p w14:paraId="411F78E3" w14:textId="003C6D11" w:rsidR="0093473A" w:rsidRPr="00E507E7" w:rsidRDefault="0093473A" w:rsidP="0093473A">
      <w:pPr>
        <w:pStyle w:val="ListParagraph"/>
        <w:numPr>
          <w:ilvl w:val="0"/>
          <w:numId w:val="18"/>
        </w:numPr>
        <w:tabs>
          <w:tab w:val="left" w:pos="1440"/>
        </w:tabs>
        <w:bidi/>
        <w:spacing w:after="120" w:line="216" w:lineRule="auto"/>
        <w:ind w:left="720" w:firstLine="720"/>
        <w:contextualSpacing w:val="0"/>
        <w:jc w:val="both"/>
        <w:rPr>
          <w:rFonts w:cs="Simplified Arabic"/>
          <w:sz w:val="22"/>
        </w:rPr>
      </w:pPr>
      <w:r w:rsidRPr="00E507E7">
        <w:rPr>
          <w:rFonts w:cs="Simplified Arabic"/>
          <w:sz w:val="22"/>
          <w:rtl/>
        </w:rPr>
        <w:lastRenderedPageBreak/>
        <w:t>الصندوق الاستئماني الطوعي</w:t>
      </w:r>
      <w:r w:rsidR="00957468" w:rsidRPr="00E507E7">
        <w:rPr>
          <w:rFonts w:cs="Simplified Arabic" w:hint="cs"/>
          <w:sz w:val="22"/>
          <w:rtl/>
        </w:rPr>
        <w:t xml:space="preserve"> الخاص</w:t>
      </w:r>
      <w:r w:rsidRPr="00E507E7">
        <w:rPr>
          <w:rFonts w:cs="Simplified Arabic"/>
          <w:sz w:val="22"/>
          <w:rtl/>
        </w:rPr>
        <w:t xml:space="preserve"> </w:t>
      </w:r>
      <w:r w:rsidRPr="00E507E7">
        <w:rPr>
          <w:rFonts w:cs="Simplified Arabic" w:hint="cs"/>
          <w:sz w:val="22"/>
          <w:rtl/>
        </w:rPr>
        <w:t>لتيسير</w:t>
      </w:r>
      <w:r w:rsidRPr="00E507E7">
        <w:rPr>
          <w:rFonts w:cs="Simplified Arabic"/>
          <w:sz w:val="22"/>
          <w:rtl/>
        </w:rPr>
        <w:t xml:space="preserve"> مشاركة</w:t>
      </w:r>
      <w:r w:rsidRPr="00E507E7">
        <w:rPr>
          <w:rFonts w:cs="Simplified Arabic" w:hint="cs"/>
          <w:sz w:val="22"/>
          <w:rtl/>
        </w:rPr>
        <w:t xml:space="preserve"> الشعوب الأصلية و</w:t>
      </w:r>
      <w:r w:rsidRPr="00E507E7">
        <w:rPr>
          <w:rFonts w:cs="Simplified Arabic"/>
          <w:sz w:val="22"/>
          <w:rtl/>
        </w:rPr>
        <w:t xml:space="preserve">المجتمعات المحلية للفترة 2025-2026 (انظر الجدول </w:t>
      </w:r>
      <w:r w:rsidR="001460FB" w:rsidRPr="00E507E7">
        <w:rPr>
          <w:rFonts w:cs="Simplified Arabic" w:hint="cs"/>
          <w:sz w:val="22"/>
          <w:rtl/>
        </w:rPr>
        <w:t>7</w:t>
      </w:r>
      <w:r w:rsidRPr="00E507E7">
        <w:rPr>
          <w:rFonts w:cs="Simplified Arabic"/>
          <w:sz w:val="22"/>
          <w:rtl/>
        </w:rPr>
        <w:t>)؛</w:t>
      </w:r>
    </w:p>
    <w:p w14:paraId="6F6D81FD" w14:textId="2C55D5A1" w:rsidR="0093473A" w:rsidRPr="00E507E7" w:rsidRDefault="002E0A07"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يشير</w:t>
      </w:r>
      <w:r w:rsidR="0093473A" w:rsidRPr="00E507E7">
        <w:rPr>
          <w:rFonts w:cs="Simplified Arabic"/>
          <w:sz w:val="22"/>
          <w:rtl/>
        </w:rPr>
        <w:t xml:space="preserve"> </w:t>
      </w:r>
      <w:r w:rsidRPr="00E507E7">
        <w:rPr>
          <w:rFonts w:cs="Simplified Arabic" w:hint="cs"/>
          <w:sz w:val="22"/>
          <w:rtl/>
        </w:rPr>
        <w:t xml:space="preserve">إلى </w:t>
      </w:r>
      <w:r w:rsidR="0093473A" w:rsidRPr="00E507E7">
        <w:rPr>
          <w:rFonts w:cs="Simplified Arabic" w:hint="cs"/>
          <w:sz w:val="22"/>
          <w:rtl/>
        </w:rPr>
        <w:t xml:space="preserve">نص </w:t>
      </w:r>
      <w:r w:rsidR="0093473A" w:rsidRPr="00E507E7">
        <w:rPr>
          <w:rFonts w:cs="Simplified Arabic"/>
          <w:sz w:val="22"/>
          <w:rtl/>
        </w:rPr>
        <w:t>المادة 30 من النظام الداخلي لاجتماعات مؤتمر الأطراف،</w:t>
      </w:r>
      <w:r w:rsidR="008D7B11" w:rsidRPr="00E507E7">
        <w:rPr>
          <w:rStyle w:val="FootnoteReference"/>
          <w:rFonts w:cs="Simplified Arabic"/>
          <w:sz w:val="22"/>
          <w:rtl/>
          <w:lang w:bidi="ar-EG"/>
        </w:rPr>
        <w:footnoteReference w:id="10"/>
      </w:r>
      <w:r w:rsidR="0093473A" w:rsidRPr="00E507E7">
        <w:rPr>
          <w:rFonts w:cs="Simplified Arabic" w:hint="cs"/>
          <w:sz w:val="22"/>
          <w:rtl/>
        </w:rPr>
        <w:t xml:space="preserve"> </w:t>
      </w:r>
      <w:r w:rsidR="0093473A" w:rsidRPr="00E507E7">
        <w:rPr>
          <w:rFonts w:cs="Simplified Arabic"/>
          <w:sz w:val="22"/>
          <w:rtl/>
        </w:rPr>
        <w:t>ويشدد على ضرورة حضور مجموعة واسعة من الأطراف لاجتماعات</w:t>
      </w:r>
      <w:r w:rsidR="00957468" w:rsidRPr="00E507E7">
        <w:rPr>
          <w:rFonts w:cs="Simplified Arabic" w:hint="cs"/>
          <w:sz w:val="22"/>
          <w:rtl/>
        </w:rPr>
        <w:t xml:space="preserve"> مؤتمر</w:t>
      </w:r>
      <w:r w:rsidR="0093473A" w:rsidRPr="00E507E7">
        <w:rPr>
          <w:rFonts w:cs="Simplified Arabic"/>
          <w:sz w:val="22"/>
          <w:rtl/>
        </w:rPr>
        <w:t xml:space="preserve"> الأطراف في الاتفاقية </w:t>
      </w:r>
      <w:r w:rsidR="00957468" w:rsidRPr="00E507E7">
        <w:rPr>
          <w:rFonts w:cs="Simplified Arabic" w:hint="cs"/>
          <w:sz w:val="22"/>
          <w:rtl/>
        </w:rPr>
        <w:t>واجتماعات مؤتمر الأطراف العامل كاجتماع للأطراف في البروتوكولين</w:t>
      </w:r>
      <w:r w:rsidR="0093473A" w:rsidRPr="00E507E7">
        <w:rPr>
          <w:rFonts w:cs="Simplified Arabic"/>
          <w:sz w:val="22"/>
          <w:rtl/>
        </w:rPr>
        <w:t xml:space="preserve">، وخاصة للوصول </w:t>
      </w:r>
      <w:r w:rsidR="0093473A" w:rsidRPr="00E507E7">
        <w:rPr>
          <w:rFonts w:cs="Simplified Arabic" w:hint="cs"/>
          <w:sz w:val="22"/>
          <w:rtl/>
        </w:rPr>
        <w:t>ل</w:t>
      </w:r>
      <w:r w:rsidR="0093473A" w:rsidRPr="00E507E7">
        <w:rPr>
          <w:rFonts w:cs="Simplified Arabic"/>
          <w:sz w:val="22"/>
          <w:rtl/>
        </w:rPr>
        <w:t>مستوى ثلثي</w:t>
      </w:r>
      <w:r w:rsidR="0093473A" w:rsidRPr="00E507E7">
        <w:rPr>
          <w:rFonts w:cs="Simplified Arabic" w:hint="cs"/>
          <w:sz w:val="22"/>
          <w:rtl/>
        </w:rPr>
        <w:t xml:space="preserve"> عدد</w:t>
      </w:r>
      <w:r w:rsidR="0093473A" w:rsidRPr="00E507E7">
        <w:rPr>
          <w:rFonts w:cs="Simplified Arabic"/>
          <w:sz w:val="22"/>
          <w:rtl/>
        </w:rPr>
        <w:t xml:space="preserve"> الأطراف الحاضرة اللازم لتوفير النصاب القانوني للاجتماع الذي يسمح باتخاذ القرارات؛</w:t>
      </w:r>
    </w:p>
    <w:p w14:paraId="5720CBD5" w14:textId="54D90892" w:rsidR="0093473A" w:rsidRPr="00E507E7" w:rsidRDefault="0093473A"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i/>
          <w:iCs/>
          <w:sz w:val="22"/>
          <w:rtl/>
        </w:rPr>
        <w:t>يؤكد من جديد</w:t>
      </w:r>
      <w:r w:rsidRPr="00E507E7">
        <w:rPr>
          <w:rFonts w:cs="Simplified Arabic"/>
          <w:sz w:val="22"/>
          <w:rtl/>
        </w:rPr>
        <w:t xml:space="preserve"> أهمية المشاركة الكاملة والفعالة من جانب</w:t>
      </w:r>
      <w:r w:rsidRPr="00E507E7">
        <w:rPr>
          <w:rFonts w:cs="Simplified Arabic" w:hint="cs"/>
          <w:sz w:val="22"/>
          <w:rtl/>
        </w:rPr>
        <w:t xml:space="preserve"> الأطراف من </w:t>
      </w:r>
      <w:r w:rsidRPr="00E507E7">
        <w:rPr>
          <w:rFonts w:cs="Simplified Arabic"/>
          <w:sz w:val="22"/>
          <w:rtl/>
        </w:rPr>
        <w:t xml:space="preserve">البلدان النامية، وخاصة أقل البلدان نموا والدول الجزرية الصغيرة النامية، </w:t>
      </w:r>
      <w:r w:rsidR="00957468" w:rsidRPr="00E507E7">
        <w:rPr>
          <w:rFonts w:cs="Simplified Arabic" w:hint="cs"/>
          <w:sz w:val="22"/>
          <w:rtl/>
        </w:rPr>
        <w:t>و</w:t>
      </w:r>
      <w:r w:rsidRPr="00E507E7">
        <w:rPr>
          <w:rFonts w:cs="Simplified Arabic"/>
          <w:sz w:val="22"/>
          <w:rtl/>
        </w:rPr>
        <w:t xml:space="preserve">الأطراف </w:t>
      </w:r>
      <w:r w:rsidRPr="00E507E7">
        <w:rPr>
          <w:rFonts w:cs="Simplified Arabic" w:hint="cs"/>
          <w:sz w:val="22"/>
          <w:rtl/>
        </w:rPr>
        <w:t xml:space="preserve">التي </w:t>
      </w:r>
      <w:r w:rsidRPr="00E507E7">
        <w:rPr>
          <w:rFonts w:cs="Simplified Arabic"/>
          <w:sz w:val="22"/>
          <w:rtl/>
        </w:rPr>
        <w:t>تمر اقتصاداتها بمرحلة انتقالي</w:t>
      </w:r>
      <w:r w:rsidRPr="00E507E7">
        <w:rPr>
          <w:rFonts w:cs="Simplified Arabic" w:hint="cs"/>
          <w:sz w:val="22"/>
          <w:rtl/>
        </w:rPr>
        <w:t>ة</w:t>
      </w:r>
      <w:r w:rsidRPr="00E507E7">
        <w:rPr>
          <w:rFonts w:cs="Simplified Arabic"/>
          <w:sz w:val="22"/>
          <w:rtl/>
        </w:rPr>
        <w:t xml:space="preserve"> في اجتماعات مؤتمر الأطراف في الاتفاقية ومؤتمر الأطراف العامل كاجتماع للأطراف في البروتوكول</w:t>
      </w:r>
      <w:r w:rsidRPr="00E507E7">
        <w:rPr>
          <w:rFonts w:cs="Simplified Arabic" w:hint="cs"/>
          <w:sz w:val="22"/>
          <w:rtl/>
        </w:rPr>
        <w:t>ين</w:t>
      </w:r>
      <w:r w:rsidRPr="00E507E7">
        <w:rPr>
          <w:rFonts w:cs="Simplified Arabic"/>
          <w:sz w:val="22"/>
          <w:rtl/>
        </w:rPr>
        <w:t xml:space="preserve">، وفي هذا الصدد يطلب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أن </w:t>
      </w:r>
      <w:r w:rsidRPr="00E507E7">
        <w:rPr>
          <w:rFonts w:cs="Simplified Arabic" w:hint="cs"/>
          <w:sz w:val="22"/>
          <w:rtl/>
        </w:rPr>
        <w:t>ت</w:t>
      </w:r>
      <w:r w:rsidRPr="00E507E7">
        <w:rPr>
          <w:rFonts w:cs="Simplified Arabic"/>
          <w:sz w:val="22"/>
          <w:rtl/>
        </w:rPr>
        <w:t xml:space="preserve">أخذ في الاعتبار </w:t>
      </w:r>
      <w:r w:rsidR="002E0A07" w:rsidRPr="00E507E7">
        <w:rPr>
          <w:rFonts w:cs="Simplified Arabic" w:hint="cs"/>
          <w:sz w:val="22"/>
          <w:rtl/>
        </w:rPr>
        <w:t>المقررات</w:t>
      </w:r>
      <w:r w:rsidRPr="00E507E7">
        <w:rPr>
          <w:rFonts w:cs="Simplified Arabic"/>
          <w:sz w:val="22"/>
          <w:rtl/>
        </w:rPr>
        <w:t xml:space="preserve"> ذات الصلة الصادرة عن مؤتمر الأطراف في الاتفاقية و</w:t>
      </w:r>
      <w:r w:rsidR="00957468" w:rsidRPr="00E507E7">
        <w:rPr>
          <w:rFonts w:cs="Simplified Arabic" w:hint="cs"/>
          <w:sz w:val="22"/>
          <w:rtl/>
        </w:rPr>
        <w:t xml:space="preserve">اجتماعات </w:t>
      </w:r>
      <w:r w:rsidRPr="00E507E7">
        <w:rPr>
          <w:rFonts w:cs="Simplified Arabic"/>
          <w:sz w:val="22"/>
          <w:rtl/>
        </w:rPr>
        <w:t xml:space="preserve">مؤتمر الأطراف العامل كاجتماع للأطراف في </w:t>
      </w:r>
      <w:r w:rsidR="00957468" w:rsidRPr="00E507E7">
        <w:rPr>
          <w:rFonts w:cs="Simplified Arabic" w:hint="cs"/>
          <w:sz w:val="22"/>
          <w:rtl/>
        </w:rPr>
        <w:t>البروتوكولين</w:t>
      </w:r>
      <w:r w:rsidRPr="00E507E7">
        <w:rPr>
          <w:rFonts w:cs="Simplified Arabic"/>
          <w:sz w:val="22"/>
          <w:rtl/>
        </w:rPr>
        <w:t xml:space="preserve"> بشأن عقد الاجتماعات </w:t>
      </w:r>
      <w:r w:rsidR="00451241" w:rsidRPr="00E507E7">
        <w:rPr>
          <w:rFonts w:cs="Simplified Arabic" w:hint="cs"/>
          <w:sz w:val="22"/>
          <w:rtl/>
        </w:rPr>
        <w:t>بالتزامن</w:t>
      </w:r>
      <w:r w:rsidRPr="00E507E7">
        <w:rPr>
          <w:rFonts w:cs="Simplified Arabic"/>
          <w:sz w:val="22"/>
          <w:rtl/>
        </w:rPr>
        <w:t xml:space="preserve"> وتحسين كفاء</w:t>
      </w:r>
      <w:r w:rsidR="00451241" w:rsidRPr="00E507E7">
        <w:rPr>
          <w:rFonts w:cs="Simplified Arabic" w:hint="cs"/>
          <w:sz w:val="22"/>
          <w:rtl/>
        </w:rPr>
        <w:t>ات</w:t>
      </w:r>
      <w:r w:rsidRPr="00E507E7">
        <w:rPr>
          <w:rFonts w:cs="Simplified Arabic"/>
          <w:sz w:val="22"/>
          <w:rtl/>
        </w:rPr>
        <w:t xml:space="preserve"> هياكل وعمليات الاتفاقية وبروتوكول</w:t>
      </w:r>
      <w:r w:rsidRPr="00E507E7">
        <w:rPr>
          <w:rFonts w:cs="Simplified Arabic" w:hint="cs"/>
          <w:sz w:val="22"/>
          <w:rtl/>
        </w:rPr>
        <w:t>ي</w:t>
      </w:r>
      <w:r w:rsidRPr="00E507E7">
        <w:rPr>
          <w:rFonts w:cs="Simplified Arabic"/>
          <w:sz w:val="22"/>
          <w:rtl/>
        </w:rPr>
        <w:t>ها؛</w:t>
      </w:r>
    </w:p>
    <w:p w14:paraId="20388D36" w14:textId="2A5F3516" w:rsidR="0093473A" w:rsidRPr="00E507E7" w:rsidRDefault="00957468" w:rsidP="0093473A">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 xml:space="preserve">يأذن </w:t>
      </w:r>
      <w:r w:rsidRPr="00E507E7">
        <w:rPr>
          <w:rFonts w:cs="Simplified Arabic" w:hint="cs"/>
          <w:sz w:val="22"/>
          <w:rtl/>
        </w:rPr>
        <w:t xml:space="preserve">للأمينة التنفيذية، بالتشاور مع برنامج الأمم المتحدة للبيئة ووفقا للنظام المالي والقواعد المالية للأمم المتحدة، باستخدام </w:t>
      </w:r>
      <w:r w:rsidRPr="00E507E7">
        <w:rPr>
          <w:rFonts w:cs="Simplified Arabic"/>
          <w:sz w:val="22"/>
          <w:rtl/>
        </w:rPr>
        <w:t xml:space="preserve">الفوائد المتراكمة في الصندوق الاستئماني الطوعي الخاص </w:t>
      </w:r>
      <w:r w:rsidRPr="00E507E7">
        <w:rPr>
          <w:rFonts w:cs="Simplified Arabic" w:hint="cs"/>
          <w:sz w:val="22"/>
          <w:rtl/>
        </w:rPr>
        <w:t>لتيسير</w:t>
      </w:r>
      <w:r w:rsidRPr="00E507E7">
        <w:rPr>
          <w:rFonts w:cs="Simplified Arabic"/>
          <w:sz w:val="22"/>
          <w:rtl/>
        </w:rPr>
        <w:t xml:space="preserve"> </w:t>
      </w:r>
      <w:r w:rsidR="005240B9" w:rsidRPr="00E507E7">
        <w:rPr>
          <w:rFonts w:cs="Simplified Arabic"/>
          <w:sz w:val="22"/>
          <w:rtl/>
        </w:rPr>
        <w:t>مشاركة الأطراف في عملية الاتفاقية</w:t>
      </w:r>
      <w:r w:rsidRPr="00E507E7">
        <w:rPr>
          <w:rFonts w:cs="Simplified Arabic"/>
          <w:sz w:val="22"/>
          <w:rtl/>
        </w:rPr>
        <w:t xml:space="preserve"> والصندوق الاستئماني الطوعي الخاص </w:t>
      </w:r>
      <w:r w:rsidRPr="00E507E7">
        <w:rPr>
          <w:rFonts w:cs="Simplified Arabic" w:hint="cs"/>
          <w:sz w:val="22"/>
          <w:rtl/>
        </w:rPr>
        <w:t>لتيسير</w:t>
      </w:r>
      <w:r w:rsidRPr="00E507E7">
        <w:rPr>
          <w:rFonts w:cs="Simplified Arabic"/>
          <w:sz w:val="22"/>
          <w:rtl/>
        </w:rPr>
        <w:t xml:space="preserve"> مشاركة الشعوب الأصلية والمجتمعات المحلية في حالة نقص التمويل والتأخير</w:t>
      </w:r>
      <w:r w:rsidR="00070E3F" w:rsidRPr="00E507E7">
        <w:rPr>
          <w:rFonts w:cs="Simplified Arabic" w:hint="cs"/>
          <w:sz w:val="22"/>
          <w:rtl/>
        </w:rPr>
        <w:t>ات</w:t>
      </w:r>
      <w:r w:rsidRPr="00E507E7">
        <w:rPr>
          <w:rFonts w:cs="Simplified Arabic"/>
          <w:sz w:val="22"/>
          <w:rtl/>
        </w:rPr>
        <w:t xml:space="preserve"> في تلقي المساهمات من الجهات المانحة؛</w:t>
      </w:r>
    </w:p>
    <w:p w14:paraId="29D343D6" w14:textId="5952B28B" w:rsidR="009933FC" w:rsidRPr="00E507E7" w:rsidRDefault="00957468" w:rsidP="00693E39">
      <w:pPr>
        <w:pStyle w:val="ListParagraph"/>
        <w:numPr>
          <w:ilvl w:val="0"/>
          <w:numId w:val="17"/>
        </w:numPr>
        <w:tabs>
          <w:tab w:val="left" w:pos="1440"/>
        </w:tabs>
        <w:bidi/>
        <w:spacing w:after="120" w:line="216" w:lineRule="auto"/>
        <w:ind w:left="720" w:firstLine="720"/>
        <w:contextualSpacing w:val="0"/>
        <w:jc w:val="both"/>
        <w:rPr>
          <w:rFonts w:cs="Simplified Arabic"/>
        </w:rPr>
      </w:pPr>
      <w:r w:rsidRPr="00E507E7">
        <w:rPr>
          <w:rFonts w:cs="Simplified Arabic" w:hint="cs"/>
          <w:i/>
          <w:iCs/>
          <w:rtl/>
        </w:rPr>
        <w:t xml:space="preserve">يؤكد من جديد </w:t>
      </w:r>
      <w:r w:rsidRPr="00E507E7">
        <w:rPr>
          <w:rFonts w:cs="Simplified Arabic" w:hint="cs"/>
          <w:rtl/>
        </w:rPr>
        <w:t>أهمية المشاركة الكاملة والفعالة لمندوبيْن على الأقل من الأطراف من البلدان النامية، ولا سيما أقل البلدان نموا والدول الجزرية الصغيرة النامية والأطراف التي تمر اقتصاداتها بمرحلة انتقال</w:t>
      </w:r>
      <w:r w:rsidR="003D283A" w:rsidRPr="00E507E7">
        <w:rPr>
          <w:rFonts w:cs="Simplified Arabic" w:hint="cs"/>
          <w:rtl/>
        </w:rPr>
        <w:t>ية</w:t>
      </w:r>
      <w:r w:rsidRPr="00E507E7">
        <w:rPr>
          <w:rFonts w:cs="Simplified Arabic" w:hint="cs"/>
          <w:rtl/>
        </w:rPr>
        <w:t>، في اجتماعات مؤتمر الأطراف في الاتفاقية واجتماعات مؤتمر الأطراف العامل كاجتم</w:t>
      </w:r>
      <w:r w:rsidR="00451241" w:rsidRPr="00E507E7">
        <w:rPr>
          <w:rFonts w:cs="Simplified Arabic" w:hint="cs"/>
          <w:rtl/>
        </w:rPr>
        <w:t>ا</w:t>
      </w:r>
      <w:r w:rsidRPr="00E507E7">
        <w:rPr>
          <w:rFonts w:cs="Simplified Arabic" w:hint="cs"/>
          <w:rtl/>
        </w:rPr>
        <w:t xml:space="preserve">ع للأطراف في البروتوكولين، فضلا عن الهيئات الفرعية، على أن تُمول من الصندوق الاستئماني </w:t>
      </w:r>
      <w:r w:rsidR="001460FB" w:rsidRPr="00E507E7">
        <w:rPr>
          <w:rFonts w:cs="Simplified Arabic" w:hint="cs"/>
          <w:rtl/>
        </w:rPr>
        <w:t xml:space="preserve">الطوعي </w:t>
      </w:r>
      <w:r w:rsidRPr="00E507E7">
        <w:rPr>
          <w:rFonts w:cs="Simplified Arabic" w:hint="cs"/>
          <w:rtl/>
        </w:rPr>
        <w:t xml:space="preserve">الخاص لتيسير </w:t>
      </w:r>
      <w:r w:rsidR="005240B9" w:rsidRPr="00E507E7">
        <w:rPr>
          <w:rFonts w:cs="Simplified Arabic" w:hint="cs"/>
          <w:rtl/>
        </w:rPr>
        <w:t>مشاركة الأطراف في عملية الاتفاقية</w:t>
      </w:r>
      <w:r w:rsidRPr="00E507E7">
        <w:rPr>
          <w:rFonts w:cs="Simplified Arabic" w:hint="cs"/>
          <w:rtl/>
        </w:rPr>
        <w:t>؛ ويدعو الأطراف من البلدان المتقدمة والأطراف الأخرى القادرة على تقديم مساهمات إلى هذا الصندوق إلى القيام بذلك في الوقت المناسب، بما في ذلك في سياق التعاون بين بلدان الجنوب، وعلى مستوى يمكّن من المشاركة الكاملة والفعالة، وفي ظروف استثنائية ووفقا للنظام المالي والقواعد المالية للأمم المتحدة؛ ويأذن للأمينة التنفيذية ب</w:t>
      </w:r>
      <w:r w:rsidR="00A6540E" w:rsidRPr="00E507E7">
        <w:rPr>
          <w:rFonts w:cs="Simplified Arabic" w:hint="cs"/>
          <w:rtl/>
        </w:rPr>
        <w:t xml:space="preserve">القيام، بالتشاور مع المكتب، بسحب مبلغ إجمالي يصل إلى </w:t>
      </w:r>
      <w:r w:rsidR="00A6540E" w:rsidRPr="00E507E7">
        <w:rPr>
          <w:rFonts w:cs="Simplified Arabic"/>
          <w:lang w:val="en-US"/>
        </w:rPr>
        <w:t>500 000</w:t>
      </w:r>
      <w:r w:rsidR="00A6540E" w:rsidRPr="00E507E7">
        <w:rPr>
          <w:rFonts w:cs="Simplified Arabic" w:hint="cs"/>
          <w:rtl/>
          <w:lang w:val="en-US"/>
        </w:rPr>
        <w:t xml:space="preserve"> دولار على مدار فترة السنتين من الاحتياطات المتاحة في الصناديق الاستئمانية الثلاثة، لاستخدامه في تغطية العجز المؤقت في الصندوق الاستئماني </w:t>
      </w:r>
      <w:r w:rsidR="001460FB" w:rsidRPr="00E507E7">
        <w:rPr>
          <w:rFonts w:cs="Simplified Arabic" w:hint="cs"/>
          <w:rtl/>
          <w:lang w:val="en-US"/>
        </w:rPr>
        <w:t xml:space="preserve">الطوعي </w:t>
      </w:r>
      <w:r w:rsidR="00A6540E" w:rsidRPr="00E507E7">
        <w:rPr>
          <w:rFonts w:cs="Simplified Arabic" w:hint="cs"/>
          <w:rtl/>
          <w:lang w:val="en-US"/>
        </w:rPr>
        <w:t xml:space="preserve">الخاص لتيسير </w:t>
      </w:r>
      <w:r w:rsidR="005240B9" w:rsidRPr="00E507E7">
        <w:rPr>
          <w:rFonts w:cs="Simplified Arabic" w:hint="cs"/>
          <w:rtl/>
          <w:lang w:val="en-US"/>
        </w:rPr>
        <w:t>مشاركة الأطراف في عملية الاتفاقية</w:t>
      </w:r>
      <w:r w:rsidR="00A6540E" w:rsidRPr="00E507E7">
        <w:rPr>
          <w:rFonts w:cs="Simplified Arabic" w:hint="cs"/>
          <w:rtl/>
          <w:lang w:val="en-US"/>
        </w:rPr>
        <w:t xml:space="preserve">، والتي قُدمت لأجلها تعهدات كتابية ولكن لم </w:t>
      </w:r>
      <w:r w:rsidR="005240B9" w:rsidRPr="00E507E7">
        <w:rPr>
          <w:rFonts w:cs="Simplified Arabic" w:hint="cs"/>
          <w:rtl/>
          <w:lang w:val="en-US"/>
        </w:rPr>
        <w:t>يتم استلام مواردها</w:t>
      </w:r>
      <w:r w:rsidR="00A6540E" w:rsidRPr="00E507E7">
        <w:rPr>
          <w:rFonts w:cs="Simplified Arabic" w:hint="cs"/>
          <w:rtl/>
          <w:lang w:val="en-US"/>
        </w:rPr>
        <w:t xml:space="preserve"> بعد، لدعم مشاركة المندوبين من الأطراف من البلدان النامية، ولا سيما أقل البلدان نموا والدول الجزرية الصغيرة النامية والأطراف التي تمر اقتصاداتها بمرحلة انتقال</w:t>
      </w:r>
      <w:r w:rsidR="003D283A" w:rsidRPr="00E507E7">
        <w:rPr>
          <w:rFonts w:cs="Simplified Arabic" w:hint="cs"/>
          <w:rtl/>
          <w:lang w:val="en-US"/>
        </w:rPr>
        <w:t>ية</w:t>
      </w:r>
      <w:r w:rsidR="00A6540E" w:rsidRPr="00E507E7">
        <w:rPr>
          <w:rFonts w:cs="Simplified Arabic" w:hint="cs"/>
          <w:rtl/>
          <w:lang w:val="en-US"/>
        </w:rPr>
        <w:t xml:space="preserve">، في الاجتماع السابع عشر لمؤتمر الأطراف </w:t>
      </w:r>
      <w:r w:rsidR="00A6540E" w:rsidRPr="00E507E7">
        <w:rPr>
          <w:rFonts w:cs="Simplified Arabic"/>
          <w:rtl/>
          <w:lang w:val="en-US"/>
        </w:rPr>
        <w:t xml:space="preserve">والاجتماع الثاني عشر لمؤتمر الأطراف العامل كاجتماع للأطراف في بروتوكول قرطاجنة والاجتماع السادس لمؤتمر الأطراف العامل كاجتماع للأطراف في بروتوكول ناغويا، شريطة أن </w:t>
      </w:r>
      <w:r w:rsidR="00693E39" w:rsidRPr="00E507E7">
        <w:rPr>
          <w:rFonts w:cs="Simplified Arabic" w:hint="cs"/>
          <w:rtl/>
          <w:lang w:val="en-US"/>
        </w:rPr>
        <w:t>تُسدد</w:t>
      </w:r>
      <w:r w:rsidR="00A6540E" w:rsidRPr="00E507E7">
        <w:rPr>
          <w:rFonts w:cs="Simplified Arabic"/>
          <w:rtl/>
          <w:lang w:val="en-US"/>
        </w:rPr>
        <w:t xml:space="preserve"> المبالغ إلى </w:t>
      </w:r>
      <w:r w:rsidR="00A6540E" w:rsidRPr="00E507E7">
        <w:rPr>
          <w:rFonts w:cs="Simplified Arabic" w:hint="cs"/>
          <w:rtl/>
          <w:lang w:val="en-US"/>
        </w:rPr>
        <w:t>ال</w:t>
      </w:r>
      <w:r w:rsidR="00A6540E" w:rsidRPr="00E507E7">
        <w:rPr>
          <w:rFonts w:cs="Simplified Arabic"/>
          <w:rtl/>
          <w:lang w:val="en-US"/>
        </w:rPr>
        <w:t xml:space="preserve">صناديق </w:t>
      </w:r>
      <w:r w:rsidR="00A6540E" w:rsidRPr="00E507E7">
        <w:rPr>
          <w:rFonts w:cs="Simplified Arabic" w:hint="cs"/>
          <w:rtl/>
          <w:lang w:val="en-US"/>
        </w:rPr>
        <w:t>الاستئمانية</w:t>
      </w:r>
      <w:r w:rsidR="00A6540E" w:rsidRPr="00E507E7">
        <w:rPr>
          <w:rFonts w:cs="Simplified Arabic"/>
          <w:rtl/>
          <w:lang w:val="en-US"/>
        </w:rPr>
        <w:t xml:space="preserve"> الأساسية الثلاثة بمجرد </w:t>
      </w:r>
      <w:r w:rsidR="00A6540E" w:rsidRPr="00E507E7">
        <w:rPr>
          <w:rFonts w:cs="Simplified Arabic" w:hint="cs"/>
          <w:rtl/>
          <w:lang w:val="en-US"/>
        </w:rPr>
        <w:t>الوفاء</w:t>
      </w:r>
      <w:r w:rsidR="00A6540E" w:rsidRPr="00E507E7">
        <w:rPr>
          <w:rFonts w:cs="Simplified Arabic"/>
          <w:rtl/>
          <w:lang w:val="en-US"/>
        </w:rPr>
        <w:t xml:space="preserve"> </w:t>
      </w:r>
      <w:r w:rsidR="00A6540E" w:rsidRPr="00E507E7">
        <w:rPr>
          <w:rFonts w:cs="Simplified Arabic" w:hint="cs"/>
          <w:rtl/>
          <w:lang w:val="en-US"/>
        </w:rPr>
        <w:t>ب</w:t>
      </w:r>
      <w:r w:rsidR="00A6540E" w:rsidRPr="00E507E7">
        <w:rPr>
          <w:rFonts w:cs="Simplified Arabic"/>
          <w:rtl/>
          <w:lang w:val="en-US"/>
        </w:rPr>
        <w:t>التعهدات</w:t>
      </w:r>
      <w:r w:rsidR="00A6540E" w:rsidRPr="00E507E7">
        <w:rPr>
          <w:rFonts w:cs="Simplified Arabic" w:hint="cs"/>
          <w:rtl/>
          <w:lang w:val="en-US"/>
        </w:rPr>
        <w:t>؛</w:t>
      </w:r>
    </w:p>
    <w:p w14:paraId="2B76DA72" w14:textId="1CAF9ED0" w:rsidR="003C56A4" w:rsidRPr="00E507E7" w:rsidRDefault="003C56A4" w:rsidP="003C56A4">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يشير</w:t>
      </w:r>
      <w:r w:rsidRPr="00E507E7">
        <w:rPr>
          <w:rFonts w:cs="Simplified Arabic"/>
          <w:sz w:val="22"/>
          <w:rtl/>
        </w:rPr>
        <w:t xml:space="preserve"> </w:t>
      </w:r>
      <w:r w:rsidRPr="00E507E7">
        <w:rPr>
          <w:rFonts w:cs="Simplified Arabic" w:hint="cs"/>
          <w:sz w:val="22"/>
          <w:rtl/>
        </w:rPr>
        <w:t xml:space="preserve">إلى </w:t>
      </w:r>
      <w:r w:rsidRPr="00E507E7">
        <w:rPr>
          <w:rFonts w:cs="Simplified Arabic"/>
          <w:sz w:val="22"/>
          <w:rtl/>
        </w:rPr>
        <w:t xml:space="preserve">الفقرة 31 من المقرر </w:t>
      </w:r>
      <w:hyperlink r:id="rId12" w:history="1">
        <w:r w:rsidRPr="00E507E7">
          <w:rPr>
            <w:rStyle w:val="Hyperlink"/>
            <w:rFonts w:cs="Simplified Arabic" w:hint="cs"/>
            <w:sz w:val="22"/>
            <w:rtl/>
          </w:rPr>
          <w:t>9/34</w:t>
        </w:r>
      </w:hyperlink>
      <w:r w:rsidR="00894DF3" w:rsidRPr="00E507E7">
        <w:rPr>
          <w:rFonts w:cs="Simplified Arabic" w:hint="cs"/>
          <w:sz w:val="22"/>
          <w:rtl/>
        </w:rPr>
        <w:t xml:space="preserve"> المؤرخ 23 مايو/أيار 2008</w:t>
      </w:r>
      <w:r w:rsidRPr="00E507E7">
        <w:rPr>
          <w:rFonts w:cs="Simplified Arabic"/>
          <w:sz w:val="22"/>
          <w:rtl/>
        </w:rPr>
        <w:t>، ويطلب إلى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 أن تواصل</w:t>
      </w:r>
      <w:r w:rsidRPr="00E507E7">
        <w:rPr>
          <w:rFonts w:cs="Simplified Arabic"/>
          <w:sz w:val="22"/>
          <w:rtl/>
        </w:rPr>
        <w:t xml:space="preserve">، </w:t>
      </w:r>
      <w:r w:rsidRPr="00E507E7">
        <w:rPr>
          <w:rFonts w:cs="Simplified Arabic" w:hint="cs"/>
          <w:sz w:val="22"/>
          <w:rtl/>
        </w:rPr>
        <w:t>عند</w:t>
      </w:r>
      <w:r w:rsidRPr="00E507E7">
        <w:rPr>
          <w:rFonts w:cs="Simplified Arabic"/>
          <w:sz w:val="22"/>
          <w:rtl/>
        </w:rPr>
        <w:t xml:space="preserve"> تخصيص التمويل من الصندوق الاستئماني</w:t>
      </w:r>
      <w:r w:rsidR="0006463D" w:rsidRPr="00E507E7">
        <w:rPr>
          <w:rFonts w:cs="Simplified Arabic" w:hint="cs"/>
          <w:sz w:val="22"/>
          <w:rtl/>
          <w:lang w:val="en-US" w:bidi="ar-EG"/>
        </w:rPr>
        <w:t xml:space="preserve"> الطوعي الخاص</w:t>
      </w:r>
      <w:r w:rsidRPr="00E507E7">
        <w:rPr>
          <w:rFonts w:cs="Simplified Arabic"/>
          <w:sz w:val="22"/>
          <w:rtl/>
        </w:rPr>
        <w:t xml:space="preserve"> </w:t>
      </w:r>
      <w:r w:rsidR="0006463D" w:rsidRPr="00E507E7">
        <w:rPr>
          <w:rFonts w:cs="Simplified Arabic" w:hint="cs"/>
          <w:sz w:val="22"/>
          <w:rtl/>
        </w:rPr>
        <w:t xml:space="preserve">لتيسير مشاركة الأطراف في عملية الاتفاقية </w:t>
      </w:r>
      <w:r w:rsidRPr="00E507E7">
        <w:rPr>
          <w:rFonts w:cs="Simplified Arabic" w:hint="cs"/>
          <w:sz w:val="22"/>
          <w:rtl/>
        </w:rPr>
        <w:t>منح</w:t>
      </w:r>
      <w:r w:rsidRPr="00E507E7">
        <w:rPr>
          <w:rFonts w:cs="Simplified Arabic"/>
          <w:sz w:val="22"/>
          <w:rtl/>
        </w:rPr>
        <w:t xml:space="preserve"> </w:t>
      </w:r>
      <w:r w:rsidRPr="00E507E7">
        <w:rPr>
          <w:rFonts w:cs="Simplified Arabic" w:hint="cs"/>
          <w:sz w:val="22"/>
          <w:rtl/>
        </w:rPr>
        <w:t>ال</w:t>
      </w:r>
      <w:r w:rsidRPr="00E507E7">
        <w:rPr>
          <w:rFonts w:cs="Simplified Arabic"/>
          <w:sz w:val="22"/>
          <w:rtl/>
        </w:rPr>
        <w:t xml:space="preserve">أولوية </w:t>
      </w:r>
      <w:r w:rsidR="0006463D" w:rsidRPr="00E507E7">
        <w:rPr>
          <w:rFonts w:cs="Simplified Arabic" w:hint="cs"/>
          <w:sz w:val="22"/>
          <w:rtl/>
        </w:rPr>
        <w:t>ل</w:t>
      </w:r>
      <w:r w:rsidRPr="00E507E7">
        <w:rPr>
          <w:rFonts w:cs="Simplified Arabic"/>
          <w:sz w:val="22"/>
          <w:rtl/>
        </w:rPr>
        <w:t>أقل البلدان نموا والدول الجزرية الصغيرة النامية</w:t>
      </w:r>
      <w:r w:rsidRPr="00E507E7">
        <w:rPr>
          <w:rFonts w:cs="Simplified Arabic" w:hint="cs"/>
          <w:sz w:val="22"/>
          <w:rtl/>
        </w:rPr>
        <w:t>؛</w:t>
      </w:r>
    </w:p>
    <w:p w14:paraId="09A704EF" w14:textId="718744EC" w:rsidR="003C56A4" w:rsidRPr="00E507E7" w:rsidRDefault="003C56A4" w:rsidP="003C56A4">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lastRenderedPageBreak/>
        <w:t>يشجع</w:t>
      </w:r>
      <w:r w:rsidRPr="00E507E7">
        <w:rPr>
          <w:rFonts w:cs="Simplified Arabic" w:hint="cs"/>
          <w:sz w:val="22"/>
          <w:rtl/>
        </w:rPr>
        <w:t xml:space="preserve"> الأطراف من البلدان المتقدمة وغيرها من الأطراف التي هي في وضع يسمح لها القيام بذلك، على تيسير المشاركة من جانب الأمانة مع الجهات المانحة البديلة المحتملة للصندوق </w:t>
      </w:r>
      <w:r w:rsidR="0006463D" w:rsidRPr="00E507E7">
        <w:rPr>
          <w:rFonts w:cs="Simplified Arabic"/>
          <w:sz w:val="22"/>
          <w:rtl/>
        </w:rPr>
        <w:t>الاستئماني</w:t>
      </w:r>
      <w:r w:rsidR="0006463D" w:rsidRPr="00E507E7">
        <w:rPr>
          <w:rFonts w:cs="Simplified Arabic" w:hint="cs"/>
          <w:sz w:val="22"/>
          <w:rtl/>
          <w:lang w:val="en-US" w:bidi="ar-EG"/>
        </w:rPr>
        <w:t xml:space="preserve"> الطوعي الخاص</w:t>
      </w:r>
      <w:r w:rsidR="0006463D" w:rsidRPr="00E507E7">
        <w:rPr>
          <w:rFonts w:cs="Simplified Arabic" w:hint="cs"/>
          <w:sz w:val="22"/>
          <w:rtl/>
        </w:rPr>
        <w:t xml:space="preserve"> لتيسير مشاركة الأطراف في عملية الاتفاقية</w:t>
      </w:r>
      <w:r w:rsidRPr="00E507E7">
        <w:rPr>
          <w:rFonts w:cs="Simplified Arabic" w:hint="cs"/>
          <w:sz w:val="22"/>
          <w:rtl/>
        </w:rPr>
        <w:t xml:space="preserve">، بما في ذلك الهيئات الخاصة والخيرية، للمساعدة في تمويل مشاركة البلدان النامية في اجتماعات </w:t>
      </w:r>
      <w:r w:rsidR="0006463D" w:rsidRPr="00E507E7">
        <w:rPr>
          <w:rFonts w:cs="Simplified Arabic" w:hint="cs"/>
          <w:sz w:val="22"/>
          <w:rtl/>
        </w:rPr>
        <w:t>مؤتمر الأطراف في الاتفاقية ومؤتمر الأطراف العامل كاجتماع للأطراف في البروتوكولين والهيئات الفرعية</w:t>
      </w:r>
      <w:r w:rsidRPr="00E507E7">
        <w:rPr>
          <w:rFonts w:cs="Simplified Arabic" w:hint="cs"/>
          <w:sz w:val="22"/>
          <w:rtl/>
        </w:rPr>
        <w:t>؛</w:t>
      </w:r>
    </w:p>
    <w:p w14:paraId="6774FD2B" w14:textId="45B9738A" w:rsidR="003C56A4" w:rsidRPr="00E507E7" w:rsidRDefault="003C56A4" w:rsidP="003C56A4">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يطلب</w:t>
      </w:r>
      <w:r w:rsidRPr="00E507E7">
        <w:rPr>
          <w:rFonts w:cs="Simplified Arabic" w:hint="cs"/>
          <w:sz w:val="22"/>
          <w:rtl/>
        </w:rPr>
        <w:t xml:space="preserve"> إلى</w:t>
      </w:r>
      <w:r w:rsidRPr="00E507E7">
        <w:rPr>
          <w:rFonts w:cs="Simplified Arabic" w:hint="cs"/>
          <w:i/>
          <w:iCs/>
          <w:sz w:val="22"/>
          <w:rtl/>
        </w:rPr>
        <w:t xml:space="preserve"> </w:t>
      </w:r>
      <w:r w:rsidRPr="00E507E7">
        <w:rPr>
          <w:rFonts w:cs="Simplified Arabic" w:hint="cs"/>
          <w:sz w:val="22"/>
          <w:rtl/>
        </w:rPr>
        <w:t xml:space="preserve">الأمينة التنفيذية تذكير الأطراف في يناير/كانون الثاني من كل سنة بالحاجة إلى المساهمة في </w:t>
      </w:r>
      <w:r w:rsidR="0006463D" w:rsidRPr="00E507E7">
        <w:rPr>
          <w:rFonts w:cs="Simplified Arabic"/>
          <w:sz w:val="22"/>
          <w:rtl/>
        </w:rPr>
        <w:t>الصندوق الاستئماني</w:t>
      </w:r>
      <w:r w:rsidR="0006463D" w:rsidRPr="00E507E7">
        <w:rPr>
          <w:rFonts w:cs="Simplified Arabic" w:hint="cs"/>
          <w:sz w:val="22"/>
          <w:rtl/>
          <w:lang w:val="en-US" w:bidi="ar-EG"/>
        </w:rPr>
        <w:t xml:space="preserve"> الطوعي الخاص</w:t>
      </w:r>
      <w:r w:rsidRPr="00E507E7">
        <w:rPr>
          <w:rFonts w:cs="Simplified Arabic" w:hint="cs"/>
          <w:sz w:val="22"/>
          <w:rtl/>
        </w:rPr>
        <w:t xml:space="preserve"> </w:t>
      </w:r>
      <w:r w:rsidR="0006463D" w:rsidRPr="00E507E7">
        <w:rPr>
          <w:rFonts w:cs="Simplified Arabic" w:hint="cs"/>
          <w:sz w:val="22"/>
          <w:rtl/>
        </w:rPr>
        <w:t xml:space="preserve">لتيسير مشاركة الأطراف في عملية الاتفاقية </w:t>
      </w:r>
      <w:r w:rsidRPr="00E507E7">
        <w:rPr>
          <w:rFonts w:cs="Simplified Arabic" w:hint="cs"/>
          <w:sz w:val="22"/>
          <w:rtl/>
        </w:rPr>
        <w:t xml:space="preserve">قبل ستة أشهر على الأقل من الاجتماعات العادية </w:t>
      </w:r>
      <w:r w:rsidR="0006463D" w:rsidRPr="00E507E7">
        <w:rPr>
          <w:rFonts w:cs="Simplified Arabic" w:hint="cs"/>
          <w:sz w:val="22"/>
          <w:rtl/>
        </w:rPr>
        <w:t>لمؤتمر الأطراف في الاتفاقية ومؤتمر الأطراف العامل كاجتماع للأطراف في البروتوكولين</w:t>
      </w:r>
      <w:r w:rsidRPr="00E507E7">
        <w:rPr>
          <w:rFonts w:cs="Simplified Arabic" w:hint="cs"/>
          <w:sz w:val="22"/>
          <w:rtl/>
        </w:rPr>
        <w:t>، وإصدار طلبات في ديسمبر/كانون الأول من كل سنة لتغطية الاحتياجات لجميع الاجتماعات ذات الصلة في السنة اللاحقة، وإصدار دعوات مبكرة للجهات المانحة الأخرى لتقديم مساهمات؛</w:t>
      </w:r>
    </w:p>
    <w:p w14:paraId="0E214B3E" w14:textId="4772A663" w:rsidR="003C56A4" w:rsidRPr="00E507E7" w:rsidRDefault="003C56A4" w:rsidP="003C56A4">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يطلب أيضا</w:t>
      </w:r>
      <w:r w:rsidRPr="00E507E7">
        <w:rPr>
          <w:rFonts w:cs="Simplified Arabic" w:hint="cs"/>
          <w:sz w:val="22"/>
          <w:rtl/>
        </w:rPr>
        <w:t xml:space="preserve"> إلى الأمينة التنفيذية أن </w:t>
      </w:r>
      <w:r w:rsidR="00803B5D" w:rsidRPr="00E507E7">
        <w:rPr>
          <w:rFonts w:cs="Simplified Arabic" w:hint="cs"/>
          <w:sz w:val="22"/>
          <w:rtl/>
        </w:rPr>
        <w:t>تواصل</w:t>
      </w:r>
      <w:r w:rsidRPr="00E507E7">
        <w:rPr>
          <w:rFonts w:cs="Simplified Arabic" w:hint="cs"/>
          <w:sz w:val="22"/>
          <w:rtl/>
        </w:rPr>
        <w:t xml:space="preserve">، بالتشاور مع المكتب، رصد توافر المساهمات الطوعية إلى </w:t>
      </w:r>
      <w:r w:rsidR="0006463D" w:rsidRPr="00E507E7">
        <w:rPr>
          <w:rFonts w:cs="Simplified Arabic"/>
          <w:sz w:val="22"/>
          <w:rtl/>
        </w:rPr>
        <w:t>الصندوق الاستئماني</w:t>
      </w:r>
      <w:r w:rsidR="0006463D" w:rsidRPr="00E507E7">
        <w:rPr>
          <w:rFonts w:cs="Simplified Arabic" w:hint="cs"/>
          <w:sz w:val="22"/>
          <w:rtl/>
          <w:lang w:val="en-US" w:bidi="ar-EG"/>
        </w:rPr>
        <w:t xml:space="preserve"> الطوعي الخاص </w:t>
      </w:r>
      <w:r w:rsidR="0006463D" w:rsidRPr="00E507E7">
        <w:rPr>
          <w:rFonts w:cs="Simplified Arabic" w:hint="cs"/>
          <w:sz w:val="22"/>
          <w:rtl/>
        </w:rPr>
        <w:t>لتيسير مشاركة الأطراف في عملية الاتفاقية</w:t>
      </w:r>
      <w:r w:rsidRPr="00E507E7">
        <w:rPr>
          <w:rFonts w:cs="Simplified Arabic" w:hint="cs"/>
          <w:sz w:val="22"/>
          <w:rtl/>
        </w:rPr>
        <w:t>، بغية تمكين أعضاء المكتب من توجيه انتباه الأطراف الأعضاء والجهات المانحة المحتملة إلى أوجه النقص في المساهمات، حسب الاقتضاء في مناطقهم؛</w:t>
      </w:r>
    </w:p>
    <w:p w14:paraId="2E503D3A" w14:textId="48BD73ED" w:rsidR="003C56A4" w:rsidRPr="00E507E7" w:rsidRDefault="003C56A4" w:rsidP="003C56A4">
      <w:pPr>
        <w:pStyle w:val="ListParagraph"/>
        <w:numPr>
          <w:ilvl w:val="0"/>
          <w:numId w:val="17"/>
        </w:numPr>
        <w:tabs>
          <w:tab w:val="left" w:pos="1440"/>
        </w:tabs>
        <w:bidi/>
        <w:spacing w:after="120" w:line="216" w:lineRule="auto"/>
        <w:ind w:left="720" w:firstLine="720"/>
        <w:contextualSpacing w:val="0"/>
        <w:jc w:val="both"/>
        <w:rPr>
          <w:rFonts w:cs="Simplified Arabic"/>
          <w:sz w:val="22"/>
        </w:rPr>
      </w:pPr>
      <w:r w:rsidRPr="00E507E7">
        <w:rPr>
          <w:rFonts w:cs="Simplified Arabic" w:hint="cs"/>
          <w:i/>
          <w:iCs/>
          <w:sz w:val="22"/>
          <w:rtl/>
        </w:rPr>
        <w:t>يطلب كذلك</w:t>
      </w:r>
      <w:r w:rsidRPr="00E507E7">
        <w:rPr>
          <w:rFonts w:cs="Simplified Arabic" w:hint="cs"/>
          <w:sz w:val="22"/>
          <w:rtl/>
        </w:rPr>
        <w:t xml:space="preserve"> إلى الأمينة التنفيذية، في إطار التحضير لاجتماعات مؤتمر الأطراف </w:t>
      </w:r>
      <w:r w:rsidR="0006463D" w:rsidRPr="00E507E7">
        <w:rPr>
          <w:rFonts w:cs="Simplified Arabic" w:hint="cs"/>
          <w:sz w:val="22"/>
          <w:rtl/>
        </w:rPr>
        <w:t>في الاتفاقية ومؤتمر الأطراف العامل كاجتماع للأطراف في البروتوكولين</w:t>
      </w:r>
      <w:r w:rsidRPr="00E507E7">
        <w:rPr>
          <w:rFonts w:cs="Simplified Arabic" w:hint="cs"/>
          <w:sz w:val="22"/>
          <w:rtl/>
        </w:rPr>
        <w:t xml:space="preserve">، </w:t>
      </w:r>
      <w:r w:rsidR="0006463D" w:rsidRPr="00E507E7">
        <w:rPr>
          <w:rFonts w:cs="Simplified Arabic" w:hint="cs"/>
          <w:sz w:val="22"/>
          <w:rtl/>
        </w:rPr>
        <w:t xml:space="preserve">تجميع وتوزيع على الأطراف قائمة بالعمل المطلوب من </w:t>
      </w:r>
      <w:r w:rsidRPr="00E507E7">
        <w:rPr>
          <w:rFonts w:cs="Simplified Arabic" w:hint="cs"/>
          <w:sz w:val="22"/>
          <w:rtl/>
        </w:rPr>
        <w:t>الأمينة التنفيذية</w:t>
      </w:r>
      <w:r w:rsidR="0006463D" w:rsidRPr="00E507E7">
        <w:rPr>
          <w:rFonts w:cs="Simplified Arabic" w:hint="cs"/>
          <w:sz w:val="22"/>
          <w:rtl/>
        </w:rPr>
        <w:t>، بما في ذلك الآثار الإدارية والمالية لكل مشروع مقرر، حسب الاقتضاء، التي تتطلب تمويلا من الميزانيات الأساسية أو الطوعية، على النحو الوارد في</w:t>
      </w:r>
      <w:r w:rsidRPr="00E507E7">
        <w:rPr>
          <w:rFonts w:cs="Simplified Arabic" w:hint="cs"/>
          <w:sz w:val="22"/>
          <w:rtl/>
        </w:rPr>
        <w:t xml:space="preserve"> مشاريع التوصيات والمقررات، وذلك بهدف إبلاغ الأطراف حسب الاقتضاء، دون الإخلال بمقررات مؤتمر </w:t>
      </w:r>
      <w:r w:rsidR="0006463D" w:rsidRPr="00E507E7">
        <w:rPr>
          <w:rFonts w:cs="Simplified Arabic" w:hint="cs"/>
          <w:sz w:val="22"/>
          <w:rtl/>
        </w:rPr>
        <w:t>الأطراف في الاتفاقية ومؤتمر الأطراف العامل كاجتماع للأطراف في البروتوكولين وتوفير معلومات عن الآثار الإدارية والمالية لكل مشروع مقرر، ف</w:t>
      </w:r>
      <w:r w:rsidR="00D241CA" w:rsidRPr="00E507E7">
        <w:rPr>
          <w:rFonts w:cs="Simplified Arabic" w:hint="cs"/>
          <w:sz w:val="22"/>
          <w:rtl/>
        </w:rPr>
        <w:t>ي</w:t>
      </w:r>
      <w:r w:rsidR="0006463D" w:rsidRPr="00E507E7">
        <w:rPr>
          <w:rFonts w:cs="Simplified Arabic" w:hint="cs"/>
          <w:sz w:val="22"/>
          <w:rtl/>
        </w:rPr>
        <w:t xml:space="preserve"> إطار بند جدول الأعمال ذي الصلة</w:t>
      </w:r>
      <w:r w:rsidRPr="00E507E7">
        <w:rPr>
          <w:rFonts w:cs="Simplified Arabic" w:hint="cs"/>
          <w:sz w:val="22"/>
          <w:rtl/>
        </w:rPr>
        <w:t>؛</w:t>
      </w:r>
    </w:p>
    <w:p w14:paraId="08055A3C" w14:textId="3168A400" w:rsidR="00C915A0" w:rsidRPr="00E507E7" w:rsidRDefault="00C915A0" w:rsidP="00803B5D">
      <w:pPr>
        <w:pStyle w:val="ListParagraph"/>
        <w:numPr>
          <w:ilvl w:val="0"/>
          <w:numId w:val="17"/>
        </w:numPr>
        <w:tabs>
          <w:tab w:val="left" w:pos="1440"/>
        </w:tabs>
        <w:bidi/>
        <w:spacing w:after="120" w:line="216" w:lineRule="auto"/>
        <w:ind w:left="539" w:firstLine="902"/>
        <w:contextualSpacing w:val="0"/>
        <w:jc w:val="both"/>
        <w:rPr>
          <w:rFonts w:cs="Simplified Arabic"/>
          <w:sz w:val="22"/>
        </w:rPr>
      </w:pPr>
      <w:r w:rsidRPr="00E507E7">
        <w:rPr>
          <w:rFonts w:cs="Simplified Arabic"/>
          <w:i/>
          <w:iCs/>
          <w:sz w:val="22"/>
          <w:rtl/>
        </w:rPr>
        <w:t>يطلب</w:t>
      </w:r>
      <w:r w:rsidRPr="00E507E7">
        <w:rPr>
          <w:rFonts w:cs="Simplified Arabic"/>
          <w:sz w:val="22"/>
          <w:rtl/>
        </w:rPr>
        <w:t xml:space="preserve">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إعداد وتقديم برنامج عمل محدث ومفصل ومتكامل للفترة 2027-2028 يحدد الأهداف والمهام التي يتعين على الأمانة إنجازها والنتائج المتوقعة فيما يتعلق بكل بند من بنود الميزانية، للاتفاقية وبروتوكول</w:t>
      </w:r>
      <w:r w:rsidRPr="00E507E7">
        <w:rPr>
          <w:rFonts w:cs="Simplified Arabic" w:hint="cs"/>
          <w:sz w:val="22"/>
          <w:rtl/>
        </w:rPr>
        <w:t>ي</w:t>
      </w:r>
      <w:r w:rsidRPr="00E507E7">
        <w:rPr>
          <w:rFonts w:cs="Simplified Arabic"/>
          <w:sz w:val="22"/>
          <w:rtl/>
        </w:rPr>
        <w:t>ها، ل</w:t>
      </w:r>
      <w:r w:rsidRPr="00E507E7">
        <w:rPr>
          <w:rFonts w:cs="Simplified Arabic" w:hint="cs"/>
          <w:sz w:val="22"/>
          <w:rtl/>
        </w:rPr>
        <w:t>ت</w:t>
      </w:r>
      <w:r w:rsidRPr="00E507E7">
        <w:rPr>
          <w:rFonts w:cs="Simplified Arabic"/>
          <w:sz w:val="22"/>
          <w:rtl/>
        </w:rPr>
        <w:t xml:space="preserve">نظر فيه </w:t>
      </w:r>
      <w:r w:rsidRPr="00E507E7">
        <w:rPr>
          <w:rFonts w:cs="Simplified Arabic" w:hint="cs"/>
          <w:sz w:val="22"/>
          <w:rtl/>
        </w:rPr>
        <w:t>الهيئة الفرعية للتنفيذ قبل الاجتماع السابع عشر ل</w:t>
      </w:r>
      <w:r w:rsidRPr="00E507E7">
        <w:rPr>
          <w:rFonts w:cs="Simplified Arabic"/>
          <w:sz w:val="22"/>
          <w:rtl/>
        </w:rPr>
        <w:t>مؤتمر الأطراف في الاتفاقية و</w:t>
      </w:r>
      <w:r w:rsidRPr="00E507E7">
        <w:rPr>
          <w:rFonts w:cs="Simplified Arabic" w:hint="cs"/>
          <w:sz w:val="22"/>
          <w:rtl/>
        </w:rPr>
        <w:t>الاجتماع الثاني عشر ل</w:t>
      </w:r>
      <w:r w:rsidRPr="00E507E7">
        <w:rPr>
          <w:rFonts w:cs="Simplified Arabic"/>
          <w:sz w:val="22"/>
          <w:rtl/>
        </w:rPr>
        <w:t>مؤتمر الأطراف العامل</w:t>
      </w:r>
      <w:r w:rsidRPr="00E507E7">
        <w:rPr>
          <w:rFonts w:cs="Simplified Arabic" w:hint="cs"/>
          <w:sz w:val="22"/>
          <w:rtl/>
        </w:rPr>
        <w:t xml:space="preserve"> ك</w:t>
      </w:r>
      <w:r w:rsidRPr="00E507E7">
        <w:rPr>
          <w:rFonts w:cs="Simplified Arabic"/>
          <w:sz w:val="22"/>
          <w:rtl/>
        </w:rPr>
        <w:t xml:space="preserve">اجتماع </w:t>
      </w:r>
      <w:r w:rsidRPr="00E507E7">
        <w:rPr>
          <w:rFonts w:cs="Simplified Arabic" w:hint="cs"/>
          <w:sz w:val="22"/>
          <w:rtl/>
        </w:rPr>
        <w:t>ل</w:t>
      </w:r>
      <w:r w:rsidRPr="00E507E7">
        <w:rPr>
          <w:rFonts w:cs="Simplified Arabic"/>
          <w:sz w:val="22"/>
          <w:rtl/>
        </w:rPr>
        <w:t xml:space="preserve">لأطراف في </w:t>
      </w:r>
      <w:r w:rsidRPr="00E507E7">
        <w:rPr>
          <w:rFonts w:cs="Simplified Arabic" w:hint="cs"/>
          <w:sz w:val="22"/>
          <w:rtl/>
        </w:rPr>
        <w:t>ب</w:t>
      </w:r>
      <w:r w:rsidRPr="00E507E7">
        <w:rPr>
          <w:rFonts w:cs="Simplified Arabic"/>
          <w:sz w:val="22"/>
          <w:rtl/>
        </w:rPr>
        <w:t>روتوكول</w:t>
      </w:r>
      <w:r w:rsidRPr="00E507E7">
        <w:rPr>
          <w:rFonts w:cs="Simplified Arabic" w:hint="cs"/>
          <w:sz w:val="22"/>
          <w:rtl/>
        </w:rPr>
        <w:t xml:space="preserve"> قرطاجنة والاجتماع السادس ل</w:t>
      </w:r>
      <w:r w:rsidRPr="00E507E7">
        <w:rPr>
          <w:rFonts w:cs="Simplified Arabic"/>
          <w:sz w:val="22"/>
          <w:rtl/>
        </w:rPr>
        <w:t>مؤتمر الأطراف العامل</w:t>
      </w:r>
      <w:r w:rsidRPr="00E507E7">
        <w:rPr>
          <w:rFonts w:cs="Simplified Arabic" w:hint="cs"/>
          <w:sz w:val="22"/>
          <w:rtl/>
        </w:rPr>
        <w:t xml:space="preserve"> ك</w:t>
      </w:r>
      <w:r w:rsidRPr="00E507E7">
        <w:rPr>
          <w:rFonts w:cs="Simplified Arabic"/>
          <w:sz w:val="22"/>
          <w:rtl/>
        </w:rPr>
        <w:t xml:space="preserve">اجتماع </w:t>
      </w:r>
      <w:r w:rsidRPr="00E507E7">
        <w:rPr>
          <w:rFonts w:cs="Simplified Arabic" w:hint="cs"/>
          <w:sz w:val="22"/>
          <w:rtl/>
        </w:rPr>
        <w:t>ل</w:t>
      </w:r>
      <w:r w:rsidRPr="00E507E7">
        <w:rPr>
          <w:rFonts w:cs="Simplified Arabic"/>
          <w:sz w:val="22"/>
          <w:rtl/>
        </w:rPr>
        <w:t xml:space="preserve">لأطراف في </w:t>
      </w:r>
      <w:r w:rsidRPr="00E507E7">
        <w:rPr>
          <w:rFonts w:cs="Simplified Arabic" w:hint="cs"/>
          <w:sz w:val="22"/>
          <w:rtl/>
        </w:rPr>
        <w:t>ب</w:t>
      </w:r>
      <w:r w:rsidRPr="00E507E7">
        <w:rPr>
          <w:rFonts w:cs="Simplified Arabic"/>
          <w:sz w:val="22"/>
          <w:rtl/>
        </w:rPr>
        <w:t>روتوكول</w:t>
      </w:r>
      <w:r w:rsidRPr="00E507E7">
        <w:rPr>
          <w:rFonts w:cs="Simplified Arabic" w:hint="cs"/>
          <w:sz w:val="22"/>
          <w:rtl/>
        </w:rPr>
        <w:t xml:space="preserve"> ناغويا</w:t>
      </w:r>
      <w:r w:rsidRPr="00E507E7">
        <w:rPr>
          <w:rFonts w:cs="Simplified Arabic"/>
          <w:sz w:val="22"/>
          <w:rtl/>
        </w:rPr>
        <w:t xml:space="preserve">، وميزانية برنامجية مقابلة على غرار </w:t>
      </w:r>
      <w:r w:rsidRPr="00E507E7">
        <w:rPr>
          <w:rFonts w:cs="Simplified Arabic" w:hint="cs"/>
          <w:sz w:val="22"/>
          <w:rtl/>
        </w:rPr>
        <w:t>نسق</w:t>
      </w:r>
      <w:r w:rsidRPr="00E507E7">
        <w:rPr>
          <w:rFonts w:cs="Simplified Arabic"/>
          <w:sz w:val="22"/>
          <w:rtl/>
        </w:rPr>
        <w:t xml:space="preserve"> </w:t>
      </w:r>
      <w:r w:rsidR="009549AA" w:rsidRPr="00E507E7">
        <w:rPr>
          <w:rFonts w:cs="Simplified Arabic" w:hint="cs"/>
          <w:sz w:val="22"/>
          <w:rtl/>
        </w:rPr>
        <w:t>ال</w:t>
      </w:r>
      <w:r w:rsidRPr="00E507E7">
        <w:rPr>
          <w:rFonts w:cs="Simplified Arabic"/>
          <w:sz w:val="22"/>
          <w:rtl/>
        </w:rPr>
        <w:t>ميزانية البرنامج</w:t>
      </w:r>
      <w:r w:rsidR="009549AA" w:rsidRPr="00E507E7">
        <w:rPr>
          <w:rFonts w:cs="Simplified Arabic" w:hint="cs"/>
          <w:sz w:val="22"/>
          <w:rtl/>
        </w:rPr>
        <w:t>ية</w:t>
      </w:r>
      <w:r w:rsidRPr="00E507E7">
        <w:rPr>
          <w:rFonts w:cs="Simplified Arabic"/>
          <w:sz w:val="22"/>
          <w:rtl/>
        </w:rPr>
        <w:t xml:space="preserve"> المقترحة لبرنامج الأمم المتحدة للبيئة، بما في ذلك بيان المعلومات التكميلية، لفترة السنتين </w:t>
      </w:r>
      <w:r w:rsidRPr="00E507E7">
        <w:rPr>
          <w:rFonts w:cs="Simplified Arabic" w:hint="cs"/>
          <w:sz w:val="22"/>
          <w:rtl/>
        </w:rPr>
        <w:t>مع</w:t>
      </w:r>
      <w:r w:rsidRPr="00E507E7">
        <w:rPr>
          <w:rFonts w:cs="Simplified Arabic"/>
          <w:sz w:val="22"/>
          <w:rtl/>
        </w:rPr>
        <w:t xml:space="preserve"> السيناريوهات الثلاثة التالية، </w:t>
      </w:r>
      <w:r w:rsidR="004C6E12" w:rsidRPr="00E507E7">
        <w:rPr>
          <w:rFonts w:cs="Simplified Arabic" w:hint="cs"/>
          <w:sz w:val="22"/>
          <w:rtl/>
        </w:rPr>
        <w:t xml:space="preserve">مع </w:t>
      </w:r>
      <w:r w:rsidRPr="00E507E7">
        <w:rPr>
          <w:rFonts w:cs="Simplified Arabic"/>
          <w:sz w:val="22"/>
          <w:rtl/>
        </w:rPr>
        <w:t xml:space="preserve">مراعاة القائمة </w:t>
      </w:r>
      <w:r w:rsidRPr="00E507E7">
        <w:rPr>
          <w:rFonts w:cs="Simplified Arabic" w:hint="cs"/>
          <w:sz w:val="22"/>
          <w:rtl/>
        </w:rPr>
        <w:t>المشار إليها في</w:t>
      </w:r>
      <w:r w:rsidRPr="00E507E7">
        <w:rPr>
          <w:rFonts w:cs="Simplified Arabic"/>
          <w:sz w:val="22"/>
          <w:rtl/>
        </w:rPr>
        <w:t xml:space="preserve"> الفقرة </w:t>
      </w:r>
      <w:r w:rsidR="00D241CA" w:rsidRPr="00E507E7">
        <w:rPr>
          <w:rFonts w:cs="Simplified Arabic" w:hint="cs"/>
          <w:sz w:val="22"/>
          <w:rtl/>
        </w:rPr>
        <w:t>38</w:t>
      </w:r>
      <w:r w:rsidRPr="00E507E7">
        <w:rPr>
          <w:rFonts w:cs="Simplified Arabic" w:hint="cs"/>
          <w:sz w:val="22"/>
          <w:rtl/>
        </w:rPr>
        <w:t xml:space="preserve"> لما يلي:</w:t>
      </w:r>
    </w:p>
    <w:p w14:paraId="5063654C" w14:textId="321E3451" w:rsidR="00C915A0" w:rsidRPr="00E507E7" w:rsidRDefault="00C915A0" w:rsidP="00803B5D">
      <w:pPr>
        <w:pStyle w:val="ListParagraph"/>
        <w:numPr>
          <w:ilvl w:val="0"/>
          <w:numId w:val="43"/>
        </w:numPr>
        <w:tabs>
          <w:tab w:val="left" w:pos="1440"/>
        </w:tabs>
        <w:bidi/>
        <w:spacing w:after="120" w:line="216" w:lineRule="auto"/>
        <w:ind w:left="539" w:firstLine="902"/>
        <w:contextualSpacing w:val="0"/>
        <w:jc w:val="both"/>
        <w:rPr>
          <w:rFonts w:cs="Simplified Arabic"/>
          <w:sz w:val="22"/>
        </w:rPr>
      </w:pPr>
      <w:r w:rsidRPr="00E507E7">
        <w:rPr>
          <w:rFonts w:cs="Simplified Arabic" w:hint="cs"/>
          <w:sz w:val="22"/>
          <w:rtl/>
        </w:rPr>
        <w:t>ال</w:t>
      </w:r>
      <w:r w:rsidRPr="00E507E7">
        <w:rPr>
          <w:rFonts w:cs="Simplified Arabic"/>
          <w:sz w:val="22"/>
          <w:rtl/>
        </w:rPr>
        <w:t>ميزانية البرنامج</w:t>
      </w:r>
      <w:r w:rsidRPr="00E507E7">
        <w:rPr>
          <w:rFonts w:cs="Simplified Arabic" w:hint="cs"/>
          <w:sz w:val="22"/>
          <w:rtl/>
        </w:rPr>
        <w:t>ية</w:t>
      </w:r>
      <w:r w:rsidRPr="00E507E7">
        <w:rPr>
          <w:rFonts w:cs="Simplified Arabic"/>
          <w:sz w:val="22"/>
          <w:rtl/>
        </w:rPr>
        <w:t xml:space="preserve"> (</w:t>
      </w:r>
      <w:r w:rsidRPr="00E507E7">
        <w:rPr>
          <w:rFonts w:cs="Simplified Arabic" w:hint="cs"/>
          <w:sz w:val="22"/>
          <w:rtl/>
        </w:rPr>
        <w:t>الصناديق</w:t>
      </w:r>
      <w:r w:rsidRPr="00E507E7">
        <w:rPr>
          <w:rFonts w:cs="Simplified Arabic"/>
          <w:sz w:val="22"/>
          <w:rtl/>
        </w:rPr>
        <w:t xml:space="preserve"> الاستئماني</w:t>
      </w:r>
      <w:r w:rsidRPr="00E507E7">
        <w:rPr>
          <w:rFonts w:cs="Simplified Arabic" w:hint="cs"/>
          <w:sz w:val="22"/>
          <w:rtl/>
        </w:rPr>
        <w:t>ة الثلاثة</w:t>
      </w:r>
      <w:r w:rsidRPr="00E507E7">
        <w:rPr>
          <w:rFonts w:cs="Simplified Arabic"/>
          <w:sz w:val="22"/>
          <w:rtl/>
        </w:rPr>
        <w:t>) المطلوبة لتنفيذ برنامج عمل الاتفاقية وبروتوكول</w:t>
      </w:r>
      <w:r w:rsidRPr="00E507E7">
        <w:rPr>
          <w:rFonts w:cs="Simplified Arabic" w:hint="cs"/>
          <w:sz w:val="22"/>
          <w:rtl/>
        </w:rPr>
        <w:t>ي</w:t>
      </w:r>
      <w:r w:rsidRPr="00E507E7">
        <w:rPr>
          <w:rFonts w:cs="Simplified Arabic"/>
          <w:sz w:val="22"/>
          <w:rtl/>
        </w:rPr>
        <w:t xml:space="preserve">ها، في ضوء </w:t>
      </w:r>
      <w:r w:rsidRPr="00E507E7">
        <w:rPr>
          <w:rFonts w:cs="Simplified Arabic" w:hint="cs"/>
          <w:sz w:val="22"/>
          <w:rtl/>
        </w:rPr>
        <w:t>الاستعراض</w:t>
      </w:r>
      <w:r w:rsidRPr="00E507E7">
        <w:rPr>
          <w:rFonts w:cs="Simplified Arabic"/>
          <w:sz w:val="22"/>
          <w:rtl/>
        </w:rPr>
        <w:t xml:space="preserve"> الوظيفي، مطروحا منه</w:t>
      </w:r>
      <w:r w:rsidRPr="00E507E7">
        <w:rPr>
          <w:rFonts w:cs="Simplified Arabic" w:hint="cs"/>
          <w:sz w:val="22"/>
          <w:rtl/>
        </w:rPr>
        <w:t>ا</w:t>
      </w:r>
      <w:r w:rsidRPr="00E507E7">
        <w:rPr>
          <w:rFonts w:cs="Simplified Arabic"/>
          <w:sz w:val="22"/>
          <w:rtl/>
        </w:rPr>
        <w:t xml:space="preserve"> مبلغ الأرصدة غير المنفقة المستخدمة لفترة</w:t>
      </w:r>
      <w:r w:rsidRPr="00E507E7">
        <w:rPr>
          <w:rFonts w:cs="Simplified Arabic" w:hint="cs"/>
          <w:sz w:val="22"/>
          <w:rtl/>
        </w:rPr>
        <w:t xml:space="preserve"> السنتين</w:t>
      </w:r>
      <w:r w:rsidRPr="00E507E7">
        <w:rPr>
          <w:rFonts w:cs="Simplified Arabic"/>
          <w:sz w:val="22"/>
          <w:rtl/>
        </w:rPr>
        <w:t xml:space="preserve"> 2025-2026؛</w:t>
      </w:r>
    </w:p>
    <w:p w14:paraId="1031E29D" w14:textId="4BC9C89D" w:rsidR="00C915A0" w:rsidRPr="00E507E7" w:rsidRDefault="00C915A0" w:rsidP="00803B5D">
      <w:pPr>
        <w:pStyle w:val="ListParagraph"/>
        <w:numPr>
          <w:ilvl w:val="0"/>
          <w:numId w:val="43"/>
        </w:numPr>
        <w:tabs>
          <w:tab w:val="left" w:pos="1440"/>
        </w:tabs>
        <w:bidi/>
        <w:spacing w:after="120" w:line="216" w:lineRule="auto"/>
        <w:ind w:left="539" w:firstLine="902"/>
        <w:contextualSpacing w:val="0"/>
        <w:jc w:val="both"/>
        <w:rPr>
          <w:rFonts w:cs="Simplified Arabic"/>
          <w:sz w:val="22"/>
        </w:rPr>
      </w:pPr>
      <w:r w:rsidRPr="00E507E7">
        <w:rPr>
          <w:rFonts w:cs="Simplified Arabic"/>
          <w:sz w:val="22"/>
          <w:rtl/>
        </w:rPr>
        <w:t>الميزانية البرنامجية (</w:t>
      </w:r>
      <w:r w:rsidRPr="00E507E7">
        <w:rPr>
          <w:rFonts w:cs="Simplified Arabic" w:hint="cs"/>
          <w:sz w:val="22"/>
          <w:rtl/>
        </w:rPr>
        <w:t>الصناديق</w:t>
      </w:r>
      <w:r w:rsidRPr="00E507E7">
        <w:rPr>
          <w:rFonts w:cs="Simplified Arabic"/>
          <w:sz w:val="22"/>
          <w:rtl/>
        </w:rPr>
        <w:t xml:space="preserve"> الاستئماني</w:t>
      </w:r>
      <w:r w:rsidRPr="00E507E7">
        <w:rPr>
          <w:rFonts w:cs="Simplified Arabic" w:hint="cs"/>
          <w:sz w:val="22"/>
          <w:rtl/>
        </w:rPr>
        <w:t>ة الثلاثة</w:t>
      </w:r>
      <w:r w:rsidRPr="00E507E7">
        <w:rPr>
          <w:rFonts w:cs="Simplified Arabic"/>
          <w:sz w:val="22"/>
          <w:rtl/>
        </w:rPr>
        <w:t>) المحددة عند المستوى الإجمالي للفترة 2025-2026 بالقيمة الحقيقية مطروحا منه</w:t>
      </w:r>
      <w:r w:rsidRPr="00E507E7">
        <w:rPr>
          <w:rFonts w:cs="Simplified Arabic" w:hint="cs"/>
          <w:sz w:val="22"/>
          <w:rtl/>
        </w:rPr>
        <w:t>ا</w:t>
      </w:r>
      <w:r w:rsidRPr="00E507E7">
        <w:rPr>
          <w:rFonts w:cs="Simplified Arabic"/>
          <w:sz w:val="22"/>
          <w:rtl/>
        </w:rPr>
        <w:t xml:space="preserve"> مبلغ الأرصدة غير المنفقة المستخدمة لفترة</w:t>
      </w:r>
      <w:r w:rsidRPr="00E507E7">
        <w:rPr>
          <w:rFonts w:cs="Simplified Arabic" w:hint="cs"/>
          <w:sz w:val="22"/>
          <w:rtl/>
        </w:rPr>
        <w:t xml:space="preserve"> السنتين</w:t>
      </w:r>
      <w:r w:rsidRPr="00E507E7">
        <w:rPr>
          <w:rFonts w:cs="Simplified Arabic"/>
          <w:sz w:val="22"/>
          <w:rtl/>
        </w:rPr>
        <w:t xml:space="preserve"> 2025-2026؛</w:t>
      </w:r>
    </w:p>
    <w:p w14:paraId="64CF57E1" w14:textId="172209ED" w:rsidR="00C915A0" w:rsidRPr="00E507E7" w:rsidRDefault="00C915A0" w:rsidP="00803B5D">
      <w:pPr>
        <w:pStyle w:val="ListParagraph"/>
        <w:numPr>
          <w:ilvl w:val="0"/>
          <w:numId w:val="43"/>
        </w:numPr>
        <w:tabs>
          <w:tab w:val="left" w:pos="1440"/>
        </w:tabs>
        <w:bidi/>
        <w:spacing w:after="120" w:line="216" w:lineRule="auto"/>
        <w:ind w:left="539" w:firstLine="902"/>
        <w:contextualSpacing w:val="0"/>
        <w:jc w:val="both"/>
        <w:rPr>
          <w:rFonts w:cs="Simplified Arabic"/>
          <w:sz w:val="22"/>
        </w:rPr>
      </w:pPr>
      <w:r w:rsidRPr="00E507E7">
        <w:rPr>
          <w:rFonts w:cs="Simplified Arabic"/>
          <w:sz w:val="22"/>
          <w:rtl/>
        </w:rPr>
        <w:t>الميزانية البرنامجية (</w:t>
      </w:r>
      <w:r w:rsidRPr="00E507E7">
        <w:rPr>
          <w:rFonts w:cs="Simplified Arabic" w:hint="cs"/>
          <w:sz w:val="22"/>
          <w:rtl/>
        </w:rPr>
        <w:t>الصناديق</w:t>
      </w:r>
      <w:r w:rsidRPr="00E507E7">
        <w:rPr>
          <w:rFonts w:cs="Simplified Arabic"/>
          <w:sz w:val="22"/>
          <w:rtl/>
        </w:rPr>
        <w:t xml:space="preserve"> الاستئماني</w:t>
      </w:r>
      <w:r w:rsidRPr="00E507E7">
        <w:rPr>
          <w:rFonts w:cs="Simplified Arabic" w:hint="cs"/>
          <w:sz w:val="22"/>
          <w:rtl/>
        </w:rPr>
        <w:t>ة الثلاثة</w:t>
      </w:r>
      <w:r w:rsidRPr="00E507E7">
        <w:rPr>
          <w:rFonts w:cs="Simplified Arabic"/>
          <w:sz w:val="22"/>
          <w:rtl/>
        </w:rPr>
        <w:t>) المحددة عند المستوى الإجمالي للفترة 2025-2026 بالقيمة الاسمية مطروحا منه</w:t>
      </w:r>
      <w:r w:rsidRPr="00E507E7">
        <w:rPr>
          <w:rFonts w:cs="Simplified Arabic" w:hint="cs"/>
          <w:sz w:val="22"/>
          <w:rtl/>
        </w:rPr>
        <w:t>ا</w:t>
      </w:r>
      <w:r w:rsidRPr="00E507E7">
        <w:rPr>
          <w:rFonts w:cs="Simplified Arabic"/>
          <w:sz w:val="22"/>
          <w:rtl/>
        </w:rPr>
        <w:t xml:space="preserve"> مبلغ الأرصدة غير المنفقة المستخدمة لفترة</w:t>
      </w:r>
      <w:r w:rsidRPr="00E507E7">
        <w:rPr>
          <w:rFonts w:cs="Simplified Arabic" w:hint="cs"/>
          <w:sz w:val="22"/>
          <w:rtl/>
        </w:rPr>
        <w:t xml:space="preserve"> السنتين</w:t>
      </w:r>
      <w:r w:rsidRPr="00E507E7">
        <w:rPr>
          <w:rFonts w:cs="Simplified Arabic"/>
          <w:sz w:val="22"/>
          <w:rtl/>
        </w:rPr>
        <w:t xml:space="preserve"> 2025-2026؛</w:t>
      </w:r>
    </w:p>
    <w:p w14:paraId="016B5172" w14:textId="4DCCFE1F" w:rsidR="00C915A0" w:rsidRPr="00E507E7" w:rsidRDefault="00C915A0" w:rsidP="00803B5D">
      <w:pPr>
        <w:pStyle w:val="ListParagraph"/>
        <w:numPr>
          <w:ilvl w:val="0"/>
          <w:numId w:val="17"/>
        </w:numPr>
        <w:tabs>
          <w:tab w:val="left" w:pos="1440"/>
        </w:tabs>
        <w:bidi/>
        <w:spacing w:after="120" w:line="216" w:lineRule="auto"/>
        <w:ind w:left="539" w:firstLine="902"/>
        <w:contextualSpacing w:val="0"/>
        <w:jc w:val="both"/>
        <w:rPr>
          <w:rFonts w:cs="Simplified Arabic"/>
          <w:sz w:val="22"/>
        </w:rPr>
      </w:pPr>
      <w:r w:rsidRPr="00E507E7">
        <w:rPr>
          <w:rFonts w:cs="Simplified Arabic"/>
          <w:i/>
          <w:iCs/>
          <w:sz w:val="22"/>
          <w:rtl/>
        </w:rPr>
        <w:t>يطلب أيضا</w:t>
      </w:r>
      <w:r w:rsidRPr="00E507E7">
        <w:rPr>
          <w:rFonts w:cs="Simplified Arabic"/>
          <w:sz w:val="22"/>
          <w:rtl/>
        </w:rPr>
        <w:t xml:space="preserve">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أن </w:t>
      </w:r>
      <w:r w:rsidRPr="00E507E7">
        <w:rPr>
          <w:rFonts w:cs="Simplified Arabic" w:hint="cs"/>
          <w:sz w:val="22"/>
          <w:rtl/>
        </w:rPr>
        <w:t>ت</w:t>
      </w:r>
      <w:r w:rsidRPr="00E507E7">
        <w:rPr>
          <w:rFonts w:cs="Simplified Arabic"/>
          <w:sz w:val="22"/>
          <w:rtl/>
        </w:rPr>
        <w:t xml:space="preserve">قدم جميع التدابير الممكنة لتحسين فعالية وكفاءة الأمانة، مع مراعاة </w:t>
      </w:r>
      <w:r w:rsidRPr="00E507E7">
        <w:rPr>
          <w:rFonts w:cs="Simplified Arabic" w:hint="cs"/>
          <w:sz w:val="22"/>
          <w:rtl/>
        </w:rPr>
        <w:t>المقرر</w:t>
      </w:r>
      <w:r w:rsidRPr="00E507E7">
        <w:rPr>
          <w:rFonts w:cs="Simplified Arabic"/>
          <w:sz w:val="22"/>
          <w:rtl/>
        </w:rPr>
        <w:t xml:space="preserve"> 16/25 المؤرخ 1 نوفمبر/تشرين الثاني 2024 بشأن الخيارات المتاحة ل</w:t>
      </w:r>
      <w:r w:rsidR="00D241CA" w:rsidRPr="00E507E7">
        <w:rPr>
          <w:rFonts w:cs="Simplified Arabic" w:hint="cs"/>
          <w:sz w:val="22"/>
          <w:rtl/>
        </w:rPr>
        <w:t xml:space="preserve">زيادة </w:t>
      </w:r>
      <w:r w:rsidRPr="00E507E7">
        <w:rPr>
          <w:rFonts w:cs="Simplified Arabic"/>
          <w:sz w:val="22"/>
          <w:rtl/>
        </w:rPr>
        <w:t>تحسين فعالية العمليات بموجب الاتفاقية وبروتوكول</w:t>
      </w:r>
      <w:r w:rsidRPr="00E507E7">
        <w:rPr>
          <w:rFonts w:cs="Simplified Arabic" w:hint="cs"/>
          <w:sz w:val="22"/>
          <w:rtl/>
        </w:rPr>
        <w:t>ي</w:t>
      </w:r>
      <w:r w:rsidRPr="00E507E7">
        <w:rPr>
          <w:rFonts w:cs="Simplified Arabic"/>
          <w:sz w:val="22"/>
          <w:rtl/>
        </w:rPr>
        <w:t xml:space="preserve">ها وأعمالها </w:t>
      </w:r>
      <w:r w:rsidRPr="00E507E7">
        <w:rPr>
          <w:rFonts w:cs="Simplified Arabic" w:hint="cs"/>
          <w:sz w:val="22"/>
          <w:rtl/>
        </w:rPr>
        <w:t xml:space="preserve">اللاحقة </w:t>
      </w:r>
      <w:r w:rsidRPr="00E507E7">
        <w:rPr>
          <w:rFonts w:cs="Simplified Arabic"/>
          <w:sz w:val="22"/>
          <w:rtl/>
        </w:rPr>
        <w:t xml:space="preserve">بين الدورات التي </w:t>
      </w:r>
      <w:r w:rsidRPr="00E507E7">
        <w:rPr>
          <w:rFonts w:cs="Simplified Arabic" w:hint="cs"/>
          <w:sz w:val="22"/>
          <w:rtl/>
        </w:rPr>
        <w:t>تسبق</w:t>
      </w:r>
      <w:r w:rsidRPr="00E507E7">
        <w:rPr>
          <w:rFonts w:cs="Simplified Arabic"/>
          <w:sz w:val="22"/>
          <w:rtl/>
        </w:rPr>
        <w:t xml:space="preserve"> الاجتماع السابع عشر لمؤتمر الأطراف، وأن </w:t>
      </w:r>
      <w:r w:rsidRPr="00E507E7">
        <w:rPr>
          <w:rFonts w:cs="Simplified Arabic" w:hint="cs"/>
          <w:sz w:val="22"/>
          <w:rtl/>
        </w:rPr>
        <w:t>ت</w:t>
      </w:r>
      <w:r w:rsidRPr="00E507E7">
        <w:rPr>
          <w:rFonts w:cs="Simplified Arabic"/>
          <w:sz w:val="22"/>
          <w:rtl/>
        </w:rPr>
        <w:t>عكس تلك التدابير في السيناريوهات الثلاثة المذكورة أعلاه؛</w:t>
      </w:r>
    </w:p>
    <w:p w14:paraId="0D203BD0" w14:textId="7F072D44" w:rsidR="00C915A0" w:rsidRPr="00E507E7" w:rsidRDefault="00C915A0" w:rsidP="00803B5D">
      <w:pPr>
        <w:pStyle w:val="ListParagraph"/>
        <w:numPr>
          <w:ilvl w:val="0"/>
          <w:numId w:val="17"/>
        </w:numPr>
        <w:tabs>
          <w:tab w:val="left" w:pos="1440"/>
        </w:tabs>
        <w:bidi/>
        <w:spacing w:after="120" w:line="216" w:lineRule="auto"/>
        <w:ind w:left="539" w:firstLine="902"/>
        <w:contextualSpacing w:val="0"/>
        <w:jc w:val="both"/>
        <w:rPr>
          <w:rFonts w:cs="Simplified Arabic"/>
          <w:sz w:val="22"/>
        </w:rPr>
      </w:pPr>
      <w:r w:rsidRPr="00E507E7">
        <w:rPr>
          <w:rFonts w:cs="Simplified Arabic"/>
          <w:i/>
          <w:iCs/>
          <w:sz w:val="22"/>
          <w:rtl/>
        </w:rPr>
        <w:lastRenderedPageBreak/>
        <w:t>يطلب كذلك</w:t>
      </w:r>
      <w:r w:rsidRPr="00E507E7">
        <w:rPr>
          <w:rFonts w:cs="Simplified Arabic"/>
          <w:sz w:val="22"/>
          <w:rtl/>
        </w:rPr>
        <w:t xml:space="preserve">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أن </w:t>
      </w:r>
      <w:r w:rsidRPr="00E507E7">
        <w:rPr>
          <w:rFonts w:cs="Simplified Arabic" w:hint="cs"/>
          <w:sz w:val="22"/>
          <w:rtl/>
        </w:rPr>
        <w:t>ت</w:t>
      </w:r>
      <w:r w:rsidRPr="00E507E7">
        <w:rPr>
          <w:rFonts w:cs="Simplified Arabic"/>
          <w:sz w:val="22"/>
          <w:rtl/>
        </w:rPr>
        <w:t xml:space="preserve">قدم تقريرا إلى </w:t>
      </w:r>
      <w:r w:rsidRPr="00E507E7">
        <w:rPr>
          <w:rFonts w:cs="Simplified Arabic" w:hint="cs"/>
          <w:sz w:val="22"/>
          <w:rtl/>
        </w:rPr>
        <w:t xml:space="preserve">الهيئة الفرعية للتنفيذ قبل </w:t>
      </w:r>
      <w:r w:rsidR="0076277E" w:rsidRPr="00E507E7">
        <w:rPr>
          <w:rFonts w:cs="Simplified Arabic"/>
          <w:sz w:val="22"/>
          <w:rtl/>
        </w:rPr>
        <w:t xml:space="preserve">الاجتماع السابع عشر لمؤتمر الأطراف </w:t>
      </w:r>
      <w:r w:rsidRPr="00E507E7">
        <w:rPr>
          <w:rFonts w:cs="Simplified Arabic"/>
          <w:sz w:val="22"/>
          <w:rtl/>
        </w:rPr>
        <w:t xml:space="preserve">في الاتفاقية </w:t>
      </w:r>
      <w:r w:rsidR="0076277E" w:rsidRPr="00E507E7">
        <w:rPr>
          <w:rFonts w:cs="Simplified Arabic"/>
          <w:sz w:val="22"/>
          <w:rtl/>
        </w:rPr>
        <w:t>و</w:t>
      </w:r>
      <w:r w:rsidR="0076277E" w:rsidRPr="00E507E7">
        <w:rPr>
          <w:rFonts w:cs="Simplified Arabic" w:hint="cs"/>
          <w:sz w:val="22"/>
          <w:rtl/>
        </w:rPr>
        <w:t>الاجتماع الثاني عشر ل</w:t>
      </w:r>
      <w:r w:rsidR="0076277E" w:rsidRPr="00E507E7">
        <w:rPr>
          <w:rFonts w:cs="Simplified Arabic"/>
          <w:sz w:val="22"/>
          <w:rtl/>
        </w:rPr>
        <w:t>مؤتمر الأطراف العامل</w:t>
      </w:r>
      <w:r w:rsidR="0076277E" w:rsidRPr="00E507E7">
        <w:rPr>
          <w:rFonts w:cs="Simplified Arabic" w:hint="cs"/>
          <w:sz w:val="22"/>
          <w:rtl/>
        </w:rPr>
        <w:t xml:space="preserve"> ك</w:t>
      </w:r>
      <w:r w:rsidR="0076277E" w:rsidRPr="00E507E7">
        <w:rPr>
          <w:rFonts w:cs="Simplified Arabic"/>
          <w:sz w:val="22"/>
          <w:rtl/>
        </w:rPr>
        <w:t xml:space="preserve">اجتماع </w:t>
      </w:r>
      <w:r w:rsidR="0076277E" w:rsidRPr="00E507E7">
        <w:rPr>
          <w:rFonts w:cs="Simplified Arabic" w:hint="cs"/>
          <w:sz w:val="22"/>
          <w:rtl/>
        </w:rPr>
        <w:t>ل</w:t>
      </w:r>
      <w:r w:rsidR="0076277E" w:rsidRPr="00E507E7">
        <w:rPr>
          <w:rFonts w:cs="Simplified Arabic"/>
          <w:sz w:val="22"/>
          <w:rtl/>
        </w:rPr>
        <w:t xml:space="preserve">لأطراف في </w:t>
      </w:r>
      <w:r w:rsidR="0076277E" w:rsidRPr="00E507E7">
        <w:rPr>
          <w:rFonts w:cs="Simplified Arabic" w:hint="cs"/>
          <w:sz w:val="22"/>
          <w:rtl/>
        </w:rPr>
        <w:t>ب</w:t>
      </w:r>
      <w:r w:rsidR="0076277E" w:rsidRPr="00E507E7">
        <w:rPr>
          <w:rFonts w:cs="Simplified Arabic"/>
          <w:sz w:val="22"/>
          <w:rtl/>
        </w:rPr>
        <w:t>روتوكول</w:t>
      </w:r>
      <w:r w:rsidR="0076277E" w:rsidRPr="00E507E7">
        <w:rPr>
          <w:rFonts w:cs="Simplified Arabic" w:hint="cs"/>
          <w:sz w:val="22"/>
          <w:rtl/>
        </w:rPr>
        <w:t xml:space="preserve"> قرطاجنة والاجتماع السادس ل</w:t>
      </w:r>
      <w:r w:rsidR="0076277E" w:rsidRPr="00E507E7">
        <w:rPr>
          <w:rFonts w:cs="Simplified Arabic"/>
          <w:sz w:val="22"/>
          <w:rtl/>
        </w:rPr>
        <w:t>مؤتمر الأطراف العامل</w:t>
      </w:r>
      <w:r w:rsidR="0076277E" w:rsidRPr="00E507E7">
        <w:rPr>
          <w:rFonts w:cs="Simplified Arabic" w:hint="cs"/>
          <w:sz w:val="22"/>
          <w:rtl/>
        </w:rPr>
        <w:t xml:space="preserve"> ك</w:t>
      </w:r>
      <w:r w:rsidR="0076277E" w:rsidRPr="00E507E7">
        <w:rPr>
          <w:rFonts w:cs="Simplified Arabic"/>
          <w:sz w:val="22"/>
          <w:rtl/>
        </w:rPr>
        <w:t xml:space="preserve">اجتماع </w:t>
      </w:r>
      <w:r w:rsidR="0076277E" w:rsidRPr="00E507E7">
        <w:rPr>
          <w:rFonts w:cs="Simplified Arabic" w:hint="cs"/>
          <w:sz w:val="22"/>
          <w:rtl/>
        </w:rPr>
        <w:t>ل</w:t>
      </w:r>
      <w:r w:rsidR="0076277E" w:rsidRPr="00E507E7">
        <w:rPr>
          <w:rFonts w:cs="Simplified Arabic"/>
          <w:sz w:val="22"/>
          <w:rtl/>
        </w:rPr>
        <w:t xml:space="preserve">لأطراف في </w:t>
      </w:r>
      <w:r w:rsidR="0076277E" w:rsidRPr="00E507E7">
        <w:rPr>
          <w:rFonts w:cs="Simplified Arabic" w:hint="cs"/>
          <w:sz w:val="22"/>
          <w:rtl/>
        </w:rPr>
        <w:t>ب</w:t>
      </w:r>
      <w:r w:rsidR="0076277E" w:rsidRPr="00E507E7">
        <w:rPr>
          <w:rFonts w:cs="Simplified Arabic"/>
          <w:sz w:val="22"/>
          <w:rtl/>
        </w:rPr>
        <w:t>روتوكول</w:t>
      </w:r>
      <w:r w:rsidR="0076277E" w:rsidRPr="00E507E7">
        <w:rPr>
          <w:rFonts w:cs="Simplified Arabic" w:hint="cs"/>
          <w:sz w:val="22"/>
          <w:rtl/>
        </w:rPr>
        <w:t xml:space="preserve"> ناغويا</w:t>
      </w:r>
      <w:r w:rsidRPr="00E507E7">
        <w:rPr>
          <w:rFonts w:cs="Simplified Arabic"/>
          <w:sz w:val="22"/>
          <w:rtl/>
        </w:rPr>
        <w:t>، عن أداء الإيرادات والميزانية والأرصدة غير المنفقة وحالة</w:t>
      </w:r>
      <w:r w:rsidRPr="00E507E7">
        <w:rPr>
          <w:rFonts w:cs="Simplified Arabic" w:hint="cs"/>
          <w:sz w:val="22"/>
          <w:rtl/>
        </w:rPr>
        <w:t xml:space="preserve"> الأرصدة</w:t>
      </w:r>
      <w:r w:rsidRPr="00E507E7">
        <w:rPr>
          <w:rFonts w:cs="Simplified Arabic"/>
          <w:sz w:val="22"/>
          <w:rtl/>
        </w:rPr>
        <w:t xml:space="preserve"> </w:t>
      </w:r>
      <w:r w:rsidRPr="00E507E7">
        <w:rPr>
          <w:rFonts w:cs="Simplified Arabic" w:hint="cs"/>
          <w:sz w:val="22"/>
          <w:rtl/>
        </w:rPr>
        <w:t>الفائضة</w:t>
      </w:r>
      <w:r w:rsidRPr="00E507E7">
        <w:rPr>
          <w:rFonts w:cs="Simplified Arabic"/>
          <w:sz w:val="22"/>
          <w:rtl/>
        </w:rPr>
        <w:t xml:space="preserve"> والمبالغ المرحلة، فضلا عن أي تعديلات أجريت على الميزانية لفترة السنتين 2025-2026.</w:t>
      </w:r>
    </w:p>
    <w:p w14:paraId="07145741" w14:textId="2DBF63E4" w:rsidR="0076277E" w:rsidRPr="00E507E7" w:rsidRDefault="0076277E" w:rsidP="00803B5D">
      <w:pPr>
        <w:pStyle w:val="ListParagraph"/>
        <w:numPr>
          <w:ilvl w:val="0"/>
          <w:numId w:val="17"/>
        </w:numPr>
        <w:tabs>
          <w:tab w:val="left" w:pos="1440"/>
        </w:tabs>
        <w:bidi/>
        <w:spacing w:after="120" w:line="216" w:lineRule="auto"/>
        <w:ind w:left="539" w:firstLine="902"/>
        <w:contextualSpacing w:val="0"/>
        <w:jc w:val="both"/>
        <w:rPr>
          <w:rFonts w:cs="Simplified Arabic"/>
          <w:sz w:val="22"/>
        </w:rPr>
      </w:pPr>
      <w:r w:rsidRPr="00E507E7">
        <w:rPr>
          <w:rFonts w:cs="Simplified Arabic"/>
          <w:i/>
          <w:iCs/>
          <w:sz w:val="22"/>
          <w:rtl/>
        </w:rPr>
        <w:t xml:space="preserve">يلاحظ </w:t>
      </w:r>
      <w:r w:rsidR="000F4A20" w:rsidRPr="00E507E7">
        <w:rPr>
          <w:rFonts w:cs="Simplified Arabic" w:hint="cs"/>
          <w:i/>
          <w:iCs/>
          <w:sz w:val="22"/>
          <w:rtl/>
        </w:rPr>
        <w:t>مع</w:t>
      </w:r>
      <w:r w:rsidR="00A1108D" w:rsidRPr="00E507E7">
        <w:rPr>
          <w:rFonts w:cs="Simplified Arabic" w:hint="cs"/>
          <w:i/>
          <w:iCs/>
          <w:sz w:val="22"/>
          <w:rtl/>
        </w:rPr>
        <w:t xml:space="preserve"> الق</w:t>
      </w:r>
      <w:r w:rsidRPr="00E507E7">
        <w:rPr>
          <w:rFonts w:cs="Simplified Arabic"/>
          <w:i/>
          <w:iCs/>
          <w:sz w:val="22"/>
          <w:rtl/>
        </w:rPr>
        <w:t>لق</w:t>
      </w:r>
      <w:r w:rsidRPr="00E507E7">
        <w:rPr>
          <w:rFonts w:cs="Simplified Arabic"/>
          <w:sz w:val="22"/>
          <w:rtl/>
        </w:rPr>
        <w:t xml:space="preserve"> التأخر في تسليم وثائق الميزانية قبل الاجتماع السادس عشر لمؤتمر الأطراف، والاجتماع الحادي عشر لمؤتمر الأطراف العامل </w:t>
      </w:r>
      <w:r w:rsidRPr="00E507E7">
        <w:rPr>
          <w:rFonts w:cs="Simplified Arabic" w:hint="cs"/>
          <w:sz w:val="22"/>
          <w:rtl/>
        </w:rPr>
        <w:t>ك</w:t>
      </w:r>
      <w:r w:rsidRPr="00E507E7">
        <w:rPr>
          <w:rFonts w:cs="Simplified Arabic"/>
          <w:sz w:val="22"/>
          <w:rtl/>
        </w:rPr>
        <w:t xml:space="preserve">اجتماع </w:t>
      </w:r>
      <w:r w:rsidRPr="00E507E7">
        <w:rPr>
          <w:rFonts w:cs="Simplified Arabic" w:hint="cs"/>
          <w:sz w:val="22"/>
          <w:rtl/>
        </w:rPr>
        <w:t>ل</w:t>
      </w:r>
      <w:r w:rsidRPr="00E507E7">
        <w:rPr>
          <w:rFonts w:cs="Simplified Arabic"/>
          <w:sz w:val="22"/>
          <w:rtl/>
        </w:rPr>
        <w:t xml:space="preserve">لأطراف في بروتوكول قرطاجنة، والاجتماع الخامس لمؤتمر الأطراف العامل </w:t>
      </w:r>
      <w:r w:rsidRPr="00E507E7">
        <w:rPr>
          <w:rFonts w:cs="Simplified Arabic" w:hint="cs"/>
          <w:sz w:val="22"/>
          <w:rtl/>
        </w:rPr>
        <w:t>ك</w:t>
      </w:r>
      <w:r w:rsidRPr="00E507E7">
        <w:rPr>
          <w:rFonts w:cs="Simplified Arabic"/>
          <w:sz w:val="22"/>
          <w:rtl/>
        </w:rPr>
        <w:t xml:space="preserve">اجتماع </w:t>
      </w:r>
      <w:r w:rsidRPr="00E507E7">
        <w:rPr>
          <w:rFonts w:cs="Simplified Arabic" w:hint="cs"/>
          <w:sz w:val="22"/>
          <w:rtl/>
        </w:rPr>
        <w:t>ل</w:t>
      </w:r>
      <w:r w:rsidRPr="00E507E7">
        <w:rPr>
          <w:rFonts w:cs="Simplified Arabic"/>
          <w:sz w:val="22"/>
          <w:rtl/>
        </w:rPr>
        <w:t>لأطراف في بروتوكول ناغويا، ويحث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على اتخاذ التدابير اللازمة لضمان توزيع وثائق الميزانية للاجتماع السابع عشر لمؤتمر الأطراف، والاجتماع الثاني عشر لمؤتمر الأطراف العامل </w:t>
      </w:r>
      <w:r w:rsidRPr="00E507E7">
        <w:rPr>
          <w:rFonts w:cs="Simplified Arabic" w:hint="cs"/>
          <w:sz w:val="22"/>
          <w:rtl/>
        </w:rPr>
        <w:t>ك</w:t>
      </w:r>
      <w:r w:rsidRPr="00E507E7">
        <w:rPr>
          <w:rFonts w:cs="Simplified Arabic"/>
          <w:sz w:val="22"/>
          <w:rtl/>
        </w:rPr>
        <w:t xml:space="preserve">اجتماع </w:t>
      </w:r>
      <w:r w:rsidRPr="00E507E7">
        <w:rPr>
          <w:rFonts w:cs="Simplified Arabic" w:hint="cs"/>
          <w:sz w:val="22"/>
          <w:rtl/>
        </w:rPr>
        <w:t>ل</w:t>
      </w:r>
      <w:r w:rsidRPr="00E507E7">
        <w:rPr>
          <w:rFonts w:cs="Simplified Arabic"/>
          <w:sz w:val="22"/>
          <w:rtl/>
        </w:rPr>
        <w:t xml:space="preserve">لأطراف في بروتوكول قرطاجنة، والاجتماع السادس لمؤتمر الأطراف العامل </w:t>
      </w:r>
      <w:r w:rsidRPr="00E507E7">
        <w:rPr>
          <w:rFonts w:cs="Simplified Arabic" w:hint="cs"/>
          <w:sz w:val="22"/>
          <w:rtl/>
        </w:rPr>
        <w:t>ك</w:t>
      </w:r>
      <w:r w:rsidRPr="00E507E7">
        <w:rPr>
          <w:rFonts w:cs="Simplified Arabic"/>
          <w:sz w:val="22"/>
          <w:rtl/>
        </w:rPr>
        <w:t xml:space="preserve">اجتماع </w:t>
      </w:r>
      <w:r w:rsidRPr="00E507E7">
        <w:rPr>
          <w:rFonts w:cs="Simplified Arabic" w:hint="cs"/>
          <w:sz w:val="22"/>
          <w:rtl/>
        </w:rPr>
        <w:t>ل</w:t>
      </w:r>
      <w:r w:rsidRPr="00E507E7">
        <w:rPr>
          <w:rFonts w:cs="Simplified Arabic"/>
          <w:sz w:val="22"/>
          <w:rtl/>
        </w:rPr>
        <w:t xml:space="preserve">لأطراف في بروتوكول ناغويا، مع مراعاة الموعد النهائي المحدد </w:t>
      </w:r>
      <w:r w:rsidRPr="00E507E7">
        <w:rPr>
          <w:rFonts w:cs="Simplified Arabic" w:hint="cs"/>
          <w:sz w:val="22"/>
          <w:rtl/>
        </w:rPr>
        <w:t>وهو</w:t>
      </w:r>
      <w:r w:rsidRPr="00E507E7">
        <w:rPr>
          <w:rFonts w:cs="Simplified Arabic"/>
          <w:sz w:val="22"/>
          <w:rtl/>
        </w:rPr>
        <w:t xml:space="preserve"> 90 يوما والمنصوص عليه في الفقرة 7 (أ) من المرفق الأول </w:t>
      </w:r>
      <w:r w:rsidRPr="00E507E7">
        <w:rPr>
          <w:rFonts w:cs="Simplified Arabic" w:hint="cs"/>
          <w:sz w:val="22"/>
          <w:rtl/>
        </w:rPr>
        <w:t>للمقرر</w:t>
      </w:r>
      <w:r w:rsidRPr="00E507E7">
        <w:rPr>
          <w:rFonts w:cs="Simplified Arabic"/>
          <w:sz w:val="22"/>
          <w:rtl/>
        </w:rPr>
        <w:t xml:space="preserve"> </w:t>
      </w:r>
      <w:hyperlink r:id="rId13" w:history="1">
        <w:r w:rsidRPr="00E507E7">
          <w:rPr>
            <w:rStyle w:val="Hyperlink"/>
            <w:rFonts w:cs="Simplified Arabic" w:hint="cs"/>
            <w:sz w:val="22"/>
            <w:rtl/>
          </w:rPr>
          <w:t>1/6</w:t>
        </w:r>
      </w:hyperlink>
      <w:r w:rsidRPr="00E507E7">
        <w:rPr>
          <w:rFonts w:cs="Simplified Arabic"/>
          <w:sz w:val="22"/>
          <w:rtl/>
        </w:rPr>
        <w:t xml:space="preserve"> المؤرخ 9 ديسمبر</w:t>
      </w:r>
      <w:r w:rsidRPr="00E507E7">
        <w:rPr>
          <w:rFonts w:cs="Simplified Arabic" w:hint="cs"/>
          <w:sz w:val="22"/>
          <w:rtl/>
        </w:rPr>
        <w:t>/</w:t>
      </w:r>
      <w:r w:rsidRPr="00E507E7">
        <w:rPr>
          <w:rFonts w:cs="Simplified Arabic"/>
          <w:sz w:val="22"/>
          <w:rtl/>
        </w:rPr>
        <w:t>كانون الأول 1994، وإبقاء المكتب على علم بالتقدم المحرز في إعداد الميزانية؛</w:t>
      </w:r>
    </w:p>
    <w:p w14:paraId="4527A965" w14:textId="5947A2D9" w:rsidR="0076277E" w:rsidRPr="00E507E7" w:rsidRDefault="0076277E" w:rsidP="00803B5D">
      <w:pPr>
        <w:pStyle w:val="ListParagraph"/>
        <w:numPr>
          <w:ilvl w:val="0"/>
          <w:numId w:val="17"/>
        </w:numPr>
        <w:tabs>
          <w:tab w:val="left" w:pos="1440"/>
        </w:tabs>
        <w:bidi/>
        <w:spacing w:after="120" w:line="216" w:lineRule="auto"/>
        <w:ind w:left="539" w:firstLine="902"/>
        <w:contextualSpacing w:val="0"/>
        <w:jc w:val="both"/>
        <w:rPr>
          <w:rFonts w:cs="Simplified Arabic"/>
          <w:sz w:val="22"/>
        </w:rPr>
      </w:pPr>
      <w:r w:rsidRPr="00E507E7">
        <w:rPr>
          <w:rFonts w:cs="Simplified Arabic"/>
          <w:i/>
          <w:iCs/>
          <w:sz w:val="22"/>
          <w:rtl/>
        </w:rPr>
        <w:t xml:space="preserve">يلاحظ </w:t>
      </w:r>
      <w:r w:rsidRPr="00E507E7">
        <w:rPr>
          <w:rFonts w:cs="Simplified Arabic"/>
          <w:sz w:val="22"/>
          <w:rtl/>
        </w:rPr>
        <w:t>المعلومات التي قدم</w:t>
      </w:r>
      <w:r w:rsidRPr="00E507E7">
        <w:rPr>
          <w:rFonts w:cs="Simplified Arabic" w:hint="cs"/>
          <w:sz w:val="22"/>
          <w:rtl/>
        </w:rPr>
        <w:t>ت</w:t>
      </w:r>
      <w:r w:rsidRPr="00E507E7">
        <w:rPr>
          <w:rFonts w:cs="Simplified Arabic"/>
          <w:sz w:val="22"/>
          <w:rtl/>
        </w:rPr>
        <w:t>ها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بشأن إدارة الاتفاقية وبروتوكول</w:t>
      </w:r>
      <w:r w:rsidRPr="00E507E7">
        <w:rPr>
          <w:rFonts w:cs="Simplified Arabic" w:hint="cs"/>
          <w:sz w:val="22"/>
          <w:rtl/>
        </w:rPr>
        <w:t>ي</w:t>
      </w:r>
      <w:r w:rsidRPr="00E507E7">
        <w:rPr>
          <w:rFonts w:cs="Simplified Arabic"/>
          <w:sz w:val="22"/>
          <w:rtl/>
        </w:rPr>
        <w:t>ها لفترة</w:t>
      </w:r>
      <w:r w:rsidR="006455F4" w:rsidRPr="00E507E7">
        <w:rPr>
          <w:rFonts w:cs="Simplified Arabic" w:hint="cs"/>
          <w:sz w:val="22"/>
          <w:rtl/>
          <w:lang w:bidi="ar-EG"/>
        </w:rPr>
        <w:t xml:space="preserve"> السنتين</w:t>
      </w:r>
      <w:r w:rsidRPr="00E507E7">
        <w:rPr>
          <w:rFonts w:cs="Simplified Arabic"/>
          <w:sz w:val="22"/>
          <w:rtl/>
        </w:rPr>
        <w:t xml:space="preserve"> 2023-2024، وخاصة أداء الميزانية المتكاملة ل</w:t>
      </w:r>
      <w:r w:rsidR="004C6E12" w:rsidRPr="00E507E7">
        <w:rPr>
          <w:rFonts w:cs="Simplified Arabic" w:hint="cs"/>
          <w:sz w:val="22"/>
          <w:rtl/>
        </w:rPr>
        <w:t>ل</w:t>
      </w:r>
      <w:r w:rsidRPr="00E507E7">
        <w:rPr>
          <w:rFonts w:cs="Simplified Arabic"/>
          <w:sz w:val="22"/>
          <w:rtl/>
        </w:rPr>
        <w:t>فترة</w:t>
      </w:r>
      <w:r w:rsidRPr="00E507E7">
        <w:rPr>
          <w:rFonts w:cs="Simplified Arabic" w:hint="cs"/>
          <w:sz w:val="22"/>
          <w:rtl/>
        </w:rPr>
        <w:t xml:space="preserve"> </w:t>
      </w:r>
      <w:r w:rsidRPr="00E507E7">
        <w:rPr>
          <w:rFonts w:cs="Simplified Arabic"/>
          <w:sz w:val="22"/>
          <w:rtl/>
        </w:rPr>
        <w:t>2023-2024،</w:t>
      </w:r>
      <w:r w:rsidR="008B0AD8" w:rsidRPr="00E507E7">
        <w:rPr>
          <w:rStyle w:val="FootnoteReference"/>
          <w:rFonts w:cs="Simplified Arabic"/>
          <w:sz w:val="22"/>
          <w:rtl/>
          <w:lang w:bidi="ar-EG"/>
        </w:rPr>
        <w:footnoteReference w:id="11"/>
      </w:r>
      <w:r w:rsidRPr="00E507E7">
        <w:rPr>
          <w:rFonts w:cs="Simplified Arabic"/>
          <w:sz w:val="22"/>
          <w:rtl/>
        </w:rPr>
        <w:t xml:space="preserve"> ويطلب </w:t>
      </w:r>
      <w:r w:rsidRPr="00E507E7">
        <w:rPr>
          <w:rFonts w:cs="Simplified Arabic" w:hint="cs"/>
          <w:sz w:val="22"/>
          <w:rtl/>
        </w:rPr>
        <w:t>إلى</w:t>
      </w:r>
      <w:r w:rsidRPr="00E507E7">
        <w:rPr>
          <w:rFonts w:cs="Simplified Arabic"/>
          <w:sz w:val="22"/>
          <w:rtl/>
        </w:rPr>
        <w:t xml:space="preserve"> الأمين</w:t>
      </w:r>
      <w:r w:rsidRPr="00E507E7">
        <w:rPr>
          <w:rFonts w:cs="Simplified Arabic" w:hint="cs"/>
          <w:sz w:val="22"/>
          <w:rtl/>
        </w:rPr>
        <w:t>ة</w:t>
      </w:r>
      <w:r w:rsidRPr="00E507E7">
        <w:rPr>
          <w:rFonts w:cs="Simplified Arabic"/>
          <w:sz w:val="22"/>
          <w:rtl/>
        </w:rPr>
        <w:t xml:space="preserve"> التنفيذي</w:t>
      </w:r>
      <w:r w:rsidRPr="00E507E7">
        <w:rPr>
          <w:rFonts w:cs="Simplified Arabic" w:hint="cs"/>
          <w:sz w:val="22"/>
          <w:rtl/>
        </w:rPr>
        <w:t>ة</w:t>
      </w:r>
      <w:r w:rsidRPr="00E507E7">
        <w:rPr>
          <w:rFonts w:cs="Simplified Arabic"/>
          <w:sz w:val="22"/>
          <w:rtl/>
        </w:rPr>
        <w:t xml:space="preserve"> أن </w:t>
      </w:r>
      <w:r w:rsidRPr="00E507E7">
        <w:rPr>
          <w:rFonts w:cs="Simplified Arabic" w:hint="cs"/>
          <w:sz w:val="22"/>
          <w:rtl/>
        </w:rPr>
        <w:t>ت</w:t>
      </w:r>
      <w:r w:rsidRPr="00E507E7">
        <w:rPr>
          <w:rFonts w:cs="Simplified Arabic"/>
          <w:sz w:val="22"/>
          <w:rtl/>
        </w:rPr>
        <w:t>قدم في جميع الاجتماعات المستقبلية لمؤتمر الأطراف معلومات عن أداء ميزانيتي الصندوق الاستئماني الأساسي والصندوق الاستئماني الطوعي، حتى يتسنى للأطراف الحصول على تقرير كامل عن النفقات المتكبدة بموجب الاتفاقية.</w:t>
      </w:r>
    </w:p>
    <w:p w14:paraId="07CE4646" w14:textId="77777777" w:rsidR="0076277E" w:rsidRPr="00E507E7" w:rsidRDefault="003C56A4" w:rsidP="003C56A4">
      <w:pPr>
        <w:keepNext/>
        <w:kinsoku w:val="0"/>
        <w:overflowPunct w:val="0"/>
        <w:autoSpaceDE w:val="0"/>
        <w:autoSpaceDN w:val="0"/>
        <w:bidi/>
        <w:adjustRightInd w:val="0"/>
        <w:snapToGrid w:val="0"/>
        <w:spacing w:before="240" w:line="216" w:lineRule="auto"/>
        <w:ind w:left="1138" w:hanging="1138"/>
        <w:jc w:val="both"/>
        <w:rPr>
          <w:rFonts w:cs="Simplified Arabic"/>
          <w:snapToGrid w:val="0"/>
          <w:kern w:val="22"/>
          <w:sz w:val="22"/>
          <w:rtl/>
        </w:rPr>
      </w:pPr>
      <w:r w:rsidRPr="00E507E7">
        <w:rPr>
          <w:rFonts w:cs="Simplified Arabic" w:hint="cs"/>
          <w:snapToGrid w:val="0"/>
          <w:kern w:val="22"/>
          <w:sz w:val="22"/>
          <w:rtl/>
        </w:rPr>
        <w:t>الجدول 1</w:t>
      </w:r>
    </w:p>
    <w:p w14:paraId="2BAA3D32" w14:textId="7686E9BC" w:rsidR="003C56A4" w:rsidRPr="00E507E7" w:rsidRDefault="003C56A4" w:rsidP="006455F4">
      <w:pPr>
        <w:keepNext/>
        <w:kinsoku w:val="0"/>
        <w:overflowPunct w:val="0"/>
        <w:autoSpaceDE w:val="0"/>
        <w:autoSpaceDN w:val="0"/>
        <w:bidi/>
        <w:adjustRightInd w:val="0"/>
        <w:snapToGrid w:val="0"/>
        <w:spacing w:line="216" w:lineRule="auto"/>
        <w:jc w:val="both"/>
        <w:rPr>
          <w:rFonts w:cs="Simplified Arabic"/>
          <w:b/>
          <w:bCs/>
          <w:snapToGrid w:val="0"/>
          <w:kern w:val="22"/>
          <w:sz w:val="22"/>
        </w:rPr>
      </w:pPr>
      <w:r w:rsidRPr="00E507E7">
        <w:rPr>
          <w:rFonts w:cs="Simplified Arabic" w:hint="cs"/>
          <w:b/>
          <w:bCs/>
          <w:snapToGrid w:val="0"/>
          <w:kern w:val="22"/>
          <w:sz w:val="22"/>
          <w:rtl/>
        </w:rPr>
        <w:t xml:space="preserve">ميزانية فترة السنتين </w:t>
      </w:r>
      <w:r w:rsidR="006455F4" w:rsidRPr="00E507E7">
        <w:rPr>
          <w:rFonts w:cs="Simplified Arabic" w:hint="cs"/>
          <w:b/>
          <w:bCs/>
          <w:snapToGrid w:val="0"/>
          <w:kern w:val="22"/>
          <w:sz w:val="22"/>
          <w:rtl/>
        </w:rPr>
        <w:t>المتكاملة للصناديق</w:t>
      </w:r>
      <w:r w:rsidRPr="00E507E7">
        <w:rPr>
          <w:rFonts w:cs="Simplified Arabic" w:hint="cs"/>
          <w:b/>
          <w:bCs/>
          <w:snapToGrid w:val="0"/>
          <w:kern w:val="22"/>
          <w:sz w:val="22"/>
          <w:rtl/>
        </w:rPr>
        <w:t xml:space="preserve"> الاستئماني</w:t>
      </w:r>
      <w:r w:rsidR="006455F4" w:rsidRPr="00E507E7">
        <w:rPr>
          <w:rFonts w:cs="Simplified Arabic" w:hint="cs"/>
          <w:b/>
          <w:bCs/>
          <w:snapToGrid w:val="0"/>
          <w:kern w:val="22"/>
          <w:sz w:val="22"/>
          <w:rtl/>
        </w:rPr>
        <w:t xml:space="preserve">ة </w:t>
      </w:r>
      <w:r w:rsidR="004A221B" w:rsidRPr="00E507E7">
        <w:rPr>
          <w:rFonts w:cs="Simplified Arabic" w:hint="cs"/>
          <w:b/>
          <w:bCs/>
          <w:snapToGrid w:val="0"/>
          <w:kern w:val="22"/>
          <w:sz w:val="22"/>
          <w:rtl/>
        </w:rPr>
        <w:t>الأساسية</w:t>
      </w:r>
      <w:r w:rsidRPr="00E507E7">
        <w:rPr>
          <w:rFonts w:cs="Simplified Arabic" w:hint="cs"/>
          <w:b/>
          <w:bCs/>
          <w:snapToGrid w:val="0"/>
          <w:kern w:val="22"/>
          <w:sz w:val="22"/>
          <w:rtl/>
        </w:rPr>
        <w:t xml:space="preserve"> </w:t>
      </w:r>
      <w:r w:rsidR="004C6E12" w:rsidRPr="00E507E7">
        <w:rPr>
          <w:rFonts w:cs="Simplified Arabic" w:hint="cs"/>
          <w:b/>
          <w:bCs/>
          <w:snapToGrid w:val="0"/>
          <w:kern w:val="22"/>
          <w:sz w:val="22"/>
          <w:rtl/>
        </w:rPr>
        <w:t>ل</w:t>
      </w:r>
      <w:r w:rsidRPr="00E507E7">
        <w:rPr>
          <w:rFonts w:cs="Simplified Arabic" w:hint="cs"/>
          <w:b/>
          <w:bCs/>
          <w:snapToGrid w:val="0"/>
          <w:kern w:val="22"/>
          <w:sz w:val="22"/>
          <w:rtl/>
        </w:rPr>
        <w:t xml:space="preserve">لاتفاقية </w:t>
      </w:r>
      <w:r w:rsidR="006455F4" w:rsidRPr="00E507E7">
        <w:rPr>
          <w:rFonts w:cs="Simplified Arabic" w:hint="cs"/>
          <w:b/>
          <w:bCs/>
          <w:snapToGrid w:val="0"/>
          <w:kern w:val="22"/>
          <w:sz w:val="22"/>
          <w:rtl/>
        </w:rPr>
        <w:t>وبروتوكوليها،</w:t>
      </w:r>
      <w:r w:rsidRPr="00E507E7">
        <w:rPr>
          <w:rFonts w:cs="Simplified Arabic" w:hint="cs"/>
          <w:b/>
          <w:bCs/>
          <w:snapToGrid w:val="0"/>
          <w:kern w:val="22"/>
          <w:sz w:val="22"/>
          <w:rtl/>
        </w:rPr>
        <w:t xml:space="preserve"> </w:t>
      </w:r>
      <w:r w:rsidR="0076277E" w:rsidRPr="00E507E7">
        <w:rPr>
          <w:rFonts w:cs="Simplified Arabic" w:hint="cs"/>
          <w:b/>
          <w:bCs/>
          <w:snapToGrid w:val="0"/>
          <w:kern w:val="22"/>
          <w:sz w:val="22"/>
          <w:rtl/>
        </w:rPr>
        <w:t>2025</w:t>
      </w:r>
      <w:r w:rsidRPr="00E507E7">
        <w:rPr>
          <w:rFonts w:cs="Simplified Arabic" w:hint="cs"/>
          <w:b/>
          <w:bCs/>
          <w:snapToGrid w:val="0"/>
          <w:kern w:val="22"/>
          <w:sz w:val="22"/>
          <w:rtl/>
        </w:rPr>
        <w:t>-</w:t>
      </w:r>
      <w:r w:rsidR="0076277E" w:rsidRPr="00E507E7">
        <w:rPr>
          <w:rFonts w:cs="Simplified Arabic" w:hint="cs"/>
          <w:b/>
          <w:bCs/>
          <w:snapToGrid w:val="0"/>
          <w:kern w:val="22"/>
          <w:sz w:val="22"/>
          <w:rtl/>
        </w:rPr>
        <w:t>2026</w:t>
      </w:r>
      <w:r w:rsidRPr="00E507E7">
        <w:rPr>
          <w:rFonts w:cs="Simplified Arabic" w:hint="cs"/>
          <w:b/>
          <w:bCs/>
          <w:snapToGrid w:val="0"/>
          <w:kern w:val="22"/>
          <w:sz w:val="22"/>
          <w:rtl/>
        </w:rPr>
        <w:t xml:space="preserve"> (حسب بند الإنفاق)</w:t>
      </w:r>
    </w:p>
    <w:p w14:paraId="6BE818DC" w14:textId="77777777" w:rsidR="0076277E" w:rsidRPr="00E507E7" w:rsidRDefault="0076277E" w:rsidP="0076277E">
      <w:pPr>
        <w:bidi/>
        <w:jc w:val="both"/>
        <w:rPr>
          <w:rFonts w:cs="Simplified Arabic"/>
          <w:sz w:val="22"/>
          <w:rtl/>
        </w:rPr>
      </w:pPr>
      <w:r w:rsidRPr="00E507E7">
        <w:rPr>
          <w:rFonts w:cs="Simplified Arabic"/>
          <w:sz w:val="22"/>
          <w:rtl/>
        </w:rPr>
        <w:t>(بآلاف الدولارات الأمريكية)</w:t>
      </w:r>
    </w:p>
    <w:tbl>
      <w:tblPr>
        <w:bidiVisual/>
        <w:tblW w:w="8560" w:type="dxa"/>
        <w:tblLook w:val="04A0" w:firstRow="1" w:lastRow="0" w:firstColumn="1" w:lastColumn="0" w:noHBand="0" w:noVBand="1"/>
      </w:tblPr>
      <w:tblGrid>
        <w:gridCol w:w="4360"/>
        <w:gridCol w:w="1400"/>
        <w:gridCol w:w="1400"/>
        <w:gridCol w:w="1400"/>
      </w:tblGrid>
      <w:tr w:rsidR="003C56A4" w:rsidRPr="00E507E7" w14:paraId="17471628" w14:textId="77777777" w:rsidTr="0076277E">
        <w:trPr>
          <w:trHeight w:val="280"/>
        </w:trPr>
        <w:tc>
          <w:tcPr>
            <w:tcW w:w="4360" w:type="dxa"/>
            <w:tcBorders>
              <w:top w:val="single" w:sz="8" w:space="0" w:color="auto"/>
              <w:left w:val="nil"/>
              <w:bottom w:val="single" w:sz="8" w:space="0" w:color="000000"/>
              <w:right w:val="nil"/>
            </w:tcBorders>
            <w:shd w:val="clear" w:color="auto" w:fill="auto"/>
            <w:vAlign w:val="center"/>
            <w:hideMark/>
          </w:tcPr>
          <w:p w14:paraId="716A7293" w14:textId="77777777" w:rsidR="003C56A4" w:rsidRPr="00E507E7" w:rsidRDefault="003C56A4" w:rsidP="004C6E12">
            <w:pPr>
              <w:bidi/>
              <w:rPr>
                <w:rFonts w:cs="Simplified Arabic"/>
                <w:i/>
                <w:iCs/>
                <w:color w:val="000000"/>
                <w:sz w:val="22"/>
                <w:szCs w:val="22"/>
                <w:rtl/>
              </w:rPr>
            </w:pPr>
            <w:r w:rsidRPr="00E507E7">
              <w:rPr>
                <w:rFonts w:cs="Simplified Arabic" w:hint="cs"/>
                <w:i/>
                <w:iCs/>
                <w:color w:val="000000"/>
                <w:sz w:val="22"/>
                <w:szCs w:val="22"/>
                <w:rtl/>
              </w:rPr>
              <w:t>باب الإنفاق</w:t>
            </w:r>
          </w:p>
        </w:tc>
        <w:tc>
          <w:tcPr>
            <w:tcW w:w="1400" w:type="dxa"/>
            <w:tcBorders>
              <w:top w:val="single" w:sz="8" w:space="0" w:color="auto"/>
              <w:left w:val="nil"/>
              <w:bottom w:val="single" w:sz="4" w:space="0" w:color="auto"/>
              <w:right w:val="nil"/>
            </w:tcBorders>
            <w:shd w:val="clear" w:color="auto" w:fill="auto"/>
            <w:vAlign w:val="center"/>
            <w:hideMark/>
          </w:tcPr>
          <w:p w14:paraId="1BBA6F96" w14:textId="18FA8FA7" w:rsidR="003C56A4" w:rsidRPr="00E507E7" w:rsidRDefault="0076277E" w:rsidP="00846566">
            <w:pPr>
              <w:bidi/>
              <w:jc w:val="center"/>
              <w:rPr>
                <w:rFonts w:cs="Simplified Arabic"/>
                <w:i/>
                <w:iCs/>
                <w:color w:val="000000"/>
                <w:sz w:val="22"/>
                <w:szCs w:val="22"/>
              </w:rPr>
            </w:pPr>
            <w:r w:rsidRPr="00E507E7">
              <w:rPr>
                <w:rFonts w:cs="Simplified Arabic" w:hint="cs"/>
                <w:i/>
                <w:iCs/>
                <w:color w:val="000000"/>
                <w:sz w:val="22"/>
                <w:szCs w:val="22"/>
                <w:rtl/>
                <w:lang w:val="en-GB"/>
              </w:rPr>
              <w:t>2025</w:t>
            </w:r>
          </w:p>
        </w:tc>
        <w:tc>
          <w:tcPr>
            <w:tcW w:w="1400" w:type="dxa"/>
            <w:tcBorders>
              <w:top w:val="single" w:sz="8" w:space="0" w:color="auto"/>
              <w:left w:val="nil"/>
              <w:bottom w:val="single" w:sz="4" w:space="0" w:color="auto"/>
              <w:right w:val="nil"/>
            </w:tcBorders>
            <w:shd w:val="clear" w:color="auto" w:fill="auto"/>
            <w:vAlign w:val="center"/>
            <w:hideMark/>
          </w:tcPr>
          <w:p w14:paraId="5A577C79" w14:textId="35F64C96" w:rsidR="003C56A4" w:rsidRPr="00E507E7" w:rsidRDefault="0076277E" w:rsidP="00846566">
            <w:pPr>
              <w:bidi/>
              <w:jc w:val="center"/>
              <w:rPr>
                <w:rFonts w:cs="Simplified Arabic"/>
                <w:i/>
                <w:iCs/>
                <w:color w:val="000000"/>
                <w:sz w:val="22"/>
                <w:szCs w:val="22"/>
              </w:rPr>
            </w:pPr>
            <w:r w:rsidRPr="00E507E7">
              <w:rPr>
                <w:rFonts w:cs="Simplified Arabic" w:hint="cs"/>
                <w:i/>
                <w:iCs/>
                <w:color w:val="000000"/>
                <w:sz w:val="22"/>
                <w:szCs w:val="22"/>
                <w:rtl/>
                <w:lang w:val="en-GB"/>
              </w:rPr>
              <w:t>2025</w:t>
            </w:r>
          </w:p>
        </w:tc>
        <w:tc>
          <w:tcPr>
            <w:tcW w:w="1400" w:type="dxa"/>
            <w:tcBorders>
              <w:top w:val="single" w:sz="8" w:space="0" w:color="auto"/>
              <w:left w:val="nil"/>
              <w:bottom w:val="single" w:sz="4" w:space="0" w:color="auto"/>
              <w:right w:val="nil"/>
            </w:tcBorders>
            <w:shd w:val="clear" w:color="auto" w:fill="auto"/>
            <w:vAlign w:val="center"/>
            <w:hideMark/>
          </w:tcPr>
          <w:p w14:paraId="694F0386" w14:textId="2299BA44" w:rsidR="003C56A4" w:rsidRPr="00E507E7" w:rsidRDefault="0076277E" w:rsidP="00846566">
            <w:pPr>
              <w:bidi/>
              <w:jc w:val="center"/>
              <w:rPr>
                <w:rFonts w:cs="Simplified Arabic"/>
                <w:i/>
                <w:iCs/>
                <w:color w:val="000000"/>
                <w:sz w:val="22"/>
                <w:szCs w:val="22"/>
              </w:rPr>
            </w:pPr>
            <w:r w:rsidRPr="00E507E7">
              <w:rPr>
                <w:rFonts w:cs="Simplified Arabic" w:hint="cs"/>
                <w:i/>
                <w:iCs/>
                <w:color w:val="000000"/>
                <w:sz w:val="22"/>
                <w:szCs w:val="22"/>
                <w:rtl/>
                <w:lang w:val="en-GB"/>
              </w:rPr>
              <w:t>2025-2026</w:t>
            </w:r>
          </w:p>
        </w:tc>
      </w:tr>
      <w:tr w:rsidR="00ED6492" w:rsidRPr="00E507E7" w14:paraId="28760C64" w14:textId="77777777" w:rsidTr="007141B1">
        <w:trPr>
          <w:trHeight w:val="280"/>
        </w:trPr>
        <w:tc>
          <w:tcPr>
            <w:tcW w:w="4360" w:type="dxa"/>
            <w:tcBorders>
              <w:top w:val="nil"/>
              <w:left w:val="nil"/>
              <w:bottom w:val="nil"/>
              <w:right w:val="nil"/>
            </w:tcBorders>
            <w:shd w:val="clear" w:color="auto" w:fill="auto"/>
            <w:vAlign w:val="center"/>
            <w:hideMark/>
          </w:tcPr>
          <w:p w14:paraId="5F231732" w14:textId="726B59F0" w:rsidR="00ED6492" w:rsidRPr="00E507E7" w:rsidRDefault="00ED6492" w:rsidP="00ED6492">
            <w:pPr>
              <w:bidi/>
              <w:rPr>
                <w:rFonts w:cs="Simplified Arabic"/>
                <w:color w:val="000000"/>
                <w:sz w:val="22"/>
                <w:szCs w:val="22"/>
                <w:rtl/>
                <w:lang w:val="en-US"/>
              </w:rPr>
            </w:pPr>
            <w:r w:rsidRPr="00E507E7">
              <w:rPr>
                <w:rFonts w:cs="Simplified Arabic" w:hint="cs"/>
                <w:color w:val="000000" w:themeColor="text1"/>
                <w:kern w:val="20"/>
                <w:sz w:val="22"/>
                <w:szCs w:val="22"/>
                <w:rtl/>
                <w:lang w:val="en-GB"/>
              </w:rPr>
              <w:t>تكاليف الموظفين</w:t>
            </w:r>
          </w:p>
        </w:tc>
        <w:tc>
          <w:tcPr>
            <w:tcW w:w="1400" w:type="dxa"/>
            <w:tcBorders>
              <w:top w:val="single" w:sz="4" w:space="0" w:color="auto"/>
              <w:left w:val="nil"/>
              <w:bottom w:val="nil"/>
              <w:right w:val="nil"/>
            </w:tcBorders>
            <w:shd w:val="clear" w:color="auto" w:fill="auto"/>
            <w:hideMark/>
          </w:tcPr>
          <w:p w14:paraId="603DC270" w14:textId="7874C4DB"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13 301.0</w:t>
            </w:r>
          </w:p>
        </w:tc>
        <w:tc>
          <w:tcPr>
            <w:tcW w:w="1400" w:type="dxa"/>
            <w:tcBorders>
              <w:top w:val="single" w:sz="4" w:space="0" w:color="auto"/>
              <w:left w:val="nil"/>
              <w:bottom w:val="nil"/>
              <w:right w:val="nil"/>
            </w:tcBorders>
            <w:shd w:val="clear" w:color="auto" w:fill="auto"/>
            <w:hideMark/>
          </w:tcPr>
          <w:p w14:paraId="3C592465" w14:textId="49068051"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13 862.7</w:t>
            </w:r>
          </w:p>
        </w:tc>
        <w:tc>
          <w:tcPr>
            <w:tcW w:w="1400" w:type="dxa"/>
            <w:tcBorders>
              <w:top w:val="single" w:sz="4" w:space="0" w:color="auto"/>
              <w:left w:val="nil"/>
              <w:bottom w:val="nil"/>
              <w:right w:val="nil"/>
            </w:tcBorders>
            <w:shd w:val="clear" w:color="auto" w:fill="auto"/>
            <w:hideMark/>
          </w:tcPr>
          <w:p w14:paraId="42D60B23" w14:textId="497920B7"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27 163.7</w:t>
            </w:r>
          </w:p>
        </w:tc>
      </w:tr>
      <w:tr w:rsidR="00ED6492" w:rsidRPr="00E507E7" w14:paraId="78FDFA46" w14:textId="77777777" w:rsidTr="007141B1">
        <w:trPr>
          <w:trHeight w:val="280"/>
        </w:trPr>
        <w:tc>
          <w:tcPr>
            <w:tcW w:w="4360" w:type="dxa"/>
            <w:tcBorders>
              <w:top w:val="nil"/>
              <w:left w:val="nil"/>
              <w:bottom w:val="nil"/>
              <w:right w:val="nil"/>
            </w:tcBorders>
            <w:shd w:val="clear" w:color="auto" w:fill="auto"/>
            <w:vAlign w:val="center"/>
            <w:hideMark/>
          </w:tcPr>
          <w:p w14:paraId="53C62787" w14:textId="041771CE" w:rsidR="00ED6492" w:rsidRPr="00E507E7" w:rsidRDefault="00ED6492" w:rsidP="00ED6492">
            <w:pPr>
              <w:bidi/>
              <w:rPr>
                <w:rFonts w:cs="Simplified Arabic"/>
                <w:color w:val="000000"/>
                <w:sz w:val="22"/>
                <w:szCs w:val="22"/>
              </w:rPr>
            </w:pPr>
            <w:r w:rsidRPr="00E507E7">
              <w:rPr>
                <w:rFonts w:cs="Simplified Arabic"/>
                <w:color w:val="000000" w:themeColor="text1"/>
                <w:kern w:val="20"/>
                <w:sz w:val="22"/>
                <w:szCs w:val="22"/>
                <w:rtl/>
                <w:lang w:val="en-GB"/>
              </w:rPr>
              <w:t>المساعدة المؤقتة</w:t>
            </w:r>
            <w:r w:rsidRPr="00E507E7">
              <w:rPr>
                <w:rFonts w:cs="Simplified Arabic" w:hint="cs"/>
                <w:color w:val="000000" w:themeColor="text1"/>
                <w:kern w:val="20"/>
                <w:sz w:val="22"/>
                <w:szCs w:val="22"/>
                <w:rtl/>
                <w:lang w:val="en-GB"/>
              </w:rPr>
              <w:t xml:space="preserve"> العامة</w:t>
            </w:r>
          </w:p>
        </w:tc>
        <w:tc>
          <w:tcPr>
            <w:tcW w:w="1400" w:type="dxa"/>
            <w:tcBorders>
              <w:top w:val="nil"/>
              <w:left w:val="nil"/>
              <w:bottom w:val="nil"/>
              <w:right w:val="nil"/>
            </w:tcBorders>
            <w:shd w:val="clear" w:color="auto" w:fill="auto"/>
            <w:hideMark/>
          </w:tcPr>
          <w:p w14:paraId="73E73FA8" w14:textId="6E321C78"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100.0</w:t>
            </w:r>
          </w:p>
        </w:tc>
        <w:tc>
          <w:tcPr>
            <w:tcW w:w="1400" w:type="dxa"/>
            <w:tcBorders>
              <w:top w:val="nil"/>
              <w:left w:val="nil"/>
              <w:bottom w:val="nil"/>
              <w:right w:val="nil"/>
            </w:tcBorders>
            <w:shd w:val="clear" w:color="auto" w:fill="auto"/>
            <w:hideMark/>
          </w:tcPr>
          <w:p w14:paraId="0981F32A" w14:textId="756DBD8B"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100.0</w:t>
            </w:r>
          </w:p>
        </w:tc>
        <w:tc>
          <w:tcPr>
            <w:tcW w:w="1400" w:type="dxa"/>
            <w:tcBorders>
              <w:top w:val="nil"/>
              <w:left w:val="nil"/>
              <w:bottom w:val="nil"/>
              <w:right w:val="nil"/>
            </w:tcBorders>
            <w:shd w:val="clear" w:color="auto" w:fill="auto"/>
            <w:hideMark/>
          </w:tcPr>
          <w:p w14:paraId="595A51B9" w14:textId="33ADCF9B"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200.0</w:t>
            </w:r>
          </w:p>
        </w:tc>
      </w:tr>
      <w:tr w:rsidR="00ED6492" w:rsidRPr="00E507E7" w14:paraId="393D0086" w14:textId="77777777" w:rsidTr="007141B1">
        <w:trPr>
          <w:trHeight w:val="280"/>
        </w:trPr>
        <w:tc>
          <w:tcPr>
            <w:tcW w:w="4360" w:type="dxa"/>
            <w:tcBorders>
              <w:top w:val="nil"/>
              <w:left w:val="nil"/>
              <w:bottom w:val="nil"/>
              <w:right w:val="nil"/>
            </w:tcBorders>
            <w:shd w:val="clear" w:color="auto" w:fill="auto"/>
            <w:vAlign w:val="center"/>
            <w:hideMark/>
          </w:tcPr>
          <w:p w14:paraId="427747FD" w14:textId="5EC1AF65" w:rsidR="00ED6492" w:rsidRPr="00E507E7" w:rsidRDefault="00ED6492" w:rsidP="00ED6492">
            <w:pPr>
              <w:bidi/>
              <w:rPr>
                <w:rFonts w:cs="Simplified Arabic"/>
                <w:color w:val="000000"/>
                <w:sz w:val="22"/>
                <w:szCs w:val="22"/>
              </w:rPr>
            </w:pPr>
            <w:r w:rsidRPr="00E507E7">
              <w:rPr>
                <w:rFonts w:cs="Simplified Arabic" w:hint="cs"/>
                <w:color w:val="000000" w:themeColor="text1"/>
                <w:kern w:val="20"/>
                <w:sz w:val="22"/>
                <w:szCs w:val="22"/>
                <w:rtl/>
                <w:lang w:val="en-GB"/>
              </w:rPr>
              <w:t>اجتماعات المك</w:t>
            </w:r>
            <w:r w:rsidR="0058560C" w:rsidRPr="00E507E7">
              <w:rPr>
                <w:rFonts w:cs="Simplified Arabic" w:hint="cs"/>
                <w:color w:val="000000" w:themeColor="text1"/>
                <w:kern w:val="20"/>
                <w:sz w:val="22"/>
                <w:szCs w:val="22"/>
                <w:rtl/>
                <w:lang w:val="en-GB"/>
              </w:rPr>
              <w:t>ا</w:t>
            </w:r>
            <w:r w:rsidRPr="00E507E7">
              <w:rPr>
                <w:rFonts w:cs="Simplified Arabic" w:hint="cs"/>
                <w:color w:val="000000" w:themeColor="text1"/>
                <w:kern w:val="20"/>
                <w:sz w:val="22"/>
                <w:szCs w:val="22"/>
                <w:rtl/>
                <w:lang w:val="en-GB"/>
              </w:rPr>
              <w:t>تب</w:t>
            </w:r>
          </w:p>
        </w:tc>
        <w:tc>
          <w:tcPr>
            <w:tcW w:w="1400" w:type="dxa"/>
            <w:tcBorders>
              <w:top w:val="nil"/>
              <w:left w:val="nil"/>
              <w:bottom w:val="nil"/>
              <w:right w:val="nil"/>
            </w:tcBorders>
            <w:shd w:val="clear" w:color="auto" w:fill="auto"/>
            <w:hideMark/>
          </w:tcPr>
          <w:p w14:paraId="751198C9" w14:textId="24EC96F5"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161.5</w:t>
            </w:r>
          </w:p>
        </w:tc>
        <w:tc>
          <w:tcPr>
            <w:tcW w:w="1400" w:type="dxa"/>
            <w:tcBorders>
              <w:top w:val="nil"/>
              <w:left w:val="nil"/>
              <w:bottom w:val="nil"/>
              <w:right w:val="nil"/>
            </w:tcBorders>
            <w:shd w:val="clear" w:color="auto" w:fill="auto"/>
            <w:hideMark/>
          </w:tcPr>
          <w:p w14:paraId="3F1F5C18" w14:textId="67D23FE0"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176.8</w:t>
            </w:r>
          </w:p>
        </w:tc>
        <w:tc>
          <w:tcPr>
            <w:tcW w:w="1400" w:type="dxa"/>
            <w:tcBorders>
              <w:top w:val="nil"/>
              <w:left w:val="nil"/>
              <w:bottom w:val="nil"/>
              <w:right w:val="nil"/>
            </w:tcBorders>
            <w:shd w:val="clear" w:color="auto" w:fill="auto"/>
            <w:hideMark/>
          </w:tcPr>
          <w:p w14:paraId="311CCEF9" w14:textId="1E83ED79"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338.3</w:t>
            </w:r>
          </w:p>
        </w:tc>
      </w:tr>
      <w:tr w:rsidR="00ED6492" w:rsidRPr="00E507E7" w14:paraId="7FE7D43B" w14:textId="77777777" w:rsidTr="007141B1">
        <w:trPr>
          <w:trHeight w:val="280"/>
        </w:trPr>
        <w:tc>
          <w:tcPr>
            <w:tcW w:w="4360" w:type="dxa"/>
            <w:tcBorders>
              <w:top w:val="nil"/>
              <w:left w:val="nil"/>
              <w:bottom w:val="nil"/>
              <w:right w:val="nil"/>
            </w:tcBorders>
            <w:shd w:val="clear" w:color="auto" w:fill="auto"/>
            <w:vAlign w:val="center"/>
            <w:hideMark/>
          </w:tcPr>
          <w:p w14:paraId="7449D4E4" w14:textId="55159DF6" w:rsidR="00ED6492" w:rsidRPr="00E507E7" w:rsidRDefault="00ED6492" w:rsidP="00ED6492">
            <w:pPr>
              <w:bidi/>
              <w:rPr>
                <w:rFonts w:cs="Simplified Arabic"/>
                <w:color w:val="000000"/>
                <w:sz w:val="22"/>
                <w:szCs w:val="22"/>
              </w:rPr>
            </w:pPr>
            <w:r w:rsidRPr="00E507E7">
              <w:rPr>
                <w:rFonts w:cs="Simplified Arabic" w:hint="cs"/>
                <w:color w:val="000000" w:themeColor="text1"/>
                <w:kern w:val="20"/>
                <w:sz w:val="22"/>
                <w:szCs w:val="22"/>
                <w:rtl/>
                <w:lang w:val="en-GB"/>
              </w:rPr>
              <w:t>اجتماعات الخبراء</w:t>
            </w:r>
          </w:p>
        </w:tc>
        <w:tc>
          <w:tcPr>
            <w:tcW w:w="1400" w:type="dxa"/>
            <w:tcBorders>
              <w:top w:val="nil"/>
              <w:left w:val="nil"/>
              <w:bottom w:val="nil"/>
              <w:right w:val="nil"/>
            </w:tcBorders>
            <w:shd w:val="clear" w:color="auto" w:fill="auto"/>
            <w:hideMark/>
          </w:tcPr>
          <w:p w14:paraId="4F792238" w14:textId="36EA5098"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 xml:space="preserve"> 175.0</w:t>
            </w:r>
          </w:p>
        </w:tc>
        <w:tc>
          <w:tcPr>
            <w:tcW w:w="1400" w:type="dxa"/>
            <w:tcBorders>
              <w:top w:val="nil"/>
              <w:left w:val="nil"/>
              <w:bottom w:val="nil"/>
              <w:right w:val="nil"/>
            </w:tcBorders>
            <w:shd w:val="clear" w:color="auto" w:fill="auto"/>
            <w:hideMark/>
          </w:tcPr>
          <w:p w14:paraId="75228DB1" w14:textId="08DEA16E"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205.0</w:t>
            </w:r>
          </w:p>
        </w:tc>
        <w:tc>
          <w:tcPr>
            <w:tcW w:w="1400" w:type="dxa"/>
            <w:tcBorders>
              <w:top w:val="nil"/>
              <w:left w:val="nil"/>
              <w:bottom w:val="nil"/>
              <w:right w:val="nil"/>
            </w:tcBorders>
            <w:shd w:val="clear" w:color="auto" w:fill="auto"/>
            <w:hideMark/>
          </w:tcPr>
          <w:p w14:paraId="49A2A6DA" w14:textId="3E29E18A"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380.0</w:t>
            </w:r>
          </w:p>
        </w:tc>
      </w:tr>
      <w:tr w:rsidR="00ED6492" w:rsidRPr="00E507E7" w14:paraId="3A590902" w14:textId="77777777" w:rsidTr="007141B1">
        <w:trPr>
          <w:trHeight w:val="280"/>
        </w:trPr>
        <w:tc>
          <w:tcPr>
            <w:tcW w:w="4360" w:type="dxa"/>
            <w:tcBorders>
              <w:top w:val="nil"/>
              <w:left w:val="nil"/>
              <w:bottom w:val="nil"/>
              <w:right w:val="nil"/>
            </w:tcBorders>
            <w:shd w:val="clear" w:color="auto" w:fill="auto"/>
            <w:vAlign w:val="center"/>
            <w:hideMark/>
          </w:tcPr>
          <w:p w14:paraId="7BC5CFDE" w14:textId="284136B7" w:rsidR="00ED6492" w:rsidRPr="00E507E7" w:rsidRDefault="00ED6492" w:rsidP="00ED6492">
            <w:pPr>
              <w:bidi/>
              <w:rPr>
                <w:rFonts w:cs="Simplified Arabic"/>
                <w:color w:val="000000"/>
                <w:sz w:val="22"/>
                <w:szCs w:val="22"/>
              </w:rPr>
            </w:pPr>
            <w:r w:rsidRPr="00E507E7">
              <w:rPr>
                <w:rFonts w:cs="Simplified Arabic" w:hint="cs"/>
                <w:color w:val="000000" w:themeColor="text1"/>
                <w:kern w:val="20"/>
                <w:sz w:val="22"/>
                <w:szCs w:val="22"/>
                <w:rtl/>
                <w:lang w:val="en-GB"/>
              </w:rPr>
              <w:t xml:space="preserve">اجتماعات الهيئات الحكومية الدولية </w:t>
            </w:r>
            <w:r w:rsidRPr="00E507E7">
              <w:rPr>
                <w:rFonts w:cs="Simplified Arabic" w:hint="cs"/>
                <w:i/>
                <w:iCs/>
                <w:color w:val="000000" w:themeColor="text1"/>
                <w:kern w:val="20"/>
                <w:sz w:val="22"/>
                <w:szCs w:val="22"/>
                <w:vertAlign w:val="superscript"/>
                <w:rtl/>
                <w:lang w:val="en-GB"/>
              </w:rPr>
              <w:t>أ</w:t>
            </w:r>
          </w:p>
        </w:tc>
        <w:tc>
          <w:tcPr>
            <w:tcW w:w="1400" w:type="dxa"/>
            <w:tcBorders>
              <w:top w:val="nil"/>
              <w:left w:val="nil"/>
              <w:bottom w:val="nil"/>
              <w:right w:val="nil"/>
            </w:tcBorders>
            <w:shd w:val="clear" w:color="auto" w:fill="auto"/>
            <w:hideMark/>
          </w:tcPr>
          <w:p w14:paraId="6EC48257" w14:textId="07A58A70"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2 274.6</w:t>
            </w:r>
          </w:p>
        </w:tc>
        <w:tc>
          <w:tcPr>
            <w:tcW w:w="1400" w:type="dxa"/>
            <w:tcBorders>
              <w:top w:val="nil"/>
              <w:left w:val="nil"/>
              <w:bottom w:val="nil"/>
              <w:right w:val="nil"/>
            </w:tcBorders>
            <w:shd w:val="clear" w:color="auto" w:fill="auto"/>
            <w:hideMark/>
          </w:tcPr>
          <w:p w14:paraId="03C925D7" w14:textId="0234ECA2"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2 700.9</w:t>
            </w:r>
          </w:p>
        </w:tc>
        <w:tc>
          <w:tcPr>
            <w:tcW w:w="1400" w:type="dxa"/>
            <w:tcBorders>
              <w:top w:val="nil"/>
              <w:left w:val="nil"/>
              <w:bottom w:val="nil"/>
              <w:right w:val="nil"/>
            </w:tcBorders>
            <w:shd w:val="clear" w:color="auto" w:fill="auto"/>
            <w:hideMark/>
          </w:tcPr>
          <w:p w14:paraId="56BD61AD" w14:textId="56B28316"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4 975.5</w:t>
            </w:r>
          </w:p>
        </w:tc>
      </w:tr>
      <w:tr w:rsidR="00ED6492" w:rsidRPr="00E507E7" w14:paraId="06762D4E" w14:textId="77777777" w:rsidTr="007141B1">
        <w:trPr>
          <w:trHeight w:val="280"/>
        </w:trPr>
        <w:tc>
          <w:tcPr>
            <w:tcW w:w="4360" w:type="dxa"/>
            <w:tcBorders>
              <w:top w:val="nil"/>
              <w:left w:val="nil"/>
              <w:bottom w:val="nil"/>
              <w:right w:val="nil"/>
            </w:tcBorders>
            <w:shd w:val="clear" w:color="auto" w:fill="auto"/>
            <w:vAlign w:val="center"/>
          </w:tcPr>
          <w:p w14:paraId="04BB5F6E" w14:textId="4CF1C454" w:rsidR="00ED6492" w:rsidRPr="00E507E7" w:rsidRDefault="00ED6492" w:rsidP="00ED6492">
            <w:pPr>
              <w:bidi/>
              <w:rPr>
                <w:rFonts w:cs="Simplified Arabic"/>
                <w:color w:val="000000"/>
                <w:sz w:val="22"/>
                <w:szCs w:val="22"/>
              </w:rPr>
            </w:pPr>
            <w:r w:rsidRPr="00E507E7">
              <w:rPr>
                <w:rFonts w:cs="Simplified Arabic" w:hint="cs"/>
                <w:color w:val="000000"/>
                <w:sz w:val="22"/>
                <w:szCs w:val="22"/>
                <w:rtl/>
              </w:rPr>
              <w:t>الاستشاريون</w:t>
            </w:r>
          </w:p>
        </w:tc>
        <w:tc>
          <w:tcPr>
            <w:tcW w:w="1400" w:type="dxa"/>
            <w:tcBorders>
              <w:top w:val="nil"/>
              <w:left w:val="nil"/>
              <w:bottom w:val="nil"/>
              <w:right w:val="nil"/>
            </w:tcBorders>
            <w:shd w:val="clear" w:color="auto" w:fill="auto"/>
            <w:hideMark/>
          </w:tcPr>
          <w:p w14:paraId="2348C04D" w14:textId="6F766867"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75.0</w:t>
            </w:r>
          </w:p>
        </w:tc>
        <w:tc>
          <w:tcPr>
            <w:tcW w:w="1400" w:type="dxa"/>
            <w:tcBorders>
              <w:top w:val="nil"/>
              <w:left w:val="nil"/>
              <w:bottom w:val="nil"/>
              <w:right w:val="nil"/>
            </w:tcBorders>
            <w:shd w:val="clear" w:color="auto" w:fill="auto"/>
            <w:hideMark/>
          </w:tcPr>
          <w:p w14:paraId="39060C6F" w14:textId="308AE4ED"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75.0</w:t>
            </w:r>
          </w:p>
        </w:tc>
        <w:tc>
          <w:tcPr>
            <w:tcW w:w="1400" w:type="dxa"/>
            <w:tcBorders>
              <w:top w:val="nil"/>
              <w:left w:val="nil"/>
              <w:bottom w:val="nil"/>
              <w:right w:val="nil"/>
            </w:tcBorders>
            <w:shd w:val="clear" w:color="auto" w:fill="auto"/>
            <w:hideMark/>
          </w:tcPr>
          <w:p w14:paraId="3817DC96" w14:textId="6A485482"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150.0</w:t>
            </w:r>
          </w:p>
        </w:tc>
      </w:tr>
      <w:tr w:rsidR="00ED6492" w:rsidRPr="00E507E7" w14:paraId="17ACD739" w14:textId="77777777" w:rsidTr="007141B1">
        <w:trPr>
          <w:trHeight w:val="280"/>
        </w:trPr>
        <w:tc>
          <w:tcPr>
            <w:tcW w:w="4360" w:type="dxa"/>
            <w:tcBorders>
              <w:top w:val="nil"/>
              <w:left w:val="nil"/>
              <w:bottom w:val="nil"/>
              <w:right w:val="nil"/>
            </w:tcBorders>
            <w:shd w:val="clear" w:color="auto" w:fill="auto"/>
            <w:vAlign w:val="center"/>
            <w:hideMark/>
          </w:tcPr>
          <w:p w14:paraId="7EB4AF65" w14:textId="4E201318" w:rsidR="00ED6492" w:rsidRPr="00E507E7" w:rsidRDefault="00ED6492" w:rsidP="00ED6492">
            <w:pPr>
              <w:bidi/>
              <w:rPr>
                <w:rFonts w:cs="Simplified Arabic"/>
                <w:color w:val="000000"/>
                <w:sz w:val="22"/>
                <w:szCs w:val="22"/>
              </w:rPr>
            </w:pPr>
            <w:r w:rsidRPr="00E507E7">
              <w:rPr>
                <w:rFonts w:cs="Simplified Arabic" w:hint="cs"/>
                <w:color w:val="000000" w:themeColor="text1"/>
                <w:kern w:val="20"/>
                <w:sz w:val="22"/>
                <w:szCs w:val="22"/>
                <w:rtl/>
                <w:lang w:val="en-GB"/>
              </w:rPr>
              <w:t>الاستعراض الوظيفي</w:t>
            </w:r>
          </w:p>
        </w:tc>
        <w:tc>
          <w:tcPr>
            <w:tcW w:w="1400" w:type="dxa"/>
            <w:tcBorders>
              <w:top w:val="nil"/>
              <w:left w:val="nil"/>
              <w:bottom w:val="nil"/>
              <w:right w:val="nil"/>
            </w:tcBorders>
            <w:shd w:val="clear" w:color="auto" w:fill="auto"/>
            <w:hideMark/>
          </w:tcPr>
          <w:p w14:paraId="74B9C061" w14:textId="49CC753B"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250.0</w:t>
            </w:r>
          </w:p>
        </w:tc>
        <w:tc>
          <w:tcPr>
            <w:tcW w:w="1400" w:type="dxa"/>
            <w:tcBorders>
              <w:top w:val="nil"/>
              <w:left w:val="nil"/>
              <w:bottom w:val="nil"/>
              <w:right w:val="nil"/>
            </w:tcBorders>
            <w:shd w:val="clear" w:color="auto" w:fill="auto"/>
            <w:hideMark/>
          </w:tcPr>
          <w:p w14:paraId="151651D6" w14:textId="5B665F3C"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w:t>
            </w:r>
          </w:p>
        </w:tc>
        <w:tc>
          <w:tcPr>
            <w:tcW w:w="1400" w:type="dxa"/>
            <w:tcBorders>
              <w:top w:val="nil"/>
              <w:left w:val="nil"/>
              <w:bottom w:val="nil"/>
              <w:right w:val="nil"/>
            </w:tcBorders>
            <w:shd w:val="clear" w:color="auto" w:fill="auto"/>
            <w:hideMark/>
          </w:tcPr>
          <w:p w14:paraId="144E3751" w14:textId="6B678F85"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250.0</w:t>
            </w:r>
          </w:p>
        </w:tc>
      </w:tr>
      <w:tr w:rsidR="00ED6492" w:rsidRPr="00E507E7" w14:paraId="18DE7A38" w14:textId="77777777" w:rsidTr="007141B1">
        <w:trPr>
          <w:trHeight w:val="280"/>
        </w:trPr>
        <w:tc>
          <w:tcPr>
            <w:tcW w:w="4360" w:type="dxa"/>
            <w:tcBorders>
              <w:top w:val="nil"/>
              <w:left w:val="nil"/>
              <w:bottom w:val="nil"/>
              <w:right w:val="nil"/>
            </w:tcBorders>
            <w:shd w:val="clear" w:color="auto" w:fill="auto"/>
            <w:vAlign w:val="center"/>
          </w:tcPr>
          <w:p w14:paraId="5CC97368" w14:textId="66E75718" w:rsidR="00ED6492" w:rsidRPr="00E507E7" w:rsidRDefault="00ED6492" w:rsidP="00ED6492">
            <w:pPr>
              <w:bidi/>
              <w:rPr>
                <w:rFonts w:cs="Simplified Arabic"/>
                <w:color w:val="000000"/>
                <w:sz w:val="22"/>
                <w:szCs w:val="22"/>
              </w:rPr>
            </w:pPr>
            <w:r w:rsidRPr="00E507E7">
              <w:rPr>
                <w:rFonts w:cs="Simplified Arabic"/>
                <w:color w:val="000000" w:themeColor="text1"/>
                <w:kern w:val="20"/>
                <w:sz w:val="22"/>
                <w:szCs w:val="22"/>
                <w:rtl/>
                <w:lang w:val="en-GB"/>
              </w:rPr>
              <w:t>السفر في مهام رسمية</w:t>
            </w:r>
          </w:p>
        </w:tc>
        <w:tc>
          <w:tcPr>
            <w:tcW w:w="1400" w:type="dxa"/>
            <w:tcBorders>
              <w:top w:val="nil"/>
              <w:left w:val="nil"/>
              <w:bottom w:val="nil"/>
              <w:right w:val="nil"/>
            </w:tcBorders>
            <w:shd w:val="clear" w:color="auto" w:fill="auto"/>
            <w:hideMark/>
          </w:tcPr>
          <w:p w14:paraId="375D447C" w14:textId="4F2038B6"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400.0</w:t>
            </w:r>
          </w:p>
        </w:tc>
        <w:tc>
          <w:tcPr>
            <w:tcW w:w="1400" w:type="dxa"/>
            <w:tcBorders>
              <w:top w:val="nil"/>
              <w:left w:val="nil"/>
              <w:bottom w:val="nil"/>
              <w:right w:val="nil"/>
            </w:tcBorders>
            <w:shd w:val="clear" w:color="auto" w:fill="auto"/>
            <w:hideMark/>
          </w:tcPr>
          <w:p w14:paraId="10190B83" w14:textId="1F9DFCB2"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450.0</w:t>
            </w:r>
          </w:p>
        </w:tc>
        <w:tc>
          <w:tcPr>
            <w:tcW w:w="1400" w:type="dxa"/>
            <w:tcBorders>
              <w:top w:val="nil"/>
              <w:left w:val="nil"/>
              <w:bottom w:val="nil"/>
              <w:right w:val="nil"/>
            </w:tcBorders>
            <w:shd w:val="clear" w:color="auto" w:fill="auto"/>
            <w:hideMark/>
          </w:tcPr>
          <w:p w14:paraId="2BDB587D" w14:textId="4BCAE656"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850.0</w:t>
            </w:r>
          </w:p>
        </w:tc>
      </w:tr>
      <w:tr w:rsidR="00ED6492" w:rsidRPr="00E507E7" w14:paraId="3F295705" w14:textId="77777777" w:rsidTr="007141B1">
        <w:trPr>
          <w:trHeight w:val="280"/>
        </w:trPr>
        <w:tc>
          <w:tcPr>
            <w:tcW w:w="4360" w:type="dxa"/>
            <w:tcBorders>
              <w:top w:val="nil"/>
              <w:left w:val="nil"/>
              <w:bottom w:val="nil"/>
              <w:right w:val="nil"/>
            </w:tcBorders>
            <w:shd w:val="clear" w:color="auto" w:fill="auto"/>
            <w:vAlign w:val="center"/>
            <w:hideMark/>
          </w:tcPr>
          <w:p w14:paraId="2A0382C6" w14:textId="661608D5" w:rsidR="00ED6492" w:rsidRPr="00E507E7" w:rsidRDefault="00ED6492" w:rsidP="00ED6492">
            <w:pPr>
              <w:bidi/>
              <w:rPr>
                <w:rFonts w:cs="Simplified Arabic"/>
                <w:color w:val="000000"/>
                <w:sz w:val="22"/>
                <w:szCs w:val="22"/>
              </w:rPr>
            </w:pPr>
            <w:r w:rsidRPr="00E507E7">
              <w:rPr>
                <w:rFonts w:cs="Simplified Arabic"/>
                <w:color w:val="000000" w:themeColor="text1"/>
                <w:kern w:val="20"/>
                <w:sz w:val="22"/>
                <w:szCs w:val="22"/>
                <w:rtl/>
                <w:lang w:val="en-GB"/>
              </w:rPr>
              <w:t>الإيجار وما يتصل به من تكاليف</w:t>
            </w:r>
          </w:p>
        </w:tc>
        <w:tc>
          <w:tcPr>
            <w:tcW w:w="1400" w:type="dxa"/>
            <w:tcBorders>
              <w:top w:val="nil"/>
              <w:left w:val="nil"/>
              <w:bottom w:val="nil"/>
              <w:right w:val="nil"/>
            </w:tcBorders>
            <w:shd w:val="clear" w:color="auto" w:fill="auto"/>
            <w:hideMark/>
          </w:tcPr>
          <w:p w14:paraId="63BCA3E5" w14:textId="2BB70BC5"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1 462.6</w:t>
            </w:r>
          </w:p>
        </w:tc>
        <w:tc>
          <w:tcPr>
            <w:tcW w:w="1400" w:type="dxa"/>
            <w:tcBorders>
              <w:top w:val="nil"/>
              <w:left w:val="nil"/>
              <w:bottom w:val="nil"/>
              <w:right w:val="nil"/>
            </w:tcBorders>
            <w:shd w:val="clear" w:color="auto" w:fill="auto"/>
            <w:hideMark/>
          </w:tcPr>
          <w:p w14:paraId="56E86A59" w14:textId="6D691959"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1 476.6</w:t>
            </w:r>
          </w:p>
        </w:tc>
        <w:tc>
          <w:tcPr>
            <w:tcW w:w="1400" w:type="dxa"/>
            <w:tcBorders>
              <w:top w:val="nil"/>
              <w:left w:val="nil"/>
              <w:bottom w:val="nil"/>
              <w:right w:val="nil"/>
            </w:tcBorders>
            <w:shd w:val="clear" w:color="auto" w:fill="auto"/>
            <w:hideMark/>
          </w:tcPr>
          <w:p w14:paraId="2D44B039" w14:textId="01B2810E"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2 939.2</w:t>
            </w:r>
          </w:p>
        </w:tc>
      </w:tr>
      <w:tr w:rsidR="00ED6492" w:rsidRPr="00E507E7" w14:paraId="090F8A67" w14:textId="77777777" w:rsidTr="007141B1">
        <w:trPr>
          <w:trHeight w:val="280"/>
        </w:trPr>
        <w:tc>
          <w:tcPr>
            <w:tcW w:w="4360" w:type="dxa"/>
            <w:tcBorders>
              <w:top w:val="nil"/>
              <w:left w:val="nil"/>
              <w:bottom w:val="nil"/>
              <w:right w:val="nil"/>
            </w:tcBorders>
            <w:shd w:val="clear" w:color="auto" w:fill="auto"/>
            <w:vAlign w:val="center"/>
            <w:hideMark/>
          </w:tcPr>
          <w:p w14:paraId="2FFC2C44" w14:textId="18AF2360" w:rsidR="00ED6492" w:rsidRPr="00E507E7" w:rsidRDefault="00ED6492" w:rsidP="00ED6492">
            <w:pPr>
              <w:bidi/>
              <w:rPr>
                <w:rFonts w:cs="Simplified Arabic"/>
                <w:color w:val="000000"/>
                <w:sz w:val="22"/>
                <w:szCs w:val="22"/>
              </w:rPr>
            </w:pPr>
            <w:r w:rsidRPr="00E507E7">
              <w:rPr>
                <w:rFonts w:cs="Simplified Arabic" w:hint="cs"/>
                <w:color w:val="000000" w:themeColor="text1"/>
                <w:kern w:val="20"/>
                <w:sz w:val="22"/>
                <w:szCs w:val="22"/>
                <w:rtl/>
                <w:lang w:val="en-GB"/>
              </w:rPr>
              <w:t>التدريب</w:t>
            </w:r>
          </w:p>
        </w:tc>
        <w:tc>
          <w:tcPr>
            <w:tcW w:w="1400" w:type="dxa"/>
            <w:tcBorders>
              <w:top w:val="nil"/>
              <w:left w:val="nil"/>
              <w:bottom w:val="nil"/>
              <w:right w:val="nil"/>
            </w:tcBorders>
            <w:shd w:val="clear" w:color="auto" w:fill="auto"/>
            <w:hideMark/>
          </w:tcPr>
          <w:p w14:paraId="783AF12F" w14:textId="00AFF9A9"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5.0</w:t>
            </w:r>
          </w:p>
        </w:tc>
        <w:tc>
          <w:tcPr>
            <w:tcW w:w="1400" w:type="dxa"/>
            <w:tcBorders>
              <w:top w:val="nil"/>
              <w:left w:val="nil"/>
              <w:bottom w:val="nil"/>
              <w:right w:val="nil"/>
            </w:tcBorders>
            <w:shd w:val="clear" w:color="auto" w:fill="auto"/>
            <w:hideMark/>
          </w:tcPr>
          <w:p w14:paraId="08439908" w14:textId="59FE7EE1"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5.0</w:t>
            </w:r>
          </w:p>
        </w:tc>
        <w:tc>
          <w:tcPr>
            <w:tcW w:w="1400" w:type="dxa"/>
            <w:tcBorders>
              <w:top w:val="nil"/>
              <w:left w:val="nil"/>
              <w:bottom w:val="nil"/>
              <w:right w:val="nil"/>
            </w:tcBorders>
            <w:shd w:val="clear" w:color="auto" w:fill="auto"/>
            <w:hideMark/>
          </w:tcPr>
          <w:p w14:paraId="24526C40" w14:textId="76306EFB"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10.0</w:t>
            </w:r>
          </w:p>
        </w:tc>
      </w:tr>
      <w:tr w:rsidR="00ED6492" w:rsidRPr="00E507E7" w14:paraId="4FAB159D" w14:textId="77777777" w:rsidTr="007141B1">
        <w:trPr>
          <w:trHeight w:val="280"/>
        </w:trPr>
        <w:tc>
          <w:tcPr>
            <w:tcW w:w="4360" w:type="dxa"/>
            <w:tcBorders>
              <w:top w:val="nil"/>
              <w:left w:val="nil"/>
              <w:bottom w:val="nil"/>
              <w:right w:val="nil"/>
            </w:tcBorders>
            <w:shd w:val="clear" w:color="auto" w:fill="auto"/>
            <w:vAlign w:val="center"/>
          </w:tcPr>
          <w:p w14:paraId="343D38E8" w14:textId="62A58531" w:rsidR="00ED6492" w:rsidRPr="00E507E7" w:rsidRDefault="00ED6492" w:rsidP="00ED6492">
            <w:pPr>
              <w:bidi/>
              <w:rPr>
                <w:rFonts w:cs="Simplified Arabic"/>
                <w:color w:val="000000"/>
                <w:sz w:val="22"/>
                <w:szCs w:val="22"/>
              </w:rPr>
            </w:pPr>
            <w:r w:rsidRPr="00E507E7">
              <w:rPr>
                <w:rFonts w:cs="Simplified Arabic" w:hint="cs"/>
                <w:color w:val="000000"/>
                <w:sz w:val="22"/>
                <w:szCs w:val="22"/>
                <w:rtl/>
              </w:rPr>
              <w:t>تكنولوجيا المعلومات</w:t>
            </w:r>
          </w:p>
        </w:tc>
        <w:tc>
          <w:tcPr>
            <w:tcW w:w="1400" w:type="dxa"/>
            <w:tcBorders>
              <w:top w:val="nil"/>
              <w:left w:val="nil"/>
              <w:bottom w:val="nil"/>
              <w:right w:val="nil"/>
            </w:tcBorders>
            <w:shd w:val="clear" w:color="auto" w:fill="auto"/>
            <w:hideMark/>
          </w:tcPr>
          <w:p w14:paraId="2BBCEB8F" w14:textId="1E6DD5B3"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65.0</w:t>
            </w:r>
          </w:p>
        </w:tc>
        <w:tc>
          <w:tcPr>
            <w:tcW w:w="1400" w:type="dxa"/>
            <w:tcBorders>
              <w:top w:val="nil"/>
              <w:left w:val="nil"/>
              <w:bottom w:val="nil"/>
              <w:right w:val="nil"/>
            </w:tcBorders>
            <w:shd w:val="clear" w:color="auto" w:fill="auto"/>
            <w:hideMark/>
          </w:tcPr>
          <w:p w14:paraId="09A5872C" w14:textId="3BB1F37A"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65.0</w:t>
            </w:r>
          </w:p>
        </w:tc>
        <w:tc>
          <w:tcPr>
            <w:tcW w:w="1400" w:type="dxa"/>
            <w:tcBorders>
              <w:top w:val="nil"/>
              <w:left w:val="nil"/>
              <w:bottom w:val="nil"/>
              <w:right w:val="nil"/>
            </w:tcBorders>
            <w:shd w:val="clear" w:color="auto" w:fill="auto"/>
            <w:hideMark/>
          </w:tcPr>
          <w:p w14:paraId="2E3F5BA2" w14:textId="1E42B5F4"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130.0</w:t>
            </w:r>
          </w:p>
        </w:tc>
      </w:tr>
      <w:tr w:rsidR="00ED6492" w:rsidRPr="00E507E7" w14:paraId="17D4F704" w14:textId="77777777" w:rsidTr="007141B1">
        <w:trPr>
          <w:trHeight w:val="280"/>
        </w:trPr>
        <w:tc>
          <w:tcPr>
            <w:tcW w:w="4360" w:type="dxa"/>
            <w:tcBorders>
              <w:top w:val="nil"/>
              <w:left w:val="nil"/>
              <w:bottom w:val="nil"/>
              <w:right w:val="nil"/>
            </w:tcBorders>
            <w:shd w:val="clear" w:color="auto" w:fill="auto"/>
            <w:vAlign w:val="center"/>
          </w:tcPr>
          <w:p w14:paraId="48199673" w14:textId="5952F4DD" w:rsidR="00ED6492" w:rsidRPr="00E507E7" w:rsidRDefault="00ED6492" w:rsidP="00ED6492">
            <w:pPr>
              <w:bidi/>
              <w:rPr>
                <w:rFonts w:cs="Simplified Arabic"/>
                <w:color w:val="000000"/>
                <w:sz w:val="22"/>
                <w:szCs w:val="22"/>
                <w:rtl/>
              </w:rPr>
            </w:pPr>
            <w:r w:rsidRPr="00E507E7">
              <w:rPr>
                <w:rFonts w:cs="Simplified Arabic" w:hint="cs"/>
                <w:color w:val="000000"/>
                <w:sz w:val="22"/>
                <w:szCs w:val="22"/>
                <w:rtl/>
              </w:rPr>
              <w:t>تكاليف التشغيل العامة</w:t>
            </w:r>
          </w:p>
        </w:tc>
        <w:tc>
          <w:tcPr>
            <w:tcW w:w="1400" w:type="dxa"/>
            <w:tcBorders>
              <w:top w:val="nil"/>
              <w:left w:val="nil"/>
              <w:bottom w:val="nil"/>
              <w:right w:val="nil"/>
            </w:tcBorders>
            <w:shd w:val="clear" w:color="auto" w:fill="auto"/>
          </w:tcPr>
          <w:p w14:paraId="18AD9711" w14:textId="004B0160" w:rsidR="00ED6492" w:rsidRPr="00E507E7" w:rsidRDefault="00ED6492" w:rsidP="00ED6492">
            <w:pPr>
              <w:bidi/>
              <w:jc w:val="center"/>
              <w:rPr>
                <w:rFonts w:cs="Simplified Arabic"/>
                <w:sz w:val="22"/>
                <w:szCs w:val="22"/>
                <w:lang w:bidi="ar-SY"/>
              </w:rPr>
            </w:pPr>
            <w:r w:rsidRPr="00E507E7">
              <w:rPr>
                <w:rFonts w:cs="Simplified Arabic"/>
                <w:sz w:val="22"/>
                <w:szCs w:val="22"/>
                <w:lang w:bidi="ar-SY"/>
              </w:rPr>
              <w:t>726.6</w:t>
            </w:r>
          </w:p>
        </w:tc>
        <w:tc>
          <w:tcPr>
            <w:tcW w:w="1400" w:type="dxa"/>
            <w:tcBorders>
              <w:top w:val="nil"/>
              <w:left w:val="nil"/>
              <w:bottom w:val="nil"/>
              <w:right w:val="nil"/>
            </w:tcBorders>
            <w:shd w:val="clear" w:color="auto" w:fill="auto"/>
          </w:tcPr>
          <w:p w14:paraId="5689201F" w14:textId="58806809" w:rsidR="00ED6492" w:rsidRPr="00E507E7" w:rsidRDefault="00ED6492" w:rsidP="00ED6492">
            <w:pPr>
              <w:bidi/>
              <w:jc w:val="center"/>
              <w:rPr>
                <w:rFonts w:cs="Simplified Arabic"/>
                <w:sz w:val="22"/>
                <w:szCs w:val="22"/>
                <w:lang w:bidi="ar-SY"/>
              </w:rPr>
            </w:pPr>
            <w:r w:rsidRPr="00E507E7">
              <w:rPr>
                <w:rFonts w:cs="Simplified Arabic"/>
                <w:sz w:val="22"/>
                <w:szCs w:val="22"/>
                <w:lang w:bidi="ar-SY"/>
              </w:rPr>
              <w:t>726.6</w:t>
            </w:r>
          </w:p>
        </w:tc>
        <w:tc>
          <w:tcPr>
            <w:tcW w:w="1400" w:type="dxa"/>
            <w:tcBorders>
              <w:top w:val="nil"/>
              <w:left w:val="nil"/>
              <w:bottom w:val="nil"/>
              <w:right w:val="nil"/>
            </w:tcBorders>
            <w:shd w:val="clear" w:color="auto" w:fill="auto"/>
          </w:tcPr>
          <w:p w14:paraId="65A220E6" w14:textId="512408E5" w:rsidR="00ED6492" w:rsidRPr="00E507E7" w:rsidRDefault="00ED6492" w:rsidP="00ED6492">
            <w:pPr>
              <w:bidi/>
              <w:jc w:val="center"/>
              <w:rPr>
                <w:rFonts w:cs="Simplified Arabic"/>
                <w:sz w:val="22"/>
                <w:szCs w:val="22"/>
                <w:lang w:bidi="ar-SY"/>
              </w:rPr>
            </w:pPr>
            <w:r w:rsidRPr="00E507E7">
              <w:rPr>
                <w:rFonts w:cs="Simplified Arabic"/>
                <w:sz w:val="22"/>
                <w:szCs w:val="22"/>
                <w:lang w:bidi="ar-SY"/>
              </w:rPr>
              <w:t>1 453.2</w:t>
            </w:r>
          </w:p>
        </w:tc>
      </w:tr>
      <w:tr w:rsidR="00ED6492" w:rsidRPr="00E507E7" w14:paraId="346E8E51" w14:textId="77777777" w:rsidTr="007141B1">
        <w:trPr>
          <w:trHeight w:val="280"/>
        </w:trPr>
        <w:tc>
          <w:tcPr>
            <w:tcW w:w="4360" w:type="dxa"/>
            <w:tcBorders>
              <w:top w:val="nil"/>
              <w:left w:val="nil"/>
              <w:bottom w:val="nil"/>
              <w:right w:val="nil"/>
            </w:tcBorders>
            <w:shd w:val="clear" w:color="auto" w:fill="auto"/>
            <w:vAlign w:val="center"/>
          </w:tcPr>
          <w:p w14:paraId="716917FA" w14:textId="7C95E288" w:rsidR="00ED6492" w:rsidRPr="00E507E7" w:rsidRDefault="00ED6492" w:rsidP="00ED6492">
            <w:pPr>
              <w:bidi/>
              <w:rPr>
                <w:rFonts w:cs="Simplified Arabic"/>
                <w:color w:val="000000"/>
                <w:sz w:val="22"/>
                <w:szCs w:val="22"/>
              </w:rPr>
            </w:pPr>
            <w:r w:rsidRPr="00E507E7">
              <w:rPr>
                <w:rFonts w:cs="Simplified Arabic" w:hint="cs"/>
                <w:color w:val="000000"/>
                <w:sz w:val="22"/>
                <w:szCs w:val="22"/>
                <w:rtl/>
              </w:rPr>
              <w:t>مواد التوعية العامة</w:t>
            </w:r>
          </w:p>
        </w:tc>
        <w:tc>
          <w:tcPr>
            <w:tcW w:w="1400" w:type="dxa"/>
            <w:tcBorders>
              <w:top w:val="nil"/>
              <w:left w:val="nil"/>
              <w:right w:val="nil"/>
            </w:tcBorders>
            <w:shd w:val="clear" w:color="auto" w:fill="auto"/>
            <w:hideMark/>
          </w:tcPr>
          <w:p w14:paraId="67C9B9E5" w14:textId="462064E9"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100.0</w:t>
            </w:r>
          </w:p>
        </w:tc>
        <w:tc>
          <w:tcPr>
            <w:tcW w:w="1400" w:type="dxa"/>
            <w:tcBorders>
              <w:top w:val="nil"/>
              <w:left w:val="nil"/>
              <w:right w:val="nil"/>
            </w:tcBorders>
            <w:shd w:val="clear" w:color="auto" w:fill="auto"/>
            <w:hideMark/>
          </w:tcPr>
          <w:p w14:paraId="40ED6B92" w14:textId="27166742"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100.0</w:t>
            </w:r>
          </w:p>
        </w:tc>
        <w:tc>
          <w:tcPr>
            <w:tcW w:w="1400" w:type="dxa"/>
            <w:tcBorders>
              <w:top w:val="nil"/>
              <w:left w:val="nil"/>
              <w:bottom w:val="nil"/>
              <w:right w:val="nil"/>
            </w:tcBorders>
            <w:shd w:val="clear" w:color="auto" w:fill="auto"/>
            <w:hideMark/>
          </w:tcPr>
          <w:p w14:paraId="6F4490A9" w14:textId="60D1E8A3"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200.0</w:t>
            </w:r>
          </w:p>
        </w:tc>
      </w:tr>
      <w:tr w:rsidR="00ED6492" w:rsidRPr="00E507E7" w14:paraId="681A6396" w14:textId="77777777" w:rsidTr="007141B1">
        <w:trPr>
          <w:trHeight w:val="280"/>
        </w:trPr>
        <w:tc>
          <w:tcPr>
            <w:tcW w:w="4360" w:type="dxa"/>
            <w:tcBorders>
              <w:top w:val="nil"/>
              <w:left w:val="nil"/>
              <w:bottom w:val="nil"/>
              <w:right w:val="nil"/>
            </w:tcBorders>
            <w:shd w:val="clear" w:color="auto" w:fill="auto"/>
            <w:vAlign w:val="center"/>
          </w:tcPr>
          <w:p w14:paraId="10569B10" w14:textId="167CB203" w:rsidR="00ED6492" w:rsidRPr="00E507E7" w:rsidRDefault="00ED6492" w:rsidP="00ED6492">
            <w:pPr>
              <w:bidi/>
              <w:rPr>
                <w:rFonts w:cs="Simplified Arabic"/>
                <w:color w:val="000000"/>
                <w:sz w:val="22"/>
                <w:szCs w:val="22"/>
              </w:rPr>
            </w:pPr>
            <w:r w:rsidRPr="00E507E7">
              <w:rPr>
                <w:rFonts w:cs="Simplified Arabic" w:hint="cs"/>
                <w:color w:val="000000"/>
                <w:sz w:val="22"/>
                <w:szCs w:val="22"/>
                <w:rtl/>
              </w:rPr>
              <w:t>ترجمة المواقع الشبكية لغرف تبادل المعلومات</w:t>
            </w:r>
          </w:p>
        </w:tc>
        <w:tc>
          <w:tcPr>
            <w:tcW w:w="1400" w:type="dxa"/>
            <w:tcBorders>
              <w:top w:val="nil"/>
              <w:left w:val="nil"/>
              <w:bottom w:val="single" w:sz="4" w:space="0" w:color="auto"/>
              <w:right w:val="nil"/>
            </w:tcBorders>
            <w:shd w:val="clear" w:color="auto" w:fill="auto"/>
            <w:hideMark/>
          </w:tcPr>
          <w:p w14:paraId="65875BEC" w14:textId="19346FFB"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65.0</w:t>
            </w:r>
          </w:p>
        </w:tc>
        <w:tc>
          <w:tcPr>
            <w:tcW w:w="1400" w:type="dxa"/>
            <w:tcBorders>
              <w:top w:val="nil"/>
              <w:left w:val="nil"/>
              <w:bottom w:val="single" w:sz="4" w:space="0" w:color="auto"/>
              <w:right w:val="nil"/>
            </w:tcBorders>
            <w:shd w:val="clear" w:color="auto" w:fill="auto"/>
            <w:hideMark/>
          </w:tcPr>
          <w:p w14:paraId="14DE65E5" w14:textId="4531DEA7"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65.0</w:t>
            </w:r>
          </w:p>
        </w:tc>
        <w:tc>
          <w:tcPr>
            <w:tcW w:w="1400" w:type="dxa"/>
            <w:tcBorders>
              <w:top w:val="nil"/>
              <w:left w:val="nil"/>
              <w:bottom w:val="nil"/>
              <w:right w:val="nil"/>
            </w:tcBorders>
            <w:shd w:val="clear" w:color="auto" w:fill="auto"/>
            <w:hideMark/>
          </w:tcPr>
          <w:p w14:paraId="32F7D104" w14:textId="5EF931D8"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130.0</w:t>
            </w:r>
          </w:p>
        </w:tc>
      </w:tr>
      <w:tr w:rsidR="00ED6492" w:rsidRPr="00E507E7" w14:paraId="679D89C6" w14:textId="77777777" w:rsidTr="000C3445">
        <w:trPr>
          <w:trHeight w:val="290"/>
        </w:trPr>
        <w:tc>
          <w:tcPr>
            <w:tcW w:w="4360" w:type="dxa"/>
            <w:tcBorders>
              <w:top w:val="single" w:sz="8" w:space="0" w:color="auto"/>
              <w:left w:val="nil"/>
              <w:bottom w:val="single" w:sz="8" w:space="0" w:color="auto"/>
              <w:right w:val="nil"/>
            </w:tcBorders>
            <w:shd w:val="clear" w:color="auto" w:fill="auto"/>
            <w:hideMark/>
          </w:tcPr>
          <w:p w14:paraId="372E463D" w14:textId="5A0CE207" w:rsidR="00ED6492" w:rsidRPr="00E507E7" w:rsidRDefault="00ED6492" w:rsidP="00ED6492">
            <w:pPr>
              <w:bidi/>
              <w:ind w:left="373"/>
              <w:rPr>
                <w:rFonts w:cs="Simplified Arabic"/>
                <w:b/>
                <w:bCs/>
                <w:color w:val="000000"/>
                <w:sz w:val="22"/>
                <w:szCs w:val="22"/>
              </w:rPr>
            </w:pPr>
            <w:r w:rsidRPr="00E507E7">
              <w:rPr>
                <w:rFonts w:cs="Simplified Arabic"/>
                <w:b/>
                <w:bCs/>
                <w:sz w:val="22"/>
                <w:szCs w:val="22"/>
                <w:rtl/>
              </w:rPr>
              <w:lastRenderedPageBreak/>
              <w:t>المجموع الفرعي</w:t>
            </w:r>
          </w:p>
        </w:tc>
        <w:tc>
          <w:tcPr>
            <w:tcW w:w="1400" w:type="dxa"/>
            <w:tcBorders>
              <w:top w:val="single" w:sz="4" w:space="0" w:color="auto"/>
              <w:left w:val="nil"/>
              <w:bottom w:val="single" w:sz="8" w:space="0" w:color="auto"/>
              <w:right w:val="nil"/>
            </w:tcBorders>
            <w:shd w:val="clear" w:color="auto" w:fill="auto"/>
            <w:hideMark/>
          </w:tcPr>
          <w:p w14:paraId="05495B12" w14:textId="3219657F"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19 161.3</w:t>
            </w:r>
          </w:p>
        </w:tc>
        <w:tc>
          <w:tcPr>
            <w:tcW w:w="1400" w:type="dxa"/>
            <w:tcBorders>
              <w:top w:val="single" w:sz="4" w:space="0" w:color="auto"/>
              <w:left w:val="nil"/>
              <w:bottom w:val="single" w:sz="8" w:space="0" w:color="auto"/>
              <w:right w:val="nil"/>
            </w:tcBorders>
            <w:shd w:val="clear" w:color="auto" w:fill="auto"/>
            <w:hideMark/>
          </w:tcPr>
          <w:p w14:paraId="6A376AE6" w14:textId="2110399B"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20 008.6</w:t>
            </w:r>
          </w:p>
        </w:tc>
        <w:tc>
          <w:tcPr>
            <w:tcW w:w="1400" w:type="dxa"/>
            <w:tcBorders>
              <w:top w:val="single" w:sz="8" w:space="0" w:color="auto"/>
              <w:left w:val="nil"/>
              <w:bottom w:val="single" w:sz="8" w:space="0" w:color="auto"/>
              <w:right w:val="nil"/>
            </w:tcBorders>
            <w:shd w:val="clear" w:color="auto" w:fill="auto"/>
            <w:hideMark/>
          </w:tcPr>
          <w:p w14:paraId="6B0CDD95" w14:textId="485F2F55"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39 169.9</w:t>
            </w:r>
          </w:p>
        </w:tc>
      </w:tr>
      <w:tr w:rsidR="00ED6492" w:rsidRPr="00E507E7" w14:paraId="4B9680DA" w14:textId="77777777" w:rsidTr="000C3445">
        <w:trPr>
          <w:trHeight w:val="280"/>
        </w:trPr>
        <w:tc>
          <w:tcPr>
            <w:tcW w:w="4360" w:type="dxa"/>
            <w:tcBorders>
              <w:top w:val="single" w:sz="4" w:space="0" w:color="auto"/>
              <w:left w:val="nil"/>
              <w:bottom w:val="nil"/>
              <w:right w:val="nil"/>
            </w:tcBorders>
            <w:shd w:val="clear" w:color="auto" w:fill="auto"/>
            <w:hideMark/>
          </w:tcPr>
          <w:p w14:paraId="21BB5975" w14:textId="1BD6CD2C" w:rsidR="00ED6492" w:rsidRPr="00E507E7" w:rsidRDefault="00ED6492" w:rsidP="00ED6492">
            <w:pPr>
              <w:bidi/>
              <w:rPr>
                <w:rFonts w:cs="Simplified Arabic"/>
                <w:color w:val="000000"/>
                <w:sz w:val="22"/>
                <w:szCs w:val="22"/>
              </w:rPr>
            </w:pPr>
            <w:r w:rsidRPr="00E507E7">
              <w:rPr>
                <w:rFonts w:cs="Simplified Arabic"/>
                <w:color w:val="000000"/>
                <w:sz w:val="22"/>
                <w:szCs w:val="22"/>
                <w:rtl/>
              </w:rPr>
              <w:t>تكاليف دعم البرنامج</w:t>
            </w:r>
            <w:r w:rsidRPr="00E507E7">
              <w:rPr>
                <w:rFonts w:cs="Simplified Arabic" w:hint="cs"/>
                <w:color w:val="000000"/>
                <w:sz w:val="22"/>
                <w:szCs w:val="22"/>
                <w:rtl/>
              </w:rPr>
              <w:t xml:space="preserve"> (13 في المائة)</w:t>
            </w:r>
          </w:p>
        </w:tc>
        <w:tc>
          <w:tcPr>
            <w:tcW w:w="1400" w:type="dxa"/>
            <w:tcBorders>
              <w:top w:val="nil"/>
              <w:left w:val="nil"/>
              <w:bottom w:val="nil"/>
              <w:right w:val="nil"/>
            </w:tcBorders>
            <w:shd w:val="clear" w:color="auto" w:fill="auto"/>
            <w:hideMark/>
          </w:tcPr>
          <w:p w14:paraId="2B639FE4" w14:textId="67523E98"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2 491.0</w:t>
            </w:r>
          </w:p>
        </w:tc>
        <w:tc>
          <w:tcPr>
            <w:tcW w:w="1400" w:type="dxa"/>
            <w:tcBorders>
              <w:top w:val="nil"/>
              <w:left w:val="nil"/>
              <w:bottom w:val="nil"/>
              <w:right w:val="nil"/>
            </w:tcBorders>
            <w:shd w:val="clear" w:color="auto" w:fill="auto"/>
            <w:hideMark/>
          </w:tcPr>
          <w:p w14:paraId="27F9C51F" w14:textId="5D1C3B24"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2 601.1</w:t>
            </w:r>
          </w:p>
        </w:tc>
        <w:tc>
          <w:tcPr>
            <w:tcW w:w="1400" w:type="dxa"/>
            <w:tcBorders>
              <w:top w:val="nil"/>
              <w:left w:val="nil"/>
              <w:bottom w:val="nil"/>
              <w:right w:val="nil"/>
            </w:tcBorders>
            <w:shd w:val="clear" w:color="auto" w:fill="auto"/>
            <w:hideMark/>
          </w:tcPr>
          <w:p w14:paraId="340C0131" w14:textId="212A9A9A"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5 092.1</w:t>
            </w:r>
          </w:p>
        </w:tc>
      </w:tr>
      <w:tr w:rsidR="00ED6492" w:rsidRPr="00E507E7" w14:paraId="76765C0B" w14:textId="77777777" w:rsidTr="000C3445">
        <w:trPr>
          <w:trHeight w:val="290"/>
        </w:trPr>
        <w:tc>
          <w:tcPr>
            <w:tcW w:w="4360" w:type="dxa"/>
            <w:tcBorders>
              <w:top w:val="nil"/>
              <w:left w:val="nil"/>
              <w:bottom w:val="single" w:sz="8" w:space="0" w:color="auto"/>
              <w:right w:val="nil"/>
            </w:tcBorders>
            <w:shd w:val="clear" w:color="auto" w:fill="auto"/>
            <w:hideMark/>
          </w:tcPr>
          <w:p w14:paraId="67DA130B" w14:textId="698FDA9B" w:rsidR="00ED6492" w:rsidRPr="00E507E7" w:rsidRDefault="00ED6492" w:rsidP="00ED6492">
            <w:pPr>
              <w:bidi/>
              <w:ind w:left="373"/>
              <w:rPr>
                <w:rFonts w:cs="Simplified Arabic"/>
                <w:b/>
                <w:bCs/>
                <w:color w:val="000000"/>
                <w:sz w:val="22"/>
                <w:szCs w:val="22"/>
              </w:rPr>
            </w:pPr>
            <w:r w:rsidRPr="00E507E7">
              <w:rPr>
                <w:rFonts w:cs="Simplified Arabic"/>
                <w:b/>
                <w:bCs/>
                <w:sz w:val="22"/>
                <w:szCs w:val="22"/>
                <w:rtl/>
              </w:rPr>
              <w:t>المجموع الفرعي</w:t>
            </w:r>
          </w:p>
        </w:tc>
        <w:tc>
          <w:tcPr>
            <w:tcW w:w="1400" w:type="dxa"/>
            <w:tcBorders>
              <w:top w:val="nil"/>
              <w:left w:val="nil"/>
              <w:bottom w:val="single" w:sz="8" w:space="0" w:color="auto"/>
              <w:right w:val="nil"/>
            </w:tcBorders>
            <w:shd w:val="clear" w:color="auto" w:fill="auto"/>
            <w:hideMark/>
          </w:tcPr>
          <w:p w14:paraId="341983C2" w14:textId="2C15C709"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21 652.3</w:t>
            </w:r>
          </w:p>
        </w:tc>
        <w:tc>
          <w:tcPr>
            <w:tcW w:w="1400" w:type="dxa"/>
            <w:tcBorders>
              <w:top w:val="nil"/>
              <w:left w:val="nil"/>
              <w:bottom w:val="single" w:sz="8" w:space="0" w:color="auto"/>
              <w:right w:val="nil"/>
            </w:tcBorders>
            <w:shd w:val="clear" w:color="auto" w:fill="auto"/>
            <w:hideMark/>
          </w:tcPr>
          <w:p w14:paraId="51E07F7E" w14:textId="32B921E6"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22 609.8</w:t>
            </w:r>
          </w:p>
        </w:tc>
        <w:tc>
          <w:tcPr>
            <w:tcW w:w="1400" w:type="dxa"/>
            <w:tcBorders>
              <w:top w:val="nil"/>
              <w:left w:val="nil"/>
              <w:bottom w:val="single" w:sz="8" w:space="0" w:color="auto"/>
              <w:right w:val="nil"/>
            </w:tcBorders>
            <w:shd w:val="clear" w:color="auto" w:fill="auto"/>
            <w:hideMark/>
          </w:tcPr>
          <w:p w14:paraId="2C87F2B2" w14:textId="20DC4C6F"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44 262.1</w:t>
            </w:r>
          </w:p>
        </w:tc>
      </w:tr>
      <w:tr w:rsidR="00ED6492" w:rsidRPr="00E507E7" w14:paraId="0A8DCF41" w14:textId="77777777" w:rsidTr="000C3445">
        <w:trPr>
          <w:trHeight w:val="280"/>
        </w:trPr>
        <w:tc>
          <w:tcPr>
            <w:tcW w:w="4360" w:type="dxa"/>
            <w:tcBorders>
              <w:top w:val="single" w:sz="4" w:space="0" w:color="auto"/>
              <w:left w:val="nil"/>
              <w:bottom w:val="nil"/>
              <w:right w:val="nil"/>
            </w:tcBorders>
            <w:shd w:val="clear" w:color="auto" w:fill="auto"/>
            <w:hideMark/>
          </w:tcPr>
          <w:p w14:paraId="35B619D8" w14:textId="7FC10FF6" w:rsidR="00ED6492" w:rsidRPr="00E507E7" w:rsidRDefault="00ED6492" w:rsidP="00ED6492">
            <w:pPr>
              <w:bidi/>
              <w:rPr>
                <w:rFonts w:cs="Simplified Arabic"/>
                <w:color w:val="000000"/>
                <w:sz w:val="22"/>
                <w:szCs w:val="22"/>
              </w:rPr>
            </w:pPr>
            <w:r w:rsidRPr="00E507E7">
              <w:rPr>
                <w:rFonts w:cs="Simplified Arabic"/>
                <w:color w:val="000000"/>
                <w:sz w:val="22"/>
                <w:szCs w:val="22"/>
                <w:rtl/>
              </w:rPr>
              <w:t>احتياطي رأس المال العامل</w:t>
            </w:r>
          </w:p>
        </w:tc>
        <w:tc>
          <w:tcPr>
            <w:tcW w:w="1400" w:type="dxa"/>
            <w:tcBorders>
              <w:top w:val="nil"/>
              <w:left w:val="nil"/>
              <w:bottom w:val="nil"/>
              <w:right w:val="nil"/>
            </w:tcBorders>
            <w:shd w:val="clear" w:color="auto" w:fill="auto"/>
            <w:hideMark/>
          </w:tcPr>
          <w:p w14:paraId="260A3316" w14:textId="7895A853"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29.8</w:t>
            </w:r>
          </w:p>
        </w:tc>
        <w:tc>
          <w:tcPr>
            <w:tcW w:w="1400" w:type="dxa"/>
            <w:tcBorders>
              <w:top w:val="nil"/>
              <w:left w:val="nil"/>
              <w:bottom w:val="nil"/>
              <w:right w:val="nil"/>
            </w:tcBorders>
            <w:shd w:val="clear" w:color="auto" w:fill="auto"/>
            <w:hideMark/>
          </w:tcPr>
          <w:p w14:paraId="70568EA2" w14:textId="3D168615"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143.6</w:t>
            </w:r>
          </w:p>
        </w:tc>
        <w:tc>
          <w:tcPr>
            <w:tcW w:w="1400" w:type="dxa"/>
            <w:tcBorders>
              <w:top w:val="nil"/>
              <w:left w:val="nil"/>
              <w:bottom w:val="nil"/>
              <w:right w:val="nil"/>
            </w:tcBorders>
            <w:shd w:val="clear" w:color="auto" w:fill="auto"/>
            <w:hideMark/>
          </w:tcPr>
          <w:p w14:paraId="43AACD2B" w14:textId="5F0161CF"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173.4</w:t>
            </w:r>
          </w:p>
        </w:tc>
      </w:tr>
      <w:tr w:rsidR="00ED6492" w:rsidRPr="00E507E7" w14:paraId="64E18AAA" w14:textId="77777777" w:rsidTr="000C3445">
        <w:trPr>
          <w:trHeight w:val="290"/>
        </w:trPr>
        <w:tc>
          <w:tcPr>
            <w:tcW w:w="4360" w:type="dxa"/>
            <w:tcBorders>
              <w:top w:val="nil"/>
              <w:left w:val="nil"/>
              <w:bottom w:val="single" w:sz="8" w:space="0" w:color="auto"/>
              <w:right w:val="nil"/>
            </w:tcBorders>
            <w:shd w:val="clear" w:color="auto" w:fill="auto"/>
            <w:hideMark/>
          </w:tcPr>
          <w:p w14:paraId="7D54A1EA" w14:textId="219938D9" w:rsidR="00ED6492" w:rsidRPr="00E507E7" w:rsidRDefault="00ED6492" w:rsidP="00ED6492">
            <w:pPr>
              <w:bidi/>
              <w:ind w:left="373"/>
              <w:rPr>
                <w:rFonts w:cs="Simplified Arabic"/>
                <w:b/>
                <w:bCs/>
                <w:color w:val="000000"/>
                <w:sz w:val="22"/>
                <w:szCs w:val="22"/>
              </w:rPr>
            </w:pPr>
            <w:r w:rsidRPr="00E507E7">
              <w:rPr>
                <w:rFonts w:cs="Simplified Arabic"/>
                <w:b/>
                <w:bCs/>
                <w:sz w:val="22"/>
                <w:szCs w:val="22"/>
                <w:rtl/>
              </w:rPr>
              <w:t>المجموع</w:t>
            </w:r>
          </w:p>
        </w:tc>
        <w:tc>
          <w:tcPr>
            <w:tcW w:w="1400" w:type="dxa"/>
            <w:tcBorders>
              <w:top w:val="nil"/>
              <w:left w:val="nil"/>
              <w:bottom w:val="single" w:sz="8" w:space="0" w:color="auto"/>
              <w:right w:val="nil"/>
            </w:tcBorders>
            <w:shd w:val="clear" w:color="auto" w:fill="auto"/>
            <w:hideMark/>
          </w:tcPr>
          <w:p w14:paraId="32D47BC7" w14:textId="7DC9A3C0"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21 682.1</w:t>
            </w:r>
          </w:p>
        </w:tc>
        <w:tc>
          <w:tcPr>
            <w:tcW w:w="1400" w:type="dxa"/>
            <w:tcBorders>
              <w:top w:val="nil"/>
              <w:left w:val="nil"/>
              <w:bottom w:val="single" w:sz="8" w:space="0" w:color="auto"/>
              <w:right w:val="nil"/>
            </w:tcBorders>
            <w:shd w:val="clear" w:color="auto" w:fill="auto"/>
            <w:hideMark/>
          </w:tcPr>
          <w:p w14:paraId="1C9D5F2E" w14:textId="6B55022D"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22 753.4</w:t>
            </w:r>
          </w:p>
        </w:tc>
        <w:tc>
          <w:tcPr>
            <w:tcW w:w="1400" w:type="dxa"/>
            <w:tcBorders>
              <w:top w:val="nil"/>
              <w:left w:val="nil"/>
              <w:bottom w:val="single" w:sz="8" w:space="0" w:color="auto"/>
              <w:right w:val="nil"/>
            </w:tcBorders>
            <w:shd w:val="clear" w:color="auto" w:fill="auto"/>
            <w:hideMark/>
          </w:tcPr>
          <w:p w14:paraId="5C59320A" w14:textId="60D2638F" w:rsidR="00ED6492" w:rsidRPr="00E507E7" w:rsidRDefault="00ED6492" w:rsidP="00ED6492">
            <w:pPr>
              <w:bidi/>
              <w:jc w:val="center"/>
              <w:rPr>
                <w:rFonts w:cs="Simplified Arabic"/>
                <w:b/>
                <w:bCs/>
                <w:color w:val="000000"/>
                <w:sz w:val="22"/>
                <w:szCs w:val="22"/>
              </w:rPr>
            </w:pPr>
            <w:r w:rsidRPr="00E507E7">
              <w:rPr>
                <w:rFonts w:cs="Simplified Arabic"/>
                <w:b/>
                <w:bCs/>
                <w:sz w:val="22"/>
                <w:szCs w:val="22"/>
                <w:lang w:bidi="ar-SY"/>
              </w:rPr>
              <w:t>44 435.5</w:t>
            </w:r>
          </w:p>
        </w:tc>
      </w:tr>
      <w:tr w:rsidR="00ED6492" w:rsidRPr="00E507E7" w14:paraId="1A469F0C" w14:textId="77777777" w:rsidTr="000C344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B917E37" w14:textId="77777777" w:rsidR="00ED6492" w:rsidRPr="00E507E7" w:rsidRDefault="00ED6492" w:rsidP="00ED6492">
            <w:pPr>
              <w:bidi/>
              <w:rPr>
                <w:rFonts w:cs="Simplified Arabic"/>
                <w:color w:val="000000"/>
                <w:sz w:val="22"/>
                <w:szCs w:val="22"/>
              </w:rPr>
            </w:pPr>
            <w:r w:rsidRPr="00E507E7">
              <w:rPr>
                <w:rFonts w:cs="Simplified Arabic" w:hint="cs"/>
                <w:color w:val="000000"/>
                <w:sz w:val="22"/>
                <w:szCs w:val="22"/>
                <w:rtl/>
              </w:rPr>
              <w:t>حصة الاتفاقية من الميزانية المتكاملة (72 في المائة)</w:t>
            </w:r>
          </w:p>
        </w:tc>
        <w:tc>
          <w:tcPr>
            <w:tcW w:w="1400" w:type="dxa"/>
            <w:tcBorders>
              <w:top w:val="nil"/>
              <w:left w:val="nil"/>
              <w:bottom w:val="single" w:sz="8" w:space="0" w:color="auto"/>
              <w:right w:val="nil"/>
            </w:tcBorders>
            <w:shd w:val="clear" w:color="auto" w:fill="auto"/>
            <w:hideMark/>
          </w:tcPr>
          <w:p w14:paraId="57A3D161" w14:textId="4421A987"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15 611.1</w:t>
            </w:r>
          </w:p>
        </w:tc>
        <w:tc>
          <w:tcPr>
            <w:tcW w:w="1400" w:type="dxa"/>
            <w:tcBorders>
              <w:top w:val="nil"/>
              <w:left w:val="nil"/>
              <w:bottom w:val="single" w:sz="8" w:space="0" w:color="auto"/>
              <w:right w:val="nil"/>
            </w:tcBorders>
            <w:shd w:val="clear" w:color="auto" w:fill="auto"/>
            <w:hideMark/>
          </w:tcPr>
          <w:p w14:paraId="42A4686E" w14:textId="4D07AB2A"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16 382.4</w:t>
            </w:r>
          </w:p>
        </w:tc>
        <w:tc>
          <w:tcPr>
            <w:tcW w:w="1400" w:type="dxa"/>
            <w:tcBorders>
              <w:top w:val="nil"/>
              <w:left w:val="nil"/>
              <w:bottom w:val="single" w:sz="8" w:space="0" w:color="auto"/>
              <w:right w:val="nil"/>
            </w:tcBorders>
            <w:shd w:val="clear" w:color="auto" w:fill="auto"/>
            <w:hideMark/>
          </w:tcPr>
          <w:p w14:paraId="384716E8" w14:textId="04DAE153"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31 993.5</w:t>
            </w:r>
          </w:p>
        </w:tc>
      </w:tr>
      <w:tr w:rsidR="00ED6492" w:rsidRPr="00E507E7" w14:paraId="0F0A52EE" w14:textId="77777777" w:rsidTr="000C344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2503DE4" w14:textId="521789AA" w:rsidR="00ED6492" w:rsidRPr="00E507E7" w:rsidRDefault="00ED6492" w:rsidP="00ED6492">
            <w:pPr>
              <w:bidi/>
              <w:rPr>
                <w:rFonts w:cs="Simplified Arabic"/>
                <w:color w:val="000000"/>
                <w:sz w:val="22"/>
                <w:szCs w:val="22"/>
              </w:rPr>
            </w:pPr>
            <w:r w:rsidRPr="00E507E7">
              <w:rPr>
                <w:rFonts w:cs="Simplified Arabic"/>
                <w:color w:val="000000" w:themeColor="text1"/>
                <w:kern w:val="20"/>
                <w:sz w:val="22"/>
                <w:szCs w:val="22"/>
                <w:rtl/>
                <w:lang w:val="en-GB"/>
              </w:rPr>
              <w:t>مساهم</w:t>
            </w:r>
            <w:r w:rsidRPr="00E507E7">
              <w:rPr>
                <w:rFonts w:cs="Simplified Arabic" w:hint="cs"/>
                <w:color w:val="000000" w:themeColor="text1"/>
                <w:kern w:val="20"/>
                <w:sz w:val="22"/>
                <w:szCs w:val="22"/>
                <w:rtl/>
                <w:lang w:val="en-GB"/>
              </w:rPr>
              <w:t>ات</w:t>
            </w:r>
            <w:r w:rsidRPr="00E507E7">
              <w:rPr>
                <w:rFonts w:cs="Simplified Arabic"/>
                <w:color w:val="000000" w:themeColor="text1"/>
                <w:kern w:val="20"/>
                <w:sz w:val="22"/>
                <w:szCs w:val="22"/>
                <w:rtl/>
                <w:lang w:val="en-GB"/>
              </w:rPr>
              <w:t xml:space="preserve"> من البلد المضيف</w:t>
            </w:r>
          </w:p>
        </w:tc>
        <w:tc>
          <w:tcPr>
            <w:tcW w:w="1400" w:type="dxa"/>
            <w:tcBorders>
              <w:top w:val="nil"/>
              <w:left w:val="nil"/>
              <w:bottom w:val="single" w:sz="8" w:space="0" w:color="auto"/>
              <w:right w:val="nil"/>
            </w:tcBorders>
            <w:shd w:val="clear" w:color="auto" w:fill="auto"/>
            <w:hideMark/>
          </w:tcPr>
          <w:p w14:paraId="7B6325F2" w14:textId="72E0EFA5"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(1 189.9)</w:t>
            </w:r>
          </w:p>
        </w:tc>
        <w:tc>
          <w:tcPr>
            <w:tcW w:w="1400" w:type="dxa"/>
            <w:tcBorders>
              <w:top w:val="nil"/>
              <w:left w:val="nil"/>
              <w:bottom w:val="single" w:sz="8" w:space="0" w:color="auto"/>
              <w:right w:val="nil"/>
            </w:tcBorders>
            <w:shd w:val="clear" w:color="auto" w:fill="auto"/>
            <w:hideMark/>
          </w:tcPr>
          <w:p w14:paraId="25B3B81E" w14:textId="2274F897"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(1 201.4)</w:t>
            </w:r>
          </w:p>
        </w:tc>
        <w:tc>
          <w:tcPr>
            <w:tcW w:w="1400" w:type="dxa"/>
            <w:tcBorders>
              <w:top w:val="nil"/>
              <w:left w:val="nil"/>
              <w:bottom w:val="single" w:sz="8" w:space="0" w:color="auto"/>
              <w:right w:val="nil"/>
            </w:tcBorders>
            <w:shd w:val="clear" w:color="auto" w:fill="auto"/>
            <w:hideMark/>
          </w:tcPr>
          <w:p w14:paraId="7AAB0C78" w14:textId="2A9CF947"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(2 391.3)</w:t>
            </w:r>
          </w:p>
        </w:tc>
      </w:tr>
      <w:tr w:rsidR="00ED6492" w:rsidRPr="00E507E7" w14:paraId="065BBEB0" w14:textId="77777777" w:rsidTr="000C344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A1C2757" w14:textId="6C092675" w:rsidR="00ED6492" w:rsidRPr="00E507E7" w:rsidRDefault="00ED6492" w:rsidP="00ED6492">
            <w:pPr>
              <w:bidi/>
              <w:rPr>
                <w:rFonts w:cs="Simplified Arabic"/>
                <w:color w:val="000000"/>
                <w:sz w:val="22"/>
                <w:szCs w:val="22"/>
              </w:rPr>
            </w:pPr>
            <w:r w:rsidRPr="00E507E7">
              <w:rPr>
                <w:rFonts w:cs="Simplified Arabic" w:hint="cs"/>
                <w:color w:val="000000" w:themeColor="text1"/>
                <w:kern w:val="20"/>
                <w:sz w:val="22"/>
                <w:szCs w:val="22"/>
                <w:rtl/>
                <w:lang w:val="en-GB"/>
              </w:rPr>
              <w:t>استخدام الاحتياطي</w:t>
            </w:r>
          </w:p>
        </w:tc>
        <w:tc>
          <w:tcPr>
            <w:tcW w:w="1400" w:type="dxa"/>
            <w:tcBorders>
              <w:top w:val="nil"/>
              <w:left w:val="nil"/>
              <w:bottom w:val="single" w:sz="8" w:space="0" w:color="auto"/>
              <w:right w:val="nil"/>
            </w:tcBorders>
            <w:shd w:val="clear" w:color="auto" w:fill="auto"/>
            <w:hideMark/>
          </w:tcPr>
          <w:p w14:paraId="451DF4E5" w14:textId="0FABFE63"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(342.5)</w:t>
            </w:r>
          </w:p>
        </w:tc>
        <w:tc>
          <w:tcPr>
            <w:tcW w:w="1400" w:type="dxa"/>
            <w:tcBorders>
              <w:top w:val="nil"/>
              <w:left w:val="nil"/>
              <w:bottom w:val="single" w:sz="8" w:space="0" w:color="auto"/>
              <w:right w:val="nil"/>
            </w:tcBorders>
            <w:shd w:val="clear" w:color="auto" w:fill="auto"/>
            <w:hideMark/>
          </w:tcPr>
          <w:p w14:paraId="2948C930" w14:textId="582F8F40" w:rsidR="00ED6492" w:rsidRPr="00E507E7" w:rsidRDefault="00ED6492" w:rsidP="00ED6492">
            <w:pPr>
              <w:bidi/>
              <w:jc w:val="center"/>
              <w:rPr>
                <w:rFonts w:cs="Simplified Arabic"/>
                <w:color w:val="000000"/>
                <w:sz w:val="22"/>
                <w:szCs w:val="22"/>
              </w:rPr>
            </w:pPr>
            <w:r w:rsidRPr="00E507E7">
              <w:rPr>
                <w:rFonts w:cs="Simplified Arabic"/>
                <w:sz w:val="22"/>
                <w:szCs w:val="22"/>
                <w:lang w:bidi="ar-SY"/>
              </w:rPr>
              <w:t>(139.1)</w:t>
            </w:r>
          </w:p>
        </w:tc>
        <w:tc>
          <w:tcPr>
            <w:tcW w:w="1400" w:type="dxa"/>
            <w:tcBorders>
              <w:top w:val="nil"/>
              <w:left w:val="nil"/>
              <w:bottom w:val="single" w:sz="8" w:space="0" w:color="auto"/>
              <w:right w:val="nil"/>
            </w:tcBorders>
            <w:shd w:val="clear" w:color="auto" w:fill="auto"/>
            <w:hideMark/>
          </w:tcPr>
          <w:p w14:paraId="685B01AA" w14:textId="55E6E9FC" w:rsidR="00ED6492" w:rsidRPr="00E507E7" w:rsidRDefault="00ED6492" w:rsidP="00ED6492">
            <w:pPr>
              <w:bidi/>
              <w:jc w:val="center"/>
              <w:rPr>
                <w:rFonts w:cs="Simplified Arabic"/>
                <w:b/>
                <w:bCs/>
                <w:color w:val="000000"/>
                <w:sz w:val="22"/>
                <w:szCs w:val="22"/>
              </w:rPr>
            </w:pPr>
            <w:r w:rsidRPr="00E507E7">
              <w:rPr>
                <w:rFonts w:cs="Simplified Arabic"/>
                <w:sz w:val="22"/>
                <w:szCs w:val="22"/>
                <w:lang w:bidi="ar-SY"/>
              </w:rPr>
              <w:t>(481.6)</w:t>
            </w:r>
          </w:p>
        </w:tc>
      </w:tr>
      <w:tr w:rsidR="00ED6492" w:rsidRPr="00E507E7" w14:paraId="2205F110" w14:textId="77777777" w:rsidTr="000C344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08AF16F2" w14:textId="323EC425" w:rsidR="00ED6492" w:rsidRPr="00E507E7" w:rsidRDefault="00ED6492" w:rsidP="00ED6492">
            <w:pPr>
              <w:bidi/>
              <w:ind w:left="373"/>
              <w:rPr>
                <w:rFonts w:cs="Simplified Arabic"/>
                <w:b/>
                <w:bCs/>
                <w:color w:val="000000"/>
                <w:sz w:val="22"/>
                <w:szCs w:val="22"/>
              </w:rPr>
            </w:pPr>
            <w:r w:rsidRPr="00E507E7">
              <w:rPr>
                <w:rFonts w:cs="Simplified Arabic"/>
                <w:b/>
                <w:bCs/>
                <w:color w:val="000000" w:themeColor="text1"/>
                <w:kern w:val="20"/>
                <w:sz w:val="22"/>
                <w:szCs w:val="22"/>
                <w:rtl/>
                <w:lang w:val="en-GB"/>
              </w:rPr>
              <w:t xml:space="preserve">المجموع </w:t>
            </w:r>
            <w:r w:rsidRPr="00E507E7">
              <w:rPr>
                <w:rFonts w:cs="Simplified Arabic"/>
                <w:b/>
                <w:bCs/>
                <w:sz w:val="22"/>
                <w:szCs w:val="22"/>
                <w:rtl/>
              </w:rPr>
              <w:t>الصافي</w:t>
            </w:r>
            <w:r w:rsidRPr="00E507E7">
              <w:rPr>
                <w:rFonts w:cs="Simplified Arabic"/>
                <w:b/>
                <w:bCs/>
                <w:color w:val="000000" w:themeColor="text1"/>
                <w:kern w:val="20"/>
                <w:sz w:val="22"/>
                <w:szCs w:val="22"/>
                <w:rtl/>
                <w:lang w:val="en-GB"/>
              </w:rPr>
              <w:t xml:space="preserve"> الذي تتقاسمه الأطراف</w:t>
            </w:r>
          </w:p>
        </w:tc>
        <w:tc>
          <w:tcPr>
            <w:tcW w:w="1400" w:type="dxa"/>
            <w:tcBorders>
              <w:top w:val="nil"/>
              <w:left w:val="nil"/>
              <w:bottom w:val="single" w:sz="8" w:space="0" w:color="auto"/>
              <w:right w:val="nil"/>
            </w:tcBorders>
            <w:shd w:val="clear" w:color="auto" w:fill="auto"/>
            <w:hideMark/>
          </w:tcPr>
          <w:p w14:paraId="400FED73" w14:textId="4768B03C" w:rsidR="00ED6492" w:rsidRPr="00E507E7" w:rsidRDefault="00ED6492" w:rsidP="00ED6492">
            <w:pPr>
              <w:bidi/>
              <w:jc w:val="center"/>
              <w:rPr>
                <w:rFonts w:cs="Simplified Arabic"/>
                <w:b/>
                <w:bCs/>
                <w:i/>
                <w:iCs/>
                <w:color w:val="000000"/>
                <w:sz w:val="22"/>
                <w:szCs w:val="22"/>
              </w:rPr>
            </w:pPr>
            <w:r w:rsidRPr="00E507E7">
              <w:rPr>
                <w:rFonts w:cs="Simplified Arabic"/>
                <w:b/>
                <w:bCs/>
                <w:sz w:val="22"/>
                <w:szCs w:val="22"/>
                <w:lang w:bidi="ar-SY"/>
              </w:rPr>
              <w:t>14 078.7</w:t>
            </w:r>
          </w:p>
        </w:tc>
        <w:tc>
          <w:tcPr>
            <w:tcW w:w="1400" w:type="dxa"/>
            <w:tcBorders>
              <w:top w:val="nil"/>
              <w:left w:val="nil"/>
              <w:bottom w:val="single" w:sz="8" w:space="0" w:color="auto"/>
              <w:right w:val="nil"/>
            </w:tcBorders>
            <w:shd w:val="clear" w:color="auto" w:fill="auto"/>
            <w:hideMark/>
          </w:tcPr>
          <w:p w14:paraId="3E151CB5" w14:textId="5ADB8CFD" w:rsidR="00ED6492" w:rsidRPr="00E507E7" w:rsidRDefault="00ED6492" w:rsidP="00ED6492">
            <w:pPr>
              <w:bidi/>
              <w:jc w:val="center"/>
              <w:rPr>
                <w:rFonts w:cs="Simplified Arabic"/>
                <w:b/>
                <w:bCs/>
                <w:i/>
                <w:iCs/>
                <w:color w:val="000000"/>
                <w:sz w:val="22"/>
                <w:szCs w:val="22"/>
              </w:rPr>
            </w:pPr>
            <w:r w:rsidRPr="00E507E7">
              <w:rPr>
                <w:rFonts w:cs="Simplified Arabic"/>
                <w:b/>
                <w:bCs/>
                <w:sz w:val="22"/>
                <w:szCs w:val="22"/>
                <w:lang w:bidi="ar-SY"/>
              </w:rPr>
              <w:t>15 042.0</w:t>
            </w:r>
          </w:p>
        </w:tc>
        <w:tc>
          <w:tcPr>
            <w:tcW w:w="1400" w:type="dxa"/>
            <w:tcBorders>
              <w:top w:val="nil"/>
              <w:left w:val="nil"/>
              <w:bottom w:val="single" w:sz="8" w:space="0" w:color="auto"/>
              <w:right w:val="nil"/>
            </w:tcBorders>
            <w:shd w:val="clear" w:color="auto" w:fill="auto"/>
            <w:hideMark/>
          </w:tcPr>
          <w:p w14:paraId="4AFB33FB" w14:textId="698AF4EA" w:rsidR="00ED6492" w:rsidRPr="00E507E7" w:rsidRDefault="00ED6492" w:rsidP="00ED6492">
            <w:pPr>
              <w:bidi/>
              <w:jc w:val="center"/>
              <w:rPr>
                <w:rFonts w:cs="Simplified Arabic"/>
                <w:b/>
                <w:bCs/>
                <w:i/>
                <w:iCs/>
                <w:color w:val="000000"/>
                <w:sz w:val="22"/>
                <w:szCs w:val="22"/>
              </w:rPr>
            </w:pPr>
            <w:r w:rsidRPr="00E507E7">
              <w:rPr>
                <w:rFonts w:cs="Simplified Arabic"/>
                <w:b/>
                <w:bCs/>
                <w:sz w:val="22"/>
                <w:szCs w:val="22"/>
                <w:lang w:bidi="ar-SY"/>
              </w:rPr>
              <w:t>29 120.6</w:t>
            </w:r>
          </w:p>
        </w:tc>
      </w:tr>
      <w:tr w:rsidR="00ED6492" w:rsidRPr="00E507E7" w14:paraId="17F7DE81" w14:textId="77777777" w:rsidTr="00846566">
        <w:trPr>
          <w:trHeight w:val="280"/>
        </w:trPr>
        <w:tc>
          <w:tcPr>
            <w:tcW w:w="8560" w:type="dxa"/>
            <w:gridSpan w:val="4"/>
            <w:tcBorders>
              <w:top w:val="single" w:sz="8" w:space="0" w:color="auto"/>
              <w:left w:val="nil"/>
              <w:bottom w:val="nil"/>
              <w:right w:val="nil"/>
            </w:tcBorders>
            <w:shd w:val="clear" w:color="auto" w:fill="auto"/>
            <w:vAlign w:val="bottom"/>
            <w:hideMark/>
          </w:tcPr>
          <w:p w14:paraId="58FDB439" w14:textId="241C3186" w:rsidR="00ED6492" w:rsidRPr="00E507E7" w:rsidRDefault="00ED6492" w:rsidP="00ED6492">
            <w:pPr>
              <w:bidi/>
              <w:jc w:val="both"/>
              <w:rPr>
                <w:rFonts w:cs="Simplified Arabic"/>
                <w:color w:val="000000"/>
                <w:sz w:val="22"/>
                <w:szCs w:val="22"/>
              </w:rPr>
            </w:pPr>
            <w:r w:rsidRPr="00E507E7">
              <w:rPr>
                <w:rFonts w:cs="Simplified Arabic" w:hint="cs"/>
                <w:i/>
                <w:iCs/>
                <w:color w:val="000000"/>
                <w:sz w:val="22"/>
                <w:szCs w:val="22"/>
                <w:vertAlign w:val="superscript"/>
                <w:rtl/>
              </w:rPr>
              <w:t>أ</w:t>
            </w:r>
            <w:r w:rsidRPr="00E507E7">
              <w:rPr>
                <w:rFonts w:cs="Simplified Arabic" w:hint="cs"/>
                <w:color w:val="000000"/>
                <w:sz w:val="22"/>
                <w:szCs w:val="22"/>
                <w:rtl/>
              </w:rPr>
              <w:t xml:space="preserve"> </w:t>
            </w:r>
            <w:r w:rsidRPr="00E507E7">
              <w:rPr>
                <w:rFonts w:cs="Simplified Arabic"/>
                <w:color w:val="000000"/>
                <w:sz w:val="22"/>
                <w:szCs w:val="22"/>
                <w:rtl/>
              </w:rPr>
              <w:t>الاجتماع الأول للهيئة الفرعية المعنية بالمادة 8(</w:t>
            </w:r>
            <w:r w:rsidRPr="00E507E7">
              <w:rPr>
                <w:rFonts w:cs="Simplified Arabic" w:hint="cs"/>
                <w:color w:val="000000"/>
                <w:sz w:val="22"/>
                <w:szCs w:val="22"/>
                <w:rtl/>
              </w:rPr>
              <w:t>ي</w:t>
            </w:r>
            <w:r w:rsidRPr="00E507E7">
              <w:rPr>
                <w:rFonts w:cs="Simplified Arabic"/>
                <w:color w:val="000000"/>
                <w:sz w:val="22"/>
                <w:szCs w:val="22"/>
                <w:rtl/>
              </w:rPr>
              <w:t>) و</w:t>
            </w:r>
            <w:r w:rsidRPr="00E507E7">
              <w:rPr>
                <w:rFonts w:cs="Simplified Arabic" w:hint="cs"/>
                <w:color w:val="000000"/>
                <w:sz w:val="22"/>
                <w:szCs w:val="22"/>
                <w:rtl/>
              </w:rPr>
              <w:t xml:space="preserve">غيرها من </w:t>
            </w:r>
            <w:r w:rsidRPr="00E507E7">
              <w:rPr>
                <w:rFonts w:cs="Simplified Arabic"/>
                <w:color w:val="000000"/>
                <w:sz w:val="22"/>
                <w:szCs w:val="22"/>
                <w:rtl/>
              </w:rPr>
              <w:t xml:space="preserve">أحكام اتفاقية التنوع البيولوجي المتعلقة بالشعوب الأصلية والمجتمعات المحلية؛ والاجتماعان السابع والعشرون والثامن والعشرون للهيئة الفرعية </w:t>
            </w:r>
            <w:r w:rsidRPr="00E507E7">
              <w:rPr>
                <w:rFonts w:cs="Simplified Arabic" w:hint="cs"/>
                <w:color w:val="000000"/>
                <w:sz w:val="22"/>
                <w:szCs w:val="22"/>
                <w:rtl/>
              </w:rPr>
              <w:t>ل</w:t>
            </w:r>
            <w:r w:rsidRPr="00E507E7">
              <w:rPr>
                <w:rFonts w:cs="Simplified Arabic"/>
                <w:color w:val="000000"/>
                <w:sz w:val="22"/>
                <w:szCs w:val="22"/>
                <w:rtl/>
              </w:rPr>
              <w:t xml:space="preserve">لمشورة العلمية والتقنية والتكنولوجية؛ والاجتماع السادس للهيئة الفرعية </w:t>
            </w:r>
            <w:r w:rsidRPr="00E507E7">
              <w:rPr>
                <w:rFonts w:cs="Simplified Arabic" w:hint="cs"/>
                <w:color w:val="000000"/>
                <w:sz w:val="22"/>
                <w:szCs w:val="22"/>
                <w:rtl/>
              </w:rPr>
              <w:t>ل</w:t>
            </w:r>
            <w:r w:rsidRPr="00E507E7">
              <w:rPr>
                <w:rFonts w:cs="Simplified Arabic"/>
                <w:color w:val="000000"/>
                <w:sz w:val="22"/>
                <w:szCs w:val="22"/>
                <w:rtl/>
              </w:rPr>
              <w:t xml:space="preserve">لتنفيذ؛ والاجتماع السابع عشر لمؤتمر الأطراف في الاتفاقية، والاجتماع الثاني عشر لمؤتمر الأطراف العامل </w:t>
            </w:r>
            <w:r w:rsidRPr="00E507E7">
              <w:rPr>
                <w:rFonts w:cs="Simplified Arabic" w:hint="cs"/>
                <w:color w:val="000000"/>
                <w:sz w:val="22"/>
                <w:szCs w:val="22"/>
                <w:rtl/>
              </w:rPr>
              <w:t>ك</w:t>
            </w:r>
            <w:r w:rsidRPr="00E507E7">
              <w:rPr>
                <w:rFonts w:cs="Simplified Arabic"/>
                <w:color w:val="000000"/>
                <w:sz w:val="22"/>
                <w:szCs w:val="22"/>
                <w:rtl/>
              </w:rPr>
              <w:t xml:space="preserve">اجتماع </w:t>
            </w:r>
            <w:r w:rsidRPr="00E507E7">
              <w:rPr>
                <w:rFonts w:cs="Simplified Arabic" w:hint="cs"/>
                <w:color w:val="000000"/>
                <w:sz w:val="22"/>
                <w:szCs w:val="22"/>
                <w:rtl/>
              </w:rPr>
              <w:t>ل</w:t>
            </w:r>
            <w:r w:rsidRPr="00E507E7">
              <w:rPr>
                <w:rFonts w:cs="Simplified Arabic"/>
                <w:color w:val="000000"/>
                <w:sz w:val="22"/>
                <w:szCs w:val="22"/>
                <w:rtl/>
              </w:rPr>
              <w:t xml:space="preserve">لأطراف في بروتوكول قرطاجنة، والاجتماع السادس لمؤتمر الأطراف العامل </w:t>
            </w:r>
            <w:r w:rsidRPr="00E507E7">
              <w:rPr>
                <w:rFonts w:cs="Simplified Arabic" w:hint="cs"/>
                <w:color w:val="000000"/>
                <w:sz w:val="22"/>
                <w:szCs w:val="22"/>
                <w:rtl/>
              </w:rPr>
              <w:t>ك</w:t>
            </w:r>
            <w:r w:rsidRPr="00E507E7">
              <w:rPr>
                <w:rFonts w:cs="Simplified Arabic"/>
                <w:color w:val="000000"/>
                <w:sz w:val="22"/>
                <w:szCs w:val="22"/>
                <w:rtl/>
              </w:rPr>
              <w:t xml:space="preserve">اجتماع </w:t>
            </w:r>
            <w:r w:rsidRPr="00E507E7">
              <w:rPr>
                <w:rFonts w:cs="Simplified Arabic" w:hint="cs"/>
                <w:color w:val="000000"/>
                <w:sz w:val="22"/>
                <w:szCs w:val="22"/>
                <w:rtl/>
              </w:rPr>
              <w:t>ل</w:t>
            </w:r>
            <w:r w:rsidRPr="00E507E7">
              <w:rPr>
                <w:rFonts w:cs="Simplified Arabic"/>
                <w:color w:val="000000"/>
                <w:sz w:val="22"/>
                <w:szCs w:val="22"/>
                <w:rtl/>
              </w:rPr>
              <w:t>لأطراف في بروتوكول ناغويا، ال</w:t>
            </w:r>
            <w:r w:rsidRPr="00E507E7">
              <w:rPr>
                <w:rFonts w:cs="Simplified Arabic" w:hint="cs"/>
                <w:color w:val="000000"/>
                <w:sz w:val="22"/>
                <w:szCs w:val="22"/>
                <w:rtl/>
              </w:rPr>
              <w:t>ت</w:t>
            </w:r>
            <w:r w:rsidRPr="00E507E7">
              <w:rPr>
                <w:rFonts w:cs="Simplified Arabic"/>
                <w:color w:val="000000"/>
                <w:sz w:val="22"/>
                <w:szCs w:val="22"/>
                <w:rtl/>
              </w:rPr>
              <w:t xml:space="preserve">ي </w:t>
            </w:r>
            <w:r w:rsidRPr="00E507E7">
              <w:rPr>
                <w:rFonts w:cs="Simplified Arabic" w:hint="cs"/>
                <w:color w:val="000000"/>
                <w:sz w:val="22"/>
                <w:szCs w:val="22"/>
                <w:rtl/>
              </w:rPr>
              <w:t>ت</w:t>
            </w:r>
            <w:r w:rsidRPr="00E507E7">
              <w:rPr>
                <w:rFonts w:cs="Simplified Arabic"/>
                <w:color w:val="000000"/>
                <w:sz w:val="22"/>
                <w:szCs w:val="22"/>
                <w:rtl/>
              </w:rPr>
              <w:t>عقد</w:t>
            </w:r>
            <w:r w:rsidRPr="00E507E7">
              <w:rPr>
                <w:rFonts w:cs="Simplified Arabic" w:hint="cs"/>
                <w:color w:val="000000"/>
                <w:sz w:val="22"/>
                <w:szCs w:val="22"/>
                <w:rtl/>
              </w:rPr>
              <w:t xml:space="preserve"> بالتزامن.</w:t>
            </w:r>
          </w:p>
        </w:tc>
      </w:tr>
    </w:tbl>
    <w:p w14:paraId="0CDCEC0A" w14:textId="77777777" w:rsidR="004A221B" w:rsidRPr="00E507E7" w:rsidRDefault="004A221B" w:rsidP="006A1B3C">
      <w:pPr>
        <w:keepNext/>
        <w:keepLines/>
        <w:kinsoku w:val="0"/>
        <w:overflowPunct w:val="0"/>
        <w:autoSpaceDE w:val="0"/>
        <w:autoSpaceDN w:val="0"/>
        <w:bidi/>
        <w:adjustRightInd w:val="0"/>
        <w:snapToGrid w:val="0"/>
        <w:spacing w:line="216" w:lineRule="auto"/>
        <w:ind w:left="1140" w:hanging="1140"/>
        <w:jc w:val="both"/>
        <w:rPr>
          <w:rFonts w:cs="Simplified Arabic"/>
          <w:snapToGrid w:val="0"/>
          <w:kern w:val="22"/>
          <w:sz w:val="22"/>
          <w:rtl/>
        </w:rPr>
      </w:pPr>
    </w:p>
    <w:p w14:paraId="3A97ABDB" w14:textId="341E6386" w:rsidR="006A1B3C" w:rsidRPr="00E507E7" w:rsidRDefault="003C56A4" w:rsidP="004A221B">
      <w:pPr>
        <w:keepNext/>
        <w:keepLines/>
        <w:kinsoku w:val="0"/>
        <w:overflowPunct w:val="0"/>
        <w:autoSpaceDE w:val="0"/>
        <w:autoSpaceDN w:val="0"/>
        <w:bidi/>
        <w:adjustRightInd w:val="0"/>
        <w:snapToGrid w:val="0"/>
        <w:spacing w:line="216" w:lineRule="auto"/>
        <w:ind w:left="1140" w:hanging="1140"/>
        <w:jc w:val="both"/>
        <w:rPr>
          <w:rFonts w:cs="Simplified Arabic"/>
          <w:snapToGrid w:val="0"/>
          <w:kern w:val="22"/>
          <w:sz w:val="22"/>
          <w:rtl/>
        </w:rPr>
      </w:pPr>
      <w:r w:rsidRPr="00E507E7">
        <w:rPr>
          <w:rFonts w:cs="Simplified Arabic" w:hint="cs"/>
          <w:snapToGrid w:val="0"/>
          <w:kern w:val="22"/>
          <w:sz w:val="22"/>
          <w:rtl/>
        </w:rPr>
        <w:t xml:space="preserve">الجدول </w:t>
      </w:r>
      <w:r w:rsidR="006A1B3C" w:rsidRPr="00E507E7">
        <w:rPr>
          <w:rFonts w:cs="Simplified Arabic" w:hint="cs"/>
          <w:snapToGrid w:val="0"/>
          <w:kern w:val="22"/>
          <w:sz w:val="22"/>
          <w:rtl/>
        </w:rPr>
        <w:t>2</w:t>
      </w:r>
    </w:p>
    <w:p w14:paraId="42157846" w14:textId="798D8A01" w:rsidR="003C56A4" w:rsidRPr="00E507E7" w:rsidRDefault="003C56A4" w:rsidP="006A1B3C">
      <w:pPr>
        <w:keepNext/>
        <w:keepLines/>
        <w:kinsoku w:val="0"/>
        <w:overflowPunct w:val="0"/>
        <w:autoSpaceDE w:val="0"/>
        <w:autoSpaceDN w:val="0"/>
        <w:bidi/>
        <w:adjustRightInd w:val="0"/>
        <w:snapToGrid w:val="0"/>
        <w:spacing w:line="216" w:lineRule="auto"/>
        <w:ind w:left="1140" w:hanging="1140"/>
        <w:jc w:val="both"/>
        <w:rPr>
          <w:rFonts w:cs="Simplified Arabic"/>
          <w:b/>
          <w:bCs/>
          <w:snapToGrid w:val="0"/>
          <w:kern w:val="22"/>
          <w:sz w:val="22"/>
        </w:rPr>
      </w:pPr>
      <w:r w:rsidRPr="00E507E7">
        <w:rPr>
          <w:rFonts w:cs="Simplified Arabic" w:hint="cs"/>
          <w:b/>
          <w:bCs/>
          <w:snapToGrid w:val="0"/>
          <w:kern w:val="22"/>
          <w:sz w:val="22"/>
          <w:rtl/>
        </w:rPr>
        <w:t>الميزانية المتكاملة لفترة السنتين للصناديق الاستئمانية ل</w:t>
      </w:r>
      <w:r w:rsidR="006E567C" w:rsidRPr="00E507E7">
        <w:rPr>
          <w:rFonts w:cs="Simplified Arabic" w:hint="cs"/>
          <w:b/>
          <w:bCs/>
          <w:snapToGrid w:val="0"/>
          <w:kern w:val="22"/>
          <w:sz w:val="22"/>
          <w:rtl/>
        </w:rPr>
        <w:t>ل</w:t>
      </w:r>
      <w:r w:rsidRPr="00E507E7">
        <w:rPr>
          <w:rFonts w:cs="Simplified Arabic" w:hint="cs"/>
          <w:b/>
          <w:bCs/>
          <w:snapToGrid w:val="0"/>
          <w:kern w:val="22"/>
          <w:sz w:val="22"/>
          <w:rtl/>
        </w:rPr>
        <w:t xml:space="preserve">اتفاقية </w:t>
      </w:r>
      <w:r w:rsidR="006A1B3C" w:rsidRPr="00E507E7">
        <w:rPr>
          <w:rFonts w:cs="Simplified Arabic" w:hint="cs"/>
          <w:b/>
          <w:bCs/>
          <w:snapToGrid w:val="0"/>
          <w:kern w:val="22"/>
          <w:sz w:val="22"/>
          <w:rtl/>
        </w:rPr>
        <w:t xml:space="preserve">وبروتوكوليها، </w:t>
      </w:r>
      <w:r w:rsidRPr="00E507E7">
        <w:rPr>
          <w:rFonts w:cs="Simplified Arabic" w:hint="cs"/>
          <w:b/>
          <w:bCs/>
          <w:snapToGrid w:val="0"/>
          <w:kern w:val="22"/>
          <w:sz w:val="22"/>
          <w:rtl/>
        </w:rPr>
        <w:t>202</w:t>
      </w:r>
      <w:r w:rsidR="006A1B3C" w:rsidRPr="00E507E7">
        <w:rPr>
          <w:rFonts w:cs="Simplified Arabic" w:hint="cs"/>
          <w:b/>
          <w:bCs/>
          <w:snapToGrid w:val="0"/>
          <w:kern w:val="22"/>
          <w:sz w:val="22"/>
          <w:rtl/>
        </w:rPr>
        <w:t>5</w:t>
      </w:r>
      <w:r w:rsidRPr="00E507E7">
        <w:rPr>
          <w:rFonts w:cs="Simplified Arabic" w:hint="cs"/>
          <w:b/>
          <w:bCs/>
          <w:snapToGrid w:val="0"/>
          <w:kern w:val="22"/>
          <w:sz w:val="22"/>
          <w:rtl/>
        </w:rPr>
        <w:t>-202</w:t>
      </w:r>
      <w:r w:rsidR="006A1B3C" w:rsidRPr="00E507E7">
        <w:rPr>
          <w:rFonts w:cs="Simplified Arabic" w:hint="cs"/>
          <w:b/>
          <w:bCs/>
          <w:snapToGrid w:val="0"/>
          <w:kern w:val="22"/>
          <w:sz w:val="22"/>
          <w:rtl/>
        </w:rPr>
        <w:t>6 (حسب المكون)</w:t>
      </w:r>
    </w:p>
    <w:p w14:paraId="41522005" w14:textId="77777777" w:rsidR="006A1B3C" w:rsidRPr="00E507E7" w:rsidRDefault="006A1B3C" w:rsidP="006A1B3C">
      <w:pPr>
        <w:keepNext/>
        <w:keepLines/>
        <w:bidi/>
        <w:jc w:val="both"/>
        <w:rPr>
          <w:rFonts w:cs="Simplified Arabic"/>
          <w:sz w:val="22"/>
          <w:rtl/>
        </w:rPr>
      </w:pPr>
      <w:r w:rsidRPr="00E507E7">
        <w:rPr>
          <w:rFonts w:cs="Simplified Arabic"/>
          <w:sz w:val="22"/>
          <w:rtl/>
        </w:rPr>
        <w:t>(بآلاف الدولارات الأمريكية)</w:t>
      </w:r>
    </w:p>
    <w:tbl>
      <w:tblPr>
        <w:bidiVisual/>
        <w:tblW w:w="8986" w:type="dxa"/>
        <w:tblLook w:val="04A0" w:firstRow="1" w:lastRow="0" w:firstColumn="1" w:lastColumn="0" w:noHBand="0" w:noVBand="1"/>
      </w:tblPr>
      <w:tblGrid>
        <w:gridCol w:w="5160"/>
        <w:gridCol w:w="1180"/>
        <w:gridCol w:w="1180"/>
        <w:gridCol w:w="1466"/>
      </w:tblGrid>
      <w:tr w:rsidR="003C56A4" w:rsidRPr="00E507E7" w14:paraId="73DF4C39" w14:textId="77777777" w:rsidTr="004A221B">
        <w:tc>
          <w:tcPr>
            <w:tcW w:w="5160" w:type="dxa"/>
            <w:tcBorders>
              <w:top w:val="single" w:sz="8" w:space="0" w:color="000000"/>
              <w:left w:val="nil"/>
              <w:bottom w:val="single" w:sz="8" w:space="0" w:color="000000"/>
              <w:right w:val="nil"/>
            </w:tcBorders>
            <w:shd w:val="clear" w:color="auto" w:fill="auto"/>
            <w:vAlign w:val="center"/>
          </w:tcPr>
          <w:p w14:paraId="2F92A8DC" w14:textId="643652AE" w:rsidR="003C56A4" w:rsidRPr="00E507E7" w:rsidRDefault="006A1B3C" w:rsidP="006A1B3C">
            <w:pPr>
              <w:keepNext/>
              <w:keepLines/>
              <w:bidi/>
              <w:rPr>
                <w:rFonts w:cs="Simplified Arabic"/>
                <w:i/>
                <w:iCs/>
                <w:color w:val="000000"/>
                <w:sz w:val="22"/>
                <w:szCs w:val="22"/>
                <w:rtl/>
              </w:rPr>
            </w:pPr>
            <w:r w:rsidRPr="00E507E7">
              <w:rPr>
                <w:rFonts w:cs="Simplified Arabic" w:hint="cs"/>
                <w:i/>
                <w:iCs/>
                <w:color w:val="000000"/>
                <w:sz w:val="22"/>
                <w:szCs w:val="22"/>
                <w:rtl/>
              </w:rPr>
              <w:t>المكون</w:t>
            </w:r>
          </w:p>
        </w:tc>
        <w:tc>
          <w:tcPr>
            <w:tcW w:w="1180" w:type="dxa"/>
            <w:tcBorders>
              <w:top w:val="single" w:sz="8" w:space="0" w:color="000000"/>
              <w:left w:val="nil"/>
              <w:bottom w:val="single" w:sz="8" w:space="0" w:color="000000"/>
              <w:right w:val="nil"/>
            </w:tcBorders>
            <w:shd w:val="clear" w:color="auto" w:fill="auto"/>
            <w:vAlign w:val="center"/>
          </w:tcPr>
          <w:p w14:paraId="2864BF17" w14:textId="33BF8229" w:rsidR="003C56A4" w:rsidRPr="00E507E7" w:rsidRDefault="006A1B3C" w:rsidP="006A1B3C">
            <w:pPr>
              <w:keepNext/>
              <w:keepLines/>
              <w:bidi/>
              <w:jc w:val="center"/>
              <w:rPr>
                <w:rFonts w:cs="Simplified Arabic"/>
                <w:color w:val="000000"/>
                <w:sz w:val="22"/>
                <w:szCs w:val="22"/>
              </w:rPr>
            </w:pPr>
            <w:r w:rsidRPr="00E507E7">
              <w:rPr>
                <w:rFonts w:cs="Simplified Arabic" w:hint="cs"/>
                <w:i/>
                <w:iCs/>
                <w:color w:val="000000"/>
                <w:sz w:val="22"/>
                <w:szCs w:val="22"/>
                <w:rtl/>
              </w:rPr>
              <w:t>2025</w:t>
            </w:r>
          </w:p>
        </w:tc>
        <w:tc>
          <w:tcPr>
            <w:tcW w:w="1180" w:type="dxa"/>
            <w:tcBorders>
              <w:top w:val="single" w:sz="8" w:space="0" w:color="000000"/>
              <w:left w:val="nil"/>
              <w:bottom w:val="single" w:sz="8" w:space="0" w:color="000000"/>
              <w:right w:val="nil"/>
            </w:tcBorders>
            <w:shd w:val="clear" w:color="auto" w:fill="auto"/>
            <w:vAlign w:val="center"/>
          </w:tcPr>
          <w:p w14:paraId="3C038D8D" w14:textId="2A25C94E" w:rsidR="003C56A4" w:rsidRPr="00E507E7" w:rsidRDefault="006A1B3C" w:rsidP="006A1B3C">
            <w:pPr>
              <w:keepNext/>
              <w:keepLines/>
              <w:bidi/>
              <w:jc w:val="center"/>
              <w:rPr>
                <w:rFonts w:cs="Simplified Arabic"/>
                <w:color w:val="000000"/>
                <w:sz w:val="22"/>
                <w:szCs w:val="22"/>
              </w:rPr>
            </w:pPr>
            <w:r w:rsidRPr="00E507E7">
              <w:rPr>
                <w:rFonts w:cs="Simplified Arabic" w:hint="cs"/>
                <w:i/>
                <w:iCs/>
                <w:color w:val="000000"/>
                <w:sz w:val="22"/>
                <w:szCs w:val="22"/>
                <w:rtl/>
              </w:rPr>
              <w:t>2026</w:t>
            </w:r>
          </w:p>
        </w:tc>
        <w:tc>
          <w:tcPr>
            <w:tcW w:w="1466" w:type="dxa"/>
            <w:tcBorders>
              <w:top w:val="single" w:sz="8" w:space="0" w:color="000000"/>
              <w:left w:val="nil"/>
              <w:bottom w:val="single" w:sz="8" w:space="0" w:color="000000"/>
              <w:right w:val="nil"/>
            </w:tcBorders>
            <w:shd w:val="clear" w:color="auto" w:fill="auto"/>
            <w:vAlign w:val="center"/>
          </w:tcPr>
          <w:p w14:paraId="6F5A3CE7" w14:textId="0615F68C" w:rsidR="003C56A4" w:rsidRPr="00E507E7" w:rsidRDefault="006A1B3C" w:rsidP="006A1B3C">
            <w:pPr>
              <w:keepNext/>
              <w:keepLines/>
              <w:bidi/>
              <w:jc w:val="center"/>
              <w:rPr>
                <w:rFonts w:cs="Simplified Arabic"/>
                <w:b/>
                <w:bCs/>
                <w:color w:val="000000"/>
                <w:sz w:val="22"/>
                <w:szCs w:val="22"/>
              </w:rPr>
            </w:pPr>
            <w:r w:rsidRPr="00E507E7">
              <w:rPr>
                <w:rFonts w:cs="Simplified Arabic" w:hint="cs"/>
                <w:i/>
                <w:iCs/>
                <w:color w:val="000000"/>
                <w:sz w:val="22"/>
                <w:szCs w:val="22"/>
                <w:rtl/>
              </w:rPr>
              <w:t>2025-2026</w:t>
            </w:r>
          </w:p>
        </w:tc>
      </w:tr>
      <w:tr w:rsidR="006A1B3C" w:rsidRPr="00E507E7" w14:paraId="68BAFAD5" w14:textId="77777777" w:rsidTr="004A221B">
        <w:tc>
          <w:tcPr>
            <w:tcW w:w="5160" w:type="dxa"/>
            <w:tcBorders>
              <w:top w:val="nil"/>
              <w:left w:val="nil"/>
              <w:bottom w:val="nil"/>
              <w:right w:val="nil"/>
            </w:tcBorders>
            <w:shd w:val="clear" w:color="auto" w:fill="auto"/>
            <w:vAlign w:val="center"/>
          </w:tcPr>
          <w:p w14:paraId="726328AA" w14:textId="11D4BE61" w:rsidR="006A1B3C" w:rsidRPr="00E507E7" w:rsidRDefault="006E567C" w:rsidP="006A1B3C">
            <w:pPr>
              <w:keepNext/>
              <w:keepLines/>
              <w:bidi/>
              <w:rPr>
                <w:rFonts w:cs="Simplified Arabic"/>
                <w:color w:val="000000"/>
                <w:sz w:val="22"/>
                <w:szCs w:val="22"/>
                <w:rtl/>
              </w:rPr>
            </w:pPr>
            <w:r w:rsidRPr="00E507E7">
              <w:rPr>
                <w:rFonts w:cs="Simplified Arabic" w:hint="cs"/>
                <w:color w:val="000000"/>
                <w:sz w:val="22"/>
                <w:szCs w:val="22"/>
                <w:rtl/>
              </w:rPr>
              <w:t xml:space="preserve">ألف- </w:t>
            </w:r>
            <w:r w:rsidR="006A1B3C" w:rsidRPr="00E507E7">
              <w:rPr>
                <w:rFonts w:cs="Simplified Arabic" w:hint="cs"/>
                <w:color w:val="000000"/>
                <w:sz w:val="22"/>
                <w:szCs w:val="22"/>
                <w:rtl/>
              </w:rPr>
              <w:t>الهيئات الرئاسية والفرعية</w:t>
            </w:r>
          </w:p>
        </w:tc>
        <w:tc>
          <w:tcPr>
            <w:tcW w:w="1180" w:type="dxa"/>
            <w:tcBorders>
              <w:top w:val="nil"/>
              <w:left w:val="nil"/>
              <w:bottom w:val="nil"/>
              <w:right w:val="nil"/>
            </w:tcBorders>
            <w:shd w:val="clear" w:color="auto" w:fill="auto"/>
            <w:vAlign w:val="center"/>
          </w:tcPr>
          <w:p w14:paraId="611C004F" w14:textId="178B4C55" w:rsidR="006A1B3C" w:rsidRPr="00E507E7" w:rsidRDefault="006A1B3C" w:rsidP="006A1B3C">
            <w:pPr>
              <w:keepNext/>
              <w:keepLines/>
              <w:bidi/>
              <w:jc w:val="center"/>
              <w:rPr>
                <w:rFonts w:cs="Simplified Arabic"/>
                <w:color w:val="000000"/>
                <w:sz w:val="22"/>
                <w:szCs w:val="22"/>
              </w:rPr>
            </w:pPr>
            <w:r w:rsidRPr="00E507E7">
              <w:rPr>
                <w:rFonts w:cs="Simplified Arabic"/>
                <w:color w:val="000000"/>
                <w:sz w:val="22"/>
                <w:szCs w:val="22"/>
                <w:lang w:eastAsia="zh-CN"/>
              </w:rPr>
              <w:t>2 611.2</w:t>
            </w:r>
          </w:p>
        </w:tc>
        <w:tc>
          <w:tcPr>
            <w:tcW w:w="1180" w:type="dxa"/>
            <w:tcBorders>
              <w:top w:val="nil"/>
              <w:left w:val="nil"/>
              <w:bottom w:val="nil"/>
              <w:right w:val="nil"/>
            </w:tcBorders>
            <w:shd w:val="clear" w:color="auto" w:fill="auto"/>
            <w:vAlign w:val="center"/>
          </w:tcPr>
          <w:p w14:paraId="0A44CEF6" w14:textId="414D7269" w:rsidR="006A1B3C" w:rsidRPr="00E507E7" w:rsidRDefault="006A1B3C" w:rsidP="006A1B3C">
            <w:pPr>
              <w:keepNext/>
              <w:keepLines/>
              <w:bidi/>
              <w:jc w:val="center"/>
              <w:rPr>
                <w:rFonts w:cs="Simplified Arabic"/>
                <w:color w:val="000000"/>
                <w:sz w:val="22"/>
                <w:szCs w:val="22"/>
              </w:rPr>
            </w:pPr>
            <w:r w:rsidRPr="00E507E7">
              <w:rPr>
                <w:rFonts w:cs="Simplified Arabic"/>
                <w:color w:val="000000"/>
                <w:sz w:val="22"/>
                <w:szCs w:val="22"/>
                <w:lang w:eastAsia="zh-CN"/>
              </w:rPr>
              <w:t>3 082.7</w:t>
            </w:r>
          </w:p>
        </w:tc>
        <w:tc>
          <w:tcPr>
            <w:tcW w:w="1466" w:type="dxa"/>
            <w:tcBorders>
              <w:top w:val="nil"/>
              <w:left w:val="nil"/>
              <w:bottom w:val="nil"/>
              <w:right w:val="nil"/>
            </w:tcBorders>
            <w:shd w:val="clear" w:color="auto" w:fill="auto"/>
            <w:vAlign w:val="center"/>
          </w:tcPr>
          <w:p w14:paraId="0CC47B4D" w14:textId="35E17EBE" w:rsidR="006A1B3C" w:rsidRPr="00E507E7" w:rsidRDefault="006A1B3C" w:rsidP="006A1B3C">
            <w:pPr>
              <w:keepNext/>
              <w:keepLines/>
              <w:bidi/>
              <w:jc w:val="center"/>
              <w:rPr>
                <w:rFonts w:cs="Simplified Arabic"/>
                <w:b/>
                <w:bCs/>
                <w:color w:val="000000"/>
                <w:sz w:val="22"/>
                <w:szCs w:val="22"/>
              </w:rPr>
            </w:pPr>
            <w:r w:rsidRPr="00E507E7">
              <w:rPr>
                <w:rFonts w:cs="Simplified Arabic"/>
                <w:color w:val="000000"/>
                <w:sz w:val="22"/>
                <w:szCs w:val="22"/>
                <w:lang w:eastAsia="zh-CN"/>
              </w:rPr>
              <w:t>5 693.9</w:t>
            </w:r>
          </w:p>
        </w:tc>
      </w:tr>
      <w:tr w:rsidR="006A1B3C" w:rsidRPr="00E507E7" w14:paraId="4DE97D81" w14:textId="77777777" w:rsidTr="004A221B">
        <w:tc>
          <w:tcPr>
            <w:tcW w:w="5160" w:type="dxa"/>
            <w:tcBorders>
              <w:top w:val="nil"/>
              <w:left w:val="nil"/>
              <w:bottom w:val="nil"/>
              <w:right w:val="nil"/>
            </w:tcBorders>
            <w:shd w:val="clear" w:color="auto" w:fill="auto"/>
            <w:vAlign w:val="center"/>
            <w:hideMark/>
          </w:tcPr>
          <w:p w14:paraId="6835B09E" w14:textId="1016F9AC" w:rsidR="006A1B3C" w:rsidRPr="00E507E7" w:rsidRDefault="006E567C" w:rsidP="006A1B3C">
            <w:pPr>
              <w:keepNext/>
              <w:keepLines/>
              <w:bidi/>
              <w:rPr>
                <w:rFonts w:cs="Simplified Arabic"/>
                <w:color w:val="000000"/>
                <w:sz w:val="22"/>
                <w:szCs w:val="22"/>
              </w:rPr>
            </w:pPr>
            <w:r w:rsidRPr="00E507E7">
              <w:rPr>
                <w:rFonts w:cs="Simplified Arabic" w:hint="cs"/>
                <w:color w:val="000000"/>
                <w:sz w:val="22"/>
                <w:szCs w:val="22"/>
                <w:rtl/>
              </w:rPr>
              <w:t xml:space="preserve">باء- </w:t>
            </w:r>
            <w:r w:rsidR="006A1B3C" w:rsidRPr="00E507E7">
              <w:rPr>
                <w:rFonts w:cs="Simplified Arabic" w:hint="cs"/>
                <w:color w:val="000000"/>
                <w:sz w:val="22"/>
                <w:szCs w:val="22"/>
                <w:rtl/>
              </w:rPr>
              <w:t>التوجيه التنفيذي والإدارة</w:t>
            </w:r>
          </w:p>
        </w:tc>
        <w:tc>
          <w:tcPr>
            <w:tcW w:w="1180" w:type="dxa"/>
            <w:tcBorders>
              <w:top w:val="nil"/>
              <w:left w:val="nil"/>
              <w:bottom w:val="nil"/>
              <w:right w:val="nil"/>
            </w:tcBorders>
            <w:shd w:val="clear" w:color="auto" w:fill="auto"/>
            <w:vAlign w:val="center"/>
            <w:hideMark/>
          </w:tcPr>
          <w:p w14:paraId="6EC5852C" w14:textId="646ED377" w:rsidR="006A1B3C" w:rsidRPr="00E507E7" w:rsidRDefault="006A1B3C" w:rsidP="006A1B3C">
            <w:pPr>
              <w:keepNext/>
              <w:keepLines/>
              <w:bidi/>
              <w:jc w:val="center"/>
              <w:rPr>
                <w:rFonts w:cs="Simplified Arabic"/>
                <w:color w:val="000000"/>
                <w:sz w:val="22"/>
                <w:szCs w:val="22"/>
              </w:rPr>
            </w:pPr>
            <w:r w:rsidRPr="00E507E7">
              <w:rPr>
                <w:rFonts w:cs="Simplified Arabic"/>
                <w:color w:val="000000"/>
                <w:sz w:val="22"/>
                <w:szCs w:val="22"/>
                <w:lang w:eastAsia="zh-CN"/>
              </w:rPr>
              <w:t>2 946.8</w:t>
            </w:r>
          </w:p>
        </w:tc>
        <w:tc>
          <w:tcPr>
            <w:tcW w:w="1180" w:type="dxa"/>
            <w:tcBorders>
              <w:top w:val="nil"/>
              <w:left w:val="nil"/>
              <w:bottom w:val="nil"/>
              <w:right w:val="nil"/>
            </w:tcBorders>
            <w:shd w:val="clear" w:color="auto" w:fill="auto"/>
            <w:vAlign w:val="center"/>
            <w:hideMark/>
          </w:tcPr>
          <w:p w14:paraId="2A92D8C7" w14:textId="20217DDF" w:rsidR="006A1B3C" w:rsidRPr="00E507E7" w:rsidRDefault="006A1B3C" w:rsidP="006A1B3C">
            <w:pPr>
              <w:keepNext/>
              <w:keepLines/>
              <w:bidi/>
              <w:jc w:val="center"/>
              <w:rPr>
                <w:rFonts w:cs="Simplified Arabic"/>
                <w:color w:val="000000"/>
                <w:sz w:val="22"/>
                <w:szCs w:val="22"/>
              </w:rPr>
            </w:pPr>
            <w:r w:rsidRPr="00E507E7">
              <w:rPr>
                <w:rFonts w:cs="Simplified Arabic"/>
                <w:color w:val="000000"/>
                <w:sz w:val="22"/>
                <w:szCs w:val="22"/>
                <w:lang w:eastAsia="zh-CN"/>
              </w:rPr>
              <w:t>3 098.4</w:t>
            </w:r>
          </w:p>
        </w:tc>
        <w:tc>
          <w:tcPr>
            <w:tcW w:w="1466" w:type="dxa"/>
            <w:tcBorders>
              <w:top w:val="nil"/>
              <w:left w:val="nil"/>
              <w:bottom w:val="nil"/>
              <w:right w:val="nil"/>
            </w:tcBorders>
            <w:shd w:val="clear" w:color="auto" w:fill="auto"/>
            <w:vAlign w:val="center"/>
            <w:hideMark/>
          </w:tcPr>
          <w:p w14:paraId="5E93246E" w14:textId="0E8602EF" w:rsidR="006A1B3C" w:rsidRPr="00E507E7" w:rsidRDefault="006A1B3C" w:rsidP="006A1B3C">
            <w:pPr>
              <w:keepNext/>
              <w:keepLines/>
              <w:bidi/>
              <w:jc w:val="center"/>
              <w:rPr>
                <w:rFonts w:cs="Simplified Arabic"/>
                <w:b/>
                <w:bCs/>
                <w:color w:val="000000"/>
                <w:sz w:val="22"/>
                <w:szCs w:val="22"/>
              </w:rPr>
            </w:pPr>
            <w:r w:rsidRPr="00E507E7">
              <w:rPr>
                <w:rFonts w:cs="Simplified Arabic"/>
                <w:color w:val="000000"/>
                <w:sz w:val="22"/>
                <w:szCs w:val="22"/>
                <w:lang w:eastAsia="zh-CN"/>
              </w:rPr>
              <w:t>6 045.1</w:t>
            </w:r>
          </w:p>
        </w:tc>
      </w:tr>
      <w:tr w:rsidR="006A1B3C" w:rsidRPr="00E507E7" w14:paraId="3F8A302F" w14:textId="77777777" w:rsidTr="004A221B">
        <w:tc>
          <w:tcPr>
            <w:tcW w:w="5160" w:type="dxa"/>
            <w:tcBorders>
              <w:top w:val="nil"/>
              <w:left w:val="nil"/>
              <w:bottom w:val="nil"/>
              <w:right w:val="nil"/>
            </w:tcBorders>
            <w:shd w:val="clear" w:color="auto" w:fill="auto"/>
            <w:vAlign w:val="center"/>
            <w:hideMark/>
          </w:tcPr>
          <w:p w14:paraId="1180AD23" w14:textId="21021243" w:rsidR="006A1B3C" w:rsidRPr="00E507E7" w:rsidRDefault="006E567C" w:rsidP="006A1B3C">
            <w:pPr>
              <w:keepNext/>
              <w:keepLines/>
              <w:bidi/>
              <w:rPr>
                <w:rFonts w:cs="Simplified Arabic"/>
                <w:color w:val="000000"/>
                <w:sz w:val="22"/>
                <w:szCs w:val="22"/>
              </w:rPr>
            </w:pPr>
            <w:r w:rsidRPr="00E507E7">
              <w:rPr>
                <w:rFonts w:cs="Simplified Arabic" w:hint="cs"/>
                <w:color w:val="000000"/>
                <w:sz w:val="22"/>
                <w:szCs w:val="22"/>
                <w:rtl/>
              </w:rPr>
              <w:t xml:space="preserve">جيم- </w:t>
            </w:r>
            <w:r w:rsidR="006A1B3C" w:rsidRPr="00E507E7">
              <w:rPr>
                <w:rFonts w:cs="Simplified Arabic" w:hint="cs"/>
                <w:color w:val="000000"/>
                <w:sz w:val="22"/>
                <w:szCs w:val="22"/>
                <w:rtl/>
              </w:rPr>
              <w:t>برنامج العمل</w:t>
            </w:r>
          </w:p>
        </w:tc>
        <w:tc>
          <w:tcPr>
            <w:tcW w:w="1180" w:type="dxa"/>
            <w:tcBorders>
              <w:top w:val="nil"/>
              <w:left w:val="nil"/>
              <w:bottom w:val="nil"/>
              <w:right w:val="nil"/>
            </w:tcBorders>
            <w:shd w:val="clear" w:color="auto" w:fill="auto"/>
            <w:vAlign w:val="center"/>
            <w:hideMark/>
          </w:tcPr>
          <w:p w14:paraId="107EC114" w14:textId="03134C62" w:rsidR="006A1B3C" w:rsidRPr="00E507E7" w:rsidRDefault="006A1B3C" w:rsidP="006A1B3C">
            <w:pPr>
              <w:keepNext/>
              <w:keepLines/>
              <w:bidi/>
              <w:jc w:val="center"/>
              <w:rPr>
                <w:rFonts w:cs="Simplified Arabic"/>
                <w:color w:val="000000"/>
                <w:sz w:val="22"/>
                <w:szCs w:val="22"/>
              </w:rPr>
            </w:pPr>
            <w:r w:rsidRPr="00E507E7">
              <w:rPr>
                <w:rFonts w:cs="Simplified Arabic"/>
                <w:color w:val="000000"/>
                <w:sz w:val="22"/>
                <w:szCs w:val="22"/>
                <w:lang w:eastAsia="zh-CN"/>
              </w:rPr>
              <w:t>10 013.3</w:t>
            </w:r>
          </w:p>
        </w:tc>
        <w:tc>
          <w:tcPr>
            <w:tcW w:w="1180" w:type="dxa"/>
            <w:tcBorders>
              <w:top w:val="nil"/>
              <w:left w:val="nil"/>
              <w:bottom w:val="nil"/>
              <w:right w:val="nil"/>
            </w:tcBorders>
            <w:shd w:val="clear" w:color="auto" w:fill="auto"/>
            <w:vAlign w:val="center"/>
            <w:hideMark/>
          </w:tcPr>
          <w:p w14:paraId="69C1D9EE" w14:textId="616A9A46" w:rsidR="006A1B3C" w:rsidRPr="00E507E7" w:rsidRDefault="006A1B3C" w:rsidP="006A1B3C">
            <w:pPr>
              <w:keepNext/>
              <w:keepLines/>
              <w:bidi/>
              <w:jc w:val="center"/>
              <w:rPr>
                <w:rFonts w:cs="Simplified Arabic"/>
                <w:color w:val="000000"/>
                <w:sz w:val="22"/>
                <w:szCs w:val="22"/>
              </w:rPr>
            </w:pPr>
            <w:r w:rsidRPr="00E507E7">
              <w:rPr>
                <w:rFonts w:cs="Simplified Arabic"/>
                <w:color w:val="000000"/>
                <w:sz w:val="22"/>
                <w:szCs w:val="22"/>
                <w:lang w:eastAsia="zh-CN"/>
              </w:rPr>
              <w:t>10 384.3</w:t>
            </w:r>
          </w:p>
        </w:tc>
        <w:tc>
          <w:tcPr>
            <w:tcW w:w="1466" w:type="dxa"/>
            <w:tcBorders>
              <w:top w:val="nil"/>
              <w:left w:val="nil"/>
              <w:bottom w:val="nil"/>
              <w:right w:val="nil"/>
            </w:tcBorders>
            <w:shd w:val="clear" w:color="auto" w:fill="auto"/>
            <w:vAlign w:val="center"/>
            <w:hideMark/>
          </w:tcPr>
          <w:p w14:paraId="4CD26C1B" w14:textId="04C5F55B" w:rsidR="006A1B3C" w:rsidRPr="00E507E7" w:rsidRDefault="006A1B3C" w:rsidP="006A1B3C">
            <w:pPr>
              <w:keepNext/>
              <w:keepLines/>
              <w:bidi/>
              <w:jc w:val="center"/>
              <w:rPr>
                <w:rFonts w:cs="Simplified Arabic"/>
                <w:b/>
                <w:bCs/>
                <w:color w:val="000000"/>
                <w:sz w:val="22"/>
                <w:szCs w:val="22"/>
              </w:rPr>
            </w:pPr>
            <w:r w:rsidRPr="00E507E7">
              <w:rPr>
                <w:rFonts w:cs="Simplified Arabic"/>
                <w:color w:val="000000"/>
                <w:sz w:val="22"/>
                <w:szCs w:val="22"/>
                <w:lang w:eastAsia="zh-CN"/>
              </w:rPr>
              <w:t>20 397.6</w:t>
            </w:r>
          </w:p>
        </w:tc>
      </w:tr>
      <w:tr w:rsidR="006A1B3C" w:rsidRPr="00E507E7" w14:paraId="0345B78A" w14:textId="77777777" w:rsidTr="004A221B">
        <w:tc>
          <w:tcPr>
            <w:tcW w:w="5160" w:type="dxa"/>
            <w:tcBorders>
              <w:top w:val="nil"/>
              <w:left w:val="nil"/>
              <w:bottom w:val="nil"/>
              <w:right w:val="nil"/>
            </w:tcBorders>
            <w:shd w:val="clear" w:color="auto" w:fill="auto"/>
            <w:vAlign w:val="center"/>
            <w:hideMark/>
          </w:tcPr>
          <w:p w14:paraId="336755E3" w14:textId="22927EB7" w:rsidR="006A1B3C" w:rsidRPr="00E507E7" w:rsidRDefault="006E567C" w:rsidP="006A1B3C">
            <w:pPr>
              <w:keepNext/>
              <w:keepLines/>
              <w:bidi/>
              <w:rPr>
                <w:rFonts w:cs="Simplified Arabic"/>
                <w:color w:val="000000"/>
                <w:sz w:val="22"/>
                <w:szCs w:val="22"/>
              </w:rPr>
            </w:pPr>
            <w:r w:rsidRPr="00E507E7">
              <w:rPr>
                <w:rFonts w:cs="Simplified Arabic" w:hint="cs"/>
                <w:color w:val="000000"/>
                <w:sz w:val="22"/>
                <w:szCs w:val="22"/>
                <w:rtl/>
              </w:rPr>
              <w:t xml:space="preserve">دال- </w:t>
            </w:r>
            <w:r w:rsidR="006A1B3C" w:rsidRPr="00E507E7">
              <w:rPr>
                <w:rFonts w:cs="Simplified Arabic" w:hint="cs"/>
                <w:color w:val="000000"/>
                <w:sz w:val="22"/>
                <w:szCs w:val="22"/>
                <w:rtl/>
              </w:rPr>
              <w:t>الدعم الإداري</w:t>
            </w:r>
          </w:p>
        </w:tc>
        <w:tc>
          <w:tcPr>
            <w:tcW w:w="1180" w:type="dxa"/>
            <w:tcBorders>
              <w:top w:val="nil"/>
              <w:left w:val="nil"/>
              <w:bottom w:val="nil"/>
              <w:right w:val="nil"/>
            </w:tcBorders>
            <w:shd w:val="clear" w:color="auto" w:fill="auto"/>
            <w:vAlign w:val="center"/>
            <w:hideMark/>
          </w:tcPr>
          <w:p w14:paraId="1E56C500" w14:textId="0DA52A5B" w:rsidR="006A1B3C" w:rsidRPr="00E507E7" w:rsidRDefault="006A1B3C" w:rsidP="006A1B3C">
            <w:pPr>
              <w:keepNext/>
              <w:keepLines/>
              <w:bidi/>
              <w:jc w:val="center"/>
              <w:rPr>
                <w:rFonts w:cs="Simplified Arabic"/>
                <w:color w:val="000000"/>
                <w:sz w:val="22"/>
                <w:szCs w:val="22"/>
              </w:rPr>
            </w:pPr>
            <w:r w:rsidRPr="00E507E7">
              <w:rPr>
                <w:rFonts w:cs="Simplified Arabic"/>
                <w:color w:val="000000"/>
                <w:sz w:val="22"/>
                <w:szCs w:val="22"/>
                <w:lang w:eastAsia="zh-CN"/>
              </w:rPr>
              <w:t>3 590.2</w:t>
            </w:r>
          </w:p>
        </w:tc>
        <w:tc>
          <w:tcPr>
            <w:tcW w:w="1180" w:type="dxa"/>
            <w:tcBorders>
              <w:top w:val="nil"/>
              <w:left w:val="nil"/>
              <w:bottom w:val="nil"/>
              <w:right w:val="nil"/>
            </w:tcBorders>
            <w:shd w:val="clear" w:color="auto" w:fill="auto"/>
            <w:vAlign w:val="center"/>
            <w:hideMark/>
          </w:tcPr>
          <w:p w14:paraId="01D05B2F" w14:textId="5CA76917" w:rsidR="006A1B3C" w:rsidRPr="00E507E7" w:rsidRDefault="006A1B3C" w:rsidP="006A1B3C">
            <w:pPr>
              <w:keepNext/>
              <w:keepLines/>
              <w:bidi/>
              <w:jc w:val="center"/>
              <w:rPr>
                <w:rFonts w:cs="Simplified Arabic"/>
                <w:color w:val="000000"/>
                <w:sz w:val="22"/>
                <w:szCs w:val="22"/>
              </w:rPr>
            </w:pPr>
            <w:r w:rsidRPr="00E507E7">
              <w:rPr>
                <w:rFonts w:cs="Simplified Arabic"/>
                <w:color w:val="000000"/>
                <w:sz w:val="22"/>
                <w:szCs w:val="22"/>
                <w:lang w:eastAsia="zh-CN"/>
              </w:rPr>
              <w:t>3 443.2</w:t>
            </w:r>
          </w:p>
        </w:tc>
        <w:tc>
          <w:tcPr>
            <w:tcW w:w="1466" w:type="dxa"/>
            <w:tcBorders>
              <w:top w:val="nil"/>
              <w:left w:val="nil"/>
              <w:bottom w:val="nil"/>
              <w:right w:val="nil"/>
            </w:tcBorders>
            <w:shd w:val="clear" w:color="auto" w:fill="auto"/>
            <w:vAlign w:val="center"/>
            <w:hideMark/>
          </w:tcPr>
          <w:p w14:paraId="3146C6CF" w14:textId="0CF5FD8B" w:rsidR="006A1B3C" w:rsidRPr="00E507E7" w:rsidRDefault="006A1B3C" w:rsidP="006A1B3C">
            <w:pPr>
              <w:keepNext/>
              <w:keepLines/>
              <w:bidi/>
              <w:jc w:val="center"/>
              <w:rPr>
                <w:rFonts w:cs="Simplified Arabic"/>
                <w:b/>
                <w:bCs/>
                <w:color w:val="000000"/>
                <w:sz w:val="22"/>
                <w:szCs w:val="22"/>
              </w:rPr>
            </w:pPr>
            <w:r w:rsidRPr="00E507E7">
              <w:rPr>
                <w:rFonts w:cs="Simplified Arabic"/>
                <w:color w:val="000000"/>
                <w:sz w:val="22"/>
                <w:szCs w:val="22"/>
                <w:lang w:eastAsia="zh-CN"/>
              </w:rPr>
              <w:t>7 033.4</w:t>
            </w:r>
          </w:p>
        </w:tc>
      </w:tr>
      <w:tr w:rsidR="006A1B3C" w:rsidRPr="00E507E7" w14:paraId="150B3FC7" w14:textId="77777777" w:rsidTr="004A221B">
        <w:tc>
          <w:tcPr>
            <w:tcW w:w="5160" w:type="dxa"/>
            <w:tcBorders>
              <w:top w:val="single" w:sz="8" w:space="0" w:color="auto"/>
              <w:left w:val="nil"/>
              <w:bottom w:val="single" w:sz="8" w:space="0" w:color="auto"/>
              <w:right w:val="nil"/>
            </w:tcBorders>
            <w:shd w:val="clear" w:color="auto" w:fill="auto"/>
            <w:vAlign w:val="center"/>
            <w:hideMark/>
          </w:tcPr>
          <w:p w14:paraId="249EE66D" w14:textId="77777777" w:rsidR="006A1B3C" w:rsidRPr="00E507E7" w:rsidRDefault="006A1B3C" w:rsidP="006A1B3C">
            <w:pPr>
              <w:bidi/>
              <w:ind w:left="224"/>
              <w:rPr>
                <w:rFonts w:cs="Simplified Arabic"/>
                <w:b/>
                <w:bCs/>
                <w:color w:val="000000"/>
                <w:sz w:val="22"/>
                <w:szCs w:val="22"/>
              </w:rPr>
            </w:pPr>
            <w:r w:rsidRPr="00E507E7">
              <w:rPr>
                <w:rFonts w:cs="Simplified Arabic" w:hint="cs"/>
                <w:b/>
                <w:bCs/>
                <w:color w:val="000000"/>
                <w:sz w:val="22"/>
                <w:szCs w:val="22"/>
                <w:rtl/>
              </w:rPr>
              <w:t>المجموع الفرعي</w:t>
            </w:r>
          </w:p>
        </w:tc>
        <w:tc>
          <w:tcPr>
            <w:tcW w:w="1180" w:type="dxa"/>
            <w:tcBorders>
              <w:top w:val="single" w:sz="8" w:space="0" w:color="auto"/>
              <w:left w:val="nil"/>
              <w:bottom w:val="single" w:sz="8" w:space="0" w:color="auto"/>
              <w:right w:val="nil"/>
            </w:tcBorders>
            <w:shd w:val="clear" w:color="auto" w:fill="auto"/>
            <w:vAlign w:val="center"/>
            <w:hideMark/>
          </w:tcPr>
          <w:p w14:paraId="7EFAAD67" w14:textId="7C4B52A5" w:rsidR="006A1B3C" w:rsidRPr="00E507E7" w:rsidRDefault="006A1B3C" w:rsidP="006A1B3C">
            <w:pPr>
              <w:bidi/>
              <w:jc w:val="center"/>
              <w:rPr>
                <w:rFonts w:cs="Simplified Arabic"/>
                <w:b/>
                <w:bCs/>
                <w:color w:val="000000"/>
                <w:sz w:val="22"/>
                <w:szCs w:val="22"/>
              </w:rPr>
            </w:pPr>
            <w:r w:rsidRPr="00E507E7">
              <w:rPr>
                <w:rFonts w:cs="Simplified Arabic"/>
                <w:b/>
                <w:bCs/>
                <w:color w:val="000000"/>
                <w:sz w:val="22"/>
                <w:szCs w:val="22"/>
                <w:lang w:eastAsia="zh-CN"/>
              </w:rPr>
              <w:t>19 161.3</w:t>
            </w:r>
          </w:p>
        </w:tc>
        <w:tc>
          <w:tcPr>
            <w:tcW w:w="1180" w:type="dxa"/>
            <w:tcBorders>
              <w:top w:val="single" w:sz="8" w:space="0" w:color="auto"/>
              <w:left w:val="nil"/>
              <w:bottom w:val="single" w:sz="8" w:space="0" w:color="auto"/>
              <w:right w:val="nil"/>
            </w:tcBorders>
            <w:shd w:val="clear" w:color="auto" w:fill="auto"/>
            <w:vAlign w:val="center"/>
            <w:hideMark/>
          </w:tcPr>
          <w:p w14:paraId="71DB3609" w14:textId="6EB7B7BA" w:rsidR="006A1B3C" w:rsidRPr="00E507E7" w:rsidRDefault="006A1B3C" w:rsidP="006A1B3C">
            <w:pPr>
              <w:bidi/>
              <w:jc w:val="center"/>
              <w:rPr>
                <w:rFonts w:cs="Simplified Arabic"/>
                <w:b/>
                <w:bCs/>
                <w:color w:val="000000"/>
                <w:sz w:val="22"/>
                <w:szCs w:val="22"/>
              </w:rPr>
            </w:pPr>
            <w:r w:rsidRPr="00E507E7">
              <w:rPr>
                <w:rFonts w:cs="Simplified Arabic"/>
                <w:b/>
                <w:bCs/>
                <w:color w:val="000000"/>
                <w:sz w:val="22"/>
                <w:szCs w:val="22"/>
                <w:lang w:eastAsia="zh-CN"/>
              </w:rPr>
              <w:t>20 008.6</w:t>
            </w:r>
          </w:p>
        </w:tc>
        <w:tc>
          <w:tcPr>
            <w:tcW w:w="1466" w:type="dxa"/>
            <w:tcBorders>
              <w:top w:val="single" w:sz="8" w:space="0" w:color="auto"/>
              <w:left w:val="nil"/>
              <w:bottom w:val="single" w:sz="8" w:space="0" w:color="auto"/>
              <w:right w:val="nil"/>
            </w:tcBorders>
            <w:shd w:val="clear" w:color="auto" w:fill="auto"/>
            <w:vAlign w:val="center"/>
            <w:hideMark/>
          </w:tcPr>
          <w:p w14:paraId="01B4ED96" w14:textId="1EC5A5BD" w:rsidR="006A1B3C" w:rsidRPr="00E507E7" w:rsidRDefault="006A1B3C" w:rsidP="006A1B3C">
            <w:pPr>
              <w:bidi/>
              <w:jc w:val="center"/>
              <w:rPr>
                <w:rFonts w:cs="Simplified Arabic"/>
                <w:b/>
                <w:bCs/>
                <w:color w:val="000000"/>
                <w:sz w:val="22"/>
                <w:szCs w:val="22"/>
              </w:rPr>
            </w:pPr>
            <w:r w:rsidRPr="00E507E7">
              <w:rPr>
                <w:rFonts w:cs="Simplified Arabic"/>
                <w:b/>
                <w:bCs/>
                <w:color w:val="000000"/>
                <w:sz w:val="22"/>
                <w:szCs w:val="22"/>
                <w:lang w:eastAsia="zh-CN"/>
              </w:rPr>
              <w:t>39 170.0</w:t>
            </w:r>
          </w:p>
        </w:tc>
      </w:tr>
      <w:tr w:rsidR="006A1B3C" w:rsidRPr="00E507E7" w14:paraId="23A5DFFB" w14:textId="77777777" w:rsidTr="004A221B">
        <w:tc>
          <w:tcPr>
            <w:tcW w:w="5160" w:type="dxa"/>
            <w:tcBorders>
              <w:top w:val="nil"/>
              <w:left w:val="nil"/>
              <w:bottom w:val="nil"/>
              <w:right w:val="nil"/>
            </w:tcBorders>
            <w:shd w:val="clear" w:color="auto" w:fill="auto"/>
            <w:vAlign w:val="center"/>
            <w:hideMark/>
          </w:tcPr>
          <w:p w14:paraId="6B9A762E" w14:textId="60A4EA4A" w:rsidR="006A1B3C" w:rsidRPr="00E507E7" w:rsidRDefault="006A1B3C" w:rsidP="006A1B3C">
            <w:pPr>
              <w:bidi/>
              <w:rPr>
                <w:rFonts w:cs="Simplified Arabic"/>
                <w:color w:val="000000"/>
                <w:sz w:val="22"/>
                <w:szCs w:val="22"/>
                <w:rtl/>
              </w:rPr>
            </w:pPr>
            <w:r w:rsidRPr="00E507E7">
              <w:rPr>
                <w:rFonts w:cs="Simplified Arabic" w:hint="cs"/>
                <w:color w:val="000000"/>
                <w:sz w:val="22"/>
                <w:szCs w:val="22"/>
                <w:rtl/>
              </w:rPr>
              <w:t>تكاليف دعم البرنامج</w:t>
            </w:r>
            <w:r w:rsidR="007A5624" w:rsidRPr="00E507E7">
              <w:rPr>
                <w:rFonts w:cs="Simplified Arabic" w:hint="cs"/>
                <w:color w:val="000000"/>
                <w:sz w:val="22"/>
                <w:szCs w:val="22"/>
                <w:rtl/>
              </w:rPr>
              <w:t xml:space="preserve"> (13 في المائة)</w:t>
            </w:r>
          </w:p>
        </w:tc>
        <w:tc>
          <w:tcPr>
            <w:tcW w:w="1180" w:type="dxa"/>
            <w:tcBorders>
              <w:top w:val="nil"/>
              <w:left w:val="nil"/>
              <w:bottom w:val="nil"/>
              <w:right w:val="nil"/>
            </w:tcBorders>
            <w:shd w:val="clear" w:color="auto" w:fill="auto"/>
            <w:vAlign w:val="center"/>
            <w:hideMark/>
          </w:tcPr>
          <w:p w14:paraId="1FB4BF18" w14:textId="3F47269A" w:rsidR="006A1B3C" w:rsidRPr="00E507E7" w:rsidRDefault="006A1B3C" w:rsidP="006A1B3C">
            <w:pPr>
              <w:bidi/>
              <w:jc w:val="center"/>
              <w:rPr>
                <w:rFonts w:cs="Simplified Arabic"/>
                <w:color w:val="000000"/>
                <w:sz w:val="22"/>
                <w:szCs w:val="22"/>
              </w:rPr>
            </w:pPr>
            <w:r w:rsidRPr="00E507E7">
              <w:rPr>
                <w:rFonts w:cs="Simplified Arabic"/>
                <w:color w:val="000000"/>
                <w:sz w:val="22"/>
                <w:szCs w:val="22"/>
                <w:lang w:eastAsia="zh-CN"/>
              </w:rPr>
              <w:t>2 491.0</w:t>
            </w:r>
          </w:p>
        </w:tc>
        <w:tc>
          <w:tcPr>
            <w:tcW w:w="1180" w:type="dxa"/>
            <w:tcBorders>
              <w:top w:val="nil"/>
              <w:left w:val="nil"/>
              <w:bottom w:val="nil"/>
              <w:right w:val="nil"/>
            </w:tcBorders>
            <w:shd w:val="clear" w:color="auto" w:fill="auto"/>
            <w:vAlign w:val="center"/>
            <w:hideMark/>
          </w:tcPr>
          <w:p w14:paraId="7413C346" w14:textId="5C64FEC9" w:rsidR="006A1B3C" w:rsidRPr="00E507E7" w:rsidRDefault="006A1B3C" w:rsidP="006A1B3C">
            <w:pPr>
              <w:bidi/>
              <w:jc w:val="center"/>
              <w:rPr>
                <w:rFonts w:cs="Simplified Arabic"/>
                <w:color w:val="000000"/>
                <w:sz w:val="22"/>
                <w:szCs w:val="22"/>
              </w:rPr>
            </w:pPr>
            <w:r w:rsidRPr="00E507E7">
              <w:rPr>
                <w:rFonts w:cs="Simplified Arabic"/>
                <w:color w:val="000000"/>
                <w:sz w:val="22"/>
                <w:szCs w:val="22"/>
                <w:lang w:eastAsia="zh-CN"/>
              </w:rPr>
              <w:t>2 601.1</w:t>
            </w:r>
          </w:p>
        </w:tc>
        <w:tc>
          <w:tcPr>
            <w:tcW w:w="1466" w:type="dxa"/>
            <w:tcBorders>
              <w:top w:val="nil"/>
              <w:left w:val="nil"/>
              <w:bottom w:val="nil"/>
              <w:right w:val="nil"/>
            </w:tcBorders>
            <w:shd w:val="clear" w:color="auto" w:fill="auto"/>
            <w:vAlign w:val="center"/>
            <w:hideMark/>
          </w:tcPr>
          <w:p w14:paraId="3537402D" w14:textId="78C71FF1" w:rsidR="006A1B3C" w:rsidRPr="00E507E7" w:rsidRDefault="006A1B3C" w:rsidP="006A1B3C">
            <w:pPr>
              <w:bidi/>
              <w:jc w:val="center"/>
              <w:rPr>
                <w:rFonts w:cs="Simplified Arabic"/>
                <w:b/>
                <w:bCs/>
                <w:color w:val="000000"/>
                <w:sz w:val="22"/>
                <w:szCs w:val="22"/>
              </w:rPr>
            </w:pPr>
            <w:r w:rsidRPr="00E507E7">
              <w:rPr>
                <w:rFonts w:cs="Simplified Arabic"/>
                <w:color w:val="000000"/>
                <w:sz w:val="22"/>
                <w:szCs w:val="22"/>
                <w:lang w:eastAsia="zh-CN"/>
              </w:rPr>
              <w:t>5 092.1</w:t>
            </w:r>
          </w:p>
        </w:tc>
      </w:tr>
      <w:tr w:rsidR="006A1B3C" w:rsidRPr="00E507E7" w14:paraId="32D387B7" w14:textId="77777777" w:rsidTr="004A221B">
        <w:tc>
          <w:tcPr>
            <w:tcW w:w="5160" w:type="dxa"/>
            <w:tcBorders>
              <w:top w:val="nil"/>
              <w:left w:val="nil"/>
              <w:bottom w:val="nil"/>
              <w:right w:val="nil"/>
            </w:tcBorders>
            <w:shd w:val="clear" w:color="auto" w:fill="auto"/>
            <w:vAlign w:val="center"/>
            <w:hideMark/>
          </w:tcPr>
          <w:p w14:paraId="2D8E6DA9" w14:textId="77777777" w:rsidR="006A1B3C" w:rsidRPr="00E507E7" w:rsidRDefault="006A1B3C" w:rsidP="006A1B3C">
            <w:pPr>
              <w:bidi/>
              <w:rPr>
                <w:rFonts w:cs="Simplified Arabic"/>
                <w:color w:val="000000"/>
                <w:sz w:val="22"/>
                <w:szCs w:val="22"/>
              </w:rPr>
            </w:pPr>
            <w:r w:rsidRPr="00E507E7">
              <w:rPr>
                <w:rFonts w:cs="Simplified Arabic" w:hint="cs"/>
                <w:color w:val="000000"/>
                <w:sz w:val="22"/>
                <w:szCs w:val="22"/>
                <w:rtl/>
              </w:rPr>
              <w:t>احتياطي رأس المال العامل</w:t>
            </w:r>
          </w:p>
        </w:tc>
        <w:tc>
          <w:tcPr>
            <w:tcW w:w="1180" w:type="dxa"/>
            <w:tcBorders>
              <w:top w:val="nil"/>
              <w:left w:val="nil"/>
              <w:bottom w:val="nil"/>
              <w:right w:val="nil"/>
            </w:tcBorders>
            <w:shd w:val="clear" w:color="auto" w:fill="auto"/>
            <w:vAlign w:val="center"/>
            <w:hideMark/>
          </w:tcPr>
          <w:p w14:paraId="4C11BF31" w14:textId="3D7B3E95" w:rsidR="006A1B3C" w:rsidRPr="00E507E7" w:rsidRDefault="006A1B3C" w:rsidP="006A1B3C">
            <w:pPr>
              <w:bidi/>
              <w:jc w:val="center"/>
              <w:rPr>
                <w:rFonts w:cs="Simplified Arabic"/>
                <w:color w:val="000000"/>
                <w:sz w:val="22"/>
                <w:szCs w:val="22"/>
              </w:rPr>
            </w:pPr>
            <w:r w:rsidRPr="00E507E7">
              <w:rPr>
                <w:rFonts w:cs="Simplified Arabic"/>
                <w:color w:val="000000"/>
                <w:sz w:val="22"/>
                <w:szCs w:val="22"/>
                <w:lang w:eastAsia="zh-CN"/>
              </w:rPr>
              <w:t>29.8</w:t>
            </w:r>
          </w:p>
        </w:tc>
        <w:tc>
          <w:tcPr>
            <w:tcW w:w="1180" w:type="dxa"/>
            <w:tcBorders>
              <w:top w:val="nil"/>
              <w:left w:val="nil"/>
              <w:bottom w:val="nil"/>
              <w:right w:val="nil"/>
            </w:tcBorders>
            <w:shd w:val="clear" w:color="auto" w:fill="auto"/>
            <w:vAlign w:val="center"/>
            <w:hideMark/>
          </w:tcPr>
          <w:p w14:paraId="5FE089A0" w14:textId="338D2A23" w:rsidR="006A1B3C" w:rsidRPr="00E507E7" w:rsidRDefault="006A1B3C" w:rsidP="006A1B3C">
            <w:pPr>
              <w:bidi/>
              <w:jc w:val="center"/>
              <w:rPr>
                <w:rFonts w:cs="Simplified Arabic"/>
                <w:color w:val="000000"/>
                <w:sz w:val="22"/>
                <w:szCs w:val="22"/>
              </w:rPr>
            </w:pPr>
            <w:r w:rsidRPr="00E507E7">
              <w:rPr>
                <w:rFonts w:cs="Simplified Arabic"/>
                <w:color w:val="000000"/>
                <w:sz w:val="22"/>
                <w:szCs w:val="22"/>
                <w:lang w:eastAsia="zh-CN"/>
              </w:rPr>
              <w:t>143.6</w:t>
            </w:r>
          </w:p>
        </w:tc>
        <w:tc>
          <w:tcPr>
            <w:tcW w:w="1466" w:type="dxa"/>
            <w:tcBorders>
              <w:top w:val="nil"/>
              <w:left w:val="nil"/>
              <w:bottom w:val="nil"/>
              <w:right w:val="nil"/>
            </w:tcBorders>
            <w:shd w:val="clear" w:color="auto" w:fill="auto"/>
            <w:noWrap/>
            <w:vAlign w:val="center"/>
            <w:hideMark/>
          </w:tcPr>
          <w:p w14:paraId="440C9C43" w14:textId="28C0A3E3" w:rsidR="006A1B3C" w:rsidRPr="00E507E7" w:rsidRDefault="006A1B3C" w:rsidP="006A1B3C">
            <w:pPr>
              <w:bidi/>
              <w:jc w:val="center"/>
              <w:rPr>
                <w:rFonts w:cs="Simplified Arabic"/>
                <w:b/>
                <w:bCs/>
                <w:color w:val="000000"/>
                <w:sz w:val="22"/>
                <w:szCs w:val="22"/>
              </w:rPr>
            </w:pPr>
            <w:r w:rsidRPr="00E507E7">
              <w:rPr>
                <w:rFonts w:cs="Simplified Arabic"/>
                <w:color w:val="000000"/>
                <w:sz w:val="22"/>
                <w:szCs w:val="22"/>
                <w:lang w:eastAsia="zh-CN"/>
              </w:rPr>
              <w:t>173.4</w:t>
            </w:r>
          </w:p>
        </w:tc>
      </w:tr>
      <w:tr w:rsidR="006A1B3C" w:rsidRPr="00E507E7" w14:paraId="013AAF2B" w14:textId="77777777" w:rsidTr="004A221B">
        <w:tc>
          <w:tcPr>
            <w:tcW w:w="5160" w:type="dxa"/>
            <w:tcBorders>
              <w:top w:val="single" w:sz="8" w:space="0" w:color="auto"/>
              <w:left w:val="nil"/>
              <w:bottom w:val="single" w:sz="8" w:space="0" w:color="auto"/>
              <w:right w:val="nil"/>
            </w:tcBorders>
            <w:shd w:val="clear" w:color="auto" w:fill="auto"/>
            <w:vAlign w:val="center"/>
            <w:hideMark/>
          </w:tcPr>
          <w:p w14:paraId="780A34FE" w14:textId="77777777" w:rsidR="006A1B3C" w:rsidRPr="00E507E7" w:rsidRDefault="006A1B3C" w:rsidP="006A1B3C">
            <w:pPr>
              <w:bidi/>
              <w:ind w:left="224"/>
              <w:rPr>
                <w:rFonts w:cs="Simplified Arabic"/>
                <w:b/>
                <w:bCs/>
                <w:color w:val="000000"/>
                <w:sz w:val="22"/>
                <w:szCs w:val="22"/>
              </w:rPr>
            </w:pPr>
            <w:r w:rsidRPr="00E507E7">
              <w:rPr>
                <w:rFonts w:cs="Simplified Arabic" w:hint="cs"/>
                <w:b/>
                <w:bCs/>
                <w:color w:val="000000"/>
                <w:sz w:val="22"/>
                <w:szCs w:val="22"/>
                <w:rtl/>
              </w:rPr>
              <w:t>مجموع المتطلبات</w:t>
            </w:r>
          </w:p>
        </w:tc>
        <w:tc>
          <w:tcPr>
            <w:tcW w:w="1180" w:type="dxa"/>
            <w:tcBorders>
              <w:top w:val="single" w:sz="8" w:space="0" w:color="auto"/>
              <w:left w:val="nil"/>
              <w:bottom w:val="single" w:sz="8" w:space="0" w:color="auto"/>
              <w:right w:val="nil"/>
            </w:tcBorders>
            <w:shd w:val="clear" w:color="auto" w:fill="auto"/>
            <w:vAlign w:val="center"/>
            <w:hideMark/>
          </w:tcPr>
          <w:p w14:paraId="3A9FF959" w14:textId="43E3CBEE" w:rsidR="006A1B3C" w:rsidRPr="00E507E7" w:rsidRDefault="006A1B3C" w:rsidP="006A1B3C">
            <w:pPr>
              <w:bidi/>
              <w:jc w:val="center"/>
              <w:rPr>
                <w:rFonts w:cs="Simplified Arabic"/>
                <w:b/>
                <w:bCs/>
                <w:color w:val="000000"/>
                <w:sz w:val="22"/>
                <w:szCs w:val="22"/>
              </w:rPr>
            </w:pPr>
            <w:r w:rsidRPr="00E507E7">
              <w:rPr>
                <w:rFonts w:cs="Simplified Arabic"/>
                <w:b/>
                <w:bCs/>
                <w:color w:val="000000"/>
                <w:sz w:val="22"/>
                <w:szCs w:val="22"/>
                <w:lang w:eastAsia="zh-CN"/>
              </w:rPr>
              <w:t>21 682.1</w:t>
            </w:r>
          </w:p>
        </w:tc>
        <w:tc>
          <w:tcPr>
            <w:tcW w:w="1180" w:type="dxa"/>
            <w:tcBorders>
              <w:top w:val="single" w:sz="8" w:space="0" w:color="auto"/>
              <w:left w:val="nil"/>
              <w:bottom w:val="single" w:sz="8" w:space="0" w:color="auto"/>
              <w:right w:val="nil"/>
            </w:tcBorders>
            <w:shd w:val="clear" w:color="auto" w:fill="auto"/>
            <w:vAlign w:val="center"/>
            <w:hideMark/>
          </w:tcPr>
          <w:p w14:paraId="262D9596" w14:textId="21570399" w:rsidR="006A1B3C" w:rsidRPr="00E507E7" w:rsidRDefault="006A1B3C" w:rsidP="006A1B3C">
            <w:pPr>
              <w:bidi/>
              <w:jc w:val="center"/>
              <w:rPr>
                <w:rFonts w:cs="Simplified Arabic"/>
                <w:b/>
                <w:bCs/>
                <w:color w:val="000000"/>
                <w:sz w:val="22"/>
                <w:szCs w:val="22"/>
              </w:rPr>
            </w:pPr>
            <w:r w:rsidRPr="00E507E7">
              <w:rPr>
                <w:rFonts w:cs="Simplified Arabic"/>
                <w:b/>
                <w:bCs/>
                <w:color w:val="000000"/>
                <w:sz w:val="22"/>
                <w:szCs w:val="22"/>
                <w:lang w:eastAsia="zh-CN"/>
              </w:rPr>
              <w:t>22 753.4</w:t>
            </w:r>
          </w:p>
        </w:tc>
        <w:tc>
          <w:tcPr>
            <w:tcW w:w="1466" w:type="dxa"/>
            <w:tcBorders>
              <w:top w:val="single" w:sz="8" w:space="0" w:color="auto"/>
              <w:left w:val="nil"/>
              <w:bottom w:val="single" w:sz="8" w:space="0" w:color="auto"/>
              <w:right w:val="nil"/>
            </w:tcBorders>
            <w:shd w:val="clear" w:color="auto" w:fill="auto"/>
            <w:vAlign w:val="center"/>
            <w:hideMark/>
          </w:tcPr>
          <w:p w14:paraId="3DD0758E" w14:textId="6CCA36F1" w:rsidR="006A1B3C" w:rsidRPr="00E507E7" w:rsidRDefault="006A1B3C" w:rsidP="006A1B3C">
            <w:pPr>
              <w:bidi/>
              <w:jc w:val="center"/>
              <w:rPr>
                <w:rFonts w:cs="Simplified Arabic"/>
                <w:b/>
                <w:bCs/>
                <w:color w:val="000000"/>
                <w:sz w:val="22"/>
                <w:szCs w:val="22"/>
              </w:rPr>
            </w:pPr>
            <w:r w:rsidRPr="00E507E7">
              <w:rPr>
                <w:rFonts w:cs="Simplified Arabic"/>
                <w:b/>
                <w:bCs/>
                <w:color w:val="000000"/>
                <w:sz w:val="22"/>
                <w:szCs w:val="22"/>
                <w:lang w:eastAsia="zh-CN"/>
              </w:rPr>
              <w:t>44 435.5</w:t>
            </w:r>
          </w:p>
        </w:tc>
      </w:tr>
      <w:tr w:rsidR="006A1B3C" w:rsidRPr="00E507E7" w14:paraId="1F001749" w14:textId="77777777" w:rsidTr="004A221B">
        <w:tc>
          <w:tcPr>
            <w:tcW w:w="5160" w:type="dxa"/>
            <w:tcBorders>
              <w:top w:val="nil"/>
              <w:left w:val="nil"/>
              <w:bottom w:val="single" w:sz="8" w:space="0" w:color="auto"/>
              <w:right w:val="nil"/>
            </w:tcBorders>
            <w:shd w:val="clear" w:color="auto" w:fill="auto"/>
            <w:vAlign w:val="center"/>
            <w:hideMark/>
          </w:tcPr>
          <w:p w14:paraId="435EAB49" w14:textId="77777777" w:rsidR="006A1B3C" w:rsidRPr="00E507E7" w:rsidRDefault="006A1B3C" w:rsidP="006A1B3C">
            <w:pPr>
              <w:keepNext/>
              <w:keepLines/>
              <w:bidi/>
              <w:rPr>
                <w:rFonts w:cs="Simplified Arabic"/>
                <w:color w:val="000000"/>
                <w:sz w:val="22"/>
                <w:szCs w:val="22"/>
              </w:rPr>
            </w:pPr>
            <w:r w:rsidRPr="00E507E7">
              <w:rPr>
                <w:rFonts w:cs="Simplified Arabic" w:hint="cs"/>
                <w:color w:val="000000"/>
                <w:sz w:val="22"/>
                <w:szCs w:val="22"/>
                <w:rtl/>
              </w:rPr>
              <w:t>حصة الاتفاقية من الميزانية المتكاملة (72 في المائة)</w:t>
            </w:r>
          </w:p>
        </w:tc>
        <w:tc>
          <w:tcPr>
            <w:tcW w:w="1180" w:type="dxa"/>
            <w:tcBorders>
              <w:top w:val="nil"/>
              <w:left w:val="nil"/>
              <w:bottom w:val="single" w:sz="8" w:space="0" w:color="auto"/>
              <w:right w:val="nil"/>
            </w:tcBorders>
            <w:shd w:val="clear" w:color="auto" w:fill="auto"/>
            <w:vAlign w:val="center"/>
            <w:hideMark/>
          </w:tcPr>
          <w:p w14:paraId="21DDDEDF" w14:textId="40F81AA4" w:rsidR="006A1B3C" w:rsidRPr="00E507E7" w:rsidRDefault="006A1B3C" w:rsidP="006A1B3C">
            <w:pPr>
              <w:bidi/>
              <w:jc w:val="center"/>
              <w:rPr>
                <w:rFonts w:cs="Simplified Arabic"/>
                <w:b/>
                <w:bCs/>
                <w:color w:val="000000"/>
                <w:sz w:val="22"/>
                <w:szCs w:val="22"/>
              </w:rPr>
            </w:pPr>
            <w:r w:rsidRPr="00E507E7">
              <w:rPr>
                <w:rFonts w:cs="Simplified Arabic"/>
                <w:color w:val="000000"/>
                <w:sz w:val="22"/>
                <w:szCs w:val="22"/>
                <w:lang w:eastAsia="zh-CN"/>
              </w:rPr>
              <w:t>15 611.1</w:t>
            </w:r>
          </w:p>
        </w:tc>
        <w:tc>
          <w:tcPr>
            <w:tcW w:w="1180" w:type="dxa"/>
            <w:tcBorders>
              <w:top w:val="nil"/>
              <w:left w:val="nil"/>
              <w:bottom w:val="single" w:sz="8" w:space="0" w:color="auto"/>
              <w:right w:val="nil"/>
            </w:tcBorders>
            <w:shd w:val="clear" w:color="auto" w:fill="auto"/>
            <w:vAlign w:val="center"/>
            <w:hideMark/>
          </w:tcPr>
          <w:p w14:paraId="57BBDDAA" w14:textId="1B04307C" w:rsidR="006A1B3C" w:rsidRPr="00E507E7" w:rsidRDefault="006A1B3C" w:rsidP="006A1B3C">
            <w:pPr>
              <w:bidi/>
              <w:jc w:val="center"/>
              <w:rPr>
                <w:rFonts w:cs="Simplified Arabic"/>
                <w:b/>
                <w:bCs/>
                <w:color w:val="000000"/>
                <w:sz w:val="22"/>
                <w:szCs w:val="22"/>
              </w:rPr>
            </w:pPr>
            <w:r w:rsidRPr="00E507E7">
              <w:rPr>
                <w:rFonts w:cs="Simplified Arabic"/>
                <w:color w:val="000000"/>
                <w:sz w:val="22"/>
                <w:szCs w:val="22"/>
                <w:lang w:eastAsia="zh-CN"/>
              </w:rPr>
              <w:t>16 382.4</w:t>
            </w:r>
          </w:p>
        </w:tc>
        <w:tc>
          <w:tcPr>
            <w:tcW w:w="1466" w:type="dxa"/>
            <w:tcBorders>
              <w:top w:val="nil"/>
              <w:left w:val="nil"/>
              <w:bottom w:val="single" w:sz="8" w:space="0" w:color="auto"/>
              <w:right w:val="nil"/>
            </w:tcBorders>
            <w:shd w:val="clear" w:color="auto" w:fill="auto"/>
            <w:vAlign w:val="center"/>
            <w:hideMark/>
          </w:tcPr>
          <w:p w14:paraId="5D3395A1" w14:textId="38B3D52C" w:rsidR="006A1B3C" w:rsidRPr="00E507E7" w:rsidRDefault="006A1B3C" w:rsidP="006A1B3C">
            <w:pPr>
              <w:bidi/>
              <w:jc w:val="center"/>
              <w:rPr>
                <w:rFonts w:cs="Simplified Arabic"/>
                <w:b/>
                <w:bCs/>
                <w:color w:val="000000"/>
                <w:sz w:val="22"/>
                <w:szCs w:val="22"/>
              </w:rPr>
            </w:pPr>
            <w:r w:rsidRPr="00E507E7">
              <w:rPr>
                <w:rFonts w:cs="Simplified Arabic"/>
                <w:color w:val="000000"/>
                <w:sz w:val="22"/>
                <w:szCs w:val="22"/>
                <w:lang w:eastAsia="zh-CN"/>
              </w:rPr>
              <w:t>31 993.5</w:t>
            </w:r>
          </w:p>
        </w:tc>
      </w:tr>
      <w:tr w:rsidR="006A1B3C" w:rsidRPr="00E507E7" w14:paraId="460CD4D3" w14:textId="77777777" w:rsidTr="004A221B">
        <w:tc>
          <w:tcPr>
            <w:tcW w:w="5160" w:type="dxa"/>
            <w:tcBorders>
              <w:top w:val="nil"/>
              <w:left w:val="nil"/>
              <w:bottom w:val="nil"/>
              <w:right w:val="nil"/>
            </w:tcBorders>
            <w:shd w:val="clear" w:color="auto" w:fill="auto"/>
            <w:vAlign w:val="center"/>
            <w:hideMark/>
          </w:tcPr>
          <w:p w14:paraId="6189FE2B" w14:textId="0F1360CA" w:rsidR="006A1B3C" w:rsidRPr="00E507E7" w:rsidRDefault="006A1B3C" w:rsidP="006A1B3C">
            <w:pPr>
              <w:keepNext/>
              <w:keepLines/>
              <w:bidi/>
              <w:rPr>
                <w:rFonts w:cs="Simplified Arabic"/>
                <w:color w:val="000000"/>
                <w:sz w:val="22"/>
                <w:szCs w:val="22"/>
              </w:rPr>
            </w:pPr>
            <w:r w:rsidRPr="00E507E7">
              <w:rPr>
                <w:rFonts w:cs="Simplified Arabic"/>
                <w:color w:val="000000"/>
                <w:sz w:val="22"/>
                <w:szCs w:val="22"/>
                <w:rtl/>
              </w:rPr>
              <w:t>مساهمات من البلد المضيف</w:t>
            </w:r>
          </w:p>
        </w:tc>
        <w:tc>
          <w:tcPr>
            <w:tcW w:w="1180" w:type="dxa"/>
            <w:tcBorders>
              <w:top w:val="nil"/>
              <w:left w:val="nil"/>
              <w:bottom w:val="nil"/>
              <w:right w:val="nil"/>
            </w:tcBorders>
            <w:shd w:val="clear" w:color="auto" w:fill="auto"/>
            <w:vAlign w:val="center"/>
            <w:hideMark/>
          </w:tcPr>
          <w:p w14:paraId="05E8AFBC" w14:textId="04C9C49E" w:rsidR="006A1B3C" w:rsidRPr="00E507E7" w:rsidRDefault="006A1B3C" w:rsidP="006A1B3C">
            <w:pPr>
              <w:bidi/>
              <w:jc w:val="center"/>
              <w:rPr>
                <w:rFonts w:cs="Simplified Arabic"/>
                <w:color w:val="000000"/>
                <w:sz w:val="22"/>
                <w:szCs w:val="22"/>
              </w:rPr>
            </w:pPr>
            <w:r w:rsidRPr="00E507E7">
              <w:rPr>
                <w:rFonts w:cs="Simplified Arabic"/>
                <w:color w:val="000000"/>
                <w:sz w:val="22"/>
                <w:szCs w:val="22"/>
                <w:lang w:eastAsia="zh-CN"/>
              </w:rPr>
              <w:t>(1 189.9)</w:t>
            </w:r>
          </w:p>
        </w:tc>
        <w:tc>
          <w:tcPr>
            <w:tcW w:w="1180" w:type="dxa"/>
            <w:tcBorders>
              <w:top w:val="nil"/>
              <w:left w:val="nil"/>
              <w:bottom w:val="nil"/>
              <w:right w:val="nil"/>
            </w:tcBorders>
            <w:shd w:val="clear" w:color="auto" w:fill="auto"/>
            <w:vAlign w:val="center"/>
            <w:hideMark/>
          </w:tcPr>
          <w:p w14:paraId="4AAA794B" w14:textId="526DBF6A" w:rsidR="006A1B3C" w:rsidRPr="00E507E7" w:rsidRDefault="006A1B3C" w:rsidP="006A1B3C">
            <w:pPr>
              <w:bidi/>
              <w:jc w:val="center"/>
              <w:rPr>
                <w:rFonts w:cs="Simplified Arabic"/>
                <w:color w:val="000000"/>
                <w:sz w:val="22"/>
                <w:szCs w:val="22"/>
              </w:rPr>
            </w:pPr>
            <w:r w:rsidRPr="00E507E7">
              <w:rPr>
                <w:rFonts w:cs="Simplified Arabic"/>
                <w:color w:val="000000"/>
                <w:sz w:val="22"/>
                <w:szCs w:val="22"/>
                <w:lang w:eastAsia="zh-CN"/>
              </w:rPr>
              <w:t>(1 201.4)</w:t>
            </w:r>
          </w:p>
        </w:tc>
        <w:tc>
          <w:tcPr>
            <w:tcW w:w="1466" w:type="dxa"/>
            <w:tcBorders>
              <w:top w:val="nil"/>
              <w:left w:val="nil"/>
              <w:bottom w:val="nil"/>
              <w:right w:val="nil"/>
            </w:tcBorders>
            <w:shd w:val="clear" w:color="auto" w:fill="auto"/>
            <w:vAlign w:val="center"/>
            <w:hideMark/>
          </w:tcPr>
          <w:p w14:paraId="08FBFC5B" w14:textId="7B5D9FEF" w:rsidR="006A1B3C" w:rsidRPr="00E507E7" w:rsidRDefault="006A1B3C" w:rsidP="006A1B3C">
            <w:pPr>
              <w:bidi/>
              <w:jc w:val="center"/>
              <w:rPr>
                <w:rFonts w:cs="Simplified Arabic"/>
                <w:b/>
                <w:bCs/>
                <w:color w:val="000000"/>
                <w:sz w:val="22"/>
                <w:szCs w:val="22"/>
              </w:rPr>
            </w:pPr>
            <w:r w:rsidRPr="00E507E7">
              <w:rPr>
                <w:rFonts w:cs="Simplified Arabic"/>
                <w:color w:val="000000"/>
                <w:sz w:val="22"/>
                <w:szCs w:val="22"/>
                <w:lang w:eastAsia="zh-CN"/>
              </w:rPr>
              <w:t>(2 391.3)</w:t>
            </w:r>
          </w:p>
        </w:tc>
      </w:tr>
      <w:tr w:rsidR="006A1B3C" w:rsidRPr="00E507E7" w14:paraId="0B3749BE" w14:textId="77777777" w:rsidTr="004A221B">
        <w:tc>
          <w:tcPr>
            <w:tcW w:w="5160" w:type="dxa"/>
            <w:tcBorders>
              <w:top w:val="nil"/>
              <w:left w:val="nil"/>
              <w:bottom w:val="single" w:sz="8" w:space="0" w:color="auto"/>
              <w:right w:val="nil"/>
            </w:tcBorders>
            <w:shd w:val="clear" w:color="auto" w:fill="auto"/>
            <w:vAlign w:val="center"/>
            <w:hideMark/>
          </w:tcPr>
          <w:p w14:paraId="754D6B1B" w14:textId="7574DBED" w:rsidR="006A1B3C" w:rsidRPr="00E507E7" w:rsidRDefault="006A1B3C" w:rsidP="006A1B3C">
            <w:pPr>
              <w:keepNext/>
              <w:keepLines/>
              <w:bidi/>
              <w:rPr>
                <w:rFonts w:cs="Simplified Arabic"/>
                <w:color w:val="000000"/>
                <w:sz w:val="22"/>
                <w:szCs w:val="22"/>
              </w:rPr>
            </w:pPr>
            <w:r w:rsidRPr="00E507E7">
              <w:rPr>
                <w:rFonts w:cs="Simplified Arabic" w:hint="cs"/>
                <w:color w:val="000000"/>
                <w:sz w:val="22"/>
                <w:szCs w:val="22"/>
                <w:rtl/>
              </w:rPr>
              <w:t>الاحتياطي</w:t>
            </w:r>
          </w:p>
        </w:tc>
        <w:tc>
          <w:tcPr>
            <w:tcW w:w="1180" w:type="dxa"/>
            <w:tcBorders>
              <w:top w:val="nil"/>
              <w:left w:val="nil"/>
              <w:bottom w:val="single" w:sz="8" w:space="0" w:color="auto"/>
              <w:right w:val="nil"/>
            </w:tcBorders>
            <w:shd w:val="clear" w:color="auto" w:fill="auto"/>
            <w:vAlign w:val="center"/>
            <w:hideMark/>
          </w:tcPr>
          <w:p w14:paraId="3612DD73" w14:textId="57F3B402" w:rsidR="006A1B3C" w:rsidRPr="00E507E7" w:rsidRDefault="006A1B3C" w:rsidP="006A1B3C">
            <w:pPr>
              <w:bidi/>
              <w:jc w:val="center"/>
              <w:rPr>
                <w:rFonts w:cs="Simplified Arabic"/>
                <w:color w:val="000000"/>
                <w:sz w:val="22"/>
                <w:szCs w:val="22"/>
              </w:rPr>
            </w:pPr>
            <w:r w:rsidRPr="00E507E7">
              <w:rPr>
                <w:rFonts w:cs="Simplified Arabic"/>
                <w:color w:val="000000"/>
                <w:sz w:val="22"/>
                <w:szCs w:val="22"/>
                <w:lang w:eastAsia="zh-CN"/>
              </w:rPr>
              <w:t>(342.5)</w:t>
            </w:r>
          </w:p>
        </w:tc>
        <w:tc>
          <w:tcPr>
            <w:tcW w:w="1180" w:type="dxa"/>
            <w:tcBorders>
              <w:top w:val="nil"/>
              <w:left w:val="nil"/>
              <w:bottom w:val="single" w:sz="8" w:space="0" w:color="auto"/>
              <w:right w:val="nil"/>
            </w:tcBorders>
            <w:shd w:val="clear" w:color="auto" w:fill="auto"/>
            <w:vAlign w:val="center"/>
            <w:hideMark/>
          </w:tcPr>
          <w:p w14:paraId="0CC65B53" w14:textId="2B3F3207" w:rsidR="006A1B3C" w:rsidRPr="00E507E7" w:rsidRDefault="006A1B3C" w:rsidP="006A1B3C">
            <w:pPr>
              <w:bidi/>
              <w:jc w:val="center"/>
              <w:rPr>
                <w:rFonts w:cs="Simplified Arabic"/>
                <w:color w:val="000000"/>
                <w:sz w:val="22"/>
                <w:szCs w:val="22"/>
              </w:rPr>
            </w:pPr>
            <w:r w:rsidRPr="00E507E7">
              <w:rPr>
                <w:rFonts w:cs="Simplified Arabic"/>
                <w:color w:val="000000"/>
                <w:sz w:val="22"/>
                <w:szCs w:val="22"/>
                <w:lang w:eastAsia="zh-CN"/>
              </w:rPr>
              <w:t>(139.1)</w:t>
            </w:r>
          </w:p>
        </w:tc>
        <w:tc>
          <w:tcPr>
            <w:tcW w:w="1466" w:type="dxa"/>
            <w:tcBorders>
              <w:top w:val="nil"/>
              <w:left w:val="nil"/>
              <w:bottom w:val="nil"/>
              <w:right w:val="nil"/>
            </w:tcBorders>
            <w:shd w:val="clear" w:color="auto" w:fill="auto"/>
            <w:vAlign w:val="center"/>
            <w:hideMark/>
          </w:tcPr>
          <w:p w14:paraId="30AA2AC3" w14:textId="66BDD4D6" w:rsidR="006A1B3C" w:rsidRPr="00E507E7" w:rsidRDefault="006A1B3C" w:rsidP="006A1B3C">
            <w:pPr>
              <w:bidi/>
              <w:jc w:val="center"/>
              <w:rPr>
                <w:rFonts w:cs="Simplified Arabic"/>
                <w:b/>
                <w:bCs/>
                <w:color w:val="000000"/>
                <w:sz w:val="22"/>
                <w:szCs w:val="22"/>
              </w:rPr>
            </w:pPr>
            <w:r w:rsidRPr="00E507E7">
              <w:rPr>
                <w:rFonts w:cs="Simplified Arabic"/>
                <w:color w:val="000000"/>
                <w:sz w:val="22"/>
                <w:szCs w:val="22"/>
                <w:lang w:eastAsia="zh-CN"/>
              </w:rPr>
              <w:t>(481.6)</w:t>
            </w:r>
          </w:p>
        </w:tc>
      </w:tr>
      <w:tr w:rsidR="006A1B3C" w:rsidRPr="00E507E7" w14:paraId="53B6F9C0" w14:textId="77777777" w:rsidTr="004A221B">
        <w:tc>
          <w:tcPr>
            <w:tcW w:w="5160" w:type="dxa"/>
            <w:tcBorders>
              <w:top w:val="nil"/>
              <w:left w:val="nil"/>
              <w:bottom w:val="single" w:sz="8" w:space="0" w:color="auto"/>
              <w:right w:val="nil"/>
            </w:tcBorders>
            <w:shd w:val="clear" w:color="auto" w:fill="auto"/>
            <w:vAlign w:val="center"/>
            <w:hideMark/>
          </w:tcPr>
          <w:p w14:paraId="6314BBC3" w14:textId="220B3AC5" w:rsidR="006A1B3C" w:rsidRPr="00E507E7" w:rsidRDefault="006A1B3C" w:rsidP="006A1B3C">
            <w:pPr>
              <w:bidi/>
              <w:rPr>
                <w:rFonts w:cs="Simplified Arabic"/>
                <w:b/>
                <w:bCs/>
                <w:i/>
                <w:iCs/>
                <w:color w:val="000000"/>
                <w:sz w:val="22"/>
                <w:szCs w:val="22"/>
              </w:rPr>
            </w:pPr>
            <w:r w:rsidRPr="00E507E7">
              <w:rPr>
                <w:rFonts w:cs="Simplified Arabic"/>
                <w:b/>
                <w:bCs/>
                <w:color w:val="000000" w:themeColor="text1"/>
                <w:kern w:val="20"/>
                <w:sz w:val="22"/>
                <w:szCs w:val="22"/>
                <w:rtl/>
                <w:lang w:val="en-GB"/>
              </w:rPr>
              <w:t xml:space="preserve">المجموع </w:t>
            </w:r>
            <w:r w:rsidRPr="00E507E7">
              <w:rPr>
                <w:rFonts w:cs="Simplified Arabic"/>
                <w:b/>
                <w:bCs/>
                <w:sz w:val="22"/>
                <w:szCs w:val="22"/>
                <w:rtl/>
              </w:rPr>
              <w:t>الصافي</w:t>
            </w:r>
            <w:r w:rsidRPr="00E507E7">
              <w:rPr>
                <w:rFonts w:cs="Simplified Arabic"/>
                <w:b/>
                <w:bCs/>
                <w:color w:val="000000" w:themeColor="text1"/>
                <w:kern w:val="20"/>
                <w:sz w:val="22"/>
                <w:szCs w:val="22"/>
                <w:rtl/>
                <w:lang w:val="en-GB"/>
              </w:rPr>
              <w:t xml:space="preserve"> الذي تتقاسمه الأطراف</w:t>
            </w:r>
          </w:p>
        </w:tc>
        <w:tc>
          <w:tcPr>
            <w:tcW w:w="1180" w:type="dxa"/>
            <w:tcBorders>
              <w:top w:val="nil"/>
              <w:left w:val="nil"/>
              <w:bottom w:val="single" w:sz="8" w:space="0" w:color="auto"/>
              <w:right w:val="nil"/>
            </w:tcBorders>
            <w:shd w:val="clear" w:color="auto" w:fill="auto"/>
            <w:vAlign w:val="center"/>
            <w:hideMark/>
          </w:tcPr>
          <w:p w14:paraId="2D741B75" w14:textId="24F0F5C1" w:rsidR="006A1B3C" w:rsidRPr="00E507E7" w:rsidRDefault="006A1B3C" w:rsidP="006A1B3C">
            <w:pPr>
              <w:bidi/>
              <w:jc w:val="center"/>
              <w:rPr>
                <w:rFonts w:cs="Simplified Arabic"/>
                <w:b/>
                <w:bCs/>
                <w:i/>
                <w:iCs/>
                <w:color w:val="000000"/>
                <w:sz w:val="22"/>
                <w:szCs w:val="22"/>
              </w:rPr>
            </w:pPr>
            <w:r w:rsidRPr="00E507E7">
              <w:rPr>
                <w:rFonts w:cs="Simplified Arabic"/>
                <w:b/>
                <w:bCs/>
                <w:color w:val="000000"/>
                <w:sz w:val="22"/>
                <w:szCs w:val="22"/>
                <w:lang w:eastAsia="zh-CN"/>
              </w:rPr>
              <w:t>14 078.7</w:t>
            </w:r>
          </w:p>
        </w:tc>
        <w:tc>
          <w:tcPr>
            <w:tcW w:w="1180" w:type="dxa"/>
            <w:tcBorders>
              <w:top w:val="nil"/>
              <w:left w:val="nil"/>
              <w:bottom w:val="single" w:sz="8" w:space="0" w:color="auto"/>
              <w:right w:val="nil"/>
            </w:tcBorders>
            <w:shd w:val="clear" w:color="auto" w:fill="auto"/>
            <w:vAlign w:val="center"/>
            <w:hideMark/>
          </w:tcPr>
          <w:p w14:paraId="5A4E1565" w14:textId="5CF83875" w:rsidR="006A1B3C" w:rsidRPr="00E507E7" w:rsidRDefault="006A1B3C" w:rsidP="006A1B3C">
            <w:pPr>
              <w:bidi/>
              <w:jc w:val="center"/>
              <w:rPr>
                <w:rFonts w:cs="Simplified Arabic"/>
                <w:b/>
                <w:bCs/>
                <w:i/>
                <w:iCs/>
                <w:color w:val="000000"/>
                <w:sz w:val="22"/>
                <w:szCs w:val="22"/>
              </w:rPr>
            </w:pPr>
            <w:r w:rsidRPr="00E507E7">
              <w:rPr>
                <w:rFonts w:cs="Simplified Arabic"/>
                <w:b/>
                <w:bCs/>
                <w:color w:val="000000"/>
                <w:sz w:val="22"/>
                <w:szCs w:val="22"/>
                <w:lang w:eastAsia="zh-CN"/>
              </w:rPr>
              <w:t>15 042.0</w:t>
            </w:r>
          </w:p>
        </w:tc>
        <w:tc>
          <w:tcPr>
            <w:tcW w:w="1466" w:type="dxa"/>
            <w:tcBorders>
              <w:top w:val="single" w:sz="8" w:space="0" w:color="auto"/>
              <w:left w:val="nil"/>
              <w:bottom w:val="single" w:sz="8" w:space="0" w:color="auto"/>
              <w:right w:val="nil"/>
            </w:tcBorders>
            <w:shd w:val="clear" w:color="auto" w:fill="auto"/>
            <w:vAlign w:val="center"/>
            <w:hideMark/>
          </w:tcPr>
          <w:p w14:paraId="00979EE2" w14:textId="04440198" w:rsidR="006A1B3C" w:rsidRPr="00E507E7" w:rsidRDefault="006A1B3C" w:rsidP="006A1B3C">
            <w:pPr>
              <w:bidi/>
              <w:jc w:val="center"/>
              <w:rPr>
                <w:rFonts w:cs="Simplified Arabic"/>
                <w:b/>
                <w:bCs/>
                <w:i/>
                <w:iCs/>
                <w:color w:val="000000"/>
                <w:sz w:val="22"/>
                <w:szCs w:val="22"/>
              </w:rPr>
            </w:pPr>
            <w:r w:rsidRPr="00E507E7">
              <w:rPr>
                <w:rFonts w:cs="Simplified Arabic"/>
                <w:b/>
                <w:bCs/>
                <w:color w:val="000000"/>
                <w:sz w:val="22"/>
                <w:szCs w:val="22"/>
                <w:lang w:eastAsia="zh-CN"/>
              </w:rPr>
              <w:t>29 120.6</w:t>
            </w:r>
          </w:p>
        </w:tc>
      </w:tr>
    </w:tbl>
    <w:p w14:paraId="6C940DC0" w14:textId="77777777" w:rsidR="006A1B3C" w:rsidRPr="00E507E7" w:rsidRDefault="006A1B3C" w:rsidP="006A1B3C">
      <w:pPr>
        <w:keepNext/>
        <w:keepLines/>
        <w:kinsoku w:val="0"/>
        <w:overflowPunct w:val="0"/>
        <w:autoSpaceDE w:val="0"/>
        <w:autoSpaceDN w:val="0"/>
        <w:bidi/>
        <w:adjustRightInd w:val="0"/>
        <w:snapToGrid w:val="0"/>
        <w:spacing w:line="216" w:lineRule="auto"/>
        <w:ind w:left="1140" w:hanging="1140"/>
        <w:jc w:val="both"/>
        <w:rPr>
          <w:rFonts w:cs="Simplified Arabic"/>
          <w:snapToGrid w:val="0"/>
          <w:kern w:val="22"/>
          <w:sz w:val="22"/>
          <w:rtl/>
        </w:rPr>
      </w:pPr>
    </w:p>
    <w:p w14:paraId="5E810868" w14:textId="77777777" w:rsidR="006E567C" w:rsidRPr="00E507E7" w:rsidRDefault="006E567C">
      <w:pPr>
        <w:rPr>
          <w:rFonts w:cs="Simplified Arabic"/>
          <w:snapToGrid w:val="0"/>
          <w:kern w:val="22"/>
          <w:sz w:val="22"/>
          <w:rtl/>
        </w:rPr>
      </w:pPr>
      <w:r w:rsidRPr="00E507E7">
        <w:rPr>
          <w:rFonts w:cs="Simplified Arabic"/>
          <w:snapToGrid w:val="0"/>
          <w:kern w:val="22"/>
          <w:sz w:val="22"/>
        </w:rPr>
        <w:br w:type="page"/>
      </w:r>
    </w:p>
    <w:p w14:paraId="4E7F6C65" w14:textId="1522436A" w:rsidR="006A1B3C" w:rsidRPr="00E507E7" w:rsidRDefault="003C56A4" w:rsidP="004A221B">
      <w:pPr>
        <w:kinsoku w:val="0"/>
        <w:overflowPunct w:val="0"/>
        <w:autoSpaceDE w:val="0"/>
        <w:autoSpaceDN w:val="0"/>
        <w:bidi/>
        <w:adjustRightInd w:val="0"/>
        <w:snapToGrid w:val="0"/>
        <w:spacing w:line="216" w:lineRule="auto"/>
        <w:ind w:left="1140" w:hanging="1140"/>
        <w:jc w:val="both"/>
        <w:rPr>
          <w:rFonts w:cs="Simplified Arabic"/>
          <w:snapToGrid w:val="0"/>
          <w:kern w:val="22"/>
          <w:sz w:val="22"/>
          <w:rtl/>
        </w:rPr>
      </w:pPr>
      <w:r w:rsidRPr="00E507E7">
        <w:rPr>
          <w:rFonts w:cs="Simplified Arabic" w:hint="cs"/>
          <w:snapToGrid w:val="0"/>
          <w:kern w:val="22"/>
          <w:sz w:val="22"/>
          <w:rtl/>
        </w:rPr>
        <w:lastRenderedPageBreak/>
        <w:t xml:space="preserve">الجدول </w:t>
      </w:r>
      <w:r w:rsidR="006A1B3C" w:rsidRPr="00E507E7">
        <w:rPr>
          <w:rFonts w:cs="Simplified Arabic" w:hint="cs"/>
          <w:snapToGrid w:val="0"/>
          <w:kern w:val="22"/>
          <w:sz w:val="22"/>
          <w:rtl/>
        </w:rPr>
        <w:t>3</w:t>
      </w:r>
    </w:p>
    <w:p w14:paraId="2D9816B1" w14:textId="7EAFA48A" w:rsidR="003C56A4" w:rsidRPr="00E507E7" w:rsidRDefault="003C56A4" w:rsidP="006A1B3C">
      <w:pPr>
        <w:kinsoku w:val="0"/>
        <w:overflowPunct w:val="0"/>
        <w:autoSpaceDE w:val="0"/>
        <w:autoSpaceDN w:val="0"/>
        <w:bidi/>
        <w:adjustRightInd w:val="0"/>
        <w:snapToGrid w:val="0"/>
        <w:spacing w:line="216" w:lineRule="auto"/>
        <w:ind w:left="1140" w:hanging="1140"/>
        <w:jc w:val="both"/>
        <w:rPr>
          <w:rFonts w:cs="Simplified Arabic"/>
          <w:b/>
          <w:bCs/>
          <w:snapToGrid w:val="0"/>
          <w:kern w:val="22"/>
          <w:sz w:val="22"/>
        </w:rPr>
      </w:pPr>
      <w:r w:rsidRPr="00E507E7">
        <w:rPr>
          <w:rFonts w:cs="Simplified Arabic" w:hint="cs"/>
          <w:b/>
          <w:bCs/>
          <w:snapToGrid w:val="0"/>
          <w:kern w:val="22"/>
          <w:sz w:val="22"/>
          <w:rtl/>
        </w:rPr>
        <w:t>متطلبات الأمانة من الموظفين من الميزانيات الأساسية للاتفاقية وبروتوكوليها</w:t>
      </w:r>
      <w:r w:rsidR="00F41FFF" w:rsidRPr="00E507E7">
        <w:rPr>
          <w:rFonts w:cs="Simplified Arabic" w:hint="cs"/>
          <w:b/>
          <w:bCs/>
          <w:snapToGrid w:val="0"/>
          <w:kern w:val="22"/>
          <w:sz w:val="22"/>
          <w:rtl/>
        </w:rPr>
        <w:t>، 2025-2026</w:t>
      </w:r>
    </w:p>
    <w:tbl>
      <w:tblPr>
        <w:bidiVisual/>
        <w:tblW w:w="8820" w:type="dxa"/>
        <w:jc w:val="center"/>
        <w:tblLook w:val="04A0" w:firstRow="1" w:lastRow="0" w:firstColumn="1" w:lastColumn="0" w:noHBand="0" w:noVBand="1"/>
      </w:tblPr>
      <w:tblGrid>
        <w:gridCol w:w="3293"/>
        <w:gridCol w:w="2406"/>
        <w:gridCol w:w="3121"/>
      </w:tblGrid>
      <w:tr w:rsidR="003C56A4" w:rsidRPr="00E507E7" w14:paraId="7937F1A2" w14:textId="77777777" w:rsidTr="006E567C">
        <w:trPr>
          <w:cantSplit/>
          <w:tblHeader/>
          <w:jc w:val="center"/>
        </w:trPr>
        <w:tc>
          <w:tcPr>
            <w:tcW w:w="3293"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4A849395" w14:textId="77777777" w:rsidR="003C56A4" w:rsidRPr="00E507E7" w:rsidRDefault="003C56A4" w:rsidP="006A1B3C">
            <w:pPr>
              <w:suppressLineNumbers/>
              <w:suppressAutoHyphens/>
              <w:bidi/>
              <w:jc w:val="center"/>
              <w:rPr>
                <w:rFonts w:cs="Simplified Arabic"/>
                <w:b/>
                <w:i/>
                <w:iCs/>
                <w:kern w:val="22"/>
                <w:sz w:val="22"/>
                <w:szCs w:val="22"/>
              </w:rPr>
            </w:pPr>
            <w:r w:rsidRPr="00E507E7">
              <w:rPr>
                <w:rFonts w:cs="Simplified Arabic" w:hint="cs"/>
                <w:b/>
                <w:i/>
                <w:iCs/>
                <w:kern w:val="22"/>
                <w:sz w:val="22"/>
                <w:szCs w:val="22"/>
                <w:rtl/>
              </w:rPr>
              <w:t>الفئة والمستوى</w:t>
            </w:r>
          </w:p>
        </w:tc>
        <w:tc>
          <w:tcPr>
            <w:tcW w:w="2406" w:type="dxa"/>
            <w:tcBorders>
              <w:top w:val="nil"/>
              <w:left w:val="nil"/>
              <w:bottom w:val="single" w:sz="8" w:space="0" w:color="auto"/>
              <w:right w:val="nil"/>
            </w:tcBorders>
            <w:vAlign w:val="center"/>
          </w:tcPr>
          <w:p w14:paraId="5B1EA97F" w14:textId="5BE2AA8E" w:rsidR="003C56A4" w:rsidRPr="00E507E7" w:rsidRDefault="003C56A4" w:rsidP="006A1B3C">
            <w:pPr>
              <w:suppressLineNumbers/>
              <w:suppressAutoHyphens/>
              <w:bidi/>
              <w:jc w:val="center"/>
              <w:rPr>
                <w:rFonts w:cs="Simplified Arabic"/>
                <w:b/>
                <w:i/>
                <w:iCs/>
                <w:kern w:val="22"/>
                <w:sz w:val="22"/>
                <w:szCs w:val="22"/>
                <w:rtl/>
              </w:rPr>
            </w:pPr>
            <w:r w:rsidRPr="00E507E7">
              <w:rPr>
                <w:rFonts w:cs="Simplified Arabic" w:hint="cs"/>
                <w:b/>
                <w:i/>
                <w:iCs/>
                <w:kern w:val="22"/>
                <w:sz w:val="22"/>
                <w:szCs w:val="22"/>
                <w:rtl/>
              </w:rPr>
              <w:t xml:space="preserve">المعتمدة </w:t>
            </w:r>
            <w:r w:rsidR="00F41FFF" w:rsidRPr="00E507E7">
              <w:rPr>
                <w:rFonts w:cs="Simplified Arabic" w:hint="cs"/>
                <w:b/>
                <w:i/>
                <w:iCs/>
                <w:kern w:val="22"/>
                <w:sz w:val="22"/>
                <w:szCs w:val="22"/>
                <w:rtl/>
              </w:rPr>
              <w:t>للفترة 2023-2024</w:t>
            </w:r>
          </w:p>
        </w:tc>
        <w:tc>
          <w:tcPr>
            <w:tcW w:w="312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42595C55" w14:textId="10BC90D9" w:rsidR="003C56A4" w:rsidRPr="00E507E7" w:rsidRDefault="003C56A4" w:rsidP="006A1B3C">
            <w:pPr>
              <w:suppressLineNumbers/>
              <w:suppressAutoHyphens/>
              <w:bidi/>
              <w:jc w:val="center"/>
              <w:rPr>
                <w:rFonts w:cs="Simplified Arabic"/>
                <w:b/>
                <w:i/>
                <w:iCs/>
                <w:kern w:val="22"/>
                <w:sz w:val="22"/>
                <w:szCs w:val="22"/>
              </w:rPr>
            </w:pPr>
            <w:r w:rsidRPr="00E507E7">
              <w:rPr>
                <w:rFonts w:cs="Simplified Arabic" w:hint="cs"/>
                <w:b/>
                <w:i/>
                <w:iCs/>
                <w:kern w:val="22"/>
                <w:sz w:val="22"/>
                <w:szCs w:val="22"/>
                <w:rtl/>
              </w:rPr>
              <w:t xml:space="preserve">المعتمدة للفترة </w:t>
            </w:r>
            <w:r w:rsidR="00F41FFF" w:rsidRPr="00E507E7">
              <w:rPr>
                <w:rFonts w:cs="Simplified Arabic" w:hint="cs"/>
                <w:b/>
                <w:i/>
                <w:iCs/>
                <w:kern w:val="22"/>
                <w:sz w:val="22"/>
                <w:szCs w:val="22"/>
                <w:rtl/>
              </w:rPr>
              <w:t>2025-2026</w:t>
            </w:r>
            <w:r w:rsidR="00F41FFF" w:rsidRPr="00E507E7">
              <w:rPr>
                <w:rFonts w:cs="Simplified Arabic" w:hint="cs"/>
                <w:b/>
                <w:i/>
                <w:iCs/>
                <w:kern w:val="22"/>
                <w:sz w:val="22"/>
                <w:szCs w:val="22"/>
                <w:vertAlign w:val="superscript"/>
                <w:rtl/>
              </w:rPr>
              <w:t>أ</w:t>
            </w:r>
          </w:p>
        </w:tc>
      </w:tr>
      <w:tr w:rsidR="003C56A4" w:rsidRPr="00E507E7" w14:paraId="08767271" w14:textId="77777777" w:rsidTr="006E567C">
        <w:trPr>
          <w:cantSplit/>
          <w:jc w:val="center"/>
        </w:trPr>
        <w:tc>
          <w:tcPr>
            <w:tcW w:w="3293" w:type="dxa"/>
            <w:tcBorders>
              <w:top w:val="nil"/>
              <w:left w:val="nil"/>
              <w:bottom w:val="nil"/>
              <w:right w:val="nil"/>
            </w:tcBorders>
            <w:shd w:val="clear" w:color="auto" w:fill="auto"/>
            <w:noWrap/>
            <w:tcMar>
              <w:top w:w="14" w:type="dxa"/>
              <w:left w:w="115" w:type="dxa"/>
              <w:bottom w:w="14" w:type="dxa"/>
              <w:right w:w="115" w:type="dxa"/>
            </w:tcMar>
            <w:vAlign w:val="center"/>
            <w:hideMark/>
          </w:tcPr>
          <w:p w14:paraId="723DBC00" w14:textId="77777777" w:rsidR="003C56A4" w:rsidRPr="00E507E7" w:rsidRDefault="003C56A4" w:rsidP="006A1B3C">
            <w:pPr>
              <w:suppressLineNumbers/>
              <w:suppressAutoHyphens/>
              <w:bidi/>
              <w:rPr>
                <w:rFonts w:cs="Simplified Arabic"/>
                <w:b/>
                <w:kern w:val="22"/>
                <w:sz w:val="22"/>
                <w:szCs w:val="22"/>
              </w:rPr>
            </w:pPr>
            <w:r w:rsidRPr="00E507E7">
              <w:rPr>
                <w:rFonts w:cs="Simplified Arabic" w:hint="cs"/>
                <w:b/>
                <w:kern w:val="22"/>
                <w:sz w:val="22"/>
                <w:szCs w:val="22"/>
                <w:rtl/>
              </w:rPr>
              <w:t>الموظفون الفنيون والفئات العليا</w:t>
            </w:r>
          </w:p>
        </w:tc>
        <w:tc>
          <w:tcPr>
            <w:tcW w:w="2406" w:type="dxa"/>
            <w:tcBorders>
              <w:top w:val="nil"/>
              <w:left w:val="nil"/>
              <w:bottom w:val="nil"/>
              <w:right w:val="nil"/>
            </w:tcBorders>
          </w:tcPr>
          <w:p w14:paraId="4562386C" w14:textId="77777777" w:rsidR="003C56A4" w:rsidRPr="00E507E7" w:rsidRDefault="003C56A4" w:rsidP="006A1B3C">
            <w:pPr>
              <w:suppressLineNumbers/>
              <w:suppressAutoHyphens/>
              <w:bidi/>
              <w:ind w:right="432"/>
              <w:jc w:val="center"/>
              <w:rPr>
                <w:rFonts w:cs="Simplified Arabic"/>
                <w:kern w:val="22"/>
                <w:sz w:val="22"/>
                <w:szCs w:val="22"/>
              </w:rPr>
            </w:pPr>
          </w:p>
        </w:tc>
        <w:tc>
          <w:tcPr>
            <w:tcW w:w="3121" w:type="dxa"/>
            <w:tcBorders>
              <w:top w:val="nil"/>
              <w:left w:val="nil"/>
              <w:bottom w:val="nil"/>
              <w:right w:val="nil"/>
            </w:tcBorders>
            <w:shd w:val="clear" w:color="auto" w:fill="auto"/>
            <w:tcMar>
              <w:top w:w="14" w:type="dxa"/>
              <w:left w:w="115" w:type="dxa"/>
              <w:bottom w:w="14" w:type="dxa"/>
              <w:right w:w="115" w:type="dxa"/>
            </w:tcMar>
            <w:vAlign w:val="center"/>
            <w:hideMark/>
          </w:tcPr>
          <w:p w14:paraId="641B5AC7" w14:textId="77777777" w:rsidR="003C56A4" w:rsidRPr="00E507E7" w:rsidRDefault="003C56A4" w:rsidP="006A1B3C">
            <w:pPr>
              <w:suppressLineNumbers/>
              <w:suppressAutoHyphens/>
              <w:bidi/>
              <w:ind w:right="432"/>
              <w:jc w:val="center"/>
              <w:rPr>
                <w:rFonts w:cs="Simplified Arabic"/>
                <w:kern w:val="22"/>
                <w:sz w:val="22"/>
                <w:szCs w:val="22"/>
              </w:rPr>
            </w:pPr>
          </w:p>
        </w:tc>
      </w:tr>
      <w:tr w:rsidR="00F41FFF" w:rsidRPr="00E507E7" w14:paraId="325AD375" w14:textId="77777777" w:rsidTr="006E567C">
        <w:trPr>
          <w:cantSplit/>
          <w:jc w:val="center"/>
        </w:trPr>
        <w:tc>
          <w:tcPr>
            <w:tcW w:w="3293" w:type="dxa"/>
            <w:tcBorders>
              <w:top w:val="nil"/>
              <w:left w:val="nil"/>
              <w:bottom w:val="nil"/>
              <w:right w:val="nil"/>
            </w:tcBorders>
            <w:shd w:val="clear" w:color="auto" w:fill="auto"/>
            <w:tcMar>
              <w:top w:w="14" w:type="dxa"/>
              <w:left w:w="115" w:type="dxa"/>
              <w:bottom w:w="14" w:type="dxa"/>
              <w:right w:w="115" w:type="dxa"/>
            </w:tcMar>
            <w:vAlign w:val="center"/>
            <w:hideMark/>
          </w:tcPr>
          <w:p w14:paraId="43110CFA" w14:textId="77777777" w:rsidR="00F41FFF" w:rsidRPr="00E507E7" w:rsidRDefault="00F41FFF" w:rsidP="00F41FFF">
            <w:pPr>
              <w:suppressLineNumbers/>
              <w:suppressAutoHyphens/>
              <w:bidi/>
              <w:rPr>
                <w:rFonts w:cs="Simplified Arabic"/>
                <w:kern w:val="22"/>
                <w:sz w:val="22"/>
                <w:szCs w:val="22"/>
              </w:rPr>
            </w:pPr>
            <w:r w:rsidRPr="00E507E7">
              <w:rPr>
                <w:rFonts w:cs="Simplified Arabic" w:hint="cs"/>
                <w:kern w:val="22"/>
                <w:sz w:val="22"/>
                <w:szCs w:val="22"/>
                <w:rtl/>
              </w:rPr>
              <w:t>أمين عام مساعد</w:t>
            </w:r>
          </w:p>
        </w:tc>
        <w:tc>
          <w:tcPr>
            <w:tcW w:w="2406" w:type="dxa"/>
            <w:tcBorders>
              <w:top w:val="nil"/>
              <w:left w:val="nil"/>
              <w:bottom w:val="nil"/>
              <w:right w:val="nil"/>
            </w:tcBorders>
          </w:tcPr>
          <w:p w14:paraId="002BA7F1" w14:textId="14CE3914"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w:t>
            </w:r>
          </w:p>
        </w:tc>
        <w:tc>
          <w:tcPr>
            <w:tcW w:w="3121" w:type="dxa"/>
            <w:tcBorders>
              <w:top w:val="nil"/>
              <w:left w:val="nil"/>
              <w:bottom w:val="nil"/>
              <w:right w:val="nil"/>
            </w:tcBorders>
            <w:shd w:val="clear" w:color="auto" w:fill="auto"/>
            <w:tcMar>
              <w:top w:w="14" w:type="dxa"/>
              <w:left w:w="115" w:type="dxa"/>
              <w:bottom w:w="14" w:type="dxa"/>
              <w:right w:w="115" w:type="dxa"/>
            </w:tcMar>
            <w:vAlign w:val="center"/>
            <w:hideMark/>
          </w:tcPr>
          <w:p w14:paraId="25D68937" w14:textId="6425B4B7"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w:t>
            </w:r>
          </w:p>
        </w:tc>
      </w:tr>
      <w:tr w:rsidR="00F41FFF" w:rsidRPr="00E507E7" w14:paraId="3B4E1206" w14:textId="77777777" w:rsidTr="006E567C">
        <w:trPr>
          <w:cantSplit/>
          <w:jc w:val="center"/>
        </w:trPr>
        <w:tc>
          <w:tcPr>
            <w:tcW w:w="3293" w:type="dxa"/>
            <w:tcBorders>
              <w:top w:val="nil"/>
              <w:left w:val="nil"/>
              <w:bottom w:val="nil"/>
              <w:right w:val="nil"/>
            </w:tcBorders>
            <w:shd w:val="clear" w:color="auto" w:fill="auto"/>
            <w:tcMar>
              <w:top w:w="14" w:type="dxa"/>
              <w:left w:w="115" w:type="dxa"/>
              <w:bottom w:w="14" w:type="dxa"/>
              <w:right w:w="115" w:type="dxa"/>
            </w:tcMar>
            <w:vAlign w:val="center"/>
            <w:hideMark/>
          </w:tcPr>
          <w:p w14:paraId="616EF483" w14:textId="77777777" w:rsidR="00F41FFF" w:rsidRPr="00E507E7" w:rsidRDefault="00F41FFF" w:rsidP="00F41FFF">
            <w:pPr>
              <w:suppressLineNumbers/>
              <w:suppressAutoHyphens/>
              <w:bidi/>
              <w:rPr>
                <w:rFonts w:cs="Simplified Arabic"/>
                <w:kern w:val="22"/>
                <w:sz w:val="22"/>
                <w:szCs w:val="22"/>
              </w:rPr>
            </w:pPr>
            <w:r w:rsidRPr="00E507E7">
              <w:rPr>
                <w:rFonts w:cs="Simplified Arabic" w:hint="cs"/>
                <w:kern w:val="22"/>
                <w:sz w:val="22"/>
                <w:szCs w:val="22"/>
                <w:rtl/>
              </w:rPr>
              <w:t>مد-1</w:t>
            </w:r>
          </w:p>
        </w:tc>
        <w:tc>
          <w:tcPr>
            <w:tcW w:w="2406" w:type="dxa"/>
            <w:tcBorders>
              <w:top w:val="nil"/>
              <w:left w:val="nil"/>
              <w:bottom w:val="nil"/>
              <w:right w:val="nil"/>
            </w:tcBorders>
          </w:tcPr>
          <w:p w14:paraId="78A72A97" w14:textId="3A099604"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3</w:t>
            </w:r>
          </w:p>
        </w:tc>
        <w:tc>
          <w:tcPr>
            <w:tcW w:w="3121" w:type="dxa"/>
            <w:tcBorders>
              <w:top w:val="nil"/>
              <w:left w:val="nil"/>
              <w:bottom w:val="nil"/>
              <w:right w:val="nil"/>
            </w:tcBorders>
            <w:shd w:val="clear" w:color="auto" w:fill="auto"/>
            <w:tcMar>
              <w:top w:w="14" w:type="dxa"/>
              <w:left w:w="115" w:type="dxa"/>
              <w:bottom w:w="14" w:type="dxa"/>
              <w:right w:w="115" w:type="dxa"/>
            </w:tcMar>
            <w:vAlign w:val="center"/>
            <w:hideMark/>
          </w:tcPr>
          <w:p w14:paraId="4019DD5D" w14:textId="7E9C2D0B"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3</w:t>
            </w:r>
          </w:p>
        </w:tc>
      </w:tr>
      <w:tr w:rsidR="00F41FFF" w:rsidRPr="00E507E7" w14:paraId="6389285E" w14:textId="77777777" w:rsidTr="006E567C">
        <w:trPr>
          <w:cantSplit/>
          <w:jc w:val="center"/>
        </w:trPr>
        <w:tc>
          <w:tcPr>
            <w:tcW w:w="3293" w:type="dxa"/>
            <w:tcBorders>
              <w:top w:val="nil"/>
              <w:left w:val="nil"/>
              <w:bottom w:val="nil"/>
              <w:right w:val="nil"/>
            </w:tcBorders>
            <w:shd w:val="clear" w:color="auto" w:fill="auto"/>
            <w:tcMar>
              <w:top w:w="14" w:type="dxa"/>
              <w:left w:w="115" w:type="dxa"/>
              <w:bottom w:w="14" w:type="dxa"/>
              <w:right w:w="115" w:type="dxa"/>
            </w:tcMar>
            <w:vAlign w:val="center"/>
            <w:hideMark/>
          </w:tcPr>
          <w:p w14:paraId="3D1656D5" w14:textId="77777777" w:rsidR="00F41FFF" w:rsidRPr="00E507E7" w:rsidRDefault="00F41FFF" w:rsidP="00F41FFF">
            <w:pPr>
              <w:suppressLineNumbers/>
              <w:suppressAutoHyphens/>
              <w:bidi/>
              <w:rPr>
                <w:rFonts w:cs="Simplified Arabic"/>
                <w:kern w:val="22"/>
                <w:sz w:val="22"/>
                <w:szCs w:val="22"/>
              </w:rPr>
            </w:pPr>
            <w:r w:rsidRPr="00E507E7">
              <w:rPr>
                <w:rFonts w:cs="Simplified Arabic" w:hint="cs"/>
                <w:kern w:val="22"/>
                <w:sz w:val="22"/>
                <w:szCs w:val="22"/>
                <w:rtl/>
              </w:rPr>
              <w:t>ف-5</w:t>
            </w:r>
          </w:p>
        </w:tc>
        <w:tc>
          <w:tcPr>
            <w:tcW w:w="2406" w:type="dxa"/>
            <w:tcBorders>
              <w:top w:val="nil"/>
              <w:left w:val="nil"/>
              <w:bottom w:val="nil"/>
              <w:right w:val="nil"/>
            </w:tcBorders>
          </w:tcPr>
          <w:p w14:paraId="1D0DFD60" w14:textId="62C99162"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10</w:t>
            </w:r>
          </w:p>
        </w:tc>
        <w:tc>
          <w:tcPr>
            <w:tcW w:w="3121" w:type="dxa"/>
            <w:tcBorders>
              <w:top w:val="nil"/>
              <w:left w:val="nil"/>
              <w:bottom w:val="nil"/>
              <w:right w:val="nil"/>
            </w:tcBorders>
            <w:shd w:val="clear" w:color="auto" w:fill="auto"/>
            <w:tcMar>
              <w:top w:w="14" w:type="dxa"/>
              <w:left w:w="115" w:type="dxa"/>
              <w:bottom w:w="14" w:type="dxa"/>
              <w:right w:w="115" w:type="dxa"/>
            </w:tcMar>
            <w:vAlign w:val="center"/>
            <w:hideMark/>
          </w:tcPr>
          <w:p w14:paraId="3CBE171B" w14:textId="1A3479AE"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10</w:t>
            </w:r>
          </w:p>
        </w:tc>
      </w:tr>
      <w:tr w:rsidR="00F41FFF" w:rsidRPr="00E507E7" w14:paraId="30944CAB" w14:textId="77777777" w:rsidTr="006E567C">
        <w:trPr>
          <w:cantSplit/>
          <w:jc w:val="center"/>
        </w:trPr>
        <w:tc>
          <w:tcPr>
            <w:tcW w:w="3293" w:type="dxa"/>
            <w:tcBorders>
              <w:top w:val="nil"/>
              <w:left w:val="nil"/>
              <w:bottom w:val="nil"/>
              <w:right w:val="nil"/>
            </w:tcBorders>
            <w:shd w:val="clear" w:color="auto" w:fill="auto"/>
            <w:tcMar>
              <w:top w:w="14" w:type="dxa"/>
              <w:left w:w="115" w:type="dxa"/>
              <w:bottom w:w="14" w:type="dxa"/>
              <w:right w:w="115" w:type="dxa"/>
            </w:tcMar>
            <w:vAlign w:val="center"/>
            <w:hideMark/>
          </w:tcPr>
          <w:p w14:paraId="1FDE9BE1" w14:textId="77777777" w:rsidR="00F41FFF" w:rsidRPr="00E507E7" w:rsidRDefault="00F41FFF" w:rsidP="00F41FFF">
            <w:pPr>
              <w:suppressLineNumbers/>
              <w:suppressAutoHyphens/>
              <w:bidi/>
              <w:rPr>
                <w:rFonts w:cs="Simplified Arabic"/>
                <w:kern w:val="22"/>
                <w:sz w:val="22"/>
                <w:szCs w:val="22"/>
              </w:rPr>
            </w:pPr>
            <w:r w:rsidRPr="00E507E7">
              <w:rPr>
                <w:rFonts w:cs="Simplified Arabic" w:hint="cs"/>
                <w:kern w:val="22"/>
                <w:sz w:val="22"/>
                <w:szCs w:val="22"/>
                <w:rtl/>
              </w:rPr>
              <w:t>ف-4</w:t>
            </w:r>
          </w:p>
        </w:tc>
        <w:tc>
          <w:tcPr>
            <w:tcW w:w="2406" w:type="dxa"/>
            <w:tcBorders>
              <w:top w:val="nil"/>
              <w:left w:val="nil"/>
              <w:bottom w:val="nil"/>
              <w:right w:val="nil"/>
            </w:tcBorders>
          </w:tcPr>
          <w:p w14:paraId="3A0ED8A3" w14:textId="55C0CBB7"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14</w:t>
            </w:r>
          </w:p>
        </w:tc>
        <w:tc>
          <w:tcPr>
            <w:tcW w:w="3121" w:type="dxa"/>
            <w:tcBorders>
              <w:top w:val="nil"/>
              <w:left w:val="nil"/>
              <w:bottom w:val="nil"/>
              <w:right w:val="nil"/>
            </w:tcBorders>
            <w:shd w:val="clear" w:color="auto" w:fill="auto"/>
            <w:tcMar>
              <w:top w:w="14" w:type="dxa"/>
              <w:left w:w="115" w:type="dxa"/>
              <w:bottom w:w="14" w:type="dxa"/>
              <w:right w:w="115" w:type="dxa"/>
            </w:tcMar>
            <w:vAlign w:val="center"/>
            <w:hideMark/>
          </w:tcPr>
          <w:p w14:paraId="6699AD25" w14:textId="12AA88F9"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16</w:t>
            </w:r>
          </w:p>
        </w:tc>
      </w:tr>
      <w:tr w:rsidR="00F41FFF" w:rsidRPr="00E507E7" w14:paraId="140BA655" w14:textId="77777777" w:rsidTr="006E567C">
        <w:trPr>
          <w:cantSplit/>
          <w:jc w:val="center"/>
        </w:trPr>
        <w:tc>
          <w:tcPr>
            <w:tcW w:w="3293" w:type="dxa"/>
            <w:tcBorders>
              <w:top w:val="nil"/>
              <w:left w:val="nil"/>
              <w:bottom w:val="nil"/>
              <w:right w:val="nil"/>
            </w:tcBorders>
            <w:shd w:val="clear" w:color="auto" w:fill="auto"/>
            <w:tcMar>
              <w:top w:w="14" w:type="dxa"/>
              <w:left w:w="115" w:type="dxa"/>
              <w:bottom w:w="14" w:type="dxa"/>
              <w:right w:w="115" w:type="dxa"/>
            </w:tcMar>
            <w:vAlign w:val="center"/>
            <w:hideMark/>
          </w:tcPr>
          <w:p w14:paraId="444E08FF" w14:textId="77777777" w:rsidR="00F41FFF" w:rsidRPr="00E507E7" w:rsidRDefault="00F41FFF" w:rsidP="00F41FFF">
            <w:pPr>
              <w:suppressLineNumbers/>
              <w:suppressAutoHyphens/>
              <w:bidi/>
              <w:rPr>
                <w:rFonts w:cs="Simplified Arabic"/>
                <w:kern w:val="22"/>
                <w:sz w:val="22"/>
                <w:szCs w:val="22"/>
              </w:rPr>
            </w:pPr>
            <w:r w:rsidRPr="00E507E7">
              <w:rPr>
                <w:rFonts w:cs="Simplified Arabic" w:hint="cs"/>
                <w:kern w:val="22"/>
                <w:sz w:val="22"/>
                <w:szCs w:val="22"/>
                <w:rtl/>
              </w:rPr>
              <w:t>ف-3</w:t>
            </w:r>
          </w:p>
        </w:tc>
        <w:tc>
          <w:tcPr>
            <w:tcW w:w="2406" w:type="dxa"/>
            <w:tcBorders>
              <w:top w:val="nil"/>
              <w:left w:val="nil"/>
              <w:bottom w:val="nil"/>
              <w:right w:val="nil"/>
            </w:tcBorders>
          </w:tcPr>
          <w:p w14:paraId="00BC066B" w14:textId="6F9BDBAC"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15</w:t>
            </w:r>
          </w:p>
        </w:tc>
        <w:tc>
          <w:tcPr>
            <w:tcW w:w="3121" w:type="dxa"/>
            <w:tcBorders>
              <w:top w:val="nil"/>
              <w:left w:val="nil"/>
              <w:bottom w:val="nil"/>
              <w:right w:val="nil"/>
            </w:tcBorders>
            <w:shd w:val="clear" w:color="auto" w:fill="auto"/>
            <w:tcMar>
              <w:top w:w="14" w:type="dxa"/>
              <w:left w:w="115" w:type="dxa"/>
              <w:bottom w:w="14" w:type="dxa"/>
              <w:right w:w="115" w:type="dxa"/>
            </w:tcMar>
            <w:vAlign w:val="center"/>
            <w:hideMark/>
          </w:tcPr>
          <w:p w14:paraId="484ED9F0" w14:textId="5192288B"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16</w:t>
            </w:r>
          </w:p>
        </w:tc>
      </w:tr>
      <w:tr w:rsidR="00F41FFF" w:rsidRPr="00E507E7" w14:paraId="2D22F7EA" w14:textId="77777777" w:rsidTr="006E567C">
        <w:trPr>
          <w:cantSplit/>
          <w:jc w:val="center"/>
        </w:trPr>
        <w:tc>
          <w:tcPr>
            <w:tcW w:w="3293" w:type="dxa"/>
            <w:tcBorders>
              <w:top w:val="nil"/>
              <w:left w:val="nil"/>
              <w:bottom w:val="nil"/>
              <w:right w:val="nil"/>
            </w:tcBorders>
            <w:shd w:val="clear" w:color="auto" w:fill="auto"/>
            <w:tcMar>
              <w:top w:w="14" w:type="dxa"/>
              <w:left w:w="115" w:type="dxa"/>
              <w:bottom w:w="14" w:type="dxa"/>
              <w:right w:w="115" w:type="dxa"/>
            </w:tcMar>
            <w:vAlign w:val="center"/>
            <w:hideMark/>
          </w:tcPr>
          <w:p w14:paraId="1DF8B72A" w14:textId="77777777" w:rsidR="00F41FFF" w:rsidRPr="00E507E7" w:rsidRDefault="00F41FFF" w:rsidP="00F41FFF">
            <w:pPr>
              <w:suppressLineNumbers/>
              <w:suppressAutoHyphens/>
              <w:bidi/>
              <w:rPr>
                <w:rFonts w:cs="Simplified Arabic"/>
                <w:kern w:val="22"/>
                <w:sz w:val="22"/>
                <w:szCs w:val="22"/>
              </w:rPr>
            </w:pPr>
            <w:r w:rsidRPr="00E507E7">
              <w:rPr>
                <w:rFonts w:cs="Simplified Arabic" w:hint="cs"/>
                <w:kern w:val="22"/>
                <w:sz w:val="22"/>
                <w:szCs w:val="22"/>
                <w:rtl/>
              </w:rPr>
              <w:t>ف-2/1</w:t>
            </w:r>
          </w:p>
        </w:tc>
        <w:tc>
          <w:tcPr>
            <w:tcW w:w="2406" w:type="dxa"/>
            <w:tcBorders>
              <w:top w:val="nil"/>
              <w:left w:val="nil"/>
              <w:bottom w:val="nil"/>
              <w:right w:val="nil"/>
            </w:tcBorders>
          </w:tcPr>
          <w:p w14:paraId="69978725" w14:textId="40ACFBD6"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10</w:t>
            </w:r>
          </w:p>
        </w:tc>
        <w:tc>
          <w:tcPr>
            <w:tcW w:w="3121" w:type="dxa"/>
            <w:tcBorders>
              <w:top w:val="nil"/>
              <w:left w:val="nil"/>
              <w:bottom w:val="nil"/>
              <w:right w:val="nil"/>
            </w:tcBorders>
            <w:shd w:val="clear" w:color="auto" w:fill="auto"/>
            <w:tcMar>
              <w:top w:w="14" w:type="dxa"/>
              <w:left w:w="115" w:type="dxa"/>
              <w:bottom w:w="14" w:type="dxa"/>
              <w:right w:w="115" w:type="dxa"/>
            </w:tcMar>
            <w:vAlign w:val="center"/>
            <w:hideMark/>
          </w:tcPr>
          <w:p w14:paraId="75287BD1" w14:textId="69C6BD28" w:rsidR="00F41FFF" w:rsidRPr="00E507E7" w:rsidRDefault="00F41FFF" w:rsidP="00F41FFF">
            <w:pPr>
              <w:suppressLineNumbers/>
              <w:suppressAutoHyphens/>
              <w:bidi/>
              <w:ind w:right="432"/>
              <w:jc w:val="center"/>
              <w:rPr>
                <w:rFonts w:cs="Simplified Arabic"/>
                <w:kern w:val="22"/>
                <w:sz w:val="22"/>
                <w:szCs w:val="22"/>
              </w:rPr>
            </w:pPr>
            <w:r w:rsidRPr="00E507E7">
              <w:rPr>
                <w:rFonts w:cs="Simplified Arabic"/>
                <w:kern w:val="22"/>
                <w:sz w:val="22"/>
                <w:szCs w:val="22"/>
              </w:rPr>
              <w:t>10</w:t>
            </w:r>
          </w:p>
        </w:tc>
      </w:tr>
      <w:tr w:rsidR="00F41FFF" w:rsidRPr="00E507E7" w14:paraId="2CB50741" w14:textId="77777777" w:rsidTr="006E567C">
        <w:trPr>
          <w:cantSplit/>
          <w:jc w:val="center"/>
        </w:trPr>
        <w:tc>
          <w:tcPr>
            <w:tcW w:w="3293"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318D9092" w14:textId="77777777" w:rsidR="00F41FFF" w:rsidRPr="00E507E7" w:rsidRDefault="00F41FFF" w:rsidP="00F41FFF">
            <w:pPr>
              <w:keepNext/>
              <w:keepLines/>
              <w:suppressLineNumbers/>
              <w:suppressAutoHyphens/>
              <w:bidi/>
              <w:ind w:left="343"/>
              <w:rPr>
                <w:rFonts w:cs="Simplified Arabic"/>
                <w:bCs/>
                <w:kern w:val="22"/>
                <w:sz w:val="22"/>
                <w:szCs w:val="22"/>
              </w:rPr>
            </w:pPr>
            <w:r w:rsidRPr="00E507E7">
              <w:rPr>
                <w:rFonts w:cs="Simplified Arabic" w:hint="cs"/>
                <w:bCs/>
                <w:kern w:val="22"/>
                <w:sz w:val="22"/>
                <w:szCs w:val="22"/>
                <w:rtl/>
              </w:rPr>
              <w:t>المجموع الفرعي</w:t>
            </w:r>
          </w:p>
        </w:tc>
        <w:tc>
          <w:tcPr>
            <w:tcW w:w="2406" w:type="dxa"/>
            <w:tcBorders>
              <w:top w:val="single" w:sz="8" w:space="0" w:color="auto"/>
              <w:left w:val="nil"/>
              <w:bottom w:val="single" w:sz="8" w:space="0" w:color="auto"/>
              <w:right w:val="nil"/>
            </w:tcBorders>
          </w:tcPr>
          <w:p w14:paraId="1EEFEC3C" w14:textId="0B87B249" w:rsidR="00F41FFF" w:rsidRPr="00E507E7" w:rsidRDefault="00F41FFF" w:rsidP="00F41FFF">
            <w:pPr>
              <w:keepNext/>
              <w:keepLines/>
              <w:suppressLineNumbers/>
              <w:suppressAutoHyphens/>
              <w:bidi/>
              <w:ind w:right="432"/>
              <w:jc w:val="center"/>
              <w:rPr>
                <w:rFonts w:cs="Simplified Arabic"/>
                <w:b/>
                <w:kern w:val="22"/>
                <w:sz w:val="22"/>
                <w:szCs w:val="22"/>
              </w:rPr>
            </w:pPr>
            <w:r w:rsidRPr="00E507E7">
              <w:rPr>
                <w:rFonts w:cs="Simplified Arabic"/>
                <w:b/>
                <w:kern w:val="22"/>
                <w:sz w:val="22"/>
                <w:szCs w:val="22"/>
              </w:rPr>
              <w:t>53</w:t>
            </w:r>
          </w:p>
        </w:tc>
        <w:tc>
          <w:tcPr>
            <w:tcW w:w="312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7546804D" w14:textId="7D57D3AB" w:rsidR="00F41FFF" w:rsidRPr="00E507E7" w:rsidRDefault="00F41FFF" w:rsidP="00F41FFF">
            <w:pPr>
              <w:keepNext/>
              <w:keepLines/>
              <w:suppressLineNumbers/>
              <w:suppressAutoHyphens/>
              <w:bidi/>
              <w:ind w:right="432"/>
              <w:jc w:val="center"/>
              <w:rPr>
                <w:rFonts w:cs="Simplified Arabic"/>
                <w:b/>
                <w:kern w:val="22"/>
                <w:sz w:val="22"/>
                <w:szCs w:val="22"/>
              </w:rPr>
            </w:pPr>
            <w:r w:rsidRPr="00E507E7">
              <w:rPr>
                <w:rFonts w:cs="Simplified Arabic"/>
                <w:b/>
                <w:kern w:val="22"/>
                <w:sz w:val="22"/>
                <w:szCs w:val="22"/>
              </w:rPr>
              <w:t>56</w:t>
            </w:r>
          </w:p>
        </w:tc>
      </w:tr>
      <w:tr w:rsidR="00F41FFF" w:rsidRPr="00E507E7" w14:paraId="08D8E90D" w14:textId="77777777" w:rsidTr="006E567C">
        <w:trPr>
          <w:cantSplit/>
          <w:jc w:val="center"/>
        </w:trPr>
        <w:tc>
          <w:tcPr>
            <w:tcW w:w="3293"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37E41710" w14:textId="77777777" w:rsidR="00F41FFF" w:rsidRPr="00E507E7" w:rsidRDefault="00F41FFF" w:rsidP="00F41FFF">
            <w:pPr>
              <w:keepNext/>
              <w:keepLines/>
              <w:suppressLineNumbers/>
              <w:suppressAutoHyphens/>
              <w:bidi/>
              <w:rPr>
                <w:rFonts w:cs="Simplified Arabic"/>
                <w:b/>
                <w:kern w:val="22"/>
                <w:sz w:val="22"/>
                <w:szCs w:val="22"/>
              </w:rPr>
            </w:pPr>
            <w:r w:rsidRPr="00E507E7">
              <w:rPr>
                <w:rFonts w:cs="Simplified Arabic" w:hint="cs"/>
                <w:b/>
                <w:kern w:val="22"/>
                <w:sz w:val="22"/>
                <w:szCs w:val="22"/>
                <w:rtl/>
              </w:rPr>
              <w:t>الخدمات العامة</w:t>
            </w:r>
          </w:p>
        </w:tc>
        <w:tc>
          <w:tcPr>
            <w:tcW w:w="2406" w:type="dxa"/>
            <w:tcBorders>
              <w:top w:val="nil"/>
              <w:left w:val="nil"/>
              <w:bottom w:val="single" w:sz="8" w:space="0" w:color="auto"/>
              <w:right w:val="nil"/>
            </w:tcBorders>
          </w:tcPr>
          <w:p w14:paraId="4455A178" w14:textId="63017CDC" w:rsidR="00F41FFF" w:rsidRPr="00E507E7" w:rsidRDefault="00F41FFF" w:rsidP="00F41FFF">
            <w:pPr>
              <w:keepNext/>
              <w:keepLines/>
              <w:suppressLineNumbers/>
              <w:suppressAutoHyphens/>
              <w:bidi/>
              <w:ind w:right="432"/>
              <w:jc w:val="center"/>
              <w:rPr>
                <w:rFonts w:cs="Simplified Arabic"/>
                <w:kern w:val="22"/>
                <w:sz w:val="22"/>
                <w:szCs w:val="22"/>
              </w:rPr>
            </w:pPr>
            <w:r w:rsidRPr="00E507E7">
              <w:rPr>
                <w:rFonts w:cs="Simplified Arabic"/>
                <w:bCs/>
                <w:kern w:val="22"/>
                <w:sz w:val="22"/>
                <w:szCs w:val="22"/>
              </w:rPr>
              <w:t>29</w:t>
            </w:r>
          </w:p>
        </w:tc>
        <w:tc>
          <w:tcPr>
            <w:tcW w:w="312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24205E93" w14:textId="256DBB42" w:rsidR="00F41FFF" w:rsidRPr="00E507E7" w:rsidRDefault="00F41FFF" w:rsidP="00F41FFF">
            <w:pPr>
              <w:keepNext/>
              <w:keepLines/>
              <w:suppressLineNumbers/>
              <w:suppressAutoHyphens/>
              <w:bidi/>
              <w:ind w:right="432"/>
              <w:jc w:val="center"/>
              <w:rPr>
                <w:rFonts w:cs="Simplified Arabic"/>
                <w:kern w:val="22"/>
                <w:sz w:val="22"/>
                <w:szCs w:val="22"/>
              </w:rPr>
            </w:pPr>
            <w:r w:rsidRPr="00E507E7">
              <w:rPr>
                <w:rFonts w:cs="Simplified Arabic"/>
                <w:bCs/>
                <w:kern w:val="22"/>
                <w:sz w:val="22"/>
                <w:szCs w:val="22"/>
              </w:rPr>
              <w:t>31</w:t>
            </w:r>
          </w:p>
        </w:tc>
      </w:tr>
      <w:tr w:rsidR="00F41FFF" w:rsidRPr="00E507E7" w14:paraId="12FA209D" w14:textId="77777777" w:rsidTr="006E567C">
        <w:trPr>
          <w:cantSplit/>
          <w:jc w:val="center"/>
        </w:trPr>
        <w:tc>
          <w:tcPr>
            <w:tcW w:w="3293" w:type="dxa"/>
            <w:tcBorders>
              <w:top w:val="single" w:sz="8" w:space="0" w:color="auto"/>
              <w:left w:val="nil"/>
              <w:bottom w:val="single" w:sz="8" w:space="0" w:color="000000"/>
              <w:right w:val="nil"/>
            </w:tcBorders>
            <w:shd w:val="clear" w:color="auto" w:fill="auto"/>
            <w:tcMar>
              <w:top w:w="14" w:type="dxa"/>
              <w:left w:w="115" w:type="dxa"/>
              <w:bottom w:w="14" w:type="dxa"/>
              <w:right w:w="115" w:type="dxa"/>
            </w:tcMar>
            <w:vAlign w:val="center"/>
            <w:hideMark/>
          </w:tcPr>
          <w:p w14:paraId="04713B51" w14:textId="77777777" w:rsidR="00F41FFF" w:rsidRPr="00E507E7" w:rsidRDefault="00F41FFF" w:rsidP="00F41FFF">
            <w:pPr>
              <w:keepNext/>
              <w:keepLines/>
              <w:suppressLineNumbers/>
              <w:suppressAutoHyphens/>
              <w:bidi/>
              <w:ind w:left="343"/>
              <w:rPr>
                <w:rFonts w:cs="Simplified Arabic"/>
                <w:bCs/>
                <w:kern w:val="22"/>
                <w:sz w:val="22"/>
                <w:szCs w:val="22"/>
              </w:rPr>
            </w:pPr>
            <w:r w:rsidRPr="00E507E7">
              <w:rPr>
                <w:rFonts w:cs="Simplified Arabic" w:hint="cs"/>
                <w:bCs/>
                <w:kern w:val="22"/>
                <w:sz w:val="22"/>
                <w:szCs w:val="22"/>
                <w:rtl/>
              </w:rPr>
              <w:t>المجموع</w:t>
            </w:r>
          </w:p>
        </w:tc>
        <w:tc>
          <w:tcPr>
            <w:tcW w:w="2406" w:type="dxa"/>
            <w:tcBorders>
              <w:top w:val="single" w:sz="8" w:space="0" w:color="auto"/>
              <w:left w:val="nil"/>
              <w:bottom w:val="single" w:sz="8" w:space="0" w:color="000000"/>
              <w:right w:val="nil"/>
            </w:tcBorders>
          </w:tcPr>
          <w:p w14:paraId="06FD509F" w14:textId="3972309D" w:rsidR="00F41FFF" w:rsidRPr="00E507E7" w:rsidRDefault="00F41FFF" w:rsidP="00F41FFF">
            <w:pPr>
              <w:keepNext/>
              <w:keepLines/>
              <w:suppressLineNumbers/>
              <w:suppressAutoHyphens/>
              <w:bidi/>
              <w:ind w:right="432"/>
              <w:jc w:val="center"/>
              <w:rPr>
                <w:rFonts w:cs="Simplified Arabic"/>
                <w:b/>
                <w:kern w:val="22"/>
                <w:sz w:val="22"/>
                <w:szCs w:val="22"/>
              </w:rPr>
            </w:pPr>
            <w:r w:rsidRPr="00E507E7">
              <w:rPr>
                <w:rFonts w:cs="Simplified Arabic"/>
                <w:b/>
                <w:kern w:val="22"/>
                <w:sz w:val="22"/>
                <w:szCs w:val="22"/>
              </w:rPr>
              <w:t>82</w:t>
            </w:r>
          </w:p>
        </w:tc>
        <w:tc>
          <w:tcPr>
            <w:tcW w:w="3121" w:type="dxa"/>
            <w:tcBorders>
              <w:top w:val="single" w:sz="8" w:space="0" w:color="auto"/>
              <w:left w:val="nil"/>
              <w:bottom w:val="single" w:sz="8" w:space="0" w:color="000000"/>
              <w:right w:val="nil"/>
            </w:tcBorders>
            <w:shd w:val="clear" w:color="auto" w:fill="auto"/>
            <w:tcMar>
              <w:top w:w="14" w:type="dxa"/>
              <w:left w:w="115" w:type="dxa"/>
              <w:bottom w:w="14" w:type="dxa"/>
              <w:right w:w="115" w:type="dxa"/>
            </w:tcMar>
            <w:vAlign w:val="center"/>
            <w:hideMark/>
          </w:tcPr>
          <w:p w14:paraId="3F0A8E19" w14:textId="140806B5" w:rsidR="00F41FFF" w:rsidRPr="00E507E7" w:rsidRDefault="00F41FFF" w:rsidP="00F41FFF">
            <w:pPr>
              <w:keepNext/>
              <w:keepLines/>
              <w:suppressLineNumbers/>
              <w:suppressAutoHyphens/>
              <w:bidi/>
              <w:ind w:right="432"/>
              <w:jc w:val="center"/>
              <w:rPr>
                <w:rFonts w:cs="Simplified Arabic"/>
                <w:b/>
                <w:kern w:val="22"/>
                <w:sz w:val="22"/>
                <w:szCs w:val="22"/>
              </w:rPr>
            </w:pPr>
            <w:r w:rsidRPr="00E507E7">
              <w:rPr>
                <w:rFonts w:cs="Simplified Arabic"/>
                <w:b/>
                <w:kern w:val="22"/>
                <w:sz w:val="22"/>
                <w:szCs w:val="22"/>
              </w:rPr>
              <w:t>87</w:t>
            </w:r>
          </w:p>
        </w:tc>
      </w:tr>
      <w:tr w:rsidR="003C56A4" w:rsidRPr="00E507E7" w14:paraId="48729F0E" w14:textId="77777777" w:rsidTr="006E567C">
        <w:trPr>
          <w:cantSplit/>
          <w:jc w:val="center"/>
        </w:trPr>
        <w:tc>
          <w:tcPr>
            <w:tcW w:w="8820" w:type="dxa"/>
            <w:gridSpan w:val="3"/>
            <w:tcBorders>
              <w:top w:val="single" w:sz="8" w:space="0" w:color="000000"/>
              <w:left w:val="nil"/>
              <w:right w:val="nil"/>
            </w:tcBorders>
            <w:shd w:val="clear" w:color="auto" w:fill="auto"/>
            <w:tcMar>
              <w:top w:w="14" w:type="dxa"/>
              <w:left w:w="115" w:type="dxa"/>
              <w:bottom w:w="14" w:type="dxa"/>
              <w:right w:w="115" w:type="dxa"/>
            </w:tcMar>
            <w:vAlign w:val="center"/>
          </w:tcPr>
          <w:p w14:paraId="20C1DE1C" w14:textId="7830D23F" w:rsidR="003C56A4" w:rsidRPr="00E507E7" w:rsidRDefault="00F41FFF" w:rsidP="004A221B">
            <w:pPr>
              <w:bidi/>
              <w:jc w:val="both"/>
              <w:rPr>
                <w:rFonts w:cs="Simplified Arabic"/>
                <w:b/>
                <w:kern w:val="22"/>
                <w:sz w:val="22"/>
                <w:szCs w:val="22"/>
              </w:rPr>
            </w:pPr>
            <w:r w:rsidRPr="00E507E7">
              <w:rPr>
                <w:rFonts w:cs="Simplified Arabic" w:hint="cs"/>
                <w:b/>
                <w:i/>
                <w:iCs/>
                <w:kern w:val="22"/>
                <w:sz w:val="22"/>
                <w:szCs w:val="22"/>
                <w:vertAlign w:val="superscript"/>
                <w:rtl/>
              </w:rPr>
              <w:t>أ</w:t>
            </w:r>
            <w:r w:rsidR="003C56A4" w:rsidRPr="00E507E7">
              <w:rPr>
                <w:rFonts w:cs="Simplified Arabic"/>
                <w:b/>
                <w:kern w:val="22"/>
                <w:sz w:val="22"/>
                <w:szCs w:val="22"/>
                <w:rtl/>
              </w:rPr>
              <w:t xml:space="preserve"> وظائف جديدة </w:t>
            </w:r>
            <w:r w:rsidR="003C56A4" w:rsidRPr="00E507E7">
              <w:rPr>
                <w:rFonts w:cs="Simplified Arabic" w:hint="cs"/>
                <w:color w:val="000000"/>
                <w:sz w:val="22"/>
                <w:szCs w:val="22"/>
                <w:rtl/>
              </w:rPr>
              <w:t>اعتمدها</w:t>
            </w:r>
            <w:r w:rsidR="003C56A4" w:rsidRPr="00E507E7">
              <w:rPr>
                <w:rFonts w:cs="Simplified Arabic"/>
                <w:b/>
                <w:kern w:val="22"/>
                <w:sz w:val="22"/>
                <w:szCs w:val="22"/>
                <w:rtl/>
              </w:rPr>
              <w:t xml:space="preserve"> مؤتمر الأطراف </w:t>
            </w:r>
            <w:r w:rsidR="006E567C" w:rsidRPr="00E507E7">
              <w:rPr>
                <w:rFonts w:cs="Simplified Arabic" w:hint="cs"/>
                <w:b/>
                <w:kern w:val="22"/>
                <w:sz w:val="22"/>
                <w:szCs w:val="22"/>
                <w:rtl/>
              </w:rPr>
              <w:t xml:space="preserve">في اجتماعه السادس </w:t>
            </w:r>
            <w:r w:rsidR="003C56A4" w:rsidRPr="00E507E7">
              <w:rPr>
                <w:rFonts w:cs="Simplified Arabic"/>
                <w:b/>
                <w:kern w:val="22"/>
                <w:sz w:val="22"/>
                <w:szCs w:val="22"/>
                <w:rtl/>
              </w:rPr>
              <w:t xml:space="preserve">عشر: موظف إدارة برامج </w:t>
            </w:r>
            <w:r w:rsidRPr="00E507E7">
              <w:rPr>
                <w:rFonts w:cs="Simplified Arabic"/>
                <w:b/>
                <w:kern w:val="22"/>
                <w:sz w:val="22"/>
                <w:szCs w:val="22"/>
                <w:rtl/>
              </w:rPr>
              <w:t>–</w:t>
            </w:r>
            <w:r w:rsidR="003C56A4" w:rsidRPr="00E507E7">
              <w:rPr>
                <w:rFonts w:cs="Simplified Arabic"/>
                <w:b/>
                <w:kern w:val="22"/>
                <w:sz w:val="22"/>
                <w:szCs w:val="22"/>
                <w:rtl/>
              </w:rPr>
              <w:t xml:space="preserve"> </w:t>
            </w:r>
            <w:r w:rsidRPr="00E507E7">
              <w:rPr>
                <w:rFonts w:cs="Simplified Arabic" w:hint="cs"/>
                <w:b/>
                <w:kern w:val="22"/>
                <w:sz w:val="22"/>
                <w:szCs w:val="22"/>
                <w:rtl/>
              </w:rPr>
              <w:t xml:space="preserve">معلومات التسلسل الرقمي (ف-4)؛ </w:t>
            </w:r>
            <w:r w:rsidR="006E567C" w:rsidRPr="00E507E7">
              <w:rPr>
                <w:rFonts w:cs="Simplified Arabic" w:hint="cs"/>
                <w:b/>
                <w:kern w:val="22"/>
                <w:sz w:val="22"/>
                <w:szCs w:val="22"/>
                <w:rtl/>
              </w:rPr>
              <w:t>و</w:t>
            </w:r>
            <w:r w:rsidRPr="00E507E7">
              <w:rPr>
                <w:rFonts w:cs="Simplified Arabic"/>
                <w:b/>
                <w:kern w:val="22"/>
                <w:sz w:val="22"/>
                <w:szCs w:val="22"/>
                <w:rtl/>
              </w:rPr>
              <w:t xml:space="preserve">موظف إدارة برامج – </w:t>
            </w:r>
            <w:r w:rsidRPr="00E507E7">
              <w:rPr>
                <w:rFonts w:cs="Simplified Arabic" w:hint="cs"/>
                <w:b/>
                <w:kern w:val="22"/>
                <w:sz w:val="22"/>
                <w:szCs w:val="22"/>
                <w:rtl/>
              </w:rPr>
              <w:t xml:space="preserve">الشعوب الأصلية والمجتمعات المحلية والمعارف التقليدية </w:t>
            </w:r>
            <w:r w:rsidR="003C56A4" w:rsidRPr="00E507E7">
              <w:rPr>
                <w:rFonts w:cs="Simplified Arabic"/>
                <w:b/>
                <w:kern w:val="22"/>
                <w:sz w:val="22"/>
                <w:szCs w:val="22"/>
                <w:rtl/>
              </w:rPr>
              <w:t>(ف</w:t>
            </w:r>
            <w:r w:rsidR="003C56A4" w:rsidRPr="00E507E7">
              <w:rPr>
                <w:rFonts w:cs="Simplified Arabic" w:hint="cs"/>
                <w:b/>
                <w:kern w:val="22"/>
                <w:sz w:val="22"/>
                <w:szCs w:val="22"/>
                <w:rtl/>
              </w:rPr>
              <w:t>-4</w:t>
            </w:r>
            <w:r w:rsidR="003C56A4" w:rsidRPr="00E507E7">
              <w:rPr>
                <w:rFonts w:cs="Simplified Arabic"/>
                <w:b/>
                <w:kern w:val="22"/>
                <w:sz w:val="22"/>
                <w:szCs w:val="22"/>
                <w:rtl/>
              </w:rPr>
              <w:t xml:space="preserve">)؛ </w:t>
            </w:r>
            <w:r w:rsidRPr="00E507E7">
              <w:rPr>
                <w:rFonts w:cs="Simplified Arabic" w:hint="cs"/>
                <w:b/>
                <w:kern w:val="22"/>
                <w:sz w:val="22"/>
                <w:szCs w:val="22"/>
                <w:rtl/>
              </w:rPr>
              <w:t>ومحرر واحد (ف-3)؛ ومساعدين للاجتماعات (خ ع-6).</w:t>
            </w:r>
          </w:p>
        </w:tc>
      </w:tr>
    </w:tbl>
    <w:p w14:paraId="4ABA429E" w14:textId="77777777" w:rsidR="00B865D5" w:rsidRDefault="00B865D5" w:rsidP="00F41FFF">
      <w:pPr>
        <w:kinsoku w:val="0"/>
        <w:overflowPunct w:val="0"/>
        <w:autoSpaceDE w:val="0"/>
        <w:autoSpaceDN w:val="0"/>
        <w:bidi/>
        <w:adjustRightInd w:val="0"/>
        <w:snapToGrid w:val="0"/>
        <w:spacing w:line="216" w:lineRule="auto"/>
        <w:jc w:val="both"/>
        <w:rPr>
          <w:rFonts w:cs="Simplified Arabic"/>
          <w:snapToGrid w:val="0"/>
          <w:kern w:val="22"/>
          <w:sz w:val="22"/>
          <w:rtl/>
        </w:rPr>
      </w:pPr>
    </w:p>
    <w:p w14:paraId="0734508F" w14:textId="2432C4F2" w:rsidR="00F41FFF" w:rsidRPr="00E507E7" w:rsidRDefault="00F41FFF" w:rsidP="00B865D5">
      <w:pPr>
        <w:kinsoku w:val="0"/>
        <w:overflowPunct w:val="0"/>
        <w:autoSpaceDE w:val="0"/>
        <w:autoSpaceDN w:val="0"/>
        <w:bidi/>
        <w:adjustRightInd w:val="0"/>
        <w:snapToGrid w:val="0"/>
        <w:spacing w:line="216" w:lineRule="auto"/>
        <w:jc w:val="both"/>
        <w:rPr>
          <w:rFonts w:cs="Simplified Arabic"/>
          <w:snapToGrid w:val="0"/>
          <w:kern w:val="22"/>
          <w:sz w:val="22"/>
        </w:rPr>
      </w:pPr>
      <w:r w:rsidRPr="00E507E7">
        <w:rPr>
          <w:rFonts w:cs="Simplified Arabic"/>
          <w:snapToGrid w:val="0"/>
          <w:kern w:val="22"/>
          <w:sz w:val="22"/>
          <w:rtl/>
        </w:rPr>
        <w:t>الجدول 4</w:t>
      </w:r>
    </w:p>
    <w:p w14:paraId="7D033CF6" w14:textId="2F8B536A" w:rsidR="00F41FFF" w:rsidRDefault="00F41FFF" w:rsidP="00F41FFF">
      <w:pPr>
        <w:kinsoku w:val="0"/>
        <w:overflowPunct w:val="0"/>
        <w:autoSpaceDE w:val="0"/>
        <w:autoSpaceDN w:val="0"/>
        <w:bidi/>
        <w:adjustRightInd w:val="0"/>
        <w:snapToGrid w:val="0"/>
        <w:spacing w:line="216" w:lineRule="auto"/>
        <w:jc w:val="both"/>
        <w:rPr>
          <w:rFonts w:cs="Simplified Arabic"/>
          <w:b/>
          <w:bCs/>
          <w:snapToGrid w:val="0"/>
          <w:kern w:val="22"/>
          <w:sz w:val="22"/>
          <w:rtl/>
        </w:rPr>
      </w:pPr>
      <w:r w:rsidRPr="00E507E7">
        <w:rPr>
          <w:rFonts w:cs="Simplified Arabic"/>
          <w:b/>
          <w:bCs/>
          <w:snapToGrid w:val="0"/>
          <w:kern w:val="22"/>
          <w:sz w:val="22"/>
          <w:rtl/>
        </w:rPr>
        <w:t>متطلبات الموارد ل</w:t>
      </w:r>
      <w:r w:rsidRPr="00E507E7">
        <w:rPr>
          <w:rFonts w:cs="Simplified Arabic" w:hint="cs"/>
          <w:b/>
          <w:bCs/>
          <w:snapToGrid w:val="0"/>
          <w:kern w:val="22"/>
          <w:sz w:val="22"/>
          <w:rtl/>
          <w:lang w:val="en-US" w:bidi="ar-EG"/>
        </w:rPr>
        <w:t>ل</w:t>
      </w:r>
      <w:r w:rsidRPr="00E507E7">
        <w:rPr>
          <w:rFonts w:cs="Simplified Arabic"/>
          <w:b/>
          <w:bCs/>
          <w:snapToGrid w:val="0"/>
          <w:kern w:val="22"/>
          <w:sz w:val="22"/>
          <w:rtl/>
        </w:rPr>
        <w:t xml:space="preserve">صندوق الاستئماني </w:t>
      </w:r>
      <w:r w:rsidR="001460FB" w:rsidRPr="00E507E7">
        <w:rPr>
          <w:rFonts w:cs="Simplified Arabic" w:hint="cs"/>
          <w:b/>
          <w:bCs/>
          <w:snapToGrid w:val="0"/>
          <w:kern w:val="22"/>
          <w:sz w:val="22"/>
          <w:rtl/>
        </w:rPr>
        <w:t xml:space="preserve">الطوعي الخاص للأنشطة </w:t>
      </w:r>
      <w:r w:rsidR="00FB67AC">
        <w:rPr>
          <w:rFonts w:cs="Simplified Arabic" w:hint="cs"/>
          <w:b/>
          <w:bCs/>
          <w:snapToGrid w:val="0"/>
          <w:kern w:val="22"/>
          <w:sz w:val="22"/>
          <w:rtl/>
        </w:rPr>
        <w:t xml:space="preserve">الإضافية </w:t>
      </w:r>
      <w:r w:rsidR="001460FB" w:rsidRPr="00E507E7">
        <w:rPr>
          <w:rFonts w:cs="Simplified Arabic" w:hint="cs"/>
          <w:b/>
          <w:bCs/>
          <w:snapToGrid w:val="0"/>
          <w:kern w:val="22"/>
          <w:sz w:val="22"/>
          <w:rtl/>
        </w:rPr>
        <w:t>المعتمدة</w:t>
      </w:r>
      <w:r w:rsidRPr="00E507E7">
        <w:rPr>
          <w:rFonts w:cs="Simplified Arabic"/>
          <w:b/>
          <w:bCs/>
          <w:snapToGrid w:val="0"/>
          <w:kern w:val="22"/>
          <w:sz w:val="22"/>
          <w:rtl/>
        </w:rPr>
        <w:t xml:space="preserve"> بموجب الاتفاقية وبروتوكول</w:t>
      </w:r>
      <w:r w:rsidRPr="00E507E7">
        <w:rPr>
          <w:rFonts w:cs="Simplified Arabic" w:hint="cs"/>
          <w:b/>
          <w:bCs/>
          <w:snapToGrid w:val="0"/>
          <w:kern w:val="22"/>
          <w:sz w:val="22"/>
          <w:rtl/>
        </w:rPr>
        <w:t>ي</w:t>
      </w:r>
      <w:r w:rsidRPr="00E507E7">
        <w:rPr>
          <w:rFonts w:cs="Simplified Arabic"/>
          <w:b/>
          <w:bCs/>
          <w:snapToGrid w:val="0"/>
          <w:kern w:val="22"/>
          <w:sz w:val="22"/>
          <w:rtl/>
        </w:rPr>
        <w:t>ها، 2025-2026</w:t>
      </w:r>
      <w:r w:rsidR="00B865D5">
        <w:rPr>
          <w:rFonts w:cs="Simplified Arabic" w:hint="cs"/>
          <w:b/>
          <w:bCs/>
          <w:snapToGrid w:val="0"/>
          <w:kern w:val="22"/>
          <w:sz w:val="22"/>
          <w:rtl/>
        </w:rPr>
        <w:t>:</w:t>
      </w:r>
      <w:r w:rsidR="001460FB" w:rsidRPr="00E507E7">
        <w:rPr>
          <w:rFonts w:cs="Simplified Arabic" w:hint="cs"/>
          <w:b/>
          <w:bCs/>
          <w:snapToGrid w:val="0"/>
          <w:kern w:val="22"/>
          <w:sz w:val="22"/>
          <w:rtl/>
        </w:rPr>
        <w:t xml:space="preserve"> متطلبات التمويل حسب المجال المواضيعي ومكون النفقات</w:t>
      </w:r>
    </w:p>
    <w:p w14:paraId="0046A05C" w14:textId="591302C0" w:rsidR="00F41FFF" w:rsidRPr="00E507E7" w:rsidRDefault="004532C3" w:rsidP="004532C3">
      <w:pPr>
        <w:kinsoku w:val="0"/>
        <w:overflowPunct w:val="0"/>
        <w:autoSpaceDE w:val="0"/>
        <w:autoSpaceDN w:val="0"/>
        <w:bidi/>
        <w:adjustRightInd w:val="0"/>
        <w:snapToGrid w:val="0"/>
        <w:spacing w:line="216" w:lineRule="auto"/>
        <w:jc w:val="both"/>
        <w:rPr>
          <w:rFonts w:cs="Simplified Arabic"/>
          <w:snapToGrid w:val="0"/>
          <w:kern w:val="22"/>
          <w:sz w:val="22"/>
        </w:rPr>
      </w:pPr>
      <w:r w:rsidRPr="00E507E7">
        <w:rPr>
          <w:rFonts w:cs="Simplified Arabic"/>
          <w:snapToGrid w:val="0"/>
          <w:kern w:val="22"/>
          <w:sz w:val="22"/>
          <w:rtl/>
        </w:rPr>
        <w:t>(بآلاف الدولارات الأمريكية)</w:t>
      </w:r>
    </w:p>
    <w:tbl>
      <w:tblPr>
        <w:tblStyle w:val="TableGrid"/>
        <w:bidiVisual/>
        <w:tblW w:w="97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1316"/>
        <w:gridCol w:w="1216"/>
        <w:gridCol w:w="1216"/>
        <w:gridCol w:w="1206"/>
      </w:tblGrid>
      <w:tr w:rsidR="001460FB" w:rsidRPr="00E507E7" w14:paraId="4D4344CB" w14:textId="77777777" w:rsidTr="004532C3">
        <w:trPr>
          <w:tblHeader/>
        </w:trPr>
        <w:tc>
          <w:tcPr>
            <w:tcW w:w="4756" w:type="dxa"/>
            <w:tcBorders>
              <w:top w:val="single" w:sz="4" w:space="0" w:color="auto"/>
              <w:bottom w:val="single" w:sz="4" w:space="0" w:color="auto"/>
            </w:tcBorders>
            <w:noWrap/>
            <w:vAlign w:val="bottom"/>
            <w:hideMark/>
          </w:tcPr>
          <w:p w14:paraId="2AD8F76E" w14:textId="3C0BD07C" w:rsidR="001460FB" w:rsidRPr="00E507E7" w:rsidRDefault="001460FB" w:rsidP="001460FB">
            <w:pPr>
              <w:bidi/>
              <w:spacing w:before="20" w:after="20"/>
              <w:rPr>
                <w:rFonts w:asciiTheme="majorBidi" w:hAnsiTheme="majorBidi" w:cs="Simplified Arabic"/>
                <w:i/>
                <w:iCs/>
                <w:sz w:val="22"/>
                <w:szCs w:val="22"/>
              </w:rPr>
            </w:pPr>
            <w:r w:rsidRPr="00E507E7">
              <w:rPr>
                <w:rFonts w:asciiTheme="majorBidi" w:hAnsiTheme="majorBidi" w:cs="Simplified Arabic" w:hint="cs"/>
                <w:i/>
                <w:iCs/>
                <w:sz w:val="22"/>
                <w:szCs w:val="22"/>
                <w:rtl/>
              </w:rPr>
              <w:t>المجال المواضيعي</w:t>
            </w:r>
          </w:p>
        </w:tc>
        <w:tc>
          <w:tcPr>
            <w:tcW w:w="1316" w:type="dxa"/>
            <w:tcBorders>
              <w:top w:val="single" w:sz="4" w:space="0" w:color="auto"/>
              <w:bottom w:val="single" w:sz="4" w:space="0" w:color="auto"/>
            </w:tcBorders>
            <w:noWrap/>
            <w:vAlign w:val="bottom"/>
            <w:hideMark/>
          </w:tcPr>
          <w:p w14:paraId="60990F60" w14:textId="6C6F5A34" w:rsidR="001460FB" w:rsidRPr="00E507E7" w:rsidRDefault="001460FB" w:rsidP="001460FB">
            <w:pPr>
              <w:bidi/>
              <w:spacing w:before="20" w:after="20"/>
              <w:jc w:val="right"/>
              <w:rPr>
                <w:rFonts w:asciiTheme="majorBidi" w:hAnsiTheme="majorBidi" w:cs="Simplified Arabic"/>
                <w:i/>
                <w:iCs/>
                <w:sz w:val="22"/>
                <w:szCs w:val="22"/>
              </w:rPr>
            </w:pPr>
            <w:r w:rsidRPr="00E507E7">
              <w:rPr>
                <w:rFonts w:asciiTheme="majorBidi" w:hAnsiTheme="majorBidi" w:cs="Simplified Arabic" w:hint="cs"/>
                <w:i/>
                <w:iCs/>
                <w:sz w:val="22"/>
                <w:szCs w:val="22"/>
                <w:rtl/>
              </w:rPr>
              <w:t>تكاليف الاجتماع</w:t>
            </w:r>
          </w:p>
        </w:tc>
        <w:tc>
          <w:tcPr>
            <w:tcW w:w="1216" w:type="dxa"/>
            <w:tcBorders>
              <w:top w:val="single" w:sz="4" w:space="0" w:color="auto"/>
              <w:bottom w:val="single" w:sz="4" w:space="0" w:color="auto"/>
            </w:tcBorders>
            <w:noWrap/>
            <w:vAlign w:val="bottom"/>
            <w:hideMark/>
          </w:tcPr>
          <w:p w14:paraId="6AEFBC99" w14:textId="76F7A3B0" w:rsidR="001460FB" w:rsidRPr="00E507E7" w:rsidRDefault="001460FB" w:rsidP="001460FB">
            <w:pPr>
              <w:bidi/>
              <w:spacing w:before="20" w:after="20"/>
              <w:jc w:val="right"/>
              <w:rPr>
                <w:rFonts w:asciiTheme="majorBidi" w:hAnsiTheme="majorBidi" w:cs="Simplified Arabic"/>
                <w:i/>
                <w:iCs/>
                <w:sz w:val="22"/>
                <w:szCs w:val="22"/>
              </w:rPr>
            </w:pPr>
            <w:r w:rsidRPr="00E507E7">
              <w:rPr>
                <w:rFonts w:asciiTheme="majorBidi" w:hAnsiTheme="majorBidi" w:cs="Simplified Arabic" w:hint="cs"/>
                <w:i/>
                <w:iCs/>
                <w:sz w:val="22"/>
                <w:szCs w:val="22"/>
                <w:rtl/>
              </w:rPr>
              <w:t>سفر الموظفين</w:t>
            </w:r>
          </w:p>
        </w:tc>
        <w:tc>
          <w:tcPr>
            <w:tcW w:w="1216" w:type="dxa"/>
            <w:tcBorders>
              <w:top w:val="single" w:sz="4" w:space="0" w:color="auto"/>
              <w:bottom w:val="single" w:sz="4" w:space="0" w:color="auto"/>
            </w:tcBorders>
            <w:noWrap/>
            <w:vAlign w:val="bottom"/>
            <w:hideMark/>
          </w:tcPr>
          <w:p w14:paraId="0A233AE9" w14:textId="0A0BD2E5" w:rsidR="001460FB" w:rsidRPr="00E507E7" w:rsidRDefault="001460FB" w:rsidP="001460FB">
            <w:pPr>
              <w:bidi/>
              <w:spacing w:before="20" w:after="20"/>
              <w:jc w:val="right"/>
              <w:rPr>
                <w:rFonts w:asciiTheme="majorBidi" w:hAnsiTheme="majorBidi" w:cs="Simplified Arabic"/>
                <w:i/>
                <w:iCs/>
                <w:sz w:val="22"/>
                <w:szCs w:val="22"/>
              </w:rPr>
            </w:pPr>
            <w:r w:rsidRPr="00E507E7">
              <w:rPr>
                <w:rFonts w:asciiTheme="majorBidi" w:hAnsiTheme="majorBidi" w:cs="Simplified Arabic" w:hint="cs"/>
                <w:i/>
                <w:iCs/>
                <w:sz w:val="22"/>
                <w:szCs w:val="22"/>
                <w:rtl/>
              </w:rPr>
              <w:t>الخبراء الاستشاريون</w:t>
            </w:r>
          </w:p>
        </w:tc>
        <w:tc>
          <w:tcPr>
            <w:tcW w:w="1206" w:type="dxa"/>
            <w:tcBorders>
              <w:top w:val="single" w:sz="4" w:space="0" w:color="auto"/>
              <w:bottom w:val="single" w:sz="4" w:space="0" w:color="auto"/>
            </w:tcBorders>
            <w:noWrap/>
            <w:vAlign w:val="bottom"/>
            <w:hideMark/>
          </w:tcPr>
          <w:p w14:paraId="0497C3E8" w14:textId="41047EE4" w:rsidR="001460FB" w:rsidRPr="00E507E7" w:rsidRDefault="001460FB" w:rsidP="001460FB">
            <w:pPr>
              <w:bidi/>
              <w:spacing w:before="20" w:after="20"/>
              <w:jc w:val="right"/>
              <w:rPr>
                <w:rFonts w:asciiTheme="majorBidi" w:hAnsiTheme="majorBidi" w:cs="Simplified Arabic"/>
                <w:i/>
                <w:iCs/>
                <w:sz w:val="22"/>
                <w:szCs w:val="22"/>
              </w:rPr>
            </w:pPr>
            <w:r w:rsidRPr="00E507E7">
              <w:rPr>
                <w:rFonts w:asciiTheme="majorBidi" w:hAnsiTheme="majorBidi" w:cs="Simplified Arabic" w:hint="cs"/>
                <w:i/>
                <w:iCs/>
                <w:sz w:val="22"/>
                <w:szCs w:val="22"/>
                <w:rtl/>
              </w:rPr>
              <w:t>المجموع</w:t>
            </w:r>
          </w:p>
        </w:tc>
      </w:tr>
      <w:tr w:rsidR="001460FB" w:rsidRPr="00E507E7" w14:paraId="72FB99BC" w14:textId="77777777" w:rsidTr="004532C3">
        <w:tc>
          <w:tcPr>
            <w:tcW w:w="9710" w:type="dxa"/>
            <w:gridSpan w:val="5"/>
            <w:tcBorders>
              <w:top w:val="single" w:sz="4" w:space="0" w:color="auto"/>
              <w:bottom w:val="single" w:sz="4" w:space="0" w:color="auto"/>
            </w:tcBorders>
            <w:noWrap/>
            <w:vAlign w:val="bottom"/>
            <w:hideMark/>
          </w:tcPr>
          <w:p w14:paraId="28B2EB5A" w14:textId="5F76BAEF" w:rsidR="001460FB" w:rsidRPr="00E507E7" w:rsidRDefault="001460FB" w:rsidP="001460FB">
            <w:pPr>
              <w:bidi/>
              <w:spacing w:before="20" w:after="20"/>
              <w:rPr>
                <w:rFonts w:asciiTheme="majorBidi" w:hAnsiTheme="majorBidi" w:cs="Simplified Arabic"/>
                <w:sz w:val="22"/>
                <w:szCs w:val="22"/>
              </w:rPr>
            </w:pPr>
            <w:r w:rsidRPr="00E507E7">
              <w:rPr>
                <w:rFonts w:asciiTheme="majorBidi" w:hAnsiTheme="majorBidi" w:cs="Simplified Arabic" w:hint="cs"/>
                <w:b/>
                <w:bCs/>
                <w:sz w:val="22"/>
                <w:szCs w:val="22"/>
                <w:rtl/>
              </w:rPr>
              <w:t>ألف- اتفاقية التنوع البيولوجي</w:t>
            </w:r>
          </w:p>
        </w:tc>
      </w:tr>
      <w:tr w:rsidR="001460FB" w:rsidRPr="00E507E7" w14:paraId="0DA55090" w14:textId="77777777" w:rsidTr="004532C3">
        <w:tc>
          <w:tcPr>
            <w:tcW w:w="4756" w:type="dxa"/>
            <w:tcBorders>
              <w:top w:val="single" w:sz="4" w:space="0" w:color="auto"/>
            </w:tcBorders>
            <w:noWrap/>
            <w:hideMark/>
          </w:tcPr>
          <w:p w14:paraId="3945AA6C" w14:textId="455696C0" w:rsidR="001460FB" w:rsidRPr="00E507E7" w:rsidRDefault="001460FB" w:rsidP="001460FB">
            <w:pPr>
              <w:bidi/>
              <w:spacing w:before="20" w:after="20"/>
              <w:rPr>
                <w:rFonts w:asciiTheme="majorBidi" w:hAnsiTheme="majorBidi" w:cs="Simplified Arabic"/>
                <w:sz w:val="22"/>
                <w:szCs w:val="22"/>
              </w:rPr>
            </w:pPr>
            <w:r w:rsidRPr="00E507E7">
              <w:rPr>
                <w:rFonts w:cs="Simplified Arabic"/>
                <w:sz w:val="22"/>
                <w:szCs w:val="22"/>
                <w:rtl/>
              </w:rPr>
              <w:t xml:space="preserve">معلومات التسلسل الرقمي </w:t>
            </w:r>
            <w:r w:rsidR="00E507E7">
              <w:rPr>
                <w:rFonts w:cs="Simplified Arabic" w:hint="cs"/>
                <w:sz w:val="22"/>
                <w:szCs w:val="22"/>
                <w:rtl/>
              </w:rPr>
              <w:t>بشأن ا</w:t>
            </w:r>
            <w:r w:rsidRPr="00E507E7">
              <w:rPr>
                <w:rFonts w:cs="Simplified Arabic"/>
                <w:sz w:val="22"/>
                <w:szCs w:val="22"/>
                <w:rtl/>
              </w:rPr>
              <w:t>لموارد الجينية</w:t>
            </w:r>
          </w:p>
        </w:tc>
        <w:tc>
          <w:tcPr>
            <w:tcW w:w="1316" w:type="dxa"/>
            <w:tcBorders>
              <w:top w:val="single" w:sz="4" w:space="0" w:color="auto"/>
            </w:tcBorders>
            <w:noWrap/>
            <w:vAlign w:val="bottom"/>
            <w:hideMark/>
          </w:tcPr>
          <w:p w14:paraId="40A7C514"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317 600</w:t>
            </w:r>
          </w:p>
        </w:tc>
        <w:tc>
          <w:tcPr>
            <w:tcW w:w="1216" w:type="dxa"/>
            <w:tcBorders>
              <w:top w:val="single" w:sz="4" w:space="0" w:color="auto"/>
            </w:tcBorders>
            <w:noWrap/>
            <w:vAlign w:val="bottom"/>
            <w:hideMark/>
          </w:tcPr>
          <w:p w14:paraId="7F4073EB"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66 500</w:t>
            </w:r>
          </w:p>
        </w:tc>
        <w:tc>
          <w:tcPr>
            <w:tcW w:w="1216" w:type="dxa"/>
            <w:tcBorders>
              <w:top w:val="single" w:sz="4" w:space="0" w:color="auto"/>
            </w:tcBorders>
            <w:noWrap/>
            <w:vAlign w:val="bottom"/>
            <w:hideMark/>
          </w:tcPr>
          <w:p w14:paraId="66ABEE89"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450 000</w:t>
            </w:r>
          </w:p>
        </w:tc>
        <w:tc>
          <w:tcPr>
            <w:tcW w:w="1206" w:type="dxa"/>
            <w:tcBorders>
              <w:top w:val="single" w:sz="4" w:space="0" w:color="auto"/>
            </w:tcBorders>
            <w:noWrap/>
            <w:vAlign w:val="bottom"/>
            <w:hideMark/>
          </w:tcPr>
          <w:p w14:paraId="6CEAFAD3"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834 100</w:t>
            </w:r>
          </w:p>
        </w:tc>
      </w:tr>
      <w:tr w:rsidR="001460FB" w:rsidRPr="00E507E7" w14:paraId="5DF6F35B" w14:textId="77777777" w:rsidTr="004532C3">
        <w:tc>
          <w:tcPr>
            <w:tcW w:w="4756" w:type="dxa"/>
            <w:hideMark/>
          </w:tcPr>
          <w:p w14:paraId="1A106AF9" w14:textId="75DD6469" w:rsidR="001460FB" w:rsidRPr="00E507E7" w:rsidRDefault="001460FB" w:rsidP="001460FB">
            <w:pPr>
              <w:bidi/>
              <w:spacing w:before="20" w:after="20"/>
              <w:rPr>
                <w:rFonts w:asciiTheme="majorBidi" w:hAnsiTheme="majorBidi" w:cs="Simplified Arabic"/>
                <w:sz w:val="22"/>
                <w:szCs w:val="22"/>
              </w:rPr>
            </w:pPr>
            <w:r w:rsidRPr="00E507E7">
              <w:rPr>
                <w:rFonts w:cs="Simplified Arabic"/>
                <w:sz w:val="22"/>
                <w:szCs w:val="22"/>
                <w:rtl/>
              </w:rPr>
              <w:t>بناء القدرات و</w:t>
            </w:r>
            <w:r w:rsidR="00E507E7">
              <w:rPr>
                <w:rFonts w:cs="Simplified Arabic" w:hint="cs"/>
                <w:sz w:val="22"/>
                <w:szCs w:val="22"/>
                <w:rtl/>
              </w:rPr>
              <w:t>تنميتها</w:t>
            </w:r>
            <w:r w:rsidRPr="00E507E7">
              <w:rPr>
                <w:rFonts w:cs="Simplified Arabic"/>
                <w:sz w:val="22"/>
                <w:szCs w:val="22"/>
                <w:rtl/>
              </w:rPr>
              <w:t>، والتعاون التقني والعلمي، ونقل التكنولوجيا</w:t>
            </w:r>
          </w:p>
        </w:tc>
        <w:tc>
          <w:tcPr>
            <w:tcW w:w="1316" w:type="dxa"/>
            <w:noWrap/>
            <w:vAlign w:val="bottom"/>
            <w:hideMark/>
          </w:tcPr>
          <w:p w14:paraId="02E490F4"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608 050</w:t>
            </w:r>
          </w:p>
        </w:tc>
        <w:tc>
          <w:tcPr>
            <w:tcW w:w="1216" w:type="dxa"/>
            <w:noWrap/>
            <w:vAlign w:val="bottom"/>
            <w:hideMark/>
          </w:tcPr>
          <w:p w14:paraId="1599807D"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185 750</w:t>
            </w:r>
          </w:p>
        </w:tc>
        <w:tc>
          <w:tcPr>
            <w:tcW w:w="1216" w:type="dxa"/>
            <w:noWrap/>
            <w:vAlign w:val="bottom"/>
            <w:hideMark/>
          </w:tcPr>
          <w:p w14:paraId="3CE2F675"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486 000</w:t>
            </w:r>
          </w:p>
        </w:tc>
        <w:tc>
          <w:tcPr>
            <w:tcW w:w="1206" w:type="dxa"/>
            <w:noWrap/>
            <w:vAlign w:val="bottom"/>
            <w:hideMark/>
          </w:tcPr>
          <w:p w14:paraId="6A15B613"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1 279 800</w:t>
            </w:r>
          </w:p>
        </w:tc>
      </w:tr>
      <w:tr w:rsidR="001460FB" w:rsidRPr="00E507E7" w14:paraId="5CB09228" w14:textId="77777777" w:rsidTr="004532C3">
        <w:tc>
          <w:tcPr>
            <w:tcW w:w="4756" w:type="dxa"/>
            <w:hideMark/>
          </w:tcPr>
          <w:p w14:paraId="65E2DEF2" w14:textId="253951B2" w:rsidR="001460FB" w:rsidRPr="00E507E7" w:rsidRDefault="001460FB" w:rsidP="001460FB">
            <w:pPr>
              <w:bidi/>
              <w:spacing w:before="20" w:after="20"/>
              <w:rPr>
                <w:rFonts w:asciiTheme="majorBidi" w:hAnsiTheme="majorBidi" w:cs="Simplified Arabic"/>
                <w:strike/>
                <w:sz w:val="22"/>
                <w:szCs w:val="22"/>
              </w:rPr>
            </w:pPr>
            <w:r w:rsidRPr="00E507E7">
              <w:rPr>
                <w:rFonts w:cs="Simplified Arabic"/>
                <w:sz w:val="22"/>
                <w:szCs w:val="22"/>
                <w:rtl/>
              </w:rPr>
              <w:t>برنامج العمل المتعلق بالمادة 8(ي) وغيرها من أحكام اتفاقية التنوع البيولوجي المتعلقة بالشعوب الأصلية والمجتمعات المحلية حتى عام 2030</w:t>
            </w:r>
          </w:p>
        </w:tc>
        <w:tc>
          <w:tcPr>
            <w:tcW w:w="1316" w:type="dxa"/>
            <w:noWrap/>
            <w:vAlign w:val="bottom"/>
            <w:hideMark/>
          </w:tcPr>
          <w:p w14:paraId="4B8FD18A"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431 950</w:t>
            </w:r>
          </w:p>
        </w:tc>
        <w:tc>
          <w:tcPr>
            <w:tcW w:w="1216" w:type="dxa"/>
            <w:noWrap/>
            <w:vAlign w:val="bottom"/>
            <w:hideMark/>
          </w:tcPr>
          <w:p w14:paraId="67667CFD"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149 000</w:t>
            </w:r>
          </w:p>
        </w:tc>
        <w:tc>
          <w:tcPr>
            <w:tcW w:w="1216" w:type="dxa"/>
            <w:noWrap/>
            <w:vAlign w:val="bottom"/>
            <w:hideMark/>
          </w:tcPr>
          <w:p w14:paraId="61D5D84A"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216 000</w:t>
            </w:r>
          </w:p>
        </w:tc>
        <w:tc>
          <w:tcPr>
            <w:tcW w:w="1206" w:type="dxa"/>
            <w:noWrap/>
            <w:vAlign w:val="bottom"/>
            <w:hideMark/>
          </w:tcPr>
          <w:p w14:paraId="63D77BAD"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796 950</w:t>
            </w:r>
          </w:p>
        </w:tc>
      </w:tr>
      <w:tr w:rsidR="001460FB" w:rsidRPr="00E507E7" w14:paraId="33371155" w14:textId="77777777" w:rsidTr="004532C3">
        <w:tc>
          <w:tcPr>
            <w:tcW w:w="4756" w:type="dxa"/>
            <w:noWrap/>
            <w:hideMark/>
          </w:tcPr>
          <w:p w14:paraId="7CE40176" w14:textId="014CAAA0" w:rsidR="001460FB" w:rsidRPr="00E507E7" w:rsidRDefault="001460FB" w:rsidP="001460FB">
            <w:pPr>
              <w:bidi/>
              <w:spacing w:before="20" w:after="20"/>
              <w:rPr>
                <w:rFonts w:asciiTheme="majorBidi" w:hAnsiTheme="majorBidi" w:cs="Simplified Arabic"/>
                <w:sz w:val="22"/>
                <w:szCs w:val="22"/>
              </w:rPr>
            </w:pPr>
            <w:r w:rsidRPr="00E507E7">
              <w:rPr>
                <w:rFonts w:cs="Simplified Arabic"/>
                <w:sz w:val="22"/>
                <w:szCs w:val="22"/>
                <w:rtl/>
              </w:rPr>
              <w:t xml:space="preserve">آلية تبادل المعلومات وإدارة </w:t>
            </w:r>
            <w:r w:rsidR="00E507E7">
              <w:rPr>
                <w:rFonts w:cs="Simplified Arabic" w:hint="cs"/>
                <w:sz w:val="22"/>
                <w:szCs w:val="22"/>
                <w:rtl/>
              </w:rPr>
              <w:t>المعارف</w:t>
            </w:r>
          </w:p>
        </w:tc>
        <w:tc>
          <w:tcPr>
            <w:tcW w:w="1316" w:type="dxa"/>
            <w:noWrap/>
            <w:vAlign w:val="bottom"/>
            <w:hideMark/>
          </w:tcPr>
          <w:p w14:paraId="52191283"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1 778 950</w:t>
            </w:r>
          </w:p>
        </w:tc>
        <w:tc>
          <w:tcPr>
            <w:tcW w:w="1216" w:type="dxa"/>
            <w:noWrap/>
            <w:vAlign w:val="bottom"/>
            <w:hideMark/>
          </w:tcPr>
          <w:p w14:paraId="26E8152A"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210 500</w:t>
            </w:r>
          </w:p>
        </w:tc>
        <w:tc>
          <w:tcPr>
            <w:tcW w:w="1216" w:type="dxa"/>
            <w:noWrap/>
            <w:vAlign w:val="bottom"/>
            <w:hideMark/>
          </w:tcPr>
          <w:p w14:paraId="3080C37A"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1 296 000</w:t>
            </w:r>
          </w:p>
        </w:tc>
        <w:tc>
          <w:tcPr>
            <w:tcW w:w="1206" w:type="dxa"/>
            <w:noWrap/>
            <w:vAlign w:val="bottom"/>
            <w:hideMark/>
          </w:tcPr>
          <w:p w14:paraId="56D7E347"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3 285 450</w:t>
            </w:r>
          </w:p>
        </w:tc>
      </w:tr>
      <w:tr w:rsidR="001460FB" w:rsidRPr="00E507E7" w14:paraId="272FC6F7" w14:textId="77777777" w:rsidTr="004532C3">
        <w:tc>
          <w:tcPr>
            <w:tcW w:w="4756" w:type="dxa"/>
            <w:noWrap/>
            <w:hideMark/>
          </w:tcPr>
          <w:p w14:paraId="62A0AAFD" w14:textId="3D68DD6A" w:rsidR="001460FB" w:rsidRPr="00E507E7" w:rsidRDefault="001460FB" w:rsidP="001460FB">
            <w:pPr>
              <w:bidi/>
              <w:spacing w:before="20" w:after="20"/>
              <w:rPr>
                <w:rFonts w:asciiTheme="majorBidi" w:hAnsiTheme="majorBidi" w:cs="Simplified Arabic"/>
                <w:sz w:val="22"/>
                <w:szCs w:val="22"/>
              </w:rPr>
            </w:pPr>
            <w:r w:rsidRPr="00E507E7">
              <w:rPr>
                <w:rFonts w:cs="Simplified Arabic"/>
                <w:sz w:val="22"/>
                <w:szCs w:val="22"/>
                <w:rtl/>
              </w:rPr>
              <w:t>التواصل والتثقيف والتوعية العامة</w:t>
            </w:r>
          </w:p>
        </w:tc>
        <w:tc>
          <w:tcPr>
            <w:tcW w:w="1316" w:type="dxa"/>
            <w:noWrap/>
            <w:vAlign w:val="bottom"/>
            <w:hideMark/>
          </w:tcPr>
          <w:p w14:paraId="48CCA631"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311 300</w:t>
            </w:r>
          </w:p>
        </w:tc>
        <w:tc>
          <w:tcPr>
            <w:tcW w:w="1216" w:type="dxa"/>
            <w:noWrap/>
            <w:vAlign w:val="bottom"/>
            <w:hideMark/>
          </w:tcPr>
          <w:p w14:paraId="6E10906C"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59 750</w:t>
            </w:r>
          </w:p>
        </w:tc>
        <w:tc>
          <w:tcPr>
            <w:tcW w:w="1216" w:type="dxa"/>
            <w:noWrap/>
            <w:vAlign w:val="bottom"/>
            <w:hideMark/>
          </w:tcPr>
          <w:p w14:paraId="0C816B49"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522 500</w:t>
            </w:r>
          </w:p>
        </w:tc>
        <w:tc>
          <w:tcPr>
            <w:tcW w:w="1206" w:type="dxa"/>
            <w:noWrap/>
            <w:vAlign w:val="bottom"/>
            <w:hideMark/>
          </w:tcPr>
          <w:p w14:paraId="5BFD804C"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893 550</w:t>
            </w:r>
          </w:p>
        </w:tc>
      </w:tr>
      <w:tr w:rsidR="001460FB" w:rsidRPr="00E507E7" w14:paraId="69744C17" w14:textId="77777777" w:rsidTr="004532C3">
        <w:tc>
          <w:tcPr>
            <w:tcW w:w="4756" w:type="dxa"/>
            <w:hideMark/>
          </w:tcPr>
          <w:p w14:paraId="6EF0C606" w14:textId="3EA330FC" w:rsidR="001460FB" w:rsidRPr="00E507E7" w:rsidRDefault="001460FB" w:rsidP="001460FB">
            <w:pPr>
              <w:bidi/>
              <w:spacing w:before="20" w:after="20"/>
              <w:rPr>
                <w:rFonts w:asciiTheme="majorBidi" w:hAnsiTheme="majorBidi" w:cs="Simplified Arabic"/>
                <w:sz w:val="22"/>
                <w:szCs w:val="22"/>
              </w:rPr>
            </w:pPr>
            <w:r w:rsidRPr="00E507E7">
              <w:rPr>
                <w:rFonts w:cs="Simplified Arabic"/>
                <w:sz w:val="22"/>
                <w:szCs w:val="22"/>
                <w:rtl/>
              </w:rPr>
              <w:t>المسائل المتعلقة ببرنامج عمل المنبر الحكومي الدولي للعلوم والسياسات في مجال التنوع البيولوجي وخدمات النظم الإيكولوجية</w:t>
            </w:r>
          </w:p>
        </w:tc>
        <w:tc>
          <w:tcPr>
            <w:tcW w:w="1316" w:type="dxa"/>
            <w:noWrap/>
            <w:vAlign w:val="bottom"/>
            <w:hideMark/>
          </w:tcPr>
          <w:p w14:paraId="25E9BB48"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23 300</w:t>
            </w:r>
          </w:p>
        </w:tc>
        <w:tc>
          <w:tcPr>
            <w:tcW w:w="1216" w:type="dxa"/>
            <w:noWrap/>
            <w:vAlign w:val="bottom"/>
            <w:hideMark/>
          </w:tcPr>
          <w:p w14:paraId="12C2909A"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27 250</w:t>
            </w:r>
          </w:p>
        </w:tc>
        <w:tc>
          <w:tcPr>
            <w:tcW w:w="1216" w:type="dxa"/>
            <w:noWrap/>
            <w:vAlign w:val="bottom"/>
            <w:hideMark/>
          </w:tcPr>
          <w:p w14:paraId="4D321672"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06" w:type="dxa"/>
            <w:noWrap/>
            <w:vAlign w:val="bottom"/>
            <w:hideMark/>
          </w:tcPr>
          <w:p w14:paraId="1593FD97"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50 550</w:t>
            </w:r>
          </w:p>
        </w:tc>
      </w:tr>
      <w:tr w:rsidR="001460FB" w:rsidRPr="00E507E7" w14:paraId="3A22F3FA" w14:textId="77777777" w:rsidTr="004532C3">
        <w:tc>
          <w:tcPr>
            <w:tcW w:w="4756" w:type="dxa"/>
            <w:hideMark/>
          </w:tcPr>
          <w:p w14:paraId="2D97FE13" w14:textId="7A404AE8" w:rsidR="001460FB" w:rsidRPr="00E507E7" w:rsidRDefault="001460FB" w:rsidP="001460FB">
            <w:pPr>
              <w:bidi/>
              <w:spacing w:before="20" w:after="20"/>
              <w:rPr>
                <w:rFonts w:asciiTheme="majorBidi" w:hAnsiTheme="majorBidi" w:cs="Simplified Arabic"/>
                <w:sz w:val="22"/>
                <w:szCs w:val="22"/>
              </w:rPr>
            </w:pPr>
            <w:r w:rsidRPr="00E507E7">
              <w:rPr>
                <w:rFonts w:cs="Simplified Arabic"/>
                <w:sz w:val="22"/>
                <w:szCs w:val="22"/>
                <w:rtl/>
              </w:rPr>
              <w:t>الاحتياجات العلمية والتقنية لدعم تنفيذ إطار كونمينغ-مونتريال العالمي للتنوع البيولوجي</w:t>
            </w:r>
          </w:p>
        </w:tc>
        <w:tc>
          <w:tcPr>
            <w:tcW w:w="1316" w:type="dxa"/>
            <w:noWrap/>
            <w:vAlign w:val="bottom"/>
            <w:hideMark/>
          </w:tcPr>
          <w:p w14:paraId="3AFAF213"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449 400</w:t>
            </w:r>
          </w:p>
        </w:tc>
        <w:tc>
          <w:tcPr>
            <w:tcW w:w="1216" w:type="dxa"/>
            <w:noWrap/>
            <w:vAlign w:val="bottom"/>
            <w:hideMark/>
          </w:tcPr>
          <w:p w14:paraId="48258E35"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49 000</w:t>
            </w:r>
          </w:p>
        </w:tc>
        <w:tc>
          <w:tcPr>
            <w:tcW w:w="1216" w:type="dxa"/>
            <w:noWrap/>
            <w:vAlign w:val="bottom"/>
            <w:hideMark/>
          </w:tcPr>
          <w:p w14:paraId="63CD4FC8"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234 000</w:t>
            </w:r>
          </w:p>
        </w:tc>
        <w:tc>
          <w:tcPr>
            <w:tcW w:w="1206" w:type="dxa"/>
            <w:noWrap/>
            <w:vAlign w:val="bottom"/>
            <w:hideMark/>
          </w:tcPr>
          <w:p w14:paraId="567AA544"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732 400</w:t>
            </w:r>
          </w:p>
        </w:tc>
      </w:tr>
      <w:tr w:rsidR="001460FB" w:rsidRPr="00E507E7" w14:paraId="29A5B939" w14:textId="77777777" w:rsidTr="004532C3">
        <w:tc>
          <w:tcPr>
            <w:tcW w:w="4756" w:type="dxa"/>
            <w:hideMark/>
          </w:tcPr>
          <w:p w14:paraId="69F6823A" w14:textId="19DDD6AD" w:rsidR="001460FB" w:rsidRPr="00E507E7" w:rsidRDefault="00E507E7" w:rsidP="001460FB">
            <w:pPr>
              <w:bidi/>
              <w:spacing w:before="20" w:after="20"/>
              <w:rPr>
                <w:rFonts w:asciiTheme="majorBidi" w:hAnsiTheme="majorBidi" w:cs="Simplified Arabic"/>
                <w:sz w:val="22"/>
                <w:szCs w:val="22"/>
              </w:rPr>
            </w:pPr>
            <w:r>
              <w:rPr>
                <w:rFonts w:cs="Simplified Arabic" w:hint="cs"/>
                <w:sz w:val="22"/>
                <w:szCs w:val="22"/>
                <w:rtl/>
              </w:rPr>
              <w:lastRenderedPageBreak/>
              <w:t>تعميم</w:t>
            </w:r>
            <w:r w:rsidR="001460FB" w:rsidRPr="00E507E7">
              <w:rPr>
                <w:rFonts w:cs="Simplified Arabic"/>
                <w:sz w:val="22"/>
                <w:szCs w:val="22"/>
                <w:rtl/>
              </w:rPr>
              <w:t xml:space="preserve"> التنوع البيولوجي داخل القطاعات وفيما بينها</w:t>
            </w:r>
          </w:p>
        </w:tc>
        <w:tc>
          <w:tcPr>
            <w:tcW w:w="1316" w:type="dxa"/>
            <w:noWrap/>
            <w:vAlign w:val="bottom"/>
            <w:hideMark/>
          </w:tcPr>
          <w:p w14:paraId="30EEE50E"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w:t>
            </w:r>
          </w:p>
        </w:tc>
        <w:tc>
          <w:tcPr>
            <w:tcW w:w="1216" w:type="dxa"/>
            <w:noWrap/>
            <w:vAlign w:val="bottom"/>
            <w:hideMark/>
          </w:tcPr>
          <w:p w14:paraId="57D618D6"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28 500</w:t>
            </w:r>
          </w:p>
        </w:tc>
        <w:tc>
          <w:tcPr>
            <w:tcW w:w="1216" w:type="dxa"/>
            <w:noWrap/>
            <w:vAlign w:val="bottom"/>
            <w:hideMark/>
          </w:tcPr>
          <w:p w14:paraId="4B839FE9"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31 500</w:t>
            </w:r>
          </w:p>
        </w:tc>
        <w:tc>
          <w:tcPr>
            <w:tcW w:w="1206" w:type="dxa"/>
            <w:noWrap/>
            <w:vAlign w:val="bottom"/>
            <w:hideMark/>
          </w:tcPr>
          <w:p w14:paraId="139A8324"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60 000</w:t>
            </w:r>
          </w:p>
        </w:tc>
      </w:tr>
      <w:tr w:rsidR="001460FB" w:rsidRPr="00E507E7" w14:paraId="3DDF610A" w14:textId="77777777" w:rsidTr="004532C3">
        <w:tc>
          <w:tcPr>
            <w:tcW w:w="4756" w:type="dxa"/>
            <w:noWrap/>
            <w:hideMark/>
          </w:tcPr>
          <w:p w14:paraId="55BF7B93" w14:textId="69685FD4" w:rsidR="001460FB" w:rsidRPr="00E507E7" w:rsidRDefault="001460FB" w:rsidP="001460FB">
            <w:pPr>
              <w:bidi/>
              <w:spacing w:before="20" w:after="20"/>
              <w:rPr>
                <w:rFonts w:asciiTheme="majorBidi" w:hAnsiTheme="majorBidi" w:cs="Simplified Arabic"/>
                <w:sz w:val="22"/>
                <w:szCs w:val="22"/>
              </w:rPr>
            </w:pPr>
            <w:r w:rsidRPr="00E507E7">
              <w:rPr>
                <w:rFonts w:cs="Simplified Arabic"/>
                <w:sz w:val="22"/>
                <w:szCs w:val="22"/>
                <w:rtl/>
              </w:rPr>
              <w:t>الإدارة المستدامة للحياة البرية</w:t>
            </w:r>
          </w:p>
        </w:tc>
        <w:tc>
          <w:tcPr>
            <w:tcW w:w="1316" w:type="dxa"/>
            <w:noWrap/>
            <w:vAlign w:val="bottom"/>
            <w:hideMark/>
          </w:tcPr>
          <w:p w14:paraId="2DF49543"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616 250</w:t>
            </w:r>
          </w:p>
        </w:tc>
        <w:tc>
          <w:tcPr>
            <w:tcW w:w="1216" w:type="dxa"/>
            <w:noWrap/>
            <w:vAlign w:val="bottom"/>
            <w:hideMark/>
          </w:tcPr>
          <w:p w14:paraId="1B0F0388"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98 500</w:t>
            </w:r>
          </w:p>
        </w:tc>
        <w:tc>
          <w:tcPr>
            <w:tcW w:w="1216" w:type="dxa"/>
            <w:noWrap/>
            <w:vAlign w:val="bottom"/>
            <w:hideMark/>
          </w:tcPr>
          <w:p w14:paraId="2A074A3B"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220 500</w:t>
            </w:r>
          </w:p>
        </w:tc>
        <w:tc>
          <w:tcPr>
            <w:tcW w:w="1206" w:type="dxa"/>
            <w:noWrap/>
            <w:vAlign w:val="bottom"/>
            <w:hideMark/>
          </w:tcPr>
          <w:p w14:paraId="74B77A65"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935 250</w:t>
            </w:r>
          </w:p>
        </w:tc>
      </w:tr>
      <w:tr w:rsidR="001460FB" w:rsidRPr="00E507E7" w14:paraId="13308962" w14:textId="77777777" w:rsidTr="004532C3">
        <w:tc>
          <w:tcPr>
            <w:tcW w:w="4756" w:type="dxa"/>
            <w:hideMark/>
          </w:tcPr>
          <w:p w14:paraId="3D9A8949" w14:textId="12ED0BCD" w:rsidR="001460FB" w:rsidRPr="004532C3" w:rsidRDefault="001460FB" w:rsidP="001460FB">
            <w:pPr>
              <w:bidi/>
              <w:spacing w:before="20" w:after="20"/>
              <w:rPr>
                <w:rFonts w:cs="Simplified Arabic"/>
                <w:sz w:val="22"/>
                <w:szCs w:val="22"/>
              </w:rPr>
            </w:pPr>
            <w:r w:rsidRPr="00E507E7">
              <w:rPr>
                <w:rFonts w:cs="Simplified Arabic"/>
                <w:sz w:val="22"/>
                <w:szCs w:val="22"/>
                <w:rtl/>
              </w:rPr>
              <w:t xml:space="preserve">المزيد من العمل بشأن المناطق البحرية </w:t>
            </w:r>
            <w:r w:rsidR="00E507E7">
              <w:rPr>
                <w:rFonts w:cs="Simplified Arabic" w:hint="cs"/>
                <w:sz w:val="22"/>
                <w:szCs w:val="22"/>
                <w:rtl/>
              </w:rPr>
              <w:t>المهمة بيئيا</w:t>
            </w:r>
            <w:r w:rsidRPr="00E507E7">
              <w:rPr>
                <w:rFonts w:cs="Simplified Arabic"/>
                <w:sz w:val="22"/>
                <w:szCs w:val="22"/>
                <w:rtl/>
              </w:rPr>
              <w:t xml:space="preserve"> أو بيولوجي</w:t>
            </w:r>
            <w:r w:rsidR="00E507E7">
              <w:rPr>
                <w:rFonts w:cs="Simplified Arabic" w:hint="cs"/>
                <w:sz w:val="22"/>
                <w:szCs w:val="22"/>
                <w:rtl/>
              </w:rPr>
              <w:t>ا</w:t>
            </w:r>
          </w:p>
        </w:tc>
        <w:tc>
          <w:tcPr>
            <w:tcW w:w="1316" w:type="dxa"/>
            <w:noWrap/>
            <w:vAlign w:val="bottom"/>
            <w:hideMark/>
          </w:tcPr>
          <w:p w14:paraId="6C918863"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536 000</w:t>
            </w:r>
          </w:p>
        </w:tc>
        <w:tc>
          <w:tcPr>
            <w:tcW w:w="1216" w:type="dxa"/>
            <w:noWrap/>
            <w:vAlign w:val="bottom"/>
            <w:hideMark/>
          </w:tcPr>
          <w:p w14:paraId="262A3A1F"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63 000</w:t>
            </w:r>
          </w:p>
        </w:tc>
        <w:tc>
          <w:tcPr>
            <w:tcW w:w="1216" w:type="dxa"/>
            <w:noWrap/>
            <w:vAlign w:val="bottom"/>
            <w:hideMark/>
          </w:tcPr>
          <w:p w14:paraId="3D04905A"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270 000</w:t>
            </w:r>
          </w:p>
        </w:tc>
        <w:tc>
          <w:tcPr>
            <w:tcW w:w="1206" w:type="dxa"/>
            <w:noWrap/>
            <w:vAlign w:val="bottom"/>
            <w:hideMark/>
          </w:tcPr>
          <w:p w14:paraId="7322A568" w14:textId="77777777" w:rsidR="001460FB" w:rsidRPr="00E507E7" w:rsidRDefault="001460FB" w:rsidP="001460FB">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869 000</w:t>
            </w:r>
          </w:p>
        </w:tc>
      </w:tr>
      <w:tr w:rsidR="004532C3" w:rsidRPr="00E507E7" w14:paraId="15273EB5" w14:textId="77777777" w:rsidTr="004532C3">
        <w:tc>
          <w:tcPr>
            <w:tcW w:w="4756" w:type="dxa"/>
            <w:hideMark/>
          </w:tcPr>
          <w:p w14:paraId="48133F28" w14:textId="4CFCD8CD" w:rsidR="004532C3" w:rsidRPr="004532C3" w:rsidRDefault="004532C3" w:rsidP="004532C3">
            <w:pPr>
              <w:bidi/>
              <w:spacing w:before="20" w:after="20"/>
              <w:rPr>
                <w:rFonts w:cs="Simplified Arabic"/>
                <w:sz w:val="22"/>
                <w:szCs w:val="22"/>
              </w:rPr>
            </w:pPr>
            <w:r w:rsidRPr="004532C3">
              <w:rPr>
                <w:rFonts w:cs="Simplified Arabic"/>
                <w:sz w:val="22"/>
                <w:szCs w:val="22"/>
                <w:rtl/>
              </w:rPr>
              <w:t>حفظ التنوع البيولوجي البحري والساحلي والتنوع البيولوجي الجزري واستخدامهما المستدام</w:t>
            </w:r>
          </w:p>
        </w:tc>
        <w:tc>
          <w:tcPr>
            <w:tcW w:w="1316" w:type="dxa"/>
            <w:noWrap/>
            <w:vAlign w:val="bottom"/>
            <w:hideMark/>
          </w:tcPr>
          <w:p w14:paraId="256AB11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674 000</w:t>
            </w:r>
          </w:p>
        </w:tc>
        <w:tc>
          <w:tcPr>
            <w:tcW w:w="1216" w:type="dxa"/>
            <w:noWrap/>
            <w:vAlign w:val="bottom"/>
            <w:hideMark/>
          </w:tcPr>
          <w:p w14:paraId="09192EE8"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150 250</w:t>
            </w:r>
          </w:p>
        </w:tc>
        <w:tc>
          <w:tcPr>
            <w:tcW w:w="1216" w:type="dxa"/>
            <w:noWrap/>
            <w:vAlign w:val="bottom"/>
            <w:hideMark/>
          </w:tcPr>
          <w:p w14:paraId="26292272"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306 000</w:t>
            </w:r>
          </w:p>
        </w:tc>
        <w:tc>
          <w:tcPr>
            <w:tcW w:w="1206" w:type="dxa"/>
            <w:noWrap/>
            <w:vAlign w:val="bottom"/>
            <w:hideMark/>
          </w:tcPr>
          <w:p w14:paraId="131B30AE"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1 130 250</w:t>
            </w:r>
          </w:p>
        </w:tc>
      </w:tr>
      <w:tr w:rsidR="004532C3" w:rsidRPr="00E507E7" w14:paraId="3432AFF6" w14:textId="77777777" w:rsidTr="004532C3">
        <w:tc>
          <w:tcPr>
            <w:tcW w:w="4756" w:type="dxa"/>
            <w:noWrap/>
            <w:hideMark/>
          </w:tcPr>
          <w:p w14:paraId="1D9D61C6" w14:textId="38992519" w:rsidR="004532C3" w:rsidRPr="004532C3" w:rsidRDefault="004532C3" w:rsidP="004532C3">
            <w:pPr>
              <w:bidi/>
              <w:spacing w:before="20" w:after="20"/>
              <w:rPr>
                <w:rFonts w:cs="Simplified Arabic"/>
                <w:sz w:val="22"/>
                <w:szCs w:val="22"/>
              </w:rPr>
            </w:pPr>
            <w:r w:rsidRPr="004532C3">
              <w:rPr>
                <w:rFonts w:cs="Simplified Arabic"/>
                <w:sz w:val="22"/>
                <w:szCs w:val="22"/>
                <w:rtl/>
              </w:rPr>
              <w:t>الأنواع الغريبة الغازية</w:t>
            </w:r>
          </w:p>
        </w:tc>
        <w:tc>
          <w:tcPr>
            <w:tcW w:w="1316" w:type="dxa"/>
            <w:noWrap/>
            <w:vAlign w:val="bottom"/>
            <w:hideMark/>
          </w:tcPr>
          <w:p w14:paraId="39BCAF5D"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131 200</w:t>
            </w:r>
          </w:p>
        </w:tc>
        <w:tc>
          <w:tcPr>
            <w:tcW w:w="1216" w:type="dxa"/>
            <w:noWrap/>
            <w:vAlign w:val="bottom"/>
            <w:hideMark/>
          </w:tcPr>
          <w:p w14:paraId="16A052BD"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55 000</w:t>
            </w:r>
          </w:p>
        </w:tc>
        <w:tc>
          <w:tcPr>
            <w:tcW w:w="1216" w:type="dxa"/>
            <w:noWrap/>
            <w:vAlign w:val="bottom"/>
            <w:hideMark/>
          </w:tcPr>
          <w:p w14:paraId="1F92C8DF"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315 000</w:t>
            </w:r>
          </w:p>
        </w:tc>
        <w:tc>
          <w:tcPr>
            <w:tcW w:w="1206" w:type="dxa"/>
            <w:noWrap/>
            <w:vAlign w:val="bottom"/>
            <w:hideMark/>
          </w:tcPr>
          <w:p w14:paraId="5D30CCEE"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501 200</w:t>
            </w:r>
          </w:p>
        </w:tc>
      </w:tr>
      <w:tr w:rsidR="004532C3" w:rsidRPr="00E507E7" w14:paraId="06F52020" w14:textId="77777777" w:rsidTr="004532C3">
        <w:tc>
          <w:tcPr>
            <w:tcW w:w="4756" w:type="dxa"/>
            <w:noWrap/>
            <w:hideMark/>
          </w:tcPr>
          <w:p w14:paraId="1795409E" w14:textId="7E6E2168" w:rsidR="004532C3" w:rsidRPr="004532C3" w:rsidRDefault="004532C3" w:rsidP="004532C3">
            <w:pPr>
              <w:bidi/>
              <w:spacing w:before="20" w:after="20"/>
              <w:rPr>
                <w:rFonts w:cs="Simplified Arabic"/>
                <w:sz w:val="22"/>
                <w:szCs w:val="22"/>
              </w:rPr>
            </w:pPr>
            <w:r w:rsidRPr="004532C3">
              <w:rPr>
                <w:rFonts w:cs="Simplified Arabic"/>
                <w:sz w:val="22"/>
                <w:szCs w:val="22"/>
                <w:rtl/>
              </w:rPr>
              <w:t>التنوع البيولوجي والصحة</w:t>
            </w:r>
          </w:p>
        </w:tc>
        <w:tc>
          <w:tcPr>
            <w:tcW w:w="1316" w:type="dxa"/>
            <w:noWrap/>
            <w:vAlign w:val="bottom"/>
            <w:hideMark/>
          </w:tcPr>
          <w:p w14:paraId="53DCB57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316 800</w:t>
            </w:r>
          </w:p>
        </w:tc>
        <w:tc>
          <w:tcPr>
            <w:tcW w:w="1216" w:type="dxa"/>
            <w:noWrap/>
            <w:vAlign w:val="bottom"/>
            <w:hideMark/>
          </w:tcPr>
          <w:p w14:paraId="552AFF7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103 000</w:t>
            </w:r>
          </w:p>
        </w:tc>
        <w:tc>
          <w:tcPr>
            <w:tcW w:w="1216" w:type="dxa"/>
            <w:noWrap/>
            <w:vAlign w:val="bottom"/>
            <w:hideMark/>
          </w:tcPr>
          <w:p w14:paraId="6D97FCAE"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162 000</w:t>
            </w:r>
          </w:p>
        </w:tc>
        <w:tc>
          <w:tcPr>
            <w:tcW w:w="1206" w:type="dxa"/>
            <w:noWrap/>
            <w:vAlign w:val="bottom"/>
            <w:hideMark/>
          </w:tcPr>
          <w:p w14:paraId="7AC587BC"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581 800</w:t>
            </w:r>
          </w:p>
        </w:tc>
      </w:tr>
      <w:tr w:rsidR="004532C3" w:rsidRPr="00E507E7" w14:paraId="33798676" w14:textId="77777777" w:rsidTr="004532C3">
        <w:tc>
          <w:tcPr>
            <w:tcW w:w="4756" w:type="dxa"/>
            <w:noWrap/>
            <w:hideMark/>
          </w:tcPr>
          <w:p w14:paraId="04DE239A" w14:textId="66A9C6B8" w:rsidR="004532C3" w:rsidRPr="004532C3" w:rsidRDefault="004532C3" w:rsidP="004532C3">
            <w:pPr>
              <w:bidi/>
              <w:spacing w:before="20" w:after="20"/>
              <w:rPr>
                <w:rFonts w:cs="Simplified Arabic"/>
                <w:sz w:val="22"/>
                <w:szCs w:val="22"/>
              </w:rPr>
            </w:pPr>
            <w:r w:rsidRPr="004532C3">
              <w:rPr>
                <w:rFonts w:cs="Simplified Arabic"/>
                <w:sz w:val="22"/>
                <w:szCs w:val="22"/>
                <w:rtl/>
              </w:rPr>
              <w:t>البيولوجيا التركيبية</w:t>
            </w:r>
          </w:p>
        </w:tc>
        <w:tc>
          <w:tcPr>
            <w:tcW w:w="1316" w:type="dxa"/>
            <w:noWrap/>
            <w:vAlign w:val="bottom"/>
            <w:hideMark/>
          </w:tcPr>
          <w:p w14:paraId="5908725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267 000</w:t>
            </w:r>
          </w:p>
        </w:tc>
        <w:tc>
          <w:tcPr>
            <w:tcW w:w="1216" w:type="dxa"/>
            <w:noWrap/>
            <w:vAlign w:val="bottom"/>
            <w:hideMark/>
          </w:tcPr>
          <w:p w14:paraId="3417FBB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30 500</w:t>
            </w:r>
          </w:p>
        </w:tc>
        <w:tc>
          <w:tcPr>
            <w:tcW w:w="1216" w:type="dxa"/>
            <w:noWrap/>
            <w:vAlign w:val="bottom"/>
            <w:hideMark/>
          </w:tcPr>
          <w:p w14:paraId="1720F347"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108 000</w:t>
            </w:r>
          </w:p>
        </w:tc>
        <w:tc>
          <w:tcPr>
            <w:tcW w:w="1206" w:type="dxa"/>
            <w:noWrap/>
            <w:vAlign w:val="bottom"/>
            <w:hideMark/>
          </w:tcPr>
          <w:p w14:paraId="6621A310"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405 500</w:t>
            </w:r>
          </w:p>
        </w:tc>
      </w:tr>
      <w:tr w:rsidR="004532C3" w:rsidRPr="00E507E7" w14:paraId="0DF4AF26" w14:textId="77777777" w:rsidTr="004532C3">
        <w:tc>
          <w:tcPr>
            <w:tcW w:w="4756" w:type="dxa"/>
            <w:noWrap/>
            <w:hideMark/>
          </w:tcPr>
          <w:p w14:paraId="58283B0D" w14:textId="29B6EAF1" w:rsidR="004532C3" w:rsidRPr="004532C3" w:rsidRDefault="004532C3" w:rsidP="004532C3">
            <w:pPr>
              <w:bidi/>
              <w:spacing w:before="20" w:after="20"/>
              <w:rPr>
                <w:rFonts w:cs="Simplified Arabic"/>
                <w:sz w:val="22"/>
                <w:szCs w:val="22"/>
              </w:rPr>
            </w:pPr>
            <w:r w:rsidRPr="004532C3">
              <w:rPr>
                <w:rFonts w:cs="Simplified Arabic"/>
                <w:sz w:val="22"/>
                <w:szCs w:val="22"/>
                <w:rtl/>
              </w:rPr>
              <w:t>التنوع البيولوجي وتغير المناخ</w:t>
            </w:r>
          </w:p>
        </w:tc>
        <w:tc>
          <w:tcPr>
            <w:tcW w:w="1316" w:type="dxa"/>
            <w:noWrap/>
            <w:vAlign w:val="bottom"/>
            <w:hideMark/>
          </w:tcPr>
          <w:p w14:paraId="1A6E47ED"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1 399 000</w:t>
            </w:r>
          </w:p>
        </w:tc>
        <w:tc>
          <w:tcPr>
            <w:tcW w:w="1216" w:type="dxa"/>
            <w:noWrap/>
            <w:vAlign w:val="bottom"/>
            <w:hideMark/>
          </w:tcPr>
          <w:p w14:paraId="13CA1FA6"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118 750</w:t>
            </w:r>
          </w:p>
        </w:tc>
        <w:tc>
          <w:tcPr>
            <w:tcW w:w="1216" w:type="dxa"/>
            <w:noWrap/>
            <w:vAlign w:val="bottom"/>
            <w:hideMark/>
          </w:tcPr>
          <w:p w14:paraId="4C2CE0E5"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18 000</w:t>
            </w:r>
          </w:p>
        </w:tc>
        <w:tc>
          <w:tcPr>
            <w:tcW w:w="1206" w:type="dxa"/>
            <w:noWrap/>
            <w:vAlign w:val="bottom"/>
            <w:hideMark/>
          </w:tcPr>
          <w:p w14:paraId="70BC96DE"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1 535 750</w:t>
            </w:r>
          </w:p>
        </w:tc>
      </w:tr>
      <w:tr w:rsidR="004532C3" w:rsidRPr="00E507E7" w14:paraId="6E946751" w14:textId="77777777" w:rsidTr="004532C3">
        <w:tc>
          <w:tcPr>
            <w:tcW w:w="4756" w:type="dxa"/>
            <w:hideMark/>
          </w:tcPr>
          <w:p w14:paraId="7EEFF8E0" w14:textId="3B5FBFE6" w:rsidR="004532C3" w:rsidRPr="004532C3" w:rsidRDefault="004532C3" w:rsidP="004532C3">
            <w:pPr>
              <w:bidi/>
              <w:spacing w:before="20" w:after="20"/>
              <w:rPr>
                <w:rFonts w:cs="Simplified Arabic"/>
                <w:sz w:val="22"/>
                <w:szCs w:val="22"/>
              </w:rPr>
            </w:pPr>
            <w:r w:rsidRPr="004532C3">
              <w:rPr>
                <w:rFonts w:cs="Simplified Arabic"/>
                <w:sz w:val="22"/>
                <w:szCs w:val="22"/>
                <w:rtl/>
              </w:rPr>
              <w:t xml:space="preserve">خيارات لتحسين فعالية العمليات بموجب الاتفاقية </w:t>
            </w:r>
            <w:r>
              <w:rPr>
                <w:rFonts w:cs="Simplified Arabic" w:hint="cs"/>
                <w:sz w:val="22"/>
                <w:szCs w:val="22"/>
                <w:rtl/>
              </w:rPr>
              <w:t>وبروتوكوليها</w:t>
            </w:r>
          </w:p>
        </w:tc>
        <w:tc>
          <w:tcPr>
            <w:tcW w:w="1316" w:type="dxa"/>
            <w:noWrap/>
            <w:vAlign w:val="bottom"/>
            <w:hideMark/>
          </w:tcPr>
          <w:p w14:paraId="572BB2C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159 100</w:t>
            </w:r>
          </w:p>
        </w:tc>
        <w:tc>
          <w:tcPr>
            <w:tcW w:w="1216" w:type="dxa"/>
            <w:noWrap/>
            <w:vAlign w:val="bottom"/>
            <w:hideMark/>
          </w:tcPr>
          <w:p w14:paraId="4276F4AE"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42 500</w:t>
            </w:r>
          </w:p>
        </w:tc>
        <w:tc>
          <w:tcPr>
            <w:tcW w:w="1216" w:type="dxa"/>
            <w:noWrap/>
            <w:vAlign w:val="bottom"/>
            <w:hideMark/>
          </w:tcPr>
          <w:p w14:paraId="6895965E"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36 000</w:t>
            </w:r>
          </w:p>
        </w:tc>
        <w:tc>
          <w:tcPr>
            <w:tcW w:w="1206" w:type="dxa"/>
            <w:noWrap/>
            <w:vAlign w:val="bottom"/>
            <w:hideMark/>
          </w:tcPr>
          <w:p w14:paraId="4DB68836"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237 600</w:t>
            </w:r>
          </w:p>
        </w:tc>
      </w:tr>
      <w:tr w:rsidR="004532C3" w:rsidRPr="00E507E7" w14:paraId="2F6A687D" w14:textId="77777777" w:rsidTr="004532C3">
        <w:tc>
          <w:tcPr>
            <w:tcW w:w="4756" w:type="dxa"/>
            <w:hideMark/>
          </w:tcPr>
          <w:p w14:paraId="4E4C7740" w14:textId="5863179F" w:rsidR="004532C3" w:rsidRPr="004532C3" w:rsidRDefault="004532C3" w:rsidP="004532C3">
            <w:pPr>
              <w:bidi/>
              <w:spacing w:before="20" w:after="20"/>
              <w:rPr>
                <w:rFonts w:cs="Simplified Arabic"/>
                <w:sz w:val="22"/>
                <w:szCs w:val="22"/>
              </w:rPr>
            </w:pPr>
            <w:r w:rsidRPr="004532C3">
              <w:rPr>
                <w:rFonts w:cs="Simplified Arabic"/>
                <w:sz w:val="22"/>
                <w:szCs w:val="22"/>
                <w:rtl/>
              </w:rPr>
              <w:t>إجراءات تجنب تضارب المصالح أو إدارته في أفرقة الخبراء</w:t>
            </w:r>
          </w:p>
        </w:tc>
        <w:tc>
          <w:tcPr>
            <w:tcW w:w="1316" w:type="dxa"/>
            <w:noWrap/>
            <w:vAlign w:val="bottom"/>
            <w:hideMark/>
          </w:tcPr>
          <w:p w14:paraId="6687B095"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226 600</w:t>
            </w:r>
          </w:p>
        </w:tc>
        <w:tc>
          <w:tcPr>
            <w:tcW w:w="1216" w:type="dxa"/>
            <w:noWrap/>
            <w:vAlign w:val="bottom"/>
            <w:hideMark/>
          </w:tcPr>
          <w:p w14:paraId="7E8E3844"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25 500</w:t>
            </w:r>
          </w:p>
        </w:tc>
        <w:tc>
          <w:tcPr>
            <w:tcW w:w="1216" w:type="dxa"/>
            <w:noWrap/>
            <w:vAlign w:val="bottom"/>
            <w:hideMark/>
          </w:tcPr>
          <w:p w14:paraId="31117760"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9 000</w:t>
            </w:r>
          </w:p>
        </w:tc>
        <w:tc>
          <w:tcPr>
            <w:tcW w:w="1206" w:type="dxa"/>
            <w:noWrap/>
            <w:vAlign w:val="bottom"/>
            <w:hideMark/>
          </w:tcPr>
          <w:p w14:paraId="061D5C4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261 100</w:t>
            </w:r>
          </w:p>
        </w:tc>
      </w:tr>
      <w:tr w:rsidR="004532C3" w:rsidRPr="00E507E7" w14:paraId="4FD896CE" w14:textId="77777777" w:rsidTr="004532C3">
        <w:tc>
          <w:tcPr>
            <w:tcW w:w="4756" w:type="dxa"/>
            <w:hideMark/>
          </w:tcPr>
          <w:p w14:paraId="20374294" w14:textId="20F261DA" w:rsidR="004532C3" w:rsidRPr="004532C3" w:rsidRDefault="004532C3" w:rsidP="004532C3">
            <w:pPr>
              <w:bidi/>
              <w:spacing w:before="20" w:after="20"/>
              <w:rPr>
                <w:rFonts w:cs="Simplified Arabic"/>
                <w:sz w:val="22"/>
                <w:szCs w:val="22"/>
              </w:rPr>
            </w:pPr>
            <w:r w:rsidRPr="004532C3">
              <w:rPr>
                <w:rFonts w:cs="Simplified Arabic"/>
                <w:sz w:val="22"/>
                <w:szCs w:val="22"/>
                <w:rtl/>
              </w:rPr>
              <w:t>إطار رصد إطار كونمينغ-مونتريال العالمي للتنوع البيولوجي</w:t>
            </w:r>
          </w:p>
        </w:tc>
        <w:tc>
          <w:tcPr>
            <w:tcW w:w="1316" w:type="dxa"/>
            <w:noWrap/>
            <w:vAlign w:val="bottom"/>
            <w:hideMark/>
          </w:tcPr>
          <w:p w14:paraId="0301DFF7"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699 500</w:t>
            </w:r>
          </w:p>
        </w:tc>
        <w:tc>
          <w:tcPr>
            <w:tcW w:w="1216" w:type="dxa"/>
            <w:noWrap/>
            <w:vAlign w:val="bottom"/>
            <w:hideMark/>
          </w:tcPr>
          <w:p w14:paraId="79F9C30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68 500</w:t>
            </w:r>
          </w:p>
        </w:tc>
        <w:tc>
          <w:tcPr>
            <w:tcW w:w="1216" w:type="dxa"/>
            <w:noWrap/>
            <w:vAlign w:val="bottom"/>
            <w:hideMark/>
          </w:tcPr>
          <w:p w14:paraId="7DBC85AA"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198 000</w:t>
            </w:r>
          </w:p>
        </w:tc>
        <w:tc>
          <w:tcPr>
            <w:tcW w:w="1206" w:type="dxa"/>
            <w:noWrap/>
            <w:vAlign w:val="bottom"/>
            <w:hideMark/>
          </w:tcPr>
          <w:p w14:paraId="4460C7AA"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966 000</w:t>
            </w:r>
          </w:p>
        </w:tc>
      </w:tr>
      <w:tr w:rsidR="004532C3" w:rsidRPr="00E507E7" w14:paraId="49E5C520" w14:textId="77777777" w:rsidTr="004532C3">
        <w:tc>
          <w:tcPr>
            <w:tcW w:w="4756" w:type="dxa"/>
            <w:hideMark/>
          </w:tcPr>
          <w:p w14:paraId="431E32B4" w14:textId="66BD18EE" w:rsidR="004532C3" w:rsidRPr="004532C3" w:rsidRDefault="004532C3" w:rsidP="004532C3">
            <w:pPr>
              <w:bidi/>
              <w:spacing w:before="20" w:after="20"/>
              <w:rPr>
                <w:rFonts w:cs="Simplified Arabic"/>
                <w:sz w:val="22"/>
                <w:szCs w:val="22"/>
              </w:rPr>
            </w:pPr>
            <w:r w:rsidRPr="004532C3">
              <w:rPr>
                <w:rFonts w:cs="Simplified Arabic"/>
                <w:sz w:val="22"/>
                <w:szCs w:val="22"/>
                <w:rtl/>
              </w:rPr>
              <w:t>آليات التخطيط والرصد والإبلاغ والاستعراض، بما في ذلك الاستعراض العالمي للتقدم الجماعي المحرز في تنفيذ إطار كونمينغ-مونتريال العالمي للتنوع البيولوجي، المقرر إجراؤه في الاجتماعين السابع عشر والتاسع عشر لمؤتمر الأطراف</w:t>
            </w:r>
          </w:p>
        </w:tc>
        <w:tc>
          <w:tcPr>
            <w:tcW w:w="1316" w:type="dxa"/>
            <w:noWrap/>
            <w:vAlign w:val="bottom"/>
            <w:hideMark/>
          </w:tcPr>
          <w:p w14:paraId="788C035F"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1 101 800</w:t>
            </w:r>
          </w:p>
        </w:tc>
        <w:tc>
          <w:tcPr>
            <w:tcW w:w="1216" w:type="dxa"/>
            <w:noWrap/>
            <w:vAlign w:val="bottom"/>
            <w:hideMark/>
          </w:tcPr>
          <w:p w14:paraId="2E6A4781"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269 750</w:t>
            </w:r>
          </w:p>
        </w:tc>
        <w:tc>
          <w:tcPr>
            <w:tcW w:w="1216" w:type="dxa"/>
            <w:noWrap/>
            <w:vAlign w:val="bottom"/>
            <w:hideMark/>
          </w:tcPr>
          <w:p w14:paraId="3E45DA3C"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129 000</w:t>
            </w:r>
          </w:p>
        </w:tc>
        <w:tc>
          <w:tcPr>
            <w:tcW w:w="1206" w:type="dxa"/>
            <w:noWrap/>
            <w:vAlign w:val="bottom"/>
            <w:hideMark/>
          </w:tcPr>
          <w:p w14:paraId="18D1F662"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1 500 550</w:t>
            </w:r>
          </w:p>
        </w:tc>
      </w:tr>
      <w:tr w:rsidR="004532C3" w:rsidRPr="00E507E7" w14:paraId="45E7AB8A" w14:textId="77777777" w:rsidTr="004532C3">
        <w:tc>
          <w:tcPr>
            <w:tcW w:w="4756" w:type="dxa"/>
            <w:noWrap/>
            <w:hideMark/>
          </w:tcPr>
          <w:p w14:paraId="0EC826F5" w14:textId="5D7D1C43" w:rsidR="004532C3" w:rsidRPr="004532C3" w:rsidRDefault="004532C3" w:rsidP="004532C3">
            <w:pPr>
              <w:bidi/>
              <w:spacing w:before="20" w:after="20"/>
              <w:rPr>
                <w:rFonts w:cs="Simplified Arabic"/>
                <w:sz w:val="22"/>
                <w:szCs w:val="22"/>
              </w:rPr>
            </w:pPr>
            <w:r w:rsidRPr="004532C3">
              <w:rPr>
                <w:rFonts w:cs="Simplified Arabic"/>
                <w:sz w:val="22"/>
                <w:szCs w:val="22"/>
                <w:rtl/>
              </w:rPr>
              <w:t>الآلية المالية</w:t>
            </w:r>
          </w:p>
        </w:tc>
        <w:tc>
          <w:tcPr>
            <w:tcW w:w="1316" w:type="dxa"/>
            <w:noWrap/>
            <w:vAlign w:val="bottom"/>
            <w:hideMark/>
          </w:tcPr>
          <w:p w14:paraId="2F8B3FAD"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240 000</w:t>
            </w:r>
          </w:p>
        </w:tc>
        <w:tc>
          <w:tcPr>
            <w:tcW w:w="1216" w:type="dxa"/>
            <w:noWrap/>
            <w:vAlign w:val="bottom"/>
            <w:hideMark/>
          </w:tcPr>
          <w:p w14:paraId="0C168BF2"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86 000</w:t>
            </w:r>
          </w:p>
        </w:tc>
        <w:tc>
          <w:tcPr>
            <w:tcW w:w="1216" w:type="dxa"/>
            <w:noWrap/>
            <w:vAlign w:val="bottom"/>
            <w:hideMark/>
          </w:tcPr>
          <w:p w14:paraId="580369F3"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54 000</w:t>
            </w:r>
          </w:p>
        </w:tc>
        <w:tc>
          <w:tcPr>
            <w:tcW w:w="1206" w:type="dxa"/>
            <w:noWrap/>
            <w:vAlign w:val="bottom"/>
            <w:hideMark/>
          </w:tcPr>
          <w:p w14:paraId="16048179"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380 000</w:t>
            </w:r>
          </w:p>
        </w:tc>
      </w:tr>
      <w:tr w:rsidR="004532C3" w:rsidRPr="00E507E7" w14:paraId="2CA39707" w14:textId="77777777" w:rsidTr="004532C3">
        <w:tc>
          <w:tcPr>
            <w:tcW w:w="4756" w:type="dxa"/>
            <w:noWrap/>
            <w:hideMark/>
          </w:tcPr>
          <w:p w14:paraId="63ACA9E4" w14:textId="043CE2B1" w:rsidR="004532C3" w:rsidRPr="004532C3" w:rsidRDefault="004532C3" w:rsidP="004532C3">
            <w:pPr>
              <w:bidi/>
              <w:spacing w:before="20" w:after="20"/>
              <w:rPr>
                <w:rFonts w:cs="Simplified Arabic"/>
                <w:sz w:val="22"/>
                <w:szCs w:val="22"/>
              </w:rPr>
            </w:pPr>
            <w:r w:rsidRPr="004532C3">
              <w:rPr>
                <w:rFonts w:cs="Simplified Arabic"/>
                <w:sz w:val="22"/>
                <w:szCs w:val="22"/>
                <w:rtl/>
              </w:rPr>
              <w:t>حشد الموارد</w:t>
            </w:r>
          </w:p>
        </w:tc>
        <w:tc>
          <w:tcPr>
            <w:tcW w:w="1316" w:type="dxa"/>
            <w:noWrap/>
            <w:vAlign w:val="bottom"/>
            <w:hideMark/>
          </w:tcPr>
          <w:p w14:paraId="71FE8B15"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68 300</w:t>
            </w:r>
          </w:p>
        </w:tc>
        <w:tc>
          <w:tcPr>
            <w:tcW w:w="1216" w:type="dxa"/>
            <w:noWrap/>
            <w:vAlign w:val="bottom"/>
            <w:hideMark/>
          </w:tcPr>
          <w:p w14:paraId="4D2A9D1D"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36 000</w:t>
            </w:r>
          </w:p>
        </w:tc>
        <w:tc>
          <w:tcPr>
            <w:tcW w:w="1216" w:type="dxa"/>
            <w:noWrap/>
            <w:vAlign w:val="bottom"/>
            <w:hideMark/>
          </w:tcPr>
          <w:p w14:paraId="76DA3E5E"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181 500</w:t>
            </w:r>
          </w:p>
        </w:tc>
        <w:tc>
          <w:tcPr>
            <w:tcW w:w="1206" w:type="dxa"/>
            <w:noWrap/>
            <w:vAlign w:val="bottom"/>
            <w:hideMark/>
          </w:tcPr>
          <w:p w14:paraId="2D979E60"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285 800</w:t>
            </w:r>
          </w:p>
        </w:tc>
      </w:tr>
      <w:tr w:rsidR="004532C3" w:rsidRPr="00E507E7" w14:paraId="58708405" w14:textId="77777777" w:rsidTr="004532C3">
        <w:tc>
          <w:tcPr>
            <w:tcW w:w="4756" w:type="dxa"/>
            <w:tcBorders>
              <w:bottom w:val="single" w:sz="4" w:space="0" w:color="auto"/>
            </w:tcBorders>
            <w:hideMark/>
          </w:tcPr>
          <w:p w14:paraId="1AE5AC54" w14:textId="317BF477" w:rsidR="004532C3" w:rsidRPr="004532C3" w:rsidRDefault="004532C3" w:rsidP="004532C3">
            <w:pPr>
              <w:bidi/>
              <w:spacing w:before="20" w:after="20"/>
              <w:rPr>
                <w:rFonts w:cs="Simplified Arabic"/>
                <w:sz w:val="22"/>
                <w:szCs w:val="22"/>
              </w:rPr>
            </w:pPr>
            <w:r w:rsidRPr="004532C3">
              <w:rPr>
                <w:rFonts w:cs="Simplified Arabic"/>
                <w:sz w:val="22"/>
                <w:szCs w:val="22"/>
                <w:rtl/>
              </w:rPr>
              <w:t>التعاون مع الاتفاقيات والمنظمات الدولية الأخرى</w:t>
            </w:r>
          </w:p>
        </w:tc>
        <w:tc>
          <w:tcPr>
            <w:tcW w:w="1316" w:type="dxa"/>
            <w:tcBorders>
              <w:bottom w:val="single" w:sz="4" w:space="0" w:color="auto"/>
            </w:tcBorders>
            <w:noWrap/>
            <w:vAlign w:val="bottom"/>
            <w:hideMark/>
          </w:tcPr>
          <w:p w14:paraId="7810E29C"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20 000</w:t>
            </w:r>
          </w:p>
        </w:tc>
        <w:tc>
          <w:tcPr>
            <w:tcW w:w="1216" w:type="dxa"/>
            <w:tcBorders>
              <w:bottom w:val="single" w:sz="4" w:space="0" w:color="auto"/>
            </w:tcBorders>
            <w:noWrap/>
            <w:vAlign w:val="bottom"/>
            <w:hideMark/>
          </w:tcPr>
          <w:p w14:paraId="3AD2818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80 000</w:t>
            </w:r>
          </w:p>
        </w:tc>
        <w:tc>
          <w:tcPr>
            <w:tcW w:w="1216" w:type="dxa"/>
            <w:tcBorders>
              <w:bottom w:val="single" w:sz="4" w:space="0" w:color="auto"/>
            </w:tcBorders>
            <w:noWrap/>
            <w:vAlign w:val="bottom"/>
            <w:hideMark/>
          </w:tcPr>
          <w:p w14:paraId="38C0898A"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w:t>
            </w:r>
          </w:p>
        </w:tc>
        <w:tc>
          <w:tcPr>
            <w:tcW w:w="1206" w:type="dxa"/>
            <w:tcBorders>
              <w:bottom w:val="single" w:sz="4" w:space="0" w:color="auto"/>
            </w:tcBorders>
            <w:noWrap/>
            <w:vAlign w:val="bottom"/>
            <w:hideMark/>
          </w:tcPr>
          <w:p w14:paraId="4D693704"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100 000</w:t>
            </w:r>
          </w:p>
        </w:tc>
      </w:tr>
      <w:tr w:rsidR="001460FB" w:rsidRPr="00E507E7" w14:paraId="18762475" w14:textId="77777777" w:rsidTr="004532C3">
        <w:trPr>
          <w:trHeight w:val="227"/>
        </w:trPr>
        <w:tc>
          <w:tcPr>
            <w:tcW w:w="4756" w:type="dxa"/>
            <w:tcBorders>
              <w:top w:val="single" w:sz="4" w:space="0" w:color="auto"/>
              <w:bottom w:val="single" w:sz="4" w:space="0" w:color="auto"/>
            </w:tcBorders>
            <w:vAlign w:val="bottom"/>
            <w:hideMark/>
          </w:tcPr>
          <w:p w14:paraId="6F859F69" w14:textId="2511D160" w:rsidR="001460FB" w:rsidRPr="00E507E7" w:rsidRDefault="004532C3" w:rsidP="001460FB">
            <w:pPr>
              <w:bidi/>
              <w:spacing w:before="20" w:after="20"/>
              <w:ind w:left="318"/>
              <w:rPr>
                <w:rFonts w:asciiTheme="majorBidi" w:hAnsiTheme="majorBidi" w:cs="Simplified Arabic"/>
                <w:b/>
                <w:bCs/>
                <w:sz w:val="22"/>
                <w:szCs w:val="22"/>
              </w:rPr>
            </w:pPr>
            <w:r>
              <w:rPr>
                <w:rFonts w:asciiTheme="majorBidi" w:hAnsiTheme="majorBidi" w:cs="Simplified Arabic" w:hint="cs"/>
                <w:b/>
                <w:bCs/>
                <w:sz w:val="22"/>
                <w:szCs w:val="22"/>
                <w:rtl/>
              </w:rPr>
              <w:t>المجموع الفرعي</w:t>
            </w:r>
          </w:p>
        </w:tc>
        <w:tc>
          <w:tcPr>
            <w:tcW w:w="1316" w:type="dxa"/>
            <w:tcBorders>
              <w:top w:val="single" w:sz="4" w:space="0" w:color="auto"/>
              <w:bottom w:val="single" w:sz="4" w:space="0" w:color="auto"/>
            </w:tcBorders>
            <w:noWrap/>
            <w:vAlign w:val="bottom"/>
            <w:hideMark/>
          </w:tcPr>
          <w:p w14:paraId="7441790D"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10 376 100</w:t>
            </w:r>
          </w:p>
        </w:tc>
        <w:tc>
          <w:tcPr>
            <w:tcW w:w="1216" w:type="dxa"/>
            <w:tcBorders>
              <w:top w:val="single" w:sz="4" w:space="0" w:color="auto"/>
              <w:bottom w:val="single" w:sz="4" w:space="0" w:color="auto"/>
            </w:tcBorders>
            <w:noWrap/>
            <w:vAlign w:val="bottom"/>
            <w:hideMark/>
          </w:tcPr>
          <w:p w14:paraId="0ECDD5F2"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2 003 500</w:t>
            </w:r>
          </w:p>
        </w:tc>
        <w:tc>
          <w:tcPr>
            <w:tcW w:w="1216" w:type="dxa"/>
            <w:tcBorders>
              <w:top w:val="single" w:sz="4" w:space="0" w:color="auto"/>
              <w:bottom w:val="single" w:sz="4" w:space="0" w:color="auto"/>
            </w:tcBorders>
            <w:noWrap/>
            <w:vAlign w:val="bottom"/>
            <w:hideMark/>
          </w:tcPr>
          <w:p w14:paraId="09955FE3"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5 243 000</w:t>
            </w:r>
          </w:p>
        </w:tc>
        <w:tc>
          <w:tcPr>
            <w:tcW w:w="1206" w:type="dxa"/>
            <w:tcBorders>
              <w:top w:val="single" w:sz="4" w:space="0" w:color="auto"/>
              <w:bottom w:val="single" w:sz="4" w:space="0" w:color="auto"/>
            </w:tcBorders>
            <w:noWrap/>
            <w:vAlign w:val="bottom"/>
            <w:hideMark/>
          </w:tcPr>
          <w:p w14:paraId="428C3911"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17 622 600</w:t>
            </w:r>
          </w:p>
        </w:tc>
      </w:tr>
      <w:tr w:rsidR="001460FB" w:rsidRPr="00E507E7" w14:paraId="52997F19" w14:textId="77777777" w:rsidTr="004532C3">
        <w:tc>
          <w:tcPr>
            <w:tcW w:w="4756" w:type="dxa"/>
            <w:tcBorders>
              <w:top w:val="single" w:sz="4" w:space="0" w:color="auto"/>
              <w:bottom w:val="single" w:sz="4" w:space="0" w:color="auto"/>
            </w:tcBorders>
            <w:vAlign w:val="bottom"/>
            <w:hideMark/>
          </w:tcPr>
          <w:p w14:paraId="076169D5" w14:textId="01FDD923" w:rsidR="001460FB" w:rsidRPr="00E507E7" w:rsidRDefault="004532C3" w:rsidP="004532C3">
            <w:pPr>
              <w:bidi/>
              <w:spacing w:before="20" w:after="20"/>
              <w:rPr>
                <w:rFonts w:asciiTheme="majorBidi" w:hAnsiTheme="majorBidi" w:cs="Simplified Arabic"/>
                <w:sz w:val="22"/>
                <w:szCs w:val="22"/>
              </w:rPr>
            </w:pPr>
            <w:r>
              <w:rPr>
                <w:rFonts w:asciiTheme="majorBidi" w:hAnsiTheme="majorBidi" w:cs="Simplified Arabic" w:hint="cs"/>
                <w:sz w:val="22"/>
                <w:szCs w:val="22"/>
                <w:rtl/>
              </w:rPr>
              <w:t>تكاليف دعم البرنامج (13 في المائة)</w:t>
            </w:r>
          </w:p>
        </w:tc>
        <w:tc>
          <w:tcPr>
            <w:tcW w:w="1316" w:type="dxa"/>
            <w:tcBorders>
              <w:top w:val="single" w:sz="4" w:space="0" w:color="auto"/>
              <w:bottom w:val="single" w:sz="4" w:space="0" w:color="auto"/>
            </w:tcBorders>
            <w:noWrap/>
            <w:hideMark/>
          </w:tcPr>
          <w:p w14:paraId="3F25D53D" w14:textId="77777777" w:rsidR="001460FB" w:rsidRPr="00E507E7" w:rsidRDefault="001460FB" w:rsidP="001460FB">
            <w:pPr>
              <w:keepNext/>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1 348 893</w:t>
            </w:r>
          </w:p>
        </w:tc>
        <w:tc>
          <w:tcPr>
            <w:tcW w:w="1216" w:type="dxa"/>
            <w:tcBorders>
              <w:top w:val="single" w:sz="4" w:space="0" w:color="auto"/>
              <w:bottom w:val="single" w:sz="4" w:space="0" w:color="auto"/>
            </w:tcBorders>
            <w:noWrap/>
            <w:hideMark/>
          </w:tcPr>
          <w:p w14:paraId="29725C3B" w14:textId="77777777" w:rsidR="001460FB" w:rsidRPr="00E507E7" w:rsidRDefault="001460FB" w:rsidP="001460FB">
            <w:pPr>
              <w:keepNext/>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260 455</w:t>
            </w:r>
          </w:p>
        </w:tc>
        <w:tc>
          <w:tcPr>
            <w:tcW w:w="1216" w:type="dxa"/>
            <w:tcBorders>
              <w:top w:val="single" w:sz="4" w:space="0" w:color="auto"/>
              <w:bottom w:val="single" w:sz="4" w:space="0" w:color="auto"/>
            </w:tcBorders>
            <w:noWrap/>
            <w:hideMark/>
          </w:tcPr>
          <w:p w14:paraId="2348F975" w14:textId="77777777" w:rsidR="001460FB" w:rsidRPr="00E507E7" w:rsidRDefault="001460FB" w:rsidP="001460FB">
            <w:pPr>
              <w:keepNext/>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681 590</w:t>
            </w:r>
          </w:p>
        </w:tc>
        <w:tc>
          <w:tcPr>
            <w:tcW w:w="1206" w:type="dxa"/>
            <w:tcBorders>
              <w:top w:val="single" w:sz="4" w:space="0" w:color="auto"/>
              <w:bottom w:val="single" w:sz="4" w:space="0" w:color="auto"/>
            </w:tcBorders>
            <w:noWrap/>
            <w:vAlign w:val="bottom"/>
            <w:hideMark/>
          </w:tcPr>
          <w:p w14:paraId="4196D5EB" w14:textId="77777777" w:rsidR="001460FB" w:rsidRPr="00E507E7" w:rsidRDefault="001460FB" w:rsidP="001460FB">
            <w:pPr>
              <w:keepNext/>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2 290 938</w:t>
            </w:r>
          </w:p>
        </w:tc>
      </w:tr>
      <w:tr w:rsidR="001460FB" w:rsidRPr="00E507E7" w14:paraId="799A2A15" w14:textId="77777777" w:rsidTr="004532C3">
        <w:trPr>
          <w:trHeight w:val="227"/>
        </w:trPr>
        <w:tc>
          <w:tcPr>
            <w:tcW w:w="4756" w:type="dxa"/>
            <w:tcBorders>
              <w:top w:val="single" w:sz="4" w:space="0" w:color="auto"/>
              <w:bottom w:val="single" w:sz="4" w:space="0" w:color="auto"/>
            </w:tcBorders>
            <w:vAlign w:val="bottom"/>
            <w:hideMark/>
          </w:tcPr>
          <w:p w14:paraId="65ADBD0B" w14:textId="1530BD97" w:rsidR="001460FB" w:rsidRPr="00E507E7" w:rsidRDefault="004532C3" w:rsidP="001460FB">
            <w:pPr>
              <w:bidi/>
              <w:spacing w:before="20" w:after="20"/>
              <w:ind w:left="318"/>
              <w:rPr>
                <w:rFonts w:asciiTheme="majorBidi" w:hAnsiTheme="majorBidi" w:cs="Simplified Arabic"/>
                <w:b/>
                <w:bCs/>
                <w:sz w:val="22"/>
                <w:szCs w:val="22"/>
              </w:rPr>
            </w:pPr>
            <w:r>
              <w:rPr>
                <w:rFonts w:asciiTheme="majorBidi" w:hAnsiTheme="majorBidi" w:cs="Simplified Arabic" w:hint="cs"/>
                <w:b/>
                <w:bCs/>
                <w:sz w:val="22"/>
                <w:szCs w:val="22"/>
                <w:rtl/>
              </w:rPr>
              <w:t>المجموع</w:t>
            </w:r>
          </w:p>
        </w:tc>
        <w:tc>
          <w:tcPr>
            <w:tcW w:w="1316" w:type="dxa"/>
            <w:tcBorders>
              <w:top w:val="single" w:sz="4" w:space="0" w:color="auto"/>
              <w:bottom w:val="single" w:sz="4" w:space="0" w:color="auto"/>
            </w:tcBorders>
            <w:noWrap/>
            <w:hideMark/>
          </w:tcPr>
          <w:p w14:paraId="553A3C77"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11 724 993</w:t>
            </w:r>
          </w:p>
        </w:tc>
        <w:tc>
          <w:tcPr>
            <w:tcW w:w="1216" w:type="dxa"/>
            <w:tcBorders>
              <w:top w:val="single" w:sz="4" w:space="0" w:color="auto"/>
              <w:bottom w:val="single" w:sz="4" w:space="0" w:color="auto"/>
            </w:tcBorders>
            <w:noWrap/>
            <w:hideMark/>
          </w:tcPr>
          <w:p w14:paraId="362E8988"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2 263 955</w:t>
            </w:r>
          </w:p>
        </w:tc>
        <w:tc>
          <w:tcPr>
            <w:tcW w:w="1216" w:type="dxa"/>
            <w:tcBorders>
              <w:top w:val="single" w:sz="4" w:space="0" w:color="auto"/>
              <w:bottom w:val="single" w:sz="4" w:space="0" w:color="auto"/>
            </w:tcBorders>
            <w:noWrap/>
            <w:hideMark/>
          </w:tcPr>
          <w:p w14:paraId="325EFA41"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5 924 590</w:t>
            </w:r>
          </w:p>
        </w:tc>
        <w:tc>
          <w:tcPr>
            <w:tcW w:w="1206" w:type="dxa"/>
            <w:tcBorders>
              <w:top w:val="single" w:sz="4" w:space="0" w:color="auto"/>
              <w:bottom w:val="single" w:sz="4" w:space="0" w:color="auto"/>
            </w:tcBorders>
            <w:noWrap/>
            <w:vAlign w:val="bottom"/>
            <w:hideMark/>
          </w:tcPr>
          <w:p w14:paraId="00B34CE9"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19 913 538</w:t>
            </w:r>
          </w:p>
        </w:tc>
      </w:tr>
      <w:tr w:rsidR="001460FB" w:rsidRPr="00E507E7" w14:paraId="76199926" w14:textId="77777777" w:rsidTr="004532C3">
        <w:tc>
          <w:tcPr>
            <w:tcW w:w="9710" w:type="dxa"/>
            <w:gridSpan w:val="5"/>
            <w:tcBorders>
              <w:top w:val="single" w:sz="4" w:space="0" w:color="auto"/>
              <w:bottom w:val="single" w:sz="4" w:space="0" w:color="auto"/>
            </w:tcBorders>
            <w:noWrap/>
            <w:vAlign w:val="bottom"/>
            <w:hideMark/>
          </w:tcPr>
          <w:p w14:paraId="2A4D649D" w14:textId="5A9B185A" w:rsidR="001460FB" w:rsidRPr="00E507E7" w:rsidRDefault="004532C3" w:rsidP="004532C3">
            <w:pPr>
              <w:keepNext/>
              <w:bidi/>
              <w:spacing w:before="20" w:after="20"/>
              <w:rPr>
                <w:rFonts w:asciiTheme="majorBidi" w:hAnsiTheme="majorBidi" w:cs="Simplified Arabic"/>
                <w:sz w:val="22"/>
                <w:szCs w:val="22"/>
              </w:rPr>
            </w:pPr>
            <w:r>
              <w:rPr>
                <w:rFonts w:asciiTheme="majorBidi" w:hAnsiTheme="majorBidi" w:cs="Simplified Arabic" w:hint="cs"/>
                <w:b/>
                <w:bCs/>
                <w:sz w:val="22"/>
                <w:szCs w:val="22"/>
                <w:rtl/>
              </w:rPr>
              <w:t>باء- بروتوكول قرطاجنة للسلامة الأحيائية</w:t>
            </w:r>
          </w:p>
        </w:tc>
      </w:tr>
      <w:tr w:rsidR="004532C3" w:rsidRPr="00E507E7" w14:paraId="083ACCC2" w14:textId="77777777" w:rsidTr="00E775A0">
        <w:tc>
          <w:tcPr>
            <w:tcW w:w="4756" w:type="dxa"/>
            <w:tcBorders>
              <w:top w:val="single" w:sz="4" w:space="0" w:color="auto"/>
            </w:tcBorders>
            <w:hideMark/>
          </w:tcPr>
          <w:p w14:paraId="4F1536E6" w14:textId="308372F5" w:rsidR="004532C3" w:rsidRPr="004532C3" w:rsidRDefault="004532C3" w:rsidP="004532C3">
            <w:pPr>
              <w:bidi/>
              <w:spacing w:before="20" w:after="20"/>
              <w:rPr>
                <w:rFonts w:cs="Simplified Arabic"/>
                <w:sz w:val="22"/>
                <w:szCs w:val="22"/>
              </w:rPr>
            </w:pPr>
            <w:r w:rsidRPr="004532C3">
              <w:rPr>
                <w:rFonts w:cs="Simplified Arabic"/>
                <w:sz w:val="22"/>
                <w:szCs w:val="22"/>
                <w:rtl/>
              </w:rPr>
              <w:t>المسائل المتعلقة بالآلية المالية والموارد</w:t>
            </w:r>
          </w:p>
        </w:tc>
        <w:tc>
          <w:tcPr>
            <w:tcW w:w="1316" w:type="dxa"/>
            <w:tcBorders>
              <w:top w:val="single" w:sz="4" w:space="0" w:color="auto"/>
            </w:tcBorders>
            <w:noWrap/>
            <w:vAlign w:val="bottom"/>
            <w:hideMark/>
          </w:tcPr>
          <w:p w14:paraId="7BE7E533"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16" w:type="dxa"/>
            <w:tcBorders>
              <w:top w:val="single" w:sz="4" w:space="0" w:color="auto"/>
            </w:tcBorders>
            <w:noWrap/>
            <w:vAlign w:val="bottom"/>
            <w:hideMark/>
          </w:tcPr>
          <w:p w14:paraId="0A50D8F5"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16" w:type="dxa"/>
            <w:tcBorders>
              <w:top w:val="single" w:sz="4" w:space="0" w:color="auto"/>
            </w:tcBorders>
            <w:noWrap/>
            <w:vAlign w:val="bottom"/>
            <w:hideMark/>
          </w:tcPr>
          <w:p w14:paraId="5A9FD331"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31 500</w:t>
            </w:r>
          </w:p>
        </w:tc>
        <w:tc>
          <w:tcPr>
            <w:tcW w:w="1206" w:type="dxa"/>
            <w:tcBorders>
              <w:top w:val="single" w:sz="4" w:space="0" w:color="auto"/>
            </w:tcBorders>
            <w:noWrap/>
            <w:vAlign w:val="bottom"/>
            <w:hideMark/>
          </w:tcPr>
          <w:p w14:paraId="4075F4BD"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31 500</w:t>
            </w:r>
          </w:p>
        </w:tc>
      </w:tr>
      <w:tr w:rsidR="004532C3" w:rsidRPr="00E507E7" w14:paraId="0B6BDD07" w14:textId="77777777" w:rsidTr="00E775A0">
        <w:tc>
          <w:tcPr>
            <w:tcW w:w="4756" w:type="dxa"/>
            <w:noWrap/>
            <w:hideMark/>
          </w:tcPr>
          <w:p w14:paraId="52CDD6A3" w14:textId="05B0FBE1" w:rsidR="004532C3" w:rsidRPr="004532C3" w:rsidRDefault="004532C3" w:rsidP="004532C3">
            <w:pPr>
              <w:bidi/>
              <w:spacing w:before="20" w:after="20"/>
              <w:rPr>
                <w:rFonts w:cs="Simplified Arabic"/>
                <w:sz w:val="22"/>
                <w:szCs w:val="22"/>
              </w:rPr>
            </w:pPr>
            <w:r w:rsidRPr="004532C3">
              <w:rPr>
                <w:rFonts w:cs="Simplified Arabic"/>
                <w:sz w:val="22"/>
                <w:szCs w:val="22"/>
                <w:rtl/>
              </w:rPr>
              <w:t>عمليات وأنشطة غرفة تبادل معلومات السلامة الأحيائية</w:t>
            </w:r>
          </w:p>
        </w:tc>
        <w:tc>
          <w:tcPr>
            <w:tcW w:w="1316" w:type="dxa"/>
            <w:noWrap/>
            <w:vAlign w:val="bottom"/>
            <w:hideMark/>
          </w:tcPr>
          <w:p w14:paraId="3DB012D7"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186 400</w:t>
            </w:r>
          </w:p>
        </w:tc>
        <w:tc>
          <w:tcPr>
            <w:tcW w:w="1216" w:type="dxa"/>
            <w:noWrap/>
            <w:vAlign w:val="bottom"/>
            <w:hideMark/>
          </w:tcPr>
          <w:p w14:paraId="26CFA3F7"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20 000</w:t>
            </w:r>
          </w:p>
        </w:tc>
        <w:tc>
          <w:tcPr>
            <w:tcW w:w="1216" w:type="dxa"/>
            <w:noWrap/>
            <w:vAlign w:val="bottom"/>
            <w:hideMark/>
          </w:tcPr>
          <w:p w14:paraId="06D1F6C0"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432 000</w:t>
            </w:r>
          </w:p>
        </w:tc>
        <w:tc>
          <w:tcPr>
            <w:tcW w:w="1206" w:type="dxa"/>
            <w:noWrap/>
            <w:vAlign w:val="bottom"/>
            <w:hideMark/>
          </w:tcPr>
          <w:p w14:paraId="3FF3EA2F"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638 400</w:t>
            </w:r>
          </w:p>
        </w:tc>
      </w:tr>
      <w:tr w:rsidR="004532C3" w:rsidRPr="00E507E7" w14:paraId="6DDC8094" w14:textId="77777777" w:rsidTr="00E775A0">
        <w:tc>
          <w:tcPr>
            <w:tcW w:w="4756" w:type="dxa"/>
            <w:noWrap/>
            <w:hideMark/>
          </w:tcPr>
          <w:p w14:paraId="440B01C0" w14:textId="47318978" w:rsidR="004532C3" w:rsidRPr="004532C3" w:rsidRDefault="004532C3" w:rsidP="004532C3">
            <w:pPr>
              <w:bidi/>
              <w:spacing w:before="20" w:after="20"/>
              <w:rPr>
                <w:rFonts w:cs="Simplified Arabic"/>
                <w:sz w:val="22"/>
                <w:szCs w:val="22"/>
              </w:rPr>
            </w:pPr>
            <w:r w:rsidRPr="004532C3">
              <w:rPr>
                <w:rFonts w:cs="Simplified Arabic"/>
                <w:sz w:val="22"/>
                <w:szCs w:val="22"/>
                <w:rtl/>
              </w:rPr>
              <w:t>تقييم المخاطر وإدارتها</w:t>
            </w:r>
          </w:p>
        </w:tc>
        <w:tc>
          <w:tcPr>
            <w:tcW w:w="1316" w:type="dxa"/>
            <w:noWrap/>
            <w:vAlign w:val="bottom"/>
            <w:hideMark/>
          </w:tcPr>
          <w:p w14:paraId="754F0308"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200 450</w:t>
            </w:r>
          </w:p>
        </w:tc>
        <w:tc>
          <w:tcPr>
            <w:tcW w:w="1216" w:type="dxa"/>
            <w:noWrap/>
            <w:vAlign w:val="bottom"/>
            <w:hideMark/>
          </w:tcPr>
          <w:p w14:paraId="73343367"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31 500</w:t>
            </w:r>
          </w:p>
        </w:tc>
        <w:tc>
          <w:tcPr>
            <w:tcW w:w="1216" w:type="dxa"/>
            <w:noWrap/>
            <w:vAlign w:val="bottom"/>
            <w:hideMark/>
          </w:tcPr>
          <w:p w14:paraId="34A4ED08"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54 000</w:t>
            </w:r>
          </w:p>
        </w:tc>
        <w:tc>
          <w:tcPr>
            <w:tcW w:w="1206" w:type="dxa"/>
            <w:noWrap/>
            <w:vAlign w:val="bottom"/>
            <w:hideMark/>
          </w:tcPr>
          <w:p w14:paraId="36261410"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285 950</w:t>
            </w:r>
          </w:p>
        </w:tc>
      </w:tr>
      <w:tr w:rsidR="004532C3" w:rsidRPr="00E507E7" w14:paraId="5B64A497" w14:textId="77777777" w:rsidTr="00E775A0">
        <w:tc>
          <w:tcPr>
            <w:tcW w:w="4756" w:type="dxa"/>
            <w:noWrap/>
            <w:hideMark/>
          </w:tcPr>
          <w:p w14:paraId="3F3D94A4" w14:textId="66CF5AB8" w:rsidR="004532C3" w:rsidRPr="004532C3" w:rsidRDefault="004532C3" w:rsidP="004532C3">
            <w:pPr>
              <w:bidi/>
              <w:spacing w:before="20" w:after="20"/>
              <w:rPr>
                <w:rFonts w:cs="Simplified Arabic"/>
                <w:sz w:val="22"/>
                <w:szCs w:val="22"/>
              </w:rPr>
            </w:pPr>
            <w:r w:rsidRPr="004532C3">
              <w:rPr>
                <w:rFonts w:cs="Simplified Arabic"/>
                <w:sz w:val="22"/>
                <w:szCs w:val="22"/>
                <w:rtl/>
              </w:rPr>
              <w:t>كشف الكائنات الحية المحورة وتحديد</w:t>
            </w:r>
            <w:r>
              <w:rPr>
                <w:rFonts w:cs="Simplified Arabic" w:hint="cs"/>
                <w:sz w:val="22"/>
                <w:szCs w:val="22"/>
                <w:rtl/>
              </w:rPr>
              <w:t>ها</w:t>
            </w:r>
          </w:p>
        </w:tc>
        <w:tc>
          <w:tcPr>
            <w:tcW w:w="1316" w:type="dxa"/>
            <w:noWrap/>
            <w:vAlign w:val="bottom"/>
            <w:hideMark/>
          </w:tcPr>
          <w:p w14:paraId="387C408E"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69 000</w:t>
            </w:r>
          </w:p>
        </w:tc>
        <w:tc>
          <w:tcPr>
            <w:tcW w:w="1216" w:type="dxa"/>
            <w:noWrap/>
            <w:vAlign w:val="bottom"/>
            <w:hideMark/>
          </w:tcPr>
          <w:p w14:paraId="11C54D6C"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10 500</w:t>
            </w:r>
          </w:p>
        </w:tc>
        <w:tc>
          <w:tcPr>
            <w:tcW w:w="1216" w:type="dxa"/>
            <w:noWrap/>
            <w:vAlign w:val="bottom"/>
            <w:hideMark/>
          </w:tcPr>
          <w:p w14:paraId="5937E6CC"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06" w:type="dxa"/>
            <w:noWrap/>
            <w:vAlign w:val="bottom"/>
            <w:hideMark/>
          </w:tcPr>
          <w:p w14:paraId="509E13A6"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79 500</w:t>
            </w:r>
          </w:p>
        </w:tc>
      </w:tr>
      <w:tr w:rsidR="004532C3" w:rsidRPr="00E507E7" w14:paraId="2D885BF7" w14:textId="77777777" w:rsidTr="00E775A0">
        <w:tc>
          <w:tcPr>
            <w:tcW w:w="4756" w:type="dxa"/>
            <w:noWrap/>
            <w:hideMark/>
          </w:tcPr>
          <w:p w14:paraId="3F0B142A" w14:textId="1BAB4DA2" w:rsidR="004532C3" w:rsidRPr="004532C3" w:rsidRDefault="004532C3" w:rsidP="004532C3">
            <w:pPr>
              <w:bidi/>
              <w:spacing w:before="20" w:after="20"/>
              <w:rPr>
                <w:rFonts w:cs="Simplified Arabic"/>
                <w:sz w:val="22"/>
                <w:szCs w:val="22"/>
              </w:rPr>
            </w:pPr>
            <w:r w:rsidRPr="004532C3">
              <w:rPr>
                <w:rFonts w:cs="Simplified Arabic"/>
                <w:sz w:val="22"/>
                <w:szCs w:val="22"/>
                <w:rtl/>
              </w:rPr>
              <w:t>الاعتبارات الاجتماعية والاقتصادية</w:t>
            </w:r>
          </w:p>
        </w:tc>
        <w:tc>
          <w:tcPr>
            <w:tcW w:w="1316" w:type="dxa"/>
            <w:noWrap/>
            <w:vAlign w:val="bottom"/>
            <w:hideMark/>
          </w:tcPr>
          <w:p w14:paraId="27116AE6"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16" w:type="dxa"/>
            <w:noWrap/>
            <w:vAlign w:val="bottom"/>
            <w:hideMark/>
          </w:tcPr>
          <w:p w14:paraId="623EB2A6"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16" w:type="dxa"/>
            <w:noWrap/>
            <w:vAlign w:val="bottom"/>
            <w:hideMark/>
          </w:tcPr>
          <w:p w14:paraId="1A5873E2"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31 500</w:t>
            </w:r>
          </w:p>
        </w:tc>
        <w:tc>
          <w:tcPr>
            <w:tcW w:w="1206" w:type="dxa"/>
            <w:noWrap/>
            <w:vAlign w:val="bottom"/>
            <w:hideMark/>
          </w:tcPr>
          <w:p w14:paraId="4E6255F4"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31 500</w:t>
            </w:r>
          </w:p>
        </w:tc>
      </w:tr>
      <w:tr w:rsidR="004532C3" w:rsidRPr="00E507E7" w14:paraId="5C32793D" w14:textId="77777777" w:rsidTr="00E775A0">
        <w:tc>
          <w:tcPr>
            <w:tcW w:w="4756" w:type="dxa"/>
            <w:tcBorders>
              <w:bottom w:val="single" w:sz="4" w:space="0" w:color="auto"/>
            </w:tcBorders>
            <w:hideMark/>
          </w:tcPr>
          <w:p w14:paraId="633CE2E7" w14:textId="1C4EBEDB" w:rsidR="004532C3" w:rsidRPr="004532C3" w:rsidRDefault="004532C3" w:rsidP="004532C3">
            <w:pPr>
              <w:bidi/>
              <w:spacing w:before="20" w:after="20"/>
              <w:rPr>
                <w:rFonts w:cs="Simplified Arabic"/>
                <w:sz w:val="22"/>
                <w:szCs w:val="22"/>
              </w:rPr>
            </w:pPr>
            <w:r w:rsidRPr="004532C3">
              <w:rPr>
                <w:rFonts w:cs="Simplified Arabic"/>
                <w:sz w:val="22"/>
                <w:szCs w:val="22"/>
                <w:rtl/>
              </w:rPr>
              <w:t>بروتوكول ناغويا-كوالالمبور التكميلي بشأن المسؤولية و</w:t>
            </w:r>
            <w:r>
              <w:rPr>
                <w:rFonts w:cs="Simplified Arabic" w:hint="cs"/>
                <w:sz w:val="22"/>
                <w:szCs w:val="22"/>
                <w:rtl/>
              </w:rPr>
              <w:t xml:space="preserve">الجبر </w:t>
            </w:r>
            <w:r w:rsidRPr="004532C3">
              <w:rPr>
                <w:rFonts w:cs="Simplified Arabic"/>
                <w:sz w:val="22"/>
                <w:szCs w:val="22"/>
                <w:rtl/>
              </w:rPr>
              <w:t>التعويض</w:t>
            </w:r>
            <w:r>
              <w:rPr>
                <w:rFonts w:cs="Simplified Arabic" w:hint="cs"/>
                <w:sz w:val="22"/>
                <w:szCs w:val="22"/>
                <w:rtl/>
              </w:rPr>
              <w:t>ي</w:t>
            </w:r>
          </w:p>
        </w:tc>
        <w:tc>
          <w:tcPr>
            <w:tcW w:w="1316" w:type="dxa"/>
            <w:tcBorders>
              <w:bottom w:val="single" w:sz="4" w:space="0" w:color="auto"/>
            </w:tcBorders>
            <w:noWrap/>
            <w:vAlign w:val="bottom"/>
            <w:hideMark/>
          </w:tcPr>
          <w:p w14:paraId="31D99F65"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16" w:type="dxa"/>
            <w:tcBorders>
              <w:bottom w:val="single" w:sz="4" w:space="0" w:color="auto"/>
            </w:tcBorders>
            <w:noWrap/>
            <w:vAlign w:val="bottom"/>
            <w:hideMark/>
          </w:tcPr>
          <w:p w14:paraId="04C4B99D"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16" w:type="dxa"/>
            <w:tcBorders>
              <w:bottom w:val="single" w:sz="4" w:space="0" w:color="auto"/>
            </w:tcBorders>
            <w:noWrap/>
            <w:vAlign w:val="bottom"/>
            <w:hideMark/>
          </w:tcPr>
          <w:p w14:paraId="0A11804C"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31 500</w:t>
            </w:r>
          </w:p>
        </w:tc>
        <w:tc>
          <w:tcPr>
            <w:tcW w:w="1206" w:type="dxa"/>
            <w:tcBorders>
              <w:bottom w:val="single" w:sz="4" w:space="0" w:color="auto"/>
            </w:tcBorders>
            <w:noWrap/>
            <w:vAlign w:val="bottom"/>
            <w:hideMark/>
          </w:tcPr>
          <w:p w14:paraId="5C73A94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31 500</w:t>
            </w:r>
          </w:p>
        </w:tc>
      </w:tr>
      <w:tr w:rsidR="001460FB" w:rsidRPr="00E507E7" w14:paraId="6BEC8086" w14:textId="77777777" w:rsidTr="004532C3">
        <w:tc>
          <w:tcPr>
            <w:tcW w:w="4756" w:type="dxa"/>
            <w:tcBorders>
              <w:top w:val="single" w:sz="4" w:space="0" w:color="auto"/>
              <w:bottom w:val="single" w:sz="4" w:space="0" w:color="auto"/>
            </w:tcBorders>
            <w:vAlign w:val="bottom"/>
            <w:hideMark/>
          </w:tcPr>
          <w:p w14:paraId="1761EE95" w14:textId="123CD7D9" w:rsidR="001460FB" w:rsidRPr="00E507E7" w:rsidRDefault="004532C3" w:rsidP="001460FB">
            <w:pPr>
              <w:bidi/>
              <w:spacing w:before="20" w:after="20"/>
              <w:ind w:left="318"/>
              <w:rPr>
                <w:rFonts w:asciiTheme="majorBidi" w:hAnsiTheme="majorBidi" w:cs="Simplified Arabic"/>
                <w:b/>
                <w:bCs/>
                <w:sz w:val="22"/>
                <w:szCs w:val="22"/>
              </w:rPr>
            </w:pPr>
            <w:r>
              <w:rPr>
                <w:rFonts w:asciiTheme="majorBidi" w:hAnsiTheme="majorBidi" w:cs="Simplified Arabic" w:hint="cs"/>
                <w:b/>
                <w:bCs/>
                <w:sz w:val="22"/>
                <w:szCs w:val="22"/>
                <w:rtl/>
              </w:rPr>
              <w:t>المجموع الفرعي</w:t>
            </w:r>
          </w:p>
        </w:tc>
        <w:tc>
          <w:tcPr>
            <w:tcW w:w="1316" w:type="dxa"/>
            <w:tcBorders>
              <w:top w:val="single" w:sz="4" w:space="0" w:color="auto"/>
              <w:bottom w:val="single" w:sz="4" w:space="0" w:color="auto"/>
            </w:tcBorders>
            <w:noWrap/>
            <w:vAlign w:val="bottom"/>
            <w:hideMark/>
          </w:tcPr>
          <w:p w14:paraId="230A804E"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455 850</w:t>
            </w:r>
          </w:p>
        </w:tc>
        <w:tc>
          <w:tcPr>
            <w:tcW w:w="1216" w:type="dxa"/>
            <w:tcBorders>
              <w:top w:val="single" w:sz="4" w:space="0" w:color="auto"/>
              <w:bottom w:val="single" w:sz="4" w:space="0" w:color="auto"/>
            </w:tcBorders>
            <w:noWrap/>
            <w:vAlign w:val="bottom"/>
            <w:hideMark/>
          </w:tcPr>
          <w:p w14:paraId="64E8F053"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62 000</w:t>
            </w:r>
          </w:p>
        </w:tc>
        <w:tc>
          <w:tcPr>
            <w:tcW w:w="1216" w:type="dxa"/>
            <w:tcBorders>
              <w:top w:val="single" w:sz="4" w:space="0" w:color="auto"/>
              <w:bottom w:val="single" w:sz="4" w:space="0" w:color="auto"/>
            </w:tcBorders>
            <w:noWrap/>
            <w:vAlign w:val="bottom"/>
            <w:hideMark/>
          </w:tcPr>
          <w:p w14:paraId="57587EA3"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580 500</w:t>
            </w:r>
          </w:p>
        </w:tc>
        <w:tc>
          <w:tcPr>
            <w:tcW w:w="1206" w:type="dxa"/>
            <w:tcBorders>
              <w:top w:val="single" w:sz="4" w:space="0" w:color="auto"/>
              <w:bottom w:val="single" w:sz="4" w:space="0" w:color="auto"/>
            </w:tcBorders>
            <w:noWrap/>
            <w:vAlign w:val="bottom"/>
            <w:hideMark/>
          </w:tcPr>
          <w:p w14:paraId="78FF0EED"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1 098 350</w:t>
            </w:r>
          </w:p>
        </w:tc>
      </w:tr>
      <w:tr w:rsidR="004532C3" w:rsidRPr="00E507E7" w14:paraId="67BEDF1C" w14:textId="77777777" w:rsidTr="004532C3">
        <w:tc>
          <w:tcPr>
            <w:tcW w:w="4756" w:type="dxa"/>
            <w:tcBorders>
              <w:top w:val="single" w:sz="4" w:space="0" w:color="auto"/>
              <w:bottom w:val="single" w:sz="4" w:space="0" w:color="auto"/>
            </w:tcBorders>
            <w:vAlign w:val="bottom"/>
            <w:hideMark/>
          </w:tcPr>
          <w:p w14:paraId="6B0B7A35" w14:textId="220BA49B" w:rsidR="004532C3" w:rsidRPr="00E507E7" w:rsidRDefault="004532C3" w:rsidP="004532C3">
            <w:pPr>
              <w:bidi/>
              <w:spacing w:before="20" w:after="20"/>
              <w:rPr>
                <w:rFonts w:asciiTheme="majorBidi" w:hAnsiTheme="majorBidi" w:cs="Simplified Arabic"/>
                <w:sz w:val="22"/>
                <w:szCs w:val="22"/>
              </w:rPr>
            </w:pPr>
            <w:r>
              <w:rPr>
                <w:rFonts w:asciiTheme="majorBidi" w:hAnsiTheme="majorBidi" w:cs="Simplified Arabic" w:hint="cs"/>
                <w:sz w:val="22"/>
                <w:szCs w:val="22"/>
                <w:rtl/>
              </w:rPr>
              <w:lastRenderedPageBreak/>
              <w:t>تكاليف دعم البرنامج (13 في المائة)</w:t>
            </w:r>
          </w:p>
        </w:tc>
        <w:tc>
          <w:tcPr>
            <w:tcW w:w="1316" w:type="dxa"/>
            <w:tcBorders>
              <w:top w:val="single" w:sz="4" w:space="0" w:color="auto"/>
              <w:bottom w:val="single" w:sz="4" w:space="0" w:color="auto"/>
            </w:tcBorders>
            <w:noWrap/>
            <w:hideMark/>
          </w:tcPr>
          <w:p w14:paraId="325C21E4"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59 261</w:t>
            </w:r>
          </w:p>
        </w:tc>
        <w:tc>
          <w:tcPr>
            <w:tcW w:w="1216" w:type="dxa"/>
            <w:tcBorders>
              <w:top w:val="single" w:sz="4" w:space="0" w:color="auto"/>
              <w:bottom w:val="single" w:sz="4" w:space="0" w:color="auto"/>
            </w:tcBorders>
            <w:noWrap/>
            <w:hideMark/>
          </w:tcPr>
          <w:p w14:paraId="138CEB31"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8 060</w:t>
            </w:r>
          </w:p>
        </w:tc>
        <w:tc>
          <w:tcPr>
            <w:tcW w:w="1216" w:type="dxa"/>
            <w:tcBorders>
              <w:top w:val="single" w:sz="4" w:space="0" w:color="auto"/>
              <w:bottom w:val="single" w:sz="4" w:space="0" w:color="auto"/>
            </w:tcBorders>
            <w:noWrap/>
            <w:hideMark/>
          </w:tcPr>
          <w:p w14:paraId="20277598"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75 465</w:t>
            </w:r>
          </w:p>
        </w:tc>
        <w:tc>
          <w:tcPr>
            <w:tcW w:w="1206" w:type="dxa"/>
            <w:tcBorders>
              <w:top w:val="single" w:sz="4" w:space="0" w:color="auto"/>
              <w:bottom w:val="single" w:sz="4" w:space="0" w:color="auto"/>
            </w:tcBorders>
            <w:noWrap/>
            <w:vAlign w:val="bottom"/>
            <w:hideMark/>
          </w:tcPr>
          <w:p w14:paraId="24D703F0"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142 786</w:t>
            </w:r>
          </w:p>
        </w:tc>
      </w:tr>
      <w:tr w:rsidR="001460FB" w:rsidRPr="00E507E7" w14:paraId="52FB0E8C" w14:textId="77777777" w:rsidTr="004532C3">
        <w:tc>
          <w:tcPr>
            <w:tcW w:w="4756" w:type="dxa"/>
            <w:tcBorders>
              <w:top w:val="single" w:sz="4" w:space="0" w:color="auto"/>
              <w:bottom w:val="single" w:sz="4" w:space="0" w:color="auto"/>
            </w:tcBorders>
            <w:vAlign w:val="bottom"/>
            <w:hideMark/>
          </w:tcPr>
          <w:p w14:paraId="2082159B" w14:textId="552F576A" w:rsidR="001460FB" w:rsidRPr="00E507E7" w:rsidRDefault="004532C3" w:rsidP="001460FB">
            <w:pPr>
              <w:bidi/>
              <w:spacing w:before="20" w:after="20"/>
              <w:ind w:left="318"/>
              <w:rPr>
                <w:rFonts w:asciiTheme="majorBidi" w:hAnsiTheme="majorBidi" w:cs="Simplified Arabic"/>
                <w:b/>
                <w:bCs/>
                <w:sz w:val="22"/>
                <w:szCs w:val="22"/>
              </w:rPr>
            </w:pPr>
            <w:r>
              <w:rPr>
                <w:rFonts w:asciiTheme="majorBidi" w:hAnsiTheme="majorBidi" w:cs="Simplified Arabic" w:hint="cs"/>
                <w:b/>
                <w:bCs/>
                <w:sz w:val="22"/>
                <w:szCs w:val="22"/>
                <w:rtl/>
              </w:rPr>
              <w:t>المجموع</w:t>
            </w:r>
          </w:p>
        </w:tc>
        <w:tc>
          <w:tcPr>
            <w:tcW w:w="1316" w:type="dxa"/>
            <w:tcBorders>
              <w:top w:val="single" w:sz="4" w:space="0" w:color="auto"/>
              <w:bottom w:val="single" w:sz="4" w:space="0" w:color="auto"/>
            </w:tcBorders>
            <w:noWrap/>
            <w:hideMark/>
          </w:tcPr>
          <w:p w14:paraId="3983AC62"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515 111</w:t>
            </w:r>
          </w:p>
        </w:tc>
        <w:tc>
          <w:tcPr>
            <w:tcW w:w="1216" w:type="dxa"/>
            <w:tcBorders>
              <w:top w:val="single" w:sz="4" w:space="0" w:color="auto"/>
              <w:bottom w:val="single" w:sz="4" w:space="0" w:color="auto"/>
            </w:tcBorders>
            <w:noWrap/>
            <w:hideMark/>
          </w:tcPr>
          <w:p w14:paraId="0B78F39C"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70 060</w:t>
            </w:r>
          </w:p>
        </w:tc>
        <w:tc>
          <w:tcPr>
            <w:tcW w:w="1216" w:type="dxa"/>
            <w:tcBorders>
              <w:top w:val="single" w:sz="4" w:space="0" w:color="auto"/>
              <w:bottom w:val="single" w:sz="4" w:space="0" w:color="auto"/>
            </w:tcBorders>
            <w:noWrap/>
            <w:hideMark/>
          </w:tcPr>
          <w:p w14:paraId="3A267081"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655 965</w:t>
            </w:r>
          </w:p>
        </w:tc>
        <w:tc>
          <w:tcPr>
            <w:tcW w:w="1206" w:type="dxa"/>
            <w:tcBorders>
              <w:top w:val="single" w:sz="4" w:space="0" w:color="auto"/>
              <w:bottom w:val="single" w:sz="4" w:space="0" w:color="auto"/>
            </w:tcBorders>
            <w:noWrap/>
            <w:vAlign w:val="bottom"/>
            <w:hideMark/>
          </w:tcPr>
          <w:p w14:paraId="6FB6CD9E"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1 241 136</w:t>
            </w:r>
          </w:p>
        </w:tc>
      </w:tr>
      <w:tr w:rsidR="001460FB" w:rsidRPr="00E507E7" w14:paraId="712686A0" w14:textId="77777777" w:rsidTr="004532C3">
        <w:tc>
          <w:tcPr>
            <w:tcW w:w="9710" w:type="dxa"/>
            <w:gridSpan w:val="5"/>
            <w:tcBorders>
              <w:top w:val="single" w:sz="4" w:space="0" w:color="auto"/>
              <w:bottom w:val="single" w:sz="4" w:space="0" w:color="auto"/>
            </w:tcBorders>
            <w:noWrap/>
            <w:vAlign w:val="bottom"/>
            <w:hideMark/>
          </w:tcPr>
          <w:p w14:paraId="0469FD49" w14:textId="73CC234B" w:rsidR="001460FB" w:rsidRPr="00E507E7" w:rsidRDefault="004532C3" w:rsidP="004532C3">
            <w:pPr>
              <w:bidi/>
              <w:spacing w:before="20" w:after="20"/>
              <w:rPr>
                <w:rFonts w:asciiTheme="majorBidi" w:hAnsiTheme="majorBidi" w:cs="Simplified Arabic"/>
                <w:sz w:val="22"/>
                <w:szCs w:val="22"/>
              </w:rPr>
            </w:pPr>
            <w:r>
              <w:rPr>
                <w:rFonts w:asciiTheme="majorBidi" w:hAnsiTheme="majorBidi" w:cs="Simplified Arabic" w:hint="cs"/>
                <w:b/>
                <w:bCs/>
                <w:sz w:val="22"/>
                <w:szCs w:val="22"/>
                <w:rtl/>
              </w:rPr>
              <w:t>جيم- بروتوكول ناغويا بشأن الحصول وتقاسم المنافع</w:t>
            </w:r>
          </w:p>
        </w:tc>
      </w:tr>
      <w:tr w:rsidR="004532C3" w:rsidRPr="00E507E7" w14:paraId="2BAA5798" w14:textId="77777777" w:rsidTr="005D722E">
        <w:tc>
          <w:tcPr>
            <w:tcW w:w="4756" w:type="dxa"/>
            <w:tcBorders>
              <w:top w:val="single" w:sz="4" w:space="0" w:color="auto"/>
            </w:tcBorders>
            <w:noWrap/>
            <w:hideMark/>
          </w:tcPr>
          <w:p w14:paraId="6E078F4C" w14:textId="1FBF3A30" w:rsidR="004532C3" w:rsidRPr="00E507E7" w:rsidRDefault="004532C3" w:rsidP="004532C3">
            <w:pPr>
              <w:bidi/>
              <w:spacing w:before="20" w:after="20"/>
              <w:rPr>
                <w:rFonts w:asciiTheme="majorBidi" w:hAnsiTheme="majorBidi" w:cs="Simplified Arabic"/>
                <w:sz w:val="22"/>
                <w:szCs w:val="22"/>
              </w:rPr>
            </w:pPr>
            <w:r w:rsidRPr="004532C3">
              <w:rPr>
                <w:rFonts w:asciiTheme="majorBidi" w:hAnsiTheme="majorBidi" w:cs="Simplified Arabic"/>
                <w:sz w:val="22"/>
                <w:szCs w:val="22"/>
                <w:rtl/>
              </w:rPr>
              <w:t xml:space="preserve">بناء القدرات </w:t>
            </w:r>
            <w:r>
              <w:rPr>
                <w:rFonts w:asciiTheme="majorBidi" w:hAnsiTheme="majorBidi" w:cs="Simplified Arabic" w:hint="cs"/>
                <w:sz w:val="22"/>
                <w:szCs w:val="22"/>
                <w:rtl/>
              </w:rPr>
              <w:t>وتنميتها</w:t>
            </w:r>
            <w:r w:rsidRPr="004532C3">
              <w:rPr>
                <w:rFonts w:asciiTheme="majorBidi" w:hAnsiTheme="majorBidi" w:cs="Simplified Arabic"/>
                <w:sz w:val="22"/>
                <w:szCs w:val="22"/>
                <w:rtl/>
              </w:rPr>
              <w:t xml:space="preserve"> وإذكاء الوعي</w:t>
            </w:r>
          </w:p>
        </w:tc>
        <w:tc>
          <w:tcPr>
            <w:tcW w:w="1316" w:type="dxa"/>
            <w:tcBorders>
              <w:top w:val="single" w:sz="4" w:space="0" w:color="auto"/>
            </w:tcBorders>
            <w:noWrap/>
            <w:vAlign w:val="bottom"/>
            <w:hideMark/>
          </w:tcPr>
          <w:p w14:paraId="33115B75"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270 400</w:t>
            </w:r>
          </w:p>
        </w:tc>
        <w:tc>
          <w:tcPr>
            <w:tcW w:w="1216" w:type="dxa"/>
            <w:tcBorders>
              <w:top w:val="single" w:sz="4" w:space="0" w:color="auto"/>
            </w:tcBorders>
            <w:noWrap/>
            <w:vAlign w:val="bottom"/>
            <w:hideMark/>
          </w:tcPr>
          <w:p w14:paraId="3BEE734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15 000</w:t>
            </w:r>
          </w:p>
        </w:tc>
        <w:tc>
          <w:tcPr>
            <w:tcW w:w="1216" w:type="dxa"/>
            <w:tcBorders>
              <w:top w:val="single" w:sz="4" w:space="0" w:color="auto"/>
            </w:tcBorders>
            <w:noWrap/>
            <w:vAlign w:val="bottom"/>
            <w:hideMark/>
          </w:tcPr>
          <w:p w14:paraId="45C9CB47"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27 000</w:t>
            </w:r>
          </w:p>
        </w:tc>
        <w:tc>
          <w:tcPr>
            <w:tcW w:w="1206" w:type="dxa"/>
            <w:tcBorders>
              <w:top w:val="single" w:sz="4" w:space="0" w:color="auto"/>
            </w:tcBorders>
            <w:noWrap/>
            <w:vAlign w:val="bottom"/>
            <w:hideMark/>
          </w:tcPr>
          <w:p w14:paraId="6988441F"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312 400</w:t>
            </w:r>
          </w:p>
        </w:tc>
      </w:tr>
      <w:tr w:rsidR="004532C3" w:rsidRPr="00E507E7" w14:paraId="21F2B102" w14:textId="77777777" w:rsidTr="005D722E">
        <w:tc>
          <w:tcPr>
            <w:tcW w:w="4756" w:type="dxa"/>
            <w:noWrap/>
            <w:hideMark/>
          </w:tcPr>
          <w:p w14:paraId="40EF1F23" w14:textId="4A31D2E6" w:rsidR="004532C3" w:rsidRPr="00E507E7" w:rsidRDefault="004532C3" w:rsidP="004532C3">
            <w:pPr>
              <w:bidi/>
              <w:spacing w:before="20" w:after="20"/>
              <w:rPr>
                <w:rFonts w:asciiTheme="majorBidi" w:hAnsiTheme="majorBidi" w:cs="Simplified Arabic"/>
                <w:sz w:val="22"/>
                <w:szCs w:val="22"/>
              </w:rPr>
            </w:pPr>
            <w:r w:rsidRPr="004532C3">
              <w:rPr>
                <w:rFonts w:asciiTheme="majorBidi" w:hAnsiTheme="majorBidi" w:cs="Simplified Arabic"/>
                <w:sz w:val="22"/>
                <w:szCs w:val="22"/>
                <w:rtl/>
              </w:rPr>
              <w:t>مركز تبادل المعلومات بشأن ال</w:t>
            </w:r>
            <w:r>
              <w:rPr>
                <w:rFonts w:asciiTheme="majorBidi" w:hAnsiTheme="majorBidi" w:cs="Simplified Arabic" w:hint="cs"/>
                <w:sz w:val="22"/>
                <w:szCs w:val="22"/>
                <w:rtl/>
              </w:rPr>
              <w:t>ح</w:t>
            </w:r>
            <w:r w:rsidRPr="004532C3">
              <w:rPr>
                <w:rFonts w:asciiTheme="majorBidi" w:hAnsiTheme="majorBidi" w:cs="Simplified Arabic"/>
                <w:sz w:val="22"/>
                <w:szCs w:val="22"/>
                <w:rtl/>
              </w:rPr>
              <w:t>صول وتقاسم المنافع وتبادل المعلومات</w:t>
            </w:r>
          </w:p>
        </w:tc>
        <w:tc>
          <w:tcPr>
            <w:tcW w:w="1316" w:type="dxa"/>
            <w:noWrap/>
            <w:vAlign w:val="bottom"/>
            <w:hideMark/>
          </w:tcPr>
          <w:p w14:paraId="308A4F0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45 150</w:t>
            </w:r>
          </w:p>
        </w:tc>
        <w:tc>
          <w:tcPr>
            <w:tcW w:w="1216" w:type="dxa"/>
            <w:noWrap/>
            <w:vAlign w:val="bottom"/>
            <w:hideMark/>
          </w:tcPr>
          <w:p w14:paraId="45071DD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77 750</w:t>
            </w:r>
          </w:p>
        </w:tc>
        <w:tc>
          <w:tcPr>
            <w:tcW w:w="1216" w:type="dxa"/>
            <w:noWrap/>
            <w:vAlign w:val="bottom"/>
            <w:hideMark/>
          </w:tcPr>
          <w:p w14:paraId="3D1131A0"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216 000</w:t>
            </w:r>
          </w:p>
        </w:tc>
        <w:tc>
          <w:tcPr>
            <w:tcW w:w="1206" w:type="dxa"/>
            <w:noWrap/>
            <w:vAlign w:val="bottom"/>
            <w:hideMark/>
          </w:tcPr>
          <w:p w14:paraId="57A9A383"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338 900</w:t>
            </w:r>
          </w:p>
        </w:tc>
      </w:tr>
      <w:tr w:rsidR="004532C3" w:rsidRPr="00E507E7" w14:paraId="6CB43275" w14:textId="77777777" w:rsidTr="005D722E">
        <w:tc>
          <w:tcPr>
            <w:tcW w:w="4756" w:type="dxa"/>
            <w:tcBorders>
              <w:bottom w:val="single" w:sz="4" w:space="0" w:color="auto"/>
            </w:tcBorders>
            <w:hideMark/>
          </w:tcPr>
          <w:p w14:paraId="767D5A16" w14:textId="6CF1BD0C" w:rsidR="004532C3" w:rsidRPr="00E507E7" w:rsidRDefault="004532C3" w:rsidP="004532C3">
            <w:pPr>
              <w:bidi/>
              <w:spacing w:before="20" w:after="20"/>
              <w:rPr>
                <w:rFonts w:asciiTheme="majorBidi" w:hAnsiTheme="majorBidi" w:cs="Simplified Arabic"/>
                <w:sz w:val="22"/>
                <w:szCs w:val="22"/>
              </w:rPr>
            </w:pPr>
            <w:r w:rsidRPr="004532C3">
              <w:rPr>
                <w:rFonts w:asciiTheme="majorBidi" w:hAnsiTheme="majorBidi" w:cs="Simplified Arabic"/>
                <w:sz w:val="22"/>
                <w:szCs w:val="22"/>
                <w:rtl/>
              </w:rPr>
              <w:t>منهجية التقييم والاستعراض الثاني لفعالية بروتوكول ناغويا</w:t>
            </w:r>
          </w:p>
        </w:tc>
        <w:tc>
          <w:tcPr>
            <w:tcW w:w="1316" w:type="dxa"/>
            <w:tcBorders>
              <w:bottom w:val="single" w:sz="4" w:space="0" w:color="auto"/>
            </w:tcBorders>
            <w:noWrap/>
            <w:vAlign w:val="bottom"/>
            <w:hideMark/>
          </w:tcPr>
          <w:p w14:paraId="41F5FF52"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16" w:type="dxa"/>
            <w:tcBorders>
              <w:bottom w:val="single" w:sz="4" w:space="0" w:color="auto"/>
            </w:tcBorders>
            <w:noWrap/>
            <w:vAlign w:val="bottom"/>
            <w:hideMark/>
          </w:tcPr>
          <w:p w14:paraId="1550B40C"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cs="Simplified Arabic"/>
                <w:sz w:val="22"/>
                <w:szCs w:val="22"/>
                <w:lang w:bidi="ar-SY"/>
              </w:rPr>
              <w:t>–</w:t>
            </w:r>
          </w:p>
        </w:tc>
        <w:tc>
          <w:tcPr>
            <w:tcW w:w="1216" w:type="dxa"/>
            <w:tcBorders>
              <w:bottom w:val="single" w:sz="4" w:space="0" w:color="auto"/>
            </w:tcBorders>
            <w:noWrap/>
            <w:vAlign w:val="bottom"/>
            <w:hideMark/>
          </w:tcPr>
          <w:p w14:paraId="5418003B"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45 000</w:t>
            </w:r>
          </w:p>
        </w:tc>
        <w:tc>
          <w:tcPr>
            <w:tcW w:w="1206" w:type="dxa"/>
            <w:tcBorders>
              <w:bottom w:val="single" w:sz="4" w:space="0" w:color="auto"/>
            </w:tcBorders>
            <w:noWrap/>
            <w:vAlign w:val="bottom"/>
            <w:hideMark/>
          </w:tcPr>
          <w:p w14:paraId="37CDC966"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45 000</w:t>
            </w:r>
          </w:p>
        </w:tc>
      </w:tr>
      <w:tr w:rsidR="001460FB" w:rsidRPr="00E507E7" w14:paraId="30DCAAC2" w14:textId="77777777" w:rsidTr="004532C3">
        <w:tc>
          <w:tcPr>
            <w:tcW w:w="4756" w:type="dxa"/>
            <w:tcBorders>
              <w:top w:val="single" w:sz="4" w:space="0" w:color="auto"/>
              <w:bottom w:val="single" w:sz="4" w:space="0" w:color="auto"/>
            </w:tcBorders>
            <w:vAlign w:val="bottom"/>
            <w:hideMark/>
          </w:tcPr>
          <w:p w14:paraId="58009BA1" w14:textId="2CC468B5" w:rsidR="001460FB" w:rsidRPr="00E507E7" w:rsidRDefault="004532C3" w:rsidP="001460FB">
            <w:pPr>
              <w:bidi/>
              <w:spacing w:before="20" w:after="20"/>
              <w:ind w:left="318"/>
              <w:rPr>
                <w:rFonts w:asciiTheme="majorBidi" w:hAnsiTheme="majorBidi" w:cs="Simplified Arabic"/>
                <w:b/>
                <w:bCs/>
                <w:sz w:val="22"/>
                <w:szCs w:val="22"/>
              </w:rPr>
            </w:pPr>
            <w:r>
              <w:rPr>
                <w:rFonts w:asciiTheme="majorBidi" w:hAnsiTheme="majorBidi" w:cs="Simplified Arabic" w:hint="cs"/>
                <w:b/>
                <w:bCs/>
                <w:sz w:val="22"/>
                <w:szCs w:val="22"/>
                <w:rtl/>
              </w:rPr>
              <w:t>المجموع الفرعي</w:t>
            </w:r>
          </w:p>
        </w:tc>
        <w:tc>
          <w:tcPr>
            <w:tcW w:w="1316" w:type="dxa"/>
            <w:tcBorders>
              <w:top w:val="single" w:sz="4" w:space="0" w:color="auto"/>
              <w:bottom w:val="single" w:sz="4" w:space="0" w:color="auto"/>
            </w:tcBorders>
            <w:noWrap/>
            <w:vAlign w:val="bottom"/>
            <w:hideMark/>
          </w:tcPr>
          <w:p w14:paraId="2A5F4356"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315 550</w:t>
            </w:r>
          </w:p>
        </w:tc>
        <w:tc>
          <w:tcPr>
            <w:tcW w:w="1216" w:type="dxa"/>
            <w:tcBorders>
              <w:top w:val="single" w:sz="4" w:space="0" w:color="auto"/>
              <w:bottom w:val="single" w:sz="4" w:space="0" w:color="auto"/>
            </w:tcBorders>
            <w:noWrap/>
            <w:vAlign w:val="bottom"/>
            <w:hideMark/>
          </w:tcPr>
          <w:p w14:paraId="23A6F789"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92 750</w:t>
            </w:r>
          </w:p>
        </w:tc>
        <w:tc>
          <w:tcPr>
            <w:tcW w:w="1216" w:type="dxa"/>
            <w:tcBorders>
              <w:top w:val="single" w:sz="4" w:space="0" w:color="auto"/>
              <w:bottom w:val="single" w:sz="4" w:space="0" w:color="auto"/>
            </w:tcBorders>
            <w:noWrap/>
            <w:vAlign w:val="bottom"/>
            <w:hideMark/>
          </w:tcPr>
          <w:p w14:paraId="57730C93"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288 000</w:t>
            </w:r>
          </w:p>
        </w:tc>
        <w:tc>
          <w:tcPr>
            <w:tcW w:w="1206" w:type="dxa"/>
            <w:tcBorders>
              <w:top w:val="single" w:sz="4" w:space="0" w:color="auto"/>
              <w:bottom w:val="single" w:sz="4" w:space="0" w:color="auto"/>
            </w:tcBorders>
            <w:noWrap/>
            <w:vAlign w:val="bottom"/>
            <w:hideMark/>
          </w:tcPr>
          <w:p w14:paraId="73B63A04"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696 300</w:t>
            </w:r>
          </w:p>
        </w:tc>
      </w:tr>
      <w:tr w:rsidR="004532C3" w:rsidRPr="00E507E7" w14:paraId="4E8D8CB4" w14:textId="77777777" w:rsidTr="004532C3">
        <w:tc>
          <w:tcPr>
            <w:tcW w:w="4756" w:type="dxa"/>
            <w:tcBorders>
              <w:top w:val="single" w:sz="4" w:space="0" w:color="auto"/>
              <w:bottom w:val="single" w:sz="4" w:space="0" w:color="auto"/>
            </w:tcBorders>
            <w:vAlign w:val="bottom"/>
            <w:hideMark/>
          </w:tcPr>
          <w:p w14:paraId="1C8F9F55" w14:textId="013351FE" w:rsidR="004532C3" w:rsidRPr="00E507E7" w:rsidRDefault="004532C3" w:rsidP="004532C3">
            <w:pPr>
              <w:bidi/>
              <w:spacing w:before="20" w:after="20"/>
              <w:rPr>
                <w:rFonts w:asciiTheme="majorBidi" w:hAnsiTheme="majorBidi" w:cs="Simplified Arabic"/>
                <w:sz w:val="22"/>
                <w:szCs w:val="22"/>
              </w:rPr>
            </w:pPr>
            <w:r>
              <w:rPr>
                <w:rFonts w:asciiTheme="majorBidi" w:hAnsiTheme="majorBidi" w:cs="Simplified Arabic" w:hint="cs"/>
                <w:sz w:val="22"/>
                <w:szCs w:val="22"/>
                <w:rtl/>
              </w:rPr>
              <w:t>تكاليف دعم البرنامج (13 في المائة)</w:t>
            </w:r>
          </w:p>
        </w:tc>
        <w:tc>
          <w:tcPr>
            <w:tcW w:w="1316" w:type="dxa"/>
            <w:tcBorders>
              <w:top w:val="single" w:sz="4" w:space="0" w:color="auto"/>
              <w:bottom w:val="single" w:sz="4" w:space="0" w:color="auto"/>
            </w:tcBorders>
            <w:noWrap/>
            <w:hideMark/>
          </w:tcPr>
          <w:p w14:paraId="4CE044F6"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41 022</w:t>
            </w:r>
          </w:p>
        </w:tc>
        <w:tc>
          <w:tcPr>
            <w:tcW w:w="1216" w:type="dxa"/>
            <w:tcBorders>
              <w:top w:val="single" w:sz="4" w:space="0" w:color="auto"/>
              <w:bottom w:val="single" w:sz="4" w:space="0" w:color="auto"/>
            </w:tcBorders>
            <w:noWrap/>
            <w:hideMark/>
          </w:tcPr>
          <w:p w14:paraId="52C27D57"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12 058</w:t>
            </w:r>
          </w:p>
        </w:tc>
        <w:tc>
          <w:tcPr>
            <w:tcW w:w="1216" w:type="dxa"/>
            <w:tcBorders>
              <w:top w:val="single" w:sz="4" w:space="0" w:color="auto"/>
              <w:bottom w:val="single" w:sz="4" w:space="0" w:color="auto"/>
            </w:tcBorders>
            <w:noWrap/>
            <w:hideMark/>
          </w:tcPr>
          <w:p w14:paraId="0A4F42A2"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37 440</w:t>
            </w:r>
          </w:p>
        </w:tc>
        <w:tc>
          <w:tcPr>
            <w:tcW w:w="1206" w:type="dxa"/>
            <w:tcBorders>
              <w:top w:val="single" w:sz="4" w:space="0" w:color="auto"/>
              <w:bottom w:val="single" w:sz="4" w:space="0" w:color="auto"/>
            </w:tcBorders>
            <w:noWrap/>
            <w:vAlign w:val="bottom"/>
            <w:hideMark/>
          </w:tcPr>
          <w:p w14:paraId="1DBBF408" w14:textId="77777777" w:rsidR="004532C3" w:rsidRPr="00E507E7" w:rsidRDefault="004532C3" w:rsidP="004532C3">
            <w:pPr>
              <w:bidi/>
              <w:spacing w:before="20" w:after="20"/>
              <w:jc w:val="right"/>
              <w:rPr>
                <w:rFonts w:asciiTheme="majorBidi" w:hAnsiTheme="majorBidi" w:cs="Simplified Arabic"/>
                <w:sz w:val="22"/>
                <w:szCs w:val="22"/>
              </w:rPr>
            </w:pPr>
            <w:r w:rsidRPr="00E507E7">
              <w:rPr>
                <w:rFonts w:asciiTheme="majorBidi" w:hAnsiTheme="majorBidi" w:cs="Simplified Arabic"/>
                <w:sz w:val="22"/>
                <w:szCs w:val="22"/>
              </w:rPr>
              <w:t>90 519</w:t>
            </w:r>
          </w:p>
        </w:tc>
      </w:tr>
      <w:tr w:rsidR="001460FB" w:rsidRPr="00E507E7" w14:paraId="3C827E3E" w14:textId="77777777" w:rsidTr="004532C3">
        <w:tc>
          <w:tcPr>
            <w:tcW w:w="4756" w:type="dxa"/>
            <w:tcBorders>
              <w:top w:val="single" w:sz="4" w:space="0" w:color="auto"/>
              <w:bottom w:val="single" w:sz="4" w:space="0" w:color="auto"/>
            </w:tcBorders>
            <w:vAlign w:val="bottom"/>
            <w:hideMark/>
          </w:tcPr>
          <w:p w14:paraId="275BBF44" w14:textId="4ACE63FD" w:rsidR="001460FB" w:rsidRPr="00E507E7" w:rsidRDefault="004532C3" w:rsidP="001460FB">
            <w:pPr>
              <w:bidi/>
              <w:spacing w:before="20" w:after="20"/>
              <w:ind w:left="316"/>
              <w:rPr>
                <w:rFonts w:asciiTheme="majorBidi" w:hAnsiTheme="majorBidi" w:cs="Simplified Arabic"/>
                <w:b/>
                <w:bCs/>
                <w:sz w:val="22"/>
                <w:szCs w:val="22"/>
              </w:rPr>
            </w:pPr>
            <w:r>
              <w:rPr>
                <w:rFonts w:asciiTheme="majorBidi" w:hAnsiTheme="majorBidi" w:cs="Simplified Arabic" w:hint="cs"/>
                <w:b/>
                <w:bCs/>
                <w:sz w:val="22"/>
                <w:szCs w:val="22"/>
                <w:rtl/>
              </w:rPr>
              <w:t>المجموع</w:t>
            </w:r>
          </w:p>
        </w:tc>
        <w:tc>
          <w:tcPr>
            <w:tcW w:w="1316" w:type="dxa"/>
            <w:tcBorders>
              <w:top w:val="single" w:sz="4" w:space="0" w:color="auto"/>
              <w:bottom w:val="single" w:sz="4" w:space="0" w:color="auto"/>
            </w:tcBorders>
            <w:noWrap/>
            <w:hideMark/>
          </w:tcPr>
          <w:p w14:paraId="05C5606F"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356 572</w:t>
            </w:r>
          </w:p>
        </w:tc>
        <w:tc>
          <w:tcPr>
            <w:tcW w:w="1216" w:type="dxa"/>
            <w:tcBorders>
              <w:top w:val="single" w:sz="4" w:space="0" w:color="auto"/>
              <w:bottom w:val="single" w:sz="4" w:space="0" w:color="auto"/>
            </w:tcBorders>
            <w:noWrap/>
            <w:hideMark/>
          </w:tcPr>
          <w:p w14:paraId="001135CE"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104 808</w:t>
            </w:r>
          </w:p>
        </w:tc>
        <w:tc>
          <w:tcPr>
            <w:tcW w:w="1216" w:type="dxa"/>
            <w:tcBorders>
              <w:top w:val="single" w:sz="4" w:space="0" w:color="auto"/>
              <w:bottom w:val="single" w:sz="4" w:space="0" w:color="auto"/>
            </w:tcBorders>
            <w:noWrap/>
            <w:hideMark/>
          </w:tcPr>
          <w:p w14:paraId="2F49CB25"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325 440</w:t>
            </w:r>
          </w:p>
        </w:tc>
        <w:tc>
          <w:tcPr>
            <w:tcW w:w="1206" w:type="dxa"/>
            <w:tcBorders>
              <w:top w:val="single" w:sz="4" w:space="0" w:color="auto"/>
              <w:bottom w:val="single" w:sz="4" w:space="0" w:color="auto"/>
            </w:tcBorders>
            <w:noWrap/>
            <w:vAlign w:val="bottom"/>
            <w:hideMark/>
          </w:tcPr>
          <w:p w14:paraId="3D0323D5"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786 819</w:t>
            </w:r>
          </w:p>
        </w:tc>
      </w:tr>
      <w:tr w:rsidR="001460FB" w:rsidRPr="00E507E7" w14:paraId="3DC6EDE3" w14:textId="77777777" w:rsidTr="004532C3">
        <w:tc>
          <w:tcPr>
            <w:tcW w:w="4756" w:type="dxa"/>
            <w:tcBorders>
              <w:top w:val="single" w:sz="4" w:space="0" w:color="auto"/>
              <w:bottom w:val="single" w:sz="4" w:space="0" w:color="auto"/>
            </w:tcBorders>
            <w:noWrap/>
            <w:vAlign w:val="bottom"/>
            <w:hideMark/>
          </w:tcPr>
          <w:p w14:paraId="7531DE85" w14:textId="2AF83BC3" w:rsidR="001460FB" w:rsidRPr="00E507E7" w:rsidRDefault="004532C3" w:rsidP="004532C3">
            <w:pPr>
              <w:bidi/>
              <w:spacing w:before="20" w:after="20"/>
              <w:ind w:left="318"/>
              <w:rPr>
                <w:rFonts w:asciiTheme="majorBidi" w:hAnsiTheme="majorBidi" w:cs="Simplified Arabic"/>
                <w:b/>
                <w:bCs/>
                <w:sz w:val="22"/>
                <w:szCs w:val="22"/>
              </w:rPr>
            </w:pPr>
            <w:r>
              <w:rPr>
                <w:rFonts w:asciiTheme="majorBidi" w:hAnsiTheme="majorBidi" w:cs="Simplified Arabic" w:hint="cs"/>
                <w:b/>
                <w:bCs/>
                <w:sz w:val="22"/>
                <w:szCs w:val="22"/>
                <w:rtl/>
              </w:rPr>
              <w:t>المجموع الكلي للاتفاقية وبروتوكوليها</w:t>
            </w:r>
            <w:r w:rsidRPr="004532C3">
              <w:rPr>
                <w:rFonts w:asciiTheme="majorBidi" w:hAnsiTheme="majorBidi" w:cs="Simplified Arabic" w:hint="cs"/>
                <w:sz w:val="22"/>
                <w:szCs w:val="22"/>
                <w:rtl/>
              </w:rPr>
              <w:t xml:space="preserve"> (بما في ذلك </w:t>
            </w:r>
            <w:r>
              <w:rPr>
                <w:rFonts w:asciiTheme="majorBidi" w:hAnsiTheme="majorBidi" w:cs="Simplified Arabic" w:hint="cs"/>
                <w:sz w:val="22"/>
                <w:szCs w:val="22"/>
                <w:rtl/>
              </w:rPr>
              <w:t>تكاليف دعم البرنامج)</w:t>
            </w:r>
          </w:p>
        </w:tc>
        <w:tc>
          <w:tcPr>
            <w:tcW w:w="1316" w:type="dxa"/>
            <w:tcBorders>
              <w:top w:val="single" w:sz="4" w:space="0" w:color="auto"/>
              <w:bottom w:val="single" w:sz="4" w:space="0" w:color="auto"/>
            </w:tcBorders>
            <w:noWrap/>
            <w:vAlign w:val="bottom"/>
            <w:hideMark/>
          </w:tcPr>
          <w:p w14:paraId="153297E5"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12 596 675</w:t>
            </w:r>
          </w:p>
        </w:tc>
        <w:tc>
          <w:tcPr>
            <w:tcW w:w="1216" w:type="dxa"/>
            <w:tcBorders>
              <w:top w:val="single" w:sz="4" w:space="0" w:color="auto"/>
              <w:bottom w:val="single" w:sz="4" w:space="0" w:color="auto"/>
            </w:tcBorders>
            <w:noWrap/>
            <w:vAlign w:val="bottom"/>
            <w:hideMark/>
          </w:tcPr>
          <w:p w14:paraId="50F9DE2B"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2 438 823</w:t>
            </w:r>
          </w:p>
        </w:tc>
        <w:tc>
          <w:tcPr>
            <w:tcW w:w="1216" w:type="dxa"/>
            <w:tcBorders>
              <w:top w:val="single" w:sz="4" w:space="0" w:color="auto"/>
              <w:bottom w:val="single" w:sz="4" w:space="0" w:color="auto"/>
            </w:tcBorders>
            <w:noWrap/>
            <w:vAlign w:val="bottom"/>
            <w:hideMark/>
          </w:tcPr>
          <w:p w14:paraId="1CCCF762"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6 905 995</w:t>
            </w:r>
          </w:p>
        </w:tc>
        <w:tc>
          <w:tcPr>
            <w:tcW w:w="1206" w:type="dxa"/>
            <w:tcBorders>
              <w:top w:val="single" w:sz="4" w:space="0" w:color="auto"/>
              <w:bottom w:val="single" w:sz="4" w:space="0" w:color="auto"/>
            </w:tcBorders>
            <w:noWrap/>
            <w:vAlign w:val="bottom"/>
            <w:hideMark/>
          </w:tcPr>
          <w:p w14:paraId="7E3B2352" w14:textId="77777777" w:rsidR="001460FB" w:rsidRPr="00E507E7" w:rsidRDefault="001460FB" w:rsidP="001460FB">
            <w:pPr>
              <w:bidi/>
              <w:spacing w:before="20" w:after="20"/>
              <w:jc w:val="right"/>
              <w:rPr>
                <w:rFonts w:asciiTheme="majorBidi" w:hAnsiTheme="majorBidi" w:cs="Simplified Arabic"/>
                <w:b/>
                <w:bCs/>
                <w:sz w:val="22"/>
                <w:szCs w:val="22"/>
              </w:rPr>
            </w:pPr>
            <w:r w:rsidRPr="00E507E7">
              <w:rPr>
                <w:rFonts w:asciiTheme="majorBidi" w:hAnsiTheme="majorBidi" w:cs="Simplified Arabic"/>
                <w:b/>
                <w:bCs/>
                <w:sz w:val="22"/>
                <w:szCs w:val="22"/>
              </w:rPr>
              <w:t>21 941 493</w:t>
            </w:r>
          </w:p>
        </w:tc>
      </w:tr>
    </w:tbl>
    <w:p w14:paraId="66A08C92" w14:textId="77777777" w:rsidR="004A221B" w:rsidRPr="00E507E7" w:rsidRDefault="004A221B" w:rsidP="00F41FFF">
      <w:pPr>
        <w:kinsoku w:val="0"/>
        <w:overflowPunct w:val="0"/>
        <w:autoSpaceDE w:val="0"/>
        <w:autoSpaceDN w:val="0"/>
        <w:bidi/>
        <w:adjustRightInd w:val="0"/>
        <w:snapToGrid w:val="0"/>
        <w:spacing w:line="216" w:lineRule="auto"/>
        <w:jc w:val="both"/>
        <w:rPr>
          <w:rFonts w:cs="Simplified Arabic"/>
          <w:snapToGrid w:val="0"/>
          <w:kern w:val="22"/>
          <w:sz w:val="22"/>
          <w:rtl/>
        </w:rPr>
      </w:pPr>
    </w:p>
    <w:p w14:paraId="487A8CC0" w14:textId="09E916AE" w:rsidR="00FB67AC" w:rsidRDefault="00FB67AC" w:rsidP="004A221B">
      <w:pPr>
        <w:keepNext/>
        <w:kinsoku w:val="0"/>
        <w:overflowPunct w:val="0"/>
        <w:autoSpaceDE w:val="0"/>
        <w:autoSpaceDN w:val="0"/>
        <w:bidi/>
        <w:adjustRightInd w:val="0"/>
        <w:snapToGrid w:val="0"/>
        <w:spacing w:line="216" w:lineRule="auto"/>
        <w:jc w:val="both"/>
        <w:rPr>
          <w:rFonts w:cs="Simplified Arabic"/>
          <w:snapToGrid w:val="0"/>
          <w:kern w:val="22"/>
          <w:sz w:val="22"/>
          <w:rtl/>
        </w:rPr>
      </w:pPr>
      <w:r>
        <w:rPr>
          <w:rFonts w:cs="Simplified Arabic" w:hint="cs"/>
          <w:snapToGrid w:val="0"/>
          <w:kern w:val="22"/>
          <w:sz w:val="22"/>
          <w:rtl/>
        </w:rPr>
        <w:t>الجدول 5</w:t>
      </w:r>
    </w:p>
    <w:p w14:paraId="02EF6DF2" w14:textId="5C80064F" w:rsidR="00FB67AC" w:rsidRPr="00FB67AC" w:rsidRDefault="00FB67AC" w:rsidP="00FB67AC">
      <w:pPr>
        <w:kinsoku w:val="0"/>
        <w:overflowPunct w:val="0"/>
        <w:autoSpaceDE w:val="0"/>
        <w:autoSpaceDN w:val="0"/>
        <w:bidi/>
        <w:adjustRightInd w:val="0"/>
        <w:snapToGrid w:val="0"/>
        <w:spacing w:line="216" w:lineRule="auto"/>
        <w:jc w:val="both"/>
        <w:rPr>
          <w:rFonts w:cs="Simplified Arabic"/>
          <w:b/>
          <w:bCs/>
          <w:snapToGrid w:val="0"/>
          <w:kern w:val="22"/>
          <w:sz w:val="22"/>
          <w:rtl/>
        </w:rPr>
      </w:pPr>
      <w:r w:rsidRPr="00FB67AC">
        <w:rPr>
          <w:rFonts w:cs="Simplified Arabic"/>
          <w:b/>
          <w:bCs/>
          <w:snapToGrid w:val="0"/>
          <w:kern w:val="22"/>
          <w:sz w:val="22"/>
          <w:rtl/>
        </w:rPr>
        <w:t xml:space="preserve">متطلبات الموارد </w:t>
      </w:r>
      <w:r>
        <w:rPr>
          <w:rFonts w:cs="Simplified Arabic" w:hint="cs"/>
          <w:b/>
          <w:bCs/>
          <w:snapToGrid w:val="0"/>
          <w:kern w:val="22"/>
          <w:sz w:val="22"/>
          <w:rtl/>
        </w:rPr>
        <w:t>ل</w:t>
      </w:r>
      <w:r w:rsidRPr="00FB67AC">
        <w:rPr>
          <w:rFonts w:cs="Simplified Arabic"/>
          <w:b/>
          <w:bCs/>
          <w:snapToGrid w:val="0"/>
          <w:kern w:val="22"/>
          <w:sz w:val="22"/>
          <w:rtl/>
        </w:rPr>
        <w:t xml:space="preserve">لصندوق الاستئماني </w:t>
      </w:r>
      <w:r>
        <w:rPr>
          <w:rFonts w:cs="Simplified Arabic" w:hint="cs"/>
          <w:b/>
          <w:bCs/>
          <w:snapToGrid w:val="0"/>
          <w:kern w:val="22"/>
          <w:sz w:val="22"/>
          <w:rtl/>
        </w:rPr>
        <w:t xml:space="preserve">الطوعي الخاص </w:t>
      </w:r>
      <w:r w:rsidRPr="00FB67AC">
        <w:rPr>
          <w:rFonts w:cs="Simplified Arabic"/>
          <w:b/>
          <w:bCs/>
          <w:snapToGrid w:val="0"/>
          <w:kern w:val="22"/>
          <w:sz w:val="22"/>
          <w:rtl/>
        </w:rPr>
        <w:t xml:space="preserve">للأنشطة الإضافية المعتمدة بموجب الاتفاقية </w:t>
      </w:r>
      <w:r>
        <w:rPr>
          <w:rFonts w:cs="Simplified Arabic" w:hint="cs"/>
          <w:b/>
          <w:bCs/>
          <w:snapToGrid w:val="0"/>
          <w:kern w:val="22"/>
          <w:sz w:val="22"/>
          <w:rtl/>
        </w:rPr>
        <w:t>وبروتوكوليها</w:t>
      </w:r>
      <w:r w:rsidRPr="00FB67AC">
        <w:rPr>
          <w:rFonts w:cs="Simplified Arabic"/>
          <w:b/>
          <w:bCs/>
          <w:snapToGrid w:val="0"/>
          <w:kern w:val="22"/>
          <w:sz w:val="22"/>
          <w:rtl/>
        </w:rPr>
        <w:t>، 2025-2026: متطلبات الموارد من الموظفين</w:t>
      </w:r>
    </w:p>
    <w:tbl>
      <w:tblPr>
        <w:bidiVisual/>
        <w:tblW w:w="9356" w:type="dxa"/>
        <w:tblInd w:w="567" w:type="dxa"/>
        <w:tblLayout w:type="fixed"/>
        <w:tblLook w:val="04A0" w:firstRow="1" w:lastRow="0" w:firstColumn="1" w:lastColumn="0" w:noHBand="0" w:noVBand="1"/>
      </w:tblPr>
      <w:tblGrid>
        <w:gridCol w:w="6993"/>
        <w:gridCol w:w="945"/>
        <w:gridCol w:w="1418"/>
      </w:tblGrid>
      <w:tr w:rsidR="00FB67AC" w:rsidRPr="00D1707B" w14:paraId="5C3D641D" w14:textId="77777777" w:rsidTr="00FB67AC">
        <w:trPr>
          <w:trHeight w:val="227"/>
          <w:tblHeader/>
        </w:trPr>
        <w:tc>
          <w:tcPr>
            <w:tcW w:w="6993" w:type="dxa"/>
            <w:tcBorders>
              <w:top w:val="single" w:sz="4" w:space="0" w:color="auto"/>
              <w:bottom w:val="single" w:sz="4" w:space="0" w:color="auto"/>
            </w:tcBorders>
            <w:shd w:val="clear" w:color="auto" w:fill="auto"/>
            <w:noWrap/>
            <w:vAlign w:val="center"/>
            <w:hideMark/>
          </w:tcPr>
          <w:p w14:paraId="08316F84" w14:textId="56A2728C" w:rsidR="00FB67AC" w:rsidRPr="003D7375" w:rsidRDefault="00FB67AC" w:rsidP="00FB67AC">
            <w:pPr>
              <w:bidi/>
              <w:spacing w:before="20" w:after="20"/>
              <w:rPr>
                <w:rFonts w:asciiTheme="majorBidi" w:hAnsiTheme="majorBidi" w:cstheme="majorBidi"/>
                <w:i/>
                <w:iCs/>
                <w:color w:val="000000"/>
                <w:sz w:val="22"/>
                <w:szCs w:val="22"/>
              </w:rPr>
            </w:pPr>
            <w:r w:rsidRPr="003D7375">
              <w:rPr>
                <w:rFonts w:asciiTheme="majorBidi" w:hAnsiTheme="majorBidi" w:cstheme="majorBidi" w:hint="cs"/>
                <w:i/>
                <w:iCs/>
                <w:color w:val="000000"/>
                <w:sz w:val="22"/>
                <w:szCs w:val="22"/>
                <w:rtl/>
              </w:rPr>
              <w:t>المجال المواضيعي</w:t>
            </w:r>
          </w:p>
        </w:tc>
        <w:tc>
          <w:tcPr>
            <w:tcW w:w="945" w:type="dxa"/>
            <w:tcBorders>
              <w:top w:val="single" w:sz="4" w:space="0" w:color="auto"/>
              <w:bottom w:val="single" w:sz="4" w:space="0" w:color="auto"/>
            </w:tcBorders>
            <w:shd w:val="clear" w:color="auto" w:fill="auto"/>
            <w:noWrap/>
            <w:vAlign w:val="center"/>
            <w:hideMark/>
          </w:tcPr>
          <w:p w14:paraId="6B8FCF40" w14:textId="6B18C157" w:rsidR="00FB67AC" w:rsidRPr="003D7375" w:rsidRDefault="00FB67AC" w:rsidP="00FB67AC">
            <w:pPr>
              <w:bidi/>
              <w:spacing w:before="20" w:after="20"/>
              <w:jc w:val="center"/>
              <w:rPr>
                <w:rFonts w:asciiTheme="majorBidi" w:hAnsiTheme="majorBidi" w:cstheme="majorBidi"/>
                <w:i/>
                <w:iCs/>
                <w:color w:val="000000"/>
                <w:sz w:val="22"/>
                <w:szCs w:val="22"/>
              </w:rPr>
            </w:pPr>
            <w:r w:rsidRPr="003D7375">
              <w:rPr>
                <w:rFonts w:asciiTheme="majorBidi" w:hAnsiTheme="majorBidi" w:cstheme="majorBidi" w:hint="cs"/>
                <w:i/>
                <w:iCs/>
                <w:color w:val="000000"/>
                <w:sz w:val="22"/>
                <w:szCs w:val="22"/>
                <w:rtl/>
              </w:rPr>
              <w:t>الدرجة</w:t>
            </w:r>
          </w:p>
        </w:tc>
        <w:tc>
          <w:tcPr>
            <w:tcW w:w="1418" w:type="dxa"/>
            <w:tcBorders>
              <w:top w:val="single" w:sz="4" w:space="0" w:color="auto"/>
              <w:bottom w:val="single" w:sz="4" w:space="0" w:color="auto"/>
            </w:tcBorders>
            <w:shd w:val="clear" w:color="auto" w:fill="auto"/>
            <w:noWrap/>
            <w:vAlign w:val="center"/>
            <w:hideMark/>
          </w:tcPr>
          <w:p w14:paraId="070EC237" w14:textId="57E10832" w:rsidR="00FB67AC" w:rsidRPr="003D7375" w:rsidRDefault="00FB67AC" w:rsidP="00FB67AC">
            <w:pPr>
              <w:bidi/>
              <w:spacing w:before="20" w:after="20"/>
              <w:jc w:val="center"/>
              <w:rPr>
                <w:rFonts w:asciiTheme="majorBidi" w:hAnsiTheme="majorBidi" w:cstheme="majorBidi"/>
                <w:i/>
                <w:iCs/>
                <w:color w:val="000000"/>
                <w:sz w:val="22"/>
                <w:szCs w:val="22"/>
              </w:rPr>
            </w:pPr>
            <w:r w:rsidRPr="003D7375">
              <w:rPr>
                <w:rFonts w:asciiTheme="majorBidi" w:hAnsiTheme="majorBidi" w:cstheme="majorBidi" w:hint="cs"/>
                <w:i/>
                <w:iCs/>
                <w:color w:val="000000"/>
                <w:sz w:val="22"/>
                <w:szCs w:val="22"/>
                <w:rtl/>
              </w:rPr>
              <w:t>التكاليف</w:t>
            </w:r>
            <w:r w:rsidRPr="003D7375">
              <w:rPr>
                <w:rFonts w:asciiTheme="majorBidi" w:hAnsiTheme="majorBidi" w:cstheme="majorBidi"/>
                <w:i/>
                <w:iCs/>
                <w:color w:val="000000"/>
                <w:sz w:val="22"/>
                <w:szCs w:val="22"/>
              </w:rPr>
              <w:br/>
            </w:r>
            <w:r w:rsidRPr="003D7375">
              <w:rPr>
                <w:rFonts w:asciiTheme="majorBidi" w:hAnsiTheme="majorBidi" w:cstheme="majorBidi" w:hint="cs"/>
                <w:i/>
                <w:iCs/>
                <w:color w:val="000000"/>
                <w:sz w:val="22"/>
                <w:szCs w:val="22"/>
                <w:rtl/>
              </w:rPr>
              <w:t>(دولار أمريكي)</w:t>
            </w:r>
          </w:p>
        </w:tc>
      </w:tr>
      <w:tr w:rsidR="00FB67AC" w:rsidRPr="00D1707B" w14:paraId="58B9C373" w14:textId="77777777" w:rsidTr="00FB67AC">
        <w:trPr>
          <w:trHeight w:val="227"/>
        </w:trPr>
        <w:tc>
          <w:tcPr>
            <w:tcW w:w="9356" w:type="dxa"/>
            <w:gridSpan w:val="3"/>
            <w:tcBorders>
              <w:top w:val="single" w:sz="4" w:space="0" w:color="auto"/>
              <w:bottom w:val="single" w:sz="4" w:space="0" w:color="auto"/>
            </w:tcBorders>
            <w:shd w:val="clear" w:color="auto" w:fill="auto"/>
            <w:noWrap/>
            <w:vAlign w:val="center"/>
            <w:hideMark/>
          </w:tcPr>
          <w:p w14:paraId="3A3685DA" w14:textId="5E43C426" w:rsidR="00FB67AC" w:rsidRPr="003D7375" w:rsidRDefault="007D3542" w:rsidP="00FB67AC">
            <w:pPr>
              <w:bidi/>
              <w:spacing w:before="20" w:after="20"/>
              <w:rPr>
                <w:rFonts w:asciiTheme="majorBidi" w:hAnsiTheme="majorBidi" w:cstheme="majorBidi"/>
                <w:sz w:val="22"/>
                <w:szCs w:val="22"/>
              </w:rPr>
            </w:pPr>
            <w:r w:rsidRPr="003D7375">
              <w:rPr>
                <w:rFonts w:asciiTheme="majorBidi" w:hAnsiTheme="majorBidi"/>
                <w:b/>
                <w:bCs/>
                <w:color w:val="000000"/>
                <w:sz w:val="22"/>
                <w:szCs w:val="22"/>
                <w:rtl/>
              </w:rPr>
              <w:t>معلومات التسلسل الرقمي بشأن الموارد الجينية</w:t>
            </w:r>
          </w:p>
        </w:tc>
      </w:tr>
      <w:tr w:rsidR="006811EE" w:rsidRPr="00D1707B" w14:paraId="06F9078A" w14:textId="77777777" w:rsidTr="00FB67AC">
        <w:trPr>
          <w:trHeight w:val="227"/>
        </w:trPr>
        <w:tc>
          <w:tcPr>
            <w:tcW w:w="6993" w:type="dxa"/>
            <w:tcBorders>
              <w:top w:val="single" w:sz="4" w:space="0" w:color="auto"/>
            </w:tcBorders>
            <w:shd w:val="clear" w:color="auto" w:fill="auto"/>
            <w:noWrap/>
            <w:vAlign w:val="center"/>
            <w:hideMark/>
          </w:tcPr>
          <w:p w14:paraId="698C0903" w14:textId="658855E0"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tcBorders>
              <w:top w:val="single" w:sz="4" w:space="0" w:color="auto"/>
            </w:tcBorders>
            <w:shd w:val="clear" w:color="auto" w:fill="auto"/>
            <w:noWrap/>
            <w:vAlign w:val="center"/>
            <w:hideMark/>
          </w:tcPr>
          <w:p w14:paraId="3C42AA0E" w14:textId="461827EA"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ف-3</w:t>
            </w:r>
          </w:p>
        </w:tc>
        <w:tc>
          <w:tcPr>
            <w:tcW w:w="1418" w:type="dxa"/>
            <w:tcBorders>
              <w:top w:val="single" w:sz="4" w:space="0" w:color="auto"/>
            </w:tcBorders>
            <w:shd w:val="clear" w:color="auto" w:fill="auto"/>
            <w:noWrap/>
            <w:vAlign w:val="center"/>
            <w:hideMark/>
          </w:tcPr>
          <w:p w14:paraId="6482BF7D"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318 000</w:t>
            </w:r>
          </w:p>
        </w:tc>
      </w:tr>
      <w:tr w:rsidR="006811EE" w:rsidRPr="00D1707B" w14:paraId="6DA45A38" w14:textId="77777777" w:rsidTr="00FB67AC">
        <w:trPr>
          <w:trHeight w:val="227"/>
        </w:trPr>
        <w:tc>
          <w:tcPr>
            <w:tcW w:w="6993" w:type="dxa"/>
            <w:shd w:val="clear" w:color="auto" w:fill="auto"/>
            <w:noWrap/>
            <w:vAlign w:val="center"/>
            <w:hideMark/>
          </w:tcPr>
          <w:p w14:paraId="1AA2E68B" w14:textId="1218D50E"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 مساعد</w:t>
            </w:r>
          </w:p>
        </w:tc>
        <w:tc>
          <w:tcPr>
            <w:tcW w:w="945" w:type="dxa"/>
            <w:shd w:val="clear" w:color="auto" w:fill="auto"/>
            <w:noWrap/>
            <w:vAlign w:val="center"/>
            <w:hideMark/>
          </w:tcPr>
          <w:p w14:paraId="767318D1" w14:textId="15F73503"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ف-2</w:t>
            </w:r>
          </w:p>
        </w:tc>
        <w:tc>
          <w:tcPr>
            <w:tcW w:w="1418" w:type="dxa"/>
            <w:shd w:val="clear" w:color="auto" w:fill="auto"/>
            <w:noWrap/>
            <w:vAlign w:val="center"/>
            <w:hideMark/>
          </w:tcPr>
          <w:p w14:paraId="388BFE37"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261 000</w:t>
            </w:r>
          </w:p>
        </w:tc>
      </w:tr>
      <w:tr w:rsidR="006811EE" w:rsidRPr="00D1707B" w14:paraId="36E8D737" w14:textId="77777777" w:rsidTr="00FB67AC">
        <w:trPr>
          <w:trHeight w:val="227"/>
        </w:trPr>
        <w:tc>
          <w:tcPr>
            <w:tcW w:w="6993" w:type="dxa"/>
            <w:shd w:val="clear" w:color="auto" w:fill="auto"/>
            <w:noWrap/>
            <w:vAlign w:val="center"/>
            <w:hideMark/>
          </w:tcPr>
          <w:p w14:paraId="5526192B" w14:textId="67634FBA"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مساعد برامج (وظيفتان)</w:t>
            </w:r>
          </w:p>
        </w:tc>
        <w:tc>
          <w:tcPr>
            <w:tcW w:w="945" w:type="dxa"/>
            <w:shd w:val="clear" w:color="auto" w:fill="auto"/>
            <w:noWrap/>
            <w:vAlign w:val="center"/>
            <w:hideMark/>
          </w:tcPr>
          <w:p w14:paraId="31A06628" w14:textId="1CA51BF1"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خ ع</w:t>
            </w:r>
          </w:p>
        </w:tc>
        <w:tc>
          <w:tcPr>
            <w:tcW w:w="1418" w:type="dxa"/>
            <w:shd w:val="clear" w:color="auto" w:fill="auto"/>
            <w:noWrap/>
            <w:vAlign w:val="center"/>
            <w:hideMark/>
          </w:tcPr>
          <w:p w14:paraId="717BD6B5"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231 000</w:t>
            </w:r>
          </w:p>
        </w:tc>
      </w:tr>
      <w:tr w:rsidR="00FB67AC" w:rsidRPr="00D1707B" w14:paraId="7C9558F2" w14:textId="77777777" w:rsidTr="00FB67AC">
        <w:trPr>
          <w:trHeight w:val="227"/>
        </w:trPr>
        <w:tc>
          <w:tcPr>
            <w:tcW w:w="9356" w:type="dxa"/>
            <w:gridSpan w:val="3"/>
            <w:tcBorders>
              <w:top w:val="single" w:sz="4" w:space="0" w:color="auto"/>
              <w:bottom w:val="single" w:sz="4" w:space="0" w:color="auto"/>
            </w:tcBorders>
            <w:shd w:val="clear" w:color="auto" w:fill="auto"/>
            <w:vAlign w:val="center"/>
            <w:hideMark/>
          </w:tcPr>
          <w:p w14:paraId="1D951D64" w14:textId="690059C1" w:rsidR="00FB67AC" w:rsidRPr="003D7375" w:rsidRDefault="00AB5F48" w:rsidP="00012548">
            <w:pPr>
              <w:bidi/>
              <w:spacing w:before="20" w:after="20"/>
              <w:rPr>
                <w:rFonts w:asciiTheme="majorBidi" w:hAnsiTheme="majorBidi" w:cstheme="majorBidi"/>
                <w:sz w:val="22"/>
                <w:szCs w:val="22"/>
              </w:rPr>
            </w:pPr>
            <w:r w:rsidRPr="003D7375">
              <w:rPr>
                <w:rFonts w:asciiTheme="majorBidi" w:hAnsiTheme="majorBidi"/>
                <w:b/>
                <w:bCs/>
                <w:color w:val="000000"/>
                <w:sz w:val="22"/>
                <w:szCs w:val="22"/>
                <w:rtl/>
              </w:rPr>
              <w:t xml:space="preserve">بناء القدرات وتنميتها، والتعاون التقني والعلمي، </w:t>
            </w:r>
            <w:r w:rsidR="00012548" w:rsidRPr="003D7375">
              <w:rPr>
                <w:rFonts w:asciiTheme="majorBidi" w:hAnsiTheme="majorBidi" w:hint="cs"/>
                <w:b/>
                <w:bCs/>
                <w:color w:val="000000"/>
                <w:sz w:val="22"/>
                <w:szCs w:val="22"/>
                <w:rtl/>
              </w:rPr>
              <w:t>وآلية غرفة تبادل المعلومات، وإدارة المعارف</w:t>
            </w:r>
          </w:p>
        </w:tc>
      </w:tr>
      <w:tr w:rsidR="005552D7" w:rsidRPr="00D1707B" w14:paraId="3A91E411" w14:textId="77777777" w:rsidTr="00FB67AC">
        <w:trPr>
          <w:trHeight w:val="227"/>
        </w:trPr>
        <w:tc>
          <w:tcPr>
            <w:tcW w:w="6993" w:type="dxa"/>
            <w:tcBorders>
              <w:top w:val="single" w:sz="4" w:space="0" w:color="auto"/>
            </w:tcBorders>
            <w:shd w:val="clear" w:color="auto" w:fill="auto"/>
            <w:noWrap/>
            <w:vAlign w:val="center"/>
            <w:hideMark/>
          </w:tcPr>
          <w:p w14:paraId="08823108" w14:textId="4FE8B4CC" w:rsidR="005552D7" w:rsidRPr="003D7375" w:rsidRDefault="005552D7" w:rsidP="005552D7">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tcBorders>
              <w:top w:val="single" w:sz="4" w:space="0" w:color="auto"/>
            </w:tcBorders>
            <w:shd w:val="clear" w:color="auto" w:fill="auto"/>
            <w:noWrap/>
            <w:vAlign w:val="center"/>
            <w:hideMark/>
          </w:tcPr>
          <w:p w14:paraId="059FAFCA" w14:textId="308CF942" w:rsidR="005552D7" w:rsidRPr="003D7375" w:rsidRDefault="005552D7" w:rsidP="005552D7">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ف-5</w:t>
            </w:r>
          </w:p>
        </w:tc>
        <w:tc>
          <w:tcPr>
            <w:tcW w:w="1418" w:type="dxa"/>
            <w:tcBorders>
              <w:top w:val="single" w:sz="4" w:space="0" w:color="auto"/>
            </w:tcBorders>
            <w:shd w:val="clear" w:color="auto" w:fill="auto"/>
            <w:noWrap/>
            <w:vAlign w:val="center"/>
            <w:hideMark/>
          </w:tcPr>
          <w:p w14:paraId="5A278E7B" w14:textId="77777777" w:rsidR="005552D7" w:rsidRPr="003D7375" w:rsidRDefault="005552D7" w:rsidP="005552D7">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421 500</w:t>
            </w:r>
          </w:p>
        </w:tc>
      </w:tr>
      <w:tr w:rsidR="006811EE" w:rsidRPr="00D1707B" w14:paraId="30312567" w14:textId="77777777" w:rsidTr="00FB67AC">
        <w:trPr>
          <w:trHeight w:val="227"/>
        </w:trPr>
        <w:tc>
          <w:tcPr>
            <w:tcW w:w="6993" w:type="dxa"/>
            <w:shd w:val="clear" w:color="auto" w:fill="auto"/>
            <w:noWrap/>
            <w:vAlign w:val="center"/>
            <w:hideMark/>
          </w:tcPr>
          <w:p w14:paraId="09E742C9" w14:textId="4532AF44"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shd w:val="clear" w:color="auto" w:fill="auto"/>
            <w:noWrap/>
            <w:vAlign w:val="center"/>
            <w:hideMark/>
          </w:tcPr>
          <w:p w14:paraId="07F9CDFF" w14:textId="6E512CDC"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ف-3</w:t>
            </w:r>
          </w:p>
        </w:tc>
        <w:tc>
          <w:tcPr>
            <w:tcW w:w="1418" w:type="dxa"/>
            <w:shd w:val="clear" w:color="auto" w:fill="auto"/>
            <w:noWrap/>
            <w:vAlign w:val="center"/>
            <w:hideMark/>
          </w:tcPr>
          <w:p w14:paraId="1560733A"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318 000</w:t>
            </w:r>
          </w:p>
        </w:tc>
      </w:tr>
      <w:tr w:rsidR="006811EE" w:rsidRPr="00D1707B" w14:paraId="78F933BC" w14:textId="77777777" w:rsidTr="00FB67AC">
        <w:trPr>
          <w:trHeight w:val="227"/>
        </w:trPr>
        <w:tc>
          <w:tcPr>
            <w:tcW w:w="6993" w:type="dxa"/>
            <w:shd w:val="clear" w:color="auto" w:fill="auto"/>
            <w:noWrap/>
            <w:vAlign w:val="center"/>
            <w:hideMark/>
          </w:tcPr>
          <w:p w14:paraId="6874B622" w14:textId="26F8BB0E"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مساعد برامج</w:t>
            </w:r>
          </w:p>
        </w:tc>
        <w:tc>
          <w:tcPr>
            <w:tcW w:w="945" w:type="dxa"/>
            <w:shd w:val="clear" w:color="auto" w:fill="auto"/>
            <w:noWrap/>
            <w:vAlign w:val="center"/>
            <w:hideMark/>
          </w:tcPr>
          <w:p w14:paraId="607C2EC2" w14:textId="6B92B835"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خ ع</w:t>
            </w:r>
          </w:p>
        </w:tc>
        <w:tc>
          <w:tcPr>
            <w:tcW w:w="1418" w:type="dxa"/>
            <w:shd w:val="clear" w:color="auto" w:fill="auto"/>
            <w:noWrap/>
            <w:vAlign w:val="center"/>
            <w:hideMark/>
          </w:tcPr>
          <w:p w14:paraId="171AC4B6"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115 500</w:t>
            </w:r>
          </w:p>
        </w:tc>
      </w:tr>
      <w:tr w:rsidR="00FB67AC" w:rsidRPr="00D1707B" w14:paraId="17187C41" w14:textId="77777777" w:rsidTr="00FB67AC">
        <w:trPr>
          <w:trHeight w:val="227"/>
        </w:trPr>
        <w:tc>
          <w:tcPr>
            <w:tcW w:w="9356" w:type="dxa"/>
            <w:gridSpan w:val="3"/>
            <w:tcBorders>
              <w:top w:val="single" w:sz="4" w:space="0" w:color="auto"/>
              <w:bottom w:val="single" w:sz="4" w:space="0" w:color="auto"/>
            </w:tcBorders>
            <w:shd w:val="clear" w:color="auto" w:fill="auto"/>
            <w:noWrap/>
            <w:vAlign w:val="center"/>
            <w:hideMark/>
          </w:tcPr>
          <w:p w14:paraId="0B42A74A" w14:textId="2EAB16C2" w:rsidR="00FB67AC" w:rsidRPr="003D7375" w:rsidRDefault="00012548" w:rsidP="00012548">
            <w:pPr>
              <w:bidi/>
              <w:spacing w:before="20" w:after="20"/>
              <w:rPr>
                <w:rFonts w:asciiTheme="majorBidi" w:hAnsiTheme="majorBidi" w:cstheme="majorBidi"/>
                <w:sz w:val="22"/>
                <w:szCs w:val="22"/>
              </w:rPr>
            </w:pPr>
            <w:r w:rsidRPr="003D7375">
              <w:rPr>
                <w:rFonts w:asciiTheme="majorBidi" w:hAnsiTheme="majorBidi" w:cstheme="majorBidi" w:hint="cs"/>
                <w:b/>
                <w:bCs/>
                <w:color w:val="000000"/>
                <w:sz w:val="22"/>
                <w:szCs w:val="22"/>
                <w:rtl/>
              </w:rPr>
              <w:t>الاتصال والتثقيف والتوعية العامة</w:t>
            </w:r>
          </w:p>
        </w:tc>
      </w:tr>
      <w:tr w:rsidR="006811EE" w:rsidRPr="00D1707B" w14:paraId="2DD188C2" w14:textId="77777777" w:rsidTr="00FB67AC">
        <w:trPr>
          <w:trHeight w:val="227"/>
        </w:trPr>
        <w:tc>
          <w:tcPr>
            <w:tcW w:w="6993" w:type="dxa"/>
            <w:tcBorders>
              <w:top w:val="single" w:sz="4" w:space="0" w:color="auto"/>
            </w:tcBorders>
            <w:shd w:val="clear" w:color="auto" w:fill="auto"/>
            <w:noWrap/>
            <w:vAlign w:val="center"/>
            <w:hideMark/>
          </w:tcPr>
          <w:p w14:paraId="21639033" w14:textId="2D14E507"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tcBorders>
              <w:top w:val="single" w:sz="4" w:space="0" w:color="auto"/>
            </w:tcBorders>
            <w:shd w:val="clear" w:color="auto" w:fill="auto"/>
            <w:noWrap/>
            <w:vAlign w:val="center"/>
            <w:hideMark/>
          </w:tcPr>
          <w:p w14:paraId="039FAC0E" w14:textId="4303FE79"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ف-2</w:t>
            </w:r>
          </w:p>
        </w:tc>
        <w:tc>
          <w:tcPr>
            <w:tcW w:w="1418" w:type="dxa"/>
            <w:tcBorders>
              <w:top w:val="single" w:sz="4" w:space="0" w:color="auto"/>
            </w:tcBorders>
            <w:shd w:val="clear" w:color="auto" w:fill="auto"/>
            <w:noWrap/>
            <w:vAlign w:val="center"/>
            <w:hideMark/>
          </w:tcPr>
          <w:p w14:paraId="1F98390E"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261 000</w:t>
            </w:r>
          </w:p>
        </w:tc>
      </w:tr>
      <w:tr w:rsidR="00FB67AC" w:rsidRPr="00D1707B" w14:paraId="50D24C70" w14:textId="77777777" w:rsidTr="00FB67AC">
        <w:trPr>
          <w:trHeight w:val="227"/>
        </w:trPr>
        <w:tc>
          <w:tcPr>
            <w:tcW w:w="9356" w:type="dxa"/>
            <w:gridSpan w:val="3"/>
            <w:tcBorders>
              <w:top w:val="single" w:sz="4" w:space="0" w:color="auto"/>
              <w:bottom w:val="single" w:sz="4" w:space="0" w:color="auto"/>
            </w:tcBorders>
            <w:shd w:val="clear" w:color="auto" w:fill="auto"/>
            <w:noWrap/>
            <w:vAlign w:val="center"/>
            <w:hideMark/>
          </w:tcPr>
          <w:p w14:paraId="5A783691" w14:textId="52704540" w:rsidR="00FB67AC" w:rsidRPr="003D7375" w:rsidRDefault="00012548" w:rsidP="00FB67AC">
            <w:pPr>
              <w:bidi/>
              <w:spacing w:before="20" w:after="20"/>
              <w:rPr>
                <w:rFonts w:asciiTheme="majorBidi" w:hAnsiTheme="majorBidi" w:cstheme="majorBidi"/>
                <w:sz w:val="22"/>
                <w:szCs w:val="22"/>
              </w:rPr>
            </w:pPr>
            <w:r w:rsidRPr="003D7375">
              <w:rPr>
                <w:rFonts w:asciiTheme="majorBidi" w:hAnsiTheme="majorBidi"/>
                <w:b/>
                <w:bCs/>
                <w:color w:val="000000"/>
                <w:sz w:val="22"/>
                <w:szCs w:val="22"/>
                <w:rtl/>
              </w:rPr>
              <w:t>تعميم التنوع البيولوجي داخل القطاعات وفيما بينها</w:t>
            </w:r>
          </w:p>
        </w:tc>
      </w:tr>
      <w:tr w:rsidR="00FB67AC" w:rsidRPr="00D1707B" w14:paraId="1625BE24" w14:textId="77777777" w:rsidTr="00FB67AC">
        <w:trPr>
          <w:trHeight w:val="227"/>
        </w:trPr>
        <w:tc>
          <w:tcPr>
            <w:tcW w:w="6993" w:type="dxa"/>
            <w:tcBorders>
              <w:top w:val="single" w:sz="4" w:space="0" w:color="auto"/>
            </w:tcBorders>
            <w:shd w:val="clear" w:color="auto" w:fill="auto"/>
            <w:noWrap/>
            <w:vAlign w:val="center"/>
            <w:hideMark/>
          </w:tcPr>
          <w:p w14:paraId="2ECB56E1" w14:textId="31BCF50C" w:rsidR="00FB67AC" w:rsidRPr="003D7375" w:rsidRDefault="00012548" w:rsidP="00012548">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موظفي برامح</w:t>
            </w:r>
          </w:p>
        </w:tc>
        <w:tc>
          <w:tcPr>
            <w:tcW w:w="945" w:type="dxa"/>
            <w:tcBorders>
              <w:top w:val="single" w:sz="4" w:space="0" w:color="auto"/>
            </w:tcBorders>
            <w:shd w:val="clear" w:color="auto" w:fill="auto"/>
            <w:noWrap/>
            <w:vAlign w:val="center"/>
            <w:hideMark/>
          </w:tcPr>
          <w:p w14:paraId="49D0C8AF" w14:textId="77777777" w:rsidR="00FB67AC" w:rsidRPr="003D7375" w:rsidRDefault="00FB67AC" w:rsidP="00FB67AC">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Pr>
              <w:t>P-4</w:t>
            </w:r>
          </w:p>
        </w:tc>
        <w:tc>
          <w:tcPr>
            <w:tcW w:w="1418" w:type="dxa"/>
            <w:tcBorders>
              <w:top w:val="single" w:sz="4" w:space="0" w:color="auto"/>
            </w:tcBorders>
            <w:shd w:val="clear" w:color="auto" w:fill="auto"/>
            <w:noWrap/>
            <w:vAlign w:val="center"/>
            <w:hideMark/>
          </w:tcPr>
          <w:p w14:paraId="69AFBE55" w14:textId="77777777" w:rsidR="00FB67AC" w:rsidRPr="003D7375" w:rsidRDefault="00FB67AC" w:rsidP="00FB67AC">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 xml:space="preserve">375 000 </w:t>
            </w:r>
          </w:p>
        </w:tc>
      </w:tr>
      <w:tr w:rsidR="00FB67AC" w:rsidRPr="00D1707B" w14:paraId="2204EC95" w14:textId="77777777" w:rsidTr="00FB67AC">
        <w:trPr>
          <w:trHeight w:val="227"/>
        </w:trPr>
        <w:tc>
          <w:tcPr>
            <w:tcW w:w="9356" w:type="dxa"/>
            <w:gridSpan w:val="3"/>
            <w:tcBorders>
              <w:top w:val="single" w:sz="4" w:space="0" w:color="auto"/>
              <w:bottom w:val="single" w:sz="4" w:space="0" w:color="auto"/>
            </w:tcBorders>
            <w:shd w:val="clear" w:color="auto" w:fill="auto"/>
            <w:noWrap/>
            <w:vAlign w:val="center"/>
            <w:hideMark/>
          </w:tcPr>
          <w:p w14:paraId="40FC16D6" w14:textId="071E7D86" w:rsidR="00FB67AC" w:rsidRPr="003D7375" w:rsidRDefault="00012548" w:rsidP="00FB67AC">
            <w:pPr>
              <w:keepNext/>
              <w:bidi/>
              <w:spacing w:before="20" w:after="20"/>
              <w:rPr>
                <w:rFonts w:asciiTheme="majorBidi" w:hAnsiTheme="majorBidi" w:cstheme="majorBidi"/>
                <w:sz w:val="22"/>
                <w:szCs w:val="22"/>
              </w:rPr>
            </w:pPr>
            <w:r w:rsidRPr="003D7375">
              <w:rPr>
                <w:rFonts w:asciiTheme="majorBidi" w:hAnsiTheme="majorBidi" w:cstheme="majorBidi" w:hint="cs"/>
                <w:b/>
                <w:bCs/>
                <w:color w:val="000000"/>
                <w:sz w:val="22"/>
                <w:szCs w:val="22"/>
                <w:rtl/>
              </w:rPr>
              <w:t>الإدارة المستدامة للحياة البرية</w:t>
            </w:r>
          </w:p>
        </w:tc>
      </w:tr>
      <w:tr w:rsidR="006811EE" w:rsidRPr="00D1707B" w14:paraId="5E939B1A" w14:textId="77777777" w:rsidTr="00FB67AC">
        <w:trPr>
          <w:trHeight w:val="227"/>
        </w:trPr>
        <w:tc>
          <w:tcPr>
            <w:tcW w:w="6993" w:type="dxa"/>
            <w:tcBorders>
              <w:top w:val="single" w:sz="4" w:space="0" w:color="auto"/>
            </w:tcBorders>
            <w:shd w:val="clear" w:color="auto" w:fill="auto"/>
            <w:noWrap/>
            <w:vAlign w:val="center"/>
            <w:hideMark/>
          </w:tcPr>
          <w:p w14:paraId="31F4C5A1" w14:textId="27D6F50D"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tcBorders>
              <w:top w:val="single" w:sz="4" w:space="0" w:color="auto"/>
            </w:tcBorders>
            <w:shd w:val="clear" w:color="auto" w:fill="auto"/>
            <w:noWrap/>
            <w:vAlign w:val="center"/>
            <w:hideMark/>
          </w:tcPr>
          <w:p w14:paraId="164E7F7E" w14:textId="28F4C5B5"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ف-3</w:t>
            </w:r>
          </w:p>
        </w:tc>
        <w:tc>
          <w:tcPr>
            <w:tcW w:w="1418" w:type="dxa"/>
            <w:tcBorders>
              <w:top w:val="single" w:sz="4" w:space="0" w:color="auto"/>
            </w:tcBorders>
            <w:shd w:val="clear" w:color="auto" w:fill="auto"/>
            <w:noWrap/>
            <w:vAlign w:val="center"/>
            <w:hideMark/>
          </w:tcPr>
          <w:p w14:paraId="5C7DBB9F"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318 000</w:t>
            </w:r>
          </w:p>
        </w:tc>
      </w:tr>
      <w:tr w:rsidR="00FB67AC" w:rsidRPr="00D1707B" w14:paraId="4DBDEDF9" w14:textId="77777777" w:rsidTr="00FB67AC">
        <w:trPr>
          <w:trHeight w:val="227"/>
        </w:trPr>
        <w:tc>
          <w:tcPr>
            <w:tcW w:w="9356" w:type="dxa"/>
            <w:gridSpan w:val="3"/>
            <w:tcBorders>
              <w:top w:val="single" w:sz="4" w:space="0" w:color="auto"/>
              <w:bottom w:val="single" w:sz="4" w:space="0" w:color="auto"/>
            </w:tcBorders>
            <w:shd w:val="clear" w:color="auto" w:fill="auto"/>
            <w:noWrap/>
            <w:vAlign w:val="center"/>
            <w:hideMark/>
          </w:tcPr>
          <w:p w14:paraId="5FB21434" w14:textId="4A1EEA0E" w:rsidR="00FB67AC" w:rsidRPr="003D7375" w:rsidRDefault="00012548" w:rsidP="00FB67AC">
            <w:pPr>
              <w:keepNext/>
              <w:bidi/>
              <w:spacing w:before="20" w:after="20"/>
              <w:rPr>
                <w:rFonts w:asciiTheme="majorBidi" w:hAnsiTheme="majorBidi" w:cstheme="majorBidi"/>
                <w:sz w:val="22"/>
                <w:szCs w:val="22"/>
              </w:rPr>
            </w:pPr>
            <w:r w:rsidRPr="003D7375">
              <w:rPr>
                <w:rFonts w:asciiTheme="majorBidi" w:hAnsiTheme="majorBidi" w:cstheme="majorBidi" w:hint="cs"/>
                <w:b/>
                <w:bCs/>
                <w:color w:val="000000"/>
                <w:sz w:val="22"/>
                <w:szCs w:val="22"/>
                <w:rtl/>
              </w:rPr>
              <w:t>الأنواع الغريبة الغازية</w:t>
            </w:r>
          </w:p>
        </w:tc>
      </w:tr>
      <w:tr w:rsidR="006811EE" w:rsidRPr="00D1707B" w14:paraId="4DDD7032" w14:textId="77777777" w:rsidTr="00FB67AC">
        <w:trPr>
          <w:trHeight w:val="227"/>
        </w:trPr>
        <w:tc>
          <w:tcPr>
            <w:tcW w:w="6993" w:type="dxa"/>
            <w:tcBorders>
              <w:top w:val="single" w:sz="4" w:space="0" w:color="auto"/>
            </w:tcBorders>
            <w:shd w:val="clear" w:color="auto" w:fill="auto"/>
            <w:noWrap/>
            <w:vAlign w:val="center"/>
            <w:hideMark/>
          </w:tcPr>
          <w:p w14:paraId="0A5F568E" w14:textId="65BF0B78"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مساعد برامج</w:t>
            </w:r>
          </w:p>
        </w:tc>
        <w:tc>
          <w:tcPr>
            <w:tcW w:w="945" w:type="dxa"/>
            <w:tcBorders>
              <w:top w:val="single" w:sz="4" w:space="0" w:color="auto"/>
            </w:tcBorders>
            <w:shd w:val="clear" w:color="auto" w:fill="auto"/>
            <w:noWrap/>
            <w:vAlign w:val="center"/>
            <w:hideMark/>
          </w:tcPr>
          <w:p w14:paraId="06884B0C" w14:textId="69935C8E"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خ ع</w:t>
            </w:r>
          </w:p>
        </w:tc>
        <w:tc>
          <w:tcPr>
            <w:tcW w:w="1418" w:type="dxa"/>
            <w:tcBorders>
              <w:top w:val="single" w:sz="4" w:space="0" w:color="auto"/>
            </w:tcBorders>
            <w:shd w:val="clear" w:color="auto" w:fill="auto"/>
            <w:noWrap/>
            <w:vAlign w:val="center"/>
            <w:hideMark/>
          </w:tcPr>
          <w:p w14:paraId="35B3CD72"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115 500</w:t>
            </w:r>
          </w:p>
        </w:tc>
      </w:tr>
      <w:tr w:rsidR="00FB67AC" w:rsidRPr="00D1707B" w14:paraId="254A3D52" w14:textId="77777777" w:rsidTr="00FB67AC">
        <w:trPr>
          <w:trHeight w:val="227"/>
        </w:trPr>
        <w:tc>
          <w:tcPr>
            <w:tcW w:w="9356" w:type="dxa"/>
            <w:gridSpan w:val="3"/>
            <w:tcBorders>
              <w:top w:val="single" w:sz="4" w:space="0" w:color="auto"/>
              <w:bottom w:val="single" w:sz="4" w:space="0" w:color="auto"/>
            </w:tcBorders>
            <w:shd w:val="clear" w:color="auto" w:fill="auto"/>
            <w:noWrap/>
            <w:vAlign w:val="center"/>
            <w:hideMark/>
          </w:tcPr>
          <w:p w14:paraId="43260994" w14:textId="3542ED3A" w:rsidR="00FB67AC" w:rsidRPr="003D7375" w:rsidRDefault="00012548" w:rsidP="00FB67AC">
            <w:pPr>
              <w:bidi/>
              <w:spacing w:before="20" w:after="20"/>
              <w:rPr>
                <w:rFonts w:asciiTheme="majorBidi" w:hAnsiTheme="majorBidi" w:cstheme="majorBidi"/>
                <w:sz w:val="22"/>
                <w:szCs w:val="22"/>
              </w:rPr>
            </w:pPr>
            <w:r w:rsidRPr="003D7375">
              <w:rPr>
                <w:rFonts w:asciiTheme="majorBidi" w:hAnsiTheme="majorBidi" w:cstheme="majorBidi" w:hint="cs"/>
                <w:b/>
                <w:bCs/>
                <w:color w:val="000000"/>
                <w:sz w:val="22"/>
                <w:szCs w:val="22"/>
                <w:rtl/>
              </w:rPr>
              <w:t>التنوع البيولوجي والصحة</w:t>
            </w:r>
          </w:p>
        </w:tc>
      </w:tr>
      <w:tr w:rsidR="006811EE" w:rsidRPr="00D1707B" w14:paraId="178396F8" w14:textId="77777777" w:rsidTr="00FB67AC">
        <w:trPr>
          <w:trHeight w:val="227"/>
        </w:trPr>
        <w:tc>
          <w:tcPr>
            <w:tcW w:w="6993" w:type="dxa"/>
            <w:tcBorders>
              <w:top w:val="single" w:sz="4" w:space="0" w:color="auto"/>
            </w:tcBorders>
            <w:shd w:val="clear" w:color="auto" w:fill="auto"/>
            <w:noWrap/>
            <w:vAlign w:val="center"/>
            <w:hideMark/>
          </w:tcPr>
          <w:p w14:paraId="2C1F425D" w14:textId="6289B77F"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tcBorders>
              <w:top w:val="single" w:sz="4" w:space="0" w:color="auto"/>
            </w:tcBorders>
            <w:shd w:val="clear" w:color="auto" w:fill="auto"/>
            <w:noWrap/>
            <w:vAlign w:val="center"/>
            <w:hideMark/>
          </w:tcPr>
          <w:p w14:paraId="4641BFE1" w14:textId="6D734490"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ف-3</w:t>
            </w:r>
          </w:p>
        </w:tc>
        <w:tc>
          <w:tcPr>
            <w:tcW w:w="1418" w:type="dxa"/>
            <w:tcBorders>
              <w:top w:val="single" w:sz="4" w:space="0" w:color="auto"/>
            </w:tcBorders>
            <w:shd w:val="clear" w:color="auto" w:fill="auto"/>
            <w:noWrap/>
            <w:vAlign w:val="center"/>
            <w:hideMark/>
          </w:tcPr>
          <w:p w14:paraId="636AE943"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318 000</w:t>
            </w:r>
          </w:p>
        </w:tc>
      </w:tr>
      <w:tr w:rsidR="00FB67AC" w:rsidRPr="00D1707B" w14:paraId="6A5053DF" w14:textId="77777777" w:rsidTr="00FB67AC">
        <w:trPr>
          <w:trHeight w:val="227"/>
        </w:trPr>
        <w:tc>
          <w:tcPr>
            <w:tcW w:w="9356" w:type="dxa"/>
            <w:gridSpan w:val="3"/>
            <w:tcBorders>
              <w:top w:val="single" w:sz="4" w:space="0" w:color="auto"/>
              <w:bottom w:val="single" w:sz="4" w:space="0" w:color="auto"/>
            </w:tcBorders>
            <w:shd w:val="clear" w:color="auto" w:fill="auto"/>
            <w:noWrap/>
            <w:vAlign w:val="center"/>
            <w:hideMark/>
          </w:tcPr>
          <w:p w14:paraId="2E436397" w14:textId="513AC022" w:rsidR="00FB67AC" w:rsidRPr="003D7375" w:rsidRDefault="00012548" w:rsidP="00FB67AC">
            <w:pPr>
              <w:bidi/>
              <w:spacing w:before="20" w:after="20"/>
              <w:rPr>
                <w:rFonts w:asciiTheme="majorBidi" w:hAnsiTheme="majorBidi" w:cstheme="majorBidi"/>
                <w:sz w:val="22"/>
                <w:szCs w:val="22"/>
              </w:rPr>
            </w:pPr>
            <w:r w:rsidRPr="003D7375">
              <w:rPr>
                <w:rFonts w:asciiTheme="majorBidi" w:hAnsiTheme="majorBidi" w:cstheme="majorBidi" w:hint="cs"/>
                <w:b/>
                <w:bCs/>
                <w:color w:val="000000"/>
                <w:sz w:val="22"/>
                <w:szCs w:val="22"/>
                <w:rtl/>
              </w:rPr>
              <w:t>البيولوجيا التركيبية</w:t>
            </w:r>
          </w:p>
        </w:tc>
      </w:tr>
      <w:tr w:rsidR="006811EE" w:rsidRPr="00D1707B" w14:paraId="3AF0EA29" w14:textId="77777777" w:rsidTr="00FB67AC">
        <w:trPr>
          <w:trHeight w:val="227"/>
        </w:trPr>
        <w:tc>
          <w:tcPr>
            <w:tcW w:w="6993" w:type="dxa"/>
            <w:tcBorders>
              <w:top w:val="single" w:sz="4" w:space="0" w:color="auto"/>
            </w:tcBorders>
            <w:shd w:val="clear" w:color="auto" w:fill="auto"/>
            <w:noWrap/>
            <w:vAlign w:val="center"/>
            <w:hideMark/>
          </w:tcPr>
          <w:p w14:paraId="26AE7ECF" w14:textId="49C6B6AD"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lastRenderedPageBreak/>
              <w:t>موظف برامج</w:t>
            </w:r>
          </w:p>
        </w:tc>
        <w:tc>
          <w:tcPr>
            <w:tcW w:w="945" w:type="dxa"/>
            <w:tcBorders>
              <w:top w:val="single" w:sz="4" w:space="0" w:color="auto"/>
            </w:tcBorders>
            <w:shd w:val="clear" w:color="auto" w:fill="auto"/>
            <w:noWrap/>
            <w:vAlign w:val="center"/>
            <w:hideMark/>
          </w:tcPr>
          <w:p w14:paraId="0F439B27" w14:textId="31F8D849"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ف-2</w:t>
            </w:r>
          </w:p>
        </w:tc>
        <w:tc>
          <w:tcPr>
            <w:tcW w:w="1418" w:type="dxa"/>
            <w:tcBorders>
              <w:top w:val="single" w:sz="4" w:space="0" w:color="auto"/>
            </w:tcBorders>
            <w:shd w:val="clear" w:color="auto" w:fill="auto"/>
            <w:noWrap/>
            <w:vAlign w:val="center"/>
            <w:hideMark/>
          </w:tcPr>
          <w:p w14:paraId="2FA3D361"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261 000</w:t>
            </w:r>
          </w:p>
        </w:tc>
      </w:tr>
      <w:tr w:rsidR="00FB67AC" w:rsidRPr="00D1707B" w14:paraId="79460527" w14:textId="77777777" w:rsidTr="00FB67AC">
        <w:trPr>
          <w:trHeight w:val="227"/>
        </w:trPr>
        <w:tc>
          <w:tcPr>
            <w:tcW w:w="9356" w:type="dxa"/>
            <w:gridSpan w:val="3"/>
            <w:tcBorders>
              <w:top w:val="single" w:sz="4" w:space="0" w:color="auto"/>
              <w:bottom w:val="single" w:sz="4" w:space="0" w:color="auto"/>
            </w:tcBorders>
            <w:shd w:val="clear" w:color="auto" w:fill="auto"/>
            <w:vAlign w:val="center"/>
            <w:hideMark/>
          </w:tcPr>
          <w:p w14:paraId="4753EA08" w14:textId="0889D23F" w:rsidR="00FB67AC" w:rsidRPr="003D7375" w:rsidRDefault="00012548" w:rsidP="00FB67AC">
            <w:pPr>
              <w:bidi/>
              <w:spacing w:before="20" w:after="20"/>
              <w:rPr>
                <w:rFonts w:asciiTheme="majorBidi" w:hAnsiTheme="majorBidi" w:cstheme="majorBidi"/>
                <w:sz w:val="22"/>
                <w:szCs w:val="22"/>
              </w:rPr>
            </w:pPr>
            <w:r w:rsidRPr="003D7375">
              <w:rPr>
                <w:rFonts w:asciiTheme="majorBidi" w:hAnsiTheme="majorBidi"/>
                <w:b/>
                <w:bCs/>
                <w:color w:val="000000"/>
                <w:sz w:val="22"/>
                <w:szCs w:val="22"/>
                <w:rtl/>
              </w:rPr>
              <w:t>آليات التخطيط والرصد والإبلاغ والاستعراض، بما في ذلك الاستعراض العالمي للتقدم الجماعي المحرز في تنفيذ إطار كونمينغ-مونتريال العالمي للتنوع البيولوجي، المقرر إجراؤه في الاجتماعين السابع عشر والتاسع عشر لمؤتمر الأطراف</w:t>
            </w:r>
          </w:p>
        </w:tc>
      </w:tr>
      <w:tr w:rsidR="00FB67AC" w:rsidRPr="00D1707B" w14:paraId="7DF6562E" w14:textId="77777777" w:rsidTr="00FB67AC">
        <w:trPr>
          <w:trHeight w:val="227"/>
        </w:trPr>
        <w:tc>
          <w:tcPr>
            <w:tcW w:w="6993" w:type="dxa"/>
            <w:tcBorders>
              <w:top w:val="single" w:sz="4" w:space="0" w:color="auto"/>
            </w:tcBorders>
            <w:shd w:val="clear" w:color="auto" w:fill="auto"/>
            <w:noWrap/>
            <w:vAlign w:val="center"/>
            <w:hideMark/>
          </w:tcPr>
          <w:p w14:paraId="0E40979E" w14:textId="22F31D68" w:rsidR="00FB67AC" w:rsidRPr="003D7375" w:rsidRDefault="007D3542" w:rsidP="00FB67AC">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tcBorders>
              <w:top w:val="single" w:sz="4" w:space="0" w:color="auto"/>
            </w:tcBorders>
            <w:shd w:val="clear" w:color="auto" w:fill="auto"/>
            <w:noWrap/>
            <w:vAlign w:val="center"/>
            <w:hideMark/>
          </w:tcPr>
          <w:p w14:paraId="5F0531FB" w14:textId="0BC9CFCB" w:rsidR="00FB67AC" w:rsidRPr="003D7375" w:rsidRDefault="006811EE" w:rsidP="00FB67AC">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ف-4</w:t>
            </w:r>
          </w:p>
        </w:tc>
        <w:tc>
          <w:tcPr>
            <w:tcW w:w="1418" w:type="dxa"/>
            <w:tcBorders>
              <w:top w:val="single" w:sz="4" w:space="0" w:color="auto"/>
            </w:tcBorders>
            <w:shd w:val="clear" w:color="auto" w:fill="auto"/>
            <w:noWrap/>
            <w:vAlign w:val="center"/>
            <w:hideMark/>
          </w:tcPr>
          <w:p w14:paraId="655B631E" w14:textId="77777777" w:rsidR="00FB67AC" w:rsidRPr="003D7375" w:rsidRDefault="00FB67AC" w:rsidP="00FB67AC">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375 000</w:t>
            </w:r>
          </w:p>
        </w:tc>
      </w:tr>
      <w:tr w:rsidR="006811EE" w:rsidRPr="00D1707B" w14:paraId="58ABAC9A" w14:textId="77777777" w:rsidTr="00FB67AC">
        <w:trPr>
          <w:trHeight w:val="227"/>
        </w:trPr>
        <w:tc>
          <w:tcPr>
            <w:tcW w:w="6993" w:type="dxa"/>
            <w:shd w:val="clear" w:color="auto" w:fill="auto"/>
            <w:noWrap/>
            <w:vAlign w:val="center"/>
            <w:hideMark/>
          </w:tcPr>
          <w:p w14:paraId="6E550C35" w14:textId="3BD38DBB"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shd w:val="clear" w:color="auto" w:fill="auto"/>
            <w:noWrap/>
            <w:vAlign w:val="center"/>
            <w:hideMark/>
          </w:tcPr>
          <w:p w14:paraId="4FC243DD" w14:textId="514D5196"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ف-3</w:t>
            </w:r>
          </w:p>
        </w:tc>
        <w:tc>
          <w:tcPr>
            <w:tcW w:w="1418" w:type="dxa"/>
            <w:shd w:val="clear" w:color="auto" w:fill="auto"/>
            <w:noWrap/>
            <w:vAlign w:val="center"/>
            <w:hideMark/>
          </w:tcPr>
          <w:p w14:paraId="6AB263CD"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318 000</w:t>
            </w:r>
          </w:p>
        </w:tc>
      </w:tr>
      <w:tr w:rsidR="006811EE" w:rsidRPr="00D1707B" w14:paraId="0C8AD7E3" w14:textId="77777777" w:rsidTr="00FB67AC">
        <w:trPr>
          <w:trHeight w:val="227"/>
        </w:trPr>
        <w:tc>
          <w:tcPr>
            <w:tcW w:w="6993" w:type="dxa"/>
            <w:shd w:val="clear" w:color="auto" w:fill="auto"/>
            <w:noWrap/>
            <w:vAlign w:val="center"/>
            <w:hideMark/>
          </w:tcPr>
          <w:p w14:paraId="4D0976D2" w14:textId="1648CD79"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 مساعد</w:t>
            </w:r>
          </w:p>
        </w:tc>
        <w:tc>
          <w:tcPr>
            <w:tcW w:w="945" w:type="dxa"/>
            <w:shd w:val="clear" w:color="auto" w:fill="auto"/>
            <w:noWrap/>
            <w:vAlign w:val="center"/>
            <w:hideMark/>
          </w:tcPr>
          <w:p w14:paraId="7F203F2F" w14:textId="08B4177C"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ف-2</w:t>
            </w:r>
          </w:p>
        </w:tc>
        <w:tc>
          <w:tcPr>
            <w:tcW w:w="1418" w:type="dxa"/>
            <w:shd w:val="clear" w:color="auto" w:fill="auto"/>
            <w:noWrap/>
            <w:vAlign w:val="center"/>
            <w:hideMark/>
          </w:tcPr>
          <w:p w14:paraId="1324F9AB"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261 000</w:t>
            </w:r>
          </w:p>
        </w:tc>
      </w:tr>
      <w:tr w:rsidR="00FB67AC" w:rsidRPr="00D1707B" w14:paraId="342341E2" w14:textId="77777777" w:rsidTr="00FB67AC">
        <w:trPr>
          <w:trHeight w:val="227"/>
        </w:trPr>
        <w:tc>
          <w:tcPr>
            <w:tcW w:w="6993" w:type="dxa"/>
            <w:shd w:val="clear" w:color="auto" w:fill="auto"/>
            <w:noWrap/>
            <w:vAlign w:val="center"/>
            <w:hideMark/>
          </w:tcPr>
          <w:p w14:paraId="4588CCDF" w14:textId="2EF5F681" w:rsidR="00FB67AC" w:rsidRPr="003D7375" w:rsidRDefault="00012548" w:rsidP="00FB67AC">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مساعد برامج</w:t>
            </w:r>
          </w:p>
        </w:tc>
        <w:tc>
          <w:tcPr>
            <w:tcW w:w="945" w:type="dxa"/>
            <w:shd w:val="clear" w:color="auto" w:fill="auto"/>
            <w:noWrap/>
            <w:vAlign w:val="center"/>
            <w:hideMark/>
          </w:tcPr>
          <w:p w14:paraId="2C2863B3" w14:textId="6910A0CF" w:rsidR="00FB67AC" w:rsidRPr="003D7375" w:rsidRDefault="006811EE" w:rsidP="00FB67AC">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خ ع</w:t>
            </w:r>
          </w:p>
        </w:tc>
        <w:tc>
          <w:tcPr>
            <w:tcW w:w="1418" w:type="dxa"/>
            <w:shd w:val="clear" w:color="auto" w:fill="auto"/>
            <w:noWrap/>
            <w:vAlign w:val="center"/>
            <w:hideMark/>
          </w:tcPr>
          <w:p w14:paraId="248597F4" w14:textId="77777777" w:rsidR="00FB67AC" w:rsidRPr="003D7375" w:rsidRDefault="00FB67AC" w:rsidP="00FB67AC">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115 500</w:t>
            </w:r>
          </w:p>
        </w:tc>
      </w:tr>
      <w:tr w:rsidR="00FB67AC" w:rsidRPr="00D1707B" w14:paraId="60630EB2" w14:textId="77777777" w:rsidTr="00FB67AC">
        <w:trPr>
          <w:trHeight w:val="227"/>
        </w:trPr>
        <w:tc>
          <w:tcPr>
            <w:tcW w:w="9356" w:type="dxa"/>
            <w:gridSpan w:val="3"/>
            <w:tcBorders>
              <w:top w:val="single" w:sz="4" w:space="0" w:color="auto"/>
              <w:bottom w:val="single" w:sz="4" w:space="0" w:color="auto"/>
            </w:tcBorders>
            <w:shd w:val="clear" w:color="auto" w:fill="auto"/>
            <w:vAlign w:val="center"/>
            <w:hideMark/>
          </w:tcPr>
          <w:p w14:paraId="47A35790" w14:textId="33584451" w:rsidR="00FB67AC" w:rsidRPr="003D7375" w:rsidRDefault="00012548" w:rsidP="00FB67AC">
            <w:pPr>
              <w:bidi/>
              <w:spacing w:before="20" w:after="20"/>
              <w:rPr>
                <w:rFonts w:asciiTheme="majorBidi" w:hAnsiTheme="majorBidi" w:cstheme="majorBidi"/>
                <w:sz w:val="22"/>
                <w:szCs w:val="22"/>
              </w:rPr>
            </w:pPr>
            <w:r w:rsidRPr="003D7375">
              <w:rPr>
                <w:rFonts w:asciiTheme="majorBidi" w:hAnsiTheme="majorBidi"/>
                <w:b/>
                <w:bCs/>
                <w:color w:val="000000"/>
                <w:sz w:val="22"/>
                <w:szCs w:val="22"/>
                <w:rtl/>
              </w:rPr>
              <w:t>التعاون مع الاتفاقيات والمنظمات الدولية الأخرى</w:t>
            </w:r>
          </w:p>
        </w:tc>
      </w:tr>
      <w:tr w:rsidR="006811EE" w:rsidRPr="00D1707B" w14:paraId="74BBB9D7" w14:textId="77777777" w:rsidTr="00FB67AC">
        <w:trPr>
          <w:trHeight w:val="270"/>
        </w:trPr>
        <w:tc>
          <w:tcPr>
            <w:tcW w:w="6993" w:type="dxa"/>
            <w:tcBorders>
              <w:top w:val="single" w:sz="4" w:space="0" w:color="auto"/>
            </w:tcBorders>
            <w:shd w:val="clear" w:color="auto" w:fill="auto"/>
            <w:noWrap/>
            <w:vAlign w:val="center"/>
            <w:hideMark/>
          </w:tcPr>
          <w:p w14:paraId="5337A545" w14:textId="6292D528"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p>
        </w:tc>
        <w:tc>
          <w:tcPr>
            <w:tcW w:w="945" w:type="dxa"/>
            <w:tcBorders>
              <w:top w:val="single" w:sz="4" w:space="0" w:color="auto"/>
            </w:tcBorders>
            <w:shd w:val="clear" w:color="auto" w:fill="auto"/>
            <w:noWrap/>
            <w:vAlign w:val="center"/>
            <w:hideMark/>
          </w:tcPr>
          <w:p w14:paraId="18CC2368" w14:textId="6735EB16"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ف-3</w:t>
            </w:r>
          </w:p>
        </w:tc>
        <w:tc>
          <w:tcPr>
            <w:tcW w:w="1418" w:type="dxa"/>
            <w:tcBorders>
              <w:top w:val="single" w:sz="4" w:space="0" w:color="auto"/>
            </w:tcBorders>
            <w:shd w:val="clear" w:color="auto" w:fill="auto"/>
            <w:noWrap/>
            <w:vAlign w:val="center"/>
            <w:hideMark/>
          </w:tcPr>
          <w:p w14:paraId="6A77105D"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318 000</w:t>
            </w:r>
          </w:p>
        </w:tc>
      </w:tr>
      <w:tr w:rsidR="00FB67AC" w:rsidRPr="00D1707B" w14:paraId="7631287B" w14:textId="77777777" w:rsidTr="00FB67AC">
        <w:trPr>
          <w:trHeight w:val="227"/>
        </w:trPr>
        <w:tc>
          <w:tcPr>
            <w:tcW w:w="9356" w:type="dxa"/>
            <w:gridSpan w:val="3"/>
            <w:tcBorders>
              <w:top w:val="single" w:sz="4" w:space="0" w:color="auto"/>
              <w:bottom w:val="single" w:sz="4" w:space="0" w:color="auto"/>
            </w:tcBorders>
            <w:shd w:val="clear" w:color="auto" w:fill="auto"/>
            <w:vAlign w:val="center"/>
            <w:hideMark/>
          </w:tcPr>
          <w:p w14:paraId="60D5692F" w14:textId="458079BE" w:rsidR="00FB67AC" w:rsidRPr="003D7375" w:rsidRDefault="00012548" w:rsidP="00012548">
            <w:pPr>
              <w:bidi/>
              <w:spacing w:before="20" w:after="20"/>
              <w:rPr>
                <w:rFonts w:asciiTheme="majorBidi" w:hAnsiTheme="majorBidi" w:cstheme="majorBidi"/>
                <w:sz w:val="22"/>
                <w:szCs w:val="22"/>
              </w:rPr>
            </w:pPr>
            <w:r w:rsidRPr="003D7375">
              <w:rPr>
                <w:rFonts w:asciiTheme="majorBidi" w:hAnsiTheme="majorBidi" w:cstheme="majorBidi" w:hint="cs"/>
                <w:b/>
                <w:bCs/>
                <w:color w:val="000000"/>
                <w:sz w:val="22"/>
                <w:szCs w:val="22"/>
                <w:rtl/>
              </w:rPr>
              <w:t>برنامج العمل المتعدد السنوات لمؤتمر الأطراف</w:t>
            </w:r>
          </w:p>
        </w:tc>
      </w:tr>
      <w:tr w:rsidR="006811EE" w:rsidRPr="00D1707B" w14:paraId="687E9F11" w14:textId="77777777" w:rsidTr="00FB67AC">
        <w:trPr>
          <w:trHeight w:val="270"/>
        </w:trPr>
        <w:tc>
          <w:tcPr>
            <w:tcW w:w="6993" w:type="dxa"/>
            <w:tcBorders>
              <w:top w:val="single" w:sz="4" w:space="0" w:color="auto"/>
            </w:tcBorders>
            <w:shd w:val="clear" w:color="auto" w:fill="auto"/>
            <w:noWrap/>
            <w:vAlign w:val="center"/>
            <w:hideMark/>
          </w:tcPr>
          <w:p w14:paraId="56EAF2EA" w14:textId="7867EA2B"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color w:val="000000"/>
                <w:sz w:val="22"/>
                <w:szCs w:val="22"/>
                <w:rtl/>
              </w:rPr>
              <w:t>موظف برامج</w:t>
            </w:r>
            <w:r w:rsidRPr="003D7375">
              <w:rPr>
                <w:rFonts w:asciiTheme="majorBidi" w:hAnsiTheme="majorBidi" w:cstheme="majorBidi" w:hint="cs"/>
                <w:color w:val="000000"/>
                <w:sz w:val="22"/>
                <w:szCs w:val="22"/>
                <w:rtl/>
              </w:rPr>
              <w:t xml:space="preserve"> (4 وظائف)</w:t>
            </w:r>
          </w:p>
        </w:tc>
        <w:tc>
          <w:tcPr>
            <w:tcW w:w="945" w:type="dxa"/>
            <w:tcBorders>
              <w:top w:val="single" w:sz="4" w:space="0" w:color="auto"/>
            </w:tcBorders>
            <w:shd w:val="clear" w:color="auto" w:fill="auto"/>
            <w:noWrap/>
            <w:vAlign w:val="center"/>
            <w:hideMark/>
          </w:tcPr>
          <w:p w14:paraId="0E75DB25" w14:textId="7E3810D5" w:rsidR="006811EE" w:rsidRPr="003D7375" w:rsidRDefault="006811EE" w:rsidP="006811EE">
            <w:pPr>
              <w:bidi/>
              <w:spacing w:before="20" w:after="20"/>
              <w:rPr>
                <w:rFonts w:asciiTheme="majorBidi" w:hAnsiTheme="majorBidi" w:cstheme="majorBidi"/>
                <w:color w:val="000000"/>
                <w:sz w:val="22"/>
                <w:szCs w:val="22"/>
              </w:rPr>
            </w:pPr>
            <w:r w:rsidRPr="003D7375">
              <w:rPr>
                <w:rFonts w:asciiTheme="majorBidi" w:hAnsiTheme="majorBidi" w:cstheme="majorBidi" w:hint="cs"/>
                <w:color w:val="000000"/>
                <w:sz w:val="22"/>
                <w:szCs w:val="22"/>
                <w:rtl/>
              </w:rPr>
              <w:t>ف-3</w:t>
            </w:r>
          </w:p>
        </w:tc>
        <w:tc>
          <w:tcPr>
            <w:tcW w:w="1418" w:type="dxa"/>
            <w:tcBorders>
              <w:top w:val="single" w:sz="4" w:space="0" w:color="auto"/>
            </w:tcBorders>
            <w:shd w:val="clear" w:color="auto" w:fill="auto"/>
            <w:noWrap/>
            <w:vAlign w:val="center"/>
            <w:hideMark/>
          </w:tcPr>
          <w:p w14:paraId="5A64CFA4" w14:textId="77777777" w:rsidR="006811EE" w:rsidRPr="003D7375" w:rsidRDefault="006811EE" w:rsidP="006811EE">
            <w:pPr>
              <w:bidi/>
              <w:spacing w:before="20" w:after="20"/>
              <w:jc w:val="right"/>
              <w:rPr>
                <w:rFonts w:asciiTheme="majorBidi" w:hAnsiTheme="majorBidi" w:cstheme="majorBidi"/>
                <w:color w:val="000000"/>
                <w:sz w:val="22"/>
                <w:szCs w:val="22"/>
              </w:rPr>
            </w:pPr>
            <w:r w:rsidRPr="003D7375">
              <w:rPr>
                <w:rFonts w:asciiTheme="majorBidi" w:hAnsiTheme="majorBidi" w:cstheme="majorBidi"/>
                <w:color w:val="000000"/>
                <w:sz w:val="22"/>
                <w:szCs w:val="22"/>
              </w:rPr>
              <w:t>1 272 000</w:t>
            </w:r>
          </w:p>
        </w:tc>
      </w:tr>
      <w:tr w:rsidR="00FB67AC" w:rsidRPr="00D1707B" w14:paraId="4ECD520A" w14:textId="77777777" w:rsidTr="00FB67AC">
        <w:trPr>
          <w:trHeight w:val="227"/>
        </w:trPr>
        <w:tc>
          <w:tcPr>
            <w:tcW w:w="7938" w:type="dxa"/>
            <w:gridSpan w:val="2"/>
            <w:tcBorders>
              <w:top w:val="single" w:sz="4" w:space="0" w:color="auto"/>
              <w:bottom w:val="single" w:sz="4" w:space="0" w:color="auto"/>
            </w:tcBorders>
            <w:shd w:val="clear" w:color="auto" w:fill="auto"/>
            <w:noWrap/>
            <w:vAlign w:val="bottom"/>
            <w:hideMark/>
          </w:tcPr>
          <w:p w14:paraId="5CA93CDF" w14:textId="1B97922D" w:rsidR="00FB67AC" w:rsidRPr="007A5624" w:rsidRDefault="007D3542" w:rsidP="00FB67AC">
            <w:pPr>
              <w:bidi/>
              <w:spacing w:before="20" w:after="20"/>
              <w:ind w:left="318"/>
              <w:rPr>
                <w:rFonts w:asciiTheme="majorBidi" w:hAnsiTheme="majorBidi" w:cstheme="majorBidi" w:hint="cs"/>
                <w:b/>
                <w:bCs/>
                <w:color w:val="000000"/>
                <w:sz w:val="22"/>
                <w:szCs w:val="22"/>
                <w:rtl/>
                <w:lang w:val="en-US" w:bidi="ar-EG"/>
              </w:rPr>
            </w:pPr>
            <w:r w:rsidRPr="003D7375">
              <w:rPr>
                <w:rFonts w:asciiTheme="majorBidi" w:hAnsiTheme="majorBidi" w:cstheme="majorBidi" w:hint="cs"/>
                <w:b/>
                <w:bCs/>
                <w:color w:val="000000"/>
                <w:sz w:val="22"/>
                <w:szCs w:val="22"/>
                <w:rtl/>
              </w:rPr>
              <w:t>المجموع</w:t>
            </w:r>
            <w:r w:rsidR="007A5624">
              <w:rPr>
                <w:rFonts w:asciiTheme="majorBidi" w:hAnsiTheme="majorBidi" w:cstheme="majorBidi" w:hint="cs"/>
                <w:b/>
                <w:bCs/>
                <w:color w:val="000000"/>
                <w:sz w:val="22"/>
                <w:szCs w:val="22"/>
                <w:rtl/>
                <w:lang w:val="en-US" w:bidi="ar-EG"/>
              </w:rPr>
              <w:t xml:space="preserve"> الفرعي</w:t>
            </w:r>
          </w:p>
        </w:tc>
        <w:tc>
          <w:tcPr>
            <w:tcW w:w="1418" w:type="dxa"/>
            <w:tcBorders>
              <w:top w:val="single" w:sz="4" w:space="0" w:color="auto"/>
              <w:bottom w:val="single" w:sz="4" w:space="0" w:color="auto"/>
            </w:tcBorders>
            <w:shd w:val="clear" w:color="auto" w:fill="auto"/>
            <w:noWrap/>
            <w:vAlign w:val="center"/>
            <w:hideMark/>
          </w:tcPr>
          <w:p w14:paraId="63910DDA" w14:textId="77777777" w:rsidR="00FB67AC" w:rsidRPr="003D7375" w:rsidRDefault="00FB67AC" w:rsidP="00FB67AC">
            <w:pPr>
              <w:bidi/>
              <w:spacing w:before="20" w:after="20"/>
              <w:jc w:val="right"/>
              <w:rPr>
                <w:rFonts w:asciiTheme="majorBidi" w:hAnsiTheme="majorBidi" w:cstheme="majorBidi"/>
                <w:b/>
                <w:bCs/>
                <w:color w:val="000000"/>
                <w:sz w:val="22"/>
                <w:szCs w:val="22"/>
              </w:rPr>
            </w:pPr>
            <w:r w:rsidRPr="003D7375">
              <w:rPr>
                <w:rFonts w:asciiTheme="majorBidi" w:hAnsiTheme="majorBidi" w:cstheme="majorBidi"/>
                <w:b/>
                <w:bCs/>
                <w:color w:val="000000"/>
                <w:sz w:val="22"/>
                <w:szCs w:val="22"/>
              </w:rPr>
              <w:t>5 973 000</w:t>
            </w:r>
          </w:p>
        </w:tc>
      </w:tr>
      <w:tr w:rsidR="007A5624" w:rsidRPr="00D1707B" w14:paraId="62AB803E" w14:textId="77777777" w:rsidTr="008B0A42">
        <w:trPr>
          <w:trHeight w:val="227"/>
        </w:trPr>
        <w:tc>
          <w:tcPr>
            <w:tcW w:w="7938" w:type="dxa"/>
            <w:gridSpan w:val="2"/>
            <w:tcBorders>
              <w:top w:val="single" w:sz="4" w:space="0" w:color="auto"/>
              <w:bottom w:val="single" w:sz="4" w:space="0" w:color="auto"/>
            </w:tcBorders>
            <w:shd w:val="clear" w:color="auto" w:fill="auto"/>
            <w:noWrap/>
            <w:vAlign w:val="bottom"/>
          </w:tcPr>
          <w:p w14:paraId="0D373781" w14:textId="5B189FB0" w:rsidR="007A5624" w:rsidRPr="007A5624" w:rsidRDefault="007A5624" w:rsidP="007A5624">
            <w:pPr>
              <w:bidi/>
              <w:spacing w:before="20" w:after="20"/>
              <w:rPr>
                <w:rFonts w:asciiTheme="majorBidi" w:hAnsiTheme="majorBidi" w:cstheme="majorBidi" w:hint="cs"/>
                <w:color w:val="000000"/>
                <w:sz w:val="22"/>
                <w:szCs w:val="22"/>
                <w:rtl/>
              </w:rPr>
            </w:pPr>
            <w:r w:rsidRPr="007A5624">
              <w:rPr>
                <w:rFonts w:asciiTheme="majorBidi" w:hAnsiTheme="majorBidi" w:cstheme="majorBidi" w:hint="cs"/>
                <w:color w:val="000000"/>
                <w:sz w:val="22"/>
                <w:szCs w:val="22"/>
                <w:rtl/>
              </w:rPr>
              <w:t>تكاليف دعم البرنامج (13 في المائة)</w:t>
            </w:r>
          </w:p>
        </w:tc>
        <w:tc>
          <w:tcPr>
            <w:tcW w:w="1418" w:type="dxa"/>
            <w:tcBorders>
              <w:top w:val="single" w:sz="4" w:space="0" w:color="auto"/>
              <w:bottom w:val="single" w:sz="4" w:space="0" w:color="auto"/>
            </w:tcBorders>
            <w:shd w:val="clear" w:color="auto" w:fill="auto"/>
            <w:noWrap/>
          </w:tcPr>
          <w:p w14:paraId="1A58FB40" w14:textId="38972858" w:rsidR="007A5624" w:rsidRPr="003D7375" w:rsidRDefault="007A5624" w:rsidP="007A5624">
            <w:pPr>
              <w:bidi/>
              <w:spacing w:before="20" w:after="20"/>
              <w:jc w:val="right"/>
              <w:rPr>
                <w:rFonts w:asciiTheme="majorBidi" w:hAnsiTheme="majorBidi" w:cstheme="majorBidi"/>
                <w:b/>
                <w:bCs/>
                <w:color w:val="000000"/>
                <w:sz w:val="22"/>
                <w:szCs w:val="22"/>
              </w:rPr>
            </w:pPr>
            <w:r w:rsidRPr="00F615EB">
              <w:rPr>
                <w:sz w:val="20"/>
                <w:szCs w:val="20"/>
              </w:rPr>
              <w:t>776</w:t>
            </w:r>
            <w:r>
              <w:rPr>
                <w:sz w:val="20"/>
                <w:szCs w:val="20"/>
              </w:rPr>
              <w:t> </w:t>
            </w:r>
            <w:r w:rsidRPr="00F615EB">
              <w:rPr>
                <w:sz w:val="20"/>
                <w:szCs w:val="20"/>
              </w:rPr>
              <w:t>490</w:t>
            </w:r>
          </w:p>
        </w:tc>
      </w:tr>
      <w:tr w:rsidR="007A5624" w:rsidRPr="00D1707B" w14:paraId="34ACFB10" w14:textId="77777777" w:rsidTr="008B0A42">
        <w:trPr>
          <w:trHeight w:val="227"/>
        </w:trPr>
        <w:tc>
          <w:tcPr>
            <w:tcW w:w="7938" w:type="dxa"/>
            <w:gridSpan w:val="2"/>
            <w:tcBorders>
              <w:top w:val="single" w:sz="4" w:space="0" w:color="auto"/>
              <w:bottom w:val="single" w:sz="4" w:space="0" w:color="auto"/>
            </w:tcBorders>
            <w:shd w:val="clear" w:color="auto" w:fill="auto"/>
            <w:noWrap/>
            <w:vAlign w:val="bottom"/>
          </w:tcPr>
          <w:p w14:paraId="65DD2DDF" w14:textId="2FEA3874" w:rsidR="007A5624" w:rsidRPr="003D7375" w:rsidRDefault="007A5624" w:rsidP="007A5624">
            <w:pPr>
              <w:bidi/>
              <w:spacing w:before="20" w:after="20"/>
              <w:ind w:left="318"/>
              <w:rPr>
                <w:rFonts w:asciiTheme="majorBidi" w:hAnsiTheme="majorBidi" w:cstheme="majorBidi" w:hint="cs"/>
                <w:b/>
                <w:bCs/>
                <w:color w:val="000000"/>
                <w:sz w:val="22"/>
                <w:szCs w:val="22"/>
                <w:rtl/>
              </w:rPr>
            </w:pPr>
            <w:r w:rsidRPr="003D7375">
              <w:rPr>
                <w:rFonts w:asciiTheme="majorBidi" w:hAnsiTheme="majorBidi" w:cstheme="majorBidi" w:hint="cs"/>
                <w:b/>
                <w:bCs/>
                <w:color w:val="000000"/>
                <w:sz w:val="22"/>
                <w:szCs w:val="22"/>
                <w:rtl/>
              </w:rPr>
              <w:t>المجموع</w:t>
            </w:r>
          </w:p>
        </w:tc>
        <w:tc>
          <w:tcPr>
            <w:tcW w:w="1418" w:type="dxa"/>
            <w:tcBorders>
              <w:top w:val="single" w:sz="4" w:space="0" w:color="auto"/>
              <w:bottom w:val="single" w:sz="4" w:space="0" w:color="auto"/>
            </w:tcBorders>
            <w:shd w:val="clear" w:color="auto" w:fill="auto"/>
            <w:noWrap/>
          </w:tcPr>
          <w:p w14:paraId="7135B6A6" w14:textId="19F38320" w:rsidR="007A5624" w:rsidRPr="003D7375" w:rsidRDefault="007A5624" w:rsidP="007A5624">
            <w:pPr>
              <w:bidi/>
              <w:spacing w:before="20" w:after="20"/>
              <w:jc w:val="right"/>
              <w:rPr>
                <w:rFonts w:asciiTheme="majorBidi" w:hAnsiTheme="majorBidi" w:cstheme="majorBidi"/>
                <w:b/>
                <w:bCs/>
                <w:color w:val="000000"/>
                <w:sz w:val="22"/>
                <w:szCs w:val="22"/>
              </w:rPr>
            </w:pPr>
            <w:r w:rsidRPr="00F615EB">
              <w:rPr>
                <w:b/>
                <w:bCs/>
                <w:sz w:val="20"/>
                <w:szCs w:val="20"/>
              </w:rPr>
              <w:t>6 749 490</w:t>
            </w:r>
          </w:p>
        </w:tc>
      </w:tr>
    </w:tbl>
    <w:p w14:paraId="26EAE826" w14:textId="645986EA" w:rsidR="00FB67AC" w:rsidRPr="00C55055" w:rsidRDefault="00C55055" w:rsidP="00C55055">
      <w:pPr>
        <w:keepNext/>
        <w:kinsoku w:val="0"/>
        <w:overflowPunct w:val="0"/>
        <w:autoSpaceDE w:val="0"/>
        <w:autoSpaceDN w:val="0"/>
        <w:bidi/>
        <w:adjustRightInd w:val="0"/>
        <w:snapToGrid w:val="0"/>
        <w:spacing w:line="216" w:lineRule="auto"/>
        <w:ind w:firstLine="720"/>
        <w:jc w:val="both"/>
        <w:rPr>
          <w:rFonts w:cs="Simplified Arabic"/>
          <w:snapToGrid w:val="0"/>
          <w:kern w:val="22"/>
          <w:sz w:val="18"/>
          <w:szCs w:val="20"/>
          <w:rtl/>
        </w:rPr>
      </w:pPr>
      <w:r w:rsidRPr="00C55055">
        <w:rPr>
          <w:rFonts w:cs="Simplified Arabic" w:hint="cs"/>
          <w:i/>
          <w:iCs/>
          <w:snapToGrid w:val="0"/>
          <w:kern w:val="22"/>
          <w:sz w:val="18"/>
          <w:szCs w:val="20"/>
          <w:rtl/>
        </w:rPr>
        <w:t>الاختصارات:</w:t>
      </w:r>
      <w:r w:rsidRPr="00C55055">
        <w:rPr>
          <w:rFonts w:cs="Simplified Arabic" w:hint="cs"/>
          <w:snapToGrid w:val="0"/>
          <w:kern w:val="22"/>
          <w:sz w:val="18"/>
          <w:szCs w:val="20"/>
          <w:rtl/>
        </w:rPr>
        <w:t xml:space="preserve"> خ ع، الخدمات العامة، ف، الفئة الفنية</w:t>
      </w:r>
    </w:p>
    <w:p w14:paraId="770CA57F" w14:textId="77777777" w:rsidR="00C55055" w:rsidRDefault="00C55055" w:rsidP="00FB67AC">
      <w:pPr>
        <w:keepNext/>
        <w:kinsoku w:val="0"/>
        <w:overflowPunct w:val="0"/>
        <w:autoSpaceDE w:val="0"/>
        <w:autoSpaceDN w:val="0"/>
        <w:bidi/>
        <w:adjustRightInd w:val="0"/>
        <w:snapToGrid w:val="0"/>
        <w:spacing w:line="216" w:lineRule="auto"/>
        <w:jc w:val="both"/>
        <w:rPr>
          <w:rFonts w:cs="Simplified Arabic"/>
          <w:snapToGrid w:val="0"/>
          <w:kern w:val="22"/>
          <w:sz w:val="22"/>
          <w:rtl/>
          <w:lang w:bidi="ar-EG"/>
        </w:rPr>
      </w:pPr>
    </w:p>
    <w:p w14:paraId="3082879F" w14:textId="291072B0" w:rsidR="00F41FFF" w:rsidRPr="00E507E7" w:rsidRDefault="00F41FFF" w:rsidP="00C55055">
      <w:pPr>
        <w:keepNext/>
        <w:kinsoku w:val="0"/>
        <w:overflowPunct w:val="0"/>
        <w:autoSpaceDE w:val="0"/>
        <w:autoSpaceDN w:val="0"/>
        <w:bidi/>
        <w:adjustRightInd w:val="0"/>
        <w:snapToGrid w:val="0"/>
        <w:spacing w:line="216" w:lineRule="auto"/>
        <w:jc w:val="both"/>
        <w:rPr>
          <w:rFonts w:cs="Simplified Arabic"/>
          <w:snapToGrid w:val="0"/>
          <w:kern w:val="22"/>
          <w:sz w:val="22"/>
        </w:rPr>
      </w:pPr>
      <w:r w:rsidRPr="00E507E7">
        <w:rPr>
          <w:rFonts w:cs="Simplified Arabic"/>
          <w:snapToGrid w:val="0"/>
          <w:kern w:val="22"/>
          <w:sz w:val="22"/>
          <w:rtl/>
        </w:rPr>
        <w:t xml:space="preserve">الجدول </w:t>
      </w:r>
      <w:r w:rsidR="008B0AD8">
        <w:rPr>
          <w:rFonts w:cs="Simplified Arabic" w:hint="cs"/>
          <w:snapToGrid w:val="0"/>
          <w:kern w:val="22"/>
          <w:sz w:val="22"/>
          <w:rtl/>
        </w:rPr>
        <w:t>6</w:t>
      </w:r>
    </w:p>
    <w:p w14:paraId="1A9999F6" w14:textId="0DB22FFA" w:rsidR="00F41FFF" w:rsidRPr="00E507E7" w:rsidRDefault="00F41FFF" w:rsidP="004A221B">
      <w:pPr>
        <w:keepNext/>
        <w:kinsoku w:val="0"/>
        <w:overflowPunct w:val="0"/>
        <w:autoSpaceDE w:val="0"/>
        <w:autoSpaceDN w:val="0"/>
        <w:bidi/>
        <w:adjustRightInd w:val="0"/>
        <w:snapToGrid w:val="0"/>
        <w:spacing w:line="216" w:lineRule="auto"/>
        <w:jc w:val="both"/>
        <w:rPr>
          <w:rFonts w:cs="Simplified Arabic"/>
          <w:b/>
          <w:bCs/>
          <w:snapToGrid w:val="0"/>
          <w:kern w:val="22"/>
          <w:sz w:val="22"/>
        </w:rPr>
      </w:pPr>
      <w:r w:rsidRPr="00E507E7">
        <w:rPr>
          <w:rFonts w:cs="Simplified Arabic"/>
          <w:b/>
          <w:bCs/>
          <w:snapToGrid w:val="0"/>
          <w:kern w:val="22"/>
          <w:sz w:val="22"/>
          <w:rtl/>
        </w:rPr>
        <w:t>متطلبات الموارد للصندوق الاستئماني الطوعي الخاص لتيسير مشاركة الأطراف في عملية الاتفاقية، 2025-2026</w:t>
      </w:r>
    </w:p>
    <w:p w14:paraId="6881FFCA" w14:textId="11B420E7" w:rsidR="003C56A4" w:rsidRPr="00E507E7" w:rsidRDefault="00F41FFF" w:rsidP="004A221B">
      <w:pPr>
        <w:keepNext/>
        <w:kinsoku w:val="0"/>
        <w:overflowPunct w:val="0"/>
        <w:autoSpaceDE w:val="0"/>
        <w:autoSpaceDN w:val="0"/>
        <w:bidi/>
        <w:adjustRightInd w:val="0"/>
        <w:snapToGrid w:val="0"/>
        <w:spacing w:line="216" w:lineRule="auto"/>
        <w:jc w:val="both"/>
        <w:rPr>
          <w:rFonts w:cs="Simplified Arabic"/>
          <w:snapToGrid w:val="0"/>
          <w:kern w:val="22"/>
          <w:sz w:val="22"/>
          <w:rtl/>
        </w:rPr>
      </w:pPr>
      <w:r w:rsidRPr="00E507E7">
        <w:rPr>
          <w:rFonts w:cs="Simplified Arabic"/>
          <w:snapToGrid w:val="0"/>
          <w:kern w:val="22"/>
          <w:sz w:val="22"/>
          <w:rtl/>
        </w:rPr>
        <w:t>(بآلاف الدولارات الأمريكية)</w:t>
      </w:r>
    </w:p>
    <w:tbl>
      <w:tblPr>
        <w:bidiVisual/>
        <w:tblW w:w="8955" w:type="dxa"/>
        <w:jc w:val="center"/>
        <w:tblLook w:val="04A0" w:firstRow="1" w:lastRow="0" w:firstColumn="1" w:lastColumn="0" w:noHBand="0" w:noVBand="1"/>
      </w:tblPr>
      <w:tblGrid>
        <w:gridCol w:w="7509"/>
        <w:gridCol w:w="1446"/>
      </w:tblGrid>
      <w:tr w:rsidR="00F41FFF" w:rsidRPr="00E507E7" w14:paraId="7E5E5D18" w14:textId="77777777" w:rsidTr="006E567C">
        <w:trPr>
          <w:trHeight w:val="339"/>
          <w:tblHeader/>
          <w:jc w:val="center"/>
        </w:trPr>
        <w:tc>
          <w:tcPr>
            <w:tcW w:w="7509" w:type="dxa"/>
            <w:tcBorders>
              <w:top w:val="single" w:sz="4" w:space="0" w:color="auto"/>
              <w:left w:val="nil"/>
              <w:bottom w:val="single" w:sz="4" w:space="0" w:color="auto"/>
              <w:right w:val="nil"/>
            </w:tcBorders>
            <w:shd w:val="clear" w:color="auto" w:fill="auto"/>
            <w:vAlign w:val="center"/>
            <w:hideMark/>
          </w:tcPr>
          <w:p w14:paraId="61371EA7" w14:textId="56FE764C" w:rsidR="00F41FFF" w:rsidRPr="00E507E7" w:rsidRDefault="00F41FFF" w:rsidP="004A221B">
            <w:pPr>
              <w:keepNext/>
              <w:keepLines/>
              <w:bidi/>
              <w:spacing w:line="280" w:lineRule="exact"/>
              <w:rPr>
                <w:rFonts w:cs="Simplified Arabic"/>
                <w:i/>
                <w:iCs/>
                <w:color w:val="000000" w:themeColor="text1"/>
                <w:kern w:val="20"/>
                <w:sz w:val="22"/>
                <w:szCs w:val="22"/>
              </w:rPr>
            </w:pPr>
            <w:r w:rsidRPr="00E507E7">
              <w:rPr>
                <w:rFonts w:cs="Simplified Arabic" w:hint="cs"/>
                <w:i/>
                <w:iCs/>
                <w:color w:val="000000" w:themeColor="text1"/>
                <w:kern w:val="20"/>
                <w:sz w:val="22"/>
                <w:szCs w:val="22"/>
                <w:rtl/>
              </w:rPr>
              <w:t>الاجتماعات</w:t>
            </w:r>
          </w:p>
        </w:tc>
        <w:tc>
          <w:tcPr>
            <w:tcW w:w="1446" w:type="dxa"/>
            <w:tcBorders>
              <w:top w:val="single" w:sz="4" w:space="0" w:color="auto"/>
              <w:left w:val="nil"/>
              <w:bottom w:val="single" w:sz="4" w:space="0" w:color="auto"/>
              <w:right w:val="nil"/>
            </w:tcBorders>
            <w:shd w:val="clear" w:color="auto" w:fill="auto"/>
            <w:vAlign w:val="center"/>
            <w:hideMark/>
          </w:tcPr>
          <w:p w14:paraId="1A9FC53C" w14:textId="658A4D2A" w:rsidR="00F41FFF" w:rsidRPr="00E507E7" w:rsidRDefault="00F41FFF" w:rsidP="004A221B">
            <w:pPr>
              <w:keepNext/>
              <w:keepLines/>
              <w:bidi/>
              <w:spacing w:line="280" w:lineRule="exact"/>
              <w:jc w:val="center"/>
              <w:rPr>
                <w:rFonts w:cs="Simplified Arabic"/>
                <w:i/>
                <w:iCs/>
                <w:color w:val="000000" w:themeColor="text1"/>
                <w:kern w:val="20"/>
                <w:sz w:val="22"/>
                <w:szCs w:val="22"/>
              </w:rPr>
            </w:pPr>
            <w:r w:rsidRPr="00E507E7">
              <w:rPr>
                <w:rFonts w:cs="Simplified Arabic" w:hint="cs"/>
                <w:i/>
                <w:iCs/>
                <w:color w:val="000000" w:themeColor="text1"/>
                <w:kern w:val="20"/>
                <w:sz w:val="22"/>
                <w:szCs w:val="22"/>
                <w:rtl/>
              </w:rPr>
              <w:t>2025-2026</w:t>
            </w:r>
          </w:p>
        </w:tc>
      </w:tr>
      <w:tr w:rsidR="00F41FFF" w:rsidRPr="00E507E7" w14:paraId="76355F8E" w14:textId="77777777" w:rsidTr="006E567C">
        <w:trPr>
          <w:trHeight w:val="288"/>
          <w:jc w:val="center"/>
        </w:trPr>
        <w:tc>
          <w:tcPr>
            <w:tcW w:w="7509" w:type="dxa"/>
            <w:tcBorders>
              <w:top w:val="nil"/>
              <w:left w:val="nil"/>
              <w:bottom w:val="nil"/>
              <w:right w:val="nil"/>
            </w:tcBorders>
            <w:shd w:val="clear" w:color="auto" w:fill="auto"/>
            <w:noWrap/>
            <w:hideMark/>
          </w:tcPr>
          <w:p w14:paraId="05265ACF" w14:textId="0FCA53BF" w:rsidR="00F41FFF" w:rsidRPr="00E507E7" w:rsidRDefault="00F41FFF"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color w:val="000000" w:themeColor="text1"/>
                <w:kern w:val="20"/>
                <w:sz w:val="22"/>
                <w:szCs w:val="22"/>
                <w:rtl/>
              </w:rPr>
              <w:t xml:space="preserve">الاجتماع السابع عشر لمؤتمر الأطراف في الاتفاقية، والاجتماع الثاني عشر لمؤتمر الأطراف العامل </w:t>
            </w:r>
            <w:r w:rsidR="008D3729" w:rsidRPr="00E507E7">
              <w:rPr>
                <w:rFonts w:cs="Simplified Arabic"/>
                <w:color w:val="000000" w:themeColor="text1"/>
                <w:kern w:val="20"/>
                <w:sz w:val="22"/>
                <w:szCs w:val="22"/>
                <w:rtl/>
              </w:rPr>
              <w:t>كاجتماع للأطراف</w:t>
            </w:r>
            <w:r w:rsidRPr="00E507E7">
              <w:rPr>
                <w:rFonts w:cs="Simplified Arabic"/>
                <w:color w:val="000000" w:themeColor="text1"/>
                <w:kern w:val="20"/>
                <w:sz w:val="22"/>
                <w:szCs w:val="22"/>
                <w:rtl/>
              </w:rPr>
              <w:t xml:space="preserve"> في بروتوكول قرطاجنة، والاجتماع السادس لمؤتمر الأطراف العامل </w:t>
            </w:r>
            <w:r w:rsidR="008D3729" w:rsidRPr="00E507E7">
              <w:rPr>
                <w:rFonts w:cs="Simplified Arabic"/>
                <w:color w:val="000000" w:themeColor="text1"/>
                <w:kern w:val="20"/>
                <w:sz w:val="22"/>
                <w:szCs w:val="22"/>
                <w:rtl/>
              </w:rPr>
              <w:t>كاجتماع للأطراف</w:t>
            </w:r>
            <w:r w:rsidRPr="00E507E7">
              <w:rPr>
                <w:rFonts w:cs="Simplified Arabic"/>
                <w:color w:val="000000" w:themeColor="text1"/>
                <w:kern w:val="20"/>
                <w:sz w:val="22"/>
                <w:szCs w:val="22"/>
                <w:rtl/>
              </w:rPr>
              <w:t xml:space="preserve"> في بروتوكول ناغويا</w:t>
            </w:r>
            <w:r w:rsidR="008D3729" w:rsidRPr="00E507E7">
              <w:rPr>
                <w:rFonts w:cs="Simplified Arabic" w:hint="cs"/>
                <w:color w:val="000000" w:themeColor="text1"/>
                <w:kern w:val="20"/>
                <w:sz w:val="22"/>
                <w:szCs w:val="22"/>
                <w:rtl/>
              </w:rPr>
              <w:t xml:space="preserve"> </w:t>
            </w:r>
            <w:r w:rsidR="008D3729" w:rsidRPr="00E507E7">
              <w:rPr>
                <w:rFonts w:cs="Simplified Arabic" w:hint="cs"/>
                <w:i/>
                <w:iCs/>
                <w:color w:val="000000" w:themeColor="text1"/>
                <w:kern w:val="20"/>
                <w:sz w:val="22"/>
                <w:szCs w:val="22"/>
                <w:vertAlign w:val="superscript"/>
                <w:rtl/>
              </w:rPr>
              <w:t>أ</w:t>
            </w:r>
          </w:p>
        </w:tc>
        <w:tc>
          <w:tcPr>
            <w:tcW w:w="1446" w:type="dxa"/>
            <w:tcBorders>
              <w:top w:val="nil"/>
              <w:left w:val="nil"/>
              <w:bottom w:val="nil"/>
              <w:right w:val="nil"/>
            </w:tcBorders>
            <w:shd w:val="clear" w:color="auto" w:fill="auto"/>
            <w:vAlign w:val="center"/>
            <w:hideMark/>
          </w:tcPr>
          <w:p w14:paraId="2B7658B2" w14:textId="77777777" w:rsidR="00F41FFF" w:rsidRPr="00E507E7" w:rsidRDefault="00F41FFF" w:rsidP="004A221B">
            <w:pPr>
              <w:keepLines/>
              <w:bidi/>
              <w:spacing w:before="60" w:after="60" w:line="280" w:lineRule="exact"/>
              <w:jc w:val="right"/>
              <w:rPr>
                <w:rFonts w:cs="Simplified Arabic"/>
                <w:color w:val="000000" w:themeColor="text1"/>
                <w:kern w:val="20"/>
                <w:sz w:val="22"/>
                <w:szCs w:val="22"/>
              </w:rPr>
            </w:pPr>
            <w:r w:rsidRPr="00E507E7">
              <w:rPr>
                <w:rFonts w:cs="Simplified Arabic"/>
                <w:color w:val="000000" w:themeColor="text1"/>
                <w:kern w:val="20"/>
                <w:sz w:val="22"/>
                <w:szCs w:val="22"/>
              </w:rPr>
              <w:t>2 925.9</w:t>
            </w:r>
          </w:p>
        </w:tc>
      </w:tr>
      <w:tr w:rsidR="00F41FFF" w:rsidRPr="00E507E7" w14:paraId="6E45F852" w14:textId="77777777" w:rsidTr="006E567C">
        <w:trPr>
          <w:trHeight w:val="288"/>
          <w:jc w:val="center"/>
        </w:trPr>
        <w:tc>
          <w:tcPr>
            <w:tcW w:w="7509" w:type="dxa"/>
            <w:tcBorders>
              <w:top w:val="nil"/>
              <w:left w:val="nil"/>
              <w:bottom w:val="nil"/>
              <w:right w:val="nil"/>
            </w:tcBorders>
            <w:shd w:val="clear" w:color="auto" w:fill="auto"/>
            <w:noWrap/>
            <w:hideMark/>
          </w:tcPr>
          <w:p w14:paraId="789FC1F2" w14:textId="290A4D33" w:rsidR="00F41FFF" w:rsidRPr="00E507E7" w:rsidRDefault="00F41FFF"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color w:val="000000" w:themeColor="text1"/>
                <w:kern w:val="20"/>
                <w:sz w:val="22"/>
                <w:szCs w:val="22"/>
                <w:rtl/>
              </w:rPr>
              <w:t>الاجتماع السابع والعشرون للهيئة الفرعية للمشورة العلمية والتقنية والتكنولوجية والاجتماع الأول للهيئة الفرعية المعنية بالمادة 8(</w:t>
            </w:r>
            <w:r w:rsidR="008D3729" w:rsidRPr="00E507E7">
              <w:rPr>
                <w:rFonts w:cs="Simplified Arabic" w:hint="cs"/>
                <w:color w:val="000000" w:themeColor="text1"/>
                <w:kern w:val="20"/>
                <w:sz w:val="22"/>
                <w:szCs w:val="22"/>
                <w:rtl/>
              </w:rPr>
              <w:t>ي</w:t>
            </w:r>
            <w:r w:rsidRPr="00E507E7">
              <w:rPr>
                <w:rFonts w:cs="Simplified Arabic"/>
                <w:color w:val="000000" w:themeColor="text1"/>
                <w:kern w:val="20"/>
                <w:sz w:val="22"/>
                <w:szCs w:val="22"/>
                <w:rtl/>
              </w:rPr>
              <w:t>) و</w:t>
            </w:r>
            <w:r w:rsidR="008D3729" w:rsidRPr="00E507E7">
              <w:rPr>
                <w:rFonts w:cs="Simplified Arabic" w:hint="cs"/>
                <w:color w:val="000000" w:themeColor="text1"/>
                <w:kern w:val="20"/>
                <w:sz w:val="22"/>
                <w:szCs w:val="22"/>
                <w:rtl/>
              </w:rPr>
              <w:t xml:space="preserve">غيرها من </w:t>
            </w:r>
            <w:r w:rsidRPr="00E507E7">
              <w:rPr>
                <w:rFonts w:cs="Simplified Arabic"/>
                <w:color w:val="000000" w:themeColor="text1"/>
                <w:kern w:val="20"/>
                <w:sz w:val="22"/>
                <w:szCs w:val="22"/>
                <w:rtl/>
              </w:rPr>
              <w:t xml:space="preserve">أحكام الاتفاقية المتعلقة بالشعوب الأصلية والمجتمعات المحلية </w:t>
            </w:r>
            <w:r w:rsidRPr="00E507E7">
              <w:rPr>
                <w:rFonts w:cs="Simplified Arabic"/>
                <w:i/>
                <w:iCs/>
                <w:color w:val="000000" w:themeColor="text1"/>
                <w:kern w:val="20"/>
                <w:sz w:val="22"/>
                <w:szCs w:val="22"/>
                <w:vertAlign w:val="superscript"/>
                <w:rtl/>
              </w:rPr>
              <w:t>ب</w:t>
            </w:r>
          </w:p>
        </w:tc>
        <w:tc>
          <w:tcPr>
            <w:tcW w:w="1446" w:type="dxa"/>
            <w:tcBorders>
              <w:top w:val="nil"/>
              <w:left w:val="nil"/>
              <w:bottom w:val="nil"/>
              <w:right w:val="nil"/>
            </w:tcBorders>
            <w:shd w:val="clear" w:color="auto" w:fill="auto"/>
            <w:vAlign w:val="center"/>
            <w:hideMark/>
          </w:tcPr>
          <w:p w14:paraId="23E04864" w14:textId="77777777" w:rsidR="00F41FFF" w:rsidRPr="00E507E7" w:rsidRDefault="00F41FFF" w:rsidP="004A221B">
            <w:pPr>
              <w:keepLines/>
              <w:bidi/>
              <w:spacing w:before="60" w:after="60" w:line="280" w:lineRule="exact"/>
              <w:jc w:val="right"/>
              <w:rPr>
                <w:rFonts w:cs="Simplified Arabic"/>
                <w:color w:val="000000" w:themeColor="text1"/>
                <w:kern w:val="20"/>
                <w:sz w:val="22"/>
                <w:szCs w:val="22"/>
              </w:rPr>
            </w:pPr>
            <w:r w:rsidRPr="00E507E7">
              <w:rPr>
                <w:rFonts w:cs="Simplified Arabic"/>
                <w:color w:val="000000" w:themeColor="text1"/>
                <w:kern w:val="20"/>
                <w:sz w:val="22"/>
                <w:szCs w:val="22"/>
              </w:rPr>
              <w:t>1 811.1</w:t>
            </w:r>
          </w:p>
        </w:tc>
      </w:tr>
      <w:tr w:rsidR="00F41FFF" w:rsidRPr="00E507E7" w14:paraId="2C4D5AA0" w14:textId="77777777" w:rsidTr="006E567C">
        <w:trPr>
          <w:trHeight w:val="288"/>
          <w:jc w:val="center"/>
        </w:trPr>
        <w:tc>
          <w:tcPr>
            <w:tcW w:w="7509" w:type="dxa"/>
            <w:tcBorders>
              <w:top w:val="nil"/>
              <w:left w:val="nil"/>
              <w:bottom w:val="nil"/>
              <w:right w:val="nil"/>
            </w:tcBorders>
            <w:shd w:val="clear" w:color="auto" w:fill="auto"/>
            <w:noWrap/>
            <w:hideMark/>
          </w:tcPr>
          <w:p w14:paraId="0D545362" w14:textId="26773E3A" w:rsidR="00F41FFF" w:rsidRPr="00E507E7" w:rsidRDefault="00F41FFF"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color w:val="000000" w:themeColor="text1"/>
                <w:kern w:val="20"/>
                <w:sz w:val="22"/>
                <w:szCs w:val="22"/>
                <w:rtl/>
              </w:rPr>
              <w:t xml:space="preserve">الاجتماع الثامن والعشرون للهيئة الفرعية للمشورة العلمية والتقنية والتكنولوجية والاجتماع السادس للهيئة الفرعية للتنفيذ </w:t>
            </w:r>
            <w:r w:rsidRPr="00E507E7">
              <w:rPr>
                <w:rFonts w:cs="Simplified Arabic"/>
                <w:i/>
                <w:iCs/>
                <w:color w:val="000000" w:themeColor="text1"/>
                <w:kern w:val="20"/>
                <w:sz w:val="22"/>
                <w:szCs w:val="22"/>
                <w:vertAlign w:val="superscript"/>
                <w:rtl/>
              </w:rPr>
              <w:t>ب</w:t>
            </w:r>
          </w:p>
        </w:tc>
        <w:tc>
          <w:tcPr>
            <w:tcW w:w="1446" w:type="dxa"/>
            <w:tcBorders>
              <w:top w:val="nil"/>
              <w:left w:val="nil"/>
              <w:bottom w:val="nil"/>
              <w:right w:val="nil"/>
            </w:tcBorders>
            <w:shd w:val="clear" w:color="auto" w:fill="auto"/>
            <w:vAlign w:val="center"/>
            <w:hideMark/>
          </w:tcPr>
          <w:p w14:paraId="770F9829" w14:textId="77777777" w:rsidR="00F41FFF" w:rsidRPr="00E507E7" w:rsidRDefault="00F41FFF" w:rsidP="004A221B">
            <w:pPr>
              <w:keepLines/>
              <w:bidi/>
              <w:spacing w:before="60" w:after="60" w:line="280" w:lineRule="exact"/>
              <w:jc w:val="right"/>
              <w:rPr>
                <w:rFonts w:cs="Simplified Arabic"/>
                <w:color w:val="000000" w:themeColor="text1"/>
                <w:kern w:val="20"/>
                <w:sz w:val="22"/>
                <w:szCs w:val="22"/>
              </w:rPr>
            </w:pPr>
            <w:r w:rsidRPr="00E507E7">
              <w:rPr>
                <w:rFonts w:cs="Simplified Arabic"/>
                <w:color w:val="000000" w:themeColor="text1"/>
                <w:kern w:val="20"/>
                <w:sz w:val="22"/>
                <w:szCs w:val="22"/>
              </w:rPr>
              <w:t>2 249.1</w:t>
            </w:r>
          </w:p>
        </w:tc>
      </w:tr>
      <w:tr w:rsidR="00F41FFF" w:rsidRPr="00E507E7" w14:paraId="7BBD122D" w14:textId="77777777" w:rsidTr="006E567C">
        <w:trPr>
          <w:trHeight w:val="300"/>
          <w:jc w:val="center"/>
        </w:trPr>
        <w:tc>
          <w:tcPr>
            <w:tcW w:w="7509" w:type="dxa"/>
            <w:tcBorders>
              <w:top w:val="nil"/>
              <w:left w:val="nil"/>
              <w:bottom w:val="single" w:sz="8" w:space="0" w:color="000000"/>
              <w:right w:val="nil"/>
            </w:tcBorders>
            <w:shd w:val="clear" w:color="auto" w:fill="auto"/>
            <w:hideMark/>
          </w:tcPr>
          <w:p w14:paraId="2E9A7E2C" w14:textId="1E6F5FA9" w:rsidR="00F41FFF" w:rsidRPr="00E507E7" w:rsidRDefault="00F41FFF" w:rsidP="004A221B">
            <w:pPr>
              <w:tabs>
                <w:tab w:val="left" w:pos="310"/>
              </w:tabs>
              <w:bidi/>
              <w:spacing w:before="40" w:after="40" w:line="280" w:lineRule="exact"/>
              <w:ind w:left="449"/>
              <w:rPr>
                <w:rFonts w:cs="Simplified Arabic"/>
                <w:b/>
                <w:bCs/>
                <w:color w:val="000000" w:themeColor="text1"/>
                <w:kern w:val="20"/>
                <w:sz w:val="22"/>
                <w:szCs w:val="22"/>
              </w:rPr>
            </w:pPr>
            <w:r w:rsidRPr="00E507E7">
              <w:rPr>
                <w:rFonts w:cs="Simplified Arabic"/>
                <w:b/>
                <w:bCs/>
                <w:color w:val="000000" w:themeColor="text1"/>
                <w:kern w:val="20"/>
                <w:sz w:val="22"/>
                <w:szCs w:val="22"/>
                <w:rtl/>
              </w:rPr>
              <w:t>المجموع الفرعي</w:t>
            </w:r>
          </w:p>
        </w:tc>
        <w:tc>
          <w:tcPr>
            <w:tcW w:w="1446" w:type="dxa"/>
            <w:tcBorders>
              <w:top w:val="nil"/>
              <w:left w:val="nil"/>
              <w:bottom w:val="single" w:sz="8" w:space="0" w:color="000000"/>
              <w:right w:val="nil"/>
            </w:tcBorders>
            <w:shd w:val="clear" w:color="auto" w:fill="auto"/>
            <w:vAlign w:val="center"/>
            <w:hideMark/>
          </w:tcPr>
          <w:p w14:paraId="77E733D9" w14:textId="77777777" w:rsidR="00F41FFF" w:rsidRPr="00E507E7" w:rsidRDefault="00F41FFF" w:rsidP="004A221B">
            <w:pPr>
              <w:bidi/>
              <w:spacing w:line="280" w:lineRule="exact"/>
              <w:jc w:val="right"/>
              <w:rPr>
                <w:rFonts w:cs="Simplified Arabic"/>
                <w:b/>
                <w:bCs/>
                <w:color w:val="000000" w:themeColor="text1"/>
                <w:kern w:val="20"/>
                <w:sz w:val="22"/>
                <w:szCs w:val="22"/>
              </w:rPr>
            </w:pPr>
            <w:r w:rsidRPr="00E507E7">
              <w:rPr>
                <w:rFonts w:cs="Simplified Arabic"/>
                <w:b/>
                <w:bCs/>
                <w:color w:val="000000" w:themeColor="text1"/>
                <w:kern w:val="20"/>
                <w:sz w:val="22"/>
                <w:szCs w:val="22"/>
              </w:rPr>
              <w:t>6 986.1</w:t>
            </w:r>
          </w:p>
        </w:tc>
      </w:tr>
      <w:tr w:rsidR="00F41FFF" w:rsidRPr="00E507E7" w14:paraId="466B7A2A" w14:textId="77777777" w:rsidTr="006E567C">
        <w:trPr>
          <w:trHeight w:val="300"/>
          <w:jc w:val="center"/>
        </w:trPr>
        <w:tc>
          <w:tcPr>
            <w:tcW w:w="7509" w:type="dxa"/>
            <w:tcBorders>
              <w:top w:val="nil"/>
              <w:left w:val="nil"/>
              <w:bottom w:val="single" w:sz="8" w:space="0" w:color="000000"/>
              <w:right w:val="nil"/>
            </w:tcBorders>
            <w:shd w:val="clear" w:color="auto" w:fill="auto"/>
            <w:hideMark/>
          </w:tcPr>
          <w:p w14:paraId="1F6F3C6A" w14:textId="2451EF0E" w:rsidR="00F41FFF" w:rsidRPr="00E507E7" w:rsidRDefault="00F41FFF"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color w:val="000000" w:themeColor="text1"/>
                <w:kern w:val="20"/>
                <w:sz w:val="22"/>
                <w:szCs w:val="22"/>
                <w:rtl/>
              </w:rPr>
              <w:t>تكاليف دعم البرنامج</w:t>
            </w:r>
            <w:r w:rsidR="006A6462" w:rsidRPr="007A5624">
              <w:rPr>
                <w:rFonts w:asciiTheme="majorBidi" w:hAnsiTheme="majorBidi" w:cstheme="majorBidi" w:hint="cs"/>
                <w:color w:val="000000"/>
                <w:sz w:val="22"/>
                <w:szCs w:val="22"/>
                <w:rtl/>
              </w:rPr>
              <w:t xml:space="preserve"> (13 في المائة)</w:t>
            </w:r>
          </w:p>
        </w:tc>
        <w:tc>
          <w:tcPr>
            <w:tcW w:w="1446" w:type="dxa"/>
            <w:tcBorders>
              <w:top w:val="nil"/>
              <w:left w:val="nil"/>
              <w:bottom w:val="single" w:sz="8" w:space="0" w:color="000000"/>
              <w:right w:val="nil"/>
            </w:tcBorders>
            <w:shd w:val="clear" w:color="auto" w:fill="auto"/>
            <w:vAlign w:val="center"/>
            <w:hideMark/>
          </w:tcPr>
          <w:p w14:paraId="096D6FED" w14:textId="77777777" w:rsidR="00F41FFF" w:rsidRPr="00E507E7" w:rsidRDefault="00F41FFF" w:rsidP="004A221B">
            <w:pPr>
              <w:bidi/>
              <w:spacing w:line="280" w:lineRule="exact"/>
              <w:jc w:val="right"/>
              <w:rPr>
                <w:rFonts w:cs="Simplified Arabic"/>
                <w:color w:val="000000" w:themeColor="text1"/>
                <w:kern w:val="20"/>
                <w:sz w:val="22"/>
                <w:szCs w:val="22"/>
              </w:rPr>
            </w:pPr>
            <w:r w:rsidRPr="00E507E7">
              <w:rPr>
                <w:rFonts w:cs="Simplified Arabic"/>
                <w:color w:val="000000" w:themeColor="text1"/>
                <w:kern w:val="20"/>
                <w:sz w:val="22"/>
                <w:szCs w:val="22"/>
              </w:rPr>
              <w:t>908.2</w:t>
            </w:r>
          </w:p>
        </w:tc>
      </w:tr>
      <w:tr w:rsidR="00F41FFF" w:rsidRPr="00E507E7" w14:paraId="036A2C12" w14:textId="77777777" w:rsidTr="006E567C">
        <w:trPr>
          <w:trHeight w:val="300"/>
          <w:jc w:val="center"/>
        </w:trPr>
        <w:tc>
          <w:tcPr>
            <w:tcW w:w="7509" w:type="dxa"/>
            <w:tcBorders>
              <w:top w:val="nil"/>
              <w:left w:val="nil"/>
              <w:bottom w:val="single" w:sz="8" w:space="0" w:color="000000"/>
              <w:right w:val="nil"/>
            </w:tcBorders>
            <w:shd w:val="clear" w:color="auto" w:fill="auto"/>
            <w:hideMark/>
          </w:tcPr>
          <w:p w14:paraId="243A7766" w14:textId="691DF6DA" w:rsidR="00F41FFF" w:rsidRPr="00E507E7" w:rsidRDefault="00F41FFF" w:rsidP="004A221B">
            <w:pPr>
              <w:tabs>
                <w:tab w:val="left" w:pos="310"/>
              </w:tabs>
              <w:bidi/>
              <w:spacing w:before="40" w:after="40" w:line="280" w:lineRule="exact"/>
              <w:ind w:left="449"/>
              <w:rPr>
                <w:rFonts w:cs="Simplified Arabic"/>
                <w:b/>
                <w:bCs/>
                <w:color w:val="000000" w:themeColor="text1"/>
                <w:kern w:val="20"/>
                <w:sz w:val="22"/>
                <w:szCs w:val="22"/>
              </w:rPr>
            </w:pPr>
            <w:r w:rsidRPr="00E507E7">
              <w:rPr>
                <w:rFonts w:cs="Simplified Arabic"/>
                <w:b/>
                <w:bCs/>
                <w:color w:val="000000" w:themeColor="text1"/>
                <w:kern w:val="20"/>
                <w:sz w:val="22"/>
                <w:szCs w:val="22"/>
                <w:rtl/>
              </w:rPr>
              <w:t>المجموع</w:t>
            </w:r>
          </w:p>
        </w:tc>
        <w:tc>
          <w:tcPr>
            <w:tcW w:w="1446" w:type="dxa"/>
            <w:tcBorders>
              <w:top w:val="nil"/>
              <w:left w:val="nil"/>
              <w:bottom w:val="single" w:sz="8" w:space="0" w:color="000000"/>
              <w:right w:val="nil"/>
            </w:tcBorders>
            <w:shd w:val="clear" w:color="auto" w:fill="auto"/>
            <w:vAlign w:val="center"/>
            <w:hideMark/>
          </w:tcPr>
          <w:p w14:paraId="72034B3C" w14:textId="77777777" w:rsidR="00F41FFF" w:rsidRPr="00E507E7" w:rsidRDefault="00F41FFF" w:rsidP="004A221B">
            <w:pPr>
              <w:bidi/>
              <w:spacing w:line="280" w:lineRule="exact"/>
              <w:jc w:val="right"/>
              <w:rPr>
                <w:rFonts w:cs="Simplified Arabic"/>
                <w:b/>
                <w:bCs/>
                <w:color w:val="000000" w:themeColor="text1"/>
                <w:kern w:val="20"/>
                <w:sz w:val="22"/>
                <w:szCs w:val="22"/>
              </w:rPr>
            </w:pPr>
            <w:r w:rsidRPr="00E507E7">
              <w:rPr>
                <w:rFonts w:cs="Simplified Arabic"/>
                <w:b/>
                <w:bCs/>
                <w:color w:val="000000" w:themeColor="text1"/>
                <w:kern w:val="20"/>
                <w:sz w:val="22"/>
                <w:szCs w:val="22"/>
              </w:rPr>
              <w:t>7 894.3</w:t>
            </w:r>
          </w:p>
        </w:tc>
      </w:tr>
      <w:tr w:rsidR="00F41FFF" w:rsidRPr="00E507E7" w14:paraId="32D008AB" w14:textId="77777777" w:rsidTr="006E567C">
        <w:trPr>
          <w:trHeight w:val="288"/>
          <w:jc w:val="center"/>
        </w:trPr>
        <w:tc>
          <w:tcPr>
            <w:tcW w:w="8955" w:type="dxa"/>
            <w:gridSpan w:val="2"/>
            <w:tcBorders>
              <w:top w:val="nil"/>
              <w:left w:val="nil"/>
              <w:bottom w:val="nil"/>
              <w:right w:val="nil"/>
            </w:tcBorders>
            <w:shd w:val="clear" w:color="auto" w:fill="auto"/>
            <w:noWrap/>
            <w:vAlign w:val="center"/>
          </w:tcPr>
          <w:p w14:paraId="2C71E221" w14:textId="0B383896" w:rsidR="008D3729" w:rsidRPr="00E507E7" w:rsidRDefault="008D3729"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i/>
                <w:iCs/>
                <w:color w:val="000000" w:themeColor="text1"/>
                <w:kern w:val="20"/>
                <w:sz w:val="22"/>
                <w:szCs w:val="22"/>
                <w:vertAlign w:val="superscript"/>
                <w:rtl/>
              </w:rPr>
              <w:t>أ</w:t>
            </w:r>
            <w:r w:rsidRPr="00E507E7">
              <w:rPr>
                <w:rFonts w:cs="Simplified Arabic"/>
                <w:color w:val="000000" w:themeColor="text1"/>
                <w:kern w:val="20"/>
                <w:sz w:val="22"/>
                <w:szCs w:val="22"/>
                <w:rtl/>
              </w:rPr>
              <w:t xml:space="preserve"> ثلاثة مندوبين يتم تمويلهم من كل طرف مؤهل.</w:t>
            </w:r>
          </w:p>
          <w:p w14:paraId="1C20D675" w14:textId="099B6077" w:rsidR="00F41FFF" w:rsidRPr="00E507E7" w:rsidRDefault="008D3729"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i/>
                <w:iCs/>
                <w:color w:val="000000" w:themeColor="text1"/>
                <w:kern w:val="20"/>
                <w:sz w:val="22"/>
                <w:szCs w:val="22"/>
                <w:vertAlign w:val="superscript"/>
                <w:rtl/>
              </w:rPr>
              <w:t>ب</w:t>
            </w:r>
            <w:r w:rsidRPr="00E507E7">
              <w:rPr>
                <w:rFonts w:cs="Simplified Arabic"/>
                <w:color w:val="000000" w:themeColor="text1"/>
                <w:kern w:val="20"/>
                <w:sz w:val="22"/>
                <w:szCs w:val="22"/>
                <w:rtl/>
              </w:rPr>
              <w:t xml:space="preserve"> مندوب</w:t>
            </w:r>
            <w:r w:rsidR="008C230D" w:rsidRPr="00E507E7">
              <w:rPr>
                <w:rFonts w:cs="Simplified Arabic" w:hint="cs"/>
                <w:color w:val="000000" w:themeColor="text1"/>
                <w:kern w:val="20"/>
                <w:sz w:val="22"/>
                <w:szCs w:val="22"/>
                <w:rtl/>
              </w:rPr>
              <w:t>ا</w:t>
            </w:r>
            <w:r w:rsidRPr="00E507E7">
              <w:rPr>
                <w:rFonts w:cs="Simplified Arabic"/>
                <w:color w:val="000000" w:themeColor="text1"/>
                <w:kern w:val="20"/>
                <w:sz w:val="22"/>
                <w:szCs w:val="22"/>
                <w:rtl/>
              </w:rPr>
              <w:t xml:space="preserve">ن </w:t>
            </w:r>
            <w:r w:rsidRPr="00E507E7">
              <w:rPr>
                <w:rFonts w:cs="Simplified Arabic" w:hint="cs"/>
                <w:color w:val="000000" w:themeColor="text1"/>
                <w:kern w:val="20"/>
                <w:sz w:val="22"/>
                <w:szCs w:val="22"/>
                <w:rtl/>
              </w:rPr>
              <w:t>اثن</w:t>
            </w:r>
            <w:r w:rsidR="008C230D" w:rsidRPr="00E507E7">
              <w:rPr>
                <w:rFonts w:cs="Simplified Arabic" w:hint="cs"/>
                <w:color w:val="000000" w:themeColor="text1"/>
                <w:kern w:val="20"/>
                <w:sz w:val="22"/>
                <w:szCs w:val="22"/>
                <w:rtl/>
              </w:rPr>
              <w:t>ا</w:t>
            </w:r>
            <w:r w:rsidRPr="00E507E7">
              <w:rPr>
                <w:rFonts w:cs="Simplified Arabic" w:hint="cs"/>
                <w:color w:val="000000" w:themeColor="text1"/>
                <w:kern w:val="20"/>
                <w:sz w:val="22"/>
                <w:szCs w:val="22"/>
                <w:rtl/>
              </w:rPr>
              <w:t xml:space="preserve">ن </w:t>
            </w:r>
            <w:r w:rsidR="008C230D" w:rsidRPr="00E507E7">
              <w:rPr>
                <w:rFonts w:cs="Simplified Arabic" w:hint="cs"/>
                <w:color w:val="000000" w:themeColor="text1"/>
                <w:kern w:val="20"/>
                <w:sz w:val="22"/>
                <w:szCs w:val="22"/>
                <w:rtl/>
              </w:rPr>
              <w:t>ممولان</w:t>
            </w:r>
            <w:r w:rsidRPr="00E507E7">
              <w:rPr>
                <w:rFonts w:cs="Simplified Arabic"/>
                <w:color w:val="000000" w:themeColor="text1"/>
                <w:kern w:val="20"/>
                <w:sz w:val="22"/>
                <w:szCs w:val="22"/>
                <w:rtl/>
              </w:rPr>
              <w:t xml:space="preserve"> من كل طرف مؤهل (</w:t>
            </w:r>
            <w:r w:rsidRPr="00E507E7">
              <w:rPr>
                <w:rFonts w:cs="Simplified Arabic" w:hint="cs"/>
                <w:color w:val="000000" w:themeColor="text1"/>
                <w:kern w:val="20"/>
                <w:sz w:val="22"/>
                <w:szCs w:val="22"/>
                <w:rtl/>
              </w:rPr>
              <w:t>تُ</w:t>
            </w:r>
            <w:r w:rsidRPr="00E507E7">
              <w:rPr>
                <w:rFonts w:cs="Simplified Arabic"/>
                <w:color w:val="000000" w:themeColor="text1"/>
                <w:kern w:val="20"/>
                <w:sz w:val="22"/>
                <w:szCs w:val="22"/>
                <w:rtl/>
              </w:rPr>
              <w:t xml:space="preserve">عقد الاجتماعات </w:t>
            </w:r>
            <w:r w:rsidRPr="00E507E7">
              <w:rPr>
                <w:rFonts w:cs="Simplified Arabic" w:hint="cs"/>
                <w:color w:val="000000" w:themeColor="text1"/>
                <w:kern w:val="20"/>
                <w:sz w:val="22"/>
                <w:szCs w:val="22"/>
                <w:rtl/>
              </w:rPr>
              <w:t>بالتعاقب</w:t>
            </w:r>
            <w:r w:rsidRPr="00E507E7">
              <w:rPr>
                <w:rFonts w:cs="Simplified Arabic"/>
                <w:color w:val="000000" w:themeColor="text1"/>
                <w:kern w:val="20"/>
                <w:sz w:val="22"/>
                <w:szCs w:val="22"/>
                <w:rtl/>
              </w:rPr>
              <w:t>).</w:t>
            </w:r>
          </w:p>
        </w:tc>
      </w:tr>
    </w:tbl>
    <w:p w14:paraId="2BAAC151" w14:textId="77777777" w:rsidR="008D3729" w:rsidRPr="00E507E7" w:rsidRDefault="008D3729" w:rsidP="008D3729">
      <w:pPr>
        <w:kinsoku w:val="0"/>
        <w:overflowPunct w:val="0"/>
        <w:autoSpaceDE w:val="0"/>
        <w:autoSpaceDN w:val="0"/>
        <w:bidi/>
        <w:adjustRightInd w:val="0"/>
        <w:snapToGrid w:val="0"/>
        <w:spacing w:line="216" w:lineRule="auto"/>
        <w:jc w:val="both"/>
        <w:rPr>
          <w:rFonts w:cs="Simplified Arabic"/>
          <w:snapToGrid w:val="0"/>
          <w:kern w:val="22"/>
          <w:sz w:val="22"/>
          <w:rtl/>
        </w:rPr>
      </w:pPr>
    </w:p>
    <w:p w14:paraId="1E48B89E" w14:textId="4F802340" w:rsidR="008D3729" w:rsidRPr="00E507E7" w:rsidRDefault="008D3729" w:rsidP="008D3729">
      <w:pPr>
        <w:kinsoku w:val="0"/>
        <w:overflowPunct w:val="0"/>
        <w:autoSpaceDE w:val="0"/>
        <w:autoSpaceDN w:val="0"/>
        <w:bidi/>
        <w:adjustRightInd w:val="0"/>
        <w:snapToGrid w:val="0"/>
        <w:spacing w:line="216" w:lineRule="auto"/>
        <w:jc w:val="both"/>
        <w:rPr>
          <w:rFonts w:cs="Simplified Arabic"/>
          <w:snapToGrid w:val="0"/>
          <w:kern w:val="22"/>
          <w:sz w:val="22"/>
        </w:rPr>
      </w:pPr>
      <w:r w:rsidRPr="00E507E7">
        <w:rPr>
          <w:rFonts w:cs="Simplified Arabic"/>
          <w:snapToGrid w:val="0"/>
          <w:kern w:val="22"/>
          <w:sz w:val="22"/>
          <w:rtl/>
        </w:rPr>
        <w:t xml:space="preserve">الجدول </w:t>
      </w:r>
      <w:r w:rsidR="008B0AD8">
        <w:rPr>
          <w:rFonts w:cs="Simplified Arabic" w:hint="cs"/>
          <w:snapToGrid w:val="0"/>
          <w:kern w:val="22"/>
          <w:sz w:val="22"/>
          <w:rtl/>
        </w:rPr>
        <w:t>7</w:t>
      </w:r>
    </w:p>
    <w:p w14:paraId="389A4531" w14:textId="608539B0" w:rsidR="008D3729" w:rsidRPr="00E507E7" w:rsidRDefault="008D3729" w:rsidP="008D3729">
      <w:pPr>
        <w:kinsoku w:val="0"/>
        <w:overflowPunct w:val="0"/>
        <w:autoSpaceDE w:val="0"/>
        <w:autoSpaceDN w:val="0"/>
        <w:bidi/>
        <w:adjustRightInd w:val="0"/>
        <w:snapToGrid w:val="0"/>
        <w:spacing w:line="216" w:lineRule="auto"/>
        <w:jc w:val="both"/>
        <w:rPr>
          <w:rFonts w:cs="Simplified Arabic"/>
          <w:b/>
          <w:bCs/>
          <w:snapToGrid w:val="0"/>
          <w:kern w:val="22"/>
          <w:sz w:val="22"/>
        </w:rPr>
      </w:pPr>
      <w:r w:rsidRPr="00E507E7">
        <w:rPr>
          <w:rFonts w:cs="Simplified Arabic"/>
          <w:b/>
          <w:bCs/>
          <w:snapToGrid w:val="0"/>
          <w:kern w:val="22"/>
          <w:sz w:val="22"/>
          <w:rtl/>
        </w:rPr>
        <w:t xml:space="preserve">متطلبات الموارد للصندوق </w:t>
      </w:r>
      <w:r w:rsidR="005240B9" w:rsidRPr="00E507E7">
        <w:rPr>
          <w:rFonts w:cs="Simplified Arabic"/>
          <w:b/>
          <w:bCs/>
          <w:snapToGrid w:val="0"/>
          <w:kern w:val="22"/>
          <w:sz w:val="22"/>
          <w:rtl/>
        </w:rPr>
        <w:t>الاستئماني الطوعي الخاص لتيسير مشاركة الشعوب الأصلية والمجتمعات المحلية</w:t>
      </w:r>
      <w:r w:rsidRPr="00E507E7">
        <w:rPr>
          <w:rFonts w:cs="Simplified Arabic"/>
          <w:b/>
          <w:bCs/>
          <w:snapToGrid w:val="0"/>
          <w:kern w:val="22"/>
          <w:sz w:val="22"/>
          <w:rtl/>
        </w:rPr>
        <w:t>، 2025-2026</w:t>
      </w:r>
    </w:p>
    <w:p w14:paraId="115D4CFC" w14:textId="77777777" w:rsidR="008D3729" w:rsidRPr="00E507E7" w:rsidRDefault="008D3729" w:rsidP="008D3729">
      <w:pPr>
        <w:kinsoku w:val="0"/>
        <w:overflowPunct w:val="0"/>
        <w:autoSpaceDE w:val="0"/>
        <w:autoSpaceDN w:val="0"/>
        <w:bidi/>
        <w:adjustRightInd w:val="0"/>
        <w:snapToGrid w:val="0"/>
        <w:spacing w:line="216" w:lineRule="auto"/>
        <w:jc w:val="both"/>
        <w:rPr>
          <w:rFonts w:cs="Simplified Arabic"/>
          <w:snapToGrid w:val="0"/>
          <w:kern w:val="22"/>
          <w:sz w:val="22"/>
          <w:rtl/>
        </w:rPr>
      </w:pPr>
      <w:r w:rsidRPr="00E507E7">
        <w:rPr>
          <w:rFonts w:cs="Simplified Arabic"/>
          <w:snapToGrid w:val="0"/>
          <w:kern w:val="22"/>
          <w:sz w:val="22"/>
          <w:rtl/>
        </w:rPr>
        <w:t>(بآلاف الدولارات الأمريكية)</w:t>
      </w:r>
    </w:p>
    <w:tbl>
      <w:tblPr>
        <w:bidiVisual/>
        <w:tblW w:w="8758" w:type="dxa"/>
        <w:jc w:val="center"/>
        <w:tblBorders>
          <w:top w:val="nil"/>
          <w:left w:val="nil"/>
          <w:bottom w:val="nil"/>
          <w:right w:val="nil"/>
        </w:tblBorders>
        <w:tblLayout w:type="fixed"/>
        <w:tblLook w:val="0000" w:firstRow="0" w:lastRow="0" w:firstColumn="0" w:lastColumn="0" w:noHBand="0" w:noVBand="0"/>
      </w:tblPr>
      <w:tblGrid>
        <w:gridCol w:w="7340"/>
        <w:gridCol w:w="1418"/>
      </w:tblGrid>
      <w:tr w:rsidR="008D3729" w:rsidRPr="00E507E7" w14:paraId="73429533" w14:textId="77777777" w:rsidTr="004A221B">
        <w:trPr>
          <w:trHeight w:val="252"/>
          <w:jc w:val="center"/>
        </w:trPr>
        <w:tc>
          <w:tcPr>
            <w:tcW w:w="7340" w:type="dxa"/>
            <w:tcBorders>
              <w:top w:val="single" w:sz="8" w:space="0" w:color="000000"/>
              <w:left w:val="nil"/>
              <w:right w:val="nil"/>
            </w:tcBorders>
          </w:tcPr>
          <w:p w14:paraId="4D1AAF93" w14:textId="2496A7C3" w:rsidR="008D3729" w:rsidRPr="00E507E7" w:rsidRDefault="008D3729" w:rsidP="004A221B">
            <w:pPr>
              <w:pStyle w:val="Default"/>
              <w:bidi/>
              <w:spacing w:before="60" w:after="60" w:line="280" w:lineRule="exact"/>
              <w:rPr>
                <w:rFonts w:cs="Simplified Arabic"/>
                <w:i/>
                <w:iCs/>
                <w:color w:val="000000" w:themeColor="text1"/>
                <w:kern w:val="20"/>
                <w:sz w:val="22"/>
                <w:szCs w:val="22"/>
              </w:rPr>
            </w:pPr>
            <w:r w:rsidRPr="00E507E7">
              <w:rPr>
                <w:rFonts w:cs="Simplified Arabic" w:hint="cs"/>
                <w:i/>
                <w:iCs/>
                <w:color w:val="000000" w:themeColor="text1"/>
                <w:kern w:val="20"/>
                <w:sz w:val="22"/>
                <w:szCs w:val="22"/>
                <w:rtl/>
              </w:rPr>
              <w:t>الوصف</w:t>
            </w:r>
          </w:p>
        </w:tc>
        <w:tc>
          <w:tcPr>
            <w:tcW w:w="1418" w:type="dxa"/>
            <w:tcBorders>
              <w:top w:val="single" w:sz="8" w:space="0" w:color="000000"/>
              <w:left w:val="nil"/>
              <w:right w:val="nil"/>
            </w:tcBorders>
          </w:tcPr>
          <w:p w14:paraId="13CE7A9D" w14:textId="10D60456" w:rsidR="008D3729" w:rsidRPr="00E507E7" w:rsidRDefault="008D3729" w:rsidP="004A221B">
            <w:pPr>
              <w:pStyle w:val="Default"/>
              <w:bidi/>
              <w:spacing w:before="60" w:after="60" w:line="280" w:lineRule="exact"/>
              <w:jc w:val="right"/>
              <w:rPr>
                <w:rFonts w:cs="Simplified Arabic"/>
                <w:i/>
                <w:iCs/>
                <w:color w:val="000000" w:themeColor="text1"/>
                <w:kern w:val="20"/>
                <w:sz w:val="22"/>
                <w:szCs w:val="22"/>
              </w:rPr>
            </w:pPr>
            <w:r w:rsidRPr="00E507E7">
              <w:rPr>
                <w:rFonts w:cs="Simplified Arabic" w:hint="cs"/>
                <w:i/>
                <w:iCs/>
                <w:color w:val="000000" w:themeColor="text1"/>
                <w:kern w:val="20"/>
                <w:sz w:val="22"/>
                <w:szCs w:val="22"/>
                <w:rtl/>
              </w:rPr>
              <w:t>2025-2026</w:t>
            </w:r>
          </w:p>
        </w:tc>
      </w:tr>
      <w:tr w:rsidR="008D3729" w:rsidRPr="00E507E7" w14:paraId="06D3696D" w14:textId="77777777" w:rsidTr="004A221B">
        <w:trPr>
          <w:trHeight w:val="163"/>
          <w:jc w:val="center"/>
        </w:trPr>
        <w:tc>
          <w:tcPr>
            <w:tcW w:w="7340" w:type="dxa"/>
            <w:tcBorders>
              <w:top w:val="single" w:sz="4" w:space="0" w:color="auto"/>
              <w:bottom w:val="nil"/>
            </w:tcBorders>
          </w:tcPr>
          <w:p w14:paraId="5C62C042" w14:textId="51AB1149" w:rsidR="008D3729" w:rsidRPr="00E507E7" w:rsidRDefault="008D3729" w:rsidP="004A221B">
            <w:pPr>
              <w:pStyle w:val="Default"/>
              <w:bidi/>
              <w:spacing w:before="60" w:after="60" w:line="280" w:lineRule="exact"/>
              <w:rPr>
                <w:rFonts w:cs="Simplified Arabic"/>
                <w:b/>
                <w:color w:val="000000" w:themeColor="text1"/>
                <w:kern w:val="20"/>
                <w:sz w:val="22"/>
                <w:szCs w:val="22"/>
              </w:rPr>
            </w:pPr>
            <w:r w:rsidRPr="00E507E7">
              <w:rPr>
                <w:rFonts w:cs="Simplified Arabic" w:hint="cs"/>
                <w:b/>
                <w:bCs/>
                <w:color w:val="000000" w:themeColor="text1"/>
                <w:kern w:val="20"/>
                <w:sz w:val="22"/>
                <w:szCs w:val="22"/>
                <w:rtl/>
              </w:rPr>
              <w:t>الاجتماعات</w:t>
            </w:r>
          </w:p>
        </w:tc>
        <w:tc>
          <w:tcPr>
            <w:tcW w:w="1418" w:type="dxa"/>
            <w:tcBorders>
              <w:top w:val="single" w:sz="4" w:space="0" w:color="auto"/>
              <w:bottom w:val="nil"/>
            </w:tcBorders>
          </w:tcPr>
          <w:p w14:paraId="53769232" w14:textId="77777777" w:rsidR="008D3729" w:rsidRPr="00E507E7" w:rsidRDefault="008D3729" w:rsidP="004A221B">
            <w:pPr>
              <w:pStyle w:val="Default"/>
              <w:bidi/>
              <w:spacing w:before="60" w:after="60" w:line="280" w:lineRule="exact"/>
              <w:jc w:val="right"/>
              <w:rPr>
                <w:rFonts w:cs="Simplified Arabic"/>
                <w:color w:val="000000" w:themeColor="text1"/>
                <w:kern w:val="20"/>
                <w:sz w:val="22"/>
                <w:szCs w:val="22"/>
              </w:rPr>
            </w:pPr>
          </w:p>
        </w:tc>
      </w:tr>
      <w:tr w:rsidR="008D3729" w:rsidRPr="00E507E7" w14:paraId="3634F1B2" w14:textId="77777777" w:rsidTr="004A221B">
        <w:trPr>
          <w:trHeight w:val="163"/>
          <w:jc w:val="center"/>
        </w:trPr>
        <w:tc>
          <w:tcPr>
            <w:tcW w:w="7340" w:type="dxa"/>
            <w:tcBorders>
              <w:top w:val="nil"/>
              <w:left w:val="nil"/>
              <w:bottom w:val="nil"/>
              <w:right w:val="nil"/>
            </w:tcBorders>
          </w:tcPr>
          <w:p w14:paraId="7780253B" w14:textId="42B8E167" w:rsidR="008D3729" w:rsidRPr="00E507E7" w:rsidRDefault="008D3729"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color w:val="000000" w:themeColor="text1"/>
                <w:kern w:val="20"/>
                <w:sz w:val="22"/>
                <w:szCs w:val="22"/>
                <w:rtl/>
              </w:rPr>
              <w:lastRenderedPageBreak/>
              <w:t>الاجتماع السابع عشر لمؤتمر الأطراف في الاتفاقية، والاجتماع الثاني عشر لمؤتمر الأطراف العامل كاجتماع للأطراف في بروتوكول قرطاجنة، والاجتماع السادس لمؤتمر الأطراف العامل كاجتماع للأطراف في بروتوكول ناغويا</w:t>
            </w:r>
            <w:r w:rsidR="008C230D" w:rsidRPr="00E507E7">
              <w:rPr>
                <w:rFonts w:cs="Simplified Arabic" w:hint="cs"/>
                <w:color w:val="000000" w:themeColor="text1"/>
                <w:kern w:val="20"/>
                <w:sz w:val="22"/>
                <w:szCs w:val="22"/>
                <w:rtl/>
              </w:rPr>
              <w:t xml:space="preserve"> </w:t>
            </w:r>
            <w:r w:rsidR="008C230D" w:rsidRPr="00E507E7">
              <w:rPr>
                <w:rFonts w:cs="Simplified Arabic" w:hint="cs"/>
                <w:i/>
                <w:iCs/>
                <w:color w:val="000000" w:themeColor="text1"/>
                <w:kern w:val="20"/>
                <w:sz w:val="22"/>
                <w:szCs w:val="22"/>
                <w:vertAlign w:val="superscript"/>
                <w:rtl/>
              </w:rPr>
              <w:t>أ</w:t>
            </w:r>
          </w:p>
        </w:tc>
        <w:tc>
          <w:tcPr>
            <w:tcW w:w="1418" w:type="dxa"/>
            <w:tcBorders>
              <w:top w:val="nil"/>
              <w:left w:val="nil"/>
              <w:bottom w:val="nil"/>
              <w:right w:val="nil"/>
            </w:tcBorders>
          </w:tcPr>
          <w:p w14:paraId="0A212FD7" w14:textId="77777777" w:rsidR="008D3729" w:rsidRPr="00E507E7" w:rsidRDefault="008D3729" w:rsidP="004A221B">
            <w:pPr>
              <w:pStyle w:val="Default"/>
              <w:bidi/>
              <w:spacing w:before="60" w:after="60" w:line="280" w:lineRule="exact"/>
              <w:jc w:val="right"/>
              <w:rPr>
                <w:rFonts w:cs="Simplified Arabic"/>
                <w:color w:val="000000" w:themeColor="text1"/>
                <w:kern w:val="20"/>
                <w:sz w:val="22"/>
                <w:szCs w:val="22"/>
              </w:rPr>
            </w:pPr>
            <w:r w:rsidRPr="00E507E7">
              <w:rPr>
                <w:rFonts w:cs="Simplified Arabic"/>
                <w:color w:val="000000" w:themeColor="text1"/>
                <w:kern w:val="20"/>
                <w:sz w:val="22"/>
                <w:szCs w:val="22"/>
              </w:rPr>
              <w:t>91.0</w:t>
            </w:r>
          </w:p>
        </w:tc>
      </w:tr>
      <w:tr w:rsidR="008D3729" w:rsidRPr="00E507E7" w14:paraId="65A3B9A2" w14:textId="77777777" w:rsidTr="004A221B">
        <w:trPr>
          <w:trHeight w:val="163"/>
          <w:jc w:val="center"/>
        </w:trPr>
        <w:tc>
          <w:tcPr>
            <w:tcW w:w="7340" w:type="dxa"/>
            <w:tcBorders>
              <w:top w:val="nil"/>
              <w:left w:val="nil"/>
              <w:bottom w:val="nil"/>
              <w:right w:val="nil"/>
            </w:tcBorders>
          </w:tcPr>
          <w:p w14:paraId="2829020C" w14:textId="446D2A89" w:rsidR="008D3729" w:rsidRPr="00E507E7" w:rsidRDefault="008D3729"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color w:val="000000" w:themeColor="text1"/>
                <w:kern w:val="20"/>
                <w:sz w:val="22"/>
                <w:szCs w:val="22"/>
                <w:rtl/>
              </w:rPr>
              <w:t>الاجتماع السابع والعشرون للهيئة الفرعية للمشورة العلمية والتقنية والتكنولوجية والاجتماع الأول للهيئة الفرعية المعنية بالمادة 8(</w:t>
            </w:r>
            <w:r w:rsidRPr="00E507E7">
              <w:rPr>
                <w:rFonts w:cs="Simplified Arabic" w:hint="cs"/>
                <w:color w:val="000000" w:themeColor="text1"/>
                <w:kern w:val="20"/>
                <w:sz w:val="22"/>
                <w:szCs w:val="22"/>
                <w:rtl/>
              </w:rPr>
              <w:t>ي</w:t>
            </w:r>
            <w:r w:rsidRPr="00E507E7">
              <w:rPr>
                <w:rFonts w:cs="Simplified Arabic"/>
                <w:color w:val="000000" w:themeColor="text1"/>
                <w:kern w:val="20"/>
                <w:sz w:val="22"/>
                <w:szCs w:val="22"/>
                <w:rtl/>
              </w:rPr>
              <w:t>) و</w:t>
            </w:r>
            <w:r w:rsidRPr="00E507E7">
              <w:rPr>
                <w:rFonts w:cs="Simplified Arabic" w:hint="cs"/>
                <w:color w:val="000000" w:themeColor="text1"/>
                <w:kern w:val="20"/>
                <w:sz w:val="22"/>
                <w:szCs w:val="22"/>
                <w:rtl/>
              </w:rPr>
              <w:t xml:space="preserve">غيرها من </w:t>
            </w:r>
            <w:r w:rsidRPr="00E507E7">
              <w:rPr>
                <w:rFonts w:cs="Simplified Arabic"/>
                <w:color w:val="000000" w:themeColor="text1"/>
                <w:kern w:val="20"/>
                <w:sz w:val="22"/>
                <w:szCs w:val="22"/>
                <w:rtl/>
              </w:rPr>
              <w:t xml:space="preserve">أحكام </w:t>
            </w:r>
            <w:r w:rsidRPr="00E507E7">
              <w:rPr>
                <w:rFonts w:cs="Simplified Arabic" w:hint="cs"/>
                <w:color w:val="000000" w:themeColor="text1"/>
                <w:kern w:val="20"/>
                <w:sz w:val="22"/>
                <w:szCs w:val="22"/>
                <w:rtl/>
              </w:rPr>
              <w:t>ا</w:t>
            </w:r>
            <w:r w:rsidRPr="00E507E7">
              <w:rPr>
                <w:rFonts w:cs="Simplified Arabic"/>
                <w:color w:val="000000" w:themeColor="text1"/>
                <w:kern w:val="20"/>
                <w:sz w:val="22"/>
                <w:szCs w:val="22"/>
                <w:rtl/>
              </w:rPr>
              <w:t>لاتفاقية المتعلقة بالشعوب الأصلية والمجتمعات المحلية</w:t>
            </w:r>
          </w:p>
        </w:tc>
        <w:tc>
          <w:tcPr>
            <w:tcW w:w="1418" w:type="dxa"/>
            <w:tcBorders>
              <w:top w:val="nil"/>
              <w:left w:val="nil"/>
              <w:bottom w:val="nil"/>
              <w:right w:val="nil"/>
            </w:tcBorders>
          </w:tcPr>
          <w:p w14:paraId="48404BAB" w14:textId="77777777" w:rsidR="008D3729" w:rsidRPr="00E507E7" w:rsidRDefault="008D3729" w:rsidP="004A221B">
            <w:pPr>
              <w:pStyle w:val="Default"/>
              <w:bidi/>
              <w:spacing w:before="60" w:after="60" w:line="280" w:lineRule="exact"/>
              <w:jc w:val="right"/>
              <w:rPr>
                <w:rFonts w:cs="Simplified Arabic"/>
                <w:color w:val="000000" w:themeColor="text1"/>
                <w:kern w:val="20"/>
                <w:sz w:val="22"/>
                <w:szCs w:val="22"/>
              </w:rPr>
            </w:pPr>
            <w:r w:rsidRPr="00E507E7">
              <w:rPr>
                <w:rFonts w:cs="Simplified Arabic"/>
                <w:color w:val="000000" w:themeColor="text1"/>
                <w:kern w:val="20"/>
                <w:sz w:val="22"/>
                <w:szCs w:val="22"/>
              </w:rPr>
              <w:t>84.5</w:t>
            </w:r>
          </w:p>
        </w:tc>
      </w:tr>
      <w:tr w:rsidR="008D3729" w:rsidRPr="00E507E7" w14:paraId="5350DA3B" w14:textId="77777777" w:rsidTr="004A221B">
        <w:trPr>
          <w:trHeight w:val="132"/>
          <w:jc w:val="center"/>
        </w:trPr>
        <w:tc>
          <w:tcPr>
            <w:tcW w:w="7340" w:type="dxa"/>
            <w:tcBorders>
              <w:top w:val="nil"/>
              <w:bottom w:val="single" w:sz="8" w:space="0" w:color="000000"/>
            </w:tcBorders>
          </w:tcPr>
          <w:p w14:paraId="551565E0" w14:textId="6A2965C4" w:rsidR="008D3729" w:rsidRPr="00E507E7" w:rsidRDefault="008D3729"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color w:val="000000" w:themeColor="text1"/>
                <w:kern w:val="20"/>
                <w:sz w:val="22"/>
                <w:szCs w:val="22"/>
                <w:rtl/>
              </w:rPr>
              <w:t>الاجتماع الثامن والعشرون للهيئة الفرعية للمشورة العلمية والتقنية والتكنولوجية والاجتماع السادس للهيئة الفرعية للتنفيذ</w:t>
            </w:r>
          </w:p>
        </w:tc>
        <w:tc>
          <w:tcPr>
            <w:tcW w:w="1418" w:type="dxa"/>
            <w:tcBorders>
              <w:top w:val="nil"/>
              <w:bottom w:val="single" w:sz="8" w:space="0" w:color="000000"/>
            </w:tcBorders>
            <w:vAlign w:val="center"/>
          </w:tcPr>
          <w:p w14:paraId="30F21D0A" w14:textId="77777777" w:rsidR="008D3729" w:rsidRPr="00E507E7" w:rsidRDefault="008D3729" w:rsidP="004A221B">
            <w:pPr>
              <w:pStyle w:val="Default"/>
              <w:bidi/>
              <w:spacing w:before="60" w:after="60" w:line="280" w:lineRule="exact"/>
              <w:jc w:val="right"/>
              <w:rPr>
                <w:rFonts w:cs="Simplified Arabic"/>
                <w:color w:val="000000" w:themeColor="text1"/>
                <w:kern w:val="20"/>
                <w:sz w:val="22"/>
                <w:szCs w:val="22"/>
              </w:rPr>
            </w:pPr>
            <w:r w:rsidRPr="00E507E7">
              <w:rPr>
                <w:rFonts w:cs="Simplified Arabic"/>
                <w:color w:val="000000" w:themeColor="text1"/>
                <w:kern w:val="20"/>
                <w:sz w:val="22"/>
                <w:szCs w:val="22"/>
              </w:rPr>
              <w:t>105.0</w:t>
            </w:r>
          </w:p>
        </w:tc>
      </w:tr>
      <w:tr w:rsidR="008D3729" w:rsidRPr="00E507E7" w14:paraId="12A0B9AA" w14:textId="77777777" w:rsidTr="004A221B">
        <w:trPr>
          <w:trHeight w:val="132"/>
          <w:jc w:val="center"/>
        </w:trPr>
        <w:tc>
          <w:tcPr>
            <w:tcW w:w="7340" w:type="dxa"/>
            <w:tcBorders>
              <w:top w:val="single" w:sz="8" w:space="0" w:color="000000"/>
              <w:bottom w:val="single" w:sz="8" w:space="0" w:color="000000"/>
            </w:tcBorders>
          </w:tcPr>
          <w:p w14:paraId="5FD0DBDA" w14:textId="06E60BE4" w:rsidR="008D3729" w:rsidRPr="00E507E7" w:rsidRDefault="008D3729" w:rsidP="004A221B">
            <w:pPr>
              <w:tabs>
                <w:tab w:val="left" w:pos="310"/>
              </w:tabs>
              <w:bidi/>
              <w:spacing w:before="40" w:after="40" w:line="280" w:lineRule="exact"/>
              <w:ind w:left="449"/>
              <w:rPr>
                <w:rFonts w:cs="Simplified Arabic"/>
                <w:b/>
                <w:bCs/>
                <w:color w:val="000000" w:themeColor="text1"/>
                <w:kern w:val="20"/>
                <w:sz w:val="22"/>
                <w:szCs w:val="22"/>
              </w:rPr>
            </w:pPr>
            <w:r w:rsidRPr="00E507E7">
              <w:rPr>
                <w:rFonts w:cs="Simplified Arabic"/>
                <w:b/>
                <w:bCs/>
                <w:color w:val="000000" w:themeColor="text1"/>
                <w:kern w:val="20"/>
                <w:sz w:val="22"/>
                <w:szCs w:val="22"/>
                <w:rtl/>
              </w:rPr>
              <w:t>المجموع الفرعي</w:t>
            </w:r>
          </w:p>
        </w:tc>
        <w:tc>
          <w:tcPr>
            <w:tcW w:w="1418" w:type="dxa"/>
            <w:tcBorders>
              <w:top w:val="single" w:sz="8" w:space="0" w:color="000000"/>
              <w:bottom w:val="single" w:sz="8" w:space="0" w:color="000000"/>
            </w:tcBorders>
            <w:vAlign w:val="center"/>
          </w:tcPr>
          <w:p w14:paraId="6A8F32E7" w14:textId="77777777" w:rsidR="008D3729" w:rsidRPr="00E507E7" w:rsidRDefault="008D3729" w:rsidP="004A221B">
            <w:pPr>
              <w:pStyle w:val="Default"/>
              <w:bidi/>
              <w:spacing w:before="60" w:after="60" w:line="280" w:lineRule="exact"/>
              <w:jc w:val="right"/>
              <w:rPr>
                <w:rFonts w:cs="Simplified Arabic"/>
                <w:color w:val="000000" w:themeColor="text1"/>
                <w:kern w:val="20"/>
                <w:sz w:val="22"/>
                <w:szCs w:val="22"/>
              </w:rPr>
            </w:pPr>
            <w:r w:rsidRPr="00E507E7">
              <w:rPr>
                <w:rFonts w:cs="Simplified Arabic"/>
                <w:b/>
                <w:bCs/>
                <w:color w:val="000000" w:themeColor="text1"/>
                <w:kern w:val="20"/>
                <w:sz w:val="22"/>
                <w:szCs w:val="22"/>
              </w:rPr>
              <w:t>280.5</w:t>
            </w:r>
          </w:p>
        </w:tc>
      </w:tr>
      <w:tr w:rsidR="008D3729" w:rsidRPr="00E507E7" w14:paraId="38ADE513" w14:textId="77777777" w:rsidTr="004A221B">
        <w:trPr>
          <w:trHeight w:val="132"/>
          <w:jc w:val="center"/>
        </w:trPr>
        <w:tc>
          <w:tcPr>
            <w:tcW w:w="7340" w:type="dxa"/>
            <w:tcBorders>
              <w:top w:val="single" w:sz="8" w:space="0" w:color="000000"/>
              <w:bottom w:val="single" w:sz="8" w:space="0" w:color="000000"/>
            </w:tcBorders>
          </w:tcPr>
          <w:p w14:paraId="3AFF57E5" w14:textId="13D13DC0" w:rsidR="008D3729" w:rsidRPr="00E507E7" w:rsidRDefault="008D3729" w:rsidP="004A221B">
            <w:pPr>
              <w:tabs>
                <w:tab w:val="left" w:pos="310"/>
              </w:tabs>
              <w:bidi/>
              <w:spacing w:before="40" w:after="40" w:line="280" w:lineRule="exact"/>
              <w:rPr>
                <w:rFonts w:cs="Simplified Arabic"/>
                <w:color w:val="000000" w:themeColor="text1"/>
                <w:kern w:val="20"/>
                <w:sz w:val="22"/>
                <w:szCs w:val="22"/>
              </w:rPr>
            </w:pPr>
            <w:r w:rsidRPr="00E507E7">
              <w:rPr>
                <w:rFonts w:cs="Simplified Arabic"/>
                <w:color w:val="000000" w:themeColor="text1"/>
                <w:kern w:val="20"/>
                <w:sz w:val="22"/>
                <w:szCs w:val="22"/>
                <w:rtl/>
              </w:rPr>
              <w:t>تكاليف دعم البرنامج</w:t>
            </w:r>
            <w:r w:rsidR="006A6462" w:rsidRPr="007A5624">
              <w:rPr>
                <w:rFonts w:asciiTheme="majorBidi" w:hAnsiTheme="majorBidi" w:cstheme="majorBidi" w:hint="cs"/>
                <w:color w:val="000000"/>
                <w:sz w:val="22"/>
                <w:szCs w:val="22"/>
                <w:rtl/>
              </w:rPr>
              <w:t xml:space="preserve"> (13 في المائة)</w:t>
            </w:r>
          </w:p>
        </w:tc>
        <w:tc>
          <w:tcPr>
            <w:tcW w:w="1418" w:type="dxa"/>
            <w:tcBorders>
              <w:top w:val="single" w:sz="8" w:space="0" w:color="000000"/>
              <w:bottom w:val="single" w:sz="8" w:space="0" w:color="000000"/>
            </w:tcBorders>
            <w:vAlign w:val="center"/>
          </w:tcPr>
          <w:p w14:paraId="70DBBB50" w14:textId="77777777" w:rsidR="008D3729" w:rsidRPr="00E507E7" w:rsidRDefault="008D3729" w:rsidP="004A221B">
            <w:pPr>
              <w:pStyle w:val="Default"/>
              <w:bidi/>
              <w:spacing w:before="60" w:after="60" w:line="280" w:lineRule="exact"/>
              <w:jc w:val="right"/>
              <w:rPr>
                <w:rFonts w:cs="Simplified Arabic"/>
                <w:color w:val="000000" w:themeColor="text1"/>
                <w:kern w:val="20"/>
                <w:sz w:val="22"/>
                <w:szCs w:val="22"/>
              </w:rPr>
            </w:pPr>
            <w:r w:rsidRPr="00E507E7">
              <w:rPr>
                <w:rFonts w:cs="Simplified Arabic"/>
                <w:color w:val="000000" w:themeColor="text1"/>
                <w:kern w:val="20"/>
                <w:sz w:val="22"/>
                <w:szCs w:val="22"/>
              </w:rPr>
              <w:t>36.5</w:t>
            </w:r>
          </w:p>
        </w:tc>
      </w:tr>
      <w:tr w:rsidR="008D3729" w:rsidRPr="00E507E7" w14:paraId="6FDC4F5A" w14:textId="77777777" w:rsidTr="004A221B">
        <w:trPr>
          <w:trHeight w:val="132"/>
          <w:jc w:val="center"/>
        </w:trPr>
        <w:tc>
          <w:tcPr>
            <w:tcW w:w="7340" w:type="dxa"/>
            <w:tcBorders>
              <w:top w:val="single" w:sz="8" w:space="0" w:color="000000"/>
              <w:bottom w:val="single" w:sz="8" w:space="0" w:color="000000"/>
            </w:tcBorders>
          </w:tcPr>
          <w:p w14:paraId="0239CADF" w14:textId="2C543A12" w:rsidR="008D3729" w:rsidRPr="00E507E7" w:rsidRDefault="008D3729" w:rsidP="004A221B">
            <w:pPr>
              <w:tabs>
                <w:tab w:val="left" w:pos="310"/>
              </w:tabs>
              <w:bidi/>
              <w:spacing w:before="40" w:after="40" w:line="280" w:lineRule="exact"/>
              <w:ind w:left="449"/>
              <w:rPr>
                <w:rFonts w:cs="Simplified Arabic"/>
                <w:b/>
                <w:bCs/>
                <w:color w:val="000000" w:themeColor="text1"/>
                <w:kern w:val="20"/>
                <w:sz w:val="22"/>
                <w:szCs w:val="22"/>
              </w:rPr>
            </w:pPr>
            <w:r w:rsidRPr="00E507E7">
              <w:rPr>
                <w:rFonts w:cs="Simplified Arabic"/>
                <w:b/>
                <w:bCs/>
                <w:color w:val="000000" w:themeColor="text1"/>
                <w:kern w:val="20"/>
                <w:sz w:val="22"/>
                <w:szCs w:val="22"/>
                <w:rtl/>
              </w:rPr>
              <w:t>إجمالي التكاليف</w:t>
            </w:r>
          </w:p>
        </w:tc>
        <w:tc>
          <w:tcPr>
            <w:tcW w:w="1418" w:type="dxa"/>
            <w:tcBorders>
              <w:top w:val="single" w:sz="8" w:space="0" w:color="000000"/>
              <w:bottom w:val="single" w:sz="8" w:space="0" w:color="000000"/>
            </w:tcBorders>
            <w:vAlign w:val="center"/>
          </w:tcPr>
          <w:p w14:paraId="7E286CA1" w14:textId="77777777" w:rsidR="008D3729" w:rsidRPr="00E507E7" w:rsidRDefault="008D3729" w:rsidP="004A221B">
            <w:pPr>
              <w:pStyle w:val="Default"/>
              <w:bidi/>
              <w:spacing w:before="60" w:after="60" w:line="280" w:lineRule="exact"/>
              <w:jc w:val="right"/>
              <w:rPr>
                <w:rFonts w:cs="Simplified Arabic"/>
                <w:b/>
                <w:bCs/>
                <w:i/>
                <w:iCs/>
                <w:color w:val="000000" w:themeColor="text1"/>
                <w:kern w:val="20"/>
                <w:sz w:val="22"/>
                <w:szCs w:val="22"/>
              </w:rPr>
            </w:pPr>
            <w:r w:rsidRPr="00E507E7">
              <w:rPr>
                <w:rFonts w:cs="Simplified Arabic"/>
                <w:b/>
                <w:bCs/>
                <w:color w:val="000000" w:themeColor="text1"/>
                <w:kern w:val="20"/>
                <w:sz w:val="22"/>
                <w:szCs w:val="22"/>
              </w:rPr>
              <w:t>317.0</w:t>
            </w:r>
          </w:p>
        </w:tc>
      </w:tr>
      <w:tr w:rsidR="008D3729" w:rsidRPr="00E507E7" w14:paraId="276FD0B9" w14:textId="77777777" w:rsidTr="004A221B">
        <w:trPr>
          <w:trHeight w:val="132"/>
          <w:jc w:val="center"/>
        </w:trPr>
        <w:tc>
          <w:tcPr>
            <w:tcW w:w="8758" w:type="dxa"/>
            <w:gridSpan w:val="2"/>
            <w:tcBorders>
              <w:top w:val="single" w:sz="8" w:space="0" w:color="000000"/>
              <w:bottom w:val="nil"/>
            </w:tcBorders>
          </w:tcPr>
          <w:p w14:paraId="3851712E" w14:textId="14487E33" w:rsidR="008D3729" w:rsidRPr="00E507E7" w:rsidRDefault="008D3729" w:rsidP="004A221B">
            <w:pPr>
              <w:pStyle w:val="Default"/>
              <w:bidi/>
              <w:spacing w:before="60" w:after="60" w:line="280" w:lineRule="exact"/>
              <w:rPr>
                <w:rFonts w:cs="Simplified Arabic"/>
                <w:color w:val="000000" w:themeColor="text1"/>
                <w:kern w:val="20"/>
                <w:sz w:val="22"/>
                <w:szCs w:val="22"/>
              </w:rPr>
            </w:pPr>
            <w:r w:rsidRPr="00E507E7">
              <w:rPr>
                <w:rFonts w:cs="Simplified Arabic" w:hint="cs"/>
                <w:i/>
                <w:iCs/>
                <w:color w:val="000000" w:themeColor="text1"/>
                <w:kern w:val="20"/>
                <w:sz w:val="22"/>
                <w:szCs w:val="22"/>
                <w:vertAlign w:val="superscript"/>
                <w:rtl/>
              </w:rPr>
              <w:t>أ</w:t>
            </w:r>
            <w:r w:rsidRPr="00E507E7">
              <w:rPr>
                <w:rFonts w:cs="Simplified Arabic" w:hint="cs"/>
                <w:color w:val="000000" w:themeColor="text1"/>
                <w:kern w:val="20"/>
                <w:sz w:val="22"/>
                <w:szCs w:val="22"/>
                <w:rtl/>
              </w:rPr>
              <w:t xml:space="preserve"> مشاركان </w:t>
            </w:r>
            <w:r w:rsidR="004A221B" w:rsidRPr="00E507E7">
              <w:rPr>
                <w:rFonts w:cs="Simplified Arabic" w:hint="cs"/>
                <w:color w:val="000000" w:themeColor="text1"/>
                <w:kern w:val="20"/>
                <w:sz w:val="22"/>
                <w:szCs w:val="22"/>
                <w:rtl/>
              </w:rPr>
              <w:t xml:space="preserve">اثنان ممولان </w:t>
            </w:r>
            <w:r w:rsidRPr="00E507E7">
              <w:rPr>
                <w:rFonts w:cs="Simplified Arabic" w:hint="cs"/>
                <w:color w:val="000000" w:themeColor="text1"/>
                <w:kern w:val="20"/>
                <w:sz w:val="22"/>
                <w:szCs w:val="22"/>
                <w:rtl/>
              </w:rPr>
              <w:t>من كل منطقة.</w:t>
            </w:r>
          </w:p>
        </w:tc>
      </w:tr>
    </w:tbl>
    <w:p w14:paraId="17A61B89" w14:textId="77777777" w:rsidR="00F41FFF" w:rsidRPr="00E507E7" w:rsidRDefault="00F41FFF" w:rsidP="00F41FFF">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tl/>
          <w:lang w:val="en-US"/>
        </w:rPr>
      </w:pPr>
    </w:p>
    <w:p w14:paraId="11D86F8E" w14:textId="77777777" w:rsidR="008D3729" w:rsidRPr="00E507E7" w:rsidRDefault="008D3729" w:rsidP="008D3729">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tl/>
          <w:lang w:val="en-US"/>
        </w:rPr>
      </w:pPr>
    </w:p>
    <w:p w14:paraId="206043EB" w14:textId="281A4359" w:rsidR="008D3729" w:rsidRPr="00E507E7" w:rsidRDefault="008D3729">
      <w:pPr>
        <w:rPr>
          <w:rFonts w:cs="Simplified Arabic"/>
          <w:b/>
          <w:bCs/>
          <w:snapToGrid w:val="0"/>
          <w:kern w:val="22"/>
          <w:sz w:val="22"/>
          <w:rtl/>
          <w:lang w:val="en-US"/>
        </w:rPr>
      </w:pPr>
      <w:r w:rsidRPr="00E507E7">
        <w:rPr>
          <w:rFonts w:cs="Simplified Arabic"/>
          <w:b/>
          <w:bCs/>
          <w:snapToGrid w:val="0"/>
          <w:kern w:val="22"/>
          <w:sz w:val="22"/>
          <w:rtl/>
          <w:lang w:val="en-US"/>
        </w:rPr>
        <w:br w:type="page"/>
      </w:r>
    </w:p>
    <w:p w14:paraId="101F3B7B" w14:textId="35E0ED8C" w:rsidR="003C56A4" w:rsidRPr="00E507E7" w:rsidRDefault="008D3729" w:rsidP="008D3729">
      <w:pPr>
        <w:keepNext/>
        <w:kinsoku w:val="0"/>
        <w:overflowPunct w:val="0"/>
        <w:autoSpaceDE w:val="0"/>
        <w:autoSpaceDN w:val="0"/>
        <w:bidi/>
        <w:adjustRightInd w:val="0"/>
        <w:snapToGrid w:val="0"/>
        <w:spacing w:before="240" w:line="216" w:lineRule="auto"/>
        <w:ind w:left="1138" w:hanging="1138"/>
        <w:jc w:val="both"/>
        <w:rPr>
          <w:rFonts w:cs="Simplified Arabic"/>
          <w:color w:val="000000" w:themeColor="text1"/>
          <w:kern w:val="20"/>
          <w:sz w:val="18"/>
          <w:szCs w:val="20"/>
          <w:lang w:val="en-GB"/>
        </w:rPr>
      </w:pPr>
      <w:r w:rsidRPr="00E507E7">
        <w:rPr>
          <w:rFonts w:cs="Simplified Arabic" w:hint="cs"/>
          <w:b/>
          <w:bCs/>
          <w:snapToGrid w:val="0"/>
          <w:kern w:val="22"/>
          <w:sz w:val="22"/>
          <w:rtl/>
          <w:lang w:val="en-US"/>
        </w:rPr>
        <w:lastRenderedPageBreak/>
        <w:t>المرفق</w:t>
      </w:r>
    </w:p>
    <w:p w14:paraId="1939A11F" w14:textId="25C57874" w:rsidR="003C56A4" w:rsidRPr="00E507E7" w:rsidRDefault="003C56A4" w:rsidP="003C56A4">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vertAlign w:val="superscript"/>
        </w:rPr>
      </w:pPr>
      <w:r w:rsidRPr="00E507E7">
        <w:rPr>
          <w:rFonts w:cs="Simplified Arabic" w:hint="cs"/>
          <w:b/>
          <w:bCs/>
          <w:snapToGrid w:val="0"/>
          <w:kern w:val="22"/>
          <w:sz w:val="22"/>
          <w:rtl/>
        </w:rPr>
        <w:t>جدول</w:t>
      </w:r>
      <w:r w:rsidR="008D3729" w:rsidRPr="00E507E7">
        <w:rPr>
          <w:rFonts w:cs="Simplified Arabic" w:hint="cs"/>
          <w:b/>
          <w:bCs/>
          <w:snapToGrid w:val="0"/>
          <w:kern w:val="22"/>
          <w:sz w:val="22"/>
          <w:rtl/>
        </w:rPr>
        <w:t xml:space="preserve"> </w:t>
      </w:r>
      <w:r w:rsidRPr="00E507E7">
        <w:rPr>
          <w:rFonts w:cs="Simplified Arabic"/>
          <w:b/>
          <w:bCs/>
          <w:snapToGrid w:val="0"/>
          <w:kern w:val="22"/>
          <w:sz w:val="22"/>
          <w:rtl/>
        </w:rPr>
        <w:t xml:space="preserve">الاشتراكات في الصندوق الاستئماني </w:t>
      </w:r>
      <w:r w:rsidR="008D3729" w:rsidRPr="00E507E7">
        <w:rPr>
          <w:rFonts w:cs="Simplified Arabic" w:hint="cs"/>
          <w:b/>
          <w:bCs/>
          <w:snapToGrid w:val="0"/>
          <w:kern w:val="22"/>
          <w:sz w:val="22"/>
          <w:rtl/>
        </w:rPr>
        <w:t>العام ل</w:t>
      </w:r>
      <w:r w:rsidRPr="00E507E7">
        <w:rPr>
          <w:rFonts w:cs="Simplified Arabic"/>
          <w:b/>
          <w:bCs/>
          <w:snapToGrid w:val="0"/>
          <w:kern w:val="22"/>
          <w:sz w:val="22"/>
          <w:rtl/>
        </w:rPr>
        <w:t>لاتفاقية</w:t>
      </w:r>
      <w:r w:rsidR="008D3729" w:rsidRPr="00E507E7">
        <w:rPr>
          <w:rFonts w:cs="Simplified Arabic" w:hint="cs"/>
          <w:b/>
          <w:bCs/>
          <w:snapToGrid w:val="0"/>
          <w:kern w:val="22"/>
          <w:sz w:val="22"/>
          <w:rtl/>
        </w:rPr>
        <w:t>،</w:t>
      </w:r>
      <w:r w:rsidRPr="00E507E7">
        <w:rPr>
          <w:rFonts w:cs="Simplified Arabic" w:hint="cs"/>
          <w:b/>
          <w:bCs/>
          <w:snapToGrid w:val="0"/>
          <w:kern w:val="22"/>
          <w:sz w:val="22"/>
          <w:rtl/>
        </w:rPr>
        <w:t xml:space="preserve"> 202</w:t>
      </w:r>
      <w:r w:rsidR="008D3729" w:rsidRPr="00E507E7">
        <w:rPr>
          <w:rFonts w:cs="Simplified Arabic" w:hint="cs"/>
          <w:b/>
          <w:bCs/>
          <w:snapToGrid w:val="0"/>
          <w:kern w:val="22"/>
          <w:sz w:val="22"/>
          <w:rtl/>
        </w:rPr>
        <w:t>5</w:t>
      </w:r>
      <w:r w:rsidRPr="00E507E7">
        <w:rPr>
          <w:rFonts w:cs="Simplified Arabic" w:hint="cs"/>
          <w:b/>
          <w:bCs/>
          <w:snapToGrid w:val="0"/>
          <w:kern w:val="22"/>
          <w:sz w:val="22"/>
          <w:rtl/>
        </w:rPr>
        <w:t>-202</w:t>
      </w:r>
      <w:r w:rsidR="008D3729" w:rsidRPr="00E507E7">
        <w:rPr>
          <w:rFonts w:cs="Simplified Arabic" w:hint="cs"/>
          <w:b/>
          <w:bCs/>
          <w:snapToGrid w:val="0"/>
          <w:kern w:val="22"/>
          <w:sz w:val="22"/>
          <w:rtl/>
        </w:rPr>
        <w:t>6</w:t>
      </w:r>
    </w:p>
    <w:tbl>
      <w:tblPr>
        <w:bidiVisual/>
        <w:tblW w:w="0" w:type="auto"/>
        <w:tblInd w:w="-73" w:type="dxa"/>
        <w:tblLook w:val="04A0" w:firstRow="1" w:lastRow="0" w:firstColumn="1" w:lastColumn="0" w:noHBand="0" w:noVBand="1"/>
      </w:tblPr>
      <w:tblGrid>
        <w:gridCol w:w="1838"/>
        <w:gridCol w:w="1590"/>
        <w:gridCol w:w="2145"/>
        <w:gridCol w:w="1290"/>
        <w:gridCol w:w="1428"/>
        <w:gridCol w:w="1290"/>
      </w:tblGrid>
      <w:tr w:rsidR="008D3729" w:rsidRPr="00E507E7" w14:paraId="23FB7BB3" w14:textId="77777777" w:rsidTr="008D3729">
        <w:trPr>
          <w:tblHeader/>
        </w:trPr>
        <w:tc>
          <w:tcPr>
            <w:tcW w:w="1838" w:type="dxa"/>
            <w:vMerge w:val="restart"/>
            <w:tcBorders>
              <w:top w:val="single" w:sz="4" w:space="0" w:color="auto"/>
              <w:left w:val="single" w:sz="4" w:space="0" w:color="auto"/>
              <w:right w:val="single" w:sz="4" w:space="0" w:color="auto"/>
            </w:tcBorders>
            <w:shd w:val="clear" w:color="auto" w:fill="auto"/>
            <w:noWrap/>
            <w:vAlign w:val="bottom"/>
          </w:tcPr>
          <w:p w14:paraId="583DC95F" w14:textId="0207745A" w:rsidR="008D3729" w:rsidRPr="00E507E7" w:rsidDel="000458B5" w:rsidRDefault="008D3729" w:rsidP="008D3729">
            <w:pPr>
              <w:bidi/>
              <w:rPr>
                <w:rFonts w:cs="Simplified Arabic"/>
                <w:i/>
                <w:iCs/>
                <w:sz w:val="20"/>
                <w:szCs w:val="20"/>
              </w:rPr>
            </w:pPr>
            <w:r w:rsidRPr="00E507E7">
              <w:rPr>
                <w:rFonts w:cs="Simplified Arabic" w:hint="cs"/>
                <w:i/>
                <w:iCs/>
                <w:sz w:val="20"/>
                <w:szCs w:val="20"/>
                <w:rtl/>
              </w:rPr>
              <w:t>الطرف</w:t>
            </w:r>
          </w:p>
        </w:tc>
        <w:tc>
          <w:tcPr>
            <w:tcW w:w="3735" w:type="dxa"/>
            <w:gridSpan w:val="2"/>
            <w:tcBorders>
              <w:top w:val="single" w:sz="4" w:space="0" w:color="auto"/>
              <w:left w:val="nil"/>
              <w:bottom w:val="single" w:sz="4" w:space="0" w:color="auto"/>
              <w:right w:val="single" w:sz="4" w:space="0" w:color="auto"/>
            </w:tcBorders>
            <w:shd w:val="clear" w:color="auto" w:fill="auto"/>
            <w:vAlign w:val="bottom"/>
          </w:tcPr>
          <w:p w14:paraId="34ADD69D" w14:textId="1D04B6A1" w:rsidR="008D3729" w:rsidRPr="00E507E7" w:rsidRDefault="008D3729" w:rsidP="00223742">
            <w:pPr>
              <w:bidi/>
              <w:jc w:val="center"/>
              <w:rPr>
                <w:rFonts w:cs="Simplified Arabic"/>
                <w:i/>
                <w:iCs/>
                <w:sz w:val="20"/>
                <w:szCs w:val="20"/>
                <w:rtl/>
              </w:rPr>
            </w:pPr>
            <w:r w:rsidRPr="00E507E7">
              <w:rPr>
                <w:rFonts w:cs="Simplified Arabic"/>
                <w:i/>
                <w:iCs/>
                <w:sz w:val="20"/>
                <w:szCs w:val="20"/>
                <w:rtl/>
              </w:rPr>
              <w:t>جدول الاشتراكات</w:t>
            </w:r>
          </w:p>
          <w:p w14:paraId="56119DE2" w14:textId="19147439" w:rsidR="008D3729" w:rsidRPr="00E507E7" w:rsidRDefault="008D3729" w:rsidP="00223742">
            <w:pPr>
              <w:bidi/>
              <w:jc w:val="center"/>
              <w:rPr>
                <w:rFonts w:cs="Simplified Arabic"/>
                <w:i/>
                <w:iCs/>
                <w:sz w:val="20"/>
                <w:szCs w:val="20"/>
              </w:rPr>
            </w:pPr>
            <w:r w:rsidRPr="00E507E7">
              <w:rPr>
                <w:rFonts w:cs="Simplified Arabic" w:hint="cs"/>
                <w:i/>
                <w:iCs/>
                <w:sz w:val="20"/>
                <w:szCs w:val="20"/>
                <w:rtl/>
              </w:rPr>
              <w:t>(نسبة مئوية)</w:t>
            </w:r>
          </w:p>
        </w:tc>
        <w:tc>
          <w:tcPr>
            <w:tcW w:w="4008" w:type="dxa"/>
            <w:gridSpan w:val="3"/>
            <w:tcBorders>
              <w:top w:val="single" w:sz="4" w:space="0" w:color="auto"/>
              <w:left w:val="nil"/>
              <w:bottom w:val="single" w:sz="4" w:space="0" w:color="auto"/>
              <w:right w:val="single" w:sz="4" w:space="0" w:color="auto"/>
            </w:tcBorders>
            <w:shd w:val="clear" w:color="auto" w:fill="auto"/>
            <w:vAlign w:val="bottom"/>
          </w:tcPr>
          <w:p w14:paraId="17FDB576" w14:textId="5D04DCF4" w:rsidR="008D3729" w:rsidRPr="00E507E7" w:rsidRDefault="008D3729" w:rsidP="00223742">
            <w:pPr>
              <w:bidi/>
              <w:jc w:val="center"/>
              <w:rPr>
                <w:rFonts w:cs="Simplified Arabic"/>
                <w:i/>
                <w:iCs/>
                <w:sz w:val="20"/>
                <w:szCs w:val="20"/>
                <w:rtl/>
              </w:rPr>
            </w:pPr>
            <w:r w:rsidRPr="00E507E7">
              <w:rPr>
                <w:rFonts w:cs="Simplified Arabic"/>
                <w:i/>
                <w:iCs/>
                <w:sz w:val="20"/>
                <w:szCs w:val="20"/>
                <w:rtl/>
              </w:rPr>
              <w:t>الاشتراكات</w:t>
            </w:r>
          </w:p>
          <w:p w14:paraId="2477D38D" w14:textId="65EF84A7" w:rsidR="008D3729" w:rsidRPr="00E507E7" w:rsidRDefault="008D3729" w:rsidP="00223742">
            <w:pPr>
              <w:bidi/>
              <w:jc w:val="center"/>
              <w:rPr>
                <w:rFonts w:cs="Simplified Arabic"/>
                <w:i/>
                <w:iCs/>
                <w:sz w:val="20"/>
                <w:szCs w:val="20"/>
              </w:rPr>
            </w:pPr>
            <w:r w:rsidRPr="00E507E7">
              <w:rPr>
                <w:rFonts w:cs="Simplified Arabic" w:hint="cs"/>
                <w:i/>
                <w:iCs/>
                <w:sz w:val="20"/>
                <w:szCs w:val="20"/>
                <w:rtl/>
              </w:rPr>
              <w:t>(دولار أمريكي)</w:t>
            </w:r>
          </w:p>
        </w:tc>
      </w:tr>
      <w:tr w:rsidR="008D3729" w:rsidRPr="00E507E7" w14:paraId="67FDCC9A" w14:textId="77777777" w:rsidTr="008D3729">
        <w:trPr>
          <w:tblHeader/>
        </w:trPr>
        <w:tc>
          <w:tcPr>
            <w:tcW w:w="1838" w:type="dxa"/>
            <w:vMerge/>
            <w:tcBorders>
              <w:left w:val="single" w:sz="4" w:space="0" w:color="auto"/>
              <w:bottom w:val="single" w:sz="4" w:space="0" w:color="auto"/>
              <w:right w:val="single" w:sz="4" w:space="0" w:color="auto"/>
            </w:tcBorders>
            <w:shd w:val="clear" w:color="auto" w:fill="auto"/>
            <w:noWrap/>
            <w:vAlign w:val="bottom"/>
            <w:hideMark/>
          </w:tcPr>
          <w:p w14:paraId="01C553B4" w14:textId="77777777" w:rsidR="008D3729" w:rsidRPr="00E507E7" w:rsidRDefault="008D3729" w:rsidP="008D3729">
            <w:pPr>
              <w:bidi/>
              <w:rPr>
                <w:rFonts w:cs="Simplified Arabic"/>
                <w:sz w:val="20"/>
                <w:szCs w:val="20"/>
              </w:rPr>
            </w:pPr>
          </w:p>
        </w:tc>
        <w:tc>
          <w:tcPr>
            <w:tcW w:w="1590" w:type="dxa"/>
            <w:tcBorders>
              <w:top w:val="single" w:sz="4" w:space="0" w:color="auto"/>
              <w:left w:val="nil"/>
              <w:bottom w:val="single" w:sz="4" w:space="0" w:color="auto"/>
              <w:right w:val="single" w:sz="4" w:space="0" w:color="auto"/>
            </w:tcBorders>
            <w:shd w:val="clear" w:color="auto" w:fill="auto"/>
            <w:vAlign w:val="bottom"/>
            <w:hideMark/>
          </w:tcPr>
          <w:p w14:paraId="0A28D36C" w14:textId="68A68750" w:rsidR="008D3729" w:rsidRPr="00E507E7" w:rsidRDefault="00223742" w:rsidP="008D3729">
            <w:pPr>
              <w:bidi/>
              <w:rPr>
                <w:rFonts w:cs="Simplified Arabic"/>
                <w:i/>
                <w:iCs/>
                <w:sz w:val="20"/>
                <w:szCs w:val="20"/>
              </w:rPr>
            </w:pPr>
            <w:r w:rsidRPr="00E507E7">
              <w:rPr>
                <w:rFonts w:cs="Simplified Arabic" w:hint="cs"/>
                <w:i/>
                <w:iCs/>
                <w:sz w:val="20"/>
                <w:szCs w:val="20"/>
                <w:rtl/>
              </w:rPr>
              <w:t>2022-2024</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14:paraId="5B437E19" w14:textId="1D85BF06" w:rsidR="008D3729" w:rsidRPr="00E507E7" w:rsidRDefault="008D3729" w:rsidP="008D3729">
            <w:pPr>
              <w:bidi/>
              <w:rPr>
                <w:rFonts w:cs="Simplified Arabic"/>
                <w:i/>
                <w:iCs/>
                <w:sz w:val="20"/>
                <w:szCs w:val="20"/>
              </w:rPr>
            </w:pPr>
            <w:r w:rsidRPr="00E507E7">
              <w:rPr>
                <w:rFonts w:cs="Simplified Arabic"/>
                <w:i/>
                <w:iCs/>
                <w:sz w:val="20"/>
                <w:szCs w:val="20"/>
                <w:rtl/>
              </w:rPr>
              <w:t>الجدول بحد أقصى 22%، لا يدفع أي من أقل البلدان نموا أكثر من 0.01%</w:t>
            </w:r>
            <w:r w:rsidRPr="00E507E7">
              <w:rPr>
                <w:rFonts w:cs="Simplified Arabic" w:hint="cs"/>
                <w:i/>
                <w:iCs/>
                <w:sz w:val="20"/>
                <w:szCs w:val="20"/>
                <w:rtl/>
              </w:rPr>
              <w:t xml:space="preserve"> </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14:paraId="474967D4" w14:textId="2B5DCC3C" w:rsidR="008D3729" w:rsidRPr="00E507E7" w:rsidRDefault="00223742" w:rsidP="008D3729">
            <w:pPr>
              <w:bidi/>
              <w:rPr>
                <w:rFonts w:cs="Simplified Arabic"/>
                <w:i/>
                <w:iCs/>
                <w:sz w:val="20"/>
                <w:szCs w:val="20"/>
              </w:rPr>
            </w:pPr>
            <w:r w:rsidRPr="00E507E7">
              <w:rPr>
                <w:rFonts w:cs="Simplified Arabic" w:hint="cs"/>
                <w:i/>
                <w:iCs/>
                <w:sz w:val="20"/>
                <w:szCs w:val="20"/>
                <w:rtl/>
              </w:rPr>
              <w:t>2025</w:t>
            </w:r>
          </w:p>
        </w:tc>
        <w:tc>
          <w:tcPr>
            <w:tcW w:w="1428" w:type="dxa"/>
            <w:tcBorders>
              <w:top w:val="single" w:sz="4" w:space="0" w:color="auto"/>
              <w:left w:val="nil"/>
              <w:bottom w:val="single" w:sz="4" w:space="0" w:color="auto"/>
              <w:right w:val="single" w:sz="4" w:space="0" w:color="auto"/>
            </w:tcBorders>
            <w:shd w:val="clear" w:color="auto" w:fill="auto"/>
            <w:vAlign w:val="bottom"/>
            <w:hideMark/>
          </w:tcPr>
          <w:p w14:paraId="66210A01" w14:textId="72B3BA7C" w:rsidR="008D3729" w:rsidRPr="00E507E7" w:rsidRDefault="00223742" w:rsidP="008D3729">
            <w:pPr>
              <w:bidi/>
              <w:rPr>
                <w:rFonts w:cs="Simplified Arabic"/>
                <w:i/>
                <w:iCs/>
                <w:sz w:val="20"/>
                <w:szCs w:val="20"/>
              </w:rPr>
            </w:pPr>
            <w:r w:rsidRPr="00E507E7">
              <w:rPr>
                <w:rFonts w:cs="Simplified Arabic" w:hint="cs"/>
                <w:i/>
                <w:iCs/>
                <w:sz w:val="20"/>
                <w:szCs w:val="20"/>
                <w:rtl/>
              </w:rPr>
              <w:t>2026</w:t>
            </w:r>
          </w:p>
        </w:tc>
        <w:tc>
          <w:tcPr>
            <w:tcW w:w="1290" w:type="dxa"/>
            <w:tcBorders>
              <w:left w:val="nil"/>
              <w:bottom w:val="single" w:sz="4" w:space="0" w:color="auto"/>
              <w:right w:val="single" w:sz="4" w:space="0" w:color="auto"/>
            </w:tcBorders>
            <w:shd w:val="clear" w:color="auto" w:fill="auto"/>
            <w:vAlign w:val="bottom"/>
            <w:hideMark/>
          </w:tcPr>
          <w:p w14:paraId="1C89A7F9" w14:textId="1D3C7AE8" w:rsidR="008D3729" w:rsidRPr="00E507E7" w:rsidRDefault="00223742" w:rsidP="008D3729">
            <w:pPr>
              <w:bidi/>
              <w:rPr>
                <w:rFonts w:cs="Simplified Arabic"/>
                <w:i/>
                <w:iCs/>
                <w:sz w:val="20"/>
                <w:szCs w:val="20"/>
              </w:rPr>
            </w:pPr>
            <w:r w:rsidRPr="00E507E7">
              <w:rPr>
                <w:rFonts w:cs="Simplified Arabic" w:hint="cs"/>
                <w:i/>
                <w:iCs/>
                <w:sz w:val="20"/>
                <w:szCs w:val="20"/>
                <w:rtl/>
              </w:rPr>
              <w:t>2025-2026</w:t>
            </w:r>
          </w:p>
        </w:tc>
      </w:tr>
      <w:tr w:rsidR="00223742" w:rsidRPr="00E507E7" w14:paraId="057AC591"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0E9F2549" w14:textId="2492787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أفغانستان</w:t>
            </w:r>
          </w:p>
        </w:tc>
        <w:tc>
          <w:tcPr>
            <w:tcW w:w="1590" w:type="dxa"/>
            <w:tcBorders>
              <w:top w:val="nil"/>
              <w:left w:val="nil"/>
              <w:bottom w:val="single" w:sz="4" w:space="0" w:color="auto"/>
              <w:right w:val="single" w:sz="4" w:space="0" w:color="auto"/>
            </w:tcBorders>
            <w:shd w:val="clear" w:color="auto" w:fill="auto"/>
            <w:vAlign w:val="bottom"/>
            <w:hideMark/>
          </w:tcPr>
          <w:p w14:paraId="0A66263B"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2145" w:type="dxa"/>
            <w:tcBorders>
              <w:top w:val="nil"/>
              <w:left w:val="nil"/>
              <w:bottom w:val="single" w:sz="4" w:space="0" w:color="auto"/>
              <w:right w:val="single" w:sz="4" w:space="0" w:color="auto"/>
            </w:tcBorders>
            <w:shd w:val="clear" w:color="auto" w:fill="auto"/>
            <w:noWrap/>
            <w:vAlign w:val="bottom"/>
            <w:hideMark/>
          </w:tcPr>
          <w:p w14:paraId="0BD56E91" w14:textId="77777777" w:rsidR="00223742" w:rsidRPr="00E507E7" w:rsidRDefault="00223742" w:rsidP="00223742">
            <w:pPr>
              <w:bidi/>
              <w:rPr>
                <w:rFonts w:cs="Simplified Arabic"/>
                <w:sz w:val="20"/>
                <w:szCs w:val="20"/>
              </w:rPr>
            </w:pPr>
            <w:r w:rsidRPr="00E507E7">
              <w:rPr>
                <w:rFonts w:cs="Simplified Arabic"/>
                <w:sz w:val="20"/>
                <w:szCs w:val="20"/>
              </w:rPr>
              <w:t>0.008</w:t>
            </w:r>
          </w:p>
        </w:tc>
        <w:tc>
          <w:tcPr>
            <w:tcW w:w="1290" w:type="dxa"/>
            <w:tcBorders>
              <w:top w:val="nil"/>
              <w:left w:val="nil"/>
              <w:bottom w:val="single" w:sz="4" w:space="0" w:color="auto"/>
              <w:right w:val="single" w:sz="4" w:space="0" w:color="auto"/>
            </w:tcBorders>
            <w:shd w:val="clear" w:color="auto" w:fill="auto"/>
            <w:noWrap/>
            <w:vAlign w:val="bottom"/>
            <w:hideMark/>
          </w:tcPr>
          <w:p w14:paraId="15FF6EF2" w14:textId="77777777" w:rsidR="00223742" w:rsidRPr="00E507E7" w:rsidRDefault="00223742" w:rsidP="00223742">
            <w:pPr>
              <w:bidi/>
              <w:rPr>
                <w:rFonts w:cs="Simplified Arabic"/>
                <w:sz w:val="20"/>
                <w:szCs w:val="20"/>
              </w:rPr>
            </w:pPr>
            <w:r w:rsidRPr="00E507E7">
              <w:rPr>
                <w:rFonts w:cs="Simplified Arabic"/>
                <w:sz w:val="20"/>
                <w:szCs w:val="20"/>
              </w:rPr>
              <w:t>1 056</w:t>
            </w:r>
          </w:p>
        </w:tc>
        <w:tc>
          <w:tcPr>
            <w:tcW w:w="1428" w:type="dxa"/>
            <w:tcBorders>
              <w:top w:val="nil"/>
              <w:left w:val="nil"/>
              <w:bottom w:val="single" w:sz="4" w:space="0" w:color="auto"/>
              <w:right w:val="single" w:sz="4" w:space="0" w:color="auto"/>
            </w:tcBorders>
            <w:shd w:val="clear" w:color="auto" w:fill="auto"/>
            <w:noWrap/>
            <w:vAlign w:val="bottom"/>
            <w:hideMark/>
          </w:tcPr>
          <w:p w14:paraId="034FEB39" w14:textId="77777777" w:rsidR="00223742" w:rsidRPr="00E507E7" w:rsidRDefault="00223742" w:rsidP="00223742">
            <w:pPr>
              <w:bidi/>
              <w:rPr>
                <w:rFonts w:cs="Simplified Arabic"/>
                <w:sz w:val="20"/>
                <w:szCs w:val="20"/>
              </w:rPr>
            </w:pPr>
            <w:r w:rsidRPr="00E507E7">
              <w:rPr>
                <w:rFonts w:cs="Simplified Arabic"/>
                <w:sz w:val="20"/>
                <w:szCs w:val="20"/>
              </w:rPr>
              <w:t>1 128</w:t>
            </w:r>
          </w:p>
        </w:tc>
        <w:tc>
          <w:tcPr>
            <w:tcW w:w="1290" w:type="dxa"/>
            <w:tcBorders>
              <w:top w:val="nil"/>
              <w:left w:val="nil"/>
              <w:bottom w:val="single" w:sz="4" w:space="0" w:color="auto"/>
              <w:right w:val="single" w:sz="4" w:space="0" w:color="auto"/>
            </w:tcBorders>
            <w:shd w:val="clear" w:color="auto" w:fill="auto"/>
            <w:noWrap/>
            <w:vAlign w:val="bottom"/>
            <w:hideMark/>
          </w:tcPr>
          <w:p w14:paraId="2BFF8AC1" w14:textId="77777777" w:rsidR="00223742" w:rsidRPr="00E507E7" w:rsidRDefault="00223742" w:rsidP="00223742">
            <w:pPr>
              <w:bidi/>
              <w:rPr>
                <w:rFonts w:cs="Simplified Arabic"/>
                <w:sz w:val="20"/>
                <w:szCs w:val="20"/>
              </w:rPr>
            </w:pPr>
            <w:r w:rsidRPr="00E507E7">
              <w:rPr>
                <w:rFonts w:cs="Simplified Arabic"/>
                <w:sz w:val="20"/>
                <w:szCs w:val="20"/>
              </w:rPr>
              <w:t xml:space="preserve">2 184 </w:t>
            </w:r>
          </w:p>
        </w:tc>
      </w:tr>
      <w:tr w:rsidR="00223742" w:rsidRPr="00E507E7" w14:paraId="4D66A3F3"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51F9FFAD" w14:textId="52B63F4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ألبانيا</w:t>
            </w:r>
          </w:p>
        </w:tc>
        <w:tc>
          <w:tcPr>
            <w:tcW w:w="1590" w:type="dxa"/>
            <w:tcBorders>
              <w:top w:val="nil"/>
              <w:left w:val="nil"/>
              <w:bottom w:val="single" w:sz="4" w:space="0" w:color="auto"/>
              <w:right w:val="single" w:sz="4" w:space="0" w:color="auto"/>
            </w:tcBorders>
            <w:shd w:val="clear" w:color="auto" w:fill="auto"/>
            <w:vAlign w:val="bottom"/>
            <w:hideMark/>
          </w:tcPr>
          <w:p w14:paraId="7ED26BEE" w14:textId="77777777" w:rsidR="00223742" w:rsidRPr="00E507E7" w:rsidRDefault="00223742" w:rsidP="00223742">
            <w:pPr>
              <w:bidi/>
              <w:rPr>
                <w:rFonts w:cs="Simplified Arabic"/>
                <w:sz w:val="20"/>
                <w:szCs w:val="20"/>
              </w:rPr>
            </w:pPr>
            <w:r w:rsidRPr="00E507E7">
              <w:rPr>
                <w:rFonts w:cs="Simplified Arabic"/>
                <w:sz w:val="20"/>
                <w:szCs w:val="20"/>
              </w:rPr>
              <w:t>0.008</w:t>
            </w:r>
          </w:p>
        </w:tc>
        <w:tc>
          <w:tcPr>
            <w:tcW w:w="2145" w:type="dxa"/>
            <w:tcBorders>
              <w:top w:val="nil"/>
              <w:left w:val="nil"/>
              <w:bottom w:val="single" w:sz="4" w:space="0" w:color="auto"/>
              <w:right w:val="single" w:sz="4" w:space="0" w:color="auto"/>
            </w:tcBorders>
            <w:shd w:val="clear" w:color="auto" w:fill="auto"/>
            <w:noWrap/>
            <w:vAlign w:val="bottom"/>
            <w:hideMark/>
          </w:tcPr>
          <w:p w14:paraId="698392BA"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77A0E0C7"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71DC321E" w14:textId="77777777" w:rsidR="00223742" w:rsidRPr="00E507E7" w:rsidRDefault="00223742" w:rsidP="00223742">
            <w:pPr>
              <w:bidi/>
              <w:rPr>
                <w:rFonts w:cs="Simplified Arabic"/>
                <w:sz w:val="20"/>
                <w:szCs w:val="20"/>
              </w:rPr>
            </w:pPr>
            <w:r w:rsidRPr="00E507E7">
              <w:rPr>
                <w:rFonts w:cs="Simplified Arabic"/>
                <w:sz w:val="20"/>
                <w:szCs w:val="20"/>
              </w:rPr>
              <w:t xml:space="preserve">1 504 </w:t>
            </w:r>
          </w:p>
        </w:tc>
        <w:tc>
          <w:tcPr>
            <w:tcW w:w="1290" w:type="dxa"/>
            <w:tcBorders>
              <w:top w:val="nil"/>
              <w:left w:val="nil"/>
              <w:bottom w:val="single" w:sz="4" w:space="0" w:color="auto"/>
              <w:right w:val="single" w:sz="4" w:space="0" w:color="auto"/>
            </w:tcBorders>
            <w:shd w:val="clear" w:color="auto" w:fill="auto"/>
            <w:noWrap/>
            <w:vAlign w:val="bottom"/>
            <w:hideMark/>
          </w:tcPr>
          <w:p w14:paraId="277BA49B" w14:textId="77777777" w:rsidR="00223742" w:rsidRPr="00E507E7" w:rsidRDefault="00223742" w:rsidP="00223742">
            <w:pPr>
              <w:bidi/>
              <w:rPr>
                <w:rFonts w:cs="Simplified Arabic"/>
                <w:sz w:val="20"/>
                <w:szCs w:val="20"/>
              </w:rPr>
            </w:pPr>
            <w:r w:rsidRPr="00E507E7">
              <w:rPr>
                <w:rFonts w:cs="Simplified Arabic"/>
                <w:sz w:val="20"/>
                <w:szCs w:val="20"/>
              </w:rPr>
              <w:t xml:space="preserve">2 912 </w:t>
            </w:r>
          </w:p>
        </w:tc>
      </w:tr>
      <w:tr w:rsidR="00223742" w:rsidRPr="00E507E7" w14:paraId="28BF067A"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75AC92B7" w14:textId="099A98B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الجزائر</w:t>
            </w:r>
          </w:p>
        </w:tc>
        <w:tc>
          <w:tcPr>
            <w:tcW w:w="1590" w:type="dxa"/>
            <w:tcBorders>
              <w:top w:val="nil"/>
              <w:left w:val="nil"/>
              <w:bottom w:val="single" w:sz="4" w:space="0" w:color="auto"/>
              <w:right w:val="single" w:sz="4" w:space="0" w:color="auto"/>
            </w:tcBorders>
            <w:shd w:val="clear" w:color="auto" w:fill="auto"/>
            <w:vAlign w:val="bottom"/>
            <w:hideMark/>
          </w:tcPr>
          <w:p w14:paraId="788576D4" w14:textId="77777777" w:rsidR="00223742" w:rsidRPr="00E507E7" w:rsidRDefault="00223742" w:rsidP="00223742">
            <w:pPr>
              <w:bidi/>
              <w:rPr>
                <w:rFonts w:cs="Simplified Arabic"/>
                <w:sz w:val="20"/>
                <w:szCs w:val="20"/>
              </w:rPr>
            </w:pPr>
            <w:r w:rsidRPr="00E507E7">
              <w:rPr>
                <w:rFonts w:cs="Simplified Arabic"/>
                <w:sz w:val="20"/>
                <w:szCs w:val="20"/>
              </w:rPr>
              <w:t>0.109</w:t>
            </w:r>
          </w:p>
        </w:tc>
        <w:tc>
          <w:tcPr>
            <w:tcW w:w="2145" w:type="dxa"/>
            <w:tcBorders>
              <w:top w:val="nil"/>
              <w:left w:val="nil"/>
              <w:bottom w:val="single" w:sz="4" w:space="0" w:color="auto"/>
              <w:right w:val="single" w:sz="4" w:space="0" w:color="auto"/>
            </w:tcBorders>
            <w:shd w:val="clear" w:color="auto" w:fill="auto"/>
            <w:noWrap/>
            <w:vAlign w:val="bottom"/>
            <w:hideMark/>
          </w:tcPr>
          <w:p w14:paraId="332CA910" w14:textId="77777777" w:rsidR="00223742" w:rsidRPr="00E507E7" w:rsidRDefault="00223742" w:rsidP="00223742">
            <w:pPr>
              <w:bidi/>
              <w:rPr>
                <w:rFonts w:cs="Simplified Arabic"/>
                <w:sz w:val="20"/>
                <w:szCs w:val="20"/>
              </w:rPr>
            </w:pPr>
            <w:r w:rsidRPr="00E507E7">
              <w:rPr>
                <w:rFonts w:cs="Simplified Arabic"/>
                <w:sz w:val="20"/>
                <w:szCs w:val="20"/>
              </w:rPr>
              <w:t>0.136</w:t>
            </w:r>
          </w:p>
        </w:tc>
        <w:tc>
          <w:tcPr>
            <w:tcW w:w="1290" w:type="dxa"/>
            <w:tcBorders>
              <w:top w:val="nil"/>
              <w:left w:val="nil"/>
              <w:bottom w:val="single" w:sz="4" w:space="0" w:color="auto"/>
              <w:right w:val="single" w:sz="4" w:space="0" w:color="auto"/>
            </w:tcBorders>
            <w:shd w:val="clear" w:color="auto" w:fill="auto"/>
            <w:noWrap/>
            <w:vAlign w:val="bottom"/>
            <w:hideMark/>
          </w:tcPr>
          <w:p w14:paraId="535EA301" w14:textId="77777777" w:rsidR="00223742" w:rsidRPr="00E507E7" w:rsidRDefault="00223742" w:rsidP="00223742">
            <w:pPr>
              <w:bidi/>
              <w:rPr>
                <w:rFonts w:cs="Simplified Arabic"/>
                <w:sz w:val="20"/>
                <w:szCs w:val="20"/>
              </w:rPr>
            </w:pPr>
            <w:r w:rsidRPr="00E507E7">
              <w:rPr>
                <w:rFonts w:cs="Simplified Arabic"/>
                <w:sz w:val="20"/>
                <w:szCs w:val="20"/>
              </w:rPr>
              <w:t>19 183</w:t>
            </w:r>
          </w:p>
        </w:tc>
        <w:tc>
          <w:tcPr>
            <w:tcW w:w="1428" w:type="dxa"/>
            <w:tcBorders>
              <w:top w:val="nil"/>
              <w:left w:val="nil"/>
              <w:bottom w:val="single" w:sz="4" w:space="0" w:color="auto"/>
              <w:right w:val="single" w:sz="4" w:space="0" w:color="auto"/>
            </w:tcBorders>
            <w:shd w:val="clear" w:color="auto" w:fill="auto"/>
            <w:noWrap/>
            <w:vAlign w:val="bottom"/>
            <w:hideMark/>
          </w:tcPr>
          <w:p w14:paraId="70A02F2F" w14:textId="77777777" w:rsidR="00223742" w:rsidRPr="00E507E7" w:rsidRDefault="00223742" w:rsidP="00223742">
            <w:pPr>
              <w:bidi/>
              <w:rPr>
                <w:rFonts w:cs="Simplified Arabic"/>
                <w:sz w:val="20"/>
                <w:szCs w:val="20"/>
              </w:rPr>
            </w:pPr>
            <w:r w:rsidRPr="00E507E7">
              <w:rPr>
                <w:rFonts w:cs="Simplified Arabic"/>
                <w:sz w:val="20"/>
                <w:szCs w:val="20"/>
              </w:rPr>
              <w:t xml:space="preserve">20 496 </w:t>
            </w:r>
          </w:p>
        </w:tc>
        <w:tc>
          <w:tcPr>
            <w:tcW w:w="1290" w:type="dxa"/>
            <w:tcBorders>
              <w:top w:val="nil"/>
              <w:left w:val="nil"/>
              <w:bottom w:val="single" w:sz="4" w:space="0" w:color="auto"/>
              <w:right w:val="single" w:sz="4" w:space="0" w:color="auto"/>
            </w:tcBorders>
            <w:shd w:val="clear" w:color="auto" w:fill="auto"/>
            <w:noWrap/>
            <w:vAlign w:val="bottom"/>
            <w:hideMark/>
          </w:tcPr>
          <w:p w14:paraId="4C3F0566" w14:textId="77777777" w:rsidR="00223742" w:rsidRPr="00E507E7" w:rsidRDefault="00223742" w:rsidP="00223742">
            <w:pPr>
              <w:bidi/>
              <w:rPr>
                <w:rFonts w:cs="Simplified Arabic"/>
                <w:sz w:val="20"/>
                <w:szCs w:val="20"/>
              </w:rPr>
            </w:pPr>
            <w:r w:rsidRPr="00E507E7">
              <w:rPr>
                <w:rFonts w:cs="Simplified Arabic"/>
                <w:sz w:val="20"/>
                <w:szCs w:val="20"/>
              </w:rPr>
              <w:t xml:space="preserve">39 679 </w:t>
            </w:r>
          </w:p>
        </w:tc>
      </w:tr>
      <w:tr w:rsidR="00223742" w:rsidRPr="00E507E7" w14:paraId="758D5F1E"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436849CA" w14:textId="72A4743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أندورا</w:t>
            </w:r>
          </w:p>
        </w:tc>
        <w:tc>
          <w:tcPr>
            <w:tcW w:w="1590" w:type="dxa"/>
            <w:tcBorders>
              <w:top w:val="nil"/>
              <w:left w:val="nil"/>
              <w:bottom w:val="single" w:sz="4" w:space="0" w:color="auto"/>
              <w:right w:val="single" w:sz="4" w:space="0" w:color="auto"/>
            </w:tcBorders>
            <w:shd w:val="clear" w:color="auto" w:fill="auto"/>
            <w:vAlign w:val="bottom"/>
            <w:hideMark/>
          </w:tcPr>
          <w:p w14:paraId="12E3B190"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2145" w:type="dxa"/>
            <w:tcBorders>
              <w:top w:val="nil"/>
              <w:left w:val="nil"/>
              <w:bottom w:val="single" w:sz="4" w:space="0" w:color="auto"/>
              <w:right w:val="single" w:sz="4" w:space="0" w:color="auto"/>
            </w:tcBorders>
            <w:shd w:val="clear" w:color="auto" w:fill="auto"/>
            <w:noWrap/>
            <w:vAlign w:val="bottom"/>
            <w:hideMark/>
          </w:tcPr>
          <w:p w14:paraId="441F995C"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1290" w:type="dxa"/>
            <w:tcBorders>
              <w:top w:val="nil"/>
              <w:left w:val="nil"/>
              <w:bottom w:val="single" w:sz="4" w:space="0" w:color="auto"/>
              <w:right w:val="single" w:sz="4" w:space="0" w:color="auto"/>
            </w:tcBorders>
            <w:shd w:val="clear" w:color="auto" w:fill="auto"/>
            <w:noWrap/>
            <w:vAlign w:val="bottom"/>
            <w:hideMark/>
          </w:tcPr>
          <w:p w14:paraId="0B4B332B" w14:textId="77777777" w:rsidR="00223742" w:rsidRPr="00E507E7" w:rsidRDefault="00223742" w:rsidP="00223742">
            <w:pPr>
              <w:bidi/>
              <w:rPr>
                <w:rFonts w:cs="Simplified Arabic"/>
                <w:sz w:val="20"/>
                <w:szCs w:val="20"/>
              </w:rPr>
            </w:pPr>
            <w:r w:rsidRPr="00E507E7">
              <w:rPr>
                <w:rFonts w:cs="Simplified Arabic"/>
                <w:sz w:val="20"/>
                <w:szCs w:val="20"/>
              </w:rPr>
              <w:t>880</w:t>
            </w:r>
          </w:p>
        </w:tc>
        <w:tc>
          <w:tcPr>
            <w:tcW w:w="1428" w:type="dxa"/>
            <w:tcBorders>
              <w:top w:val="nil"/>
              <w:left w:val="nil"/>
              <w:bottom w:val="single" w:sz="4" w:space="0" w:color="auto"/>
              <w:right w:val="single" w:sz="4" w:space="0" w:color="auto"/>
            </w:tcBorders>
            <w:shd w:val="clear" w:color="auto" w:fill="auto"/>
            <w:noWrap/>
            <w:vAlign w:val="bottom"/>
            <w:hideMark/>
          </w:tcPr>
          <w:p w14:paraId="5EF6BCCE" w14:textId="77777777" w:rsidR="00223742" w:rsidRPr="00E507E7" w:rsidRDefault="00223742" w:rsidP="00223742">
            <w:pPr>
              <w:bidi/>
              <w:rPr>
                <w:rFonts w:cs="Simplified Arabic"/>
                <w:sz w:val="20"/>
                <w:szCs w:val="20"/>
              </w:rPr>
            </w:pPr>
            <w:r w:rsidRPr="00E507E7">
              <w:rPr>
                <w:rFonts w:cs="Simplified Arabic"/>
                <w:sz w:val="20"/>
                <w:szCs w:val="20"/>
              </w:rPr>
              <w:t xml:space="preserve">940 </w:t>
            </w:r>
          </w:p>
        </w:tc>
        <w:tc>
          <w:tcPr>
            <w:tcW w:w="1290" w:type="dxa"/>
            <w:tcBorders>
              <w:top w:val="nil"/>
              <w:left w:val="nil"/>
              <w:bottom w:val="single" w:sz="4" w:space="0" w:color="auto"/>
              <w:right w:val="single" w:sz="4" w:space="0" w:color="auto"/>
            </w:tcBorders>
            <w:shd w:val="clear" w:color="auto" w:fill="auto"/>
            <w:noWrap/>
            <w:vAlign w:val="bottom"/>
            <w:hideMark/>
          </w:tcPr>
          <w:p w14:paraId="3AB60FEA" w14:textId="77777777" w:rsidR="00223742" w:rsidRPr="00E507E7" w:rsidRDefault="00223742" w:rsidP="00223742">
            <w:pPr>
              <w:bidi/>
              <w:rPr>
                <w:rFonts w:cs="Simplified Arabic"/>
                <w:sz w:val="20"/>
                <w:szCs w:val="20"/>
              </w:rPr>
            </w:pPr>
            <w:r w:rsidRPr="00E507E7">
              <w:rPr>
                <w:rFonts w:cs="Simplified Arabic"/>
                <w:sz w:val="20"/>
                <w:szCs w:val="20"/>
              </w:rPr>
              <w:t xml:space="preserve">1 820 </w:t>
            </w:r>
          </w:p>
        </w:tc>
      </w:tr>
      <w:tr w:rsidR="00223742" w:rsidRPr="00E507E7" w14:paraId="106F95CF"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4B86FD4E" w14:textId="1C66182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أن</w:t>
            </w:r>
            <w:r w:rsidR="008C230D" w:rsidRPr="00E507E7">
              <w:rPr>
                <w:rFonts w:ascii="Simplified Arabic" w:hAnsi="Simplified Arabic" w:cs="Simplified Arabic" w:hint="cs"/>
                <w:sz w:val="20"/>
                <w:szCs w:val="20"/>
                <w:rtl/>
              </w:rPr>
              <w:t>غ</w:t>
            </w:r>
            <w:r w:rsidRPr="00E507E7">
              <w:rPr>
                <w:rFonts w:ascii="Simplified Arabic" w:hAnsi="Simplified Arabic" w:cs="Simplified Arabic"/>
                <w:sz w:val="20"/>
                <w:szCs w:val="20"/>
                <w:rtl/>
              </w:rPr>
              <w:t>ولا</w:t>
            </w:r>
          </w:p>
        </w:tc>
        <w:tc>
          <w:tcPr>
            <w:tcW w:w="1590" w:type="dxa"/>
            <w:tcBorders>
              <w:top w:val="nil"/>
              <w:left w:val="nil"/>
              <w:bottom w:val="single" w:sz="4" w:space="0" w:color="auto"/>
              <w:right w:val="single" w:sz="4" w:space="0" w:color="auto"/>
            </w:tcBorders>
            <w:shd w:val="clear" w:color="auto" w:fill="auto"/>
            <w:vAlign w:val="bottom"/>
            <w:hideMark/>
          </w:tcPr>
          <w:p w14:paraId="14B07979"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5130CC28"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5814F305"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36BBF483" w14:textId="77777777" w:rsidR="00223742" w:rsidRPr="00E507E7" w:rsidRDefault="00223742" w:rsidP="00223742">
            <w:pPr>
              <w:bidi/>
              <w:rPr>
                <w:rFonts w:cs="Simplified Arabic"/>
                <w:sz w:val="20"/>
                <w:szCs w:val="20"/>
              </w:rPr>
            </w:pPr>
            <w:r w:rsidRPr="00E507E7">
              <w:rPr>
                <w:rFonts w:cs="Simplified Arabic"/>
                <w:sz w:val="20"/>
                <w:szCs w:val="20"/>
              </w:rPr>
              <w:t xml:space="preserve">1 504 </w:t>
            </w:r>
          </w:p>
        </w:tc>
        <w:tc>
          <w:tcPr>
            <w:tcW w:w="1290" w:type="dxa"/>
            <w:tcBorders>
              <w:top w:val="nil"/>
              <w:left w:val="nil"/>
              <w:bottom w:val="single" w:sz="4" w:space="0" w:color="auto"/>
              <w:right w:val="single" w:sz="4" w:space="0" w:color="auto"/>
            </w:tcBorders>
            <w:shd w:val="clear" w:color="auto" w:fill="auto"/>
            <w:noWrap/>
            <w:vAlign w:val="bottom"/>
            <w:hideMark/>
          </w:tcPr>
          <w:p w14:paraId="63A01C6E" w14:textId="77777777" w:rsidR="00223742" w:rsidRPr="00E507E7" w:rsidRDefault="00223742" w:rsidP="00223742">
            <w:pPr>
              <w:bidi/>
              <w:rPr>
                <w:rFonts w:cs="Simplified Arabic"/>
                <w:sz w:val="20"/>
                <w:szCs w:val="20"/>
              </w:rPr>
            </w:pPr>
            <w:r w:rsidRPr="00E507E7">
              <w:rPr>
                <w:rFonts w:cs="Simplified Arabic"/>
                <w:sz w:val="20"/>
                <w:szCs w:val="20"/>
              </w:rPr>
              <w:t xml:space="preserve">2 912 </w:t>
            </w:r>
          </w:p>
        </w:tc>
      </w:tr>
      <w:tr w:rsidR="00223742" w:rsidRPr="00E507E7" w14:paraId="2449C0E5"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23D2E49E" w14:textId="60D58FA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أنتيغوا وبربودا</w:t>
            </w:r>
          </w:p>
        </w:tc>
        <w:tc>
          <w:tcPr>
            <w:tcW w:w="1590" w:type="dxa"/>
            <w:tcBorders>
              <w:top w:val="nil"/>
              <w:left w:val="nil"/>
              <w:bottom w:val="single" w:sz="4" w:space="0" w:color="auto"/>
              <w:right w:val="single" w:sz="4" w:space="0" w:color="auto"/>
            </w:tcBorders>
            <w:shd w:val="clear" w:color="auto" w:fill="auto"/>
            <w:vAlign w:val="bottom"/>
            <w:hideMark/>
          </w:tcPr>
          <w:p w14:paraId="6C9940A3"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4E5192BE"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2A7761A9"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40EA53AE" w14:textId="77777777" w:rsidR="00223742" w:rsidRPr="00E507E7" w:rsidRDefault="00223742" w:rsidP="00223742">
            <w:pPr>
              <w:bidi/>
              <w:rPr>
                <w:rFonts w:cs="Simplified Arabic"/>
                <w:sz w:val="20"/>
                <w:szCs w:val="20"/>
              </w:rPr>
            </w:pPr>
            <w:r w:rsidRPr="00E507E7">
              <w:rPr>
                <w:rFonts w:cs="Simplified Arabic"/>
                <w:sz w:val="20"/>
                <w:szCs w:val="20"/>
              </w:rPr>
              <w:t xml:space="preserve">376 </w:t>
            </w:r>
          </w:p>
        </w:tc>
        <w:tc>
          <w:tcPr>
            <w:tcW w:w="1290" w:type="dxa"/>
            <w:tcBorders>
              <w:top w:val="nil"/>
              <w:left w:val="nil"/>
              <w:bottom w:val="single" w:sz="4" w:space="0" w:color="auto"/>
              <w:right w:val="single" w:sz="4" w:space="0" w:color="auto"/>
            </w:tcBorders>
            <w:shd w:val="clear" w:color="auto" w:fill="auto"/>
            <w:noWrap/>
            <w:vAlign w:val="bottom"/>
            <w:hideMark/>
          </w:tcPr>
          <w:p w14:paraId="78991865" w14:textId="77777777" w:rsidR="00223742" w:rsidRPr="00E507E7" w:rsidRDefault="00223742" w:rsidP="00223742">
            <w:pPr>
              <w:bidi/>
              <w:rPr>
                <w:rFonts w:cs="Simplified Arabic"/>
                <w:sz w:val="20"/>
                <w:szCs w:val="20"/>
              </w:rPr>
            </w:pPr>
            <w:r w:rsidRPr="00E507E7">
              <w:rPr>
                <w:rFonts w:cs="Simplified Arabic"/>
                <w:sz w:val="20"/>
                <w:szCs w:val="20"/>
              </w:rPr>
              <w:t xml:space="preserve">728 </w:t>
            </w:r>
          </w:p>
        </w:tc>
      </w:tr>
      <w:tr w:rsidR="00223742" w:rsidRPr="00E507E7" w14:paraId="7FCC6905"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3C79E1BD" w14:textId="2208CB4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الأرجنتين</w:t>
            </w:r>
          </w:p>
        </w:tc>
        <w:tc>
          <w:tcPr>
            <w:tcW w:w="1590" w:type="dxa"/>
            <w:tcBorders>
              <w:top w:val="nil"/>
              <w:left w:val="nil"/>
              <w:bottom w:val="single" w:sz="4" w:space="0" w:color="auto"/>
              <w:right w:val="single" w:sz="4" w:space="0" w:color="auto"/>
            </w:tcBorders>
            <w:shd w:val="clear" w:color="auto" w:fill="auto"/>
            <w:vAlign w:val="bottom"/>
            <w:hideMark/>
          </w:tcPr>
          <w:p w14:paraId="2AD5F39E" w14:textId="77777777" w:rsidR="00223742" w:rsidRPr="00E507E7" w:rsidRDefault="00223742" w:rsidP="00223742">
            <w:pPr>
              <w:bidi/>
              <w:rPr>
                <w:rFonts w:cs="Simplified Arabic"/>
                <w:sz w:val="20"/>
                <w:szCs w:val="20"/>
              </w:rPr>
            </w:pPr>
            <w:r w:rsidRPr="00E507E7">
              <w:rPr>
                <w:rFonts w:cs="Simplified Arabic"/>
                <w:sz w:val="20"/>
                <w:szCs w:val="20"/>
              </w:rPr>
              <w:t>0.719</w:t>
            </w:r>
          </w:p>
        </w:tc>
        <w:tc>
          <w:tcPr>
            <w:tcW w:w="2145" w:type="dxa"/>
            <w:tcBorders>
              <w:top w:val="nil"/>
              <w:left w:val="nil"/>
              <w:bottom w:val="single" w:sz="4" w:space="0" w:color="auto"/>
              <w:right w:val="single" w:sz="4" w:space="0" w:color="auto"/>
            </w:tcBorders>
            <w:shd w:val="clear" w:color="auto" w:fill="auto"/>
            <w:noWrap/>
            <w:vAlign w:val="bottom"/>
            <w:hideMark/>
          </w:tcPr>
          <w:p w14:paraId="6CEFB3B6" w14:textId="77777777" w:rsidR="00223742" w:rsidRPr="00E507E7" w:rsidRDefault="00223742" w:rsidP="00223742">
            <w:pPr>
              <w:bidi/>
              <w:rPr>
                <w:rFonts w:cs="Simplified Arabic"/>
                <w:sz w:val="20"/>
                <w:szCs w:val="20"/>
              </w:rPr>
            </w:pPr>
            <w:r w:rsidRPr="00E507E7">
              <w:rPr>
                <w:rFonts w:cs="Simplified Arabic"/>
                <w:sz w:val="20"/>
                <w:szCs w:val="20"/>
              </w:rPr>
              <w:t>0.899</w:t>
            </w:r>
          </w:p>
        </w:tc>
        <w:tc>
          <w:tcPr>
            <w:tcW w:w="1290" w:type="dxa"/>
            <w:tcBorders>
              <w:top w:val="nil"/>
              <w:left w:val="nil"/>
              <w:bottom w:val="single" w:sz="4" w:space="0" w:color="auto"/>
              <w:right w:val="single" w:sz="4" w:space="0" w:color="auto"/>
            </w:tcBorders>
            <w:shd w:val="clear" w:color="auto" w:fill="auto"/>
            <w:noWrap/>
            <w:vAlign w:val="bottom"/>
            <w:hideMark/>
          </w:tcPr>
          <w:p w14:paraId="42CE399D" w14:textId="77777777" w:rsidR="00223742" w:rsidRPr="00E507E7" w:rsidRDefault="00223742" w:rsidP="00223742">
            <w:pPr>
              <w:bidi/>
              <w:rPr>
                <w:rFonts w:cs="Simplified Arabic"/>
                <w:sz w:val="20"/>
                <w:szCs w:val="20"/>
              </w:rPr>
            </w:pPr>
            <w:r w:rsidRPr="00E507E7">
              <w:rPr>
                <w:rFonts w:cs="Simplified Arabic"/>
                <w:sz w:val="20"/>
                <w:szCs w:val="20"/>
              </w:rPr>
              <w:t>126 540</w:t>
            </w:r>
          </w:p>
        </w:tc>
        <w:tc>
          <w:tcPr>
            <w:tcW w:w="1428" w:type="dxa"/>
            <w:tcBorders>
              <w:top w:val="nil"/>
              <w:left w:val="nil"/>
              <w:bottom w:val="single" w:sz="4" w:space="0" w:color="auto"/>
              <w:right w:val="single" w:sz="4" w:space="0" w:color="auto"/>
            </w:tcBorders>
            <w:shd w:val="clear" w:color="auto" w:fill="auto"/>
            <w:noWrap/>
            <w:vAlign w:val="bottom"/>
            <w:hideMark/>
          </w:tcPr>
          <w:p w14:paraId="7C851678" w14:textId="77777777" w:rsidR="00223742" w:rsidRPr="00E507E7" w:rsidRDefault="00223742" w:rsidP="00223742">
            <w:pPr>
              <w:bidi/>
              <w:rPr>
                <w:rFonts w:cs="Simplified Arabic"/>
                <w:sz w:val="20"/>
                <w:szCs w:val="20"/>
              </w:rPr>
            </w:pPr>
            <w:r w:rsidRPr="00E507E7">
              <w:rPr>
                <w:rFonts w:cs="Simplified Arabic"/>
                <w:sz w:val="20"/>
                <w:szCs w:val="20"/>
              </w:rPr>
              <w:t xml:space="preserve">135 198 </w:t>
            </w:r>
          </w:p>
        </w:tc>
        <w:tc>
          <w:tcPr>
            <w:tcW w:w="1290" w:type="dxa"/>
            <w:tcBorders>
              <w:top w:val="nil"/>
              <w:left w:val="nil"/>
              <w:bottom w:val="single" w:sz="4" w:space="0" w:color="auto"/>
              <w:right w:val="single" w:sz="4" w:space="0" w:color="auto"/>
            </w:tcBorders>
            <w:shd w:val="clear" w:color="auto" w:fill="auto"/>
            <w:noWrap/>
            <w:vAlign w:val="bottom"/>
            <w:hideMark/>
          </w:tcPr>
          <w:p w14:paraId="18BC0304" w14:textId="77777777" w:rsidR="00223742" w:rsidRPr="00E507E7" w:rsidRDefault="00223742" w:rsidP="00223742">
            <w:pPr>
              <w:bidi/>
              <w:rPr>
                <w:rFonts w:cs="Simplified Arabic"/>
                <w:sz w:val="20"/>
                <w:szCs w:val="20"/>
              </w:rPr>
            </w:pPr>
            <w:r w:rsidRPr="00E507E7">
              <w:rPr>
                <w:rFonts w:cs="Simplified Arabic"/>
                <w:sz w:val="20"/>
                <w:szCs w:val="20"/>
              </w:rPr>
              <w:t xml:space="preserve">261 738 </w:t>
            </w:r>
          </w:p>
        </w:tc>
      </w:tr>
      <w:tr w:rsidR="00223742" w:rsidRPr="00E507E7" w14:paraId="7E814682"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5FE5EA56" w14:textId="70F208F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أرمينيا</w:t>
            </w:r>
          </w:p>
        </w:tc>
        <w:tc>
          <w:tcPr>
            <w:tcW w:w="1590" w:type="dxa"/>
            <w:tcBorders>
              <w:top w:val="nil"/>
              <w:left w:val="nil"/>
              <w:bottom w:val="single" w:sz="4" w:space="0" w:color="auto"/>
              <w:right w:val="single" w:sz="4" w:space="0" w:color="auto"/>
            </w:tcBorders>
            <w:shd w:val="clear" w:color="auto" w:fill="auto"/>
            <w:vAlign w:val="bottom"/>
            <w:hideMark/>
          </w:tcPr>
          <w:p w14:paraId="125BD976" w14:textId="77777777" w:rsidR="00223742" w:rsidRPr="00E507E7" w:rsidRDefault="00223742" w:rsidP="00223742">
            <w:pPr>
              <w:bidi/>
              <w:rPr>
                <w:rFonts w:cs="Simplified Arabic"/>
                <w:sz w:val="20"/>
                <w:szCs w:val="20"/>
              </w:rPr>
            </w:pPr>
            <w:r w:rsidRPr="00E507E7">
              <w:rPr>
                <w:rFonts w:cs="Simplified Arabic"/>
                <w:sz w:val="20"/>
                <w:szCs w:val="20"/>
              </w:rPr>
              <w:t>0.007</w:t>
            </w:r>
          </w:p>
        </w:tc>
        <w:tc>
          <w:tcPr>
            <w:tcW w:w="2145" w:type="dxa"/>
            <w:tcBorders>
              <w:top w:val="nil"/>
              <w:left w:val="nil"/>
              <w:bottom w:val="single" w:sz="4" w:space="0" w:color="auto"/>
              <w:right w:val="single" w:sz="4" w:space="0" w:color="auto"/>
            </w:tcBorders>
            <w:shd w:val="clear" w:color="auto" w:fill="auto"/>
            <w:noWrap/>
            <w:vAlign w:val="bottom"/>
            <w:hideMark/>
          </w:tcPr>
          <w:p w14:paraId="68B22CC7"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1290" w:type="dxa"/>
            <w:tcBorders>
              <w:top w:val="nil"/>
              <w:left w:val="nil"/>
              <w:bottom w:val="single" w:sz="4" w:space="0" w:color="auto"/>
              <w:right w:val="single" w:sz="4" w:space="0" w:color="auto"/>
            </w:tcBorders>
            <w:shd w:val="clear" w:color="auto" w:fill="auto"/>
            <w:noWrap/>
            <w:vAlign w:val="bottom"/>
            <w:hideMark/>
          </w:tcPr>
          <w:p w14:paraId="166CAEE1" w14:textId="77777777" w:rsidR="00223742" w:rsidRPr="00E507E7" w:rsidRDefault="00223742" w:rsidP="00223742">
            <w:pPr>
              <w:bidi/>
              <w:rPr>
                <w:rFonts w:cs="Simplified Arabic"/>
                <w:sz w:val="20"/>
                <w:szCs w:val="20"/>
              </w:rPr>
            </w:pPr>
            <w:r w:rsidRPr="00E507E7">
              <w:rPr>
                <w:rFonts w:cs="Simplified Arabic"/>
                <w:sz w:val="20"/>
                <w:szCs w:val="20"/>
              </w:rPr>
              <w:t>1 232</w:t>
            </w:r>
          </w:p>
        </w:tc>
        <w:tc>
          <w:tcPr>
            <w:tcW w:w="1428" w:type="dxa"/>
            <w:tcBorders>
              <w:top w:val="nil"/>
              <w:left w:val="nil"/>
              <w:bottom w:val="single" w:sz="4" w:space="0" w:color="auto"/>
              <w:right w:val="single" w:sz="4" w:space="0" w:color="auto"/>
            </w:tcBorders>
            <w:shd w:val="clear" w:color="auto" w:fill="auto"/>
            <w:noWrap/>
            <w:vAlign w:val="bottom"/>
            <w:hideMark/>
          </w:tcPr>
          <w:p w14:paraId="627DA662" w14:textId="77777777" w:rsidR="00223742" w:rsidRPr="00E507E7" w:rsidRDefault="00223742" w:rsidP="00223742">
            <w:pPr>
              <w:bidi/>
              <w:rPr>
                <w:rFonts w:cs="Simplified Arabic"/>
                <w:sz w:val="20"/>
                <w:szCs w:val="20"/>
              </w:rPr>
            </w:pPr>
            <w:r w:rsidRPr="00E507E7">
              <w:rPr>
                <w:rFonts w:cs="Simplified Arabic"/>
                <w:sz w:val="20"/>
                <w:szCs w:val="20"/>
              </w:rPr>
              <w:t>1 316</w:t>
            </w:r>
          </w:p>
        </w:tc>
        <w:tc>
          <w:tcPr>
            <w:tcW w:w="1290" w:type="dxa"/>
            <w:tcBorders>
              <w:top w:val="nil"/>
              <w:left w:val="nil"/>
              <w:bottom w:val="single" w:sz="4" w:space="0" w:color="auto"/>
              <w:right w:val="single" w:sz="4" w:space="0" w:color="auto"/>
            </w:tcBorders>
            <w:shd w:val="clear" w:color="auto" w:fill="auto"/>
            <w:noWrap/>
            <w:vAlign w:val="bottom"/>
            <w:hideMark/>
          </w:tcPr>
          <w:p w14:paraId="0964E3BC" w14:textId="77777777" w:rsidR="00223742" w:rsidRPr="00E507E7" w:rsidRDefault="00223742" w:rsidP="00223742">
            <w:pPr>
              <w:bidi/>
              <w:rPr>
                <w:rFonts w:cs="Simplified Arabic"/>
                <w:sz w:val="20"/>
                <w:szCs w:val="20"/>
              </w:rPr>
            </w:pPr>
            <w:r w:rsidRPr="00E507E7">
              <w:rPr>
                <w:rFonts w:cs="Simplified Arabic"/>
                <w:sz w:val="20"/>
                <w:szCs w:val="20"/>
              </w:rPr>
              <w:t>2 548</w:t>
            </w:r>
          </w:p>
        </w:tc>
      </w:tr>
      <w:tr w:rsidR="00223742" w:rsidRPr="00E507E7" w14:paraId="6570143D"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407AF7AA" w14:textId="4C7C634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أستراليا</w:t>
            </w:r>
          </w:p>
        </w:tc>
        <w:tc>
          <w:tcPr>
            <w:tcW w:w="1590" w:type="dxa"/>
            <w:tcBorders>
              <w:top w:val="nil"/>
              <w:left w:val="nil"/>
              <w:bottom w:val="single" w:sz="4" w:space="0" w:color="auto"/>
              <w:right w:val="single" w:sz="4" w:space="0" w:color="auto"/>
            </w:tcBorders>
            <w:shd w:val="clear" w:color="auto" w:fill="auto"/>
            <w:vAlign w:val="bottom"/>
            <w:hideMark/>
          </w:tcPr>
          <w:p w14:paraId="487C1A23" w14:textId="77777777" w:rsidR="00223742" w:rsidRPr="00E507E7" w:rsidRDefault="00223742" w:rsidP="00223742">
            <w:pPr>
              <w:bidi/>
              <w:rPr>
                <w:rFonts w:cs="Simplified Arabic"/>
                <w:sz w:val="20"/>
                <w:szCs w:val="20"/>
              </w:rPr>
            </w:pPr>
            <w:r w:rsidRPr="00E507E7">
              <w:rPr>
                <w:rFonts w:cs="Simplified Arabic"/>
                <w:sz w:val="20"/>
                <w:szCs w:val="20"/>
              </w:rPr>
              <w:t>2.111</w:t>
            </w:r>
          </w:p>
        </w:tc>
        <w:tc>
          <w:tcPr>
            <w:tcW w:w="2145" w:type="dxa"/>
            <w:tcBorders>
              <w:top w:val="nil"/>
              <w:left w:val="nil"/>
              <w:bottom w:val="single" w:sz="4" w:space="0" w:color="auto"/>
              <w:right w:val="single" w:sz="4" w:space="0" w:color="auto"/>
            </w:tcBorders>
            <w:shd w:val="clear" w:color="auto" w:fill="auto"/>
            <w:noWrap/>
            <w:vAlign w:val="bottom"/>
            <w:hideMark/>
          </w:tcPr>
          <w:p w14:paraId="5C038156" w14:textId="77777777" w:rsidR="00223742" w:rsidRPr="00E507E7" w:rsidRDefault="00223742" w:rsidP="00223742">
            <w:pPr>
              <w:bidi/>
              <w:rPr>
                <w:rFonts w:cs="Simplified Arabic"/>
                <w:sz w:val="20"/>
                <w:szCs w:val="20"/>
              </w:rPr>
            </w:pPr>
            <w:r w:rsidRPr="00E507E7">
              <w:rPr>
                <w:rFonts w:cs="Simplified Arabic"/>
                <w:sz w:val="20"/>
                <w:szCs w:val="20"/>
              </w:rPr>
              <w:t>2.639</w:t>
            </w:r>
          </w:p>
        </w:tc>
        <w:tc>
          <w:tcPr>
            <w:tcW w:w="1290" w:type="dxa"/>
            <w:tcBorders>
              <w:top w:val="nil"/>
              <w:left w:val="nil"/>
              <w:bottom w:val="single" w:sz="4" w:space="0" w:color="auto"/>
              <w:right w:val="single" w:sz="4" w:space="0" w:color="auto"/>
            </w:tcBorders>
            <w:shd w:val="clear" w:color="auto" w:fill="auto"/>
            <w:noWrap/>
            <w:vAlign w:val="bottom"/>
            <w:hideMark/>
          </w:tcPr>
          <w:p w14:paraId="0D85AB2B" w14:textId="77777777" w:rsidR="00223742" w:rsidRPr="00E507E7" w:rsidRDefault="00223742" w:rsidP="00223742">
            <w:pPr>
              <w:bidi/>
              <w:rPr>
                <w:rFonts w:cs="Simplified Arabic"/>
                <w:sz w:val="20"/>
                <w:szCs w:val="20"/>
              </w:rPr>
            </w:pPr>
            <w:r w:rsidRPr="00E507E7">
              <w:rPr>
                <w:rFonts w:cs="Simplified Arabic"/>
                <w:sz w:val="20"/>
                <w:szCs w:val="20"/>
              </w:rPr>
              <w:t>371 524</w:t>
            </w:r>
          </w:p>
        </w:tc>
        <w:tc>
          <w:tcPr>
            <w:tcW w:w="1428" w:type="dxa"/>
            <w:tcBorders>
              <w:top w:val="nil"/>
              <w:left w:val="nil"/>
              <w:bottom w:val="single" w:sz="4" w:space="0" w:color="auto"/>
              <w:right w:val="single" w:sz="4" w:space="0" w:color="auto"/>
            </w:tcBorders>
            <w:shd w:val="clear" w:color="auto" w:fill="auto"/>
            <w:noWrap/>
            <w:vAlign w:val="bottom"/>
            <w:hideMark/>
          </w:tcPr>
          <w:p w14:paraId="5C044BD0" w14:textId="77777777" w:rsidR="00223742" w:rsidRPr="00E507E7" w:rsidRDefault="00223742" w:rsidP="00223742">
            <w:pPr>
              <w:bidi/>
              <w:rPr>
                <w:rFonts w:cs="Simplified Arabic"/>
                <w:sz w:val="20"/>
                <w:szCs w:val="20"/>
              </w:rPr>
            </w:pPr>
            <w:r w:rsidRPr="00E507E7">
              <w:rPr>
                <w:rFonts w:cs="Simplified Arabic"/>
                <w:sz w:val="20"/>
                <w:szCs w:val="20"/>
              </w:rPr>
              <w:t>396 945</w:t>
            </w:r>
          </w:p>
        </w:tc>
        <w:tc>
          <w:tcPr>
            <w:tcW w:w="1290" w:type="dxa"/>
            <w:tcBorders>
              <w:top w:val="nil"/>
              <w:left w:val="nil"/>
              <w:bottom w:val="single" w:sz="4" w:space="0" w:color="auto"/>
              <w:right w:val="single" w:sz="4" w:space="0" w:color="auto"/>
            </w:tcBorders>
            <w:shd w:val="clear" w:color="auto" w:fill="auto"/>
            <w:noWrap/>
            <w:vAlign w:val="bottom"/>
            <w:hideMark/>
          </w:tcPr>
          <w:p w14:paraId="2BDD576F" w14:textId="77777777" w:rsidR="00223742" w:rsidRPr="00E507E7" w:rsidRDefault="00223742" w:rsidP="00223742">
            <w:pPr>
              <w:bidi/>
              <w:rPr>
                <w:rFonts w:cs="Simplified Arabic"/>
                <w:sz w:val="20"/>
                <w:szCs w:val="20"/>
              </w:rPr>
            </w:pPr>
            <w:r w:rsidRPr="00E507E7">
              <w:rPr>
                <w:rFonts w:cs="Simplified Arabic"/>
                <w:sz w:val="20"/>
                <w:szCs w:val="20"/>
              </w:rPr>
              <w:t>768 469</w:t>
            </w:r>
          </w:p>
        </w:tc>
      </w:tr>
      <w:tr w:rsidR="00223742" w:rsidRPr="00E507E7" w14:paraId="22E791CC"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17C55CFA" w14:textId="2D2D715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النمسا</w:t>
            </w:r>
          </w:p>
        </w:tc>
        <w:tc>
          <w:tcPr>
            <w:tcW w:w="1590" w:type="dxa"/>
            <w:tcBorders>
              <w:top w:val="nil"/>
              <w:left w:val="nil"/>
              <w:bottom w:val="single" w:sz="4" w:space="0" w:color="auto"/>
              <w:right w:val="single" w:sz="4" w:space="0" w:color="auto"/>
            </w:tcBorders>
            <w:shd w:val="clear" w:color="auto" w:fill="auto"/>
            <w:vAlign w:val="bottom"/>
            <w:hideMark/>
          </w:tcPr>
          <w:p w14:paraId="098C9D1E" w14:textId="77777777" w:rsidR="00223742" w:rsidRPr="00E507E7" w:rsidRDefault="00223742" w:rsidP="00223742">
            <w:pPr>
              <w:bidi/>
              <w:rPr>
                <w:rFonts w:cs="Simplified Arabic"/>
                <w:sz w:val="20"/>
                <w:szCs w:val="20"/>
              </w:rPr>
            </w:pPr>
            <w:r w:rsidRPr="00E507E7">
              <w:rPr>
                <w:rFonts w:cs="Simplified Arabic"/>
                <w:sz w:val="20"/>
                <w:szCs w:val="20"/>
              </w:rPr>
              <w:t>0.679</w:t>
            </w:r>
          </w:p>
        </w:tc>
        <w:tc>
          <w:tcPr>
            <w:tcW w:w="2145" w:type="dxa"/>
            <w:tcBorders>
              <w:top w:val="nil"/>
              <w:left w:val="nil"/>
              <w:bottom w:val="single" w:sz="4" w:space="0" w:color="auto"/>
              <w:right w:val="single" w:sz="4" w:space="0" w:color="auto"/>
            </w:tcBorders>
            <w:shd w:val="clear" w:color="auto" w:fill="auto"/>
            <w:noWrap/>
            <w:vAlign w:val="bottom"/>
            <w:hideMark/>
          </w:tcPr>
          <w:p w14:paraId="72744783" w14:textId="77777777" w:rsidR="00223742" w:rsidRPr="00E507E7" w:rsidRDefault="00223742" w:rsidP="00223742">
            <w:pPr>
              <w:bidi/>
              <w:rPr>
                <w:rFonts w:cs="Simplified Arabic"/>
                <w:sz w:val="20"/>
                <w:szCs w:val="20"/>
              </w:rPr>
            </w:pPr>
            <w:r w:rsidRPr="00E507E7">
              <w:rPr>
                <w:rFonts w:cs="Simplified Arabic"/>
                <w:sz w:val="20"/>
                <w:szCs w:val="20"/>
              </w:rPr>
              <w:t>0.849</w:t>
            </w:r>
          </w:p>
        </w:tc>
        <w:tc>
          <w:tcPr>
            <w:tcW w:w="1290" w:type="dxa"/>
            <w:tcBorders>
              <w:top w:val="nil"/>
              <w:left w:val="nil"/>
              <w:bottom w:val="single" w:sz="4" w:space="0" w:color="auto"/>
              <w:right w:val="single" w:sz="4" w:space="0" w:color="auto"/>
            </w:tcBorders>
            <w:shd w:val="clear" w:color="auto" w:fill="auto"/>
            <w:noWrap/>
            <w:vAlign w:val="bottom"/>
            <w:hideMark/>
          </w:tcPr>
          <w:p w14:paraId="71E84E98" w14:textId="77777777" w:rsidR="00223742" w:rsidRPr="00E507E7" w:rsidRDefault="00223742" w:rsidP="00223742">
            <w:pPr>
              <w:bidi/>
              <w:rPr>
                <w:rFonts w:cs="Simplified Arabic"/>
                <w:sz w:val="20"/>
                <w:szCs w:val="20"/>
              </w:rPr>
            </w:pPr>
            <w:r w:rsidRPr="00E507E7">
              <w:rPr>
                <w:rFonts w:cs="Simplified Arabic"/>
                <w:sz w:val="20"/>
                <w:szCs w:val="20"/>
              </w:rPr>
              <w:t>119 500</w:t>
            </w:r>
          </w:p>
        </w:tc>
        <w:tc>
          <w:tcPr>
            <w:tcW w:w="1428" w:type="dxa"/>
            <w:tcBorders>
              <w:top w:val="nil"/>
              <w:left w:val="nil"/>
              <w:bottom w:val="single" w:sz="4" w:space="0" w:color="auto"/>
              <w:right w:val="single" w:sz="4" w:space="0" w:color="auto"/>
            </w:tcBorders>
            <w:shd w:val="clear" w:color="auto" w:fill="auto"/>
            <w:noWrap/>
            <w:vAlign w:val="bottom"/>
            <w:hideMark/>
          </w:tcPr>
          <w:p w14:paraId="781C0D88" w14:textId="77777777" w:rsidR="00223742" w:rsidRPr="00E507E7" w:rsidRDefault="00223742" w:rsidP="00223742">
            <w:pPr>
              <w:bidi/>
              <w:rPr>
                <w:rFonts w:cs="Simplified Arabic"/>
                <w:sz w:val="20"/>
                <w:szCs w:val="20"/>
              </w:rPr>
            </w:pPr>
            <w:r w:rsidRPr="00E507E7">
              <w:rPr>
                <w:rFonts w:cs="Simplified Arabic"/>
                <w:sz w:val="20"/>
                <w:szCs w:val="20"/>
              </w:rPr>
              <w:t>127 677</w:t>
            </w:r>
          </w:p>
        </w:tc>
        <w:tc>
          <w:tcPr>
            <w:tcW w:w="1290" w:type="dxa"/>
            <w:tcBorders>
              <w:top w:val="nil"/>
              <w:left w:val="nil"/>
              <w:bottom w:val="single" w:sz="4" w:space="0" w:color="auto"/>
              <w:right w:val="single" w:sz="4" w:space="0" w:color="auto"/>
            </w:tcBorders>
            <w:shd w:val="clear" w:color="auto" w:fill="auto"/>
            <w:noWrap/>
            <w:vAlign w:val="bottom"/>
            <w:hideMark/>
          </w:tcPr>
          <w:p w14:paraId="67402565" w14:textId="77777777" w:rsidR="00223742" w:rsidRPr="00E507E7" w:rsidRDefault="00223742" w:rsidP="00223742">
            <w:pPr>
              <w:bidi/>
              <w:rPr>
                <w:rFonts w:cs="Simplified Arabic"/>
                <w:sz w:val="20"/>
                <w:szCs w:val="20"/>
              </w:rPr>
            </w:pPr>
            <w:r w:rsidRPr="00E507E7">
              <w:rPr>
                <w:rFonts w:cs="Simplified Arabic"/>
                <w:sz w:val="20"/>
                <w:szCs w:val="20"/>
              </w:rPr>
              <w:t>247 177</w:t>
            </w:r>
          </w:p>
        </w:tc>
      </w:tr>
      <w:tr w:rsidR="00223742" w:rsidRPr="00E507E7" w14:paraId="1761D02A"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28D10D7C" w14:textId="26B2A21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أذربيجان</w:t>
            </w:r>
          </w:p>
        </w:tc>
        <w:tc>
          <w:tcPr>
            <w:tcW w:w="1590" w:type="dxa"/>
            <w:tcBorders>
              <w:top w:val="nil"/>
              <w:left w:val="nil"/>
              <w:bottom w:val="single" w:sz="4" w:space="0" w:color="auto"/>
              <w:right w:val="single" w:sz="4" w:space="0" w:color="auto"/>
            </w:tcBorders>
            <w:shd w:val="clear" w:color="auto" w:fill="auto"/>
            <w:vAlign w:val="bottom"/>
            <w:hideMark/>
          </w:tcPr>
          <w:p w14:paraId="76FF27BC" w14:textId="77777777" w:rsidR="00223742" w:rsidRPr="00E507E7" w:rsidRDefault="00223742" w:rsidP="00223742">
            <w:pPr>
              <w:bidi/>
              <w:rPr>
                <w:rFonts w:cs="Simplified Arabic"/>
                <w:sz w:val="20"/>
                <w:szCs w:val="20"/>
              </w:rPr>
            </w:pPr>
            <w:r w:rsidRPr="00E507E7">
              <w:rPr>
                <w:rFonts w:cs="Simplified Arabic"/>
                <w:sz w:val="20"/>
                <w:szCs w:val="20"/>
              </w:rPr>
              <w:t>0.030</w:t>
            </w:r>
          </w:p>
        </w:tc>
        <w:tc>
          <w:tcPr>
            <w:tcW w:w="2145" w:type="dxa"/>
            <w:tcBorders>
              <w:top w:val="nil"/>
              <w:left w:val="nil"/>
              <w:bottom w:val="single" w:sz="4" w:space="0" w:color="auto"/>
              <w:right w:val="single" w:sz="4" w:space="0" w:color="auto"/>
            </w:tcBorders>
            <w:shd w:val="clear" w:color="auto" w:fill="auto"/>
            <w:noWrap/>
            <w:vAlign w:val="bottom"/>
            <w:hideMark/>
          </w:tcPr>
          <w:p w14:paraId="35A44165" w14:textId="77777777" w:rsidR="00223742" w:rsidRPr="00E507E7" w:rsidRDefault="00223742" w:rsidP="00223742">
            <w:pPr>
              <w:bidi/>
              <w:rPr>
                <w:rFonts w:cs="Simplified Arabic"/>
                <w:sz w:val="20"/>
                <w:szCs w:val="20"/>
              </w:rPr>
            </w:pPr>
            <w:r w:rsidRPr="00E507E7">
              <w:rPr>
                <w:rFonts w:cs="Simplified Arabic"/>
                <w:sz w:val="20"/>
                <w:szCs w:val="20"/>
              </w:rPr>
              <w:t>0.038</w:t>
            </w:r>
          </w:p>
        </w:tc>
        <w:tc>
          <w:tcPr>
            <w:tcW w:w="1290" w:type="dxa"/>
            <w:tcBorders>
              <w:top w:val="nil"/>
              <w:left w:val="nil"/>
              <w:bottom w:val="single" w:sz="4" w:space="0" w:color="auto"/>
              <w:right w:val="single" w:sz="4" w:space="0" w:color="auto"/>
            </w:tcBorders>
            <w:shd w:val="clear" w:color="auto" w:fill="auto"/>
            <w:noWrap/>
            <w:vAlign w:val="bottom"/>
            <w:hideMark/>
          </w:tcPr>
          <w:p w14:paraId="796DA152" w14:textId="77777777" w:rsidR="00223742" w:rsidRPr="00E507E7" w:rsidRDefault="00223742" w:rsidP="00223742">
            <w:pPr>
              <w:bidi/>
              <w:rPr>
                <w:rFonts w:cs="Simplified Arabic"/>
                <w:sz w:val="20"/>
                <w:szCs w:val="20"/>
              </w:rPr>
            </w:pPr>
            <w:r w:rsidRPr="00E507E7">
              <w:rPr>
                <w:rFonts w:cs="Simplified Arabic"/>
                <w:sz w:val="20"/>
                <w:szCs w:val="20"/>
              </w:rPr>
              <w:t>5 280</w:t>
            </w:r>
          </w:p>
        </w:tc>
        <w:tc>
          <w:tcPr>
            <w:tcW w:w="1428" w:type="dxa"/>
            <w:tcBorders>
              <w:top w:val="nil"/>
              <w:left w:val="nil"/>
              <w:bottom w:val="single" w:sz="4" w:space="0" w:color="auto"/>
              <w:right w:val="single" w:sz="4" w:space="0" w:color="auto"/>
            </w:tcBorders>
            <w:shd w:val="clear" w:color="auto" w:fill="auto"/>
            <w:noWrap/>
            <w:vAlign w:val="bottom"/>
            <w:hideMark/>
          </w:tcPr>
          <w:p w14:paraId="7DD2BAA0" w14:textId="77777777" w:rsidR="00223742" w:rsidRPr="00E507E7" w:rsidRDefault="00223742" w:rsidP="00223742">
            <w:pPr>
              <w:bidi/>
              <w:rPr>
                <w:rFonts w:cs="Simplified Arabic"/>
                <w:sz w:val="20"/>
                <w:szCs w:val="20"/>
              </w:rPr>
            </w:pPr>
            <w:r w:rsidRPr="00E507E7">
              <w:rPr>
                <w:rFonts w:cs="Simplified Arabic"/>
                <w:sz w:val="20"/>
                <w:szCs w:val="20"/>
              </w:rPr>
              <w:t>5 641</w:t>
            </w:r>
          </w:p>
        </w:tc>
        <w:tc>
          <w:tcPr>
            <w:tcW w:w="1290" w:type="dxa"/>
            <w:tcBorders>
              <w:top w:val="nil"/>
              <w:left w:val="nil"/>
              <w:bottom w:val="single" w:sz="4" w:space="0" w:color="auto"/>
              <w:right w:val="single" w:sz="4" w:space="0" w:color="auto"/>
            </w:tcBorders>
            <w:shd w:val="clear" w:color="auto" w:fill="auto"/>
            <w:noWrap/>
            <w:vAlign w:val="bottom"/>
            <w:hideMark/>
          </w:tcPr>
          <w:p w14:paraId="184E8570" w14:textId="77777777" w:rsidR="00223742" w:rsidRPr="00E507E7" w:rsidRDefault="00223742" w:rsidP="00223742">
            <w:pPr>
              <w:bidi/>
              <w:rPr>
                <w:rFonts w:cs="Simplified Arabic"/>
                <w:sz w:val="20"/>
                <w:szCs w:val="20"/>
              </w:rPr>
            </w:pPr>
            <w:r w:rsidRPr="00E507E7">
              <w:rPr>
                <w:rFonts w:cs="Simplified Arabic"/>
                <w:sz w:val="20"/>
                <w:szCs w:val="20"/>
              </w:rPr>
              <w:t>10 921</w:t>
            </w:r>
          </w:p>
        </w:tc>
      </w:tr>
      <w:tr w:rsidR="00223742" w:rsidRPr="00E507E7" w14:paraId="7CB8FCC6"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1E7B90C2" w14:textId="27BFD30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جزر البهاما</w:t>
            </w:r>
          </w:p>
        </w:tc>
        <w:tc>
          <w:tcPr>
            <w:tcW w:w="1590" w:type="dxa"/>
            <w:tcBorders>
              <w:top w:val="nil"/>
              <w:left w:val="nil"/>
              <w:bottom w:val="single" w:sz="4" w:space="0" w:color="auto"/>
              <w:right w:val="single" w:sz="4" w:space="0" w:color="auto"/>
            </w:tcBorders>
            <w:shd w:val="clear" w:color="auto" w:fill="auto"/>
            <w:vAlign w:val="bottom"/>
            <w:hideMark/>
          </w:tcPr>
          <w:p w14:paraId="056D307B" w14:textId="77777777" w:rsidR="00223742" w:rsidRPr="00E507E7" w:rsidRDefault="00223742" w:rsidP="00223742">
            <w:pPr>
              <w:bidi/>
              <w:rPr>
                <w:rFonts w:cs="Simplified Arabic"/>
                <w:sz w:val="20"/>
                <w:szCs w:val="20"/>
              </w:rPr>
            </w:pPr>
            <w:r w:rsidRPr="00E507E7">
              <w:rPr>
                <w:rFonts w:cs="Simplified Arabic"/>
                <w:sz w:val="20"/>
                <w:szCs w:val="20"/>
              </w:rPr>
              <w:t>0.019</w:t>
            </w:r>
          </w:p>
        </w:tc>
        <w:tc>
          <w:tcPr>
            <w:tcW w:w="2145" w:type="dxa"/>
            <w:tcBorders>
              <w:top w:val="nil"/>
              <w:left w:val="nil"/>
              <w:bottom w:val="single" w:sz="4" w:space="0" w:color="auto"/>
              <w:right w:val="single" w:sz="4" w:space="0" w:color="auto"/>
            </w:tcBorders>
            <w:shd w:val="clear" w:color="auto" w:fill="auto"/>
            <w:noWrap/>
            <w:vAlign w:val="bottom"/>
            <w:hideMark/>
          </w:tcPr>
          <w:p w14:paraId="48E99588" w14:textId="77777777" w:rsidR="00223742" w:rsidRPr="00E507E7" w:rsidRDefault="00223742" w:rsidP="00223742">
            <w:pPr>
              <w:bidi/>
              <w:rPr>
                <w:rFonts w:cs="Simplified Arabic"/>
                <w:sz w:val="20"/>
                <w:szCs w:val="20"/>
              </w:rPr>
            </w:pPr>
            <w:r w:rsidRPr="00E507E7">
              <w:rPr>
                <w:rFonts w:cs="Simplified Arabic"/>
                <w:sz w:val="20"/>
                <w:szCs w:val="20"/>
              </w:rPr>
              <w:t>0.024</w:t>
            </w:r>
          </w:p>
        </w:tc>
        <w:tc>
          <w:tcPr>
            <w:tcW w:w="1290" w:type="dxa"/>
            <w:tcBorders>
              <w:top w:val="nil"/>
              <w:left w:val="nil"/>
              <w:bottom w:val="single" w:sz="4" w:space="0" w:color="auto"/>
              <w:right w:val="single" w:sz="4" w:space="0" w:color="auto"/>
            </w:tcBorders>
            <w:shd w:val="clear" w:color="auto" w:fill="auto"/>
            <w:noWrap/>
            <w:vAlign w:val="bottom"/>
            <w:hideMark/>
          </w:tcPr>
          <w:p w14:paraId="441A5ABF" w14:textId="77777777" w:rsidR="00223742" w:rsidRPr="00E507E7" w:rsidRDefault="00223742" w:rsidP="00223742">
            <w:pPr>
              <w:bidi/>
              <w:rPr>
                <w:rFonts w:cs="Simplified Arabic"/>
                <w:sz w:val="20"/>
                <w:szCs w:val="20"/>
              </w:rPr>
            </w:pPr>
            <w:r w:rsidRPr="00E507E7">
              <w:rPr>
                <w:rFonts w:cs="Simplified Arabic"/>
                <w:sz w:val="20"/>
                <w:szCs w:val="20"/>
              </w:rPr>
              <w:t>3 344</w:t>
            </w:r>
          </w:p>
        </w:tc>
        <w:tc>
          <w:tcPr>
            <w:tcW w:w="1428" w:type="dxa"/>
            <w:tcBorders>
              <w:top w:val="nil"/>
              <w:left w:val="nil"/>
              <w:bottom w:val="single" w:sz="4" w:space="0" w:color="auto"/>
              <w:right w:val="single" w:sz="4" w:space="0" w:color="auto"/>
            </w:tcBorders>
            <w:shd w:val="clear" w:color="auto" w:fill="auto"/>
            <w:noWrap/>
            <w:vAlign w:val="bottom"/>
            <w:hideMark/>
          </w:tcPr>
          <w:p w14:paraId="42183125" w14:textId="77777777" w:rsidR="00223742" w:rsidRPr="00E507E7" w:rsidRDefault="00223742" w:rsidP="00223742">
            <w:pPr>
              <w:bidi/>
              <w:rPr>
                <w:rFonts w:cs="Simplified Arabic"/>
                <w:sz w:val="20"/>
                <w:szCs w:val="20"/>
              </w:rPr>
            </w:pPr>
            <w:r w:rsidRPr="00E507E7">
              <w:rPr>
                <w:rFonts w:cs="Simplified Arabic"/>
                <w:sz w:val="20"/>
                <w:szCs w:val="20"/>
              </w:rPr>
              <w:t>3 573</w:t>
            </w:r>
          </w:p>
        </w:tc>
        <w:tc>
          <w:tcPr>
            <w:tcW w:w="1290" w:type="dxa"/>
            <w:tcBorders>
              <w:top w:val="nil"/>
              <w:left w:val="nil"/>
              <w:bottom w:val="single" w:sz="4" w:space="0" w:color="auto"/>
              <w:right w:val="single" w:sz="4" w:space="0" w:color="auto"/>
            </w:tcBorders>
            <w:shd w:val="clear" w:color="auto" w:fill="auto"/>
            <w:noWrap/>
            <w:vAlign w:val="bottom"/>
            <w:hideMark/>
          </w:tcPr>
          <w:p w14:paraId="35223787" w14:textId="77777777" w:rsidR="00223742" w:rsidRPr="00E507E7" w:rsidRDefault="00223742" w:rsidP="00223742">
            <w:pPr>
              <w:bidi/>
              <w:rPr>
                <w:rFonts w:cs="Simplified Arabic"/>
                <w:sz w:val="20"/>
                <w:szCs w:val="20"/>
              </w:rPr>
            </w:pPr>
            <w:r w:rsidRPr="00E507E7">
              <w:rPr>
                <w:rFonts w:cs="Simplified Arabic"/>
                <w:sz w:val="20"/>
                <w:szCs w:val="20"/>
              </w:rPr>
              <w:t>6 917</w:t>
            </w:r>
          </w:p>
        </w:tc>
      </w:tr>
      <w:tr w:rsidR="00223742" w:rsidRPr="00E507E7" w14:paraId="57CE3C75"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5FC623C0" w14:textId="5988FC1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البحرين</w:t>
            </w:r>
          </w:p>
        </w:tc>
        <w:tc>
          <w:tcPr>
            <w:tcW w:w="1590" w:type="dxa"/>
            <w:tcBorders>
              <w:top w:val="nil"/>
              <w:left w:val="nil"/>
              <w:bottom w:val="single" w:sz="4" w:space="0" w:color="auto"/>
              <w:right w:val="single" w:sz="4" w:space="0" w:color="auto"/>
            </w:tcBorders>
            <w:shd w:val="clear" w:color="auto" w:fill="auto"/>
            <w:vAlign w:val="bottom"/>
            <w:hideMark/>
          </w:tcPr>
          <w:p w14:paraId="4F566546" w14:textId="77777777" w:rsidR="00223742" w:rsidRPr="00E507E7" w:rsidRDefault="00223742" w:rsidP="00223742">
            <w:pPr>
              <w:bidi/>
              <w:rPr>
                <w:rFonts w:cs="Simplified Arabic"/>
                <w:sz w:val="20"/>
                <w:szCs w:val="20"/>
              </w:rPr>
            </w:pPr>
            <w:r w:rsidRPr="00E507E7">
              <w:rPr>
                <w:rFonts w:cs="Simplified Arabic"/>
                <w:sz w:val="20"/>
                <w:szCs w:val="20"/>
              </w:rPr>
              <w:t>0.054</w:t>
            </w:r>
          </w:p>
        </w:tc>
        <w:tc>
          <w:tcPr>
            <w:tcW w:w="2145" w:type="dxa"/>
            <w:tcBorders>
              <w:top w:val="nil"/>
              <w:left w:val="nil"/>
              <w:bottom w:val="single" w:sz="4" w:space="0" w:color="auto"/>
              <w:right w:val="single" w:sz="4" w:space="0" w:color="auto"/>
            </w:tcBorders>
            <w:shd w:val="clear" w:color="auto" w:fill="auto"/>
            <w:noWrap/>
            <w:vAlign w:val="bottom"/>
            <w:hideMark/>
          </w:tcPr>
          <w:p w14:paraId="4078172E" w14:textId="77777777" w:rsidR="00223742" w:rsidRPr="00E507E7" w:rsidRDefault="00223742" w:rsidP="00223742">
            <w:pPr>
              <w:bidi/>
              <w:rPr>
                <w:rFonts w:cs="Simplified Arabic"/>
                <w:sz w:val="20"/>
                <w:szCs w:val="20"/>
              </w:rPr>
            </w:pPr>
            <w:r w:rsidRPr="00E507E7">
              <w:rPr>
                <w:rFonts w:cs="Simplified Arabic"/>
                <w:sz w:val="20"/>
                <w:szCs w:val="20"/>
              </w:rPr>
              <w:t>0.068</w:t>
            </w:r>
          </w:p>
        </w:tc>
        <w:tc>
          <w:tcPr>
            <w:tcW w:w="1290" w:type="dxa"/>
            <w:tcBorders>
              <w:top w:val="nil"/>
              <w:left w:val="nil"/>
              <w:bottom w:val="single" w:sz="4" w:space="0" w:color="auto"/>
              <w:right w:val="single" w:sz="4" w:space="0" w:color="auto"/>
            </w:tcBorders>
            <w:shd w:val="clear" w:color="auto" w:fill="auto"/>
            <w:noWrap/>
            <w:vAlign w:val="bottom"/>
            <w:hideMark/>
          </w:tcPr>
          <w:p w14:paraId="5A1E1700" w14:textId="77777777" w:rsidR="00223742" w:rsidRPr="00E507E7" w:rsidRDefault="00223742" w:rsidP="00223742">
            <w:pPr>
              <w:bidi/>
              <w:rPr>
                <w:rFonts w:cs="Simplified Arabic"/>
                <w:sz w:val="20"/>
                <w:szCs w:val="20"/>
              </w:rPr>
            </w:pPr>
            <w:r w:rsidRPr="00E507E7">
              <w:rPr>
                <w:rFonts w:cs="Simplified Arabic"/>
                <w:sz w:val="20"/>
                <w:szCs w:val="20"/>
              </w:rPr>
              <w:t>9 504</w:t>
            </w:r>
          </w:p>
        </w:tc>
        <w:tc>
          <w:tcPr>
            <w:tcW w:w="1428" w:type="dxa"/>
            <w:tcBorders>
              <w:top w:val="nil"/>
              <w:left w:val="nil"/>
              <w:bottom w:val="single" w:sz="4" w:space="0" w:color="auto"/>
              <w:right w:val="single" w:sz="4" w:space="0" w:color="auto"/>
            </w:tcBorders>
            <w:shd w:val="clear" w:color="auto" w:fill="auto"/>
            <w:noWrap/>
            <w:vAlign w:val="bottom"/>
            <w:hideMark/>
          </w:tcPr>
          <w:p w14:paraId="4F654C4A" w14:textId="77777777" w:rsidR="00223742" w:rsidRPr="00E507E7" w:rsidRDefault="00223742" w:rsidP="00223742">
            <w:pPr>
              <w:bidi/>
              <w:rPr>
                <w:rFonts w:cs="Simplified Arabic"/>
                <w:sz w:val="20"/>
                <w:szCs w:val="20"/>
              </w:rPr>
            </w:pPr>
            <w:r w:rsidRPr="00E507E7">
              <w:rPr>
                <w:rFonts w:cs="Simplified Arabic"/>
                <w:sz w:val="20"/>
                <w:szCs w:val="20"/>
              </w:rPr>
              <w:t>10 154</w:t>
            </w:r>
          </w:p>
        </w:tc>
        <w:tc>
          <w:tcPr>
            <w:tcW w:w="1290" w:type="dxa"/>
            <w:tcBorders>
              <w:top w:val="nil"/>
              <w:left w:val="nil"/>
              <w:bottom w:val="single" w:sz="4" w:space="0" w:color="auto"/>
              <w:right w:val="single" w:sz="4" w:space="0" w:color="auto"/>
            </w:tcBorders>
            <w:shd w:val="clear" w:color="auto" w:fill="auto"/>
            <w:noWrap/>
            <w:vAlign w:val="bottom"/>
            <w:hideMark/>
          </w:tcPr>
          <w:p w14:paraId="7C2CA54C" w14:textId="77777777" w:rsidR="00223742" w:rsidRPr="00E507E7" w:rsidRDefault="00223742" w:rsidP="00223742">
            <w:pPr>
              <w:bidi/>
              <w:rPr>
                <w:rFonts w:cs="Simplified Arabic"/>
                <w:sz w:val="20"/>
                <w:szCs w:val="20"/>
              </w:rPr>
            </w:pPr>
            <w:r w:rsidRPr="00E507E7">
              <w:rPr>
                <w:rFonts w:cs="Simplified Arabic"/>
                <w:sz w:val="20"/>
                <w:szCs w:val="20"/>
              </w:rPr>
              <w:t>19 658</w:t>
            </w:r>
          </w:p>
        </w:tc>
      </w:tr>
      <w:tr w:rsidR="00223742" w:rsidRPr="00E507E7" w14:paraId="20989AF9"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1DF24B6B" w14:textId="3866DF3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بنغلاديش</w:t>
            </w:r>
          </w:p>
        </w:tc>
        <w:tc>
          <w:tcPr>
            <w:tcW w:w="1590" w:type="dxa"/>
            <w:tcBorders>
              <w:top w:val="nil"/>
              <w:left w:val="nil"/>
              <w:bottom w:val="single" w:sz="4" w:space="0" w:color="auto"/>
              <w:right w:val="single" w:sz="4" w:space="0" w:color="auto"/>
            </w:tcBorders>
            <w:shd w:val="clear" w:color="auto" w:fill="auto"/>
            <w:vAlign w:val="bottom"/>
            <w:hideMark/>
          </w:tcPr>
          <w:p w14:paraId="73440576"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1392658C"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724E7210"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467AD795"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71AD4E0F"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76A572F4"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197E104F" w14:textId="4F35108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بربادوس</w:t>
            </w:r>
          </w:p>
        </w:tc>
        <w:tc>
          <w:tcPr>
            <w:tcW w:w="1590" w:type="dxa"/>
            <w:tcBorders>
              <w:top w:val="nil"/>
              <w:left w:val="nil"/>
              <w:bottom w:val="single" w:sz="4" w:space="0" w:color="auto"/>
              <w:right w:val="single" w:sz="4" w:space="0" w:color="auto"/>
            </w:tcBorders>
            <w:shd w:val="clear" w:color="auto" w:fill="auto"/>
            <w:vAlign w:val="bottom"/>
            <w:hideMark/>
          </w:tcPr>
          <w:p w14:paraId="144475FA" w14:textId="77777777" w:rsidR="00223742" w:rsidRPr="00E507E7" w:rsidRDefault="00223742" w:rsidP="00223742">
            <w:pPr>
              <w:bidi/>
              <w:rPr>
                <w:rFonts w:cs="Simplified Arabic"/>
                <w:sz w:val="20"/>
                <w:szCs w:val="20"/>
              </w:rPr>
            </w:pPr>
            <w:r w:rsidRPr="00E507E7">
              <w:rPr>
                <w:rFonts w:cs="Simplified Arabic"/>
                <w:sz w:val="20"/>
                <w:szCs w:val="20"/>
              </w:rPr>
              <w:t>0.008</w:t>
            </w:r>
          </w:p>
        </w:tc>
        <w:tc>
          <w:tcPr>
            <w:tcW w:w="2145" w:type="dxa"/>
            <w:tcBorders>
              <w:top w:val="nil"/>
              <w:left w:val="nil"/>
              <w:bottom w:val="single" w:sz="4" w:space="0" w:color="auto"/>
              <w:right w:val="single" w:sz="4" w:space="0" w:color="auto"/>
            </w:tcBorders>
            <w:shd w:val="clear" w:color="auto" w:fill="auto"/>
            <w:noWrap/>
            <w:vAlign w:val="bottom"/>
            <w:hideMark/>
          </w:tcPr>
          <w:p w14:paraId="216EB20B"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2EB108A5"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58A561B4"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5BA22655"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177EF9C8"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4437DFF2" w14:textId="68490A6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بيلاروس</w:t>
            </w:r>
          </w:p>
        </w:tc>
        <w:tc>
          <w:tcPr>
            <w:tcW w:w="1590" w:type="dxa"/>
            <w:tcBorders>
              <w:top w:val="nil"/>
              <w:left w:val="nil"/>
              <w:bottom w:val="single" w:sz="4" w:space="0" w:color="auto"/>
              <w:right w:val="single" w:sz="4" w:space="0" w:color="auto"/>
            </w:tcBorders>
            <w:shd w:val="clear" w:color="auto" w:fill="auto"/>
            <w:vAlign w:val="bottom"/>
            <w:hideMark/>
          </w:tcPr>
          <w:p w14:paraId="2E971092" w14:textId="77777777" w:rsidR="00223742" w:rsidRPr="00E507E7" w:rsidRDefault="00223742" w:rsidP="00223742">
            <w:pPr>
              <w:bidi/>
              <w:rPr>
                <w:rFonts w:cs="Simplified Arabic"/>
                <w:sz w:val="20"/>
                <w:szCs w:val="20"/>
              </w:rPr>
            </w:pPr>
            <w:r w:rsidRPr="00E507E7">
              <w:rPr>
                <w:rFonts w:cs="Simplified Arabic"/>
                <w:sz w:val="20"/>
                <w:szCs w:val="20"/>
              </w:rPr>
              <w:t>0.041</w:t>
            </w:r>
          </w:p>
        </w:tc>
        <w:tc>
          <w:tcPr>
            <w:tcW w:w="2145" w:type="dxa"/>
            <w:tcBorders>
              <w:top w:val="nil"/>
              <w:left w:val="nil"/>
              <w:bottom w:val="single" w:sz="4" w:space="0" w:color="auto"/>
              <w:right w:val="single" w:sz="4" w:space="0" w:color="auto"/>
            </w:tcBorders>
            <w:shd w:val="clear" w:color="auto" w:fill="auto"/>
            <w:noWrap/>
            <w:vAlign w:val="bottom"/>
            <w:hideMark/>
          </w:tcPr>
          <w:p w14:paraId="746379B7" w14:textId="77777777" w:rsidR="00223742" w:rsidRPr="00E507E7" w:rsidRDefault="00223742" w:rsidP="00223742">
            <w:pPr>
              <w:bidi/>
              <w:rPr>
                <w:rFonts w:cs="Simplified Arabic"/>
                <w:sz w:val="20"/>
                <w:szCs w:val="20"/>
              </w:rPr>
            </w:pPr>
            <w:r w:rsidRPr="00E507E7">
              <w:rPr>
                <w:rFonts w:cs="Simplified Arabic"/>
                <w:sz w:val="20"/>
                <w:szCs w:val="20"/>
              </w:rPr>
              <w:t>0.051</w:t>
            </w:r>
          </w:p>
        </w:tc>
        <w:tc>
          <w:tcPr>
            <w:tcW w:w="1290" w:type="dxa"/>
            <w:tcBorders>
              <w:top w:val="nil"/>
              <w:left w:val="nil"/>
              <w:bottom w:val="single" w:sz="4" w:space="0" w:color="auto"/>
              <w:right w:val="single" w:sz="4" w:space="0" w:color="auto"/>
            </w:tcBorders>
            <w:shd w:val="clear" w:color="auto" w:fill="auto"/>
            <w:noWrap/>
            <w:vAlign w:val="bottom"/>
            <w:hideMark/>
          </w:tcPr>
          <w:p w14:paraId="27416907" w14:textId="77777777" w:rsidR="00223742" w:rsidRPr="00E507E7" w:rsidRDefault="00223742" w:rsidP="00223742">
            <w:pPr>
              <w:bidi/>
              <w:rPr>
                <w:rFonts w:cs="Simplified Arabic"/>
                <w:sz w:val="20"/>
                <w:szCs w:val="20"/>
              </w:rPr>
            </w:pPr>
            <w:r w:rsidRPr="00E507E7">
              <w:rPr>
                <w:rFonts w:cs="Simplified Arabic"/>
                <w:sz w:val="20"/>
                <w:szCs w:val="20"/>
              </w:rPr>
              <w:t>7 216</w:t>
            </w:r>
          </w:p>
        </w:tc>
        <w:tc>
          <w:tcPr>
            <w:tcW w:w="1428" w:type="dxa"/>
            <w:tcBorders>
              <w:top w:val="nil"/>
              <w:left w:val="nil"/>
              <w:bottom w:val="single" w:sz="4" w:space="0" w:color="auto"/>
              <w:right w:val="single" w:sz="4" w:space="0" w:color="auto"/>
            </w:tcBorders>
            <w:shd w:val="clear" w:color="auto" w:fill="auto"/>
            <w:noWrap/>
            <w:vAlign w:val="bottom"/>
            <w:hideMark/>
          </w:tcPr>
          <w:p w14:paraId="1366FBA6" w14:textId="77777777" w:rsidR="00223742" w:rsidRPr="00E507E7" w:rsidRDefault="00223742" w:rsidP="00223742">
            <w:pPr>
              <w:bidi/>
              <w:rPr>
                <w:rFonts w:cs="Simplified Arabic"/>
                <w:sz w:val="20"/>
                <w:szCs w:val="20"/>
              </w:rPr>
            </w:pPr>
            <w:r w:rsidRPr="00E507E7">
              <w:rPr>
                <w:rFonts w:cs="Simplified Arabic"/>
                <w:sz w:val="20"/>
                <w:szCs w:val="20"/>
              </w:rPr>
              <w:t>7 709</w:t>
            </w:r>
          </w:p>
        </w:tc>
        <w:tc>
          <w:tcPr>
            <w:tcW w:w="1290" w:type="dxa"/>
            <w:tcBorders>
              <w:top w:val="nil"/>
              <w:left w:val="nil"/>
              <w:bottom w:val="single" w:sz="4" w:space="0" w:color="auto"/>
              <w:right w:val="single" w:sz="4" w:space="0" w:color="auto"/>
            </w:tcBorders>
            <w:shd w:val="clear" w:color="auto" w:fill="auto"/>
            <w:noWrap/>
            <w:vAlign w:val="bottom"/>
            <w:hideMark/>
          </w:tcPr>
          <w:p w14:paraId="70D0DB6E" w14:textId="77777777" w:rsidR="00223742" w:rsidRPr="00E507E7" w:rsidRDefault="00223742" w:rsidP="00223742">
            <w:pPr>
              <w:bidi/>
              <w:rPr>
                <w:rFonts w:cs="Simplified Arabic"/>
                <w:sz w:val="20"/>
                <w:szCs w:val="20"/>
              </w:rPr>
            </w:pPr>
            <w:r w:rsidRPr="00E507E7">
              <w:rPr>
                <w:rFonts w:cs="Simplified Arabic"/>
                <w:sz w:val="20"/>
                <w:szCs w:val="20"/>
              </w:rPr>
              <w:t>14 925</w:t>
            </w:r>
          </w:p>
        </w:tc>
      </w:tr>
      <w:tr w:rsidR="00223742" w:rsidRPr="00E507E7" w14:paraId="4CEFC695"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7D413A01" w14:textId="14D3688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بلجيكا</w:t>
            </w:r>
          </w:p>
        </w:tc>
        <w:tc>
          <w:tcPr>
            <w:tcW w:w="1590" w:type="dxa"/>
            <w:tcBorders>
              <w:top w:val="nil"/>
              <w:left w:val="nil"/>
              <w:bottom w:val="single" w:sz="4" w:space="0" w:color="auto"/>
              <w:right w:val="single" w:sz="4" w:space="0" w:color="auto"/>
            </w:tcBorders>
            <w:shd w:val="clear" w:color="auto" w:fill="auto"/>
            <w:vAlign w:val="bottom"/>
            <w:hideMark/>
          </w:tcPr>
          <w:p w14:paraId="4A5B3C16" w14:textId="77777777" w:rsidR="00223742" w:rsidRPr="00E507E7" w:rsidRDefault="00223742" w:rsidP="00223742">
            <w:pPr>
              <w:bidi/>
              <w:rPr>
                <w:rFonts w:cs="Simplified Arabic"/>
                <w:sz w:val="20"/>
                <w:szCs w:val="20"/>
              </w:rPr>
            </w:pPr>
            <w:r w:rsidRPr="00E507E7">
              <w:rPr>
                <w:rFonts w:cs="Simplified Arabic"/>
                <w:sz w:val="20"/>
                <w:szCs w:val="20"/>
              </w:rPr>
              <w:t>0.828</w:t>
            </w:r>
          </w:p>
        </w:tc>
        <w:tc>
          <w:tcPr>
            <w:tcW w:w="2145" w:type="dxa"/>
            <w:tcBorders>
              <w:top w:val="nil"/>
              <w:left w:val="nil"/>
              <w:bottom w:val="single" w:sz="4" w:space="0" w:color="auto"/>
              <w:right w:val="single" w:sz="4" w:space="0" w:color="auto"/>
            </w:tcBorders>
            <w:shd w:val="clear" w:color="auto" w:fill="auto"/>
            <w:noWrap/>
            <w:vAlign w:val="bottom"/>
            <w:hideMark/>
          </w:tcPr>
          <w:p w14:paraId="291CFE6C" w14:textId="77777777" w:rsidR="00223742" w:rsidRPr="00E507E7" w:rsidRDefault="00223742" w:rsidP="00223742">
            <w:pPr>
              <w:bidi/>
              <w:rPr>
                <w:rFonts w:cs="Simplified Arabic"/>
                <w:sz w:val="20"/>
                <w:szCs w:val="20"/>
              </w:rPr>
            </w:pPr>
            <w:r w:rsidRPr="00E507E7">
              <w:rPr>
                <w:rFonts w:cs="Simplified Arabic"/>
                <w:sz w:val="20"/>
                <w:szCs w:val="20"/>
              </w:rPr>
              <w:t>1.035</w:t>
            </w:r>
          </w:p>
        </w:tc>
        <w:tc>
          <w:tcPr>
            <w:tcW w:w="1290" w:type="dxa"/>
            <w:tcBorders>
              <w:top w:val="nil"/>
              <w:left w:val="nil"/>
              <w:bottom w:val="single" w:sz="4" w:space="0" w:color="auto"/>
              <w:right w:val="single" w:sz="4" w:space="0" w:color="auto"/>
            </w:tcBorders>
            <w:shd w:val="clear" w:color="auto" w:fill="auto"/>
            <w:noWrap/>
            <w:vAlign w:val="bottom"/>
            <w:hideMark/>
          </w:tcPr>
          <w:p w14:paraId="58593453" w14:textId="77777777" w:rsidR="00223742" w:rsidRPr="00E507E7" w:rsidRDefault="00223742" w:rsidP="00223742">
            <w:pPr>
              <w:bidi/>
              <w:rPr>
                <w:rFonts w:cs="Simplified Arabic"/>
                <w:sz w:val="20"/>
                <w:szCs w:val="20"/>
              </w:rPr>
            </w:pPr>
            <w:r w:rsidRPr="00E507E7">
              <w:rPr>
                <w:rFonts w:cs="Simplified Arabic"/>
                <w:sz w:val="20"/>
                <w:szCs w:val="20"/>
              </w:rPr>
              <w:t>145 723</w:t>
            </w:r>
          </w:p>
        </w:tc>
        <w:tc>
          <w:tcPr>
            <w:tcW w:w="1428" w:type="dxa"/>
            <w:tcBorders>
              <w:top w:val="nil"/>
              <w:left w:val="nil"/>
              <w:bottom w:val="single" w:sz="4" w:space="0" w:color="auto"/>
              <w:right w:val="single" w:sz="4" w:space="0" w:color="auto"/>
            </w:tcBorders>
            <w:shd w:val="clear" w:color="auto" w:fill="auto"/>
            <w:noWrap/>
            <w:vAlign w:val="bottom"/>
            <w:hideMark/>
          </w:tcPr>
          <w:p w14:paraId="71392BBE" w14:textId="77777777" w:rsidR="00223742" w:rsidRPr="00E507E7" w:rsidRDefault="00223742" w:rsidP="00223742">
            <w:pPr>
              <w:bidi/>
              <w:rPr>
                <w:rFonts w:cs="Simplified Arabic"/>
                <w:sz w:val="20"/>
                <w:szCs w:val="20"/>
              </w:rPr>
            </w:pPr>
            <w:r w:rsidRPr="00E507E7">
              <w:rPr>
                <w:rFonts w:cs="Simplified Arabic"/>
                <w:sz w:val="20"/>
                <w:szCs w:val="20"/>
              </w:rPr>
              <w:t>155 694</w:t>
            </w:r>
          </w:p>
        </w:tc>
        <w:tc>
          <w:tcPr>
            <w:tcW w:w="1290" w:type="dxa"/>
            <w:tcBorders>
              <w:top w:val="nil"/>
              <w:left w:val="nil"/>
              <w:bottom w:val="single" w:sz="4" w:space="0" w:color="auto"/>
              <w:right w:val="single" w:sz="4" w:space="0" w:color="auto"/>
            </w:tcBorders>
            <w:shd w:val="clear" w:color="auto" w:fill="auto"/>
            <w:noWrap/>
            <w:vAlign w:val="bottom"/>
            <w:hideMark/>
          </w:tcPr>
          <w:p w14:paraId="394FFED3" w14:textId="77777777" w:rsidR="00223742" w:rsidRPr="00E507E7" w:rsidRDefault="00223742" w:rsidP="00223742">
            <w:pPr>
              <w:bidi/>
              <w:rPr>
                <w:rFonts w:cs="Simplified Arabic"/>
                <w:sz w:val="20"/>
                <w:szCs w:val="20"/>
              </w:rPr>
            </w:pPr>
            <w:r w:rsidRPr="00E507E7">
              <w:rPr>
                <w:rFonts w:cs="Simplified Arabic"/>
                <w:sz w:val="20"/>
                <w:szCs w:val="20"/>
              </w:rPr>
              <w:t>301 418</w:t>
            </w:r>
          </w:p>
        </w:tc>
      </w:tr>
      <w:tr w:rsidR="00223742" w:rsidRPr="00E507E7" w14:paraId="2B470D54"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25A22B7B" w14:textId="5520822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بليز</w:t>
            </w:r>
          </w:p>
        </w:tc>
        <w:tc>
          <w:tcPr>
            <w:tcW w:w="1590" w:type="dxa"/>
            <w:tcBorders>
              <w:top w:val="nil"/>
              <w:left w:val="nil"/>
              <w:bottom w:val="single" w:sz="4" w:space="0" w:color="auto"/>
              <w:right w:val="single" w:sz="4" w:space="0" w:color="auto"/>
            </w:tcBorders>
            <w:shd w:val="clear" w:color="auto" w:fill="auto"/>
            <w:vAlign w:val="bottom"/>
            <w:hideMark/>
          </w:tcPr>
          <w:p w14:paraId="596ACFFE"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71BA39F5"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104E616B"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29FC11A0"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463CF31A"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253C210F"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5FD72408" w14:textId="5B2D358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بنن</w:t>
            </w:r>
          </w:p>
        </w:tc>
        <w:tc>
          <w:tcPr>
            <w:tcW w:w="1590" w:type="dxa"/>
            <w:tcBorders>
              <w:top w:val="nil"/>
              <w:left w:val="nil"/>
              <w:bottom w:val="single" w:sz="4" w:space="0" w:color="auto"/>
              <w:right w:val="single" w:sz="4" w:space="0" w:color="auto"/>
            </w:tcBorders>
            <w:shd w:val="clear" w:color="auto" w:fill="auto"/>
            <w:vAlign w:val="bottom"/>
            <w:hideMark/>
          </w:tcPr>
          <w:p w14:paraId="5B8E42E9"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2145" w:type="dxa"/>
            <w:tcBorders>
              <w:top w:val="nil"/>
              <w:left w:val="nil"/>
              <w:bottom w:val="single" w:sz="4" w:space="0" w:color="auto"/>
              <w:right w:val="single" w:sz="4" w:space="0" w:color="auto"/>
            </w:tcBorders>
            <w:shd w:val="clear" w:color="auto" w:fill="auto"/>
            <w:noWrap/>
            <w:vAlign w:val="bottom"/>
            <w:hideMark/>
          </w:tcPr>
          <w:p w14:paraId="7BA9D615"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1290" w:type="dxa"/>
            <w:tcBorders>
              <w:top w:val="nil"/>
              <w:left w:val="nil"/>
              <w:bottom w:val="single" w:sz="4" w:space="0" w:color="auto"/>
              <w:right w:val="single" w:sz="4" w:space="0" w:color="auto"/>
            </w:tcBorders>
            <w:shd w:val="clear" w:color="auto" w:fill="auto"/>
            <w:noWrap/>
            <w:vAlign w:val="bottom"/>
            <w:hideMark/>
          </w:tcPr>
          <w:p w14:paraId="3D86E3FB" w14:textId="77777777" w:rsidR="00223742" w:rsidRPr="00E507E7" w:rsidRDefault="00223742" w:rsidP="00223742">
            <w:pPr>
              <w:bidi/>
              <w:rPr>
                <w:rFonts w:cs="Simplified Arabic"/>
                <w:sz w:val="20"/>
                <w:szCs w:val="20"/>
              </w:rPr>
            </w:pPr>
            <w:r w:rsidRPr="00E507E7">
              <w:rPr>
                <w:rFonts w:cs="Simplified Arabic"/>
                <w:sz w:val="20"/>
                <w:szCs w:val="20"/>
              </w:rPr>
              <w:t>880</w:t>
            </w:r>
          </w:p>
        </w:tc>
        <w:tc>
          <w:tcPr>
            <w:tcW w:w="1428" w:type="dxa"/>
            <w:tcBorders>
              <w:top w:val="nil"/>
              <w:left w:val="nil"/>
              <w:bottom w:val="single" w:sz="4" w:space="0" w:color="auto"/>
              <w:right w:val="single" w:sz="4" w:space="0" w:color="auto"/>
            </w:tcBorders>
            <w:shd w:val="clear" w:color="auto" w:fill="auto"/>
            <w:noWrap/>
            <w:vAlign w:val="bottom"/>
            <w:hideMark/>
          </w:tcPr>
          <w:p w14:paraId="7AE4F3DD" w14:textId="77777777" w:rsidR="00223742" w:rsidRPr="00E507E7" w:rsidRDefault="00223742" w:rsidP="00223742">
            <w:pPr>
              <w:bidi/>
              <w:rPr>
                <w:rFonts w:cs="Simplified Arabic"/>
                <w:sz w:val="20"/>
                <w:szCs w:val="20"/>
              </w:rPr>
            </w:pPr>
            <w:r w:rsidRPr="00E507E7">
              <w:rPr>
                <w:rFonts w:cs="Simplified Arabic"/>
                <w:sz w:val="20"/>
                <w:szCs w:val="20"/>
              </w:rPr>
              <w:t>940</w:t>
            </w:r>
          </w:p>
        </w:tc>
        <w:tc>
          <w:tcPr>
            <w:tcW w:w="1290" w:type="dxa"/>
            <w:tcBorders>
              <w:top w:val="nil"/>
              <w:left w:val="nil"/>
              <w:bottom w:val="single" w:sz="4" w:space="0" w:color="auto"/>
              <w:right w:val="single" w:sz="4" w:space="0" w:color="auto"/>
            </w:tcBorders>
            <w:shd w:val="clear" w:color="auto" w:fill="auto"/>
            <w:noWrap/>
            <w:vAlign w:val="bottom"/>
            <w:hideMark/>
          </w:tcPr>
          <w:p w14:paraId="3C6C63C4" w14:textId="77777777" w:rsidR="00223742" w:rsidRPr="00E507E7" w:rsidRDefault="00223742" w:rsidP="00223742">
            <w:pPr>
              <w:bidi/>
              <w:rPr>
                <w:rFonts w:cs="Simplified Arabic"/>
                <w:sz w:val="20"/>
                <w:szCs w:val="20"/>
              </w:rPr>
            </w:pPr>
            <w:r w:rsidRPr="00E507E7">
              <w:rPr>
                <w:rFonts w:cs="Simplified Arabic"/>
                <w:sz w:val="20"/>
                <w:szCs w:val="20"/>
              </w:rPr>
              <w:t>1 820</w:t>
            </w:r>
          </w:p>
        </w:tc>
      </w:tr>
      <w:tr w:rsidR="00223742" w:rsidRPr="00E507E7" w14:paraId="1EF46AC4" w14:textId="77777777" w:rsidTr="006D72B1">
        <w:tc>
          <w:tcPr>
            <w:tcW w:w="1838" w:type="dxa"/>
            <w:tcBorders>
              <w:top w:val="nil"/>
              <w:left w:val="single" w:sz="4" w:space="0" w:color="auto"/>
              <w:bottom w:val="single" w:sz="4" w:space="0" w:color="auto"/>
              <w:right w:val="single" w:sz="4" w:space="0" w:color="auto"/>
            </w:tcBorders>
            <w:shd w:val="clear" w:color="auto" w:fill="auto"/>
            <w:hideMark/>
          </w:tcPr>
          <w:p w14:paraId="0ECD0189" w14:textId="59663F3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بوتان</w:t>
            </w:r>
          </w:p>
        </w:tc>
        <w:tc>
          <w:tcPr>
            <w:tcW w:w="1590" w:type="dxa"/>
            <w:tcBorders>
              <w:top w:val="nil"/>
              <w:left w:val="nil"/>
              <w:bottom w:val="single" w:sz="4" w:space="0" w:color="auto"/>
              <w:right w:val="single" w:sz="4" w:space="0" w:color="auto"/>
            </w:tcBorders>
            <w:shd w:val="clear" w:color="auto" w:fill="auto"/>
            <w:vAlign w:val="bottom"/>
            <w:hideMark/>
          </w:tcPr>
          <w:p w14:paraId="69C0AA60"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1F551B44"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1F03B2E2"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6BF23DE6"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473D8A6E"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0BCEBB9B"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21B09BA6" w14:textId="68539CB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بوليفيا (دولة</w:t>
            </w:r>
            <w:r w:rsidRPr="00E507E7">
              <w:rPr>
                <w:rFonts w:ascii="Simplified Arabic" w:hAnsi="Simplified Arabic" w:cs="Simplified Arabic" w:hint="cs"/>
                <w:sz w:val="20"/>
                <w:szCs w:val="20"/>
                <w:rtl/>
              </w:rPr>
              <w:t xml:space="preserve"> - ال</w:t>
            </w:r>
            <w:r w:rsidRPr="00E507E7">
              <w:rPr>
                <w:rFonts w:ascii="Simplified Arabic" w:hAnsi="Simplified Arabic" w:cs="Simplified Arabic"/>
                <w:sz w:val="20"/>
                <w:szCs w:val="20"/>
                <w:rtl/>
              </w:rPr>
              <w:t>متعددة القوميات)</w:t>
            </w:r>
          </w:p>
        </w:tc>
        <w:tc>
          <w:tcPr>
            <w:tcW w:w="1590" w:type="dxa"/>
            <w:tcBorders>
              <w:top w:val="nil"/>
              <w:left w:val="nil"/>
              <w:bottom w:val="single" w:sz="4" w:space="0" w:color="auto"/>
              <w:right w:val="single" w:sz="4" w:space="0" w:color="auto"/>
            </w:tcBorders>
            <w:shd w:val="clear" w:color="auto" w:fill="auto"/>
            <w:vAlign w:val="bottom"/>
            <w:hideMark/>
          </w:tcPr>
          <w:p w14:paraId="0F4FFCDC" w14:textId="77777777" w:rsidR="00223742" w:rsidRPr="00E507E7" w:rsidRDefault="00223742" w:rsidP="00223742">
            <w:pPr>
              <w:bidi/>
              <w:rPr>
                <w:rFonts w:cs="Simplified Arabic"/>
                <w:sz w:val="20"/>
                <w:szCs w:val="20"/>
              </w:rPr>
            </w:pPr>
            <w:r w:rsidRPr="00E507E7">
              <w:rPr>
                <w:rFonts w:cs="Simplified Arabic"/>
                <w:sz w:val="20"/>
                <w:szCs w:val="20"/>
              </w:rPr>
              <w:t>0.019</w:t>
            </w:r>
          </w:p>
        </w:tc>
        <w:tc>
          <w:tcPr>
            <w:tcW w:w="2145" w:type="dxa"/>
            <w:tcBorders>
              <w:top w:val="nil"/>
              <w:left w:val="nil"/>
              <w:bottom w:val="single" w:sz="4" w:space="0" w:color="auto"/>
              <w:right w:val="single" w:sz="4" w:space="0" w:color="auto"/>
            </w:tcBorders>
            <w:shd w:val="clear" w:color="auto" w:fill="auto"/>
            <w:noWrap/>
            <w:vAlign w:val="bottom"/>
            <w:hideMark/>
          </w:tcPr>
          <w:p w14:paraId="0AA43754" w14:textId="77777777" w:rsidR="00223742" w:rsidRPr="00E507E7" w:rsidRDefault="00223742" w:rsidP="00223742">
            <w:pPr>
              <w:bidi/>
              <w:rPr>
                <w:rFonts w:cs="Simplified Arabic"/>
                <w:sz w:val="20"/>
                <w:szCs w:val="20"/>
              </w:rPr>
            </w:pPr>
            <w:r w:rsidRPr="00E507E7">
              <w:rPr>
                <w:rFonts w:cs="Simplified Arabic"/>
                <w:sz w:val="20"/>
                <w:szCs w:val="20"/>
              </w:rPr>
              <w:t>0.024</w:t>
            </w:r>
          </w:p>
        </w:tc>
        <w:tc>
          <w:tcPr>
            <w:tcW w:w="1290" w:type="dxa"/>
            <w:tcBorders>
              <w:top w:val="nil"/>
              <w:left w:val="nil"/>
              <w:bottom w:val="single" w:sz="4" w:space="0" w:color="auto"/>
              <w:right w:val="single" w:sz="4" w:space="0" w:color="auto"/>
            </w:tcBorders>
            <w:shd w:val="clear" w:color="auto" w:fill="auto"/>
            <w:noWrap/>
            <w:vAlign w:val="bottom"/>
            <w:hideMark/>
          </w:tcPr>
          <w:p w14:paraId="58EB35DB" w14:textId="77777777" w:rsidR="00223742" w:rsidRPr="00E507E7" w:rsidRDefault="00223742" w:rsidP="00223742">
            <w:pPr>
              <w:bidi/>
              <w:rPr>
                <w:rFonts w:cs="Simplified Arabic"/>
                <w:sz w:val="20"/>
                <w:szCs w:val="20"/>
              </w:rPr>
            </w:pPr>
            <w:r w:rsidRPr="00E507E7">
              <w:rPr>
                <w:rFonts w:cs="Simplified Arabic"/>
                <w:sz w:val="20"/>
                <w:szCs w:val="20"/>
              </w:rPr>
              <w:t>3 344</w:t>
            </w:r>
          </w:p>
        </w:tc>
        <w:tc>
          <w:tcPr>
            <w:tcW w:w="1428" w:type="dxa"/>
            <w:tcBorders>
              <w:top w:val="nil"/>
              <w:left w:val="nil"/>
              <w:bottom w:val="single" w:sz="4" w:space="0" w:color="auto"/>
              <w:right w:val="single" w:sz="4" w:space="0" w:color="auto"/>
            </w:tcBorders>
            <w:shd w:val="clear" w:color="auto" w:fill="auto"/>
            <w:noWrap/>
            <w:vAlign w:val="bottom"/>
            <w:hideMark/>
          </w:tcPr>
          <w:p w14:paraId="527DF011" w14:textId="77777777" w:rsidR="00223742" w:rsidRPr="00E507E7" w:rsidRDefault="00223742" w:rsidP="00223742">
            <w:pPr>
              <w:bidi/>
              <w:rPr>
                <w:rFonts w:cs="Simplified Arabic"/>
                <w:sz w:val="20"/>
                <w:szCs w:val="20"/>
              </w:rPr>
            </w:pPr>
            <w:r w:rsidRPr="00E507E7">
              <w:rPr>
                <w:rFonts w:cs="Simplified Arabic"/>
                <w:sz w:val="20"/>
                <w:szCs w:val="20"/>
              </w:rPr>
              <w:t>3 573</w:t>
            </w:r>
          </w:p>
        </w:tc>
        <w:tc>
          <w:tcPr>
            <w:tcW w:w="1290" w:type="dxa"/>
            <w:tcBorders>
              <w:top w:val="nil"/>
              <w:left w:val="nil"/>
              <w:bottom w:val="single" w:sz="4" w:space="0" w:color="auto"/>
              <w:right w:val="single" w:sz="4" w:space="0" w:color="auto"/>
            </w:tcBorders>
            <w:shd w:val="clear" w:color="auto" w:fill="auto"/>
            <w:noWrap/>
            <w:vAlign w:val="bottom"/>
            <w:hideMark/>
          </w:tcPr>
          <w:p w14:paraId="446FB064" w14:textId="77777777" w:rsidR="00223742" w:rsidRPr="00E507E7" w:rsidRDefault="00223742" w:rsidP="00223742">
            <w:pPr>
              <w:bidi/>
              <w:rPr>
                <w:rFonts w:cs="Simplified Arabic"/>
                <w:sz w:val="20"/>
                <w:szCs w:val="20"/>
              </w:rPr>
            </w:pPr>
            <w:r w:rsidRPr="00E507E7">
              <w:rPr>
                <w:rFonts w:cs="Simplified Arabic"/>
                <w:sz w:val="20"/>
                <w:szCs w:val="20"/>
              </w:rPr>
              <w:t>6 917</w:t>
            </w:r>
          </w:p>
        </w:tc>
      </w:tr>
      <w:tr w:rsidR="00223742" w:rsidRPr="00E507E7" w14:paraId="41EB75C7"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14FFE388" w14:textId="13FD740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البوسنة والهرسك</w:t>
            </w:r>
          </w:p>
        </w:tc>
        <w:tc>
          <w:tcPr>
            <w:tcW w:w="1590" w:type="dxa"/>
            <w:tcBorders>
              <w:top w:val="nil"/>
              <w:left w:val="nil"/>
              <w:bottom w:val="single" w:sz="4" w:space="0" w:color="auto"/>
              <w:right w:val="single" w:sz="4" w:space="0" w:color="auto"/>
            </w:tcBorders>
            <w:shd w:val="clear" w:color="auto" w:fill="auto"/>
            <w:vAlign w:val="bottom"/>
            <w:hideMark/>
          </w:tcPr>
          <w:p w14:paraId="37C8910E" w14:textId="77777777" w:rsidR="00223742" w:rsidRPr="00E507E7" w:rsidRDefault="00223742" w:rsidP="00223742">
            <w:pPr>
              <w:bidi/>
              <w:rPr>
                <w:rFonts w:cs="Simplified Arabic"/>
                <w:sz w:val="20"/>
                <w:szCs w:val="20"/>
              </w:rPr>
            </w:pPr>
            <w:r w:rsidRPr="00E507E7">
              <w:rPr>
                <w:rFonts w:cs="Simplified Arabic"/>
                <w:sz w:val="20"/>
                <w:szCs w:val="20"/>
              </w:rPr>
              <w:t>0.012</w:t>
            </w:r>
          </w:p>
        </w:tc>
        <w:tc>
          <w:tcPr>
            <w:tcW w:w="2145" w:type="dxa"/>
            <w:tcBorders>
              <w:top w:val="nil"/>
              <w:left w:val="nil"/>
              <w:bottom w:val="single" w:sz="4" w:space="0" w:color="auto"/>
              <w:right w:val="single" w:sz="4" w:space="0" w:color="auto"/>
            </w:tcBorders>
            <w:shd w:val="clear" w:color="auto" w:fill="auto"/>
            <w:noWrap/>
            <w:vAlign w:val="bottom"/>
            <w:hideMark/>
          </w:tcPr>
          <w:p w14:paraId="247185DA" w14:textId="77777777" w:rsidR="00223742" w:rsidRPr="00E507E7" w:rsidRDefault="00223742" w:rsidP="00223742">
            <w:pPr>
              <w:bidi/>
              <w:rPr>
                <w:rFonts w:cs="Simplified Arabic"/>
                <w:sz w:val="20"/>
                <w:szCs w:val="20"/>
              </w:rPr>
            </w:pPr>
            <w:r w:rsidRPr="00E507E7">
              <w:rPr>
                <w:rFonts w:cs="Simplified Arabic"/>
                <w:sz w:val="20"/>
                <w:szCs w:val="20"/>
              </w:rPr>
              <w:t>0.015</w:t>
            </w:r>
          </w:p>
        </w:tc>
        <w:tc>
          <w:tcPr>
            <w:tcW w:w="1290" w:type="dxa"/>
            <w:tcBorders>
              <w:top w:val="nil"/>
              <w:left w:val="nil"/>
              <w:bottom w:val="single" w:sz="4" w:space="0" w:color="auto"/>
              <w:right w:val="single" w:sz="4" w:space="0" w:color="auto"/>
            </w:tcBorders>
            <w:shd w:val="clear" w:color="auto" w:fill="auto"/>
            <w:noWrap/>
            <w:vAlign w:val="bottom"/>
            <w:hideMark/>
          </w:tcPr>
          <w:p w14:paraId="3228C5C7" w14:textId="77777777" w:rsidR="00223742" w:rsidRPr="00E507E7" w:rsidRDefault="00223742" w:rsidP="00223742">
            <w:pPr>
              <w:bidi/>
              <w:rPr>
                <w:rFonts w:cs="Simplified Arabic"/>
                <w:sz w:val="20"/>
                <w:szCs w:val="20"/>
              </w:rPr>
            </w:pPr>
            <w:r w:rsidRPr="00E507E7">
              <w:rPr>
                <w:rFonts w:cs="Simplified Arabic"/>
                <w:sz w:val="20"/>
                <w:szCs w:val="20"/>
              </w:rPr>
              <w:t>2 112</w:t>
            </w:r>
          </w:p>
        </w:tc>
        <w:tc>
          <w:tcPr>
            <w:tcW w:w="1428" w:type="dxa"/>
            <w:tcBorders>
              <w:top w:val="nil"/>
              <w:left w:val="nil"/>
              <w:bottom w:val="single" w:sz="4" w:space="0" w:color="auto"/>
              <w:right w:val="single" w:sz="4" w:space="0" w:color="auto"/>
            </w:tcBorders>
            <w:shd w:val="clear" w:color="auto" w:fill="auto"/>
            <w:noWrap/>
            <w:vAlign w:val="bottom"/>
            <w:hideMark/>
          </w:tcPr>
          <w:p w14:paraId="61382501" w14:textId="77777777" w:rsidR="00223742" w:rsidRPr="00E507E7" w:rsidRDefault="00223742" w:rsidP="00223742">
            <w:pPr>
              <w:bidi/>
              <w:rPr>
                <w:rFonts w:cs="Simplified Arabic"/>
                <w:sz w:val="20"/>
                <w:szCs w:val="20"/>
              </w:rPr>
            </w:pPr>
            <w:r w:rsidRPr="00E507E7">
              <w:rPr>
                <w:rFonts w:cs="Simplified Arabic"/>
                <w:sz w:val="20"/>
                <w:szCs w:val="20"/>
              </w:rPr>
              <w:t>2 256</w:t>
            </w:r>
          </w:p>
        </w:tc>
        <w:tc>
          <w:tcPr>
            <w:tcW w:w="1290" w:type="dxa"/>
            <w:tcBorders>
              <w:top w:val="nil"/>
              <w:left w:val="nil"/>
              <w:bottom w:val="single" w:sz="4" w:space="0" w:color="auto"/>
              <w:right w:val="single" w:sz="4" w:space="0" w:color="auto"/>
            </w:tcBorders>
            <w:shd w:val="clear" w:color="auto" w:fill="auto"/>
            <w:noWrap/>
            <w:vAlign w:val="bottom"/>
            <w:hideMark/>
          </w:tcPr>
          <w:p w14:paraId="41F07CAB" w14:textId="77777777" w:rsidR="00223742" w:rsidRPr="00E507E7" w:rsidRDefault="00223742" w:rsidP="00223742">
            <w:pPr>
              <w:bidi/>
              <w:rPr>
                <w:rFonts w:cs="Simplified Arabic"/>
                <w:sz w:val="20"/>
                <w:szCs w:val="20"/>
              </w:rPr>
            </w:pPr>
            <w:r w:rsidRPr="00E507E7">
              <w:rPr>
                <w:rFonts w:cs="Simplified Arabic"/>
                <w:sz w:val="20"/>
                <w:szCs w:val="20"/>
              </w:rPr>
              <w:t>4 368</w:t>
            </w:r>
          </w:p>
        </w:tc>
      </w:tr>
      <w:tr w:rsidR="00223742" w:rsidRPr="00E507E7" w14:paraId="6DC47943"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01121BFA" w14:textId="5084C6C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بوتسوانا</w:t>
            </w:r>
          </w:p>
        </w:tc>
        <w:tc>
          <w:tcPr>
            <w:tcW w:w="1590" w:type="dxa"/>
            <w:tcBorders>
              <w:top w:val="nil"/>
              <w:left w:val="nil"/>
              <w:bottom w:val="single" w:sz="4" w:space="0" w:color="auto"/>
              <w:right w:val="single" w:sz="4" w:space="0" w:color="auto"/>
            </w:tcBorders>
            <w:shd w:val="clear" w:color="auto" w:fill="auto"/>
            <w:vAlign w:val="bottom"/>
            <w:hideMark/>
          </w:tcPr>
          <w:p w14:paraId="2EC800A4" w14:textId="77777777" w:rsidR="00223742" w:rsidRPr="00E507E7" w:rsidRDefault="00223742" w:rsidP="00223742">
            <w:pPr>
              <w:bidi/>
              <w:rPr>
                <w:rFonts w:cs="Simplified Arabic"/>
                <w:sz w:val="20"/>
                <w:szCs w:val="20"/>
              </w:rPr>
            </w:pPr>
            <w:r w:rsidRPr="00E507E7">
              <w:rPr>
                <w:rFonts w:cs="Simplified Arabic"/>
                <w:sz w:val="20"/>
                <w:szCs w:val="20"/>
              </w:rPr>
              <w:t>0.015</w:t>
            </w:r>
          </w:p>
        </w:tc>
        <w:tc>
          <w:tcPr>
            <w:tcW w:w="2145" w:type="dxa"/>
            <w:tcBorders>
              <w:top w:val="nil"/>
              <w:left w:val="nil"/>
              <w:bottom w:val="single" w:sz="4" w:space="0" w:color="auto"/>
              <w:right w:val="single" w:sz="4" w:space="0" w:color="auto"/>
            </w:tcBorders>
            <w:shd w:val="clear" w:color="auto" w:fill="auto"/>
            <w:noWrap/>
            <w:vAlign w:val="bottom"/>
            <w:hideMark/>
          </w:tcPr>
          <w:p w14:paraId="49CD5D9C" w14:textId="77777777" w:rsidR="00223742" w:rsidRPr="00E507E7" w:rsidRDefault="00223742" w:rsidP="00223742">
            <w:pPr>
              <w:bidi/>
              <w:rPr>
                <w:rFonts w:cs="Simplified Arabic"/>
                <w:sz w:val="20"/>
                <w:szCs w:val="20"/>
              </w:rPr>
            </w:pPr>
            <w:r w:rsidRPr="00E507E7">
              <w:rPr>
                <w:rFonts w:cs="Simplified Arabic"/>
                <w:sz w:val="20"/>
                <w:szCs w:val="20"/>
              </w:rPr>
              <w:t>0.019</w:t>
            </w:r>
          </w:p>
        </w:tc>
        <w:tc>
          <w:tcPr>
            <w:tcW w:w="1290" w:type="dxa"/>
            <w:tcBorders>
              <w:top w:val="nil"/>
              <w:left w:val="nil"/>
              <w:bottom w:val="single" w:sz="4" w:space="0" w:color="auto"/>
              <w:right w:val="single" w:sz="4" w:space="0" w:color="auto"/>
            </w:tcBorders>
            <w:shd w:val="clear" w:color="auto" w:fill="auto"/>
            <w:noWrap/>
            <w:vAlign w:val="bottom"/>
            <w:hideMark/>
          </w:tcPr>
          <w:p w14:paraId="668CFA55" w14:textId="77777777" w:rsidR="00223742" w:rsidRPr="00E507E7" w:rsidRDefault="00223742" w:rsidP="00223742">
            <w:pPr>
              <w:bidi/>
              <w:rPr>
                <w:rFonts w:cs="Simplified Arabic"/>
                <w:sz w:val="20"/>
                <w:szCs w:val="20"/>
              </w:rPr>
            </w:pPr>
            <w:r w:rsidRPr="00E507E7">
              <w:rPr>
                <w:rFonts w:cs="Simplified Arabic"/>
                <w:sz w:val="20"/>
                <w:szCs w:val="20"/>
              </w:rPr>
              <w:t>2 640</w:t>
            </w:r>
          </w:p>
        </w:tc>
        <w:tc>
          <w:tcPr>
            <w:tcW w:w="1428" w:type="dxa"/>
            <w:tcBorders>
              <w:top w:val="nil"/>
              <w:left w:val="nil"/>
              <w:bottom w:val="single" w:sz="4" w:space="0" w:color="auto"/>
              <w:right w:val="single" w:sz="4" w:space="0" w:color="auto"/>
            </w:tcBorders>
            <w:shd w:val="clear" w:color="auto" w:fill="auto"/>
            <w:noWrap/>
            <w:vAlign w:val="bottom"/>
            <w:hideMark/>
          </w:tcPr>
          <w:p w14:paraId="496C6A24" w14:textId="77777777" w:rsidR="00223742" w:rsidRPr="00E507E7" w:rsidRDefault="00223742" w:rsidP="00223742">
            <w:pPr>
              <w:bidi/>
              <w:rPr>
                <w:rFonts w:cs="Simplified Arabic"/>
                <w:sz w:val="20"/>
                <w:szCs w:val="20"/>
              </w:rPr>
            </w:pPr>
            <w:r w:rsidRPr="00E507E7">
              <w:rPr>
                <w:rFonts w:cs="Simplified Arabic"/>
                <w:sz w:val="20"/>
                <w:szCs w:val="20"/>
              </w:rPr>
              <w:t>2 821</w:t>
            </w:r>
          </w:p>
        </w:tc>
        <w:tc>
          <w:tcPr>
            <w:tcW w:w="1290" w:type="dxa"/>
            <w:tcBorders>
              <w:top w:val="nil"/>
              <w:left w:val="nil"/>
              <w:bottom w:val="single" w:sz="4" w:space="0" w:color="auto"/>
              <w:right w:val="single" w:sz="4" w:space="0" w:color="auto"/>
            </w:tcBorders>
            <w:shd w:val="clear" w:color="auto" w:fill="auto"/>
            <w:noWrap/>
            <w:vAlign w:val="bottom"/>
            <w:hideMark/>
          </w:tcPr>
          <w:p w14:paraId="5F30CA0F" w14:textId="77777777" w:rsidR="00223742" w:rsidRPr="00E507E7" w:rsidRDefault="00223742" w:rsidP="00223742">
            <w:pPr>
              <w:bidi/>
              <w:rPr>
                <w:rFonts w:cs="Simplified Arabic"/>
                <w:sz w:val="20"/>
                <w:szCs w:val="20"/>
              </w:rPr>
            </w:pPr>
            <w:r w:rsidRPr="00E507E7">
              <w:rPr>
                <w:rFonts w:cs="Simplified Arabic"/>
                <w:sz w:val="20"/>
                <w:szCs w:val="20"/>
              </w:rPr>
              <w:t>5 460</w:t>
            </w:r>
          </w:p>
        </w:tc>
      </w:tr>
      <w:tr w:rsidR="00223742" w:rsidRPr="00E507E7" w14:paraId="59D92675"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256CFB0C" w14:textId="65A5412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البرازيل</w:t>
            </w:r>
          </w:p>
        </w:tc>
        <w:tc>
          <w:tcPr>
            <w:tcW w:w="1590" w:type="dxa"/>
            <w:tcBorders>
              <w:top w:val="nil"/>
              <w:left w:val="nil"/>
              <w:bottom w:val="single" w:sz="4" w:space="0" w:color="auto"/>
              <w:right w:val="single" w:sz="4" w:space="0" w:color="auto"/>
            </w:tcBorders>
            <w:shd w:val="clear" w:color="auto" w:fill="auto"/>
            <w:vAlign w:val="bottom"/>
            <w:hideMark/>
          </w:tcPr>
          <w:p w14:paraId="60E7D100" w14:textId="77777777" w:rsidR="00223742" w:rsidRPr="00E507E7" w:rsidRDefault="00223742" w:rsidP="00223742">
            <w:pPr>
              <w:bidi/>
              <w:rPr>
                <w:rFonts w:cs="Simplified Arabic"/>
                <w:sz w:val="20"/>
                <w:szCs w:val="20"/>
              </w:rPr>
            </w:pPr>
            <w:r w:rsidRPr="00E507E7">
              <w:rPr>
                <w:rFonts w:cs="Simplified Arabic"/>
                <w:sz w:val="20"/>
                <w:szCs w:val="20"/>
              </w:rPr>
              <w:t>2.013</w:t>
            </w:r>
          </w:p>
        </w:tc>
        <w:tc>
          <w:tcPr>
            <w:tcW w:w="2145" w:type="dxa"/>
            <w:tcBorders>
              <w:top w:val="nil"/>
              <w:left w:val="nil"/>
              <w:bottom w:val="single" w:sz="4" w:space="0" w:color="auto"/>
              <w:right w:val="single" w:sz="4" w:space="0" w:color="auto"/>
            </w:tcBorders>
            <w:shd w:val="clear" w:color="auto" w:fill="auto"/>
            <w:noWrap/>
            <w:vAlign w:val="bottom"/>
            <w:hideMark/>
          </w:tcPr>
          <w:p w14:paraId="3849DE71" w14:textId="77777777" w:rsidR="00223742" w:rsidRPr="00E507E7" w:rsidRDefault="00223742" w:rsidP="00223742">
            <w:pPr>
              <w:bidi/>
              <w:rPr>
                <w:rFonts w:cs="Simplified Arabic"/>
                <w:sz w:val="20"/>
                <w:szCs w:val="20"/>
              </w:rPr>
            </w:pPr>
            <w:r w:rsidRPr="00E507E7">
              <w:rPr>
                <w:rFonts w:cs="Simplified Arabic"/>
                <w:sz w:val="20"/>
                <w:szCs w:val="20"/>
              </w:rPr>
              <w:t>2.516</w:t>
            </w:r>
          </w:p>
        </w:tc>
        <w:tc>
          <w:tcPr>
            <w:tcW w:w="1290" w:type="dxa"/>
            <w:tcBorders>
              <w:top w:val="nil"/>
              <w:left w:val="nil"/>
              <w:bottom w:val="single" w:sz="4" w:space="0" w:color="auto"/>
              <w:right w:val="single" w:sz="4" w:space="0" w:color="auto"/>
            </w:tcBorders>
            <w:shd w:val="clear" w:color="auto" w:fill="auto"/>
            <w:noWrap/>
            <w:vAlign w:val="bottom"/>
            <w:hideMark/>
          </w:tcPr>
          <w:p w14:paraId="04E76F0B" w14:textId="77777777" w:rsidR="00223742" w:rsidRPr="00E507E7" w:rsidRDefault="00223742" w:rsidP="00223742">
            <w:pPr>
              <w:bidi/>
              <w:rPr>
                <w:rFonts w:cs="Simplified Arabic"/>
                <w:sz w:val="20"/>
                <w:szCs w:val="20"/>
              </w:rPr>
            </w:pPr>
            <w:r w:rsidRPr="00E507E7">
              <w:rPr>
                <w:rFonts w:cs="Simplified Arabic"/>
                <w:sz w:val="20"/>
                <w:szCs w:val="20"/>
              </w:rPr>
              <w:t>354 277</w:t>
            </w:r>
          </w:p>
        </w:tc>
        <w:tc>
          <w:tcPr>
            <w:tcW w:w="1428" w:type="dxa"/>
            <w:tcBorders>
              <w:top w:val="nil"/>
              <w:left w:val="nil"/>
              <w:bottom w:val="single" w:sz="4" w:space="0" w:color="auto"/>
              <w:right w:val="single" w:sz="4" w:space="0" w:color="auto"/>
            </w:tcBorders>
            <w:shd w:val="clear" w:color="auto" w:fill="auto"/>
            <w:noWrap/>
            <w:vAlign w:val="bottom"/>
            <w:hideMark/>
          </w:tcPr>
          <w:p w14:paraId="3D9BB23E" w14:textId="77777777" w:rsidR="00223742" w:rsidRPr="00E507E7" w:rsidRDefault="00223742" w:rsidP="00223742">
            <w:pPr>
              <w:bidi/>
              <w:rPr>
                <w:rFonts w:cs="Simplified Arabic"/>
                <w:sz w:val="20"/>
                <w:szCs w:val="20"/>
              </w:rPr>
            </w:pPr>
            <w:r w:rsidRPr="00E507E7">
              <w:rPr>
                <w:rFonts w:cs="Simplified Arabic"/>
                <w:sz w:val="20"/>
                <w:szCs w:val="20"/>
              </w:rPr>
              <w:t>378 517</w:t>
            </w:r>
          </w:p>
        </w:tc>
        <w:tc>
          <w:tcPr>
            <w:tcW w:w="1290" w:type="dxa"/>
            <w:tcBorders>
              <w:top w:val="nil"/>
              <w:left w:val="nil"/>
              <w:bottom w:val="single" w:sz="4" w:space="0" w:color="auto"/>
              <w:right w:val="single" w:sz="4" w:space="0" w:color="auto"/>
            </w:tcBorders>
            <w:shd w:val="clear" w:color="auto" w:fill="auto"/>
            <w:noWrap/>
            <w:vAlign w:val="bottom"/>
            <w:hideMark/>
          </w:tcPr>
          <w:p w14:paraId="1911C5AC" w14:textId="77777777" w:rsidR="00223742" w:rsidRPr="00E507E7" w:rsidRDefault="00223742" w:rsidP="00223742">
            <w:pPr>
              <w:bidi/>
              <w:rPr>
                <w:rFonts w:cs="Simplified Arabic"/>
                <w:sz w:val="20"/>
                <w:szCs w:val="20"/>
              </w:rPr>
            </w:pPr>
            <w:r w:rsidRPr="00E507E7">
              <w:rPr>
                <w:rFonts w:cs="Simplified Arabic"/>
                <w:sz w:val="20"/>
                <w:szCs w:val="20"/>
              </w:rPr>
              <w:t>732 794</w:t>
            </w:r>
          </w:p>
        </w:tc>
      </w:tr>
      <w:tr w:rsidR="00223742" w:rsidRPr="00E507E7" w14:paraId="0C25B826"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7AA54193" w14:textId="22130E1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بروناي دار السلام</w:t>
            </w:r>
          </w:p>
        </w:tc>
        <w:tc>
          <w:tcPr>
            <w:tcW w:w="1590" w:type="dxa"/>
            <w:tcBorders>
              <w:top w:val="nil"/>
              <w:left w:val="nil"/>
              <w:bottom w:val="single" w:sz="4" w:space="0" w:color="auto"/>
              <w:right w:val="single" w:sz="4" w:space="0" w:color="auto"/>
            </w:tcBorders>
            <w:shd w:val="clear" w:color="auto" w:fill="auto"/>
            <w:vAlign w:val="bottom"/>
            <w:hideMark/>
          </w:tcPr>
          <w:p w14:paraId="30D193E6" w14:textId="77777777" w:rsidR="00223742" w:rsidRPr="00E507E7" w:rsidRDefault="00223742" w:rsidP="00223742">
            <w:pPr>
              <w:bidi/>
              <w:rPr>
                <w:rFonts w:cs="Simplified Arabic"/>
                <w:sz w:val="20"/>
                <w:szCs w:val="20"/>
              </w:rPr>
            </w:pPr>
            <w:r w:rsidRPr="00E507E7">
              <w:rPr>
                <w:rFonts w:cs="Simplified Arabic"/>
                <w:sz w:val="20"/>
                <w:szCs w:val="20"/>
              </w:rPr>
              <w:t>0.021</w:t>
            </w:r>
          </w:p>
        </w:tc>
        <w:tc>
          <w:tcPr>
            <w:tcW w:w="2145" w:type="dxa"/>
            <w:tcBorders>
              <w:top w:val="nil"/>
              <w:left w:val="nil"/>
              <w:bottom w:val="single" w:sz="4" w:space="0" w:color="auto"/>
              <w:right w:val="single" w:sz="4" w:space="0" w:color="auto"/>
            </w:tcBorders>
            <w:shd w:val="clear" w:color="auto" w:fill="auto"/>
            <w:noWrap/>
            <w:vAlign w:val="bottom"/>
            <w:hideMark/>
          </w:tcPr>
          <w:p w14:paraId="73239CD1" w14:textId="77777777" w:rsidR="00223742" w:rsidRPr="00E507E7" w:rsidRDefault="00223742" w:rsidP="00223742">
            <w:pPr>
              <w:bidi/>
              <w:rPr>
                <w:rFonts w:cs="Simplified Arabic"/>
                <w:sz w:val="20"/>
                <w:szCs w:val="20"/>
              </w:rPr>
            </w:pPr>
            <w:r w:rsidRPr="00E507E7">
              <w:rPr>
                <w:rFonts w:cs="Simplified Arabic"/>
                <w:sz w:val="20"/>
                <w:szCs w:val="20"/>
              </w:rPr>
              <w:t>0.026</w:t>
            </w:r>
          </w:p>
        </w:tc>
        <w:tc>
          <w:tcPr>
            <w:tcW w:w="1290" w:type="dxa"/>
            <w:tcBorders>
              <w:top w:val="nil"/>
              <w:left w:val="nil"/>
              <w:bottom w:val="single" w:sz="4" w:space="0" w:color="auto"/>
              <w:right w:val="single" w:sz="4" w:space="0" w:color="auto"/>
            </w:tcBorders>
            <w:shd w:val="clear" w:color="auto" w:fill="auto"/>
            <w:noWrap/>
            <w:vAlign w:val="bottom"/>
            <w:hideMark/>
          </w:tcPr>
          <w:p w14:paraId="3843FBF5" w14:textId="77777777" w:rsidR="00223742" w:rsidRPr="00E507E7" w:rsidRDefault="00223742" w:rsidP="00223742">
            <w:pPr>
              <w:bidi/>
              <w:rPr>
                <w:rFonts w:cs="Simplified Arabic"/>
                <w:sz w:val="20"/>
                <w:szCs w:val="20"/>
              </w:rPr>
            </w:pPr>
            <w:r w:rsidRPr="00E507E7">
              <w:rPr>
                <w:rFonts w:cs="Simplified Arabic"/>
                <w:sz w:val="20"/>
                <w:szCs w:val="20"/>
              </w:rPr>
              <w:t>3 696</w:t>
            </w:r>
          </w:p>
        </w:tc>
        <w:tc>
          <w:tcPr>
            <w:tcW w:w="1428" w:type="dxa"/>
            <w:tcBorders>
              <w:top w:val="nil"/>
              <w:left w:val="nil"/>
              <w:bottom w:val="single" w:sz="4" w:space="0" w:color="auto"/>
              <w:right w:val="single" w:sz="4" w:space="0" w:color="auto"/>
            </w:tcBorders>
            <w:shd w:val="clear" w:color="auto" w:fill="auto"/>
            <w:noWrap/>
            <w:vAlign w:val="bottom"/>
            <w:hideMark/>
          </w:tcPr>
          <w:p w14:paraId="2325AD90" w14:textId="77777777" w:rsidR="00223742" w:rsidRPr="00E507E7" w:rsidRDefault="00223742" w:rsidP="00223742">
            <w:pPr>
              <w:bidi/>
              <w:rPr>
                <w:rFonts w:cs="Simplified Arabic"/>
                <w:sz w:val="20"/>
                <w:szCs w:val="20"/>
              </w:rPr>
            </w:pPr>
            <w:r w:rsidRPr="00E507E7">
              <w:rPr>
                <w:rFonts w:cs="Simplified Arabic"/>
                <w:sz w:val="20"/>
                <w:szCs w:val="20"/>
              </w:rPr>
              <w:t>3 949</w:t>
            </w:r>
          </w:p>
        </w:tc>
        <w:tc>
          <w:tcPr>
            <w:tcW w:w="1290" w:type="dxa"/>
            <w:tcBorders>
              <w:top w:val="nil"/>
              <w:left w:val="nil"/>
              <w:bottom w:val="single" w:sz="4" w:space="0" w:color="auto"/>
              <w:right w:val="single" w:sz="4" w:space="0" w:color="auto"/>
            </w:tcBorders>
            <w:shd w:val="clear" w:color="auto" w:fill="auto"/>
            <w:noWrap/>
            <w:vAlign w:val="bottom"/>
            <w:hideMark/>
          </w:tcPr>
          <w:p w14:paraId="778032B1" w14:textId="77777777" w:rsidR="00223742" w:rsidRPr="00E507E7" w:rsidRDefault="00223742" w:rsidP="00223742">
            <w:pPr>
              <w:bidi/>
              <w:rPr>
                <w:rFonts w:cs="Simplified Arabic"/>
                <w:sz w:val="20"/>
                <w:szCs w:val="20"/>
              </w:rPr>
            </w:pPr>
            <w:r w:rsidRPr="00E507E7">
              <w:rPr>
                <w:rFonts w:cs="Simplified Arabic"/>
                <w:sz w:val="20"/>
                <w:szCs w:val="20"/>
              </w:rPr>
              <w:t>7 645</w:t>
            </w:r>
          </w:p>
        </w:tc>
      </w:tr>
      <w:tr w:rsidR="00223742" w:rsidRPr="00E507E7" w14:paraId="47531D4C"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1E16496C" w14:textId="1692918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بلغاريا</w:t>
            </w:r>
          </w:p>
        </w:tc>
        <w:tc>
          <w:tcPr>
            <w:tcW w:w="1590" w:type="dxa"/>
            <w:tcBorders>
              <w:top w:val="nil"/>
              <w:left w:val="nil"/>
              <w:bottom w:val="single" w:sz="4" w:space="0" w:color="auto"/>
              <w:right w:val="single" w:sz="4" w:space="0" w:color="auto"/>
            </w:tcBorders>
            <w:shd w:val="clear" w:color="auto" w:fill="auto"/>
            <w:vAlign w:val="bottom"/>
            <w:hideMark/>
          </w:tcPr>
          <w:p w14:paraId="580B6FE0" w14:textId="77777777" w:rsidR="00223742" w:rsidRPr="00E507E7" w:rsidRDefault="00223742" w:rsidP="00223742">
            <w:pPr>
              <w:bidi/>
              <w:rPr>
                <w:rFonts w:cs="Simplified Arabic"/>
                <w:sz w:val="20"/>
                <w:szCs w:val="20"/>
              </w:rPr>
            </w:pPr>
            <w:r w:rsidRPr="00E507E7">
              <w:rPr>
                <w:rFonts w:cs="Simplified Arabic"/>
                <w:sz w:val="20"/>
                <w:szCs w:val="20"/>
              </w:rPr>
              <w:t>0.056</w:t>
            </w:r>
          </w:p>
        </w:tc>
        <w:tc>
          <w:tcPr>
            <w:tcW w:w="2145" w:type="dxa"/>
            <w:tcBorders>
              <w:top w:val="nil"/>
              <w:left w:val="nil"/>
              <w:bottom w:val="single" w:sz="4" w:space="0" w:color="auto"/>
              <w:right w:val="single" w:sz="4" w:space="0" w:color="auto"/>
            </w:tcBorders>
            <w:shd w:val="clear" w:color="auto" w:fill="auto"/>
            <w:noWrap/>
            <w:vAlign w:val="bottom"/>
            <w:hideMark/>
          </w:tcPr>
          <w:p w14:paraId="49CFD4B1" w14:textId="77777777" w:rsidR="00223742" w:rsidRPr="00E507E7" w:rsidRDefault="00223742" w:rsidP="00223742">
            <w:pPr>
              <w:bidi/>
              <w:rPr>
                <w:rFonts w:cs="Simplified Arabic"/>
                <w:sz w:val="20"/>
                <w:szCs w:val="20"/>
              </w:rPr>
            </w:pPr>
            <w:r w:rsidRPr="00E507E7">
              <w:rPr>
                <w:rFonts w:cs="Simplified Arabic"/>
                <w:sz w:val="20"/>
                <w:szCs w:val="20"/>
              </w:rPr>
              <w:t>0.070</w:t>
            </w:r>
          </w:p>
        </w:tc>
        <w:tc>
          <w:tcPr>
            <w:tcW w:w="1290" w:type="dxa"/>
            <w:tcBorders>
              <w:top w:val="nil"/>
              <w:left w:val="nil"/>
              <w:bottom w:val="single" w:sz="4" w:space="0" w:color="auto"/>
              <w:right w:val="single" w:sz="4" w:space="0" w:color="auto"/>
            </w:tcBorders>
            <w:shd w:val="clear" w:color="auto" w:fill="auto"/>
            <w:noWrap/>
            <w:vAlign w:val="bottom"/>
            <w:hideMark/>
          </w:tcPr>
          <w:p w14:paraId="451F6EDB" w14:textId="77777777" w:rsidR="00223742" w:rsidRPr="00E507E7" w:rsidRDefault="00223742" w:rsidP="00223742">
            <w:pPr>
              <w:bidi/>
              <w:rPr>
                <w:rFonts w:cs="Simplified Arabic"/>
                <w:sz w:val="20"/>
                <w:szCs w:val="20"/>
              </w:rPr>
            </w:pPr>
            <w:r w:rsidRPr="00E507E7">
              <w:rPr>
                <w:rFonts w:cs="Simplified Arabic"/>
                <w:sz w:val="20"/>
                <w:szCs w:val="20"/>
              </w:rPr>
              <w:t>9 856</w:t>
            </w:r>
          </w:p>
        </w:tc>
        <w:tc>
          <w:tcPr>
            <w:tcW w:w="1428" w:type="dxa"/>
            <w:tcBorders>
              <w:top w:val="nil"/>
              <w:left w:val="nil"/>
              <w:bottom w:val="single" w:sz="4" w:space="0" w:color="auto"/>
              <w:right w:val="single" w:sz="4" w:space="0" w:color="auto"/>
            </w:tcBorders>
            <w:shd w:val="clear" w:color="auto" w:fill="auto"/>
            <w:noWrap/>
            <w:vAlign w:val="bottom"/>
            <w:hideMark/>
          </w:tcPr>
          <w:p w14:paraId="61EC9841" w14:textId="77777777" w:rsidR="00223742" w:rsidRPr="00E507E7" w:rsidRDefault="00223742" w:rsidP="00223742">
            <w:pPr>
              <w:bidi/>
              <w:rPr>
                <w:rFonts w:cs="Simplified Arabic"/>
                <w:sz w:val="20"/>
                <w:szCs w:val="20"/>
              </w:rPr>
            </w:pPr>
            <w:r w:rsidRPr="00E507E7">
              <w:rPr>
                <w:rFonts w:cs="Simplified Arabic"/>
                <w:sz w:val="20"/>
                <w:szCs w:val="20"/>
              </w:rPr>
              <w:t>10 530</w:t>
            </w:r>
          </w:p>
        </w:tc>
        <w:tc>
          <w:tcPr>
            <w:tcW w:w="1290" w:type="dxa"/>
            <w:tcBorders>
              <w:top w:val="nil"/>
              <w:left w:val="nil"/>
              <w:bottom w:val="single" w:sz="4" w:space="0" w:color="auto"/>
              <w:right w:val="single" w:sz="4" w:space="0" w:color="auto"/>
            </w:tcBorders>
            <w:shd w:val="clear" w:color="auto" w:fill="auto"/>
            <w:noWrap/>
            <w:vAlign w:val="bottom"/>
            <w:hideMark/>
          </w:tcPr>
          <w:p w14:paraId="4C99E781" w14:textId="77777777" w:rsidR="00223742" w:rsidRPr="00E507E7" w:rsidRDefault="00223742" w:rsidP="00223742">
            <w:pPr>
              <w:bidi/>
              <w:rPr>
                <w:rFonts w:cs="Simplified Arabic"/>
                <w:sz w:val="20"/>
                <w:szCs w:val="20"/>
              </w:rPr>
            </w:pPr>
            <w:r w:rsidRPr="00E507E7">
              <w:rPr>
                <w:rFonts w:cs="Simplified Arabic"/>
                <w:sz w:val="20"/>
                <w:szCs w:val="20"/>
              </w:rPr>
              <w:t>20 386</w:t>
            </w:r>
          </w:p>
        </w:tc>
      </w:tr>
      <w:tr w:rsidR="00223742" w:rsidRPr="00E507E7" w14:paraId="19A60139"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5A97D9DB" w14:textId="2558F3F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بوركينا فاسو</w:t>
            </w:r>
          </w:p>
        </w:tc>
        <w:tc>
          <w:tcPr>
            <w:tcW w:w="1590" w:type="dxa"/>
            <w:tcBorders>
              <w:top w:val="nil"/>
              <w:left w:val="nil"/>
              <w:bottom w:val="single" w:sz="4" w:space="0" w:color="auto"/>
              <w:right w:val="single" w:sz="4" w:space="0" w:color="auto"/>
            </w:tcBorders>
            <w:shd w:val="clear" w:color="auto" w:fill="auto"/>
            <w:vAlign w:val="bottom"/>
            <w:hideMark/>
          </w:tcPr>
          <w:p w14:paraId="0E8D79F5"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2145" w:type="dxa"/>
            <w:tcBorders>
              <w:top w:val="nil"/>
              <w:left w:val="nil"/>
              <w:bottom w:val="single" w:sz="4" w:space="0" w:color="auto"/>
              <w:right w:val="single" w:sz="4" w:space="0" w:color="auto"/>
            </w:tcBorders>
            <w:shd w:val="clear" w:color="auto" w:fill="auto"/>
            <w:noWrap/>
            <w:vAlign w:val="bottom"/>
            <w:hideMark/>
          </w:tcPr>
          <w:p w14:paraId="648C65D9"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1290" w:type="dxa"/>
            <w:tcBorders>
              <w:top w:val="nil"/>
              <w:left w:val="nil"/>
              <w:bottom w:val="single" w:sz="4" w:space="0" w:color="auto"/>
              <w:right w:val="single" w:sz="4" w:space="0" w:color="auto"/>
            </w:tcBorders>
            <w:shd w:val="clear" w:color="auto" w:fill="auto"/>
            <w:noWrap/>
            <w:vAlign w:val="bottom"/>
            <w:hideMark/>
          </w:tcPr>
          <w:p w14:paraId="792C185C" w14:textId="77777777" w:rsidR="00223742" w:rsidRPr="00E507E7" w:rsidRDefault="00223742" w:rsidP="00223742">
            <w:pPr>
              <w:bidi/>
              <w:rPr>
                <w:rFonts w:cs="Simplified Arabic"/>
                <w:sz w:val="20"/>
                <w:szCs w:val="20"/>
              </w:rPr>
            </w:pPr>
            <w:r w:rsidRPr="00E507E7">
              <w:rPr>
                <w:rFonts w:cs="Simplified Arabic"/>
                <w:sz w:val="20"/>
                <w:szCs w:val="20"/>
              </w:rPr>
              <w:t>704</w:t>
            </w:r>
          </w:p>
        </w:tc>
        <w:tc>
          <w:tcPr>
            <w:tcW w:w="1428" w:type="dxa"/>
            <w:tcBorders>
              <w:top w:val="nil"/>
              <w:left w:val="nil"/>
              <w:bottom w:val="single" w:sz="4" w:space="0" w:color="auto"/>
              <w:right w:val="single" w:sz="4" w:space="0" w:color="auto"/>
            </w:tcBorders>
            <w:shd w:val="clear" w:color="auto" w:fill="auto"/>
            <w:noWrap/>
            <w:vAlign w:val="bottom"/>
            <w:hideMark/>
          </w:tcPr>
          <w:p w14:paraId="2BAF7C28" w14:textId="77777777" w:rsidR="00223742" w:rsidRPr="00E507E7" w:rsidRDefault="00223742" w:rsidP="00223742">
            <w:pPr>
              <w:bidi/>
              <w:rPr>
                <w:rFonts w:cs="Simplified Arabic"/>
                <w:sz w:val="20"/>
                <w:szCs w:val="20"/>
              </w:rPr>
            </w:pPr>
            <w:r w:rsidRPr="00E507E7">
              <w:rPr>
                <w:rFonts w:cs="Simplified Arabic"/>
                <w:sz w:val="20"/>
                <w:szCs w:val="20"/>
              </w:rPr>
              <w:t>752</w:t>
            </w:r>
          </w:p>
        </w:tc>
        <w:tc>
          <w:tcPr>
            <w:tcW w:w="1290" w:type="dxa"/>
            <w:tcBorders>
              <w:top w:val="nil"/>
              <w:left w:val="nil"/>
              <w:bottom w:val="single" w:sz="4" w:space="0" w:color="auto"/>
              <w:right w:val="single" w:sz="4" w:space="0" w:color="auto"/>
            </w:tcBorders>
            <w:shd w:val="clear" w:color="auto" w:fill="auto"/>
            <w:noWrap/>
            <w:vAlign w:val="bottom"/>
            <w:hideMark/>
          </w:tcPr>
          <w:p w14:paraId="063AD264" w14:textId="77777777" w:rsidR="00223742" w:rsidRPr="00E507E7" w:rsidRDefault="00223742" w:rsidP="00223742">
            <w:pPr>
              <w:bidi/>
              <w:rPr>
                <w:rFonts w:cs="Simplified Arabic"/>
                <w:sz w:val="20"/>
                <w:szCs w:val="20"/>
              </w:rPr>
            </w:pPr>
            <w:r w:rsidRPr="00E507E7">
              <w:rPr>
                <w:rFonts w:cs="Simplified Arabic"/>
                <w:sz w:val="20"/>
                <w:szCs w:val="20"/>
              </w:rPr>
              <w:t>1 456</w:t>
            </w:r>
          </w:p>
        </w:tc>
      </w:tr>
      <w:tr w:rsidR="00223742" w:rsidRPr="00E507E7" w14:paraId="18B41CB2"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1089B8B5" w14:textId="2441FA5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بوروندي</w:t>
            </w:r>
          </w:p>
        </w:tc>
        <w:tc>
          <w:tcPr>
            <w:tcW w:w="1590" w:type="dxa"/>
            <w:tcBorders>
              <w:top w:val="nil"/>
              <w:left w:val="nil"/>
              <w:bottom w:val="single" w:sz="4" w:space="0" w:color="auto"/>
              <w:right w:val="single" w:sz="4" w:space="0" w:color="auto"/>
            </w:tcBorders>
            <w:shd w:val="clear" w:color="auto" w:fill="auto"/>
            <w:vAlign w:val="bottom"/>
            <w:hideMark/>
          </w:tcPr>
          <w:p w14:paraId="0E7FB8CC"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54E110B2"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594A6B68"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17076075"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110C1CA8"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58CB3976"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50BD8CF7" w14:textId="3C785A1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hint="cs"/>
                <w:sz w:val="20"/>
                <w:szCs w:val="20"/>
                <w:rtl/>
              </w:rPr>
              <w:t>كابو فيردي</w:t>
            </w:r>
          </w:p>
        </w:tc>
        <w:tc>
          <w:tcPr>
            <w:tcW w:w="1590" w:type="dxa"/>
            <w:tcBorders>
              <w:top w:val="nil"/>
              <w:left w:val="nil"/>
              <w:bottom w:val="single" w:sz="4" w:space="0" w:color="auto"/>
              <w:right w:val="single" w:sz="4" w:space="0" w:color="auto"/>
            </w:tcBorders>
            <w:shd w:val="clear" w:color="auto" w:fill="auto"/>
            <w:vAlign w:val="bottom"/>
            <w:hideMark/>
          </w:tcPr>
          <w:p w14:paraId="12D5B155"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2B00B5F0"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55508A88"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0DDF7527"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509E024E"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3A651018"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07683684" w14:textId="297B61E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كمبوديا</w:t>
            </w:r>
          </w:p>
        </w:tc>
        <w:tc>
          <w:tcPr>
            <w:tcW w:w="1590" w:type="dxa"/>
            <w:tcBorders>
              <w:top w:val="nil"/>
              <w:left w:val="nil"/>
              <w:bottom w:val="single" w:sz="4" w:space="0" w:color="auto"/>
              <w:right w:val="single" w:sz="4" w:space="0" w:color="auto"/>
            </w:tcBorders>
            <w:shd w:val="clear" w:color="auto" w:fill="auto"/>
            <w:vAlign w:val="bottom"/>
            <w:hideMark/>
          </w:tcPr>
          <w:p w14:paraId="440026D7" w14:textId="77777777" w:rsidR="00223742" w:rsidRPr="00E507E7" w:rsidRDefault="00223742" w:rsidP="00223742">
            <w:pPr>
              <w:bidi/>
              <w:rPr>
                <w:rFonts w:cs="Simplified Arabic"/>
                <w:sz w:val="20"/>
                <w:szCs w:val="20"/>
              </w:rPr>
            </w:pPr>
            <w:r w:rsidRPr="00E507E7">
              <w:rPr>
                <w:rFonts w:cs="Simplified Arabic"/>
                <w:sz w:val="20"/>
                <w:szCs w:val="20"/>
              </w:rPr>
              <w:t>0.007</w:t>
            </w:r>
          </w:p>
        </w:tc>
        <w:tc>
          <w:tcPr>
            <w:tcW w:w="2145" w:type="dxa"/>
            <w:tcBorders>
              <w:top w:val="nil"/>
              <w:left w:val="nil"/>
              <w:bottom w:val="single" w:sz="4" w:space="0" w:color="auto"/>
              <w:right w:val="single" w:sz="4" w:space="0" w:color="auto"/>
            </w:tcBorders>
            <w:shd w:val="clear" w:color="auto" w:fill="auto"/>
            <w:noWrap/>
            <w:vAlign w:val="bottom"/>
            <w:hideMark/>
          </w:tcPr>
          <w:p w14:paraId="54DEEB7C"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1290" w:type="dxa"/>
            <w:tcBorders>
              <w:top w:val="nil"/>
              <w:left w:val="nil"/>
              <w:bottom w:val="single" w:sz="4" w:space="0" w:color="auto"/>
              <w:right w:val="single" w:sz="4" w:space="0" w:color="auto"/>
            </w:tcBorders>
            <w:shd w:val="clear" w:color="auto" w:fill="auto"/>
            <w:noWrap/>
            <w:vAlign w:val="bottom"/>
            <w:hideMark/>
          </w:tcPr>
          <w:p w14:paraId="06FCC4AC" w14:textId="77777777" w:rsidR="00223742" w:rsidRPr="00E507E7" w:rsidRDefault="00223742" w:rsidP="00223742">
            <w:pPr>
              <w:bidi/>
              <w:rPr>
                <w:rFonts w:cs="Simplified Arabic"/>
                <w:sz w:val="20"/>
                <w:szCs w:val="20"/>
              </w:rPr>
            </w:pPr>
            <w:r w:rsidRPr="00E507E7">
              <w:rPr>
                <w:rFonts w:cs="Simplified Arabic"/>
                <w:sz w:val="20"/>
                <w:szCs w:val="20"/>
              </w:rPr>
              <w:t>1 232</w:t>
            </w:r>
          </w:p>
        </w:tc>
        <w:tc>
          <w:tcPr>
            <w:tcW w:w="1428" w:type="dxa"/>
            <w:tcBorders>
              <w:top w:val="nil"/>
              <w:left w:val="nil"/>
              <w:bottom w:val="single" w:sz="4" w:space="0" w:color="auto"/>
              <w:right w:val="single" w:sz="4" w:space="0" w:color="auto"/>
            </w:tcBorders>
            <w:shd w:val="clear" w:color="auto" w:fill="auto"/>
            <w:noWrap/>
            <w:vAlign w:val="bottom"/>
            <w:hideMark/>
          </w:tcPr>
          <w:p w14:paraId="2A11BF0C" w14:textId="77777777" w:rsidR="00223742" w:rsidRPr="00E507E7" w:rsidRDefault="00223742" w:rsidP="00223742">
            <w:pPr>
              <w:bidi/>
              <w:rPr>
                <w:rFonts w:cs="Simplified Arabic"/>
                <w:sz w:val="20"/>
                <w:szCs w:val="20"/>
              </w:rPr>
            </w:pPr>
            <w:r w:rsidRPr="00E507E7">
              <w:rPr>
                <w:rFonts w:cs="Simplified Arabic"/>
                <w:sz w:val="20"/>
                <w:szCs w:val="20"/>
              </w:rPr>
              <w:t>1 316</w:t>
            </w:r>
          </w:p>
        </w:tc>
        <w:tc>
          <w:tcPr>
            <w:tcW w:w="1290" w:type="dxa"/>
            <w:tcBorders>
              <w:top w:val="nil"/>
              <w:left w:val="nil"/>
              <w:bottom w:val="single" w:sz="4" w:space="0" w:color="auto"/>
              <w:right w:val="single" w:sz="4" w:space="0" w:color="auto"/>
            </w:tcBorders>
            <w:shd w:val="clear" w:color="auto" w:fill="auto"/>
            <w:noWrap/>
            <w:vAlign w:val="bottom"/>
            <w:hideMark/>
          </w:tcPr>
          <w:p w14:paraId="05DAEA8E" w14:textId="77777777" w:rsidR="00223742" w:rsidRPr="00E507E7" w:rsidRDefault="00223742" w:rsidP="00223742">
            <w:pPr>
              <w:bidi/>
              <w:rPr>
                <w:rFonts w:cs="Simplified Arabic"/>
                <w:sz w:val="20"/>
                <w:szCs w:val="20"/>
              </w:rPr>
            </w:pPr>
            <w:r w:rsidRPr="00E507E7">
              <w:rPr>
                <w:rFonts w:cs="Simplified Arabic"/>
                <w:sz w:val="20"/>
                <w:szCs w:val="20"/>
              </w:rPr>
              <w:t>2 548</w:t>
            </w:r>
          </w:p>
        </w:tc>
      </w:tr>
      <w:tr w:rsidR="00223742" w:rsidRPr="00E507E7" w14:paraId="4E24DC14"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52273FA3" w14:textId="75EBA3E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الكاميرون</w:t>
            </w:r>
          </w:p>
        </w:tc>
        <w:tc>
          <w:tcPr>
            <w:tcW w:w="1590" w:type="dxa"/>
            <w:tcBorders>
              <w:top w:val="nil"/>
              <w:left w:val="nil"/>
              <w:bottom w:val="single" w:sz="4" w:space="0" w:color="auto"/>
              <w:right w:val="single" w:sz="4" w:space="0" w:color="auto"/>
            </w:tcBorders>
            <w:shd w:val="clear" w:color="auto" w:fill="auto"/>
            <w:vAlign w:val="bottom"/>
            <w:hideMark/>
          </w:tcPr>
          <w:p w14:paraId="46C11EAA" w14:textId="77777777" w:rsidR="00223742" w:rsidRPr="00E507E7" w:rsidRDefault="00223742" w:rsidP="00223742">
            <w:pPr>
              <w:bidi/>
              <w:rPr>
                <w:rFonts w:cs="Simplified Arabic"/>
                <w:sz w:val="20"/>
                <w:szCs w:val="20"/>
              </w:rPr>
            </w:pPr>
            <w:r w:rsidRPr="00E507E7">
              <w:rPr>
                <w:rFonts w:cs="Simplified Arabic"/>
                <w:sz w:val="20"/>
                <w:szCs w:val="20"/>
              </w:rPr>
              <w:t>0.013</w:t>
            </w:r>
          </w:p>
        </w:tc>
        <w:tc>
          <w:tcPr>
            <w:tcW w:w="2145" w:type="dxa"/>
            <w:tcBorders>
              <w:top w:val="nil"/>
              <w:left w:val="nil"/>
              <w:bottom w:val="single" w:sz="4" w:space="0" w:color="auto"/>
              <w:right w:val="single" w:sz="4" w:space="0" w:color="auto"/>
            </w:tcBorders>
            <w:shd w:val="clear" w:color="auto" w:fill="auto"/>
            <w:noWrap/>
            <w:vAlign w:val="bottom"/>
            <w:hideMark/>
          </w:tcPr>
          <w:p w14:paraId="79C24069" w14:textId="77777777" w:rsidR="00223742" w:rsidRPr="00E507E7" w:rsidRDefault="00223742" w:rsidP="00223742">
            <w:pPr>
              <w:bidi/>
              <w:rPr>
                <w:rFonts w:cs="Simplified Arabic"/>
                <w:sz w:val="20"/>
                <w:szCs w:val="20"/>
              </w:rPr>
            </w:pPr>
            <w:r w:rsidRPr="00E507E7">
              <w:rPr>
                <w:rFonts w:cs="Simplified Arabic"/>
                <w:sz w:val="20"/>
                <w:szCs w:val="20"/>
              </w:rPr>
              <w:t>0.016</w:t>
            </w:r>
          </w:p>
        </w:tc>
        <w:tc>
          <w:tcPr>
            <w:tcW w:w="1290" w:type="dxa"/>
            <w:tcBorders>
              <w:top w:val="nil"/>
              <w:left w:val="nil"/>
              <w:bottom w:val="single" w:sz="4" w:space="0" w:color="auto"/>
              <w:right w:val="single" w:sz="4" w:space="0" w:color="auto"/>
            </w:tcBorders>
            <w:shd w:val="clear" w:color="auto" w:fill="auto"/>
            <w:noWrap/>
            <w:vAlign w:val="bottom"/>
            <w:hideMark/>
          </w:tcPr>
          <w:p w14:paraId="2C2E087D" w14:textId="77777777" w:rsidR="00223742" w:rsidRPr="00E507E7" w:rsidRDefault="00223742" w:rsidP="00223742">
            <w:pPr>
              <w:bidi/>
              <w:rPr>
                <w:rFonts w:cs="Simplified Arabic"/>
                <w:sz w:val="20"/>
                <w:szCs w:val="20"/>
              </w:rPr>
            </w:pPr>
            <w:r w:rsidRPr="00E507E7">
              <w:rPr>
                <w:rFonts w:cs="Simplified Arabic"/>
                <w:sz w:val="20"/>
                <w:szCs w:val="20"/>
              </w:rPr>
              <w:t>2 288</w:t>
            </w:r>
          </w:p>
        </w:tc>
        <w:tc>
          <w:tcPr>
            <w:tcW w:w="1428" w:type="dxa"/>
            <w:tcBorders>
              <w:top w:val="nil"/>
              <w:left w:val="nil"/>
              <w:bottom w:val="single" w:sz="4" w:space="0" w:color="auto"/>
              <w:right w:val="single" w:sz="4" w:space="0" w:color="auto"/>
            </w:tcBorders>
            <w:shd w:val="clear" w:color="auto" w:fill="auto"/>
            <w:noWrap/>
            <w:vAlign w:val="bottom"/>
            <w:hideMark/>
          </w:tcPr>
          <w:p w14:paraId="7D085F20" w14:textId="77777777" w:rsidR="00223742" w:rsidRPr="00E507E7" w:rsidRDefault="00223742" w:rsidP="00223742">
            <w:pPr>
              <w:bidi/>
              <w:rPr>
                <w:rFonts w:cs="Simplified Arabic"/>
                <w:sz w:val="20"/>
                <w:szCs w:val="20"/>
              </w:rPr>
            </w:pPr>
            <w:r w:rsidRPr="00E507E7">
              <w:rPr>
                <w:rFonts w:cs="Simplified Arabic"/>
                <w:sz w:val="20"/>
                <w:szCs w:val="20"/>
              </w:rPr>
              <w:t>2 444</w:t>
            </w:r>
          </w:p>
        </w:tc>
        <w:tc>
          <w:tcPr>
            <w:tcW w:w="1290" w:type="dxa"/>
            <w:tcBorders>
              <w:top w:val="nil"/>
              <w:left w:val="nil"/>
              <w:bottom w:val="single" w:sz="4" w:space="0" w:color="auto"/>
              <w:right w:val="single" w:sz="4" w:space="0" w:color="auto"/>
            </w:tcBorders>
            <w:shd w:val="clear" w:color="auto" w:fill="auto"/>
            <w:noWrap/>
            <w:vAlign w:val="bottom"/>
            <w:hideMark/>
          </w:tcPr>
          <w:p w14:paraId="453645E9" w14:textId="77777777" w:rsidR="00223742" w:rsidRPr="00E507E7" w:rsidRDefault="00223742" w:rsidP="00223742">
            <w:pPr>
              <w:bidi/>
              <w:rPr>
                <w:rFonts w:cs="Simplified Arabic"/>
                <w:sz w:val="20"/>
                <w:szCs w:val="20"/>
              </w:rPr>
            </w:pPr>
            <w:r w:rsidRPr="00E507E7">
              <w:rPr>
                <w:rFonts w:cs="Simplified Arabic"/>
                <w:sz w:val="20"/>
                <w:szCs w:val="20"/>
              </w:rPr>
              <w:t>4 732</w:t>
            </w:r>
          </w:p>
        </w:tc>
      </w:tr>
      <w:tr w:rsidR="00223742" w:rsidRPr="00E507E7" w14:paraId="12278D63"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771BBC56" w14:textId="1E49F69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lastRenderedPageBreak/>
              <w:t>كندا</w:t>
            </w:r>
          </w:p>
        </w:tc>
        <w:tc>
          <w:tcPr>
            <w:tcW w:w="1590" w:type="dxa"/>
            <w:tcBorders>
              <w:top w:val="nil"/>
              <w:left w:val="nil"/>
              <w:bottom w:val="single" w:sz="4" w:space="0" w:color="auto"/>
              <w:right w:val="single" w:sz="4" w:space="0" w:color="auto"/>
            </w:tcBorders>
            <w:shd w:val="clear" w:color="auto" w:fill="auto"/>
            <w:vAlign w:val="bottom"/>
            <w:hideMark/>
          </w:tcPr>
          <w:p w14:paraId="7E151D9C" w14:textId="77777777" w:rsidR="00223742" w:rsidRPr="00E507E7" w:rsidRDefault="00223742" w:rsidP="00223742">
            <w:pPr>
              <w:bidi/>
              <w:rPr>
                <w:rFonts w:cs="Simplified Arabic"/>
                <w:sz w:val="20"/>
                <w:szCs w:val="20"/>
              </w:rPr>
            </w:pPr>
            <w:r w:rsidRPr="00E507E7">
              <w:rPr>
                <w:rFonts w:cs="Simplified Arabic"/>
                <w:sz w:val="20"/>
                <w:szCs w:val="20"/>
              </w:rPr>
              <w:t>2.628</w:t>
            </w:r>
          </w:p>
        </w:tc>
        <w:tc>
          <w:tcPr>
            <w:tcW w:w="2145" w:type="dxa"/>
            <w:tcBorders>
              <w:top w:val="nil"/>
              <w:left w:val="nil"/>
              <w:bottom w:val="single" w:sz="4" w:space="0" w:color="auto"/>
              <w:right w:val="single" w:sz="4" w:space="0" w:color="auto"/>
            </w:tcBorders>
            <w:shd w:val="clear" w:color="auto" w:fill="auto"/>
            <w:noWrap/>
            <w:vAlign w:val="bottom"/>
            <w:hideMark/>
          </w:tcPr>
          <w:p w14:paraId="0B1DD8F2" w14:textId="77777777" w:rsidR="00223742" w:rsidRPr="00E507E7" w:rsidRDefault="00223742" w:rsidP="00223742">
            <w:pPr>
              <w:bidi/>
              <w:rPr>
                <w:rFonts w:cs="Simplified Arabic"/>
                <w:sz w:val="20"/>
                <w:szCs w:val="20"/>
              </w:rPr>
            </w:pPr>
            <w:r w:rsidRPr="00E507E7">
              <w:rPr>
                <w:rFonts w:cs="Simplified Arabic"/>
                <w:sz w:val="20"/>
                <w:szCs w:val="20"/>
              </w:rPr>
              <w:t>3.285</w:t>
            </w:r>
          </w:p>
        </w:tc>
        <w:tc>
          <w:tcPr>
            <w:tcW w:w="1290" w:type="dxa"/>
            <w:tcBorders>
              <w:top w:val="nil"/>
              <w:left w:val="nil"/>
              <w:bottom w:val="single" w:sz="4" w:space="0" w:color="auto"/>
              <w:right w:val="single" w:sz="4" w:space="0" w:color="auto"/>
            </w:tcBorders>
            <w:shd w:val="clear" w:color="auto" w:fill="auto"/>
            <w:noWrap/>
            <w:vAlign w:val="bottom"/>
            <w:hideMark/>
          </w:tcPr>
          <w:p w14:paraId="1318655A" w14:textId="77777777" w:rsidR="00223742" w:rsidRPr="00E507E7" w:rsidRDefault="00223742" w:rsidP="00223742">
            <w:pPr>
              <w:bidi/>
              <w:rPr>
                <w:rFonts w:cs="Simplified Arabic"/>
                <w:sz w:val="20"/>
                <w:szCs w:val="20"/>
              </w:rPr>
            </w:pPr>
            <w:r w:rsidRPr="00E507E7">
              <w:rPr>
                <w:rFonts w:cs="Simplified Arabic"/>
                <w:sz w:val="20"/>
                <w:szCs w:val="20"/>
              </w:rPr>
              <w:t>462 513</w:t>
            </w:r>
          </w:p>
        </w:tc>
        <w:tc>
          <w:tcPr>
            <w:tcW w:w="1428" w:type="dxa"/>
            <w:tcBorders>
              <w:top w:val="nil"/>
              <w:left w:val="nil"/>
              <w:bottom w:val="single" w:sz="4" w:space="0" w:color="auto"/>
              <w:right w:val="single" w:sz="4" w:space="0" w:color="auto"/>
            </w:tcBorders>
            <w:shd w:val="clear" w:color="auto" w:fill="auto"/>
            <w:noWrap/>
            <w:vAlign w:val="bottom"/>
            <w:hideMark/>
          </w:tcPr>
          <w:p w14:paraId="29F4F255" w14:textId="77777777" w:rsidR="00223742" w:rsidRPr="00E507E7" w:rsidRDefault="00223742" w:rsidP="00223742">
            <w:pPr>
              <w:bidi/>
              <w:rPr>
                <w:rFonts w:cs="Simplified Arabic"/>
                <w:sz w:val="20"/>
                <w:szCs w:val="20"/>
              </w:rPr>
            </w:pPr>
            <w:r w:rsidRPr="00E507E7">
              <w:rPr>
                <w:rFonts w:cs="Simplified Arabic"/>
                <w:sz w:val="20"/>
                <w:szCs w:val="20"/>
              </w:rPr>
              <w:t>494 160</w:t>
            </w:r>
          </w:p>
        </w:tc>
        <w:tc>
          <w:tcPr>
            <w:tcW w:w="1290" w:type="dxa"/>
            <w:tcBorders>
              <w:top w:val="nil"/>
              <w:left w:val="nil"/>
              <w:bottom w:val="single" w:sz="4" w:space="0" w:color="auto"/>
              <w:right w:val="single" w:sz="4" w:space="0" w:color="auto"/>
            </w:tcBorders>
            <w:shd w:val="clear" w:color="auto" w:fill="auto"/>
            <w:noWrap/>
            <w:vAlign w:val="bottom"/>
            <w:hideMark/>
          </w:tcPr>
          <w:p w14:paraId="3501690B" w14:textId="77777777" w:rsidR="00223742" w:rsidRPr="00E507E7" w:rsidRDefault="00223742" w:rsidP="00223742">
            <w:pPr>
              <w:bidi/>
              <w:rPr>
                <w:rFonts w:cs="Simplified Arabic"/>
                <w:sz w:val="20"/>
                <w:szCs w:val="20"/>
              </w:rPr>
            </w:pPr>
            <w:r w:rsidRPr="00E507E7">
              <w:rPr>
                <w:rFonts w:cs="Simplified Arabic"/>
                <w:sz w:val="20"/>
                <w:szCs w:val="20"/>
              </w:rPr>
              <w:t>956 673</w:t>
            </w:r>
          </w:p>
        </w:tc>
      </w:tr>
      <w:tr w:rsidR="00223742" w:rsidRPr="00E507E7" w14:paraId="7DE45007"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1267BFE5" w14:textId="2ED8A5A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جمهورية أفريقيا الوسطى</w:t>
            </w:r>
          </w:p>
        </w:tc>
        <w:tc>
          <w:tcPr>
            <w:tcW w:w="1590" w:type="dxa"/>
            <w:tcBorders>
              <w:top w:val="nil"/>
              <w:left w:val="nil"/>
              <w:bottom w:val="single" w:sz="4" w:space="0" w:color="auto"/>
              <w:right w:val="single" w:sz="4" w:space="0" w:color="auto"/>
            </w:tcBorders>
            <w:shd w:val="clear" w:color="auto" w:fill="auto"/>
            <w:vAlign w:val="bottom"/>
            <w:hideMark/>
          </w:tcPr>
          <w:p w14:paraId="31397F1F"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05CE9451"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611CA8E9"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2388E968"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566F10CC"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25DEA28C"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3ADF084A" w14:textId="54CF059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تشاد</w:t>
            </w:r>
          </w:p>
        </w:tc>
        <w:tc>
          <w:tcPr>
            <w:tcW w:w="1590" w:type="dxa"/>
            <w:tcBorders>
              <w:top w:val="nil"/>
              <w:left w:val="nil"/>
              <w:bottom w:val="single" w:sz="4" w:space="0" w:color="auto"/>
              <w:right w:val="single" w:sz="4" w:space="0" w:color="auto"/>
            </w:tcBorders>
            <w:shd w:val="clear" w:color="auto" w:fill="auto"/>
            <w:vAlign w:val="bottom"/>
            <w:hideMark/>
          </w:tcPr>
          <w:p w14:paraId="194DE084"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2145" w:type="dxa"/>
            <w:tcBorders>
              <w:top w:val="nil"/>
              <w:left w:val="nil"/>
              <w:bottom w:val="single" w:sz="4" w:space="0" w:color="auto"/>
              <w:right w:val="single" w:sz="4" w:space="0" w:color="auto"/>
            </w:tcBorders>
            <w:shd w:val="clear" w:color="auto" w:fill="auto"/>
            <w:noWrap/>
            <w:vAlign w:val="bottom"/>
            <w:hideMark/>
          </w:tcPr>
          <w:p w14:paraId="5BAAF56D"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1290" w:type="dxa"/>
            <w:tcBorders>
              <w:top w:val="nil"/>
              <w:left w:val="nil"/>
              <w:bottom w:val="single" w:sz="4" w:space="0" w:color="auto"/>
              <w:right w:val="single" w:sz="4" w:space="0" w:color="auto"/>
            </w:tcBorders>
            <w:shd w:val="clear" w:color="auto" w:fill="auto"/>
            <w:noWrap/>
            <w:vAlign w:val="bottom"/>
            <w:hideMark/>
          </w:tcPr>
          <w:p w14:paraId="48964FC2" w14:textId="77777777" w:rsidR="00223742" w:rsidRPr="00E507E7" w:rsidRDefault="00223742" w:rsidP="00223742">
            <w:pPr>
              <w:bidi/>
              <w:rPr>
                <w:rFonts w:cs="Simplified Arabic"/>
                <w:sz w:val="20"/>
                <w:szCs w:val="20"/>
              </w:rPr>
            </w:pPr>
            <w:r w:rsidRPr="00E507E7">
              <w:rPr>
                <w:rFonts w:cs="Simplified Arabic"/>
                <w:sz w:val="20"/>
                <w:szCs w:val="20"/>
              </w:rPr>
              <w:t>528</w:t>
            </w:r>
          </w:p>
        </w:tc>
        <w:tc>
          <w:tcPr>
            <w:tcW w:w="1428" w:type="dxa"/>
            <w:tcBorders>
              <w:top w:val="nil"/>
              <w:left w:val="nil"/>
              <w:bottom w:val="single" w:sz="4" w:space="0" w:color="auto"/>
              <w:right w:val="single" w:sz="4" w:space="0" w:color="auto"/>
            </w:tcBorders>
            <w:shd w:val="clear" w:color="auto" w:fill="auto"/>
            <w:noWrap/>
            <w:vAlign w:val="bottom"/>
            <w:hideMark/>
          </w:tcPr>
          <w:p w14:paraId="497E944D" w14:textId="77777777" w:rsidR="00223742" w:rsidRPr="00E507E7" w:rsidRDefault="00223742" w:rsidP="00223742">
            <w:pPr>
              <w:bidi/>
              <w:rPr>
                <w:rFonts w:cs="Simplified Arabic"/>
                <w:sz w:val="20"/>
                <w:szCs w:val="20"/>
              </w:rPr>
            </w:pPr>
            <w:r w:rsidRPr="00E507E7">
              <w:rPr>
                <w:rFonts w:cs="Simplified Arabic"/>
                <w:sz w:val="20"/>
                <w:szCs w:val="20"/>
              </w:rPr>
              <w:t>564</w:t>
            </w:r>
          </w:p>
        </w:tc>
        <w:tc>
          <w:tcPr>
            <w:tcW w:w="1290" w:type="dxa"/>
            <w:tcBorders>
              <w:top w:val="nil"/>
              <w:left w:val="nil"/>
              <w:bottom w:val="single" w:sz="4" w:space="0" w:color="auto"/>
              <w:right w:val="single" w:sz="4" w:space="0" w:color="auto"/>
            </w:tcBorders>
            <w:shd w:val="clear" w:color="auto" w:fill="auto"/>
            <w:noWrap/>
            <w:vAlign w:val="bottom"/>
            <w:hideMark/>
          </w:tcPr>
          <w:p w14:paraId="180C2B1C" w14:textId="77777777" w:rsidR="00223742" w:rsidRPr="00E507E7" w:rsidRDefault="00223742" w:rsidP="00223742">
            <w:pPr>
              <w:bidi/>
              <w:rPr>
                <w:rFonts w:cs="Simplified Arabic"/>
                <w:sz w:val="20"/>
                <w:szCs w:val="20"/>
              </w:rPr>
            </w:pPr>
            <w:r w:rsidRPr="00E507E7">
              <w:rPr>
                <w:rFonts w:cs="Simplified Arabic"/>
                <w:sz w:val="20"/>
                <w:szCs w:val="20"/>
              </w:rPr>
              <w:t>1 092</w:t>
            </w:r>
          </w:p>
        </w:tc>
      </w:tr>
      <w:tr w:rsidR="00223742" w:rsidRPr="00E507E7" w14:paraId="09DB1D9F"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690E9260" w14:textId="7025B3B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شيلي</w:t>
            </w:r>
          </w:p>
        </w:tc>
        <w:tc>
          <w:tcPr>
            <w:tcW w:w="1590" w:type="dxa"/>
            <w:tcBorders>
              <w:top w:val="nil"/>
              <w:left w:val="nil"/>
              <w:bottom w:val="single" w:sz="4" w:space="0" w:color="auto"/>
              <w:right w:val="single" w:sz="4" w:space="0" w:color="auto"/>
            </w:tcBorders>
            <w:shd w:val="clear" w:color="auto" w:fill="auto"/>
            <w:vAlign w:val="bottom"/>
            <w:hideMark/>
          </w:tcPr>
          <w:p w14:paraId="6F124B95" w14:textId="77777777" w:rsidR="00223742" w:rsidRPr="00E507E7" w:rsidRDefault="00223742" w:rsidP="00223742">
            <w:pPr>
              <w:bidi/>
              <w:rPr>
                <w:rFonts w:cs="Simplified Arabic"/>
                <w:sz w:val="20"/>
                <w:szCs w:val="20"/>
              </w:rPr>
            </w:pPr>
            <w:r w:rsidRPr="00E507E7">
              <w:rPr>
                <w:rFonts w:cs="Simplified Arabic"/>
                <w:sz w:val="20"/>
                <w:szCs w:val="20"/>
              </w:rPr>
              <w:t>0.420</w:t>
            </w:r>
          </w:p>
        </w:tc>
        <w:tc>
          <w:tcPr>
            <w:tcW w:w="2145" w:type="dxa"/>
            <w:tcBorders>
              <w:top w:val="nil"/>
              <w:left w:val="nil"/>
              <w:bottom w:val="single" w:sz="4" w:space="0" w:color="auto"/>
              <w:right w:val="single" w:sz="4" w:space="0" w:color="auto"/>
            </w:tcBorders>
            <w:shd w:val="clear" w:color="auto" w:fill="auto"/>
            <w:noWrap/>
            <w:vAlign w:val="bottom"/>
            <w:hideMark/>
          </w:tcPr>
          <w:p w14:paraId="2BEA83BF" w14:textId="77777777" w:rsidR="00223742" w:rsidRPr="00E507E7" w:rsidRDefault="00223742" w:rsidP="00223742">
            <w:pPr>
              <w:bidi/>
              <w:rPr>
                <w:rFonts w:cs="Simplified Arabic"/>
                <w:sz w:val="20"/>
                <w:szCs w:val="20"/>
              </w:rPr>
            </w:pPr>
            <w:r w:rsidRPr="00E507E7">
              <w:rPr>
                <w:rFonts w:cs="Simplified Arabic"/>
                <w:sz w:val="20"/>
                <w:szCs w:val="20"/>
              </w:rPr>
              <w:t>0.525</w:t>
            </w:r>
          </w:p>
        </w:tc>
        <w:tc>
          <w:tcPr>
            <w:tcW w:w="1290" w:type="dxa"/>
            <w:tcBorders>
              <w:top w:val="nil"/>
              <w:left w:val="nil"/>
              <w:bottom w:val="single" w:sz="4" w:space="0" w:color="auto"/>
              <w:right w:val="single" w:sz="4" w:space="0" w:color="auto"/>
            </w:tcBorders>
            <w:shd w:val="clear" w:color="auto" w:fill="auto"/>
            <w:noWrap/>
            <w:vAlign w:val="bottom"/>
            <w:hideMark/>
          </w:tcPr>
          <w:p w14:paraId="5ECD1086" w14:textId="77777777" w:rsidR="00223742" w:rsidRPr="00E507E7" w:rsidRDefault="00223742" w:rsidP="00223742">
            <w:pPr>
              <w:bidi/>
              <w:rPr>
                <w:rFonts w:cs="Simplified Arabic"/>
                <w:sz w:val="20"/>
                <w:szCs w:val="20"/>
              </w:rPr>
            </w:pPr>
            <w:r w:rsidRPr="00E507E7">
              <w:rPr>
                <w:rFonts w:cs="Simplified Arabic"/>
                <w:sz w:val="20"/>
                <w:szCs w:val="20"/>
              </w:rPr>
              <w:t>73 918</w:t>
            </w:r>
          </w:p>
        </w:tc>
        <w:tc>
          <w:tcPr>
            <w:tcW w:w="1428" w:type="dxa"/>
            <w:tcBorders>
              <w:top w:val="nil"/>
              <w:left w:val="nil"/>
              <w:bottom w:val="single" w:sz="4" w:space="0" w:color="auto"/>
              <w:right w:val="single" w:sz="4" w:space="0" w:color="auto"/>
            </w:tcBorders>
            <w:shd w:val="clear" w:color="auto" w:fill="auto"/>
            <w:noWrap/>
            <w:vAlign w:val="bottom"/>
            <w:hideMark/>
          </w:tcPr>
          <w:p w14:paraId="7BFFD239" w14:textId="77777777" w:rsidR="00223742" w:rsidRPr="00E507E7" w:rsidRDefault="00223742" w:rsidP="00223742">
            <w:pPr>
              <w:bidi/>
              <w:rPr>
                <w:rFonts w:cs="Simplified Arabic"/>
                <w:sz w:val="20"/>
                <w:szCs w:val="20"/>
              </w:rPr>
            </w:pPr>
            <w:r w:rsidRPr="00E507E7">
              <w:rPr>
                <w:rFonts w:cs="Simplified Arabic"/>
                <w:sz w:val="20"/>
                <w:szCs w:val="20"/>
              </w:rPr>
              <w:t>78 975</w:t>
            </w:r>
          </w:p>
        </w:tc>
        <w:tc>
          <w:tcPr>
            <w:tcW w:w="1290" w:type="dxa"/>
            <w:tcBorders>
              <w:top w:val="nil"/>
              <w:left w:val="nil"/>
              <w:bottom w:val="single" w:sz="4" w:space="0" w:color="auto"/>
              <w:right w:val="single" w:sz="4" w:space="0" w:color="auto"/>
            </w:tcBorders>
            <w:shd w:val="clear" w:color="auto" w:fill="auto"/>
            <w:noWrap/>
            <w:vAlign w:val="bottom"/>
            <w:hideMark/>
          </w:tcPr>
          <w:p w14:paraId="2030C3FA" w14:textId="77777777" w:rsidR="00223742" w:rsidRPr="00E507E7" w:rsidRDefault="00223742" w:rsidP="00223742">
            <w:pPr>
              <w:bidi/>
              <w:rPr>
                <w:rFonts w:cs="Simplified Arabic"/>
                <w:sz w:val="20"/>
                <w:szCs w:val="20"/>
              </w:rPr>
            </w:pPr>
            <w:r w:rsidRPr="00E507E7">
              <w:rPr>
                <w:rFonts w:cs="Simplified Arabic"/>
                <w:sz w:val="20"/>
                <w:szCs w:val="20"/>
              </w:rPr>
              <w:t>152 893</w:t>
            </w:r>
          </w:p>
        </w:tc>
      </w:tr>
      <w:tr w:rsidR="00223742" w:rsidRPr="00E507E7" w14:paraId="65732893"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360C2166" w14:textId="51FF621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الصين</w:t>
            </w:r>
          </w:p>
        </w:tc>
        <w:tc>
          <w:tcPr>
            <w:tcW w:w="1590" w:type="dxa"/>
            <w:tcBorders>
              <w:top w:val="nil"/>
              <w:left w:val="nil"/>
              <w:bottom w:val="single" w:sz="4" w:space="0" w:color="auto"/>
              <w:right w:val="single" w:sz="4" w:space="0" w:color="auto"/>
            </w:tcBorders>
            <w:shd w:val="clear" w:color="auto" w:fill="auto"/>
            <w:vAlign w:val="bottom"/>
            <w:hideMark/>
          </w:tcPr>
          <w:p w14:paraId="0A6A0838" w14:textId="77777777" w:rsidR="00223742" w:rsidRPr="00E507E7" w:rsidRDefault="00223742" w:rsidP="00223742">
            <w:pPr>
              <w:bidi/>
              <w:rPr>
                <w:rFonts w:cs="Simplified Arabic"/>
                <w:sz w:val="20"/>
                <w:szCs w:val="20"/>
              </w:rPr>
            </w:pPr>
            <w:r w:rsidRPr="00E507E7">
              <w:rPr>
                <w:rFonts w:cs="Simplified Arabic"/>
                <w:sz w:val="20"/>
                <w:szCs w:val="20"/>
              </w:rPr>
              <w:t>15.254</w:t>
            </w:r>
          </w:p>
        </w:tc>
        <w:tc>
          <w:tcPr>
            <w:tcW w:w="2145" w:type="dxa"/>
            <w:tcBorders>
              <w:top w:val="nil"/>
              <w:left w:val="nil"/>
              <w:bottom w:val="single" w:sz="4" w:space="0" w:color="auto"/>
              <w:right w:val="single" w:sz="4" w:space="0" w:color="auto"/>
            </w:tcBorders>
            <w:shd w:val="clear" w:color="auto" w:fill="auto"/>
            <w:noWrap/>
            <w:vAlign w:val="bottom"/>
            <w:hideMark/>
          </w:tcPr>
          <w:p w14:paraId="20CA0EBC" w14:textId="77777777" w:rsidR="00223742" w:rsidRPr="00E507E7" w:rsidRDefault="00223742" w:rsidP="00223742">
            <w:pPr>
              <w:bidi/>
              <w:rPr>
                <w:rFonts w:cs="Simplified Arabic"/>
                <w:sz w:val="20"/>
                <w:szCs w:val="20"/>
              </w:rPr>
            </w:pPr>
            <w:r w:rsidRPr="00E507E7">
              <w:rPr>
                <w:rFonts w:cs="Simplified Arabic"/>
                <w:sz w:val="20"/>
                <w:szCs w:val="20"/>
              </w:rPr>
              <w:t>19.069</w:t>
            </w:r>
          </w:p>
        </w:tc>
        <w:tc>
          <w:tcPr>
            <w:tcW w:w="1290" w:type="dxa"/>
            <w:tcBorders>
              <w:top w:val="nil"/>
              <w:left w:val="nil"/>
              <w:bottom w:val="single" w:sz="4" w:space="0" w:color="auto"/>
              <w:right w:val="single" w:sz="4" w:space="0" w:color="auto"/>
            </w:tcBorders>
            <w:shd w:val="clear" w:color="auto" w:fill="auto"/>
            <w:noWrap/>
            <w:vAlign w:val="bottom"/>
            <w:hideMark/>
          </w:tcPr>
          <w:p w14:paraId="02A3F33B" w14:textId="77777777" w:rsidR="00223742" w:rsidRPr="00E507E7" w:rsidRDefault="00223742" w:rsidP="00223742">
            <w:pPr>
              <w:bidi/>
              <w:rPr>
                <w:rFonts w:cs="Simplified Arabic"/>
                <w:sz w:val="20"/>
                <w:szCs w:val="20"/>
              </w:rPr>
            </w:pPr>
            <w:r w:rsidRPr="00E507E7">
              <w:rPr>
                <w:rFonts w:cs="Simplified Arabic"/>
                <w:sz w:val="20"/>
                <w:szCs w:val="20"/>
              </w:rPr>
              <w:t>2 684 619</w:t>
            </w:r>
          </w:p>
        </w:tc>
        <w:tc>
          <w:tcPr>
            <w:tcW w:w="1428" w:type="dxa"/>
            <w:tcBorders>
              <w:top w:val="nil"/>
              <w:left w:val="nil"/>
              <w:bottom w:val="single" w:sz="4" w:space="0" w:color="auto"/>
              <w:right w:val="single" w:sz="4" w:space="0" w:color="auto"/>
            </w:tcBorders>
            <w:shd w:val="clear" w:color="auto" w:fill="auto"/>
            <w:noWrap/>
            <w:vAlign w:val="bottom"/>
            <w:hideMark/>
          </w:tcPr>
          <w:p w14:paraId="66B6C2FF" w14:textId="77777777" w:rsidR="00223742" w:rsidRPr="00E507E7" w:rsidRDefault="00223742" w:rsidP="00223742">
            <w:pPr>
              <w:bidi/>
              <w:rPr>
                <w:rFonts w:cs="Simplified Arabic"/>
                <w:sz w:val="20"/>
                <w:szCs w:val="20"/>
              </w:rPr>
            </w:pPr>
            <w:r w:rsidRPr="00E507E7">
              <w:rPr>
                <w:rFonts w:cs="Simplified Arabic"/>
                <w:sz w:val="20"/>
                <w:szCs w:val="20"/>
              </w:rPr>
              <w:t>2 868 309</w:t>
            </w:r>
          </w:p>
        </w:tc>
        <w:tc>
          <w:tcPr>
            <w:tcW w:w="1290" w:type="dxa"/>
            <w:tcBorders>
              <w:top w:val="nil"/>
              <w:left w:val="nil"/>
              <w:bottom w:val="single" w:sz="4" w:space="0" w:color="auto"/>
              <w:right w:val="single" w:sz="4" w:space="0" w:color="auto"/>
            </w:tcBorders>
            <w:shd w:val="clear" w:color="auto" w:fill="auto"/>
            <w:noWrap/>
            <w:vAlign w:val="bottom"/>
            <w:hideMark/>
          </w:tcPr>
          <w:p w14:paraId="0C63A30F" w14:textId="77777777" w:rsidR="00223742" w:rsidRPr="00E507E7" w:rsidRDefault="00223742" w:rsidP="00223742">
            <w:pPr>
              <w:bidi/>
              <w:rPr>
                <w:rFonts w:cs="Simplified Arabic"/>
                <w:sz w:val="20"/>
                <w:szCs w:val="20"/>
              </w:rPr>
            </w:pPr>
            <w:r w:rsidRPr="00E507E7">
              <w:rPr>
                <w:rFonts w:cs="Simplified Arabic"/>
                <w:sz w:val="20"/>
                <w:szCs w:val="20"/>
              </w:rPr>
              <w:t>5 552 928</w:t>
            </w:r>
          </w:p>
        </w:tc>
      </w:tr>
      <w:tr w:rsidR="00223742" w:rsidRPr="00E507E7" w14:paraId="5AB8984E" w14:textId="77777777" w:rsidTr="00361407">
        <w:tc>
          <w:tcPr>
            <w:tcW w:w="1838" w:type="dxa"/>
            <w:tcBorders>
              <w:top w:val="nil"/>
              <w:left w:val="single" w:sz="4" w:space="0" w:color="auto"/>
              <w:bottom w:val="single" w:sz="4" w:space="0" w:color="auto"/>
              <w:right w:val="single" w:sz="4" w:space="0" w:color="auto"/>
            </w:tcBorders>
            <w:shd w:val="clear" w:color="auto" w:fill="auto"/>
            <w:hideMark/>
          </w:tcPr>
          <w:p w14:paraId="0DE87D1A" w14:textId="497B084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كولومبيا</w:t>
            </w:r>
          </w:p>
        </w:tc>
        <w:tc>
          <w:tcPr>
            <w:tcW w:w="1590" w:type="dxa"/>
            <w:tcBorders>
              <w:top w:val="nil"/>
              <w:left w:val="nil"/>
              <w:bottom w:val="single" w:sz="4" w:space="0" w:color="auto"/>
              <w:right w:val="single" w:sz="4" w:space="0" w:color="auto"/>
            </w:tcBorders>
            <w:shd w:val="clear" w:color="auto" w:fill="auto"/>
            <w:vAlign w:val="bottom"/>
            <w:hideMark/>
          </w:tcPr>
          <w:p w14:paraId="2B13FEED" w14:textId="77777777" w:rsidR="00223742" w:rsidRPr="00E507E7" w:rsidRDefault="00223742" w:rsidP="00223742">
            <w:pPr>
              <w:bidi/>
              <w:rPr>
                <w:rFonts w:cs="Simplified Arabic"/>
                <w:sz w:val="20"/>
                <w:szCs w:val="20"/>
              </w:rPr>
            </w:pPr>
            <w:r w:rsidRPr="00E507E7">
              <w:rPr>
                <w:rFonts w:cs="Simplified Arabic"/>
                <w:sz w:val="20"/>
                <w:szCs w:val="20"/>
              </w:rPr>
              <w:t>0.246</w:t>
            </w:r>
          </w:p>
        </w:tc>
        <w:tc>
          <w:tcPr>
            <w:tcW w:w="2145" w:type="dxa"/>
            <w:tcBorders>
              <w:top w:val="nil"/>
              <w:left w:val="nil"/>
              <w:bottom w:val="single" w:sz="4" w:space="0" w:color="auto"/>
              <w:right w:val="single" w:sz="4" w:space="0" w:color="auto"/>
            </w:tcBorders>
            <w:shd w:val="clear" w:color="auto" w:fill="auto"/>
            <w:noWrap/>
            <w:vAlign w:val="bottom"/>
            <w:hideMark/>
          </w:tcPr>
          <w:p w14:paraId="39279194" w14:textId="77777777" w:rsidR="00223742" w:rsidRPr="00E507E7" w:rsidRDefault="00223742" w:rsidP="00223742">
            <w:pPr>
              <w:bidi/>
              <w:rPr>
                <w:rFonts w:cs="Simplified Arabic"/>
                <w:sz w:val="20"/>
                <w:szCs w:val="20"/>
              </w:rPr>
            </w:pPr>
            <w:r w:rsidRPr="00E507E7">
              <w:rPr>
                <w:rFonts w:cs="Simplified Arabic"/>
                <w:sz w:val="20"/>
                <w:szCs w:val="20"/>
              </w:rPr>
              <w:t>0.308</w:t>
            </w:r>
          </w:p>
        </w:tc>
        <w:tc>
          <w:tcPr>
            <w:tcW w:w="1290" w:type="dxa"/>
            <w:tcBorders>
              <w:top w:val="nil"/>
              <w:left w:val="nil"/>
              <w:bottom w:val="single" w:sz="4" w:space="0" w:color="auto"/>
              <w:right w:val="single" w:sz="4" w:space="0" w:color="auto"/>
            </w:tcBorders>
            <w:shd w:val="clear" w:color="auto" w:fill="auto"/>
            <w:noWrap/>
            <w:vAlign w:val="bottom"/>
            <w:hideMark/>
          </w:tcPr>
          <w:p w14:paraId="3E08BF8B" w14:textId="77777777" w:rsidR="00223742" w:rsidRPr="00E507E7" w:rsidRDefault="00223742" w:rsidP="00223742">
            <w:pPr>
              <w:bidi/>
              <w:rPr>
                <w:rFonts w:cs="Simplified Arabic"/>
                <w:sz w:val="20"/>
                <w:szCs w:val="20"/>
              </w:rPr>
            </w:pPr>
            <w:r w:rsidRPr="00E507E7">
              <w:rPr>
                <w:rFonts w:cs="Simplified Arabic"/>
                <w:sz w:val="20"/>
                <w:szCs w:val="20"/>
              </w:rPr>
              <w:t>43 295</w:t>
            </w:r>
          </w:p>
        </w:tc>
        <w:tc>
          <w:tcPr>
            <w:tcW w:w="1428" w:type="dxa"/>
            <w:tcBorders>
              <w:top w:val="nil"/>
              <w:left w:val="nil"/>
              <w:bottom w:val="single" w:sz="4" w:space="0" w:color="auto"/>
              <w:right w:val="single" w:sz="4" w:space="0" w:color="auto"/>
            </w:tcBorders>
            <w:shd w:val="clear" w:color="auto" w:fill="auto"/>
            <w:noWrap/>
            <w:vAlign w:val="bottom"/>
            <w:hideMark/>
          </w:tcPr>
          <w:p w14:paraId="70A91D19" w14:textId="77777777" w:rsidR="00223742" w:rsidRPr="00E507E7" w:rsidRDefault="00223742" w:rsidP="00223742">
            <w:pPr>
              <w:bidi/>
              <w:rPr>
                <w:rFonts w:cs="Simplified Arabic"/>
                <w:sz w:val="20"/>
                <w:szCs w:val="20"/>
              </w:rPr>
            </w:pPr>
            <w:r w:rsidRPr="00E507E7">
              <w:rPr>
                <w:rFonts w:cs="Simplified Arabic"/>
                <w:sz w:val="20"/>
                <w:szCs w:val="20"/>
              </w:rPr>
              <w:t>46 257</w:t>
            </w:r>
          </w:p>
        </w:tc>
        <w:tc>
          <w:tcPr>
            <w:tcW w:w="1290" w:type="dxa"/>
            <w:tcBorders>
              <w:top w:val="nil"/>
              <w:left w:val="nil"/>
              <w:bottom w:val="single" w:sz="4" w:space="0" w:color="auto"/>
              <w:right w:val="single" w:sz="4" w:space="0" w:color="auto"/>
            </w:tcBorders>
            <w:shd w:val="clear" w:color="auto" w:fill="auto"/>
            <w:noWrap/>
            <w:vAlign w:val="bottom"/>
            <w:hideMark/>
          </w:tcPr>
          <w:p w14:paraId="22CE2D9D" w14:textId="77777777" w:rsidR="00223742" w:rsidRPr="00E507E7" w:rsidRDefault="00223742" w:rsidP="00223742">
            <w:pPr>
              <w:bidi/>
              <w:rPr>
                <w:rFonts w:cs="Simplified Arabic"/>
                <w:sz w:val="20"/>
                <w:szCs w:val="20"/>
              </w:rPr>
            </w:pPr>
            <w:r w:rsidRPr="00E507E7">
              <w:rPr>
                <w:rFonts w:cs="Simplified Arabic"/>
                <w:sz w:val="20"/>
                <w:szCs w:val="20"/>
              </w:rPr>
              <w:t>89 552</w:t>
            </w:r>
          </w:p>
        </w:tc>
      </w:tr>
      <w:tr w:rsidR="00223742" w:rsidRPr="00E507E7" w14:paraId="47A5C6C0"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76B7D1FB" w14:textId="7ACEB2F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جزر القمر</w:t>
            </w:r>
          </w:p>
        </w:tc>
        <w:tc>
          <w:tcPr>
            <w:tcW w:w="1590" w:type="dxa"/>
            <w:tcBorders>
              <w:top w:val="nil"/>
              <w:left w:val="nil"/>
              <w:bottom w:val="single" w:sz="4" w:space="0" w:color="auto"/>
              <w:right w:val="single" w:sz="4" w:space="0" w:color="auto"/>
            </w:tcBorders>
            <w:shd w:val="clear" w:color="auto" w:fill="auto"/>
            <w:vAlign w:val="bottom"/>
            <w:hideMark/>
          </w:tcPr>
          <w:p w14:paraId="04FF8EBC"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5B138236"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16772923"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7471DD2F"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4F3F3A20"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7923BF8D"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3DC68785" w14:textId="58F573D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الكونغو</w:t>
            </w:r>
          </w:p>
        </w:tc>
        <w:tc>
          <w:tcPr>
            <w:tcW w:w="1590" w:type="dxa"/>
            <w:tcBorders>
              <w:top w:val="nil"/>
              <w:left w:val="nil"/>
              <w:bottom w:val="single" w:sz="4" w:space="0" w:color="auto"/>
              <w:right w:val="single" w:sz="4" w:space="0" w:color="auto"/>
            </w:tcBorders>
            <w:shd w:val="clear" w:color="auto" w:fill="auto"/>
            <w:vAlign w:val="bottom"/>
            <w:hideMark/>
          </w:tcPr>
          <w:p w14:paraId="0449D602"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2145" w:type="dxa"/>
            <w:tcBorders>
              <w:top w:val="nil"/>
              <w:left w:val="nil"/>
              <w:bottom w:val="single" w:sz="4" w:space="0" w:color="auto"/>
              <w:right w:val="single" w:sz="4" w:space="0" w:color="auto"/>
            </w:tcBorders>
            <w:shd w:val="clear" w:color="auto" w:fill="auto"/>
            <w:noWrap/>
            <w:vAlign w:val="bottom"/>
            <w:hideMark/>
          </w:tcPr>
          <w:p w14:paraId="1FA3B24A"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1290" w:type="dxa"/>
            <w:tcBorders>
              <w:top w:val="nil"/>
              <w:left w:val="nil"/>
              <w:bottom w:val="single" w:sz="4" w:space="0" w:color="auto"/>
              <w:right w:val="single" w:sz="4" w:space="0" w:color="auto"/>
            </w:tcBorders>
            <w:shd w:val="clear" w:color="auto" w:fill="auto"/>
            <w:noWrap/>
            <w:vAlign w:val="bottom"/>
            <w:hideMark/>
          </w:tcPr>
          <w:p w14:paraId="65FB9720" w14:textId="77777777" w:rsidR="00223742" w:rsidRPr="00E507E7" w:rsidRDefault="00223742" w:rsidP="00223742">
            <w:pPr>
              <w:bidi/>
              <w:rPr>
                <w:rFonts w:cs="Simplified Arabic"/>
                <w:sz w:val="20"/>
                <w:szCs w:val="20"/>
              </w:rPr>
            </w:pPr>
            <w:r w:rsidRPr="00E507E7">
              <w:rPr>
                <w:rFonts w:cs="Simplified Arabic"/>
                <w:sz w:val="20"/>
                <w:szCs w:val="20"/>
              </w:rPr>
              <w:t>880</w:t>
            </w:r>
          </w:p>
        </w:tc>
        <w:tc>
          <w:tcPr>
            <w:tcW w:w="1428" w:type="dxa"/>
            <w:tcBorders>
              <w:top w:val="nil"/>
              <w:left w:val="nil"/>
              <w:bottom w:val="single" w:sz="4" w:space="0" w:color="auto"/>
              <w:right w:val="single" w:sz="4" w:space="0" w:color="auto"/>
            </w:tcBorders>
            <w:shd w:val="clear" w:color="auto" w:fill="auto"/>
            <w:noWrap/>
            <w:vAlign w:val="bottom"/>
            <w:hideMark/>
          </w:tcPr>
          <w:p w14:paraId="7FE18315" w14:textId="77777777" w:rsidR="00223742" w:rsidRPr="00E507E7" w:rsidRDefault="00223742" w:rsidP="00223742">
            <w:pPr>
              <w:bidi/>
              <w:rPr>
                <w:rFonts w:cs="Simplified Arabic"/>
                <w:sz w:val="20"/>
                <w:szCs w:val="20"/>
              </w:rPr>
            </w:pPr>
            <w:r w:rsidRPr="00E507E7">
              <w:rPr>
                <w:rFonts w:cs="Simplified Arabic"/>
                <w:sz w:val="20"/>
                <w:szCs w:val="20"/>
              </w:rPr>
              <w:t>940</w:t>
            </w:r>
          </w:p>
        </w:tc>
        <w:tc>
          <w:tcPr>
            <w:tcW w:w="1290" w:type="dxa"/>
            <w:tcBorders>
              <w:top w:val="nil"/>
              <w:left w:val="nil"/>
              <w:bottom w:val="single" w:sz="4" w:space="0" w:color="auto"/>
              <w:right w:val="single" w:sz="4" w:space="0" w:color="auto"/>
            </w:tcBorders>
            <w:shd w:val="clear" w:color="auto" w:fill="auto"/>
            <w:noWrap/>
            <w:vAlign w:val="bottom"/>
            <w:hideMark/>
          </w:tcPr>
          <w:p w14:paraId="096EC261" w14:textId="77777777" w:rsidR="00223742" w:rsidRPr="00E507E7" w:rsidRDefault="00223742" w:rsidP="00223742">
            <w:pPr>
              <w:bidi/>
              <w:rPr>
                <w:rFonts w:cs="Simplified Arabic"/>
                <w:sz w:val="20"/>
                <w:szCs w:val="20"/>
              </w:rPr>
            </w:pPr>
            <w:r w:rsidRPr="00E507E7">
              <w:rPr>
                <w:rFonts w:cs="Simplified Arabic"/>
                <w:sz w:val="20"/>
                <w:szCs w:val="20"/>
              </w:rPr>
              <w:t>1 820</w:t>
            </w:r>
          </w:p>
        </w:tc>
      </w:tr>
      <w:tr w:rsidR="00223742" w:rsidRPr="00E507E7" w14:paraId="199B2FB7"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6B788CE4" w14:textId="233CA4F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جزر كوك</w:t>
            </w:r>
          </w:p>
        </w:tc>
        <w:tc>
          <w:tcPr>
            <w:tcW w:w="1590" w:type="dxa"/>
            <w:tcBorders>
              <w:top w:val="nil"/>
              <w:left w:val="nil"/>
              <w:bottom w:val="single" w:sz="4" w:space="0" w:color="auto"/>
              <w:right w:val="single" w:sz="4" w:space="0" w:color="auto"/>
            </w:tcBorders>
            <w:shd w:val="clear" w:color="auto" w:fill="auto"/>
            <w:vAlign w:val="bottom"/>
            <w:hideMark/>
          </w:tcPr>
          <w:p w14:paraId="0AC1ECA9"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4CA0BD2D"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4D864083"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3265C146"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04B4728D"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42E74DD7"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71824490" w14:textId="34A99B8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كوستاريكا</w:t>
            </w:r>
          </w:p>
        </w:tc>
        <w:tc>
          <w:tcPr>
            <w:tcW w:w="1590" w:type="dxa"/>
            <w:tcBorders>
              <w:top w:val="nil"/>
              <w:left w:val="nil"/>
              <w:bottom w:val="single" w:sz="4" w:space="0" w:color="auto"/>
              <w:right w:val="single" w:sz="4" w:space="0" w:color="auto"/>
            </w:tcBorders>
            <w:shd w:val="clear" w:color="auto" w:fill="auto"/>
            <w:vAlign w:val="bottom"/>
            <w:hideMark/>
          </w:tcPr>
          <w:p w14:paraId="2D8D3449" w14:textId="77777777" w:rsidR="00223742" w:rsidRPr="00E507E7" w:rsidRDefault="00223742" w:rsidP="00223742">
            <w:pPr>
              <w:bidi/>
              <w:rPr>
                <w:rFonts w:cs="Simplified Arabic"/>
                <w:sz w:val="20"/>
                <w:szCs w:val="20"/>
              </w:rPr>
            </w:pPr>
            <w:r w:rsidRPr="00E507E7">
              <w:rPr>
                <w:rFonts w:cs="Simplified Arabic"/>
                <w:sz w:val="20"/>
                <w:szCs w:val="20"/>
              </w:rPr>
              <w:t>0.069</w:t>
            </w:r>
          </w:p>
        </w:tc>
        <w:tc>
          <w:tcPr>
            <w:tcW w:w="2145" w:type="dxa"/>
            <w:tcBorders>
              <w:top w:val="nil"/>
              <w:left w:val="nil"/>
              <w:bottom w:val="single" w:sz="4" w:space="0" w:color="auto"/>
              <w:right w:val="single" w:sz="4" w:space="0" w:color="auto"/>
            </w:tcBorders>
            <w:shd w:val="clear" w:color="auto" w:fill="auto"/>
            <w:noWrap/>
            <w:vAlign w:val="bottom"/>
            <w:hideMark/>
          </w:tcPr>
          <w:p w14:paraId="1D1BA49F" w14:textId="77777777" w:rsidR="00223742" w:rsidRPr="00E507E7" w:rsidRDefault="00223742" w:rsidP="00223742">
            <w:pPr>
              <w:bidi/>
              <w:rPr>
                <w:rFonts w:cs="Simplified Arabic"/>
                <w:sz w:val="20"/>
                <w:szCs w:val="20"/>
              </w:rPr>
            </w:pPr>
            <w:r w:rsidRPr="00E507E7">
              <w:rPr>
                <w:rFonts w:cs="Simplified Arabic"/>
                <w:sz w:val="20"/>
                <w:szCs w:val="20"/>
              </w:rPr>
              <w:t>0.086</w:t>
            </w:r>
          </w:p>
        </w:tc>
        <w:tc>
          <w:tcPr>
            <w:tcW w:w="1290" w:type="dxa"/>
            <w:tcBorders>
              <w:top w:val="nil"/>
              <w:left w:val="nil"/>
              <w:bottom w:val="single" w:sz="4" w:space="0" w:color="auto"/>
              <w:right w:val="single" w:sz="4" w:space="0" w:color="auto"/>
            </w:tcBorders>
            <w:shd w:val="clear" w:color="auto" w:fill="auto"/>
            <w:noWrap/>
            <w:vAlign w:val="bottom"/>
            <w:hideMark/>
          </w:tcPr>
          <w:p w14:paraId="488721E8" w14:textId="77777777" w:rsidR="00223742" w:rsidRPr="00E507E7" w:rsidRDefault="00223742" w:rsidP="00223742">
            <w:pPr>
              <w:bidi/>
              <w:rPr>
                <w:rFonts w:cs="Simplified Arabic"/>
                <w:sz w:val="20"/>
                <w:szCs w:val="20"/>
              </w:rPr>
            </w:pPr>
            <w:r w:rsidRPr="00E507E7">
              <w:rPr>
                <w:rFonts w:cs="Simplified Arabic"/>
                <w:sz w:val="20"/>
                <w:szCs w:val="20"/>
              </w:rPr>
              <w:t>12 144</w:t>
            </w:r>
          </w:p>
        </w:tc>
        <w:tc>
          <w:tcPr>
            <w:tcW w:w="1428" w:type="dxa"/>
            <w:tcBorders>
              <w:top w:val="nil"/>
              <w:left w:val="nil"/>
              <w:bottom w:val="single" w:sz="4" w:space="0" w:color="auto"/>
              <w:right w:val="single" w:sz="4" w:space="0" w:color="auto"/>
            </w:tcBorders>
            <w:shd w:val="clear" w:color="auto" w:fill="auto"/>
            <w:noWrap/>
            <w:vAlign w:val="bottom"/>
            <w:hideMark/>
          </w:tcPr>
          <w:p w14:paraId="032C9953" w14:textId="77777777" w:rsidR="00223742" w:rsidRPr="00E507E7" w:rsidRDefault="00223742" w:rsidP="00223742">
            <w:pPr>
              <w:bidi/>
              <w:rPr>
                <w:rFonts w:cs="Simplified Arabic"/>
                <w:sz w:val="20"/>
                <w:szCs w:val="20"/>
              </w:rPr>
            </w:pPr>
            <w:r w:rsidRPr="00E507E7">
              <w:rPr>
                <w:rFonts w:cs="Simplified Arabic"/>
                <w:sz w:val="20"/>
                <w:szCs w:val="20"/>
              </w:rPr>
              <w:t>12 975</w:t>
            </w:r>
          </w:p>
        </w:tc>
        <w:tc>
          <w:tcPr>
            <w:tcW w:w="1290" w:type="dxa"/>
            <w:tcBorders>
              <w:top w:val="nil"/>
              <w:left w:val="nil"/>
              <w:bottom w:val="single" w:sz="4" w:space="0" w:color="auto"/>
              <w:right w:val="single" w:sz="4" w:space="0" w:color="auto"/>
            </w:tcBorders>
            <w:shd w:val="clear" w:color="auto" w:fill="auto"/>
            <w:noWrap/>
            <w:vAlign w:val="bottom"/>
            <w:hideMark/>
          </w:tcPr>
          <w:p w14:paraId="6102C909" w14:textId="77777777" w:rsidR="00223742" w:rsidRPr="00E507E7" w:rsidRDefault="00223742" w:rsidP="00223742">
            <w:pPr>
              <w:bidi/>
              <w:rPr>
                <w:rFonts w:cs="Simplified Arabic"/>
                <w:sz w:val="20"/>
                <w:szCs w:val="20"/>
              </w:rPr>
            </w:pPr>
            <w:r w:rsidRPr="00E507E7">
              <w:rPr>
                <w:rFonts w:cs="Simplified Arabic"/>
                <w:sz w:val="20"/>
                <w:szCs w:val="20"/>
              </w:rPr>
              <w:t>25 118</w:t>
            </w:r>
          </w:p>
        </w:tc>
      </w:tr>
      <w:tr w:rsidR="00223742" w:rsidRPr="00E507E7" w14:paraId="5CDF9EB1"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3EA20D58" w14:textId="3F2D9E4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كوت ديفوار</w:t>
            </w:r>
          </w:p>
        </w:tc>
        <w:tc>
          <w:tcPr>
            <w:tcW w:w="1590" w:type="dxa"/>
            <w:tcBorders>
              <w:top w:val="nil"/>
              <w:left w:val="nil"/>
              <w:bottom w:val="single" w:sz="4" w:space="0" w:color="auto"/>
              <w:right w:val="single" w:sz="4" w:space="0" w:color="auto"/>
            </w:tcBorders>
            <w:shd w:val="clear" w:color="auto" w:fill="auto"/>
            <w:vAlign w:val="bottom"/>
            <w:hideMark/>
          </w:tcPr>
          <w:p w14:paraId="69E6B372" w14:textId="77777777" w:rsidR="00223742" w:rsidRPr="00E507E7" w:rsidRDefault="00223742" w:rsidP="00223742">
            <w:pPr>
              <w:bidi/>
              <w:rPr>
                <w:rFonts w:cs="Simplified Arabic"/>
                <w:sz w:val="20"/>
                <w:szCs w:val="20"/>
              </w:rPr>
            </w:pPr>
            <w:r w:rsidRPr="00E507E7">
              <w:rPr>
                <w:rFonts w:cs="Simplified Arabic"/>
                <w:sz w:val="20"/>
                <w:szCs w:val="20"/>
              </w:rPr>
              <w:t>0.022</w:t>
            </w:r>
          </w:p>
        </w:tc>
        <w:tc>
          <w:tcPr>
            <w:tcW w:w="2145" w:type="dxa"/>
            <w:tcBorders>
              <w:top w:val="nil"/>
              <w:left w:val="nil"/>
              <w:bottom w:val="single" w:sz="4" w:space="0" w:color="auto"/>
              <w:right w:val="single" w:sz="4" w:space="0" w:color="auto"/>
            </w:tcBorders>
            <w:shd w:val="clear" w:color="auto" w:fill="auto"/>
            <w:noWrap/>
            <w:vAlign w:val="bottom"/>
            <w:hideMark/>
          </w:tcPr>
          <w:p w14:paraId="527F0B62" w14:textId="77777777" w:rsidR="00223742" w:rsidRPr="00E507E7" w:rsidRDefault="00223742" w:rsidP="00223742">
            <w:pPr>
              <w:bidi/>
              <w:rPr>
                <w:rFonts w:cs="Simplified Arabic"/>
                <w:sz w:val="20"/>
                <w:szCs w:val="20"/>
              </w:rPr>
            </w:pPr>
            <w:r w:rsidRPr="00E507E7">
              <w:rPr>
                <w:rFonts w:cs="Simplified Arabic"/>
                <w:sz w:val="20"/>
                <w:szCs w:val="20"/>
              </w:rPr>
              <w:t>0.028</w:t>
            </w:r>
          </w:p>
        </w:tc>
        <w:tc>
          <w:tcPr>
            <w:tcW w:w="1290" w:type="dxa"/>
            <w:tcBorders>
              <w:top w:val="nil"/>
              <w:left w:val="nil"/>
              <w:bottom w:val="single" w:sz="4" w:space="0" w:color="auto"/>
              <w:right w:val="single" w:sz="4" w:space="0" w:color="auto"/>
            </w:tcBorders>
            <w:shd w:val="clear" w:color="auto" w:fill="auto"/>
            <w:noWrap/>
            <w:vAlign w:val="bottom"/>
            <w:hideMark/>
          </w:tcPr>
          <w:p w14:paraId="6EE488D0" w14:textId="77777777" w:rsidR="00223742" w:rsidRPr="00E507E7" w:rsidRDefault="00223742" w:rsidP="00223742">
            <w:pPr>
              <w:bidi/>
              <w:rPr>
                <w:rFonts w:cs="Simplified Arabic"/>
                <w:sz w:val="20"/>
                <w:szCs w:val="20"/>
              </w:rPr>
            </w:pPr>
            <w:r w:rsidRPr="00E507E7">
              <w:rPr>
                <w:rFonts w:cs="Simplified Arabic"/>
                <w:sz w:val="20"/>
                <w:szCs w:val="20"/>
              </w:rPr>
              <w:t>3 872</w:t>
            </w:r>
          </w:p>
        </w:tc>
        <w:tc>
          <w:tcPr>
            <w:tcW w:w="1428" w:type="dxa"/>
            <w:tcBorders>
              <w:top w:val="nil"/>
              <w:left w:val="nil"/>
              <w:bottom w:val="single" w:sz="4" w:space="0" w:color="auto"/>
              <w:right w:val="single" w:sz="4" w:space="0" w:color="auto"/>
            </w:tcBorders>
            <w:shd w:val="clear" w:color="auto" w:fill="auto"/>
            <w:noWrap/>
            <w:vAlign w:val="bottom"/>
            <w:hideMark/>
          </w:tcPr>
          <w:p w14:paraId="50618813" w14:textId="77777777" w:rsidR="00223742" w:rsidRPr="00E507E7" w:rsidRDefault="00223742" w:rsidP="00223742">
            <w:pPr>
              <w:bidi/>
              <w:rPr>
                <w:rFonts w:cs="Simplified Arabic"/>
                <w:sz w:val="20"/>
                <w:szCs w:val="20"/>
              </w:rPr>
            </w:pPr>
            <w:r w:rsidRPr="00E507E7">
              <w:rPr>
                <w:rFonts w:cs="Simplified Arabic"/>
                <w:sz w:val="20"/>
                <w:szCs w:val="20"/>
              </w:rPr>
              <w:t>4 137</w:t>
            </w:r>
          </w:p>
        </w:tc>
        <w:tc>
          <w:tcPr>
            <w:tcW w:w="1290" w:type="dxa"/>
            <w:tcBorders>
              <w:top w:val="nil"/>
              <w:left w:val="nil"/>
              <w:bottom w:val="single" w:sz="4" w:space="0" w:color="auto"/>
              <w:right w:val="single" w:sz="4" w:space="0" w:color="auto"/>
            </w:tcBorders>
            <w:shd w:val="clear" w:color="auto" w:fill="auto"/>
            <w:noWrap/>
            <w:vAlign w:val="bottom"/>
            <w:hideMark/>
          </w:tcPr>
          <w:p w14:paraId="48AE2C20" w14:textId="77777777" w:rsidR="00223742" w:rsidRPr="00E507E7" w:rsidRDefault="00223742" w:rsidP="00223742">
            <w:pPr>
              <w:bidi/>
              <w:rPr>
                <w:rFonts w:cs="Simplified Arabic"/>
                <w:sz w:val="20"/>
                <w:szCs w:val="20"/>
              </w:rPr>
            </w:pPr>
            <w:r w:rsidRPr="00E507E7">
              <w:rPr>
                <w:rFonts w:cs="Simplified Arabic"/>
                <w:sz w:val="20"/>
                <w:szCs w:val="20"/>
              </w:rPr>
              <w:t>8 009</w:t>
            </w:r>
          </w:p>
        </w:tc>
      </w:tr>
      <w:tr w:rsidR="00223742" w:rsidRPr="00E507E7" w14:paraId="6C582703"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09D7C8B1" w14:textId="49290CD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كرواتيا</w:t>
            </w:r>
          </w:p>
        </w:tc>
        <w:tc>
          <w:tcPr>
            <w:tcW w:w="1590" w:type="dxa"/>
            <w:tcBorders>
              <w:top w:val="nil"/>
              <w:left w:val="nil"/>
              <w:bottom w:val="single" w:sz="4" w:space="0" w:color="auto"/>
              <w:right w:val="single" w:sz="4" w:space="0" w:color="auto"/>
            </w:tcBorders>
            <w:shd w:val="clear" w:color="auto" w:fill="auto"/>
            <w:vAlign w:val="bottom"/>
            <w:hideMark/>
          </w:tcPr>
          <w:p w14:paraId="363AE05B" w14:textId="77777777" w:rsidR="00223742" w:rsidRPr="00E507E7" w:rsidRDefault="00223742" w:rsidP="00223742">
            <w:pPr>
              <w:bidi/>
              <w:rPr>
                <w:rFonts w:cs="Simplified Arabic"/>
                <w:sz w:val="20"/>
                <w:szCs w:val="20"/>
              </w:rPr>
            </w:pPr>
            <w:r w:rsidRPr="00E507E7">
              <w:rPr>
                <w:rFonts w:cs="Simplified Arabic"/>
                <w:sz w:val="20"/>
                <w:szCs w:val="20"/>
              </w:rPr>
              <w:t>0.091</w:t>
            </w:r>
          </w:p>
        </w:tc>
        <w:tc>
          <w:tcPr>
            <w:tcW w:w="2145" w:type="dxa"/>
            <w:tcBorders>
              <w:top w:val="nil"/>
              <w:left w:val="nil"/>
              <w:bottom w:val="single" w:sz="4" w:space="0" w:color="auto"/>
              <w:right w:val="single" w:sz="4" w:space="0" w:color="auto"/>
            </w:tcBorders>
            <w:shd w:val="clear" w:color="auto" w:fill="auto"/>
            <w:noWrap/>
            <w:vAlign w:val="bottom"/>
            <w:hideMark/>
          </w:tcPr>
          <w:p w14:paraId="0BBDC36D" w14:textId="77777777" w:rsidR="00223742" w:rsidRPr="00E507E7" w:rsidRDefault="00223742" w:rsidP="00223742">
            <w:pPr>
              <w:bidi/>
              <w:rPr>
                <w:rFonts w:cs="Simplified Arabic"/>
                <w:sz w:val="20"/>
                <w:szCs w:val="20"/>
              </w:rPr>
            </w:pPr>
            <w:r w:rsidRPr="00E507E7">
              <w:rPr>
                <w:rFonts w:cs="Simplified Arabic"/>
                <w:sz w:val="20"/>
                <w:szCs w:val="20"/>
              </w:rPr>
              <w:t>0.114</w:t>
            </w:r>
          </w:p>
        </w:tc>
        <w:tc>
          <w:tcPr>
            <w:tcW w:w="1290" w:type="dxa"/>
            <w:tcBorders>
              <w:top w:val="nil"/>
              <w:left w:val="nil"/>
              <w:bottom w:val="single" w:sz="4" w:space="0" w:color="auto"/>
              <w:right w:val="single" w:sz="4" w:space="0" w:color="auto"/>
            </w:tcBorders>
            <w:shd w:val="clear" w:color="auto" w:fill="auto"/>
            <w:noWrap/>
            <w:vAlign w:val="bottom"/>
            <w:hideMark/>
          </w:tcPr>
          <w:p w14:paraId="09FEE133" w14:textId="77777777" w:rsidR="00223742" w:rsidRPr="00E507E7" w:rsidRDefault="00223742" w:rsidP="00223742">
            <w:pPr>
              <w:bidi/>
              <w:rPr>
                <w:rFonts w:cs="Simplified Arabic"/>
                <w:sz w:val="20"/>
                <w:szCs w:val="20"/>
              </w:rPr>
            </w:pPr>
            <w:r w:rsidRPr="00E507E7">
              <w:rPr>
                <w:rFonts w:cs="Simplified Arabic"/>
                <w:sz w:val="20"/>
                <w:szCs w:val="20"/>
              </w:rPr>
              <w:t>16 015</w:t>
            </w:r>
          </w:p>
        </w:tc>
        <w:tc>
          <w:tcPr>
            <w:tcW w:w="1428" w:type="dxa"/>
            <w:tcBorders>
              <w:top w:val="nil"/>
              <w:left w:val="nil"/>
              <w:bottom w:val="single" w:sz="4" w:space="0" w:color="auto"/>
              <w:right w:val="single" w:sz="4" w:space="0" w:color="auto"/>
            </w:tcBorders>
            <w:shd w:val="clear" w:color="auto" w:fill="auto"/>
            <w:noWrap/>
            <w:vAlign w:val="bottom"/>
            <w:hideMark/>
          </w:tcPr>
          <w:p w14:paraId="121228A3" w14:textId="77777777" w:rsidR="00223742" w:rsidRPr="00E507E7" w:rsidRDefault="00223742" w:rsidP="00223742">
            <w:pPr>
              <w:bidi/>
              <w:rPr>
                <w:rFonts w:cs="Simplified Arabic"/>
                <w:sz w:val="20"/>
                <w:szCs w:val="20"/>
              </w:rPr>
            </w:pPr>
            <w:r w:rsidRPr="00E507E7">
              <w:rPr>
                <w:rFonts w:cs="Simplified Arabic"/>
                <w:sz w:val="20"/>
                <w:szCs w:val="20"/>
              </w:rPr>
              <w:t>17 111</w:t>
            </w:r>
          </w:p>
        </w:tc>
        <w:tc>
          <w:tcPr>
            <w:tcW w:w="1290" w:type="dxa"/>
            <w:tcBorders>
              <w:top w:val="nil"/>
              <w:left w:val="nil"/>
              <w:bottom w:val="single" w:sz="4" w:space="0" w:color="auto"/>
              <w:right w:val="single" w:sz="4" w:space="0" w:color="auto"/>
            </w:tcBorders>
            <w:shd w:val="clear" w:color="auto" w:fill="auto"/>
            <w:noWrap/>
            <w:vAlign w:val="bottom"/>
            <w:hideMark/>
          </w:tcPr>
          <w:p w14:paraId="5DADB726" w14:textId="77777777" w:rsidR="00223742" w:rsidRPr="00E507E7" w:rsidRDefault="00223742" w:rsidP="00223742">
            <w:pPr>
              <w:bidi/>
              <w:rPr>
                <w:rFonts w:cs="Simplified Arabic"/>
                <w:sz w:val="20"/>
                <w:szCs w:val="20"/>
              </w:rPr>
            </w:pPr>
            <w:r w:rsidRPr="00E507E7">
              <w:rPr>
                <w:rFonts w:cs="Simplified Arabic"/>
                <w:sz w:val="20"/>
                <w:szCs w:val="20"/>
              </w:rPr>
              <w:t>33 127</w:t>
            </w:r>
          </w:p>
        </w:tc>
      </w:tr>
      <w:tr w:rsidR="00223742" w:rsidRPr="00E507E7" w14:paraId="503C626D"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0CDD81BF" w14:textId="002F86D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كوبا</w:t>
            </w:r>
          </w:p>
        </w:tc>
        <w:tc>
          <w:tcPr>
            <w:tcW w:w="1590" w:type="dxa"/>
            <w:tcBorders>
              <w:top w:val="nil"/>
              <w:left w:val="nil"/>
              <w:bottom w:val="single" w:sz="4" w:space="0" w:color="auto"/>
              <w:right w:val="single" w:sz="4" w:space="0" w:color="auto"/>
            </w:tcBorders>
            <w:shd w:val="clear" w:color="auto" w:fill="auto"/>
            <w:vAlign w:val="bottom"/>
            <w:hideMark/>
          </w:tcPr>
          <w:p w14:paraId="28C74658" w14:textId="77777777" w:rsidR="00223742" w:rsidRPr="00E507E7" w:rsidRDefault="00223742" w:rsidP="00223742">
            <w:pPr>
              <w:bidi/>
              <w:rPr>
                <w:rFonts w:cs="Simplified Arabic"/>
                <w:sz w:val="20"/>
                <w:szCs w:val="20"/>
              </w:rPr>
            </w:pPr>
            <w:r w:rsidRPr="00E507E7">
              <w:rPr>
                <w:rFonts w:cs="Simplified Arabic"/>
                <w:sz w:val="20"/>
                <w:szCs w:val="20"/>
              </w:rPr>
              <w:t>0.095</w:t>
            </w:r>
          </w:p>
        </w:tc>
        <w:tc>
          <w:tcPr>
            <w:tcW w:w="2145" w:type="dxa"/>
            <w:tcBorders>
              <w:top w:val="nil"/>
              <w:left w:val="nil"/>
              <w:bottom w:val="single" w:sz="4" w:space="0" w:color="auto"/>
              <w:right w:val="single" w:sz="4" w:space="0" w:color="auto"/>
            </w:tcBorders>
            <w:shd w:val="clear" w:color="auto" w:fill="auto"/>
            <w:noWrap/>
            <w:vAlign w:val="bottom"/>
            <w:hideMark/>
          </w:tcPr>
          <w:p w14:paraId="7FE25C28" w14:textId="77777777" w:rsidR="00223742" w:rsidRPr="00E507E7" w:rsidRDefault="00223742" w:rsidP="00223742">
            <w:pPr>
              <w:bidi/>
              <w:rPr>
                <w:rFonts w:cs="Simplified Arabic"/>
                <w:sz w:val="20"/>
                <w:szCs w:val="20"/>
              </w:rPr>
            </w:pPr>
            <w:r w:rsidRPr="00E507E7">
              <w:rPr>
                <w:rFonts w:cs="Simplified Arabic"/>
                <w:sz w:val="20"/>
                <w:szCs w:val="20"/>
              </w:rPr>
              <w:t>0.119</w:t>
            </w:r>
          </w:p>
        </w:tc>
        <w:tc>
          <w:tcPr>
            <w:tcW w:w="1290" w:type="dxa"/>
            <w:tcBorders>
              <w:top w:val="nil"/>
              <w:left w:val="nil"/>
              <w:bottom w:val="single" w:sz="4" w:space="0" w:color="auto"/>
              <w:right w:val="single" w:sz="4" w:space="0" w:color="auto"/>
            </w:tcBorders>
            <w:shd w:val="clear" w:color="auto" w:fill="auto"/>
            <w:noWrap/>
            <w:vAlign w:val="bottom"/>
            <w:hideMark/>
          </w:tcPr>
          <w:p w14:paraId="29F66198" w14:textId="77777777" w:rsidR="00223742" w:rsidRPr="00E507E7" w:rsidRDefault="00223742" w:rsidP="00223742">
            <w:pPr>
              <w:bidi/>
              <w:rPr>
                <w:rFonts w:cs="Simplified Arabic"/>
                <w:sz w:val="20"/>
                <w:szCs w:val="20"/>
              </w:rPr>
            </w:pPr>
            <w:r w:rsidRPr="00E507E7">
              <w:rPr>
                <w:rFonts w:cs="Simplified Arabic"/>
                <w:sz w:val="20"/>
                <w:szCs w:val="20"/>
              </w:rPr>
              <w:t>16 719</w:t>
            </w:r>
          </w:p>
        </w:tc>
        <w:tc>
          <w:tcPr>
            <w:tcW w:w="1428" w:type="dxa"/>
            <w:tcBorders>
              <w:top w:val="nil"/>
              <w:left w:val="nil"/>
              <w:bottom w:val="single" w:sz="4" w:space="0" w:color="auto"/>
              <w:right w:val="single" w:sz="4" w:space="0" w:color="auto"/>
            </w:tcBorders>
            <w:shd w:val="clear" w:color="auto" w:fill="auto"/>
            <w:noWrap/>
            <w:vAlign w:val="bottom"/>
            <w:hideMark/>
          </w:tcPr>
          <w:p w14:paraId="6C0ACFD2" w14:textId="77777777" w:rsidR="00223742" w:rsidRPr="00E507E7" w:rsidRDefault="00223742" w:rsidP="00223742">
            <w:pPr>
              <w:bidi/>
              <w:rPr>
                <w:rFonts w:cs="Simplified Arabic"/>
                <w:sz w:val="20"/>
                <w:szCs w:val="20"/>
              </w:rPr>
            </w:pPr>
            <w:r w:rsidRPr="00E507E7">
              <w:rPr>
                <w:rFonts w:cs="Simplified Arabic"/>
                <w:sz w:val="20"/>
                <w:szCs w:val="20"/>
              </w:rPr>
              <w:t>17 863</w:t>
            </w:r>
          </w:p>
        </w:tc>
        <w:tc>
          <w:tcPr>
            <w:tcW w:w="1290" w:type="dxa"/>
            <w:tcBorders>
              <w:top w:val="nil"/>
              <w:left w:val="nil"/>
              <w:bottom w:val="single" w:sz="4" w:space="0" w:color="auto"/>
              <w:right w:val="single" w:sz="4" w:space="0" w:color="auto"/>
            </w:tcBorders>
            <w:shd w:val="clear" w:color="auto" w:fill="auto"/>
            <w:noWrap/>
            <w:vAlign w:val="bottom"/>
            <w:hideMark/>
          </w:tcPr>
          <w:p w14:paraId="75D38FB1" w14:textId="77777777" w:rsidR="00223742" w:rsidRPr="00E507E7" w:rsidRDefault="00223742" w:rsidP="00223742">
            <w:pPr>
              <w:bidi/>
              <w:rPr>
                <w:rFonts w:cs="Simplified Arabic"/>
                <w:sz w:val="20"/>
                <w:szCs w:val="20"/>
              </w:rPr>
            </w:pPr>
            <w:r w:rsidRPr="00E507E7">
              <w:rPr>
                <w:rFonts w:cs="Simplified Arabic"/>
                <w:sz w:val="20"/>
                <w:szCs w:val="20"/>
              </w:rPr>
              <w:t>34 583</w:t>
            </w:r>
          </w:p>
        </w:tc>
      </w:tr>
      <w:tr w:rsidR="00223742" w:rsidRPr="00E507E7" w14:paraId="3169F808"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3798C371" w14:textId="7AD16781"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قبرص</w:t>
            </w:r>
          </w:p>
        </w:tc>
        <w:tc>
          <w:tcPr>
            <w:tcW w:w="1590" w:type="dxa"/>
            <w:tcBorders>
              <w:top w:val="nil"/>
              <w:left w:val="nil"/>
              <w:bottom w:val="single" w:sz="4" w:space="0" w:color="auto"/>
              <w:right w:val="single" w:sz="4" w:space="0" w:color="auto"/>
            </w:tcBorders>
            <w:shd w:val="clear" w:color="auto" w:fill="auto"/>
            <w:vAlign w:val="bottom"/>
            <w:hideMark/>
          </w:tcPr>
          <w:p w14:paraId="7A8EA9B4" w14:textId="77777777" w:rsidR="00223742" w:rsidRPr="00E507E7" w:rsidRDefault="00223742" w:rsidP="00223742">
            <w:pPr>
              <w:bidi/>
              <w:rPr>
                <w:rFonts w:cs="Simplified Arabic"/>
                <w:sz w:val="20"/>
                <w:szCs w:val="20"/>
              </w:rPr>
            </w:pPr>
            <w:r w:rsidRPr="00E507E7">
              <w:rPr>
                <w:rFonts w:cs="Simplified Arabic"/>
                <w:sz w:val="20"/>
                <w:szCs w:val="20"/>
              </w:rPr>
              <w:t>0.036</w:t>
            </w:r>
          </w:p>
        </w:tc>
        <w:tc>
          <w:tcPr>
            <w:tcW w:w="2145" w:type="dxa"/>
            <w:tcBorders>
              <w:top w:val="nil"/>
              <w:left w:val="nil"/>
              <w:bottom w:val="single" w:sz="4" w:space="0" w:color="auto"/>
              <w:right w:val="single" w:sz="4" w:space="0" w:color="auto"/>
            </w:tcBorders>
            <w:shd w:val="clear" w:color="auto" w:fill="auto"/>
            <w:noWrap/>
            <w:vAlign w:val="bottom"/>
            <w:hideMark/>
          </w:tcPr>
          <w:p w14:paraId="4E114E8F" w14:textId="77777777" w:rsidR="00223742" w:rsidRPr="00E507E7" w:rsidRDefault="00223742" w:rsidP="00223742">
            <w:pPr>
              <w:bidi/>
              <w:rPr>
                <w:rFonts w:cs="Simplified Arabic"/>
                <w:sz w:val="20"/>
                <w:szCs w:val="20"/>
              </w:rPr>
            </w:pPr>
            <w:r w:rsidRPr="00E507E7">
              <w:rPr>
                <w:rFonts w:cs="Simplified Arabic"/>
                <w:sz w:val="20"/>
                <w:szCs w:val="20"/>
              </w:rPr>
              <w:t>0.045</w:t>
            </w:r>
          </w:p>
        </w:tc>
        <w:tc>
          <w:tcPr>
            <w:tcW w:w="1290" w:type="dxa"/>
            <w:tcBorders>
              <w:top w:val="nil"/>
              <w:left w:val="nil"/>
              <w:bottom w:val="single" w:sz="4" w:space="0" w:color="auto"/>
              <w:right w:val="single" w:sz="4" w:space="0" w:color="auto"/>
            </w:tcBorders>
            <w:shd w:val="clear" w:color="auto" w:fill="auto"/>
            <w:noWrap/>
            <w:vAlign w:val="bottom"/>
            <w:hideMark/>
          </w:tcPr>
          <w:p w14:paraId="08FF9AA5" w14:textId="77777777" w:rsidR="00223742" w:rsidRPr="00E507E7" w:rsidRDefault="00223742" w:rsidP="00223742">
            <w:pPr>
              <w:bidi/>
              <w:rPr>
                <w:rFonts w:cs="Simplified Arabic"/>
                <w:sz w:val="20"/>
                <w:szCs w:val="20"/>
              </w:rPr>
            </w:pPr>
            <w:r w:rsidRPr="00E507E7">
              <w:rPr>
                <w:rFonts w:cs="Simplified Arabic"/>
                <w:sz w:val="20"/>
                <w:szCs w:val="20"/>
              </w:rPr>
              <w:t>6 336</w:t>
            </w:r>
          </w:p>
        </w:tc>
        <w:tc>
          <w:tcPr>
            <w:tcW w:w="1428" w:type="dxa"/>
            <w:tcBorders>
              <w:top w:val="nil"/>
              <w:left w:val="nil"/>
              <w:bottom w:val="single" w:sz="4" w:space="0" w:color="auto"/>
              <w:right w:val="single" w:sz="4" w:space="0" w:color="auto"/>
            </w:tcBorders>
            <w:shd w:val="clear" w:color="auto" w:fill="auto"/>
            <w:noWrap/>
            <w:vAlign w:val="bottom"/>
            <w:hideMark/>
          </w:tcPr>
          <w:p w14:paraId="50DC657C" w14:textId="77777777" w:rsidR="00223742" w:rsidRPr="00E507E7" w:rsidRDefault="00223742" w:rsidP="00223742">
            <w:pPr>
              <w:bidi/>
              <w:rPr>
                <w:rFonts w:cs="Simplified Arabic"/>
                <w:sz w:val="20"/>
                <w:szCs w:val="20"/>
              </w:rPr>
            </w:pPr>
            <w:r w:rsidRPr="00E507E7">
              <w:rPr>
                <w:rFonts w:cs="Simplified Arabic"/>
                <w:sz w:val="20"/>
                <w:szCs w:val="20"/>
              </w:rPr>
              <w:t>6 769</w:t>
            </w:r>
          </w:p>
        </w:tc>
        <w:tc>
          <w:tcPr>
            <w:tcW w:w="1290" w:type="dxa"/>
            <w:tcBorders>
              <w:top w:val="nil"/>
              <w:left w:val="nil"/>
              <w:bottom w:val="single" w:sz="4" w:space="0" w:color="auto"/>
              <w:right w:val="single" w:sz="4" w:space="0" w:color="auto"/>
            </w:tcBorders>
            <w:shd w:val="clear" w:color="auto" w:fill="auto"/>
            <w:noWrap/>
            <w:vAlign w:val="bottom"/>
            <w:hideMark/>
          </w:tcPr>
          <w:p w14:paraId="322E3312" w14:textId="77777777" w:rsidR="00223742" w:rsidRPr="00E507E7" w:rsidRDefault="00223742" w:rsidP="00223742">
            <w:pPr>
              <w:bidi/>
              <w:rPr>
                <w:rFonts w:cs="Simplified Arabic"/>
                <w:sz w:val="20"/>
                <w:szCs w:val="20"/>
              </w:rPr>
            </w:pPr>
            <w:r w:rsidRPr="00E507E7">
              <w:rPr>
                <w:rFonts w:cs="Simplified Arabic"/>
                <w:sz w:val="20"/>
                <w:szCs w:val="20"/>
              </w:rPr>
              <w:t>13 105</w:t>
            </w:r>
          </w:p>
        </w:tc>
      </w:tr>
      <w:tr w:rsidR="00223742" w:rsidRPr="00E507E7" w14:paraId="3451FA36"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495D111D" w14:textId="4AADAC5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تشيك</w:t>
            </w:r>
            <w:r w:rsidRPr="00E507E7">
              <w:rPr>
                <w:rFonts w:ascii="Simplified Arabic" w:hAnsi="Simplified Arabic" w:cs="Simplified Arabic" w:hint="cs"/>
                <w:sz w:val="20"/>
                <w:szCs w:val="20"/>
                <w:rtl/>
              </w:rPr>
              <w:t>يا</w:t>
            </w:r>
          </w:p>
        </w:tc>
        <w:tc>
          <w:tcPr>
            <w:tcW w:w="1590" w:type="dxa"/>
            <w:tcBorders>
              <w:top w:val="nil"/>
              <w:left w:val="nil"/>
              <w:bottom w:val="single" w:sz="4" w:space="0" w:color="auto"/>
              <w:right w:val="single" w:sz="4" w:space="0" w:color="auto"/>
            </w:tcBorders>
            <w:shd w:val="clear" w:color="auto" w:fill="auto"/>
            <w:vAlign w:val="bottom"/>
            <w:hideMark/>
          </w:tcPr>
          <w:p w14:paraId="126666F2" w14:textId="77777777" w:rsidR="00223742" w:rsidRPr="00E507E7" w:rsidRDefault="00223742" w:rsidP="00223742">
            <w:pPr>
              <w:bidi/>
              <w:rPr>
                <w:rFonts w:cs="Simplified Arabic"/>
                <w:sz w:val="20"/>
                <w:szCs w:val="20"/>
              </w:rPr>
            </w:pPr>
            <w:r w:rsidRPr="00E507E7">
              <w:rPr>
                <w:rFonts w:cs="Simplified Arabic"/>
                <w:sz w:val="20"/>
                <w:szCs w:val="20"/>
              </w:rPr>
              <w:t>0.340</w:t>
            </w:r>
          </w:p>
        </w:tc>
        <w:tc>
          <w:tcPr>
            <w:tcW w:w="2145" w:type="dxa"/>
            <w:tcBorders>
              <w:top w:val="nil"/>
              <w:left w:val="nil"/>
              <w:bottom w:val="single" w:sz="4" w:space="0" w:color="auto"/>
              <w:right w:val="single" w:sz="4" w:space="0" w:color="auto"/>
            </w:tcBorders>
            <w:shd w:val="clear" w:color="auto" w:fill="auto"/>
            <w:noWrap/>
            <w:vAlign w:val="bottom"/>
            <w:hideMark/>
          </w:tcPr>
          <w:p w14:paraId="7D880A7B" w14:textId="77777777" w:rsidR="00223742" w:rsidRPr="00E507E7" w:rsidRDefault="00223742" w:rsidP="00223742">
            <w:pPr>
              <w:bidi/>
              <w:rPr>
                <w:rFonts w:cs="Simplified Arabic"/>
                <w:sz w:val="20"/>
                <w:szCs w:val="20"/>
              </w:rPr>
            </w:pPr>
            <w:r w:rsidRPr="00E507E7">
              <w:rPr>
                <w:rFonts w:cs="Simplified Arabic"/>
                <w:sz w:val="20"/>
                <w:szCs w:val="20"/>
              </w:rPr>
              <w:t>0.425</w:t>
            </w:r>
          </w:p>
        </w:tc>
        <w:tc>
          <w:tcPr>
            <w:tcW w:w="1290" w:type="dxa"/>
            <w:tcBorders>
              <w:top w:val="nil"/>
              <w:left w:val="nil"/>
              <w:bottom w:val="single" w:sz="4" w:space="0" w:color="auto"/>
              <w:right w:val="single" w:sz="4" w:space="0" w:color="auto"/>
            </w:tcBorders>
            <w:shd w:val="clear" w:color="auto" w:fill="auto"/>
            <w:noWrap/>
            <w:vAlign w:val="bottom"/>
            <w:hideMark/>
          </w:tcPr>
          <w:p w14:paraId="67071634" w14:textId="77777777" w:rsidR="00223742" w:rsidRPr="00E507E7" w:rsidRDefault="00223742" w:rsidP="00223742">
            <w:pPr>
              <w:bidi/>
              <w:rPr>
                <w:rFonts w:cs="Simplified Arabic"/>
                <w:sz w:val="20"/>
                <w:szCs w:val="20"/>
              </w:rPr>
            </w:pPr>
            <w:r w:rsidRPr="00E507E7">
              <w:rPr>
                <w:rFonts w:cs="Simplified Arabic"/>
                <w:sz w:val="20"/>
                <w:szCs w:val="20"/>
              </w:rPr>
              <w:t>59 838</w:t>
            </w:r>
          </w:p>
        </w:tc>
        <w:tc>
          <w:tcPr>
            <w:tcW w:w="1428" w:type="dxa"/>
            <w:tcBorders>
              <w:top w:val="nil"/>
              <w:left w:val="nil"/>
              <w:bottom w:val="single" w:sz="4" w:space="0" w:color="auto"/>
              <w:right w:val="single" w:sz="4" w:space="0" w:color="auto"/>
            </w:tcBorders>
            <w:shd w:val="clear" w:color="auto" w:fill="auto"/>
            <w:noWrap/>
            <w:vAlign w:val="bottom"/>
            <w:hideMark/>
          </w:tcPr>
          <w:p w14:paraId="15EBBD1B" w14:textId="77777777" w:rsidR="00223742" w:rsidRPr="00E507E7" w:rsidRDefault="00223742" w:rsidP="00223742">
            <w:pPr>
              <w:bidi/>
              <w:rPr>
                <w:rFonts w:cs="Simplified Arabic"/>
                <w:sz w:val="20"/>
                <w:szCs w:val="20"/>
              </w:rPr>
            </w:pPr>
            <w:r w:rsidRPr="00E507E7">
              <w:rPr>
                <w:rFonts w:cs="Simplified Arabic"/>
                <w:sz w:val="20"/>
                <w:szCs w:val="20"/>
              </w:rPr>
              <w:t>63 932</w:t>
            </w:r>
          </w:p>
        </w:tc>
        <w:tc>
          <w:tcPr>
            <w:tcW w:w="1290" w:type="dxa"/>
            <w:tcBorders>
              <w:top w:val="nil"/>
              <w:left w:val="nil"/>
              <w:bottom w:val="single" w:sz="4" w:space="0" w:color="auto"/>
              <w:right w:val="single" w:sz="4" w:space="0" w:color="auto"/>
            </w:tcBorders>
            <w:shd w:val="clear" w:color="auto" w:fill="auto"/>
            <w:noWrap/>
            <w:vAlign w:val="bottom"/>
            <w:hideMark/>
          </w:tcPr>
          <w:p w14:paraId="0FC28416" w14:textId="77777777" w:rsidR="00223742" w:rsidRPr="00E507E7" w:rsidRDefault="00223742" w:rsidP="00223742">
            <w:pPr>
              <w:bidi/>
              <w:rPr>
                <w:rFonts w:cs="Simplified Arabic"/>
                <w:sz w:val="20"/>
                <w:szCs w:val="20"/>
              </w:rPr>
            </w:pPr>
            <w:r w:rsidRPr="00E507E7">
              <w:rPr>
                <w:rFonts w:cs="Simplified Arabic"/>
                <w:sz w:val="20"/>
                <w:szCs w:val="20"/>
              </w:rPr>
              <w:t>123 771</w:t>
            </w:r>
          </w:p>
        </w:tc>
      </w:tr>
      <w:tr w:rsidR="00223742" w:rsidRPr="00E507E7" w14:paraId="464DF954"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47F8C8A0" w14:textId="22D20F4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جمهورية كوريا الشعبية الديمقراطية</w:t>
            </w:r>
          </w:p>
        </w:tc>
        <w:tc>
          <w:tcPr>
            <w:tcW w:w="1590" w:type="dxa"/>
            <w:tcBorders>
              <w:top w:val="nil"/>
              <w:left w:val="nil"/>
              <w:bottom w:val="single" w:sz="4" w:space="0" w:color="auto"/>
              <w:right w:val="single" w:sz="4" w:space="0" w:color="auto"/>
            </w:tcBorders>
            <w:shd w:val="clear" w:color="auto" w:fill="auto"/>
            <w:vAlign w:val="bottom"/>
            <w:hideMark/>
          </w:tcPr>
          <w:p w14:paraId="2E358841"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2145" w:type="dxa"/>
            <w:tcBorders>
              <w:top w:val="nil"/>
              <w:left w:val="nil"/>
              <w:bottom w:val="single" w:sz="4" w:space="0" w:color="auto"/>
              <w:right w:val="single" w:sz="4" w:space="0" w:color="auto"/>
            </w:tcBorders>
            <w:shd w:val="clear" w:color="auto" w:fill="auto"/>
            <w:noWrap/>
            <w:vAlign w:val="bottom"/>
            <w:hideMark/>
          </w:tcPr>
          <w:p w14:paraId="56B8EF31"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1290" w:type="dxa"/>
            <w:tcBorders>
              <w:top w:val="nil"/>
              <w:left w:val="nil"/>
              <w:bottom w:val="single" w:sz="4" w:space="0" w:color="auto"/>
              <w:right w:val="single" w:sz="4" w:space="0" w:color="auto"/>
            </w:tcBorders>
            <w:shd w:val="clear" w:color="auto" w:fill="auto"/>
            <w:noWrap/>
            <w:vAlign w:val="bottom"/>
            <w:hideMark/>
          </w:tcPr>
          <w:p w14:paraId="0FBD12E1" w14:textId="77777777" w:rsidR="00223742" w:rsidRPr="00E507E7" w:rsidRDefault="00223742" w:rsidP="00223742">
            <w:pPr>
              <w:bidi/>
              <w:rPr>
                <w:rFonts w:cs="Simplified Arabic"/>
                <w:sz w:val="20"/>
                <w:szCs w:val="20"/>
              </w:rPr>
            </w:pPr>
            <w:r w:rsidRPr="00E507E7">
              <w:rPr>
                <w:rFonts w:cs="Simplified Arabic"/>
                <w:sz w:val="20"/>
                <w:szCs w:val="20"/>
              </w:rPr>
              <w:t>880</w:t>
            </w:r>
          </w:p>
        </w:tc>
        <w:tc>
          <w:tcPr>
            <w:tcW w:w="1428" w:type="dxa"/>
            <w:tcBorders>
              <w:top w:val="nil"/>
              <w:left w:val="nil"/>
              <w:bottom w:val="single" w:sz="4" w:space="0" w:color="auto"/>
              <w:right w:val="single" w:sz="4" w:space="0" w:color="auto"/>
            </w:tcBorders>
            <w:shd w:val="clear" w:color="auto" w:fill="auto"/>
            <w:noWrap/>
            <w:vAlign w:val="bottom"/>
            <w:hideMark/>
          </w:tcPr>
          <w:p w14:paraId="638A00AD" w14:textId="77777777" w:rsidR="00223742" w:rsidRPr="00E507E7" w:rsidRDefault="00223742" w:rsidP="00223742">
            <w:pPr>
              <w:bidi/>
              <w:rPr>
                <w:rFonts w:cs="Simplified Arabic"/>
                <w:sz w:val="20"/>
                <w:szCs w:val="20"/>
              </w:rPr>
            </w:pPr>
            <w:r w:rsidRPr="00E507E7">
              <w:rPr>
                <w:rFonts w:cs="Simplified Arabic"/>
                <w:sz w:val="20"/>
                <w:szCs w:val="20"/>
              </w:rPr>
              <w:t>940</w:t>
            </w:r>
          </w:p>
        </w:tc>
        <w:tc>
          <w:tcPr>
            <w:tcW w:w="1290" w:type="dxa"/>
            <w:tcBorders>
              <w:top w:val="nil"/>
              <w:left w:val="nil"/>
              <w:bottom w:val="single" w:sz="4" w:space="0" w:color="auto"/>
              <w:right w:val="single" w:sz="4" w:space="0" w:color="auto"/>
            </w:tcBorders>
            <w:shd w:val="clear" w:color="auto" w:fill="auto"/>
            <w:noWrap/>
            <w:vAlign w:val="bottom"/>
            <w:hideMark/>
          </w:tcPr>
          <w:p w14:paraId="4048DCDE" w14:textId="77777777" w:rsidR="00223742" w:rsidRPr="00E507E7" w:rsidRDefault="00223742" w:rsidP="00223742">
            <w:pPr>
              <w:bidi/>
              <w:rPr>
                <w:rFonts w:cs="Simplified Arabic"/>
                <w:sz w:val="20"/>
                <w:szCs w:val="20"/>
              </w:rPr>
            </w:pPr>
            <w:r w:rsidRPr="00E507E7">
              <w:rPr>
                <w:rFonts w:cs="Simplified Arabic"/>
                <w:sz w:val="20"/>
                <w:szCs w:val="20"/>
              </w:rPr>
              <w:t>1 820</w:t>
            </w:r>
          </w:p>
        </w:tc>
      </w:tr>
      <w:tr w:rsidR="00223742" w:rsidRPr="00E507E7" w14:paraId="520DED45" w14:textId="77777777" w:rsidTr="008B65D6">
        <w:tc>
          <w:tcPr>
            <w:tcW w:w="1838" w:type="dxa"/>
            <w:tcBorders>
              <w:top w:val="nil"/>
              <w:left w:val="single" w:sz="4" w:space="0" w:color="auto"/>
              <w:bottom w:val="single" w:sz="4" w:space="0" w:color="auto"/>
              <w:right w:val="single" w:sz="4" w:space="0" w:color="auto"/>
            </w:tcBorders>
            <w:shd w:val="clear" w:color="auto" w:fill="auto"/>
            <w:hideMark/>
          </w:tcPr>
          <w:p w14:paraId="3862ECB3" w14:textId="7F443DE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جمهورية الكونغو الديمقراطية</w:t>
            </w:r>
          </w:p>
        </w:tc>
        <w:tc>
          <w:tcPr>
            <w:tcW w:w="1590" w:type="dxa"/>
            <w:tcBorders>
              <w:top w:val="nil"/>
              <w:left w:val="nil"/>
              <w:bottom w:val="single" w:sz="4" w:space="0" w:color="auto"/>
              <w:right w:val="single" w:sz="4" w:space="0" w:color="auto"/>
            </w:tcBorders>
            <w:shd w:val="clear" w:color="auto" w:fill="auto"/>
            <w:vAlign w:val="bottom"/>
            <w:hideMark/>
          </w:tcPr>
          <w:p w14:paraId="461F590E"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3BA8599C"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44828240"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5DCB9D27"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6758BB14"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2E9E1E0E"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7B544555" w14:textId="51CB9A4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الد</w:t>
            </w:r>
            <w:r w:rsidR="00CB2868" w:rsidRPr="00E507E7">
              <w:rPr>
                <w:rFonts w:ascii="Simplified Arabic" w:hAnsi="Simplified Arabic" w:cs="Simplified Arabic" w:hint="cs"/>
                <w:sz w:val="20"/>
                <w:szCs w:val="20"/>
                <w:rtl/>
              </w:rPr>
              <w:t>ا</w:t>
            </w:r>
            <w:r w:rsidRPr="00E507E7">
              <w:rPr>
                <w:rFonts w:ascii="Simplified Arabic" w:hAnsi="Simplified Arabic" w:cs="Simplified Arabic"/>
                <w:sz w:val="20"/>
                <w:szCs w:val="20"/>
                <w:rtl/>
              </w:rPr>
              <w:t>نمرك</w:t>
            </w:r>
          </w:p>
        </w:tc>
        <w:tc>
          <w:tcPr>
            <w:tcW w:w="1590" w:type="dxa"/>
            <w:tcBorders>
              <w:top w:val="nil"/>
              <w:left w:val="nil"/>
              <w:bottom w:val="single" w:sz="4" w:space="0" w:color="auto"/>
              <w:right w:val="single" w:sz="4" w:space="0" w:color="auto"/>
            </w:tcBorders>
            <w:shd w:val="clear" w:color="auto" w:fill="auto"/>
            <w:vAlign w:val="bottom"/>
            <w:hideMark/>
          </w:tcPr>
          <w:p w14:paraId="6AF4C2D7" w14:textId="77777777" w:rsidR="00223742" w:rsidRPr="00E507E7" w:rsidRDefault="00223742" w:rsidP="00223742">
            <w:pPr>
              <w:bidi/>
              <w:rPr>
                <w:rFonts w:cs="Simplified Arabic"/>
                <w:sz w:val="20"/>
                <w:szCs w:val="20"/>
              </w:rPr>
            </w:pPr>
            <w:r w:rsidRPr="00E507E7">
              <w:rPr>
                <w:rFonts w:cs="Simplified Arabic"/>
                <w:sz w:val="20"/>
                <w:szCs w:val="20"/>
              </w:rPr>
              <w:t>0.553</w:t>
            </w:r>
          </w:p>
        </w:tc>
        <w:tc>
          <w:tcPr>
            <w:tcW w:w="2145" w:type="dxa"/>
            <w:tcBorders>
              <w:top w:val="nil"/>
              <w:left w:val="nil"/>
              <w:bottom w:val="single" w:sz="4" w:space="0" w:color="auto"/>
              <w:right w:val="single" w:sz="4" w:space="0" w:color="auto"/>
            </w:tcBorders>
            <w:shd w:val="clear" w:color="auto" w:fill="auto"/>
            <w:noWrap/>
            <w:vAlign w:val="bottom"/>
            <w:hideMark/>
          </w:tcPr>
          <w:p w14:paraId="4AE3A0C6" w14:textId="77777777" w:rsidR="00223742" w:rsidRPr="00E507E7" w:rsidRDefault="00223742" w:rsidP="00223742">
            <w:pPr>
              <w:bidi/>
              <w:rPr>
                <w:rFonts w:cs="Simplified Arabic"/>
                <w:sz w:val="20"/>
                <w:szCs w:val="20"/>
              </w:rPr>
            </w:pPr>
            <w:r w:rsidRPr="00E507E7">
              <w:rPr>
                <w:rFonts w:cs="Simplified Arabic"/>
                <w:sz w:val="20"/>
                <w:szCs w:val="20"/>
              </w:rPr>
              <w:t>0.691</w:t>
            </w:r>
          </w:p>
        </w:tc>
        <w:tc>
          <w:tcPr>
            <w:tcW w:w="1290" w:type="dxa"/>
            <w:tcBorders>
              <w:top w:val="nil"/>
              <w:left w:val="nil"/>
              <w:bottom w:val="single" w:sz="4" w:space="0" w:color="auto"/>
              <w:right w:val="single" w:sz="4" w:space="0" w:color="auto"/>
            </w:tcBorders>
            <w:shd w:val="clear" w:color="auto" w:fill="auto"/>
            <w:noWrap/>
            <w:vAlign w:val="bottom"/>
            <w:hideMark/>
          </w:tcPr>
          <w:p w14:paraId="199BB0B6" w14:textId="77777777" w:rsidR="00223742" w:rsidRPr="00E507E7" w:rsidRDefault="00223742" w:rsidP="00223742">
            <w:pPr>
              <w:bidi/>
              <w:rPr>
                <w:rFonts w:cs="Simplified Arabic"/>
                <w:sz w:val="20"/>
                <w:szCs w:val="20"/>
              </w:rPr>
            </w:pPr>
            <w:r w:rsidRPr="00E507E7">
              <w:rPr>
                <w:rFonts w:cs="Simplified Arabic"/>
                <w:sz w:val="20"/>
                <w:szCs w:val="20"/>
              </w:rPr>
              <w:t>97 325</w:t>
            </w:r>
          </w:p>
        </w:tc>
        <w:tc>
          <w:tcPr>
            <w:tcW w:w="1428" w:type="dxa"/>
            <w:tcBorders>
              <w:top w:val="nil"/>
              <w:left w:val="nil"/>
              <w:bottom w:val="single" w:sz="4" w:space="0" w:color="auto"/>
              <w:right w:val="single" w:sz="4" w:space="0" w:color="auto"/>
            </w:tcBorders>
            <w:shd w:val="clear" w:color="auto" w:fill="auto"/>
            <w:noWrap/>
            <w:vAlign w:val="bottom"/>
            <w:hideMark/>
          </w:tcPr>
          <w:p w14:paraId="04D6F55C" w14:textId="77777777" w:rsidR="00223742" w:rsidRPr="00E507E7" w:rsidRDefault="00223742" w:rsidP="00223742">
            <w:pPr>
              <w:bidi/>
              <w:rPr>
                <w:rFonts w:cs="Simplified Arabic"/>
                <w:sz w:val="20"/>
                <w:szCs w:val="20"/>
              </w:rPr>
            </w:pPr>
            <w:r w:rsidRPr="00E507E7">
              <w:rPr>
                <w:rFonts w:cs="Simplified Arabic"/>
                <w:sz w:val="20"/>
                <w:szCs w:val="20"/>
              </w:rPr>
              <w:t>103 984</w:t>
            </w:r>
          </w:p>
        </w:tc>
        <w:tc>
          <w:tcPr>
            <w:tcW w:w="1290" w:type="dxa"/>
            <w:tcBorders>
              <w:top w:val="nil"/>
              <w:left w:val="nil"/>
              <w:bottom w:val="single" w:sz="4" w:space="0" w:color="auto"/>
              <w:right w:val="single" w:sz="4" w:space="0" w:color="auto"/>
            </w:tcBorders>
            <w:shd w:val="clear" w:color="auto" w:fill="auto"/>
            <w:noWrap/>
            <w:vAlign w:val="bottom"/>
            <w:hideMark/>
          </w:tcPr>
          <w:p w14:paraId="458F8996" w14:textId="77777777" w:rsidR="00223742" w:rsidRPr="00E507E7" w:rsidRDefault="00223742" w:rsidP="00223742">
            <w:pPr>
              <w:bidi/>
              <w:rPr>
                <w:rFonts w:cs="Simplified Arabic"/>
                <w:sz w:val="20"/>
                <w:szCs w:val="20"/>
              </w:rPr>
            </w:pPr>
            <w:r w:rsidRPr="00E507E7">
              <w:rPr>
                <w:rFonts w:cs="Simplified Arabic"/>
                <w:sz w:val="20"/>
                <w:szCs w:val="20"/>
              </w:rPr>
              <w:t>201 309</w:t>
            </w:r>
          </w:p>
        </w:tc>
      </w:tr>
      <w:tr w:rsidR="00223742" w:rsidRPr="00E507E7" w14:paraId="19DFA2AD"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02F3BB68" w14:textId="48AFCE3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جيبوتي</w:t>
            </w:r>
          </w:p>
        </w:tc>
        <w:tc>
          <w:tcPr>
            <w:tcW w:w="1590" w:type="dxa"/>
            <w:tcBorders>
              <w:top w:val="nil"/>
              <w:left w:val="nil"/>
              <w:bottom w:val="single" w:sz="4" w:space="0" w:color="auto"/>
              <w:right w:val="single" w:sz="4" w:space="0" w:color="auto"/>
            </w:tcBorders>
            <w:shd w:val="clear" w:color="auto" w:fill="auto"/>
            <w:vAlign w:val="bottom"/>
            <w:hideMark/>
          </w:tcPr>
          <w:p w14:paraId="5B6940B9"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6FE4DF09"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3A4D4758"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41B6C42D"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1B90B795"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461DFEF5"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33708EA1" w14:textId="535BCEB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دومينيكا</w:t>
            </w:r>
          </w:p>
        </w:tc>
        <w:tc>
          <w:tcPr>
            <w:tcW w:w="1590" w:type="dxa"/>
            <w:tcBorders>
              <w:top w:val="nil"/>
              <w:left w:val="nil"/>
              <w:bottom w:val="single" w:sz="4" w:space="0" w:color="auto"/>
              <w:right w:val="single" w:sz="4" w:space="0" w:color="auto"/>
            </w:tcBorders>
            <w:shd w:val="clear" w:color="auto" w:fill="auto"/>
            <w:vAlign w:val="bottom"/>
            <w:hideMark/>
          </w:tcPr>
          <w:p w14:paraId="001C90C8"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62EAF769"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6B225E2C"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20839CD9"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7424E2CE"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193F8E9D"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07CADC3E" w14:textId="2B439B32" w:rsidR="00223742" w:rsidRPr="00E507E7" w:rsidRDefault="00CB2868" w:rsidP="00223742">
            <w:pPr>
              <w:bidi/>
              <w:rPr>
                <w:rFonts w:ascii="Simplified Arabic" w:hAnsi="Simplified Arabic" w:cs="Simplified Arabic"/>
                <w:sz w:val="20"/>
                <w:szCs w:val="20"/>
              </w:rPr>
            </w:pPr>
            <w:r w:rsidRPr="00E507E7">
              <w:rPr>
                <w:rFonts w:ascii="Simplified Arabic" w:hAnsi="Simplified Arabic" w:cs="Simplified Arabic" w:hint="cs"/>
                <w:sz w:val="20"/>
                <w:szCs w:val="20"/>
                <w:rtl/>
              </w:rPr>
              <w:t>ال</w:t>
            </w:r>
            <w:r w:rsidR="00223742" w:rsidRPr="00E507E7">
              <w:rPr>
                <w:rFonts w:ascii="Simplified Arabic" w:hAnsi="Simplified Arabic" w:cs="Simplified Arabic"/>
                <w:sz w:val="20"/>
                <w:szCs w:val="20"/>
                <w:rtl/>
              </w:rPr>
              <w:t>جمهورية الدومينيك</w:t>
            </w:r>
            <w:r w:rsidRPr="00E507E7">
              <w:rPr>
                <w:rFonts w:ascii="Simplified Arabic" w:hAnsi="Simplified Arabic" w:cs="Simplified Arabic" w:hint="cs"/>
                <w:sz w:val="20"/>
                <w:szCs w:val="20"/>
                <w:rtl/>
              </w:rPr>
              <w:t>ية</w:t>
            </w:r>
          </w:p>
        </w:tc>
        <w:tc>
          <w:tcPr>
            <w:tcW w:w="1590" w:type="dxa"/>
            <w:tcBorders>
              <w:top w:val="nil"/>
              <w:left w:val="nil"/>
              <w:bottom w:val="single" w:sz="4" w:space="0" w:color="auto"/>
              <w:right w:val="single" w:sz="4" w:space="0" w:color="auto"/>
            </w:tcBorders>
            <w:shd w:val="clear" w:color="auto" w:fill="auto"/>
            <w:vAlign w:val="bottom"/>
            <w:hideMark/>
          </w:tcPr>
          <w:p w14:paraId="0C6FE4D5" w14:textId="77777777" w:rsidR="00223742" w:rsidRPr="00E507E7" w:rsidRDefault="00223742" w:rsidP="00223742">
            <w:pPr>
              <w:bidi/>
              <w:rPr>
                <w:rFonts w:cs="Simplified Arabic"/>
                <w:sz w:val="20"/>
                <w:szCs w:val="20"/>
              </w:rPr>
            </w:pPr>
            <w:r w:rsidRPr="00E507E7">
              <w:rPr>
                <w:rFonts w:cs="Simplified Arabic"/>
                <w:sz w:val="20"/>
                <w:szCs w:val="20"/>
              </w:rPr>
              <w:t>0.067</w:t>
            </w:r>
          </w:p>
        </w:tc>
        <w:tc>
          <w:tcPr>
            <w:tcW w:w="2145" w:type="dxa"/>
            <w:tcBorders>
              <w:top w:val="nil"/>
              <w:left w:val="nil"/>
              <w:bottom w:val="single" w:sz="4" w:space="0" w:color="auto"/>
              <w:right w:val="single" w:sz="4" w:space="0" w:color="auto"/>
            </w:tcBorders>
            <w:shd w:val="clear" w:color="auto" w:fill="auto"/>
            <w:noWrap/>
            <w:vAlign w:val="bottom"/>
            <w:hideMark/>
          </w:tcPr>
          <w:p w14:paraId="3BAA7C99" w14:textId="77777777" w:rsidR="00223742" w:rsidRPr="00E507E7" w:rsidRDefault="00223742" w:rsidP="00223742">
            <w:pPr>
              <w:bidi/>
              <w:rPr>
                <w:rFonts w:cs="Simplified Arabic"/>
                <w:sz w:val="20"/>
                <w:szCs w:val="20"/>
              </w:rPr>
            </w:pPr>
            <w:r w:rsidRPr="00E507E7">
              <w:rPr>
                <w:rFonts w:cs="Simplified Arabic"/>
                <w:sz w:val="20"/>
                <w:szCs w:val="20"/>
              </w:rPr>
              <w:t>0.084</w:t>
            </w:r>
          </w:p>
        </w:tc>
        <w:tc>
          <w:tcPr>
            <w:tcW w:w="1290" w:type="dxa"/>
            <w:tcBorders>
              <w:top w:val="nil"/>
              <w:left w:val="nil"/>
              <w:bottom w:val="single" w:sz="4" w:space="0" w:color="auto"/>
              <w:right w:val="single" w:sz="4" w:space="0" w:color="auto"/>
            </w:tcBorders>
            <w:shd w:val="clear" w:color="auto" w:fill="auto"/>
            <w:noWrap/>
            <w:vAlign w:val="bottom"/>
            <w:hideMark/>
          </w:tcPr>
          <w:p w14:paraId="167ABC6C" w14:textId="77777777" w:rsidR="00223742" w:rsidRPr="00E507E7" w:rsidRDefault="00223742" w:rsidP="00223742">
            <w:pPr>
              <w:bidi/>
              <w:rPr>
                <w:rFonts w:cs="Simplified Arabic"/>
                <w:sz w:val="20"/>
                <w:szCs w:val="20"/>
              </w:rPr>
            </w:pPr>
            <w:r w:rsidRPr="00E507E7">
              <w:rPr>
                <w:rFonts w:cs="Simplified Arabic"/>
                <w:sz w:val="20"/>
                <w:szCs w:val="20"/>
              </w:rPr>
              <w:t>11 792</w:t>
            </w:r>
          </w:p>
        </w:tc>
        <w:tc>
          <w:tcPr>
            <w:tcW w:w="1428" w:type="dxa"/>
            <w:tcBorders>
              <w:top w:val="nil"/>
              <w:left w:val="nil"/>
              <w:bottom w:val="single" w:sz="4" w:space="0" w:color="auto"/>
              <w:right w:val="single" w:sz="4" w:space="0" w:color="auto"/>
            </w:tcBorders>
            <w:shd w:val="clear" w:color="auto" w:fill="auto"/>
            <w:noWrap/>
            <w:vAlign w:val="bottom"/>
            <w:hideMark/>
          </w:tcPr>
          <w:p w14:paraId="7D9B2F9B" w14:textId="77777777" w:rsidR="00223742" w:rsidRPr="00E507E7" w:rsidRDefault="00223742" w:rsidP="00223742">
            <w:pPr>
              <w:bidi/>
              <w:rPr>
                <w:rFonts w:cs="Simplified Arabic"/>
                <w:sz w:val="20"/>
                <w:szCs w:val="20"/>
              </w:rPr>
            </w:pPr>
            <w:r w:rsidRPr="00E507E7">
              <w:rPr>
                <w:rFonts w:cs="Simplified Arabic"/>
                <w:sz w:val="20"/>
                <w:szCs w:val="20"/>
              </w:rPr>
              <w:t>12 598</w:t>
            </w:r>
          </w:p>
        </w:tc>
        <w:tc>
          <w:tcPr>
            <w:tcW w:w="1290" w:type="dxa"/>
            <w:tcBorders>
              <w:top w:val="nil"/>
              <w:left w:val="nil"/>
              <w:bottom w:val="single" w:sz="4" w:space="0" w:color="auto"/>
              <w:right w:val="single" w:sz="4" w:space="0" w:color="auto"/>
            </w:tcBorders>
            <w:shd w:val="clear" w:color="auto" w:fill="auto"/>
            <w:noWrap/>
            <w:vAlign w:val="bottom"/>
            <w:hideMark/>
          </w:tcPr>
          <w:p w14:paraId="457E4C3D" w14:textId="77777777" w:rsidR="00223742" w:rsidRPr="00E507E7" w:rsidRDefault="00223742" w:rsidP="00223742">
            <w:pPr>
              <w:bidi/>
              <w:rPr>
                <w:rFonts w:cs="Simplified Arabic"/>
                <w:sz w:val="20"/>
                <w:szCs w:val="20"/>
              </w:rPr>
            </w:pPr>
            <w:r w:rsidRPr="00E507E7">
              <w:rPr>
                <w:rFonts w:cs="Simplified Arabic"/>
                <w:sz w:val="20"/>
                <w:szCs w:val="20"/>
              </w:rPr>
              <w:t>24 390</w:t>
            </w:r>
          </w:p>
        </w:tc>
      </w:tr>
      <w:tr w:rsidR="00223742" w:rsidRPr="00E507E7" w14:paraId="69A58CFC"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364ED755" w14:textId="465070B9" w:rsidR="00223742" w:rsidRPr="00E507E7" w:rsidRDefault="00CB2868" w:rsidP="00223742">
            <w:pPr>
              <w:bidi/>
              <w:rPr>
                <w:rFonts w:ascii="Simplified Arabic" w:hAnsi="Simplified Arabic" w:cs="Simplified Arabic"/>
                <w:sz w:val="20"/>
                <w:szCs w:val="20"/>
              </w:rPr>
            </w:pPr>
            <w:r w:rsidRPr="00E507E7">
              <w:rPr>
                <w:rFonts w:ascii="Simplified Arabic" w:hAnsi="Simplified Arabic" w:cs="Simplified Arabic" w:hint="cs"/>
                <w:sz w:val="20"/>
                <w:szCs w:val="20"/>
                <w:rtl/>
              </w:rPr>
              <w:t>إ</w:t>
            </w:r>
            <w:r w:rsidR="00223742" w:rsidRPr="00E507E7">
              <w:rPr>
                <w:rFonts w:ascii="Simplified Arabic" w:hAnsi="Simplified Arabic" w:cs="Simplified Arabic"/>
                <w:sz w:val="20"/>
                <w:szCs w:val="20"/>
                <w:rtl/>
              </w:rPr>
              <w:t>كوادور</w:t>
            </w:r>
          </w:p>
        </w:tc>
        <w:tc>
          <w:tcPr>
            <w:tcW w:w="1590" w:type="dxa"/>
            <w:tcBorders>
              <w:top w:val="nil"/>
              <w:left w:val="nil"/>
              <w:bottom w:val="single" w:sz="4" w:space="0" w:color="auto"/>
              <w:right w:val="single" w:sz="4" w:space="0" w:color="auto"/>
            </w:tcBorders>
            <w:shd w:val="clear" w:color="auto" w:fill="auto"/>
            <w:vAlign w:val="bottom"/>
            <w:hideMark/>
          </w:tcPr>
          <w:p w14:paraId="09A7977F" w14:textId="77777777" w:rsidR="00223742" w:rsidRPr="00E507E7" w:rsidRDefault="00223742" w:rsidP="00223742">
            <w:pPr>
              <w:bidi/>
              <w:rPr>
                <w:rFonts w:cs="Simplified Arabic"/>
                <w:sz w:val="20"/>
                <w:szCs w:val="20"/>
              </w:rPr>
            </w:pPr>
            <w:r w:rsidRPr="00E507E7">
              <w:rPr>
                <w:rFonts w:cs="Simplified Arabic"/>
                <w:sz w:val="20"/>
                <w:szCs w:val="20"/>
              </w:rPr>
              <w:t>0.077</w:t>
            </w:r>
          </w:p>
        </w:tc>
        <w:tc>
          <w:tcPr>
            <w:tcW w:w="2145" w:type="dxa"/>
            <w:tcBorders>
              <w:top w:val="nil"/>
              <w:left w:val="nil"/>
              <w:bottom w:val="single" w:sz="4" w:space="0" w:color="auto"/>
              <w:right w:val="single" w:sz="4" w:space="0" w:color="auto"/>
            </w:tcBorders>
            <w:shd w:val="clear" w:color="auto" w:fill="auto"/>
            <w:noWrap/>
            <w:vAlign w:val="bottom"/>
            <w:hideMark/>
          </w:tcPr>
          <w:p w14:paraId="7D6B9EC7" w14:textId="77777777" w:rsidR="00223742" w:rsidRPr="00E507E7" w:rsidRDefault="00223742" w:rsidP="00223742">
            <w:pPr>
              <w:bidi/>
              <w:rPr>
                <w:rFonts w:cs="Simplified Arabic"/>
                <w:sz w:val="20"/>
                <w:szCs w:val="20"/>
              </w:rPr>
            </w:pPr>
            <w:r w:rsidRPr="00E507E7">
              <w:rPr>
                <w:rFonts w:cs="Simplified Arabic"/>
                <w:sz w:val="20"/>
                <w:szCs w:val="20"/>
              </w:rPr>
              <w:t>0.096</w:t>
            </w:r>
          </w:p>
        </w:tc>
        <w:tc>
          <w:tcPr>
            <w:tcW w:w="1290" w:type="dxa"/>
            <w:tcBorders>
              <w:top w:val="nil"/>
              <w:left w:val="nil"/>
              <w:bottom w:val="single" w:sz="4" w:space="0" w:color="auto"/>
              <w:right w:val="single" w:sz="4" w:space="0" w:color="auto"/>
            </w:tcBorders>
            <w:shd w:val="clear" w:color="auto" w:fill="auto"/>
            <w:noWrap/>
            <w:vAlign w:val="bottom"/>
            <w:hideMark/>
          </w:tcPr>
          <w:p w14:paraId="24B7289D" w14:textId="77777777" w:rsidR="00223742" w:rsidRPr="00E507E7" w:rsidRDefault="00223742" w:rsidP="00223742">
            <w:pPr>
              <w:bidi/>
              <w:rPr>
                <w:rFonts w:cs="Simplified Arabic"/>
                <w:sz w:val="20"/>
                <w:szCs w:val="20"/>
              </w:rPr>
            </w:pPr>
            <w:r w:rsidRPr="00E507E7">
              <w:rPr>
                <w:rFonts w:cs="Simplified Arabic"/>
                <w:sz w:val="20"/>
                <w:szCs w:val="20"/>
              </w:rPr>
              <w:t>13 552</w:t>
            </w:r>
          </w:p>
        </w:tc>
        <w:tc>
          <w:tcPr>
            <w:tcW w:w="1428" w:type="dxa"/>
            <w:tcBorders>
              <w:top w:val="nil"/>
              <w:left w:val="nil"/>
              <w:bottom w:val="single" w:sz="4" w:space="0" w:color="auto"/>
              <w:right w:val="single" w:sz="4" w:space="0" w:color="auto"/>
            </w:tcBorders>
            <w:shd w:val="clear" w:color="auto" w:fill="auto"/>
            <w:noWrap/>
            <w:vAlign w:val="bottom"/>
            <w:hideMark/>
          </w:tcPr>
          <w:p w14:paraId="219DCD4E" w14:textId="77777777" w:rsidR="00223742" w:rsidRPr="00E507E7" w:rsidRDefault="00223742" w:rsidP="00223742">
            <w:pPr>
              <w:bidi/>
              <w:rPr>
                <w:rFonts w:cs="Simplified Arabic"/>
                <w:sz w:val="20"/>
                <w:szCs w:val="20"/>
              </w:rPr>
            </w:pPr>
            <w:r w:rsidRPr="00E507E7">
              <w:rPr>
                <w:rFonts w:cs="Simplified Arabic"/>
                <w:sz w:val="20"/>
                <w:szCs w:val="20"/>
              </w:rPr>
              <w:t>14 479</w:t>
            </w:r>
          </w:p>
        </w:tc>
        <w:tc>
          <w:tcPr>
            <w:tcW w:w="1290" w:type="dxa"/>
            <w:tcBorders>
              <w:top w:val="nil"/>
              <w:left w:val="nil"/>
              <w:bottom w:val="single" w:sz="4" w:space="0" w:color="auto"/>
              <w:right w:val="single" w:sz="4" w:space="0" w:color="auto"/>
            </w:tcBorders>
            <w:shd w:val="clear" w:color="auto" w:fill="auto"/>
            <w:noWrap/>
            <w:vAlign w:val="bottom"/>
            <w:hideMark/>
          </w:tcPr>
          <w:p w14:paraId="3DD9DAA4" w14:textId="77777777" w:rsidR="00223742" w:rsidRPr="00E507E7" w:rsidRDefault="00223742" w:rsidP="00223742">
            <w:pPr>
              <w:bidi/>
              <w:rPr>
                <w:rFonts w:cs="Simplified Arabic"/>
                <w:sz w:val="20"/>
                <w:szCs w:val="20"/>
              </w:rPr>
            </w:pPr>
            <w:r w:rsidRPr="00E507E7">
              <w:rPr>
                <w:rFonts w:cs="Simplified Arabic"/>
                <w:sz w:val="20"/>
                <w:szCs w:val="20"/>
              </w:rPr>
              <w:t>28 030</w:t>
            </w:r>
          </w:p>
        </w:tc>
      </w:tr>
      <w:tr w:rsidR="00223742" w:rsidRPr="00E507E7" w14:paraId="58281B19"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0F1E7D5C" w14:textId="0E8D9D2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مصر</w:t>
            </w:r>
          </w:p>
        </w:tc>
        <w:tc>
          <w:tcPr>
            <w:tcW w:w="1590" w:type="dxa"/>
            <w:tcBorders>
              <w:top w:val="nil"/>
              <w:left w:val="nil"/>
              <w:bottom w:val="single" w:sz="4" w:space="0" w:color="auto"/>
              <w:right w:val="single" w:sz="4" w:space="0" w:color="auto"/>
            </w:tcBorders>
            <w:shd w:val="clear" w:color="auto" w:fill="auto"/>
            <w:vAlign w:val="bottom"/>
            <w:hideMark/>
          </w:tcPr>
          <w:p w14:paraId="1FBBF5C9" w14:textId="77777777" w:rsidR="00223742" w:rsidRPr="00E507E7" w:rsidRDefault="00223742" w:rsidP="00223742">
            <w:pPr>
              <w:bidi/>
              <w:rPr>
                <w:rFonts w:cs="Simplified Arabic"/>
                <w:sz w:val="20"/>
                <w:szCs w:val="20"/>
              </w:rPr>
            </w:pPr>
            <w:r w:rsidRPr="00E507E7">
              <w:rPr>
                <w:rFonts w:cs="Simplified Arabic"/>
                <w:sz w:val="20"/>
                <w:szCs w:val="20"/>
              </w:rPr>
              <w:t>0.139</w:t>
            </w:r>
          </w:p>
        </w:tc>
        <w:tc>
          <w:tcPr>
            <w:tcW w:w="2145" w:type="dxa"/>
            <w:tcBorders>
              <w:top w:val="nil"/>
              <w:left w:val="nil"/>
              <w:bottom w:val="single" w:sz="4" w:space="0" w:color="auto"/>
              <w:right w:val="single" w:sz="4" w:space="0" w:color="auto"/>
            </w:tcBorders>
            <w:shd w:val="clear" w:color="auto" w:fill="auto"/>
            <w:noWrap/>
            <w:vAlign w:val="bottom"/>
            <w:hideMark/>
          </w:tcPr>
          <w:p w14:paraId="08D0DED0" w14:textId="77777777" w:rsidR="00223742" w:rsidRPr="00E507E7" w:rsidRDefault="00223742" w:rsidP="00223742">
            <w:pPr>
              <w:bidi/>
              <w:rPr>
                <w:rFonts w:cs="Simplified Arabic"/>
                <w:sz w:val="20"/>
                <w:szCs w:val="20"/>
              </w:rPr>
            </w:pPr>
            <w:r w:rsidRPr="00E507E7">
              <w:rPr>
                <w:rFonts w:cs="Simplified Arabic"/>
                <w:sz w:val="20"/>
                <w:szCs w:val="20"/>
              </w:rPr>
              <w:t>0.174</w:t>
            </w:r>
          </w:p>
        </w:tc>
        <w:tc>
          <w:tcPr>
            <w:tcW w:w="1290" w:type="dxa"/>
            <w:tcBorders>
              <w:top w:val="nil"/>
              <w:left w:val="nil"/>
              <w:bottom w:val="single" w:sz="4" w:space="0" w:color="auto"/>
              <w:right w:val="single" w:sz="4" w:space="0" w:color="auto"/>
            </w:tcBorders>
            <w:shd w:val="clear" w:color="auto" w:fill="auto"/>
            <w:noWrap/>
            <w:vAlign w:val="bottom"/>
            <w:hideMark/>
          </w:tcPr>
          <w:p w14:paraId="50008D48" w14:textId="77777777" w:rsidR="00223742" w:rsidRPr="00E507E7" w:rsidRDefault="00223742" w:rsidP="00223742">
            <w:pPr>
              <w:bidi/>
              <w:rPr>
                <w:rFonts w:cs="Simplified Arabic"/>
                <w:sz w:val="20"/>
                <w:szCs w:val="20"/>
              </w:rPr>
            </w:pPr>
            <w:r w:rsidRPr="00E507E7">
              <w:rPr>
                <w:rFonts w:cs="Simplified Arabic"/>
                <w:sz w:val="20"/>
                <w:szCs w:val="20"/>
              </w:rPr>
              <w:t>24 463</w:t>
            </w:r>
          </w:p>
        </w:tc>
        <w:tc>
          <w:tcPr>
            <w:tcW w:w="1428" w:type="dxa"/>
            <w:tcBorders>
              <w:top w:val="nil"/>
              <w:left w:val="nil"/>
              <w:bottom w:val="single" w:sz="4" w:space="0" w:color="auto"/>
              <w:right w:val="single" w:sz="4" w:space="0" w:color="auto"/>
            </w:tcBorders>
            <w:shd w:val="clear" w:color="auto" w:fill="auto"/>
            <w:noWrap/>
            <w:vAlign w:val="bottom"/>
            <w:hideMark/>
          </w:tcPr>
          <w:p w14:paraId="4038D414" w14:textId="77777777" w:rsidR="00223742" w:rsidRPr="00E507E7" w:rsidRDefault="00223742" w:rsidP="00223742">
            <w:pPr>
              <w:bidi/>
              <w:rPr>
                <w:rFonts w:cs="Simplified Arabic"/>
                <w:sz w:val="20"/>
                <w:szCs w:val="20"/>
              </w:rPr>
            </w:pPr>
            <w:r w:rsidRPr="00E507E7">
              <w:rPr>
                <w:rFonts w:cs="Simplified Arabic"/>
                <w:sz w:val="20"/>
                <w:szCs w:val="20"/>
              </w:rPr>
              <w:t>26 137</w:t>
            </w:r>
          </w:p>
        </w:tc>
        <w:tc>
          <w:tcPr>
            <w:tcW w:w="1290" w:type="dxa"/>
            <w:tcBorders>
              <w:top w:val="nil"/>
              <w:left w:val="nil"/>
              <w:bottom w:val="single" w:sz="4" w:space="0" w:color="auto"/>
              <w:right w:val="single" w:sz="4" w:space="0" w:color="auto"/>
            </w:tcBorders>
            <w:shd w:val="clear" w:color="auto" w:fill="auto"/>
            <w:noWrap/>
            <w:vAlign w:val="bottom"/>
            <w:hideMark/>
          </w:tcPr>
          <w:p w14:paraId="5F2CE3B2" w14:textId="77777777" w:rsidR="00223742" w:rsidRPr="00E507E7" w:rsidRDefault="00223742" w:rsidP="00223742">
            <w:pPr>
              <w:bidi/>
              <w:rPr>
                <w:rFonts w:cs="Simplified Arabic"/>
                <w:sz w:val="20"/>
                <w:szCs w:val="20"/>
              </w:rPr>
            </w:pPr>
            <w:r w:rsidRPr="00E507E7">
              <w:rPr>
                <w:rFonts w:cs="Simplified Arabic"/>
                <w:sz w:val="20"/>
                <w:szCs w:val="20"/>
              </w:rPr>
              <w:t>50 600</w:t>
            </w:r>
          </w:p>
        </w:tc>
      </w:tr>
      <w:tr w:rsidR="00223742" w:rsidRPr="00E507E7" w14:paraId="2725787C"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15A47C74" w14:textId="36C1026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السلفادور</w:t>
            </w:r>
          </w:p>
        </w:tc>
        <w:tc>
          <w:tcPr>
            <w:tcW w:w="1590" w:type="dxa"/>
            <w:tcBorders>
              <w:top w:val="nil"/>
              <w:left w:val="nil"/>
              <w:bottom w:val="single" w:sz="4" w:space="0" w:color="auto"/>
              <w:right w:val="single" w:sz="4" w:space="0" w:color="auto"/>
            </w:tcBorders>
            <w:shd w:val="clear" w:color="auto" w:fill="auto"/>
            <w:vAlign w:val="bottom"/>
            <w:hideMark/>
          </w:tcPr>
          <w:p w14:paraId="624736F8" w14:textId="77777777" w:rsidR="00223742" w:rsidRPr="00E507E7" w:rsidRDefault="00223742" w:rsidP="00223742">
            <w:pPr>
              <w:bidi/>
              <w:rPr>
                <w:rFonts w:cs="Simplified Arabic"/>
                <w:sz w:val="20"/>
                <w:szCs w:val="20"/>
              </w:rPr>
            </w:pPr>
            <w:r w:rsidRPr="00E507E7">
              <w:rPr>
                <w:rFonts w:cs="Simplified Arabic"/>
                <w:sz w:val="20"/>
                <w:szCs w:val="20"/>
              </w:rPr>
              <w:t>0.013</w:t>
            </w:r>
          </w:p>
        </w:tc>
        <w:tc>
          <w:tcPr>
            <w:tcW w:w="2145" w:type="dxa"/>
            <w:tcBorders>
              <w:top w:val="nil"/>
              <w:left w:val="nil"/>
              <w:bottom w:val="single" w:sz="4" w:space="0" w:color="auto"/>
              <w:right w:val="single" w:sz="4" w:space="0" w:color="auto"/>
            </w:tcBorders>
            <w:shd w:val="clear" w:color="auto" w:fill="auto"/>
            <w:noWrap/>
            <w:vAlign w:val="bottom"/>
            <w:hideMark/>
          </w:tcPr>
          <w:p w14:paraId="6114B736" w14:textId="77777777" w:rsidR="00223742" w:rsidRPr="00E507E7" w:rsidRDefault="00223742" w:rsidP="00223742">
            <w:pPr>
              <w:bidi/>
              <w:rPr>
                <w:rFonts w:cs="Simplified Arabic"/>
                <w:sz w:val="20"/>
                <w:szCs w:val="20"/>
              </w:rPr>
            </w:pPr>
            <w:r w:rsidRPr="00E507E7">
              <w:rPr>
                <w:rFonts w:cs="Simplified Arabic"/>
                <w:sz w:val="20"/>
                <w:szCs w:val="20"/>
              </w:rPr>
              <w:t>0.016</w:t>
            </w:r>
          </w:p>
        </w:tc>
        <w:tc>
          <w:tcPr>
            <w:tcW w:w="1290" w:type="dxa"/>
            <w:tcBorders>
              <w:top w:val="nil"/>
              <w:left w:val="nil"/>
              <w:bottom w:val="single" w:sz="4" w:space="0" w:color="auto"/>
              <w:right w:val="single" w:sz="4" w:space="0" w:color="auto"/>
            </w:tcBorders>
            <w:shd w:val="clear" w:color="auto" w:fill="auto"/>
            <w:noWrap/>
            <w:vAlign w:val="bottom"/>
            <w:hideMark/>
          </w:tcPr>
          <w:p w14:paraId="72C57AC4" w14:textId="77777777" w:rsidR="00223742" w:rsidRPr="00E507E7" w:rsidRDefault="00223742" w:rsidP="00223742">
            <w:pPr>
              <w:bidi/>
              <w:rPr>
                <w:rFonts w:cs="Simplified Arabic"/>
                <w:sz w:val="20"/>
                <w:szCs w:val="20"/>
              </w:rPr>
            </w:pPr>
            <w:r w:rsidRPr="00E507E7">
              <w:rPr>
                <w:rFonts w:cs="Simplified Arabic"/>
                <w:sz w:val="20"/>
                <w:szCs w:val="20"/>
              </w:rPr>
              <w:t>2 288</w:t>
            </w:r>
          </w:p>
        </w:tc>
        <w:tc>
          <w:tcPr>
            <w:tcW w:w="1428" w:type="dxa"/>
            <w:tcBorders>
              <w:top w:val="nil"/>
              <w:left w:val="nil"/>
              <w:bottom w:val="single" w:sz="4" w:space="0" w:color="auto"/>
              <w:right w:val="single" w:sz="4" w:space="0" w:color="auto"/>
            </w:tcBorders>
            <w:shd w:val="clear" w:color="auto" w:fill="auto"/>
            <w:noWrap/>
            <w:vAlign w:val="bottom"/>
            <w:hideMark/>
          </w:tcPr>
          <w:p w14:paraId="1D039D7A" w14:textId="77777777" w:rsidR="00223742" w:rsidRPr="00E507E7" w:rsidRDefault="00223742" w:rsidP="00223742">
            <w:pPr>
              <w:bidi/>
              <w:rPr>
                <w:rFonts w:cs="Simplified Arabic"/>
                <w:sz w:val="20"/>
                <w:szCs w:val="20"/>
              </w:rPr>
            </w:pPr>
            <w:r w:rsidRPr="00E507E7">
              <w:rPr>
                <w:rFonts w:cs="Simplified Arabic"/>
                <w:sz w:val="20"/>
                <w:szCs w:val="20"/>
              </w:rPr>
              <w:t>2 444</w:t>
            </w:r>
          </w:p>
        </w:tc>
        <w:tc>
          <w:tcPr>
            <w:tcW w:w="1290" w:type="dxa"/>
            <w:tcBorders>
              <w:top w:val="nil"/>
              <w:left w:val="nil"/>
              <w:bottom w:val="single" w:sz="4" w:space="0" w:color="auto"/>
              <w:right w:val="single" w:sz="4" w:space="0" w:color="auto"/>
            </w:tcBorders>
            <w:shd w:val="clear" w:color="auto" w:fill="auto"/>
            <w:noWrap/>
            <w:vAlign w:val="bottom"/>
            <w:hideMark/>
          </w:tcPr>
          <w:p w14:paraId="2EBD16EE" w14:textId="77777777" w:rsidR="00223742" w:rsidRPr="00E507E7" w:rsidRDefault="00223742" w:rsidP="00223742">
            <w:pPr>
              <w:bidi/>
              <w:rPr>
                <w:rFonts w:cs="Simplified Arabic"/>
                <w:sz w:val="20"/>
                <w:szCs w:val="20"/>
              </w:rPr>
            </w:pPr>
            <w:r w:rsidRPr="00E507E7">
              <w:rPr>
                <w:rFonts w:cs="Simplified Arabic"/>
                <w:sz w:val="20"/>
                <w:szCs w:val="20"/>
              </w:rPr>
              <w:t>4 732</w:t>
            </w:r>
          </w:p>
        </w:tc>
      </w:tr>
      <w:tr w:rsidR="00223742" w:rsidRPr="00E507E7" w14:paraId="35B703AB"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638C0696" w14:textId="4AF44BF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غينيا الاستوائية</w:t>
            </w:r>
          </w:p>
        </w:tc>
        <w:tc>
          <w:tcPr>
            <w:tcW w:w="1590" w:type="dxa"/>
            <w:tcBorders>
              <w:top w:val="nil"/>
              <w:left w:val="nil"/>
              <w:bottom w:val="single" w:sz="4" w:space="0" w:color="auto"/>
              <w:right w:val="single" w:sz="4" w:space="0" w:color="auto"/>
            </w:tcBorders>
            <w:shd w:val="clear" w:color="auto" w:fill="auto"/>
            <w:vAlign w:val="bottom"/>
            <w:hideMark/>
          </w:tcPr>
          <w:p w14:paraId="0DE584A8" w14:textId="77777777" w:rsidR="00223742" w:rsidRPr="00E507E7" w:rsidRDefault="00223742" w:rsidP="00223742">
            <w:pPr>
              <w:bidi/>
              <w:rPr>
                <w:rFonts w:cs="Simplified Arabic"/>
                <w:sz w:val="20"/>
                <w:szCs w:val="20"/>
              </w:rPr>
            </w:pPr>
            <w:r w:rsidRPr="00E507E7">
              <w:rPr>
                <w:rFonts w:cs="Simplified Arabic"/>
                <w:sz w:val="20"/>
                <w:szCs w:val="20"/>
              </w:rPr>
              <w:t>0.012</w:t>
            </w:r>
          </w:p>
        </w:tc>
        <w:tc>
          <w:tcPr>
            <w:tcW w:w="2145" w:type="dxa"/>
            <w:tcBorders>
              <w:top w:val="nil"/>
              <w:left w:val="nil"/>
              <w:bottom w:val="single" w:sz="4" w:space="0" w:color="auto"/>
              <w:right w:val="single" w:sz="4" w:space="0" w:color="auto"/>
            </w:tcBorders>
            <w:shd w:val="clear" w:color="auto" w:fill="auto"/>
            <w:noWrap/>
            <w:vAlign w:val="bottom"/>
            <w:hideMark/>
          </w:tcPr>
          <w:p w14:paraId="391EE48B" w14:textId="77777777" w:rsidR="00223742" w:rsidRPr="00E507E7" w:rsidRDefault="00223742" w:rsidP="00223742">
            <w:pPr>
              <w:bidi/>
              <w:rPr>
                <w:rFonts w:cs="Simplified Arabic"/>
                <w:sz w:val="20"/>
                <w:szCs w:val="20"/>
              </w:rPr>
            </w:pPr>
            <w:r w:rsidRPr="00E507E7">
              <w:rPr>
                <w:rFonts w:cs="Simplified Arabic"/>
                <w:sz w:val="20"/>
                <w:szCs w:val="20"/>
              </w:rPr>
              <w:t>0.015</w:t>
            </w:r>
          </w:p>
        </w:tc>
        <w:tc>
          <w:tcPr>
            <w:tcW w:w="1290" w:type="dxa"/>
            <w:tcBorders>
              <w:top w:val="nil"/>
              <w:left w:val="nil"/>
              <w:bottom w:val="single" w:sz="4" w:space="0" w:color="auto"/>
              <w:right w:val="single" w:sz="4" w:space="0" w:color="auto"/>
            </w:tcBorders>
            <w:shd w:val="clear" w:color="auto" w:fill="auto"/>
            <w:noWrap/>
            <w:vAlign w:val="bottom"/>
            <w:hideMark/>
          </w:tcPr>
          <w:p w14:paraId="71327538" w14:textId="77777777" w:rsidR="00223742" w:rsidRPr="00E507E7" w:rsidRDefault="00223742" w:rsidP="00223742">
            <w:pPr>
              <w:bidi/>
              <w:rPr>
                <w:rFonts w:cs="Simplified Arabic"/>
                <w:sz w:val="20"/>
                <w:szCs w:val="20"/>
              </w:rPr>
            </w:pPr>
            <w:r w:rsidRPr="00E507E7">
              <w:rPr>
                <w:rFonts w:cs="Simplified Arabic"/>
                <w:sz w:val="20"/>
                <w:szCs w:val="20"/>
              </w:rPr>
              <w:t>2 112</w:t>
            </w:r>
          </w:p>
        </w:tc>
        <w:tc>
          <w:tcPr>
            <w:tcW w:w="1428" w:type="dxa"/>
            <w:tcBorders>
              <w:top w:val="nil"/>
              <w:left w:val="nil"/>
              <w:bottom w:val="single" w:sz="4" w:space="0" w:color="auto"/>
              <w:right w:val="single" w:sz="4" w:space="0" w:color="auto"/>
            </w:tcBorders>
            <w:shd w:val="clear" w:color="auto" w:fill="auto"/>
            <w:noWrap/>
            <w:vAlign w:val="bottom"/>
            <w:hideMark/>
          </w:tcPr>
          <w:p w14:paraId="37C7E58C" w14:textId="77777777" w:rsidR="00223742" w:rsidRPr="00E507E7" w:rsidRDefault="00223742" w:rsidP="00223742">
            <w:pPr>
              <w:bidi/>
              <w:rPr>
                <w:rFonts w:cs="Simplified Arabic"/>
                <w:sz w:val="20"/>
                <w:szCs w:val="20"/>
              </w:rPr>
            </w:pPr>
            <w:r w:rsidRPr="00E507E7">
              <w:rPr>
                <w:rFonts w:cs="Simplified Arabic"/>
                <w:sz w:val="20"/>
                <w:szCs w:val="20"/>
              </w:rPr>
              <w:t>2 256</w:t>
            </w:r>
          </w:p>
        </w:tc>
        <w:tc>
          <w:tcPr>
            <w:tcW w:w="1290" w:type="dxa"/>
            <w:tcBorders>
              <w:top w:val="nil"/>
              <w:left w:val="nil"/>
              <w:bottom w:val="single" w:sz="4" w:space="0" w:color="auto"/>
              <w:right w:val="single" w:sz="4" w:space="0" w:color="auto"/>
            </w:tcBorders>
            <w:shd w:val="clear" w:color="auto" w:fill="auto"/>
            <w:noWrap/>
            <w:vAlign w:val="bottom"/>
            <w:hideMark/>
          </w:tcPr>
          <w:p w14:paraId="0ABDFD9C" w14:textId="77777777" w:rsidR="00223742" w:rsidRPr="00E507E7" w:rsidRDefault="00223742" w:rsidP="00223742">
            <w:pPr>
              <w:bidi/>
              <w:rPr>
                <w:rFonts w:cs="Simplified Arabic"/>
                <w:sz w:val="20"/>
                <w:szCs w:val="20"/>
              </w:rPr>
            </w:pPr>
            <w:r w:rsidRPr="00E507E7">
              <w:rPr>
                <w:rFonts w:cs="Simplified Arabic"/>
                <w:sz w:val="20"/>
                <w:szCs w:val="20"/>
              </w:rPr>
              <w:t>4 368</w:t>
            </w:r>
          </w:p>
        </w:tc>
      </w:tr>
      <w:tr w:rsidR="00223742" w:rsidRPr="00E507E7" w14:paraId="65656FD5"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4914813A" w14:textId="6EC55D9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إريتريا</w:t>
            </w:r>
          </w:p>
        </w:tc>
        <w:tc>
          <w:tcPr>
            <w:tcW w:w="1590" w:type="dxa"/>
            <w:tcBorders>
              <w:top w:val="nil"/>
              <w:left w:val="nil"/>
              <w:bottom w:val="single" w:sz="4" w:space="0" w:color="auto"/>
              <w:right w:val="single" w:sz="4" w:space="0" w:color="auto"/>
            </w:tcBorders>
            <w:shd w:val="clear" w:color="auto" w:fill="auto"/>
            <w:vAlign w:val="bottom"/>
            <w:hideMark/>
          </w:tcPr>
          <w:p w14:paraId="32AE5A33"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65C71EFB"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22FC75D3"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4A40F60B"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392BEE65"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015360E8"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7F8021BB" w14:textId="3276E45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إستونيا</w:t>
            </w:r>
          </w:p>
        </w:tc>
        <w:tc>
          <w:tcPr>
            <w:tcW w:w="1590" w:type="dxa"/>
            <w:tcBorders>
              <w:top w:val="nil"/>
              <w:left w:val="nil"/>
              <w:bottom w:val="single" w:sz="4" w:space="0" w:color="auto"/>
              <w:right w:val="single" w:sz="4" w:space="0" w:color="auto"/>
            </w:tcBorders>
            <w:shd w:val="clear" w:color="auto" w:fill="auto"/>
            <w:vAlign w:val="bottom"/>
            <w:hideMark/>
          </w:tcPr>
          <w:p w14:paraId="719AFD97" w14:textId="77777777" w:rsidR="00223742" w:rsidRPr="00E507E7" w:rsidRDefault="00223742" w:rsidP="00223742">
            <w:pPr>
              <w:bidi/>
              <w:rPr>
                <w:rFonts w:cs="Simplified Arabic"/>
                <w:sz w:val="20"/>
                <w:szCs w:val="20"/>
              </w:rPr>
            </w:pPr>
            <w:r w:rsidRPr="00E507E7">
              <w:rPr>
                <w:rFonts w:cs="Simplified Arabic"/>
                <w:sz w:val="20"/>
                <w:szCs w:val="20"/>
              </w:rPr>
              <w:t>0.044</w:t>
            </w:r>
          </w:p>
        </w:tc>
        <w:tc>
          <w:tcPr>
            <w:tcW w:w="2145" w:type="dxa"/>
            <w:tcBorders>
              <w:top w:val="nil"/>
              <w:left w:val="nil"/>
              <w:bottom w:val="single" w:sz="4" w:space="0" w:color="auto"/>
              <w:right w:val="single" w:sz="4" w:space="0" w:color="auto"/>
            </w:tcBorders>
            <w:shd w:val="clear" w:color="auto" w:fill="auto"/>
            <w:noWrap/>
            <w:vAlign w:val="bottom"/>
            <w:hideMark/>
          </w:tcPr>
          <w:p w14:paraId="61FF7108" w14:textId="77777777" w:rsidR="00223742" w:rsidRPr="00E507E7" w:rsidRDefault="00223742" w:rsidP="00223742">
            <w:pPr>
              <w:bidi/>
              <w:rPr>
                <w:rFonts w:cs="Simplified Arabic"/>
                <w:sz w:val="20"/>
                <w:szCs w:val="20"/>
              </w:rPr>
            </w:pPr>
            <w:r w:rsidRPr="00E507E7">
              <w:rPr>
                <w:rFonts w:cs="Simplified Arabic"/>
                <w:sz w:val="20"/>
                <w:szCs w:val="20"/>
              </w:rPr>
              <w:t>0.055</w:t>
            </w:r>
          </w:p>
        </w:tc>
        <w:tc>
          <w:tcPr>
            <w:tcW w:w="1290" w:type="dxa"/>
            <w:tcBorders>
              <w:top w:val="nil"/>
              <w:left w:val="nil"/>
              <w:bottom w:val="single" w:sz="4" w:space="0" w:color="auto"/>
              <w:right w:val="single" w:sz="4" w:space="0" w:color="auto"/>
            </w:tcBorders>
            <w:shd w:val="clear" w:color="auto" w:fill="auto"/>
            <w:noWrap/>
            <w:vAlign w:val="bottom"/>
            <w:hideMark/>
          </w:tcPr>
          <w:p w14:paraId="1FA01E65" w14:textId="77777777" w:rsidR="00223742" w:rsidRPr="00E507E7" w:rsidRDefault="00223742" w:rsidP="00223742">
            <w:pPr>
              <w:bidi/>
              <w:rPr>
                <w:rFonts w:cs="Simplified Arabic"/>
                <w:sz w:val="20"/>
                <w:szCs w:val="20"/>
              </w:rPr>
            </w:pPr>
            <w:r w:rsidRPr="00E507E7">
              <w:rPr>
                <w:rFonts w:cs="Simplified Arabic"/>
                <w:sz w:val="20"/>
                <w:szCs w:val="20"/>
              </w:rPr>
              <w:t>7 744</w:t>
            </w:r>
          </w:p>
        </w:tc>
        <w:tc>
          <w:tcPr>
            <w:tcW w:w="1428" w:type="dxa"/>
            <w:tcBorders>
              <w:top w:val="nil"/>
              <w:left w:val="nil"/>
              <w:bottom w:val="single" w:sz="4" w:space="0" w:color="auto"/>
              <w:right w:val="single" w:sz="4" w:space="0" w:color="auto"/>
            </w:tcBorders>
            <w:shd w:val="clear" w:color="auto" w:fill="auto"/>
            <w:noWrap/>
            <w:vAlign w:val="bottom"/>
            <w:hideMark/>
          </w:tcPr>
          <w:p w14:paraId="5CBABE0A" w14:textId="77777777" w:rsidR="00223742" w:rsidRPr="00E507E7" w:rsidRDefault="00223742" w:rsidP="00223742">
            <w:pPr>
              <w:bidi/>
              <w:rPr>
                <w:rFonts w:cs="Simplified Arabic"/>
                <w:sz w:val="20"/>
                <w:szCs w:val="20"/>
              </w:rPr>
            </w:pPr>
            <w:r w:rsidRPr="00E507E7">
              <w:rPr>
                <w:rFonts w:cs="Simplified Arabic"/>
                <w:sz w:val="20"/>
                <w:szCs w:val="20"/>
              </w:rPr>
              <w:t>8 274</w:t>
            </w:r>
          </w:p>
        </w:tc>
        <w:tc>
          <w:tcPr>
            <w:tcW w:w="1290" w:type="dxa"/>
            <w:tcBorders>
              <w:top w:val="nil"/>
              <w:left w:val="nil"/>
              <w:bottom w:val="single" w:sz="4" w:space="0" w:color="auto"/>
              <w:right w:val="single" w:sz="4" w:space="0" w:color="auto"/>
            </w:tcBorders>
            <w:shd w:val="clear" w:color="auto" w:fill="auto"/>
            <w:noWrap/>
            <w:vAlign w:val="bottom"/>
            <w:hideMark/>
          </w:tcPr>
          <w:p w14:paraId="03196C10" w14:textId="77777777" w:rsidR="00223742" w:rsidRPr="00E507E7" w:rsidRDefault="00223742" w:rsidP="00223742">
            <w:pPr>
              <w:bidi/>
              <w:rPr>
                <w:rFonts w:cs="Simplified Arabic"/>
                <w:sz w:val="20"/>
                <w:szCs w:val="20"/>
              </w:rPr>
            </w:pPr>
            <w:r w:rsidRPr="00E507E7">
              <w:rPr>
                <w:rFonts w:cs="Simplified Arabic"/>
                <w:sz w:val="20"/>
                <w:szCs w:val="20"/>
              </w:rPr>
              <w:t>16 017</w:t>
            </w:r>
          </w:p>
        </w:tc>
      </w:tr>
      <w:tr w:rsidR="00223742" w:rsidRPr="00E507E7" w14:paraId="1552ADD1"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76B95582" w14:textId="568992F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إيسواتيني</w:t>
            </w:r>
          </w:p>
        </w:tc>
        <w:tc>
          <w:tcPr>
            <w:tcW w:w="1590" w:type="dxa"/>
            <w:tcBorders>
              <w:top w:val="nil"/>
              <w:left w:val="nil"/>
              <w:bottom w:val="single" w:sz="4" w:space="0" w:color="auto"/>
              <w:right w:val="single" w:sz="4" w:space="0" w:color="auto"/>
            </w:tcBorders>
            <w:shd w:val="clear" w:color="auto" w:fill="auto"/>
            <w:vAlign w:val="bottom"/>
            <w:hideMark/>
          </w:tcPr>
          <w:p w14:paraId="3F125A07"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3E14844D"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34245BEF"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71E7B11E"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6082CF2C"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7E6DDE7C"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1FE2F4CF" w14:textId="24F1E67E" w:rsidR="00223742" w:rsidRPr="00E507E7" w:rsidRDefault="00CB2868" w:rsidP="00223742">
            <w:pPr>
              <w:bidi/>
              <w:rPr>
                <w:rFonts w:ascii="Simplified Arabic" w:hAnsi="Simplified Arabic" w:cs="Simplified Arabic"/>
                <w:sz w:val="20"/>
                <w:szCs w:val="20"/>
              </w:rPr>
            </w:pPr>
            <w:r w:rsidRPr="00E507E7">
              <w:rPr>
                <w:rFonts w:ascii="Simplified Arabic" w:hAnsi="Simplified Arabic" w:cs="Simplified Arabic" w:hint="cs"/>
                <w:sz w:val="20"/>
                <w:szCs w:val="20"/>
                <w:rtl/>
              </w:rPr>
              <w:t>إ</w:t>
            </w:r>
            <w:r w:rsidR="00223742" w:rsidRPr="00E507E7">
              <w:rPr>
                <w:rFonts w:ascii="Simplified Arabic" w:hAnsi="Simplified Arabic" w:cs="Simplified Arabic"/>
                <w:sz w:val="20"/>
                <w:szCs w:val="20"/>
                <w:rtl/>
              </w:rPr>
              <w:t>ثيوبيا</w:t>
            </w:r>
          </w:p>
        </w:tc>
        <w:tc>
          <w:tcPr>
            <w:tcW w:w="1590" w:type="dxa"/>
            <w:tcBorders>
              <w:top w:val="nil"/>
              <w:left w:val="nil"/>
              <w:bottom w:val="single" w:sz="4" w:space="0" w:color="auto"/>
              <w:right w:val="single" w:sz="4" w:space="0" w:color="auto"/>
            </w:tcBorders>
            <w:shd w:val="clear" w:color="auto" w:fill="auto"/>
            <w:vAlign w:val="bottom"/>
            <w:hideMark/>
          </w:tcPr>
          <w:p w14:paraId="60D6606B"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1B3DE40E"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3062B83E"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5642DD1E"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5E29A362"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44C7F6D2"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57FD2CDD" w14:textId="6AD8E20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الاتحاد الأوروبي</w:t>
            </w:r>
          </w:p>
        </w:tc>
        <w:tc>
          <w:tcPr>
            <w:tcW w:w="1590" w:type="dxa"/>
            <w:tcBorders>
              <w:top w:val="nil"/>
              <w:left w:val="nil"/>
              <w:bottom w:val="single" w:sz="4" w:space="0" w:color="auto"/>
              <w:right w:val="single" w:sz="4" w:space="0" w:color="auto"/>
            </w:tcBorders>
            <w:shd w:val="clear" w:color="auto" w:fill="auto"/>
            <w:vAlign w:val="bottom"/>
            <w:hideMark/>
          </w:tcPr>
          <w:p w14:paraId="26AEF0D4" w14:textId="5D3AB362" w:rsidR="00223742" w:rsidRPr="00E507E7" w:rsidRDefault="006A6462" w:rsidP="00223742">
            <w:pPr>
              <w:bidi/>
              <w:rPr>
                <w:rFonts w:cs="Simplified Arabic"/>
                <w:sz w:val="20"/>
                <w:szCs w:val="20"/>
              </w:rPr>
            </w:pPr>
            <w:r>
              <w:rPr>
                <w:rFonts w:cs="Simplified Arabic" w:hint="cs"/>
                <w:sz w:val="20"/>
                <w:szCs w:val="20"/>
                <w:rtl/>
              </w:rPr>
              <w:t>-</w:t>
            </w:r>
          </w:p>
        </w:tc>
        <w:tc>
          <w:tcPr>
            <w:tcW w:w="2145" w:type="dxa"/>
            <w:tcBorders>
              <w:top w:val="nil"/>
              <w:left w:val="nil"/>
              <w:bottom w:val="single" w:sz="4" w:space="0" w:color="auto"/>
              <w:right w:val="single" w:sz="4" w:space="0" w:color="auto"/>
            </w:tcBorders>
            <w:shd w:val="clear" w:color="auto" w:fill="auto"/>
            <w:noWrap/>
            <w:vAlign w:val="bottom"/>
            <w:hideMark/>
          </w:tcPr>
          <w:p w14:paraId="2059C6FD" w14:textId="77777777" w:rsidR="00223742" w:rsidRPr="00E507E7" w:rsidRDefault="00223742" w:rsidP="00223742">
            <w:pPr>
              <w:bidi/>
              <w:rPr>
                <w:rFonts w:cs="Simplified Arabic"/>
                <w:sz w:val="20"/>
                <w:szCs w:val="20"/>
              </w:rPr>
            </w:pPr>
            <w:r w:rsidRPr="00E507E7">
              <w:rPr>
                <w:rFonts w:cs="Simplified Arabic"/>
                <w:sz w:val="20"/>
                <w:szCs w:val="20"/>
              </w:rPr>
              <w:t>2.500</w:t>
            </w:r>
          </w:p>
        </w:tc>
        <w:tc>
          <w:tcPr>
            <w:tcW w:w="1290" w:type="dxa"/>
            <w:tcBorders>
              <w:top w:val="nil"/>
              <w:left w:val="nil"/>
              <w:bottom w:val="single" w:sz="4" w:space="0" w:color="auto"/>
              <w:right w:val="single" w:sz="4" w:space="0" w:color="auto"/>
            </w:tcBorders>
            <w:shd w:val="clear" w:color="auto" w:fill="auto"/>
            <w:noWrap/>
            <w:vAlign w:val="bottom"/>
            <w:hideMark/>
          </w:tcPr>
          <w:p w14:paraId="2F33A6D0" w14:textId="77777777" w:rsidR="00223742" w:rsidRPr="00E507E7" w:rsidRDefault="00223742" w:rsidP="00223742">
            <w:pPr>
              <w:bidi/>
              <w:rPr>
                <w:rFonts w:cs="Simplified Arabic"/>
                <w:sz w:val="20"/>
                <w:szCs w:val="20"/>
              </w:rPr>
            </w:pPr>
            <w:r w:rsidRPr="00E507E7">
              <w:rPr>
                <w:rFonts w:cs="Simplified Arabic"/>
                <w:sz w:val="20"/>
                <w:szCs w:val="20"/>
              </w:rPr>
              <w:t>351 966</w:t>
            </w:r>
          </w:p>
        </w:tc>
        <w:tc>
          <w:tcPr>
            <w:tcW w:w="1428" w:type="dxa"/>
            <w:tcBorders>
              <w:top w:val="nil"/>
              <w:left w:val="nil"/>
              <w:bottom w:val="single" w:sz="4" w:space="0" w:color="auto"/>
              <w:right w:val="single" w:sz="4" w:space="0" w:color="auto"/>
            </w:tcBorders>
            <w:shd w:val="clear" w:color="auto" w:fill="auto"/>
            <w:noWrap/>
            <w:vAlign w:val="bottom"/>
            <w:hideMark/>
          </w:tcPr>
          <w:p w14:paraId="6B93374D" w14:textId="77777777" w:rsidR="00223742" w:rsidRPr="00E507E7" w:rsidRDefault="00223742" w:rsidP="00223742">
            <w:pPr>
              <w:bidi/>
              <w:rPr>
                <w:rFonts w:cs="Simplified Arabic"/>
                <w:sz w:val="20"/>
                <w:szCs w:val="20"/>
              </w:rPr>
            </w:pPr>
            <w:r w:rsidRPr="00E507E7">
              <w:rPr>
                <w:rFonts w:cs="Simplified Arabic"/>
                <w:sz w:val="20"/>
                <w:szCs w:val="20"/>
              </w:rPr>
              <w:t>376 049</w:t>
            </w:r>
          </w:p>
        </w:tc>
        <w:tc>
          <w:tcPr>
            <w:tcW w:w="1290" w:type="dxa"/>
            <w:tcBorders>
              <w:top w:val="nil"/>
              <w:left w:val="nil"/>
              <w:bottom w:val="single" w:sz="4" w:space="0" w:color="auto"/>
              <w:right w:val="single" w:sz="4" w:space="0" w:color="auto"/>
            </w:tcBorders>
            <w:shd w:val="clear" w:color="auto" w:fill="auto"/>
            <w:noWrap/>
            <w:vAlign w:val="bottom"/>
            <w:hideMark/>
          </w:tcPr>
          <w:p w14:paraId="09BD7897" w14:textId="77777777" w:rsidR="00223742" w:rsidRPr="00E507E7" w:rsidRDefault="00223742" w:rsidP="00223742">
            <w:pPr>
              <w:bidi/>
              <w:rPr>
                <w:rFonts w:cs="Simplified Arabic"/>
                <w:sz w:val="20"/>
                <w:szCs w:val="20"/>
              </w:rPr>
            </w:pPr>
            <w:r w:rsidRPr="00E507E7">
              <w:rPr>
                <w:rFonts w:cs="Simplified Arabic"/>
                <w:sz w:val="20"/>
                <w:szCs w:val="20"/>
              </w:rPr>
              <w:t>728 015</w:t>
            </w:r>
          </w:p>
        </w:tc>
      </w:tr>
      <w:tr w:rsidR="00223742" w:rsidRPr="00E507E7" w14:paraId="729DC680" w14:textId="77777777" w:rsidTr="00F54A67">
        <w:tc>
          <w:tcPr>
            <w:tcW w:w="1838" w:type="dxa"/>
            <w:tcBorders>
              <w:top w:val="nil"/>
              <w:left w:val="single" w:sz="4" w:space="0" w:color="auto"/>
              <w:bottom w:val="single" w:sz="4" w:space="0" w:color="auto"/>
              <w:right w:val="single" w:sz="4" w:space="0" w:color="auto"/>
            </w:tcBorders>
            <w:shd w:val="clear" w:color="auto" w:fill="auto"/>
            <w:hideMark/>
          </w:tcPr>
          <w:p w14:paraId="4654B872" w14:textId="3F72DC2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فيجي</w:t>
            </w:r>
          </w:p>
        </w:tc>
        <w:tc>
          <w:tcPr>
            <w:tcW w:w="1590" w:type="dxa"/>
            <w:tcBorders>
              <w:top w:val="nil"/>
              <w:left w:val="nil"/>
              <w:bottom w:val="single" w:sz="4" w:space="0" w:color="auto"/>
              <w:right w:val="single" w:sz="4" w:space="0" w:color="auto"/>
            </w:tcBorders>
            <w:shd w:val="clear" w:color="auto" w:fill="auto"/>
            <w:vAlign w:val="bottom"/>
            <w:hideMark/>
          </w:tcPr>
          <w:p w14:paraId="3B34C54E"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2145" w:type="dxa"/>
            <w:tcBorders>
              <w:top w:val="nil"/>
              <w:left w:val="nil"/>
              <w:bottom w:val="single" w:sz="4" w:space="0" w:color="auto"/>
              <w:right w:val="single" w:sz="4" w:space="0" w:color="auto"/>
            </w:tcBorders>
            <w:shd w:val="clear" w:color="auto" w:fill="auto"/>
            <w:noWrap/>
            <w:vAlign w:val="bottom"/>
            <w:hideMark/>
          </w:tcPr>
          <w:p w14:paraId="72821DA5"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1290" w:type="dxa"/>
            <w:tcBorders>
              <w:top w:val="nil"/>
              <w:left w:val="nil"/>
              <w:bottom w:val="single" w:sz="4" w:space="0" w:color="auto"/>
              <w:right w:val="single" w:sz="4" w:space="0" w:color="auto"/>
            </w:tcBorders>
            <w:shd w:val="clear" w:color="auto" w:fill="auto"/>
            <w:noWrap/>
            <w:vAlign w:val="bottom"/>
            <w:hideMark/>
          </w:tcPr>
          <w:p w14:paraId="04B83AC1" w14:textId="77777777" w:rsidR="00223742" w:rsidRPr="00E507E7" w:rsidRDefault="00223742" w:rsidP="00223742">
            <w:pPr>
              <w:bidi/>
              <w:rPr>
                <w:rFonts w:cs="Simplified Arabic"/>
                <w:sz w:val="20"/>
                <w:szCs w:val="20"/>
              </w:rPr>
            </w:pPr>
            <w:r w:rsidRPr="00E507E7">
              <w:rPr>
                <w:rFonts w:cs="Simplified Arabic"/>
                <w:sz w:val="20"/>
                <w:szCs w:val="20"/>
              </w:rPr>
              <w:t>704</w:t>
            </w:r>
          </w:p>
        </w:tc>
        <w:tc>
          <w:tcPr>
            <w:tcW w:w="1428" w:type="dxa"/>
            <w:tcBorders>
              <w:top w:val="nil"/>
              <w:left w:val="nil"/>
              <w:bottom w:val="single" w:sz="4" w:space="0" w:color="auto"/>
              <w:right w:val="single" w:sz="4" w:space="0" w:color="auto"/>
            </w:tcBorders>
            <w:shd w:val="clear" w:color="auto" w:fill="auto"/>
            <w:noWrap/>
            <w:vAlign w:val="bottom"/>
            <w:hideMark/>
          </w:tcPr>
          <w:p w14:paraId="2AB2C2AD" w14:textId="77777777" w:rsidR="00223742" w:rsidRPr="00E507E7" w:rsidRDefault="00223742" w:rsidP="00223742">
            <w:pPr>
              <w:bidi/>
              <w:rPr>
                <w:rFonts w:cs="Simplified Arabic"/>
                <w:sz w:val="20"/>
                <w:szCs w:val="20"/>
              </w:rPr>
            </w:pPr>
            <w:r w:rsidRPr="00E507E7">
              <w:rPr>
                <w:rFonts w:cs="Simplified Arabic"/>
                <w:sz w:val="20"/>
                <w:szCs w:val="20"/>
              </w:rPr>
              <w:t>752</w:t>
            </w:r>
          </w:p>
        </w:tc>
        <w:tc>
          <w:tcPr>
            <w:tcW w:w="1290" w:type="dxa"/>
            <w:tcBorders>
              <w:top w:val="nil"/>
              <w:left w:val="nil"/>
              <w:bottom w:val="single" w:sz="4" w:space="0" w:color="auto"/>
              <w:right w:val="single" w:sz="4" w:space="0" w:color="auto"/>
            </w:tcBorders>
            <w:shd w:val="clear" w:color="auto" w:fill="auto"/>
            <w:noWrap/>
            <w:vAlign w:val="bottom"/>
            <w:hideMark/>
          </w:tcPr>
          <w:p w14:paraId="26E3220B" w14:textId="77777777" w:rsidR="00223742" w:rsidRPr="00E507E7" w:rsidRDefault="00223742" w:rsidP="00223742">
            <w:pPr>
              <w:bidi/>
              <w:rPr>
                <w:rFonts w:cs="Simplified Arabic"/>
                <w:sz w:val="20"/>
                <w:szCs w:val="20"/>
              </w:rPr>
            </w:pPr>
            <w:r w:rsidRPr="00E507E7">
              <w:rPr>
                <w:rFonts w:cs="Simplified Arabic"/>
                <w:sz w:val="20"/>
                <w:szCs w:val="20"/>
              </w:rPr>
              <w:t>1 456</w:t>
            </w:r>
          </w:p>
        </w:tc>
      </w:tr>
      <w:tr w:rsidR="00223742" w:rsidRPr="00E507E7" w14:paraId="08E87036"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29D519C8" w14:textId="13C7F5D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فنلندا</w:t>
            </w:r>
          </w:p>
        </w:tc>
        <w:tc>
          <w:tcPr>
            <w:tcW w:w="1590" w:type="dxa"/>
            <w:tcBorders>
              <w:top w:val="nil"/>
              <w:left w:val="nil"/>
              <w:bottom w:val="single" w:sz="4" w:space="0" w:color="auto"/>
              <w:right w:val="single" w:sz="4" w:space="0" w:color="auto"/>
            </w:tcBorders>
            <w:shd w:val="clear" w:color="auto" w:fill="auto"/>
            <w:vAlign w:val="bottom"/>
            <w:hideMark/>
          </w:tcPr>
          <w:p w14:paraId="6F4ADC1B" w14:textId="77777777" w:rsidR="00223742" w:rsidRPr="00E507E7" w:rsidRDefault="00223742" w:rsidP="00223742">
            <w:pPr>
              <w:bidi/>
              <w:rPr>
                <w:rFonts w:cs="Simplified Arabic"/>
                <w:sz w:val="20"/>
                <w:szCs w:val="20"/>
              </w:rPr>
            </w:pPr>
            <w:r w:rsidRPr="00E507E7">
              <w:rPr>
                <w:rFonts w:cs="Simplified Arabic"/>
                <w:sz w:val="20"/>
                <w:szCs w:val="20"/>
              </w:rPr>
              <w:t>0.417</w:t>
            </w:r>
          </w:p>
        </w:tc>
        <w:tc>
          <w:tcPr>
            <w:tcW w:w="2145" w:type="dxa"/>
            <w:tcBorders>
              <w:top w:val="nil"/>
              <w:left w:val="nil"/>
              <w:bottom w:val="single" w:sz="4" w:space="0" w:color="auto"/>
              <w:right w:val="single" w:sz="4" w:space="0" w:color="auto"/>
            </w:tcBorders>
            <w:shd w:val="clear" w:color="auto" w:fill="auto"/>
            <w:noWrap/>
            <w:vAlign w:val="bottom"/>
            <w:hideMark/>
          </w:tcPr>
          <w:p w14:paraId="25EAD878" w14:textId="77777777" w:rsidR="00223742" w:rsidRPr="00E507E7" w:rsidRDefault="00223742" w:rsidP="00223742">
            <w:pPr>
              <w:bidi/>
              <w:rPr>
                <w:rFonts w:cs="Simplified Arabic"/>
                <w:sz w:val="20"/>
                <w:szCs w:val="20"/>
              </w:rPr>
            </w:pPr>
            <w:r w:rsidRPr="00E507E7">
              <w:rPr>
                <w:rFonts w:cs="Simplified Arabic"/>
                <w:sz w:val="20"/>
                <w:szCs w:val="20"/>
              </w:rPr>
              <w:t>0.521</w:t>
            </w:r>
          </w:p>
        </w:tc>
        <w:tc>
          <w:tcPr>
            <w:tcW w:w="1290" w:type="dxa"/>
            <w:tcBorders>
              <w:top w:val="nil"/>
              <w:left w:val="nil"/>
              <w:bottom w:val="single" w:sz="4" w:space="0" w:color="auto"/>
              <w:right w:val="single" w:sz="4" w:space="0" w:color="auto"/>
            </w:tcBorders>
            <w:shd w:val="clear" w:color="auto" w:fill="auto"/>
            <w:noWrap/>
            <w:vAlign w:val="bottom"/>
            <w:hideMark/>
          </w:tcPr>
          <w:p w14:paraId="3D7F335C" w14:textId="77777777" w:rsidR="00223742" w:rsidRPr="00E507E7" w:rsidRDefault="00223742" w:rsidP="00223742">
            <w:pPr>
              <w:bidi/>
              <w:rPr>
                <w:rFonts w:cs="Simplified Arabic"/>
                <w:sz w:val="20"/>
                <w:szCs w:val="20"/>
              </w:rPr>
            </w:pPr>
            <w:r w:rsidRPr="00E507E7">
              <w:rPr>
                <w:rFonts w:cs="Simplified Arabic"/>
                <w:sz w:val="20"/>
                <w:szCs w:val="20"/>
              </w:rPr>
              <w:t>73 390</w:t>
            </w:r>
          </w:p>
        </w:tc>
        <w:tc>
          <w:tcPr>
            <w:tcW w:w="1428" w:type="dxa"/>
            <w:tcBorders>
              <w:top w:val="nil"/>
              <w:left w:val="nil"/>
              <w:bottom w:val="single" w:sz="4" w:space="0" w:color="auto"/>
              <w:right w:val="single" w:sz="4" w:space="0" w:color="auto"/>
            </w:tcBorders>
            <w:shd w:val="clear" w:color="auto" w:fill="auto"/>
            <w:noWrap/>
            <w:vAlign w:val="bottom"/>
            <w:hideMark/>
          </w:tcPr>
          <w:p w14:paraId="53E21A00" w14:textId="77777777" w:rsidR="00223742" w:rsidRPr="00E507E7" w:rsidRDefault="00223742" w:rsidP="00223742">
            <w:pPr>
              <w:bidi/>
              <w:rPr>
                <w:rFonts w:cs="Simplified Arabic"/>
                <w:sz w:val="20"/>
                <w:szCs w:val="20"/>
              </w:rPr>
            </w:pPr>
            <w:r w:rsidRPr="00E507E7">
              <w:rPr>
                <w:rFonts w:cs="Simplified Arabic"/>
                <w:sz w:val="20"/>
                <w:szCs w:val="20"/>
              </w:rPr>
              <w:t>78 411</w:t>
            </w:r>
          </w:p>
        </w:tc>
        <w:tc>
          <w:tcPr>
            <w:tcW w:w="1290" w:type="dxa"/>
            <w:tcBorders>
              <w:top w:val="nil"/>
              <w:left w:val="nil"/>
              <w:bottom w:val="single" w:sz="4" w:space="0" w:color="auto"/>
              <w:right w:val="single" w:sz="4" w:space="0" w:color="auto"/>
            </w:tcBorders>
            <w:shd w:val="clear" w:color="auto" w:fill="auto"/>
            <w:noWrap/>
            <w:vAlign w:val="bottom"/>
            <w:hideMark/>
          </w:tcPr>
          <w:p w14:paraId="240C5A14" w14:textId="77777777" w:rsidR="00223742" w:rsidRPr="00E507E7" w:rsidRDefault="00223742" w:rsidP="00223742">
            <w:pPr>
              <w:bidi/>
              <w:rPr>
                <w:rFonts w:cs="Simplified Arabic"/>
                <w:sz w:val="20"/>
                <w:szCs w:val="20"/>
              </w:rPr>
            </w:pPr>
            <w:r w:rsidRPr="00E507E7">
              <w:rPr>
                <w:rFonts w:cs="Simplified Arabic"/>
                <w:sz w:val="20"/>
                <w:szCs w:val="20"/>
              </w:rPr>
              <w:t>151 801</w:t>
            </w:r>
          </w:p>
        </w:tc>
      </w:tr>
      <w:tr w:rsidR="00223742" w:rsidRPr="00E507E7" w14:paraId="75756C39"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58256AE8" w14:textId="0F2FC9C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lastRenderedPageBreak/>
              <w:t>فرنسا</w:t>
            </w:r>
          </w:p>
        </w:tc>
        <w:tc>
          <w:tcPr>
            <w:tcW w:w="1590" w:type="dxa"/>
            <w:tcBorders>
              <w:top w:val="nil"/>
              <w:left w:val="nil"/>
              <w:bottom w:val="single" w:sz="4" w:space="0" w:color="auto"/>
              <w:right w:val="single" w:sz="4" w:space="0" w:color="auto"/>
            </w:tcBorders>
            <w:shd w:val="clear" w:color="auto" w:fill="auto"/>
            <w:vAlign w:val="bottom"/>
            <w:hideMark/>
          </w:tcPr>
          <w:p w14:paraId="2E833554" w14:textId="77777777" w:rsidR="00223742" w:rsidRPr="00E507E7" w:rsidRDefault="00223742" w:rsidP="00223742">
            <w:pPr>
              <w:bidi/>
              <w:rPr>
                <w:rFonts w:cs="Simplified Arabic"/>
                <w:sz w:val="20"/>
                <w:szCs w:val="20"/>
              </w:rPr>
            </w:pPr>
            <w:r w:rsidRPr="00E507E7">
              <w:rPr>
                <w:rFonts w:cs="Simplified Arabic"/>
                <w:sz w:val="20"/>
                <w:szCs w:val="20"/>
              </w:rPr>
              <w:t>4.318</w:t>
            </w:r>
          </w:p>
        </w:tc>
        <w:tc>
          <w:tcPr>
            <w:tcW w:w="2145" w:type="dxa"/>
            <w:tcBorders>
              <w:top w:val="nil"/>
              <w:left w:val="nil"/>
              <w:bottom w:val="single" w:sz="4" w:space="0" w:color="auto"/>
              <w:right w:val="single" w:sz="4" w:space="0" w:color="auto"/>
            </w:tcBorders>
            <w:shd w:val="clear" w:color="auto" w:fill="auto"/>
            <w:noWrap/>
            <w:vAlign w:val="bottom"/>
            <w:hideMark/>
          </w:tcPr>
          <w:p w14:paraId="7AA19255" w14:textId="77777777" w:rsidR="00223742" w:rsidRPr="00E507E7" w:rsidRDefault="00223742" w:rsidP="00223742">
            <w:pPr>
              <w:bidi/>
              <w:rPr>
                <w:rFonts w:cs="Simplified Arabic"/>
                <w:sz w:val="20"/>
                <w:szCs w:val="20"/>
              </w:rPr>
            </w:pPr>
            <w:r w:rsidRPr="00E507E7">
              <w:rPr>
                <w:rFonts w:cs="Simplified Arabic"/>
                <w:sz w:val="20"/>
                <w:szCs w:val="20"/>
              </w:rPr>
              <w:t>5.398</w:t>
            </w:r>
          </w:p>
        </w:tc>
        <w:tc>
          <w:tcPr>
            <w:tcW w:w="1290" w:type="dxa"/>
            <w:tcBorders>
              <w:top w:val="nil"/>
              <w:left w:val="nil"/>
              <w:bottom w:val="single" w:sz="4" w:space="0" w:color="auto"/>
              <w:right w:val="single" w:sz="4" w:space="0" w:color="auto"/>
            </w:tcBorders>
            <w:shd w:val="clear" w:color="auto" w:fill="auto"/>
            <w:noWrap/>
            <w:vAlign w:val="bottom"/>
            <w:hideMark/>
          </w:tcPr>
          <w:p w14:paraId="2377B746" w14:textId="77777777" w:rsidR="00223742" w:rsidRPr="00E507E7" w:rsidRDefault="00223742" w:rsidP="00223742">
            <w:pPr>
              <w:bidi/>
              <w:rPr>
                <w:rFonts w:cs="Simplified Arabic"/>
                <w:sz w:val="20"/>
                <w:szCs w:val="20"/>
              </w:rPr>
            </w:pPr>
            <w:r w:rsidRPr="00E507E7">
              <w:rPr>
                <w:rFonts w:cs="Simplified Arabic"/>
                <w:sz w:val="20"/>
                <w:szCs w:val="20"/>
              </w:rPr>
              <w:t>759 944</w:t>
            </w:r>
          </w:p>
        </w:tc>
        <w:tc>
          <w:tcPr>
            <w:tcW w:w="1428" w:type="dxa"/>
            <w:tcBorders>
              <w:top w:val="nil"/>
              <w:left w:val="nil"/>
              <w:bottom w:val="single" w:sz="4" w:space="0" w:color="auto"/>
              <w:right w:val="single" w:sz="4" w:space="0" w:color="auto"/>
            </w:tcBorders>
            <w:shd w:val="clear" w:color="auto" w:fill="auto"/>
            <w:noWrap/>
            <w:vAlign w:val="bottom"/>
            <w:hideMark/>
          </w:tcPr>
          <w:p w14:paraId="42BEBD97" w14:textId="77777777" w:rsidR="00223742" w:rsidRPr="00E507E7" w:rsidRDefault="00223742" w:rsidP="00223742">
            <w:pPr>
              <w:bidi/>
              <w:rPr>
                <w:rFonts w:cs="Simplified Arabic"/>
                <w:sz w:val="20"/>
                <w:szCs w:val="20"/>
              </w:rPr>
            </w:pPr>
            <w:r w:rsidRPr="00E507E7">
              <w:rPr>
                <w:rFonts w:cs="Simplified Arabic"/>
                <w:sz w:val="20"/>
                <w:szCs w:val="20"/>
              </w:rPr>
              <w:t>811 942</w:t>
            </w:r>
          </w:p>
        </w:tc>
        <w:tc>
          <w:tcPr>
            <w:tcW w:w="1290" w:type="dxa"/>
            <w:tcBorders>
              <w:top w:val="nil"/>
              <w:left w:val="nil"/>
              <w:bottom w:val="single" w:sz="4" w:space="0" w:color="auto"/>
              <w:right w:val="single" w:sz="4" w:space="0" w:color="auto"/>
            </w:tcBorders>
            <w:shd w:val="clear" w:color="auto" w:fill="auto"/>
            <w:noWrap/>
            <w:vAlign w:val="bottom"/>
            <w:hideMark/>
          </w:tcPr>
          <w:p w14:paraId="2A7C166F" w14:textId="77777777" w:rsidR="00223742" w:rsidRPr="00E507E7" w:rsidRDefault="00223742" w:rsidP="00223742">
            <w:pPr>
              <w:bidi/>
              <w:rPr>
                <w:rFonts w:cs="Simplified Arabic"/>
                <w:sz w:val="20"/>
                <w:szCs w:val="20"/>
              </w:rPr>
            </w:pPr>
            <w:r w:rsidRPr="00E507E7">
              <w:rPr>
                <w:rFonts w:cs="Simplified Arabic"/>
                <w:sz w:val="20"/>
                <w:szCs w:val="20"/>
              </w:rPr>
              <w:t>1 571 886</w:t>
            </w:r>
          </w:p>
        </w:tc>
      </w:tr>
      <w:tr w:rsidR="00223742" w:rsidRPr="00E507E7" w14:paraId="02E2853C"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34C5C6FC" w14:textId="5B3A9F76" w:rsidR="00223742" w:rsidRPr="00E507E7" w:rsidRDefault="00CB2868" w:rsidP="00223742">
            <w:pPr>
              <w:bidi/>
              <w:rPr>
                <w:rFonts w:ascii="Simplified Arabic" w:hAnsi="Simplified Arabic" w:cs="Simplified Arabic"/>
                <w:sz w:val="20"/>
                <w:szCs w:val="20"/>
              </w:rPr>
            </w:pPr>
            <w:r w:rsidRPr="00E507E7">
              <w:rPr>
                <w:rFonts w:ascii="Simplified Arabic" w:hAnsi="Simplified Arabic" w:cs="Simplified Arabic" w:hint="cs"/>
                <w:sz w:val="20"/>
                <w:szCs w:val="20"/>
                <w:rtl/>
              </w:rPr>
              <w:t>غ</w:t>
            </w:r>
            <w:r w:rsidR="00223742" w:rsidRPr="00E507E7">
              <w:rPr>
                <w:rFonts w:ascii="Simplified Arabic" w:hAnsi="Simplified Arabic" w:cs="Simplified Arabic"/>
                <w:sz w:val="20"/>
                <w:szCs w:val="20"/>
                <w:rtl/>
              </w:rPr>
              <w:t>ابون</w:t>
            </w:r>
          </w:p>
        </w:tc>
        <w:tc>
          <w:tcPr>
            <w:tcW w:w="1590" w:type="dxa"/>
            <w:tcBorders>
              <w:top w:val="nil"/>
              <w:left w:val="nil"/>
              <w:bottom w:val="single" w:sz="4" w:space="0" w:color="auto"/>
              <w:right w:val="single" w:sz="4" w:space="0" w:color="auto"/>
            </w:tcBorders>
            <w:shd w:val="clear" w:color="auto" w:fill="auto"/>
            <w:vAlign w:val="bottom"/>
            <w:hideMark/>
          </w:tcPr>
          <w:p w14:paraId="226F8A30" w14:textId="77777777" w:rsidR="00223742" w:rsidRPr="00E507E7" w:rsidRDefault="00223742" w:rsidP="00223742">
            <w:pPr>
              <w:bidi/>
              <w:rPr>
                <w:rFonts w:cs="Simplified Arabic"/>
                <w:sz w:val="20"/>
                <w:szCs w:val="20"/>
              </w:rPr>
            </w:pPr>
            <w:r w:rsidRPr="00E507E7">
              <w:rPr>
                <w:rFonts w:cs="Simplified Arabic"/>
                <w:sz w:val="20"/>
                <w:szCs w:val="20"/>
              </w:rPr>
              <w:t>0.013</w:t>
            </w:r>
          </w:p>
        </w:tc>
        <w:tc>
          <w:tcPr>
            <w:tcW w:w="2145" w:type="dxa"/>
            <w:tcBorders>
              <w:top w:val="nil"/>
              <w:left w:val="nil"/>
              <w:bottom w:val="single" w:sz="4" w:space="0" w:color="auto"/>
              <w:right w:val="single" w:sz="4" w:space="0" w:color="auto"/>
            </w:tcBorders>
            <w:shd w:val="clear" w:color="auto" w:fill="auto"/>
            <w:noWrap/>
            <w:vAlign w:val="bottom"/>
            <w:hideMark/>
          </w:tcPr>
          <w:p w14:paraId="2C1528B5" w14:textId="77777777" w:rsidR="00223742" w:rsidRPr="00E507E7" w:rsidRDefault="00223742" w:rsidP="00223742">
            <w:pPr>
              <w:bidi/>
              <w:rPr>
                <w:rFonts w:cs="Simplified Arabic"/>
                <w:sz w:val="20"/>
                <w:szCs w:val="20"/>
              </w:rPr>
            </w:pPr>
            <w:r w:rsidRPr="00E507E7">
              <w:rPr>
                <w:rFonts w:cs="Simplified Arabic"/>
                <w:sz w:val="20"/>
                <w:szCs w:val="20"/>
              </w:rPr>
              <w:t>0.016</w:t>
            </w:r>
          </w:p>
        </w:tc>
        <w:tc>
          <w:tcPr>
            <w:tcW w:w="1290" w:type="dxa"/>
            <w:tcBorders>
              <w:top w:val="nil"/>
              <w:left w:val="nil"/>
              <w:bottom w:val="single" w:sz="4" w:space="0" w:color="auto"/>
              <w:right w:val="single" w:sz="4" w:space="0" w:color="auto"/>
            </w:tcBorders>
            <w:shd w:val="clear" w:color="auto" w:fill="auto"/>
            <w:noWrap/>
            <w:vAlign w:val="bottom"/>
            <w:hideMark/>
          </w:tcPr>
          <w:p w14:paraId="42C7765B" w14:textId="77777777" w:rsidR="00223742" w:rsidRPr="00E507E7" w:rsidRDefault="00223742" w:rsidP="00223742">
            <w:pPr>
              <w:bidi/>
              <w:rPr>
                <w:rFonts w:cs="Simplified Arabic"/>
                <w:sz w:val="20"/>
                <w:szCs w:val="20"/>
              </w:rPr>
            </w:pPr>
            <w:r w:rsidRPr="00E507E7">
              <w:rPr>
                <w:rFonts w:cs="Simplified Arabic"/>
                <w:sz w:val="20"/>
                <w:szCs w:val="20"/>
              </w:rPr>
              <w:t>2 288</w:t>
            </w:r>
          </w:p>
        </w:tc>
        <w:tc>
          <w:tcPr>
            <w:tcW w:w="1428" w:type="dxa"/>
            <w:tcBorders>
              <w:top w:val="nil"/>
              <w:left w:val="nil"/>
              <w:bottom w:val="single" w:sz="4" w:space="0" w:color="auto"/>
              <w:right w:val="single" w:sz="4" w:space="0" w:color="auto"/>
            </w:tcBorders>
            <w:shd w:val="clear" w:color="auto" w:fill="auto"/>
            <w:noWrap/>
            <w:vAlign w:val="bottom"/>
            <w:hideMark/>
          </w:tcPr>
          <w:p w14:paraId="79144949" w14:textId="77777777" w:rsidR="00223742" w:rsidRPr="00E507E7" w:rsidRDefault="00223742" w:rsidP="00223742">
            <w:pPr>
              <w:bidi/>
              <w:rPr>
                <w:rFonts w:cs="Simplified Arabic"/>
                <w:sz w:val="20"/>
                <w:szCs w:val="20"/>
              </w:rPr>
            </w:pPr>
            <w:r w:rsidRPr="00E507E7">
              <w:rPr>
                <w:rFonts w:cs="Simplified Arabic"/>
                <w:sz w:val="20"/>
                <w:szCs w:val="20"/>
              </w:rPr>
              <w:t>2 444</w:t>
            </w:r>
          </w:p>
        </w:tc>
        <w:tc>
          <w:tcPr>
            <w:tcW w:w="1290" w:type="dxa"/>
            <w:tcBorders>
              <w:top w:val="nil"/>
              <w:left w:val="nil"/>
              <w:bottom w:val="single" w:sz="4" w:space="0" w:color="auto"/>
              <w:right w:val="single" w:sz="4" w:space="0" w:color="auto"/>
            </w:tcBorders>
            <w:shd w:val="clear" w:color="auto" w:fill="auto"/>
            <w:noWrap/>
            <w:vAlign w:val="bottom"/>
            <w:hideMark/>
          </w:tcPr>
          <w:p w14:paraId="1A4C799F" w14:textId="77777777" w:rsidR="00223742" w:rsidRPr="00E507E7" w:rsidRDefault="00223742" w:rsidP="00223742">
            <w:pPr>
              <w:bidi/>
              <w:rPr>
                <w:rFonts w:cs="Simplified Arabic"/>
                <w:sz w:val="20"/>
                <w:szCs w:val="20"/>
              </w:rPr>
            </w:pPr>
            <w:r w:rsidRPr="00E507E7">
              <w:rPr>
                <w:rFonts w:cs="Simplified Arabic"/>
                <w:sz w:val="20"/>
                <w:szCs w:val="20"/>
              </w:rPr>
              <w:t>4 732</w:t>
            </w:r>
          </w:p>
        </w:tc>
      </w:tr>
      <w:tr w:rsidR="00223742" w:rsidRPr="00E507E7" w14:paraId="00968678"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471DF250" w14:textId="4B3EE6A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غامبيا</w:t>
            </w:r>
          </w:p>
        </w:tc>
        <w:tc>
          <w:tcPr>
            <w:tcW w:w="1590" w:type="dxa"/>
            <w:tcBorders>
              <w:top w:val="nil"/>
              <w:left w:val="nil"/>
              <w:bottom w:val="single" w:sz="4" w:space="0" w:color="auto"/>
              <w:right w:val="single" w:sz="4" w:space="0" w:color="auto"/>
            </w:tcBorders>
            <w:shd w:val="clear" w:color="auto" w:fill="auto"/>
            <w:vAlign w:val="bottom"/>
            <w:hideMark/>
          </w:tcPr>
          <w:p w14:paraId="62E5C4A6"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23B60021"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182FB414"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791C1EAE"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46D1FAFD"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5E9758EE"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29B152CE" w14:textId="2F236A2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جورجيا</w:t>
            </w:r>
          </w:p>
        </w:tc>
        <w:tc>
          <w:tcPr>
            <w:tcW w:w="1590" w:type="dxa"/>
            <w:tcBorders>
              <w:top w:val="nil"/>
              <w:left w:val="nil"/>
              <w:bottom w:val="single" w:sz="4" w:space="0" w:color="auto"/>
              <w:right w:val="single" w:sz="4" w:space="0" w:color="auto"/>
            </w:tcBorders>
            <w:shd w:val="clear" w:color="auto" w:fill="auto"/>
            <w:vAlign w:val="bottom"/>
            <w:hideMark/>
          </w:tcPr>
          <w:p w14:paraId="12C27EEF" w14:textId="77777777" w:rsidR="00223742" w:rsidRPr="00E507E7" w:rsidRDefault="00223742" w:rsidP="00223742">
            <w:pPr>
              <w:bidi/>
              <w:rPr>
                <w:rFonts w:cs="Simplified Arabic"/>
                <w:sz w:val="20"/>
                <w:szCs w:val="20"/>
              </w:rPr>
            </w:pPr>
            <w:r w:rsidRPr="00E507E7">
              <w:rPr>
                <w:rFonts w:cs="Simplified Arabic"/>
                <w:sz w:val="20"/>
                <w:szCs w:val="20"/>
              </w:rPr>
              <w:t>0.008</w:t>
            </w:r>
          </w:p>
        </w:tc>
        <w:tc>
          <w:tcPr>
            <w:tcW w:w="2145" w:type="dxa"/>
            <w:tcBorders>
              <w:top w:val="nil"/>
              <w:left w:val="nil"/>
              <w:bottom w:val="single" w:sz="4" w:space="0" w:color="auto"/>
              <w:right w:val="single" w:sz="4" w:space="0" w:color="auto"/>
            </w:tcBorders>
            <w:shd w:val="clear" w:color="auto" w:fill="auto"/>
            <w:noWrap/>
            <w:vAlign w:val="bottom"/>
            <w:hideMark/>
          </w:tcPr>
          <w:p w14:paraId="4A8C4A7D"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03126D53"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74F8C518"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06AE0F8D"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46AF7FC6"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6F3B91F4" w14:textId="7C19546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ألمانيا</w:t>
            </w:r>
          </w:p>
        </w:tc>
        <w:tc>
          <w:tcPr>
            <w:tcW w:w="1590" w:type="dxa"/>
            <w:tcBorders>
              <w:top w:val="nil"/>
              <w:left w:val="nil"/>
              <w:bottom w:val="single" w:sz="4" w:space="0" w:color="auto"/>
              <w:right w:val="single" w:sz="4" w:space="0" w:color="auto"/>
            </w:tcBorders>
            <w:shd w:val="clear" w:color="auto" w:fill="auto"/>
            <w:vAlign w:val="bottom"/>
            <w:hideMark/>
          </w:tcPr>
          <w:p w14:paraId="5B5B2245" w14:textId="77777777" w:rsidR="00223742" w:rsidRPr="00E507E7" w:rsidRDefault="00223742" w:rsidP="00223742">
            <w:pPr>
              <w:bidi/>
              <w:rPr>
                <w:rFonts w:cs="Simplified Arabic"/>
                <w:sz w:val="20"/>
                <w:szCs w:val="20"/>
              </w:rPr>
            </w:pPr>
            <w:r w:rsidRPr="00E507E7">
              <w:rPr>
                <w:rFonts w:cs="Simplified Arabic"/>
                <w:sz w:val="20"/>
                <w:szCs w:val="20"/>
              </w:rPr>
              <w:t>6.111</w:t>
            </w:r>
          </w:p>
        </w:tc>
        <w:tc>
          <w:tcPr>
            <w:tcW w:w="2145" w:type="dxa"/>
            <w:tcBorders>
              <w:top w:val="nil"/>
              <w:left w:val="nil"/>
              <w:bottom w:val="single" w:sz="4" w:space="0" w:color="auto"/>
              <w:right w:val="single" w:sz="4" w:space="0" w:color="auto"/>
            </w:tcBorders>
            <w:shd w:val="clear" w:color="auto" w:fill="auto"/>
            <w:noWrap/>
            <w:vAlign w:val="bottom"/>
            <w:hideMark/>
          </w:tcPr>
          <w:p w14:paraId="523E88CF" w14:textId="77777777" w:rsidR="00223742" w:rsidRPr="00E507E7" w:rsidRDefault="00223742" w:rsidP="00223742">
            <w:pPr>
              <w:bidi/>
              <w:rPr>
                <w:rFonts w:cs="Simplified Arabic"/>
                <w:sz w:val="20"/>
                <w:szCs w:val="20"/>
              </w:rPr>
            </w:pPr>
            <w:r w:rsidRPr="00E507E7">
              <w:rPr>
                <w:rFonts w:cs="Simplified Arabic"/>
                <w:sz w:val="20"/>
                <w:szCs w:val="20"/>
              </w:rPr>
              <w:t>7.639</w:t>
            </w:r>
          </w:p>
        </w:tc>
        <w:tc>
          <w:tcPr>
            <w:tcW w:w="1290" w:type="dxa"/>
            <w:tcBorders>
              <w:top w:val="nil"/>
              <w:left w:val="nil"/>
              <w:bottom w:val="single" w:sz="4" w:space="0" w:color="auto"/>
              <w:right w:val="single" w:sz="4" w:space="0" w:color="auto"/>
            </w:tcBorders>
            <w:shd w:val="clear" w:color="auto" w:fill="auto"/>
            <w:noWrap/>
            <w:vAlign w:val="bottom"/>
            <w:hideMark/>
          </w:tcPr>
          <w:p w14:paraId="44133B93" w14:textId="77777777" w:rsidR="00223742" w:rsidRPr="00E507E7" w:rsidRDefault="00223742" w:rsidP="00223742">
            <w:pPr>
              <w:bidi/>
              <w:rPr>
                <w:rFonts w:cs="Simplified Arabic"/>
                <w:sz w:val="20"/>
                <w:szCs w:val="20"/>
              </w:rPr>
            </w:pPr>
            <w:r w:rsidRPr="00E507E7">
              <w:rPr>
                <w:rFonts w:cs="Simplified Arabic"/>
                <w:sz w:val="20"/>
                <w:szCs w:val="20"/>
              </w:rPr>
              <w:t>1 075 502</w:t>
            </w:r>
          </w:p>
        </w:tc>
        <w:tc>
          <w:tcPr>
            <w:tcW w:w="1428" w:type="dxa"/>
            <w:tcBorders>
              <w:top w:val="nil"/>
              <w:left w:val="nil"/>
              <w:bottom w:val="single" w:sz="4" w:space="0" w:color="auto"/>
              <w:right w:val="single" w:sz="4" w:space="0" w:color="auto"/>
            </w:tcBorders>
            <w:shd w:val="clear" w:color="auto" w:fill="auto"/>
            <w:noWrap/>
            <w:vAlign w:val="bottom"/>
            <w:hideMark/>
          </w:tcPr>
          <w:p w14:paraId="30E15018" w14:textId="77777777" w:rsidR="00223742" w:rsidRPr="00E507E7" w:rsidRDefault="00223742" w:rsidP="00223742">
            <w:pPr>
              <w:bidi/>
              <w:rPr>
                <w:rFonts w:cs="Simplified Arabic"/>
                <w:sz w:val="20"/>
                <w:szCs w:val="20"/>
              </w:rPr>
            </w:pPr>
            <w:r w:rsidRPr="00E507E7">
              <w:rPr>
                <w:rFonts w:cs="Simplified Arabic"/>
                <w:sz w:val="20"/>
                <w:szCs w:val="20"/>
              </w:rPr>
              <w:t>1 149 091</w:t>
            </w:r>
          </w:p>
        </w:tc>
        <w:tc>
          <w:tcPr>
            <w:tcW w:w="1290" w:type="dxa"/>
            <w:tcBorders>
              <w:top w:val="nil"/>
              <w:left w:val="nil"/>
              <w:bottom w:val="single" w:sz="4" w:space="0" w:color="auto"/>
              <w:right w:val="single" w:sz="4" w:space="0" w:color="auto"/>
            </w:tcBorders>
            <w:shd w:val="clear" w:color="auto" w:fill="auto"/>
            <w:noWrap/>
            <w:vAlign w:val="bottom"/>
            <w:hideMark/>
          </w:tcPr>
          <w:p w14:paraId="4ECA6C74" w14:textId="77777777" w:rsidR="00223742" w:rsidRPr="00E507E7" w:rsidRDefault="00223742" w:rsidP="00223742">
            <w:pPr>
              <w:bidi/>
              <w:rPr>
                <w:rFonts w:cs="Simplified Arabic"/>
                <w:sz w:val="20"/>
                <w:szCs w:val="20"/>
              </w:rPr>
            </w:pPr>
            <w:r w:rsidRPr="00E507E7">
              <w:rPr>
                <w:rFonts w:cs="Simplified Arabic"/>
                <w:sz w:val="20"/>
                <w:szCs w:val="20"/>
              </w:rPr>
              <w:t>2 224 593</w:t>
            </w:r>
          </w:p>
        </w:tc>
      </w:tr>
      <w:tr w:rsidR="00223742" w:rsidRPr="00E507E7" w14:paraId="7B39B9FF"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55C59C68" w14:textId="089599D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غانا</w:t>
            </w:r>
          </w:p>
        </w:tc>
        <w:tc>
          <w:tcPr>
            <w:tcW w:w="1590" w:type="dxa"/>
            <w:tcBorders>
              <w:top w:val="nil"/>
              <w:left w:val="nil"/>
              <w:bottom w:val="single" w:sz="4" w:space="0" w:color="auto"/>
              <w:right w:val="single" w:sz="4" w:space="0" w:color="auto"/>
            </w:tcBorders>
            <w:shd w:val="clear" w:color="auto" w:fill="auto"/>
            <w:vAlign w:val="bottom"/>
            <w:hideMark/>
          </w:tcPr>
          <w:p w14:paraId="190E1494" w14:textId="77777777" w:rsidR="00223742" w:rsidRPr="00E507E7" w:rsidRDefault="00223742" w:rsidP="00223742">
            <w:pPr>
              <w:bidi/>
              <w:rPr>
                <w:rFonts w:cs="Simplified Arabic"/>
                <w:sz w:val="20"/>
                <w:szCs w:val="20"/>
              </w:rPr>
            </w:pPr>
            <w:r w:rsidRPr="00E507E7">
              <w:rPr>
                <w:rFonts w:cs="Simplified Arabic"/>
                <w:sz w:val="20"/>
                <w:szCs w:val="20"/>
              </w:rPr>
              <w:t>0.024</w:t>
            </w:r>
          </w:p>
        </w:tc>
        <w:tc>
          <w:tcPr>
            <w:tcW w:w="2145" w:type="dxa"/>
            <w:tcBorders>
              <w:top w:val="nil"/>
              <w:left w:val="nil"/>
              <w:bottom w:val="single" w:sz="4" w:space="0" w:color="auto"/>
              <w:right w:val="single" w:sz="4" w:space="0" w:color="auto"/>
            </w:tcBorders>
            <w:shd w:val="clear" w:color="auto" w:fill="auto"/>
            <w:noWrap/>
            <w:vAlign w:val="bottom"/>
            <w:hideMark/>
          </w:tcPr>
          <w:p w14:paraId="4C384097" w14:textId="77777777" w:rsidR="00223742" w:rsidRPr="00E507E7" w:rsidRDefault="00223742" w:rsidP="00223742">
            <w:pPr>
              <w:bidi/>
              <w:rPr>
                <w:rFonts w:cs="Simplified Arabic"/>
                <w:sz w:val="20"/>
                <w:szCs w:val="20"/>
              </w:rPr>
            </w:pPr>
            <w:r w:rsidRPr="00E507E7">
              <w:rPr>
                <w:rFonts w:cs="Simplified Arabic"/>
                <w:sz w:val="20"/>
                <w:szCs w:val="20"/>
              </w:rPr>
              <w:t>0.030</w:t>
            </w:r>
          </w:p>
        </w:tc>
        <w:tc>
          <w:tcPr>
            <w:tcW w:w="1290" w:type="dxa"/>
            <w:tcBorders>
              <w:top w:val="nil"/>
              <w:left w:val="nil"/>
              <w:bottom w:val="single" w:sz="4" w:space="0" w:color="auto"/>
              <w:right w:val="single" w:sz="4" w:space="0" w:color="auto"/>
            </w:tcBorders>
            <w:shd w:val="clear" w:color="auto" w:fill="auto"/>
            <w:noWrap/>
            <w:vAlign w:val="bottom"/>
            <w:hideMark/>
          </w:tcPr>
          <w:p w14:paraId="2512BDFE" w14:textId="77777777" w:rsidR="00223742" w:rsidRPr="00E507E7" w:rsidRDefault="00223742" w:rsidP="00223742">
            <w:pPr>
              <w:bidi/>
              <w:rPr>
                <w:rFonts w:cs="Simplified Arabic"/>
                <w:sz w:val="20"/>
                <w:szCs w:val="20"/>
              </w:rPr>
            </w:pPr>
            <w:r w:rsidRPr="00E507E7">
              <w:rPr>
                <w:rFonts w:cs="Simplified Arabic"/>
                <w:sz w:val="20"/>
                <w:szCs w:val="20"/>
              </w:rPr>
              <w:t>4 224</w:t>
            </w:r>
          </w:p>
        </w:tc>
        <w:tc>
          <w:tcPr>
            <w:tcW w:w="1428" w:type="dxa"/>
            <w:tcBorders>
              <w:top w:val="nil"/>
              <w:left w:val="nil"/>
              <w:bottom w:val="single" w:sz="4" w:space="0" w:color="auto"/>
              <w:right w:val="single" w:sz="4" w:space="0" w:color="auto"/>
            </w:tcBorders>
            <w:shd w:val="clear" w:color="auto" w:fill="auto"/>
            <w:noWrap/>
            <w:vAlign w:val="bottom"/>
            <w:hideMark/>
          </w:tcPr>
          <w:p w14:paraId="5B0F8AA5" w14:textId="77777777" w:rsidR="00223742" w:rsidRPr="00E507E7" w:rsidRDefault="00223742" w:rsidP="00223742">
            <w:pPr>
              <w:bidi/>
              <w:rPr>
                <w:rFonts w:cs="Simplified Arabic"/>
                <w:sz w:val="20"/>
                <w:szCs w:val="20"/>
              </w:rPr>
            </w:pPr>
            <w:r w:rsidRPr="00E507E7">
              <w:rPr>
                <w:rFonts w:cs="Simplified Arabic"/>
                <w:sz w:val="20"/>
                <w:szCs w:val="20"/>
              </w:rPr>
              <w:t>4 513</w:t>
            </w:r>
          </w:p>
        </w:tc>
        <w:tc>
          <w:tcPr>
            <w:tcW w:w="1290" w:type="dxa"/>
            <w:tcBorders>
              <w:top w:val="nil"/>
              <w:left w:val="nil"/>
              <w:bottom w:val="single" w:sz="4" w:space="0" w:color="auto"/>
              <w:right w:val="single" w:sz="4" w:space="0" w:color="auto"/>
            </w:tcBorders>
            <w:shd w:val="clear" w:color="auto" w:fill="auto"/>
            <w:noWrap/>
            <w:vAlign w:val="bottom"/>
            <w:hideMark/>
          </w:tcPr>
          <w:p w14:paraId="7E46BFD1" w14:textId="77777777" w:rsidR="00223742" w:rsidRPr="00E507E7" w:rsidRDefault="00223742" w:rsidP="00223742">
            <w:pPr>
              <w:bidi/>
              <w:rPr>
                <w:rFonts w:cs="Simplified Arabic"/>
                <w:sz w:val="20"/>
                <w:szCs w:val="20"/>
              </w:rPr>
            </w:pPr>
            <w:r w:rsidRPr="00E507E7">
              <w:rPr>
                <w:rFonts w:cs="Simplified Arabic"/>
                <w:sz w:val="20"/>
                <w:szCs w:val="20"/>
              </w:rPr>
              <w:t>8 737</w:t>
            </w:r>
          </w:p>
        </w:tc>
      </w:tr>
      <w:tr w:rsidR="00223742" w:rsidRPr="00E507E7" w14:paraId="018771C4"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70A15C40" w14:textId="14CAC56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اليونان</w:t>
            </w:r>
          </w:p>
        </w:tc>
        <w:tc>
          <w:tcPr>
            <w:tcW w:w="1590" w:type="dxa"/>
            <w:tcBorders>
              <w:top w:val="nil"/>
              <w:left w:val="nil"/>
              <w:bottom w:val="single" w:sz="4" w:space="0" w:color="auto"/>
              <w:right w:val="single" w:sz="4" w:space="0" w:color="auto"/>
            </w:tcBorders>
            <w:shd w:val="clear" w:color="auto" w:fill="auto"/>
            <w:vAlign w:val="bottom"/>
            <w:hideMark/>
          </w:tcPr>
          <w:p w14:paraId="795D03C0" w14:textId="77777777" w:rsidR="00223742" w:rsidRPr="00E507E7" w:rsidRDefault="00223742" w:rsidP="00223742">
            <w:pPr>
              <w:bidi/>
              <w:rPr>
                <w:rFonts w:cs="Simplified Arabic"/>
                <w:sz w:val="20"/>
                <w:szCs w:val="20"/>
              </w:rPr>
            </w:pPr>
            <w:r w:rsidRPr="00E507E7">
              <w:rPr>
                <w:rFonts w:cs="Simplified Arabic"/>
                <w:sz w:val="20"/>
                <w:szCs w:val="20"/>
              </w:rPr>
              <w:t>0.325</w:t>
            </w:r>
          </w:p>
        </w:tc>
        <w:tc>
          <w:tcPr>
            <w:tcW w:w="2145" w:type="dxa"/>
            <w:tcBorders>
              <w:top w:val="nil"/>
              <w:left w:val="nil"/>
              <w:bottom w:val="single" w:sz="4" w:space="0" w:color="auto"/>
              <w:right w:val="single" w:sz="4" w:space="0" w:color="auto"/>
            </w:tcBorders>
            <w:shd w:val="clear" w:color="auto" w:fill="auto"/>
            <w:noWrap/>
            <w:vAlign w:val="bottom"/>
            <w:hideMark/>
          </w:tcPr>
          <w:p w14:paraId="0065CA60" w14:textId="77777777" w:rsidR="00223742" w:rsidRPr="00E507E7" w:rsidRDefault="00223742" w:rsidP="00223742">
            <w:pPr>
              <w:bidi/>
              <w:rPr>
                <w:rFonts w:cs="Simplified Arabic"/>
                <w:sz w:val="20"/>
                <w:szCs w:val="20"/>
              </w:rPr>
            </w:pPr>
            <w:r w:rsidRPr="00E507E7">
              <w:rPr>
                <w:rFonts w:cs="Simplified Arabic"/>
                <w:sz w:val="20"/>
                <w:szCs w:val="20"/>
              </w:rPr>
              <w:t>0.406</w:t>
            </w:r>
          </w:p>
        </w:tc>
        <w:tc>
          <w:tcPr>
            <w:tcW w:w="1290" w:type="dxa"/>
            <w:tcBorders>
              <w:top w:val="nil"/>
              <w:left w:val="nil"/>
              <w:bottom w:val="single" w:sz="4" w:space="0" w:color="auto"/>
              <w:right w:val="single" w:sz="4" w:space="0" w:color="auto"/>
            </w:tcBorders>
            <w:shd w:val="clear" w:color="auto" w:fill="auto"/>
            <w:noWrap/>
            <w:vAlign w:val="bottom"/>
            <w:hideMark/>
          </w:tcPr>
          <w:p w14:paraId="5C116E75" w14:textId="77777777" w:rsidR="00223742" w:rsidRPr="00E507E7" w:rsidRDefault="00223742" w:rsidP="00223742">
            <w:pPr>
              <w:bidi/>
              <w:rPr>
                <w:rFonts w:cs="Simplified Arabic"/>
                <w:sz w:val="20"/>
                <w:szCs w:val="20"/>
              </w:rPr>
            </w:pPr>
            <w:r w:rsidRPr="00E507E7">
              <w:rPr>
                <w:rFonts w:cs="Simplified Arabic"/>
                <w:sz w:val="20"/>
                <w:szCs w:val="20"/>
              </w:rPr>
              <w:t>57 198</w:t>
            </w:r>
          </w:p>
        </w:tc>
        <w:tc>
          <w:tcPr>
            <w:tcW w:w="1428" w:type="dxa"/>
            <w:tcBorders>
              <w:top w:val="nil"/>
              <w:left w:val="nil"/>
              <w:bottom w:val="single" w:sz="4" w:space="0" w:color="auto"/>
              <w:right w:val="single" w:sz="4" w:space="0" w:color="auto"/>
            </w:tcBorders>
            <w:shd w:val="clear" w:color="auto" w:fill="auto"/>
            <w:noWrap/>
            <w:vAlign w:val="bottom"/>
            <w:hideMark/>
          </w:tcPr>
          <w:p w14:paraId="23C77771" w14:textId="77777777" w:rsidR="00223742" w:rsidRPr="00E507E7" w:rsidRDefault="00223742" w:rsidP="00223742">
            <w:pPr>
              <w:bidi/>
              <w:rPr>
                <w:rFonts w:cs="Simplified Arabic"/>
                <w:sz w:val="20"/>
                <w:szCs w:val="20"/>
              </w:rPr>
            </w:pPr>
            <w:r w:rsidRPr="00E507E7">
              <w:rPr>
                <w:rFonts w:cs="Simplified Arabic"/>
                <w:sz w:val="20"/>
                <w:szCs w:val="20"/>
              </w:rPr>
              <w:t>61 112</w:t>
            </w:r>
          </w:p>
        </w:tc>
        <w:tc>
          <w:tcPr>
            <w:tcW w:w="1290" w:type="dxa"/>
            <w:tcBorders>
              <w:top w:val="nil"/>
              <w:left w:val="nil"/>
              <w:bottom w:val="single" w:sz="4" w:space="0" w:color="auto"/>
              <w:right w:val="single" w:sz="4" w:space="0" w:color="auto"/>
            </w:tcBorders>
            <w:shd w:val="clear" w:color="auto" w:fill="auto"/>
            <w:noWrap/>
            <w:vAlign w:val="bottom"/>
            <w:hideMark/>
          </w:tcPr>
          <w:p w14:paraId="363DF25C" w14:textId="77777777" w:rsidR="00223742" w:rsidRPr="00E507E7" w:rsidRDefault="00223742" w:rsidP="00223742">
            <w:pPr>
              <w:bidi/>
              <w:rPr>
                <w:rFonts w:cs="Simplified Arabic"/>
                <w:sz w:val="20"/>
                <w:szCs w:val="20"/>
              </w:rPr>
            </w:pPr>
            <w:r w:rsidRPr="00E507E7">
              <w:rPr>
                <w:rFonts w:cs="Simplified Arabic"/>
                <w:sz w:val="20"/>
                <w:szCs w:val="20"/>
              </w:rPr>
              <w:t>118 310</w:t>
            </w:r>
          </w:p>
        </w:tc>
      </w:tr>
      <w:tr w:rsidR="00223742" w:rsidRPr="00E507E7" w14:paraId="05CE41A8"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44242479" w14:textId="2B5CCAA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غرينادا</w:t>
            </w:r>
          </w:p>
        </w:tc>
        <w:tc>
          <w:tcPr>
            <w:tcW w:w="1590" w:type="dxa"/>
            <w:tcBorders>
              <w:top w:val="nil"/>
              <w:left w:val="nil"/>
              <w:bottom w:val="single" w:sz="4" w:space="0" w:color="auto"/>
              <w:right w:val="single" w:sz="4" w:space="0" w:color="auto"/>
            </w:tcBorders>
            <w:shd w:val="clear" w:color="auto" w:fill="auto"/>
            <w:vAlign w:val="bottom"/>
            <w:hideMark/>
          </w:tcPr>
          <w:p w14:paraId="39981F9C"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1C0166F6"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7CD7A32F"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779C4EA3"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4281BA20"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21CC50B6"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54B99050" w14:textId="01F03C5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غواتيمالا</w:t>
            </w:r>
          </w:p>
        </w:tc>
        <w:tc>
          <w:tcPr>
            <w:tcW w:w="1590" w:type="dxa"/>
            <w:tcBorders>
              <w:top w:val="nil"/>
              <w:left w:val="nil"/>
              <w:bottom w:val="single" w:sz="4" w:space="0" w:color="auto"/>
              <w:right w:val="single" w:sz="4" w:space="0" w:color="auto"/>
            </w:tcBorders>
            <w:shd w:val="clear" w:color="auto" w:fill="auto"/>
            <w:vAlign w:val="bottom"/>
            <w:hideMark/>
          </w:tcPr>
          <w:p w14:paraId="6DE2356F" w14:textId="77777777" w:rsidR="00223742" w:rsidRPr="00E507E7" w:rsidRDefault="00223742" w:rsidP="00223742">
            <w:pPr>
              <w:bidi/>
              <w:rPr>
                <w:rFonts w:cs="Simplified Arabic"/>
                <w:sz w:val="20"/>
                <w:szCs w:val="20"/>
              </w:rPr>
            </w:pPr>
            <w:r w:rsidRPr="00E507E7">
              <w:rPr>
                <w:rFonts w:cs="Simplified Arabic"/>
                <w:sz w:val="20"/>
                <w:szCs w:val="20"/>
              </w:rPr>
              <w:t>0.041</w:t>
            </w:r>
          </w:p>
        </w:tc>
        <w:tc>
          <w:tcPr>
            <w:tcW w:w="2145" w:type="dxa"/>
            <w:tcBorders>
              <w:top w:val="nil"/>
              <w:left w:val="nil"/>
              <w:bottom w:val="single" w:sz="4" w:space="0" w:color="auto"/>
              <w:right w:val="single" w:sz="4" w:space="0" w:color="auto"/>
            </w:tcBorders>
            <w:shd w:val="clear" w:color="auto" w:fill="auto"/>
            <w:noWrap/>
            <w:vAlign w:val="bottom"/>
            <w:hideMark/>
          </w:tcPr>
          <w:p w14:paraId="1A28E481" w14:textId="77777777" w:rsidR="00223742" w:rsidRPr="00E507E7" w:rsidRDefault="00223742" w:rsidP="00223742">
            <w:pPr>
              <w:bidi/>
              <w:rPr>
                <w:rFonts w:cs="Simplified Arabic"/>
                <w:sz w:val="20"/>
                <w:szCs w:val="20"/>
              </w:rPr>
            </w:pPr>
            <w:r w:rsidRPr="00E507E7">
              <w:rPr>
                <w:rFonts w:cs="Simplified Arabic"/>
                <w:sz w:val="20"/>
                <w:szCs w:val="20"/>
              </w:rPr>
              <w:t>0.051</w:t>
            </w:r>
          </w:p>
        </w:tc>
        <w:tc>
          <w:tcPr>
            <w:tcW w:w="1290" w:type="dxa"/>
            <w:tcBorders>
              <w:top w:val="nil"/>
              <w:left w:val="nil"/>
              <w:bottom w:val="single" w:sz="4" w:space="0" w:color="auto"/>
              <w:right w:val="single" w:sz="4" w:space="0" w:color="auto"/>
            </w:tcBorders>
            <w:shd w:val="clear" w:color="auto" w:fill="auto"/>
            <w:noWrap/>
            <w:vAlign w:val="bottom"/>
            <w:hideMark/>
          </w:tcPr>
          <w:p w14:paraId="2DD2E209" w14:textId="77777777" w:rsidR="00223742" w:rsidRPr="00E507E7" w:rsidRDefault="00223742" w:rsidP="00223742">
            <w:pPr>
              <w:bidi/>
              <w:rPr>
                <w:rFonts w:cs="Simplified Arabic"/>
                <w:sz w:val="20"/>
                <w:szCs w:val="20"/>
              </w:rPr>
            </w:pPr>
            <w:r w:rsidRPr="00E507E7">
              <w:rPr>
                <w:rFonts w:cs="Simplified Arabic"/>
                <w:sz w:val="20"/>
                <w:szCs w:val="20"/>
              </w:rPr>
              <w:t>7 216</w:t>
            </w:r>
          </w:p>
        </w:tc>
        <w:tc>
          <w:tcPr>
            <w:tcW w:w="1428" w:type="dxa"/>
            <w:tcBorders>
              <w:top w:val="nil"/>
              <w:left w:val="nil"/>
              <w:bottom w:val="single" w:sz="4" w:space="0" w:color="auto"/>
              <w:right w:val="single" w:sz="4" w:space="0" w:color="auto"/>
            </w:tcBorders>
            <w:shd w:val="clear" w:color="auto" w:fill="auto"/>
            <w:noWrap/>
            <w:vAlign w:val="bottom"/>
            <w:hideMark/>
          </w:tcPr>
          <w:p w14:paraId="0E363D74" w14:textId="77777777" w:rsidR="00223742" w:rsidRPr="00E507E7" w:rsidRDefault="00223742" w:rsidP="00223742">
            <w:pPr>
              <w:bidi/>
              <w:rPr>
                <w:rFonts w:cs="Simplified Arabic"/>
                <w:sz w:val="20"/>
                <w:szCs w:val="20"/>
              </w:rPr>
            </w:pPr>
            <w:r w:rsidRPr="00E507E7">
              <w:rPr>
                <w:rFonts w:cs="Simplified Arabic"/>
                <w:sz w:val="20"/>
                <w:szCs w:val="20"/>
              </w:rPr>
              <w:t>7 709</w:t>
            </w:r>
          </w:p>
        </w:tc>
        <w:tc>
          <w:tcPr>
            <w:tcW w:w="1290" w:type="dxa"/>
            <w:tcBorders>
              <w:top w:val="nil"/>
              <w:left w:val="nil"/>
              <w:bottom w:val="single" w:sz="4" w:space="0" w:color="auto"/>
              <w:right w:val="single" w:sz="4" w:space="0" w:color="auto"/>
            </w:tcBorders>
            <w:shd w:val="clear" w:color="auto" w:fill="auto"/>
            <w:noWrap/>
            <w:vAlign w:val="bottom"/>
            <w:hideMark/>
          </w:tcPr>
          <w:p w14:paraId="51E037DF" w14:textId="77777777" w:rsidR="00223742" w:rsidRPr="00E507E7" w:rsidRDefault="00223742" w:rsidP="00223742">
            <w:pPr>
              <w:bidi/>
              <w:rPr>
                <w:rFonts w:cs="Simplified Arabic"/>
                <w:sz w:val="20"/>
                <w:szCs w:val="20"/>
              </w:rPr>
            </w:pPr>
            <w:r w:rsidRPr="00E507E7">
              <w:rPr>
                <w:rFonts w:cs="Simplified Arabic"/>
                <w:sz w:val="20"/>
                <w:szCs w:val="20"/>
              </w:rPr>
              <w:t>14 925</w:t>
            </w:r>
          </w:p>
        </w:tc>
      </w:tr>
      <w:tr w:rsidR="00223742" w:rsidRPr="00E507E7" w14:paraId="7A78FC30"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364122C5" w14:textId="438C072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غينيا</w:t>
            </w:r>
          </w:p>
        </w:tc>
        <w:tc>
          <w:tcPr>
            <w:tcW w:w="1590" w:type="dxa"/>
            <w:tcBorders>
              <w:top w:val="nil"/>
              <w:left w:val="nil"/>
              <w:bottom w:val="single" w:sz="4" w:space="0" w:color="auto"/>
              <w:right w:val="single" w:sz="4" w:space="0" w:color="auto"/>
            </w:tcBorders>
            <w:shd w:val="clear" w:color="auto" w:fill="auto"/>
            <w:vAlign w:val="bottom"/>
            <w:hideMark/>
          </w:tcPr>
          <w:p w14:paraId="7BDFB26F"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2145" w:type="dxa"/>
            <w:tcBorders>
              <w:top w:val="nil"/>
              <w:left w:val="nil"/>
              <w:bottom w:val="single" w:sz="4" w:space="0" w:color="auto"/>
              <w:right w:val="single" w:sz="4" w:space="0" w:color="auto"/>
            </w:tcBorders>
            <w:shd w:val="clear" w:color="auto" w:fill="auto"/>
            <w:noWrap/>
            <w:vAlign w:val="bottom"/>
            <w:hideMark/>
          </w:tcPr>
          <w:p w14:paraId="4FCD487B"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1290" w:type="dxa"/>
            <w:tcBorders>
              <w:top w:val="nil"/>
              <w:left w:val="nil"/>
              <w:bottom w:val="single" w:sz="4" w:space="0" w:color="auto"/>
              <w:right w:val="single" w:sz="4" w:space="0" w:color="auto"/>
            </w:tcBorders>
            <w:shd w:val="clear" w:color="auto" w:fill="auto"/>
            <w:noWrap/>
            <w:vAlign w:val="bottom"/>
            <w:hideMark/>
          </w:tcPr>
          <w:p w14:paraId="11626FC7" w14:textId="77777777" w:rsidR="00223742" w:rsidRPr="00E507E7" w:rsidRDefault="00223742" w:rsidP="00223742">
            <w:pPr>
              <w:bidi/>
              <w:rPr>
                <w:rFonts w:cs="Simplified Arabic"/>
                <w:sz w:val="20"/>
                <w:szCs w:val="20"/>
              </w:rPr>
            </w:pPr>
            <w:r w:rsidRPr="00E507E7">
              <w:rPr>
                <w:rFonts w:cs="Simplified Arabic"/>
                <w:sz w:val="20"/>
                <w:szCs w:val="20"/>
              </w:rPr>
              <w:t>528</w:t>
            </w:r>
          </w:p>
        </w:tc>
        <w:tc>
          <w:tcPr>
            <w:tcW w:w="1428" w:type="dxa"/>
            <w:tcBorders>
              <w:top w:val="nil"/>
              <w:left w:val="nil"/>
              <w:bottom w:val="single" w:sz="4" w:space="0" w:color="auto"/>
              <w:right w:val="single" w:sz="4" w:space="0" w:color="auto"/>
            </w:tcBorders>
            <w:shd w:val="clear" w:color="auto" w:fill="auto"/>
            <w:noWrap/>
            <w:vAlign w:val="bottom"/>
            <w:hideMark/>
          </w:tcPr>
          <w:p w14:paraId="0866D7A6" w14:textId="77777777" w:rsidR="00223742" w:rsidRPr="00E507E7" w:rsidRDefault="00223742" w:rsidP="00223742">
            <w:pPr>
              <w:bidi/>
              <w:rPr>
                <w:rFonts w:cs="Simplified Arabic"/>
                <w:sz w:val="20"/>
                <w:szCs w:val="20"/>
              </w:rPr>
            </w:pPr>
            <w:r w:rsidRPr="00E507E7">
              <w:rPr>
                <w:rFonts w:cs="Simplified Arabic"/>
                <w:sz w:val="20"/>
                <w:szCs w:val="20"/>
              </w:rPr>
              <w:t>564</w:t>
            </w:r>
          </w:p>
        </w:tc>
        <w:tc>
          <w:tcPr>
            <w:tcW w:w="1290" w:type="dxa"/>
            <w:tcBorders>
              <w:top w:val="nil"/>
              <w:left w:val="nil"/>
              <w:bottom w:val="single" w:sz="4" w:space="0" w:color="auto"/>
              <w:right w:val="single" w:sz="4" w:space="0" w:color="auto"/>
            </w:tcBorders>
            <w:shd w:val="clear" w:color="auto" w:fill="auto"/>
            <w:noWrap/>
            <w:vAlign w:val="bottom"/>
            <w:hideMark/>
          </w:tcPr>
          <w:p w14:paraId="6C6BB12D" w14:textId="77777777" w:rsidR="00223742" w:rsidRPr="00E507E7" w:rsidRDefault="00223742" w:rsidP="00223742">
            <w:pPr>
              <w:bidi/>
              <w:rPr>
                <w:rFonts w:cs="Simplified Arabic"/>
                <w:sz w:val="20"/>
                <w:szCs w:val="20"/>
              </w:rPr>
            </w:pPr>
            <w:r w:rsidRPr="00E507E7">
              <w:rPr>
                <w:rFonts w:cs="Simplified Arabic"/>
                <w:sz w:val="20"/>
                <w:szCs w:val="20"/>
              </w:rPr>
              <w:t>1 092</w:t>
            </w:r>
          </w:p>
        </w:tc>
      </w:tr>
      <w:tr w:rsidR="00223742" w:rsidRPr="00E507E7" w14:paraId="45898D5B"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0E6FAC8F" w14:textId="58C819C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غينيا بيساو</w:t>
            </w:r>
          </w:p>
        </w:tc>
        <w:tc>
          <w:tcPr>
            <w:tcW w:w="1590" w:type="dxa"/>
            <w:tcBorders>
              <w:top w:val="nil"/>
              <w:left w:val="nil"/>
              <w:bottom w:val="single" w:sz="4" w:space="0" w:color="auto"/>
              <w:right w:val="single" w:sz="4" w:space="0" w:color="auto"/>
            </w:tcBorders>
            <w:shd w:val="clear" w:color="auto" w:fill="auto"/>
            <w:vAlign w:val="bottom"/>
            <w:hideMark/>
          </w:tcPr>
          <w:p w14:paraId="6D3BABCF"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253B1771"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66FF0B9C"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616D5D66"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3BA50A51"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78C0A93B"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4900C449" w14:textId="50107FD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غيانا</w:t>
            </w:r>
          </w:p>
        </w:tc>
        <w:tc>
          <w:tcPr>
            <w:tcW w:w="1590" w:type="dxa"/>
            <w:tcBorders>
              <w:top w:val="nil"/>
              <w:left w:val="nil"/>
              <w:bottom w:val="single" w:sz="4" w:space="0" w:color="auto"/>
              <w:right w:val="single" w:sz="4" w:space="0" w:color="auto"/>
            </w:tcBorders>
            <w:shd w:val="clear" w:color="auto" w:fill="auto"/>
            <w:vAlign w:val="bottom"/>
            <w:hideMark/>
          </w:tcPr>
          <w:p w14:paraId="3D76F165"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2145" w:type="dxa"/>
            <w:tcBorders>
              <w:top w:val="nil"/>
              <w:left w:val="nil"/>
              <w:bottom w:val="single" w:sz="4" w:space="0" w:color="auto"/>
              <w:right w:val="single" w:sz="4" w:space="0" w:color="auto"/>
            </w:tcBorders>
            <w:shd w:val="clear" w:color="auto" w:fill="auto"/>
            <w:noWrap/>
            <w:vAlign w:val="bottom"/>
            <w:hideMark/>
          </w:tcPr>
          <w:p w14:paraId="17179778"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1290" w:type="dxa"/>
            <w:tcBorders>
              <w:top w:val="nil"/>
              <w:left w:val="nil"/>
              <w:bottom w:val="single" w:sz="4" w:space="0" w:color="auto"/>
              <w:right w:val="single" w:sz="4" w:space="0" w:color="auto"/>
            </w:tcBorders>
            <w:shd w:val="clear" w:color="auto" w:fill="auto"/>
            <w:noWrap/>
            <w:vAlign w:val="bottom"/>
            <w:hideMark/>
          </w:tcPr>
          <w:p w14:paraId="7F1AA005" w14:textId="77777777" w:rsidR="00223742" w:rsidRPr="00E507E7" w:rsidRDefault="00223742" w:rsidP="00223742">
            <w:pPr>
              <w:bidi/>
              <w:rPr>
                <w:rFonts w:cs="Simplified Arabic"/>
                <w:sz w:val="20"/>
                <w:szCs w:val="20"/>
              </w:rPr>
            </w:pPr>
            <w:r w:rsidRPr="00E507E7">
              <w:rPr>
                <w:rFonts w:cs="Simplified Arabic"/>
                <w:sz w:val="20"/>
                <w:szCs w:val="20"/>
              </w:rPr>
              <w:t>704</w:t>
            </w:r>
          </w:p>
        </w:tc>
        <w:tc>
          <w:tcPr>
            <w:tcW w:w="1428" w:type="dxa"/>
            <w:tcBorders>
              <w:top w:val="nil"/>
              <w:left w:val="nil"/>
              <w:bottom w:val="single" w:sz="4" w:space="0" w:color="auto"/>
              <w:right w:val="single" w:sz="4" w:space="0" w:color="auto"/>
            </w:tcBorders>
            <w:shd w:val="clear" w:color="auto" w:fill="auto"/>
            <w:noWrap/>
            <w:vAlign w:val="bottom"/>
            <w:hideMark/>
          </w:tcPr>
          <w:p w14:paraId="3B79E052" w14:textId="77777777" w:rsidR="00223742" w:rsidRPr="00E507E7" w:rsidRDefault="00223742" w:rsidP="00223742">
            <w:pPr>
              <w:bidi/>
              <w:rPr>
                <w:rFonts w:cs="Simplified Arabic"/>
                <w:sz w:val="20"/>
                <w:szCs w:val="20"/>
              </w:rPr>
            </w:pPr>
            <w:r w:rsidRPr="00E507E7">
              <w:rPr>
                <w:rFonts w:cs="Simplified Arabic"/>
                <w:sz w:val="20"/>
                <w:szCs w:val="20"/>
              </w:rPr>
              <w:t>752</w:t>
            </w:r>
          </w:p>
        </w:tc>
        <w:tc>
          <w:tcPr>
            <w:tcW w:w="1290" w:type="dxa"/>
            <w:tcBorders>
              <w:top w:val="nil"/>
              <w:left w:val="nil"/>
              <w:bottom w:val="single" w:sz="4" w:space="0" w:color="auto"/>
              <w:right w:val="single" w:sz="4" w:space="0" w:color="auto"/>
            </w:tcBorders>
            <w:shd w:val="clear" w:color="auto" w:fill="auto"/>
            <w:noWrap/>
            <w:vAlign w:val="bottom"/>
            <w:hideMark/>
          </w:tcPr>
          <w:p w14:paraId="4D9F710C" w14:textId="77777777" w:rsidR="00223742" w:rsidRPr="00E507E7" w:rsidRDefault="00223742" w:rsidP="00223742">
            <w:pPr>
              <w:bidi/>
              <w:rPr>
                <w:rFonts w:cs="Simplified Arabic"/>
                <w:sz w:val="20"/>
                <w:szCs w:val="20"/>
              </w:rPr>
            </w:pPr>
            <w:r w:rsidRPr="00E507E7">
              <w:rPr>
                <w:rFonts w:cs="Simplified Arabic"/>
                <w:sz w:val="20"/>
                <w:szCs w:val="20"/>
              </w:rPr>
              <w:t>1 456</w:t>
            </w:r>
          </w:p>
        </w:tc>
      </w:tr>
      <w:tr w:rsidR="00223742" w:rsidRPr="00E507E7" w14:paraId="46CD20BA"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12292E67" w14:textId="0063CB2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هايتي</w:t>
            </w:r>
          </w:p>
        </w:tc>
        <w:tc>
          <w:tcPr>
            <w:tcW w:w="1590" w:type="dxa"/>
            <w:tcBorders>
              <w:top w:val="nil"/>
              <w:left w:val="nil"/>
              <w:bottom w:val="single" w:sz="4" w:space="0" w:color="auto"/>
              <w:right w:val="single" w:sz="4" w:space="0" w:color="auto"/>
            </w:tcBorders>
            <w:shd w:val="clear" w:color="auto" w:fill="auto"/>
            <w:vAlign w:val="bottom"/>
            <w:hideMark/>
          </w:tcPr>
          <w:p w14:paraId="50E5E388"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2145" w:type="dxa"/>
            <w:tcBorders>
              <w:top w:val="nil"/>
              <w:left w:val="nil"/>
              <w:bottom w:val="single" w:sz="4" w:space="0" w:color="auto"/>
              <w:right w:val="single" w:sz="4" w:space="0" w:color="auto"/>
            </w:tcBorders>
            <w:shd w:val="clear" w:color="auto" w:fill="auto"/>
            <w:noWrap/>
            <w:vAlign w:val="bottom"/>
            <w:hideMark/>
          </w:tcPr>
          <w:p w14:paraId="1E56C880" w14:textId="77777777" w:rsidR="00223742" w:rsidRPr="00E507E7" w:rsidRDefault="00223742" w:rsidP="00223742">
            <w:pPr>
              <w:bidi/>
              <w:rPr>
                <w:rFonts w:cs="Simplified Arabic"/>
                <w:sz w:val="20"/>
                <w:szCs w:val="20"/>
              </w:rPr>
            </w:pPr>
            <w:r w:rsidRPr="00E507E7">
              <w:rPr>
                <w:rFonts w:cs="Simplified Arabic"/>
                <w:sz w:val="20"/>
                <w:szCs w:val="20"/>
              </w:rPr>
              <w:t>0.008</w:t>
            </w:r>
          </w:p>
        </w:tc>
        <w:tc>
          <w:tcPr>
            <w:tcW w:w="1290" w:type="dxa"/>
            <w:tcBorders>
              <w:top w:val="nil"/>
              <w:left w:val="nil"/>
              <w:bottom w:val="single" w:sz="4" w:space="0" w:color="auto"/>
              <w:right w:val="single" w:sz="4" w:space="0" w:color="auto"/>
            </w:tcBorders>
            <w:shd w:val="clear" w:color="auto" w:fill="auto"/>
            <w:noWrap/>
            <w:vAlign w:val="bottom"/>
            <w:hideMark/>
          </w:tcPr>
          <w:p w14:paraId="0256A627" w14:textId="77777777" w:rsidR="00223742" w:rsidRPr="00E507E7" w:rsidRDefault="00223742" w:rsidP="00223742">
            <w:pPr>
              <w:bidi/>
              <w:rPr>
                <w:rFonts w:cs="Simplified Arabic"/>
                <w:sz w:val="20"/>
                <w:szCs w:val="20"/>
              </w:rPr>
            </w:pPr>
            <w:r w:rsidRPr="00E507E7">
              <w:rPr>
                <w:rFonts w:cs="Simplified Arabic"/>
                <w:sz w:val="20"/>
                <w:szCs w:val="20"/>
              </w:rPr>
              <w:t>1 056</w:t>
            </w:r>
          </w:p>
        </w:tc>
        <w:tc>
          <w:tcPr>
            <w:tcW w:w="1428" w:type="dxa"/>
            <w:tcBorders>
              <w:top w:val="nil"/>
              <w:left w:val="nil"/>
              <w:bottom w:val="single" w:sz="4" w:space="0" w:color="auto"/>
              <w:right w:val="single" w:sz="4" w:space="0" w:color="auto"/>
            </w:tcBorders>
            <w:shd w:val="clear" w:color="auto" w:fill="auto"/>
            <w:noWrap/>
            <w:vAlign w:val="bottom"/>
            <w:hideMark/>
          </w:tcPr>
          <w:p w14:paraId="5130DCDD" w14:textId="77777777" w:rsidR="00223742" w:rsidRPr="00E507E7" w:rsidRDefault="00223742" w:rsidP="00223742">
            <w:pPr>
              <w:bidi/>
              <w:rPr>
                <w:rFonts w:cs="Simplified Arabic"/>
                <w:sz w:val="20"/>
                <w:szCs w:val="20"/>
              </w:rPr>
            </w:pPr>
            <w:r w:rsidRPr="00E507E7">
              <w:rPr>
                <w:rFonts w:cs="Simplified Arabic"/>
                <w:sz w:val="20"/>
                <w:szCs w:val="20"/>
              </w:rPr>
              <w:t>1 128</w:t>
            </w:r>
          </w:p>
        </w:tc>
        <w:tc>
          <w:tcPr>
            <w:tcW w:w="1290" w:type="dxa"/>
            <w:tcBorders>
              <w:top w:val="nil"/>
              <w:left w:val="nil"/>
              <w:bottom w:val="single" w:sz="4" w:space="0" w:color="auto"/>
              <w:right w:val="single" w:sz="4" w:space="0" w:color="auto"/>
            </w:tcBorders>
            <w:shd w:val="clear" w:color="auto" w:fill="auto"/>
            <w:noWrap/>
            <w:vAlign w:val="bottom"/>
            <w:hideMark/>
          </w:tcPr>
          <w:p w14:paraId="5A95FB0E" w14:textId="77777777" w:rsidR="00223742" w:rsidRPr="00E507E7" w:rsidRDefault="00223742" w:rsidP="00223742">
            <w:pPr>
              <w:bidi/>
              <w:rPr>
                <w:rFonts w:cs="Simplified Arabic"/>
                <w:sz w:val="20"/>
                <w:szCs w:val="20"/>
              </w:rPr>
            </w:pPr>
            <w:r w:rsidRPr="00E507E7">
              <w:rPr>
                <w:rFonts w:cs="Simplified Arabic"/>
                <w:sz w:val="20"/>
                <w:szCs w:val="20"/>
              </w:rPr>
              <w:t>2 184</w:t>
            </w:r>
          </w:p>
        </w:tc>
      </w:tr>
      <w:tr w:rsidR="00223742" w:rsidRPr="00E507E7" w14:paraId="30C709D2"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466D54D7" w14:textId="17ADE17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هندوراس</w:t>
            </w:r>
          </w:p>
        </w:tc>
        <w:tc>
          <w:tcPr>
            <w:tcW w:w="1590" w:type="dxa"/>
            <w:tcBorders>
              <w:top w:val="nil"/>
              <w:left w:val="nil"/>
              <w:bottom w:val="single" w:sz="4" w:space="0" w:color="auto"/>
              <w:right w:val="single" w:sz="4" w:space="0" w:color="auto"/>
            </w:tcBorders>
            <w:shd w:val="clear" w:color="auto" w:fill="auto"/>
            <w:vAlign w:val="bottom"/>
            <w:hideMark/>
          </w:tcPr>
          <w:p w14:paraId="6B5C8AB4"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2145" w:type="dxa"/>
            <w:tcBorders>
              <w:top w:val="nil"/>
              <w:left w:val="nil"/>
              <w:bottom w:val="single" w:sz="4" w:space="0" w:color="auto"/>
              <w:right w:val="single" w:sz="4" w:space="0" w:color="auto"/>
            </w:tcBorders>
            <w:shd w:val="clear" w:color="auto" w:fill="auto"/>
            <w:noWrap/>
            <w:vAlign w:val="bottom"/>
            <w:hideMark/>
          </w:tcPr>
          <w:p w14:paraId="584209FC" w14:textId="77777777" w:rsidR="00223742" w:rsidRPr="00E507E7" w:rsidRDefault="00223742" w:rsidP="00223742">
            <w:pPr>
              <w:bidi/>
              <w:rPr>
                <w:rFonts w:cs="Simplified Arabic"/>
                <w:sz w:val="20"/>
                <w:szCs w:val="20"/>
              </w:rPr>
            </w:pPr>
            <w:r w:rsidRPr="00E507E7">
              <w:rPr>
                <w:rFonts w:cs="Simplified Arabic"/>
                <w:sz w:val="20"/>
                <w:szCs w:val="20"/>
              </w:rPr>
              <w:t>0.011</w:t>
            </w:r>
          </w:p>
        </w:tc>
        <w:tc>
          <w:tcPr>
            <w:tcW w:w="1290" w:type="dxa"/>
            <w:tcBorders>
              <w:top w:val="nil"/>
              <w:left w:val="nil"/>
              <w:bottom w:val="single" w:sz="4" w:space="0" w:color="auto"/>
              <w:right w:val="single" w:sz="4" w:space="0" w:color="auto"/>
            </w:tcBorders>
            <w:shd w:val="clear" w:color="auto" w:fill="auto"/>
            <w:noWrap/>
            <w:vAlign w:val="bottom"/>
            <w:hideMark/>
          </w:tcPr>
          <w:p w14:paraId="7885E647" w14:textId="77777777" w:rsidR="00223742" w:rsidRPr="00E507E7" w:rsidRDefault="00223742" w:rsidP="00223742">
            <w:pPr>
              <w:bidi/>
              <w:rPr>
                <w:rFonts w:cs="Simplified Arabic"/>
                <w:sz w:val="20"/>
                <w:szCs w:val="20"/>
              </w:rPr>
            </w:pPr>
            <w:r w:rsidRPr="00E507E7">
              <w:rPr>
                <w:rFonts w:cs="Simplified Arabic"/>
                <w:sz w:val="20"/>
                <w:szCs w:val="20"/>
              </w:rPr>
              <w:t>1 584</w:t>
            </w:r>
          </w:p>
        </w:tc>
        <w:tc>
          <w:tcPr>
            <w:tcW w:w="1428" w:type="dxa"/>
            <w:tcBorders>
              <w:top w:val="nil"/>
              <w:left w:val="nil"/>
              <w:bottom w:val="single" w:sz="4" w:space="0" w:color="auto"/>
              <w:right w:val="single" w:sz="4" w:space="0" w:color="auto"/>
            </w:tcBorders>
            <w:shd w:val="clear" w:color="auto" w:fill="auto"/>
            <w:noWrap/>
            <w:vAlign w:val="bottom"/>
            <w:hideMark/>
          </w:tcPr>
          <w:p w14:paraId="43E03AE9" w14:textId="77777777" w:rsidR="00223742" w:rsidRPr="00E507E7" w:rsidRDefault="00223742" w:rsidP="00223742">
            <w:pPr>
              <w:bidi/>
              <w:rPr>
                <w:rFonts w:cs="Simplified Arabic"/>
                <w:sz w:val="20"/>
                <w:szCs w:val="20"/>
              </w:rPr>
            </w:pPr>
            <w:r w:rsidRPr="00E507E7">
              <w:rPr>
                <w:rFonts w:cs="Simplified Arabic"/>
                <w:sz w:val="20"/>
                <w:szCs w:val="20"/>
              </w:rPr>
              <w:t>1 692</w:t>
            </w:r>
          </w:p>
        </w:tc>
        <w:tc>
          <w:tcPr>
            <w:tcW w:w="1290" w:type="dxa"/>
            <w:tcBorders>
              <w:top w:val="nil"/>
              <w:left w:val="nil"/>
              <w:bottom w:val="single" w:sz="4" w:space="0" w:color="auto"/>
              <w:right w:val="single" w:sz="4" w:space="0" w:color="auto"/>
            </w:tcBorders>
            <w:shd w:val="clear" w:color="auto" w:fill="auto"/>
            <w:noWrap/>
            <w:vAlign w:val="bottom"/>
            <w:hideMark/>
          </w:tcPr>
          <w:p w14:paraId="0C40E612" w14:textId="77777777" w:rsidR="00223742" w:rsidRPr="00E507E7" w:rsidRDefault="00223742" w:rsidP="00223742">
            <w:pPr>
              <w:bidi/>
              <w:rPr>
                <w:rFonts w:cs="Simplified Arabic"/>
                <w:sz w:val="20"/>
                <w:szCs w:val="20"/>
              </w:rPr>
            </w:pPr>
            <w:r w:rsidRPr="00E507E7">
              <w:rPr>
                <w:rFonts w:cs="Simplified Arabic"/>
                <w:sz w:val="20"/>
                <w:szCs w:val="20"/>
              </w:rPr>
              <w:t>3 276</w:t>
            </w:r>
          </w:p>
        </w:tc>
      </w:tr>
      <w:tr w:rsidR="00223742" w:rsidRPr="00E507E7" w14:paraId="207647A1" w14:textId="77777777" w:rsidTr="008F3B69">
        <w:tc>
          <w:tcPr>
            <w:tcW w:w="1838" w:type="dxa"/>
            <w:tcBorders>
              <w:top w:val="nil"/>
              <w:left w:val="single" w:sz="4" w:space="0" w:color="auto"/>
              <w:bottom w:val="single" w:sz="4" w:space="0" w:color="auto"/>
              <w:right w:val="single" w:sz="4" w:space="0" w:color="auto"/>
            </w:tcBorders>
            <w:shd w:val="clear" w:color="auto" w:fill="auto"/>
            <w:hideMark/>
          </w:tcPr>
          <w:p w14:paraId="5ED0897D" w14:textId="10BA7F65" w:rsidR="00223742" w:rsidRPr="00E507E7" w:rsidRDefault="00CB2868" w:rsidP="00223742">
            <w:pPr>
              <w:bidi/>
              <w:rPr>
                <w:rFonts w:ascii="Simplified Arabic" w:hAnsi="Simplified Arabic" w:cs="Simplified Arabic"/>
                <w:sz w:val="20"/>
                <w:szCs w:val="20"/>
              </w:rPr>
            </w:pPr>
            <w:r w:rsidRPr="00E507E7">
              <w:rPr>
                <w:rFonts w:ascii="Simplified Arabic" w:hAnsi="Simplified Arabic" w:cs="Simplified Arabic" w:hint="cs"/>
                <w:sz w:val="20"/>
                <w:szCs w:val="20"/>
                <w:rtl/>
              </w:rPr>
              <w:t>هنغاريا</w:t>
            </w:r>
          </w:p>
        </w:tc>
        <w:tc>
          <w:tcPr>
            <w:tcW w:w="1590" w:type="dxa"/>
            <w:tcBorders>
              <w:top w:val="nil"/>
              <w:left w:val="nil"/>
              <w:bottom w:val="single" w:sz="4" w:space="0" w:color="auto"/>
              <w:right w:val="single" w:sz="4" w:space="0" w:color="auto"/>
            </w:tcBorders>
            <w:shd w:val="clear" w:color="auto" w:fill="auto"/>
            <w:vAlign w:val="bottom"/>
            <w:hideMark/>
          </w:tcPr>
          <w:p w14:paraId="01377634" w14:textId="77777777" w:rsidR="00223742" w:rsidRPr="00E507E7" w:rsidRDefault="00223742" w:rsidP="00223742">
            <w:pPr>
              <w:bidi/>
              <w:rPr>
                <w:rFonts w:cs="Simplified Arabic"/>
                <w:sz w:val="20"/>
                <w:szCs w:val="20"/>
              </w:rPr>
            </w:pPr>
            <w:r w:rsidRPr="00E507E7">
              <w:rPr>
                <w:rFonts w:cs="Simplified Arabic"/>
                <w:sz w:val="20"/>
                <w:szCs w:val="20"/>
              </w:rPr>
              <w:t>0.228</w:t>
            </w:r>
          </w:p>
        </w:tc>
        <w:tc>
          <w:tcPr>
            <w:tcW w:w="2145" w:type="dxa"/>
            <w:tcBorders>
              <w:top w:val="nil"/>
              <w:left w:val="nil"/>
              <w:bottom w:val="single" w:sz="4" w:space="0" w:color="auto"/>
              <w:right w:val="single" w:sz="4" w:space="0" w:color="auto"/>
            </w:tcBorders>
            <w:shd w:val="clear" w:color="auto" w:fill="auto"/>
            <w:noWrap/>
            <w:vAlign w:val="bottom"/>
            <w:hideMark/>
          </w:tcPr>
          <w:p w14:paraId="47BE4AAF" w14:textId="77777777" w:rsidR="00223742" w:rsidRPr="00E507E7" w:rsidRDefault="00223742" w:rsidP="00223742">
            <w:pPr>
              <w:bidi/>
              <w:rPr>
                <w:rFonts w:cs="Simplified Arabic"/>
                <w:sz w:val="20"/>
                <w:szCs w:val="20"/>
              </w:rPr>
            </w:pPr>
            <w:r w:rsidRPr="00E507E7">
              <w:rPr>
                <w:rFonts w:cs="Simplified Arabic"/>
                <w:sz w:val="20"/>
                <w:szCs w:val="20"/>
              </w:rPr>
              <w:t>0.285</w:t>
            </w:r>
          </w:p>
        </w:tc>
        <w:tc>
          <w:tcPr>
            <w:tcW w:w="1290" w:type="dxa"/>
            <w:tcBorders>
              <w:top w:val="nil"/>
              <w:left w:val="nil"/>
              <w:bottom w:val="single" w:sz="4" w:space="0" w:color="auto"/>
              <w:right w:val="single" w:sz="4" w:space="0" w:color="auto"/>
            </w:tcBorders>
            <w:shd w:val="clear" w:color="auto" w:fill="auto"/>
            <w:noWrap/>
            <w:vAlign w:val="bottom"/>
            <w:hideMark/>
          </w:tcPr>
          <w:p w14:paraId="6A43F257" w14:textId="77777777" w:rsidR="00223742" w:rsidRPr="00E507E7" w:rsidRDefault="00223742" w:rsidP="00223742">
            <w:pPr>
              <w:bidi/>
              <w:rPr>
                <w:rFonts w:cs="Simplified Arabic"/>
                <w:sz w:val="20"/>
                <w:szCs w:val="20"/>
              </w:rPr>
            </w:pPr>
            <w:r w:rsidRPr="00E507E7">
              <w:rPr>
                <w:rFonts w:cs="Simplified Arabic"/>
                <w:sz w:val="20"/>
                <w:szCs w:val="20"/>
              </w:rPr>
              <w:t>40 127</w:t>
            </w:r>
          </w:p>
        </w:tc>
        <w:tc>
          <w:tcPr>
            <w:tcW w:w="1428" w:type="dxa"/>
            <w:tcBorders>
              <w:top w:val="nil"/>
              <w:left w:val="nil"/>
              <w:bottom w:val="single" w:sz="4" w:space="0" w:color="auto"/>
              <w:right w:val="single" w:sz="4" w:space="0" w:color="auto"/>
            </w:tcBorders>
            <w:shd w:val="clear" w:color="auto" w:fill="auto"/>
            <w:noWrap/>
            <w:vAlign w:val="bottom"/>
            <w:hideMark/>
          </w:tcPr>
          <w:p w14:paraId="4BB4E5F2" w14:textId="77777777" w:rsidR="00223742" w:rsidRPr="00E507E7" w:rsidRDefault="00223742" w:rsidP="00223742">
            <w:pPr>
              <w:bidi/>
              <w:rPr>
                <w:rFonts w:cs="Simplified Arabic"/>
                <w:sz w:val="20"/>
                <w:szCs w:val="20"/>
              </w:rPr>
            </w:pPr>
            <w:r w:rsidRPr="00E507E7">
              <w:rPr>
                <w:rFonts w:cs="Simplified Arabic"/>
                <w:sz w:val="20"/>
                <w:szCs w:val="20"/>
              </w:rPr>
              <w:t>42 872</w:t>
            </w:r>
          </w:p>
        </w:tc>
        <w:tc>
          <w:tcPr>
            <w:tcW w:w="1290" w:type="dxa"/>
            <w:tcBorders>
              <w:top w:val="nil"/>
              <w:left w:val="nil"/>
              <w:bottom w:val="single" w:sz="4" w:space="0" w:color="auto"/>
              <w:right w:val="single" w:sz="4" w:space="0" w:color="auto"/>
            </w:tcBorders>
            <w:shd w:val="clear" w:color="auto" w:fill="auto"/>
            <w:noWrap/>
            <w:vAlign w:val="bottom"/>
            <w:hideMark/>
          </w:tcPr>
          <w:p w14:paraId="75E655CB" w14:textId="77777777" w:rsidR="00223742" w:rsidRPr="00E507E7" w:rsidRDefault="00223742" w:rsidP="00223742">
            <w:pPr>
              <w:bidi/>
              <w:rPr>
                <w:rFonts w:cs="Simplified Arabic"/>
                <w:sz w:val="20"/>
                <w:szCs w:val="20"/>
              </w:rPr>
            </w:pPr>
            <w:r w:rsidRPr="00E507E7">
              <w:rPr>
                <w:rFonts w:cs="Simplified Arabic"/>
                <w:sz w:val="20"/>
                <w:szCs w:val="20"/>
              </w:rPr>
              <w:t>82 999</w:t>
            </w:r>
          </w:p>
        </w:tc>
      </w:tr>
      <w:tr w:rsidR="00223742" w:rsidRPr="00E507E7" w14:paraId="25CC338A"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74A6C121" w14:textId="4C275FA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أيسلندا</w:t>
            </w:r>
          </w:p>
        </w:tc>
        <w:tc>
          <w:tcPr>
            <w:tcW w:w="1590" w:type="dxa"/>
            <w:tcBorders>
              <w:top w:val="nil"/>
              <w:left w:val="nil"/>
              <w:bottom w:val="single" w:sz="4" w:space="0" w:color="auto"/>
              <w:right w:val="single" w:sz="4" w:space="0" w:color="auto"/>
            </w:tcBorders>
            <w:shd w:val="clear" w:color="auto" w:fill="auto"/>
            <w:vAlign w:val="bottom"/>
            <w:hideMark/>
          </w:tcPr>
          <w:p w14:paraId="3C4C006E" w14:textId="77777777" w:rsidR="00223742" w:rsidRPr="00E507E7" w:rsidRDefault="00223742" w:rsidP="00223742">
            <w:pPr>
              <w:bidi/>
              <w:rPr>
                <w:rFonts w:cs="Simplified Arabic"/>
                <w:sz w:val="20"/>
                <w:szCs w:val="20"/>
              </w:rPr>
            </w:pPr>
            <w:r w:rsidRPr="00E507E7">
              <w:rPr>
                <w:rFonts w:cs="Simplified Arabic"/>
                <w:sz w:val="20"/>
                <w:szCs w:val="20"/>
              </w:rPr>
              <w:t>0.036</w:t>
            </w:r>
          </w:p>
        </w:tc>
        <w:tc>
          <w:tcPr>
            <w:tcW w:w="2145" w:type="dxa"/>
            <w:tcBorders>
              <w:top w:val="nil"/>
              <w:left w:val="nil"/>
              <w:bottom w:val="single" w:sz="4" w:space="0" w:color="auto"/>
              <w:right w:val="single" w:sz="4" w:space="0" w:color="auto"/>
            </w:tcBorders>
            <w:shd w:val="clear" w:color="auto" w:fill="auto"/>
            <w:noWrap/>
            <w:vAlign w:val="bottom"/>
            <w:hideMark/>
          </w:tcPr>
          <w:p w14:paraId="4AB95619" w14:textId="77777777" w:rsidR="00223742" w:rsidRPr="00E507E7" w:rsidRDefault="00223742" w:rsidP="00223742">
            <w:pPr>
              <w:bidi/>
              <w:rPr>
                <w:rFonts w:cs="Simplified Arabic"/>
                <w:sz w:val="20"/>
                <w:szCs w:val="20"/>
              </w:rPr>
            </w:pPr>
            <w:r w:rsidRPr="00E507E7">
              <w:rPr>
                <w:rFonts w:cs="Simplified Arabic"/>
                <w:sz w:val="20"/>
                <w:szCs w:val="20"/>
              </w:rPr>
              <w:t>0.045</w:t>
            </w:r>
          </w:p>
        </w:tc>
        <w:tc>
          <w:tcPr>
            <w:tcW w:w="1290" w:type="dxa"/>
            <w:tcBorders>
              <w:top w:val="nil"/>
              <w:left w:val="nil"/>
              <w:bottom w:val="single" w:sz="4" w:space="0" w:color="auto"/>
              <w:right w:val="single" w:sz="4" w:space="0" w:color="auto"/>
            </w:tcBorders>
            <w:shd w:val="clear" w:color="auto" w:fill="auto"/>
            <w:noWrap/>
            <w:vAlign w:val="bottom"/>
            <w:hideMark/>
          </w:tcPr>
          <w:p w14:paraId="4328EAA1" w14:textId="77777777" w:rsidR="00223742" w:rsidRPr="00E507E7" w:rsidRDefault="00223742" w:rsidP="00223742">
            <w:pPr>
              <w:bidi/>
              <w:rPr>
                <w:rFonts w:cs="Simplified Arabic"/>
                <w:sz w:val="20"/>
                <w:szCs w:val="20"/>
              </w:rPr>
            </w:pPr>
            <w:r w:rsidRPr="00E507E7">
              <w:rPr>
                <w:rFonts w:cs="Simplified Arabic"/>
                <w:sz w:val="20"/>
                <w:szCs w:val="20"/>
              </w:rPr>
              <w:t>6 336</w:t>
            </w:r>
          </w:p>
        </w:tc>
        <w:tc>
          <w:tcPr>
            <w:tcW w:w="1428" w:type="dxa"/>
            <w:tcBorders>
              <w:top w:val="nil"/>
              <w:left w:val="nil"/>
              <w:bottom w:val="single" w:sz="4" w:space="0" w:color="auto"/>
              <w:right w:val="single" w:sz="4" w:space="0" w:color="auto"/>
            </w:tcBorders>
            <w:shd w:val="clear" w:color="auto" w:fill="auto"/>
            <w:noWrap/>
            <w:vAlign w:val="bottom"/>
            <w:hideMark/>
          </w:tcPr>
          <w:p w14:paraId="13BDEB66" w14:textId="77777777" w:rsidR="00223742" w:rsidRPr="00E507E7" w:rsidRDefault="00223742" w:rsidP="00223742">
            <w:pPr>
              <w:bidi/>
              <w:rPr>
                <w:rFonts w:cs="Simplified Arabic"/>
                <w:sz w:val="20"/>
                <w:szCs w:val="20"/>
              </w:rPr>
            </w:pPr>
            <w:r w:rsidRPr="00E507E7">
              <w:rPr>
                <w:rFonts w:cs="Simplified Arabic"/>
                <w:sz w:val="20"/>
                <w:szCs w:val="20"/>
              </w:rPr>
              <w:t>6 769</w:t>
            </w:r>
          </w:p>
        </w:tc>
        <w:tc>
          <w:tcPr>
            <w:tcW w:w="1290" w:type="dxa"/>
            <w:tcBorders>
              <w:top w:val="nil"/>
              <w:left w:val="nil"/>
              <w:bottom w:val="single" w:sz="4" w:space="0" w:color="auto"/>
              <w:right w:val="single" w:sz="4" w:space="0" w:color="auto"/>
            </w:tcBorders>
            <w:shd w:val="clear" w:color="auto" w:fill="auto"/>
            <w:noWrap/>
            <w:vAlign w:val="bottom"/>
            <w:hideMark/>
          </w:tcPr>
          <w:p w14:paraId="77FC5169" w14:textId="77777777" w:rsidR="00223742" w:rsidRPr="00E507E7" w:rsidRDefault="00223742" w:rsidP="00223742">
            <w:pPr>
              <w:bidi/>
              <w:rPr>
                <w:rFonts w:cs="Simplified Arabic"/>
                <w:sz w:val="20"/>
                <w:szCs w:val="20"/>
              </w:rPr>
            </w:pPr>
            <w:r w:rsidRPr="00E507E7">
              <w:rPr>
                <w:rFonts w:cs="Simplified Arabic"/>
                <w:sz w:val="20"/>
                <w:szCs w:val="20"/>
              </w:rPr>
              <w:t>13 105</w:t>
            </w:r>
          </w:p>
        </w:tc>
      </w:tr>
      <w:tr w:rsidR="00223742" w:rsidRPr="00E507E7" w14:paraId="40CD1EC6"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25E1FB7E" w14:textId="59342A1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الهند</w:t>
            </w:r>
          </w:p>
        </w:tc>
        <w:tc>
          <w:tcPr>
            <w:tcW w:w="1590" w:type="dxa"/>
            <w:tcBorders>
              <w:top w:val="nil"/>
              <w:left w:val="nil"/>
              <w:bottom w:val="single" w:sz="4" w:space="0" w:color="auto"/>
              <w:right w:val="single" w:sz="4" w:space="0" w:color="auto"/>
            </w:tcBorders>
            <w:shd w:val="clear" w:color="auto" w:fill="auto"/>
            <w:vAlign w:val="bottom"/>
            <w:hideMark/>
          </w:tcPr>
          <w:p w14:paraId="6979D9C0" w14:textId="77777777" w:rsidR="00223742" w:rsidRPr="00E507E7" w:rsidRDefault="00223742" w:rsidP="00223742">
            <w:pPr>
              <w:bidi/>
              <w:rPr>
                <w:rFonts w:cs="Simplified Arabic"/>
                <w:sz w:val="20"/>
                <w:szCs w:val="20"/>
              </w:rPr>
            </w:pPr>
            <w:r w:rsidRPr="00E507E7">
              <w:rPr>
                <w:rFonts w:cs="Simplified Arabic"/>
                <w:sz w:val="20"/>
                <w:szCs w:val="20"/>
              </w:rPr>
              <w:t>1.044</w:t>
            </w:r>
          </w:p>
        </w:tc>
        <w:tc>
          <w:tcPr>
            <w:tcW w:w="2145" w:type="dxa"/>
            <w:tcBorders>
              <w:top w:val="nil"/>
              <w:left w:val="nil"/>
              <w:bottom w:val="single" w:sz="4" w:space="0" w:color="auto"/>
              <w:right w:val="single" w:sz="4" w:space="0" w:color="auto"/>
            </w:tcBorders>
            <w:shd w:val="clear" w:color="auto" w:fill="auto"/>
            <w:noWrap/>
            <w:vAlign w:val="bottom"/>
            <w:hideMark/>
          </w:tcPr>
          <w:p w14:paraId="02A397CF" w14:textId="77777777" w:rsidR="00223742" w:rsidRPr="00E507E7" w:rsidRDefault="00223742" w:rsidP="00223742">
            <w:pPr>
              <w:bidi/>
              <w:rPr>
                <w:rFonts w:cs="Simplified Arabic"/>
                <w:sz w:val="20"/>
                <w:szCs w:val="20"/>
              </w:rPr>
            </w:pPr>
            <w:r w:rsidRPr="00E507E7">
              <w:rPr>
                <w:rFonts w:cs="Simplified Arabic"/>
                <w:sz w:val="20"/>
                <w:szCs w:val="20"/>
              </w:rPr>
              <w:t>1.305</w:t>
            </w:r>
          </w:p>
        </w:tc>
        <w:tc>
          <w:tcPr>
            <w:tcW w:w="1290" w:type="dxa"/>
            <w:tcBorders>
              <w:top w:val="nil"/>
              <w:left w:val="nil"/>
              <w:bottom w:val="single" w:sz="4" w:space="0" w:color="auto"/>
              <w:right w:val="single" w:sz="4" w:space="0" w:color="auto"/>
            </w:tcBorders>
            <w:shd w:val="clear" w:color="auto" w:fill="auto"/>
            <w:noWrap/>
            <w:vAlign w:val="bottom"/>
            <w:hideMark/>
          </w:tcPr>
          <w:p w14:paraId="590399BE" w14:textId="77777777" w:rsidR="00223742" w:rsidRPr="00E507E7" w:rsidRDefault="00223742" w:rsidP="00223742">
            <w:pPr>
              <w:bidi/>
              <w:rPr>
                <w:rFonts w:cs="Simplified Arabic"/>
                <w:sz w:val="20"/>
                <w:szCs w:val="20"/>
              </w:rPr>
            </w:pPr>
            <w:r w:rsidRPr="00E507E7">
              <w:rPr>
                <w:rFonts w:cs="Simplified Arabic"/>
                <w:sz w:val="20"/>
                <w:szCs w:val="20"/>
              </w:rPr>
              <w:t>183 738</w:t>
            </w:r>
          </w:p>
        </w:tc>
        <w:tc>
          <w:tcPr>
            <w:tcW w:w="1428" w:type="dxa"/>
            <w:tcBorders>
              <w:top w:val="nil"/>
              <w:left w:val="nil"/>
              <w:bottom w:val="single" w:sz="4" w:space="0" w:color="auto"/>
              <w:right w:val="single" w:sz="4" w:space="0" w:color="auto"/>
            </w:tcBorders>
            <w:shd w:val="clear" w:color="auto" w:fill="auto"/>
            <w:noWrap/>
            <w:vAlign w:val="bottom"/>
            <w:hideMark/>
          </w:tcPr>
          <w:p w14:paraId="7A2DFB0B" w14:textId="77777777" w:rsidR="00223742" w:rsidRPr="00E507E7" w:rsidRDefault="00223742" w:rsidP="00223742">
            <w:pPr>
              <w:bidi/>
              <w:rPr>
                <w:rFonts w:cs="Simplified Arabic"/>
                <w:sz w:val="20"/>
                <w:szCs w:val="20"/>
              </w:rPr>
            </w:pPr>
            <w:r w:rsidRPr="00E507E7">
              <w:rPr>
                <w:rFonts w:cs="Simplified Arabic"/>
                <w:sz w:val="20"/>
                <w:szCs w:val="20"/>
              </w:rPr>
              <w:t>196 310</w:t>
            </w:r>
          </w:p>
        </w:tc>
        <w:tc>
          <w:tcPr>
            <w:tcW w:w="1290" w:type="dxa"/>
            <w:tcBorders>
              <w:top w:val="nil"/>
              <w:left w:val="nil"/>
              <w:bottom w:val="single" w:sz="4" w:space="0" w:color="auto"/>
              <w:right w:val="single" w:sz="4" w:space="0" w:color="auto"/>
            </w:tcBorders>
            <w:shd w:val="clear" w:color="auto" w:fill="auto"/>
            <w:noWrap/>
            <w:vAlign w:val="bottom"/>
            <w:hideMark/>
          </w:tcPr>
          <w:p w14:paraId="5104D0DA" w14:textId="77777777" w:rsidR="00223742" w:rsidRPr="00E507E7" w:rsidRDefault="00223742" w:rsidP="00223742">
            <w:pPr>
              <w:bidi/>
              <w:rPr>
                <w:rFonts w:cs="Simplified Arabic"/>
                <w:sz w:val="20"/>
                <w:szCs w:val="20"/>
              </w:rPr>
            </w:pPr>
            <w:r w:rsidRPr="00E507E7">
              <w:rPr>
                <w:rFonts w:cs="Simplified Arabic"/>
                <w:sz w:val="20"/>
                <w:szCs w:val="20"/>
              </w:rPr>
              <w:t>380 048</w:t>
            </w:r>
          </w:p>
        </w:tc>
      </w:tr>
      <w:tr w:rsidR="00223742" w:rsidRPr="00E507E7" w14:paraId="0E4F1E8E"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18227B22" w14:textId="3E13C7C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إندونيسيا</w:t>
            </w:r>
          </w:p>
        </w:tc>
        <w:tc>
          <w:tcPr>
            <w:tcW w:w="1590" w:type="dxa"/>
            <w:tcBorders>
              <w:top w:val="nil"/>
              <w:left w:val="nil"/>
              <w:bottom w:val="single" w:sz="4" w:space="0" w:color="auto"/>
              <w:right w:val="single" w:sz="4" w:space="0" w:color="auto"/>
            </w:tcBorders>
            <w:shd w:val="clear" w:color="auto" w:fill="auto"/>
            <w:vAlign w:val="bottom"/>
            <w:hideMark/>
          </w:tcPr>
          <w:p w14:paraId="7DDA7BB9" w14:textId="77777777" w:rsidR="00223742" w:rsidRPr="00E507E7" w:rsidRDefault="00223742" w:rsidP="00223742">
            <w:pPr>
              <w:bidi/>
              <w:rPr>
                <w:rFonts w:cs="Simplified Arabic"/>
                <w:sz w:val="20"/>
                <w:szCs w:val="20"/>
              </w:rPr>
            </w:pPr>
            <w:r w:rsidRPr="00E507E7">
              <w:rPr>
                <w:rFonts w:cs="Simplified Arabic"/>
                <w:sz w:val="20"/>
                <w:szCs w:val="20"/>
              </w:rPr>
              <w:t>0.549</w:t>
            </w:r>
          </w:p>
        </w:tc>
        <w:tc>
          <w:tcPr>
            <w:tcW w:w="2145" w:type="dxa"/>
            <w:tcBorders>
              <w:top w:val="nil"/>
              <w:left w:val="nil"/>
              <w:bottom w:val="single" w:sz="4" w:space="0" w:color="auto"/>
              <w:right w:val="single" w:sz="4" w:space="0" w:color="auto"/>
            </w:tcBorders>
            <w:shd w:val="clear" w:color="auto" w:fill="auto"/>
            <w:noWrap/>
            <w:vAlign w:val="bottom"/>
            <w:hideMark/>
          </w:tcPr>
          <w:p w14:paraId="41C96723" w14:textId="77777777" w:rsidR="00223742" w:rsidRPr="00E507E7" w:rsidRDefault="00223742" w:rsidP="00223742">
            <w:pPr>
              <w:bidi/>
              <w:rPr>
                <w:rFonts w:cs="Simplified Arabic"/>
                <w:sz w:val="20"/>
                <w:szCs w:val="20"/>
              </w:rPr>
            </w:pPr>
            <w:r w:rsidRPr="00E507E7">
              <w:rPr>
                <w:rFonts w:cs="Simplified Arabic"/>
                <w:sz w:val="20"/>
                <w:szCs w:val="20"/>
              </w:rPr>
              <w:t>0.686</w:t>
            </w:r>
          </w:p>
        </w:tc>
        <w:tc>
          <w:tcPr>
            <w:tcW w:w="1290" w:type="dxa"/>
            <w:tcBorders>
              <w:top w:val="nil"/>
              <w:left w:val="nil"/>
              <w:bottom w:val="single" w:sz="4" w:space="0" w:color="auto"/>
              <w:right w:val="single" w:sz="4" w:space="0" w:color="auto"/>
            </w:tcBorders>
            <w:shd w:val="clear" w:color="auto" w:fill="auto"/>
            <w:noWrap/>
            <w:vAlign w:val="bottom"/>
            <w:hideMark/>
          </w:tcPr>
          <w:p w14:paraId="6686782A" w14:textId="77777777" w:rsidR="00223742" w:rsidRPr="00E507E7" w:rsidRDefault="00223742" w:rsidP="00223742">
            <w:pPr>
              <w:bidi/>
              <w:rPr>
                <w:rFonts w:cs="Simplified Arabic"/>
                <w:sz w:val="20"/>
                <w:szCs w:val="20"/>
              </w:rPr>
            </w:pPr>
            <w:r w:rsidRPr="00E507E7">
              <w:rPr>
                <w:rFonts w:cs="Simplified Arabic"/>
                <w:sz w:val="20"/>
                <w:szCs w:val="20"/>
              </w:rPr>
              <w:t>96 621</w:t>
            </w:r>
          </w:p>
        </w:tc>
        <w:tc>
          <w:tcPr>
            <w:tcW w:w="1428" w:type="dxa"/>
            <w:tcBorders>
              <w:top w:val="nil"/>
              <w:left w:val="nil"/>
              <w:bottom w:val="single" w:sz="4" w:space="0" w:color="auto"/>
              <w:right w:val="single" w:sz="4" w:space="0" w:color="auto"/>
            </w:tcBorders>
            <w:shd w:val="clear" w:color="auto" w:fill="auto"/>
            <w:noWrap/>
            <w:vAlign w:val="bottom"/>
            <w:hideMark/>
          </w:tcPr>
          <w:p w14:paraId="4FBCC3EA" w14:textId="77777777" w:rsidR="00223742" w:rsidRPr="00E507E7" w:rsidRDefault="00223742" w:rsidP="00223742">
            <w:pPr>
              <w:bidi/>
              <w:rPr>
                <w:rFonts w:cs="Simplified Arabic"/>
                <w:sz w:val="20"/>
                <w:szCs w:val="20"/>
              </w:rPr>
            </w:pPr>
            <w:r w:rsidRPr="00E507E7">
              <w:rPr>
                <w:rFonts w:cs="Simplified Arabic"/>
                <w:sz w:val="20"/>
                <w:szCs w:val="20"/>
              </w:rPr>
              <w:t>103 232</w:t>
            </w:r>
          </w:p>
        </w:tc>
        <w:tc>
          <w:tcPr>
            <w:tcW w:w="1290" w:type="dxa"/>
            <w:tcBorders>
              <w:top w:val="nil"/>
              <w:left w:val="nil"/>
              <w:bottom w:val="single" w:sz="4" w:space="0" w:color="auto"/>
              <w:right w:val="single" w:sz="4" w:space="0" w:color="auto"/>
            </w:tcBorders>
            <w:shd w:val="clear" w:color="auto" w:fill="auto"/>
            <w:noWrap/>
            <w:vAlign w:val="bottom"/>
            <w:hideMark/>
          </w:tcPr>
          <w:p w14:paraId="17B4CDFD" w14:textId="77777777" w:rsidR="00223742" w:rsidRPr="00E507E7" w:rsidRDefault="00223742" w:rsidP="00223742">
            <w:pPr>
              <w:bidi/>
              <w:rPr>
                <w:rFonts w:cs="Simplified Arabic"/>
                <w:sz w:val="20"/>
                <w:szCs w:val="20"/>
              </w:rPr>
            </w:pPr>
            <w:r w:rsidRPr="00E507E7">
              <w:rPr>
                <w:rFonts w:cs="Simplified Arabic"/>
                <w:sz w:val="20"/>
                <w:szCs w:val="20"/>
              </w:rPr>
              <w:t>199 853</w:t>
            </w:r>
          </w:p>
        </w:tc>
      </w:tr>
      <w:tr w:rsidR="00223742" w:rsidRPr="00E507E7" w14:paraId="70823124"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0C53F78B" w14:textId="4712D2A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 xml:space="preserve">إيران (جمهورية </w:t>
            </w:r>
            <w:r w:rsidR="00CB2868" w:rsidRPr="00E507E7">
              <w:rPr>
                <w:rFonts w:ascii="Simplified Arabic" w:hAnsi="Simplified Arabic" w:cs="Simplified Arabic" w:hint="cs"/>
                <w:sz w:val="20"/>
                <w:szCs w:val="20"/>
                <w:rtl/>
              </w:rPr>
              <w:t xml:space="preserve">- </w:t>
            </w:r>
            <w:r w:rsidRPr="00E507E7">
              <w:rPr>
                <w:rFonts w:ascii="Simplified Arabic" w:hAnsi="Simplified Arabic" w:cs="Simplified Arabic"/>
                <w:sz w:val="20"/>
                <w:szCs w:val="20"/>
                <w:rtl/>
              </w:rPr>
              <w:t>الإسلامية)</w:t>
            </w:r>
          </w:p>
        </w:tc>
        <w:tc>
          <w:tcPr>
            <w:tcW w:w="1590" w:type="dxa"/>
            <w:tcBorders>
              <w:top w:val="nil"/>
              <w:left w:val="nil"/>
              <w:bottom w:val="single" w:sz="4" w:space="0" w:color="auto"/>
              <w:right w:val="single" w:sz="4" w:space="0" w:color="auto"/>
            </w:tcBorders>
            <w:shd w:val="clear" w:color="auto" w:fill="auto"/>
            <w:vAlign w:val="bottom"/>
            <w:hideMark/>
          </w:tcPr>
          <w:p w14:paraId="0C4C4DB1" w14:textId="77777777" w:rsidR="00223742" w:rsidRPr="00E507E7" w:rsidRDefault="00223742" w:rsidP="00223742">
            <w:pPr>
              <w:bidi/>
              <w:rPr>
                <w:rFonts w:cs="Simplified Arabic"/>
                <w:sz w:val="20"/>
                <w:szCs w:val="20"/>
              </w:rPr>
            </w:pPr>
            <w:r w:rsidRPr="00E507E7">
              <w:rPr>
                <w:rFonts w:cs="Simplified Arabic"/>
                <w:sz w:val="20"/>
                <w:szCs w:val="20"/>
              </w:rPr>
              <w:t>0.371</w:t>
            </w:r>
          </w:p>
        </w:tc>
        <w:tc>
          <w:tcPr>
            <w:tcW w:w="2145" w:type="dxa"/>
            <w:tcBorders>
              <w:top w:val="nil"/>
              <w:left w:val="nil"/>
              <w:bottom w:val="single" w:sz="4" w:space="0" w:color="auto"/>
              <w:right w:val="single" w:sz="4" w:space="0" w:color="auto"/>
            </w:tcBorders>
            <w:shd w:val="clear" w:color="auto" w:fill="auto"/>
            <w:noWrap/>
            <w:vAlign w:val="bottom"/>
            <w:hideMark/>
          </w:tcPr>
          <w:p w14:paraId="664D29A2" w14:textId="77777777" w:rsidR="00223742" w:rsidRPr="00E507E7" w:rsidRDefault="00223742" w:rsidP="00223742">
            <w:pPr>
              <w:bidi/>
              <w:rPr>
                <w:rFonts w:cs="Simplified Arabic"/>
                <w:sz w:val="20"/>
                <w:szCs w:val="20"/>
              </w:rPr>
            </w:pPr>
            <w:r w:rsidRPr="00E507E7">
              <w:rPr>
                <w:rFonts w:cs="Simplified Arabic"/>
                <w:sz w:val="20"/>
                <w:szCs w:val="20"/>
              </w:rPr>
              <w:t>0.464</w:t>
            </w:r>
          </w:p>
        </w:tc>
        <w:tc>
          <w:tcPr>
            <w:tcW w:w="1290" w:type="dxa"/>
            <w:tcBorders>
              <w:top w:val="nil"/>
              <w:left w:val="nil"/>
              <w:bottom w:val="single" w:sz="4" w:space="0" w:color="auto"/>
              <w:right w:val="single" w:sz="4" w:space="0" w:color="auto"/>
            </w:tcBorders>
            <w:shd w:val="clear" w:color="auto" w:fill="auto"/>
            <w:noWrap/>
            <w:vAlign w:val="bottom"/>
            <w:hideMark/>
          </w:tcPr>
          <w:p w14:paraId="39431DBE" w14:textId="77777777" w:rsidR="00223742" w:rsidRPr="00E507E7" w:rsidRDefault="00223742" w:rsidP="00223742">
            <w:pPr>
              <w:bidi/>
              <w:rPr>
                <w:rFonts w:cs="Simplified Arabic"/>
                <w:sz w:val="20"/>
                <w:szCs w:val="20"/>
              </w:rPr>
            </w:pPr>
            <w:r w:rsidRPr="00E507E7">
              <w:rPr>
                <w:rFonts w:cs="Simplified Arabic"/>
                <w:sz w:val="20"/>
                <w:szCs w:val="20"/>
              </w:rPr>
              <w:t>65 294</w:t>
            </w:r>
          </w:p>
        </w:tc>
        <w:tc>
          <w:tcPr>
            <w:tcW w:w="1428" w:type="dxa"/>
            <w:tcBorders>
              <w:top w:val="nil"/>
              <w:left w:val="nil"/>
              <w:bottom w:val="single" w:sz="4" w:space="0" w:color="auto"/>
              <w:right w:val="single" w:sz="4" w:space="0" w:color="auto"/>
            </w:tcBorders>
            <w:shd w:val="clear" w:color="auto" w:fill="auto"/>
            <w:noWrap/>
            <w:vAlign w:val="bottom"/>
            <w:hideMark/>
          </w:tcPr>
          <w:p w14:paraId="5ED8DF75" w14:textId="77777777" w:rsidR="00223742" w:rsidRPr="00E507E7" w:rsidRDefault="00223742" w:rsidP="00223742">
            <w:pPr>
              <w:bidi/>
              <w:rPr>
                <w:rFonts w:cs="Simplified Arabic"/>
                <w:sz w:val="20"/>
                <w:szCs w:val="20"/>
              </w:rPr>
            </w:pPr>
            <w:r w:rsidRPr="00E507E7">
              <w:rPr>
                <w:rFonts w:cs="Simplified Arabic"/>
                <w:sz w:val="20"/>
                <w:szCs w:val="20"/>
              </w:rPr>
              <w:t>69 762</w:t>
            </w:r>
          </w:p>
        </w:tc>
        <w:tc>
          <w:tcPr>
            <w:tcW w:w="1290" w:type="dxa"/>
            <w:tcBorders>
              <w:top w:val="nil"/>
              <w:left w:val="nil"/>
              <w:bottom w:val="single" w:sz="4" w:space="0" w:color="auto"/>
              <w:right w:val="single" w:sz="4" w:space="0" w:color="auto"/>
            </w:tcBorders>
            <w:shd w:val="clear" w:color="auto" w:fill="auto"/>
            <w:noWrap/>
            <w:vAlign w:val="bottom"/>
            <w:hideMark/>
          </w:tcPr>
          <w:p w14:paraId="410178C0" w14:textId="77777777" w:rsidR="00223742" w:rsidRPr="00E507E7" w:rsidRDefault="00223742" w:rsidP="00223742">
            <w:pPr>
              <w:bidi/>
              <w:rPr>
                <w:rFonts w:cs="Simplified Arabic"/>
                <w:sz w:val="20"/>
                <w:szCs w:val="20"/>
              </w:rPr>
            </w:pPr>
            <w:r w:rsidRPr="00E507E7">
              <w:rPr>
                <w:rFonts w:cs="Simplified Arabic"/>
                <w:sz w:val="20"/>
                <w:szCs w:val="20"/>
              </w:rPr>
              <w:t>135 055</w:t>
            </w:r>
          </w:p>
        </w:tc>
      </w:tr>
      <w:tr w:rsidR="00223742" w:rsidRPr="00E507E7" w14:paraId="07023E7C"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4DA438A6" w14:textId="0B9D65B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العراق</w:t>
            </w:r>
          </w:p>
        </w:tc>
        <w:tc>
          <w:tcPr>
            <w:tcW w:w="1590" w:type="dxa"/>
            <w:tcBorders>
              <w:top w:val="nil"/>
              <w:left w:val="nil"/>
              <w:bottom w:val="single" w:sz="4" w:space="0" w:color="auto"/>
              <w:right w:val="single" w:sz="4" w:space="0" w:color="auto"/>
            </w:tcBorders>
            <w:shd w:val="clear" w:color="auto" w:fill="auto"/>
            <w:vAlign w:val="bottom"/>
            <w:hideMark/>
          </w:tcPr>
          <w:p w14:paraId="301E1AD6" w14:textId="77777777" w:rsidR="00223742" w:rsidRPr="00E507E7" w:rsidRDefault="00223742" w:rsidP="00223742">
            <w:pPr>
              <w:bidi/>
              <w:rPr>
                <w:rFonts w:cs="Simplified Arabic"/>
                <w:sz w:val="20"/>
                <w:szCs w:val="20"/>
              </w:rPr>
            </w:pPr>
            <w:r w:rsidRPr="00E507E7">
              <w:rPr>
                <w:rFonts w:cs="Simplified Arabic"/>
                <w:sz w:val="20"/>
                <w:szCs w:val="20"/>
              </w:rPr>
              <w:t>0.128</w:t>
            </w:r>
          </w:p>
        </w:tc>
        <w:tc>
          <w:tcPr>
            <w:tcW w:w="2145" w:type="dxa"/>
            <w:tcBorders>
              <w:top w:val="nil"/>
              <w:left w:val="nil"/>
              <w:bottom w:val="single" w:sz="4" w:space="0" w:color="auto"/>
              <w:right w:val="single" w:sz="4" w:space="0" w:color="auto"/>
            </w:tcBorders>
            <w:shd w:val="clear" w:color="auto" w:fill="auto"/>
            <w:noWrap/>
            <w:vAlign w:val="bottom"/>
            <w:hideMark/>
          </w:tcPr>
          <w:p w14:paraId="0DF8581D" w14:textId="77777777" w:rsidR="00223742" w:rsidRPr="00E507E7" w:rsidRDefault="00223742" w:rsidP="00223742">
            <w:pPr>
              <w:bidi/>
              <w:rPr>
                <w:rFonts w:cs="Simplified Arabic"/>
                <w:sz w:val="20"/>
                <w:szCs w:val="20"/>
              </w:rPr>
            </w:pPr>
            <w:r w:rsidRPr="00E507E7">
              <w:rPr>
                <w:rFonts w:cs="Simplified Arabic"/>
                <w:sz w:val="20"/>
                <w:szCs w:val="20"/>
              </w:rPr>
              <w:t>0.160</w:t>
            </w:r>
          </w:p>
        </w:tc>
        <w:tc>
          <w:tcPr>
            <w:tcW w:w="1290" w:type="dxa"/>
            <w:tcBorders>
              <w:top w:val="nil"/>
              <w:left w:val="nil"/>
              <w:bottom w:val="single" w:sz="4" w:space="0" w:color="auto"/>
              <w:right w:val="single" w:sz="4" w:space="0" w:color="auto"/>
            </w:tcBorders>
            <w:shd w:val="clear" w:color="auto" w:fill="auto"/>
            <w:noWrap/>
            <w:vAlign w:val="bottom"/>
            <w:hideMark/>
          </w:tcPr>
          <w:p w14:paraId="0B59183F" w14:textId="77777777" w:rsidR="00223742" w:rsidRPr="00E507E7" w:rsidRDefault="00223742" w:rsidP="00223742">
            <w:pPr>
              <w:bidi/>
              <w:rPr>
                <w:rFonts w:cs="Simplified Arabic"/>
                <w:sz w:val="20"/>
                <w:szCs w:val="20"/>
              </w:rPr>
            </w:pPr>
            <w:r w:rsidRPr="00E507E7">
              <w:rPr>
                <w:rFonts w:cs="Simplified Arabic"/>
                <w:sz w:val="20"/>
                <w:szCs w:val="20"/>
              </w:rPr>
              <w:t>22 527</w:t>
            </w:r>
          </w:p>
        </w:tc>
        <w:tc>
          <w:tcPr>
            <w:tcW w:w="1428" w:type="dxa"/>
            <w:tcBorders>
              <w:top w:val="nil"/>
              <w:left w:val="nil"/>
              <w:bottom w:val="single" w:sz="4" w:space="0" w:color="auto"/>
              <w:right w:val="single" w:sz="4" w:space="0" w:color="auto"/>
            </w:tcBorders>
            <w:shd w:val="clear" w:color="auto" w:fill="auto"/>
            <w:noWrap/>
            <w:vAlign w:val="bottom"/>
            <w:hideMark/>
          </w:tcPr>
          <w:p w14:paraId="7403D5D7" w14:textId="77777777" w:rsidR="00223742" w:rsidRPr="00E507E7" w:rsidRDefault="00223742" w:rsidP="00223742">
            <w:pPr>
              <w:bidi/>
              <w:rPr>
                <w:rFonts w:cs="Simplified Arabic"/>
                <w:sz w:val="20"/>
                <w:szCs w:val="20"/>
              </w:rPr>
            </w:pPr>
            <w:r w:rsidRPr="00E507E7">
              <w:rPr>
                <w:rFonts w:cs="Simplified Arabic"/>
                <w:sz w:val="20"/>
                <w:szCs w:val="20"/>
              </w:rPr>
              <w:t>24 069</w:t>
            </w:r>
          </w:p>
        </w:tc>
        <w:tc>
          <w:tcPr>
            <w:tcW w:w="1290" w:type="dxa"/>
            <w:tcBorders>
              <w:top w:val="nil"/>
              <w:left w:val="nil"/>
              <w:bottom w:val="single" w:sz="4" w:space="0" w:color="auto"/>
              <w:right w:val="single" w:sz="4" w:space="0" w:color="auto"/>
            </w:tcBorders>
            <w:shd w:val="clear" w:color="auto" w:fill="auto"/>
            <w:noWrap/>
            <w:vAlign w:val="bottom"/>
            <w:hideMark/>
          </w:tcPr>
          <w:p w14:paraId="522F98B5" w14:textId="77777777" w:rsidR="00223742" w:rsidRPr="00E507E7" w:rsidRDefault="00223742" w:rsidP="00223742">
            <w:pPr>
              <w:bidi/>
              <w:rPr>
                <w:rFonts w:cs="Simplified Arabic"/>
                <w:sz w:val="20"/>
                <w:szCs w:val="20"/>
              </w:rPr>
            </w:pPr>
            <w:r w:rsidRPr="00E507E7">
              <w:rPr>
                <w:rFonts w:cs="Simplified Arabic"/>
                <w:sz w:val="20"/>
                <w:szCs w:val="20"/>
              </w:rPr>
              <w:t>46 596</w:t>
            </w:r>
          </w:p>
        </w:tc>
      </w:tr>
      <w:tr w:rsidR="00223742" w:rsidRPr="00E507E7" w14:paraId="33980CE4"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7C23CFA5" w14:textId="061D23A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أيرلندا</w:t>
            </w:r>
          </w:p>
        </w:tc>
        <w:tc>
          <w:tcPr>
            <w:tcW w:w="1590" w:type="dxa"/>
            <w:tcBorders>
              <w:top w:val="nil"/>
              <w:left w:val="nil"/>
              <w:bottom w:val="single" w:sz="4" w:space="0" w:color="auto"/>
              <w:right w:val="single" w:sz="4" w:space="0" w:color="auto"/>
            </w:tcBorders>
            <w:shd w:val="clear" w:color="auto" w:fill="auto"/>
            <w:vAlign w:val="bottom"/>
            <w:hideMark/>
          </w:tcPr>
          <w:p w14:paraId="04E1DA6A" w14:textId="77777777" w:rsidR="00223742" w:rsidRPr="00E507E7" w:rsidRDefault="00223742" w:rsidP="00223742">
            <w:pPr>
              <w:bidi/>
              <w:rPr>
                <w:rFonts w:cs="Simplified Arabic"/>
                <w:sz w:val="20"/>
                <w:szCs w:val="20"/>
              </w:rPr>
            </w:pPr>
            <w:r w:rsidRPr="00E507E7">
              <w:rPr>
                <w:rFonts w:cs="Simplified Arabic"/>
                <w:sz w:val="20"/>
                <w:szCs w:val="20"/>
              </w:rPr>
              <w:t>0.439</w:t>
            </w:r>
          </w:p>
        </w:tc>
        <w:tc>
          <w:tcPr>
            <w:tcW w:w="2145" w:type="dxa"/>
            <w:tcBorders>
              <w:top w:val="nil"/>
              <w:left w:val="nil"/>
              <w:bottom w:val="single" w:sz="4" w:space="0" w:color="auto"/>
              <w:right w:val="single" w:sz="4" w:space="0" w:color="auto"/>
            </w:tcBorders>
            <w:shd w:val="clear" w:color="auto" w:fill="auto"/>
            <w:noWrap/>
            <w:vAlign w:val="bottom"/>
            <w:hideMark/>
          </w:tcPr>
          <w:p w14:paraId="6784D684" w14:textId="77777777" w:rsidR="00223742" w:rsidRPr="00E507E7" w:rsidRDefault="00223742" w:rsidP="00223742">
            <w:pPr>
              <w:bidi/>
              <w:rPr>
                <w:rFonts w:cs="Simplified Arabic"/>
                <w:sz w:val="20"/>
                <w:szCs w:val="20"/>
              </w:rPr>
            </w:pPr>
            <w:r w:rsidRPr="00E507E7">
              <w:rPr>
                <w:rFonts w:cs="Simplified Arabic"/>
                <w:sz w:val="20"/>
                <w:szCs w:val="20"/>
              </w:rPr>
              <w:t>0.549</w:t>
            </w:r>
          </w:p>
        </w:tc>
        <w:tc>
          <w:tcPr>
            <w:tcW w:w="1290" w:type="dxa"/>
            <w:tcBorders>
              <w:top w:val="nil"/>
              <w:left w:val="nil"/>
              <w:bottom w:val="single" w:sz="4" w:space="0" w:color="auto"/>
              <w:right w:val="single" w:sz="4" w:space="0" w:color="auto"/>
            </w:tcBorders>
            <w:shd w:val="clear" w:color="auto" w:fill="auto"/>
            <w:noWrap/>
            <w:vAlign w:val="bottom"/>
            <w:hideMark/>
          </w:tcPr>
          <w:p w14:paraId="6E268721" w14:textId="77777777" w:rsidR="00223742" w:rsidRPr="00E507E7" w:rsidRDefault="00223742" w:rsidP="00223742">
            <w:pPr>
              <w:bidi/>
              <w:rPr>
                <w:rFonts w:cs="Simplified Arabic"/>
                <w:sz w:val="20"/>
                <w:szCs w:val="20"/>
              </w:rPr>
            </w:pPr>
            <w:r w:rsidRPr="00E507E7">
              <w:rPr>
                <w:rFonts w:cs="Simplified Arabic"/>
                <w:sz w:val="20"/>
                <w:szCs w:val="20"/>
              </w:rPr>
              <w:t>77 262</w:t>
            </w:r>
          </w:p>
        </w:tc>
        <w:tc>
          <w:tcPr>
            <w:tcW w:w="1428" w:type="dxa"/>
            <w:tcBorders>
              <w:top w:val="nil"/>
              <w:left w:val="nil"/>
              <w:bottom w:val="single" w:sz="4" w:space="0" w:color="auto"/>
              <w:right w:val="single" w:sz="4" w:space="0" w:color="auto"/>
            </w:tcBorders>
            <w:shd w:val="clear" w:color="auto" w:fill="auto"/>
            <w:noWrap/>
            <w:vAlign w:val="bottom"/>
            <w:hideMark/>
          </w:tcPr>
          <w:p w14:paraId="571ADC85" w14:textId="77777777" w:rsidR="00223742" w:rsidRPr="00E507E7" w:rsidRDefault="00223742" w:rsidP="00223742">
            <w:pPr>
              <w:bidi/>
              <w:rPr>
                <w:rFonts w:cs="Simplified Arabic"/>
                <w:sz w:val="20"/>
                <w:szCs w:val="20"/>
              </w:rPr>
            </w:pPr>
            <w:r w:rsidRPr="00E507E7">
              <w:rPr>
                <w:rFonts w:cs="Simplified Arabic"/>
                <w:sz w:val="20"/>
                <w:szCs w:val="20"/>
              </w:rPr>
              <w:t>82 548</w:t>
            </w:r>
          </w:p>
        </w:tc>
        <w:tc>
          <w:tcPr>
            <w:tcW w:w="1290" w:type="dxa"/>
            <w:tcBorders>
              <w:top w:val="nil"/>
              <w:left w:val="nil"/>
              <w:bottom w:val="single" w:sz="4" w:space="0" w:color="auto"/>
              <w:right w:val="single" w:sz="4" w:space="0" w:color="auto"/>
            </w:tcBorders>
            <w:shd w:val="clear" w:color="auto" w:fill="auto"/>
            <w:noWrap/>
            <w:vAlign w:val="bottom"/>
            <w:hideMark/>
          </w:tcPr>
          <w:p w14:paraId="3C8ACAEF" w14:textId="77777777" w:rsidR="00223742" w:rsidRPr="00E507E7" w:rsidRDefault="00223742" w:rsidP="00223742">
            <w:pPr>
              <w:bidi/>
              <w:rPr>
                <w:rFonts w:cs="Simplified Arabic"/>
                <w:sz w:val="20"/>
                <w:szCs w:val="20"/>
              </w:rPr>
            </w:pPr>
            <w:r w:rsidRPr="00E507E7">
              <w:rPr>
                <w:rFonts w:cs="Simplified Arabic"/>
                <w:sz w:val="20"/>
                <w:szCs w:val="20"/>
              </w:rPr>
              <w:t>159 810</w:t>
            </w:r>
          </w:p>
        </w:tc>
      </w:tr>
      <w:tr w:rsidR="00223742" w:rsidRPr="00E507E7" w14:paraId="7180B41E"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6B33470A" w14:textId="105977F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إسرائيل</w:t>
            </w:r>
          </w:p>
        </w:tc>
        <w:tc>
          <w:tcPr>
            <w:tcW w:w="1590" w:type="dxa"/>
            <w:tcBorders>
              <w:top w:val="nil"/>
              <w:left w:val="nil"/>
              <w:bottom w:val="single" w:sz="4" w:space="0" w:color="auto"/>
              <w:right w:val="single" w:sz="4" w:space="0" w:color="auto"/>
            </w:tcBorders>
            <w:shd w:val="clear" w:color="auto" w:fill="auto"/>
            <w:vAlign w:val="bottom"/>
            <w:hideMark/>
          </w:tcPr>
          <w:p w14:paraId="29393E06" w14:textId="77777777" w:rsidR="00223742" w:rsidRPr="00E507E7" w:rsidRDefault="00223742" w:rsidP="00223742">
            <w:pPr>
              <w:bidi/>
              <w:rPr>
                <w:rFonts w:cs="Simplified Arabic"/>
                <w:sz w:val="20"/>
                <w:szCs w:val="20"/>
              </w:rPr>
            </w:pPr>
            <w:r w:rsidRPr="00E507E7">
              <w:rPr>
                <w:rFonts w:cs="Simplified Arabic"/>
                <w:sz w:val="20"/>
                <w:szCs w:val="20"/>
              </w:rPr>
              <w:t>0.561</w:t>
            </w:r>
          </w:p>
        </w:tc>
        <w:tc>
          <w:tcPr>
            <w:tcW w:w="2145" w:type="dxa"/>
            <w:tcBorders>
              <w:top w:val="nil"/>
              <w:left w:val="nil"/>
              <w:bottom w:val="single" w:sz="4" w:space="0" w:color="auto"/>
              <w:right w:val="single" w:sz="4" w:space="0" w:color="auto"/>
            </w:tcBorders>
            <w:shd w:val="clear" w:color="auto" w:fill="auto"/>
            <w:noWrap/>
            <w:vAlign w:val="bottom"/>
            <w:hideMark/>
          </w:tcPr>
          <w:p w14:paraId="140D3B88" w14:textId="77777777" w:rsidR="00223742" w:rsidRPr="00E507E7" w:rsidRDefault="00223742" w:rsidP="00223742">
            <w:pPr>
              <w:bidi/>
              <w:rPr>
                <w:rFonts w:cs="Simplified Arabic"/>
                <w:sz w:val="20"/>
                <w:szCs w:val="20"/>
              </w:rPr>
            </w:pPr>
            <w:r w:rsidRPr="00E507E7">
              <w:rPr>
                <w:rFonts w:cs="Simplified Arabic"/>
                <w:sz w:val="20"/>
                <w:szCs w:val="20"/>
              </w:rPr>
              <w:t>0.701</w:t>
            </w:r>
          </w:p>
        </w:tc>
        <w:tc>
          <w:tcPr>
            <w:tcW w:w="1290" w:type="dxa"/>
            <w:tcBorders>
              <w:top w:val="nil"/>
              <w:left w:val="nil"/>
              <w:bottom w:val="single" w:sz="4" w:space="0" w:color="auto"/>
              <w:right w:val="single" w:sz="4" w:space="0" w:color="auto"/>
            </w:tcBorders>
            <w:shd w:val="clear" w:color="auto" w:fill="auto"/>
            <w:noWrap/>
            <w:vAlign w:val="bottom"/>
            <w:hideMark/>
          </w:tcPr>
          <w:p w14:paraId="5AB19198" w14:textId="77777777" w:rsidR="00223742" w:rsidRPr="00E507E7" w:rsidRDefault="00223742" w:rsidP="00223742">
            <w:pPr>
              <w:bidi/>
              <w:rPr>
                <w:rFonts w:cs="Simplified Arabic"/>
                <w:sz w:val="20"/>
                <w:szCs w:val="20"/>
              </w:rPr>
            </w:pPr>
            <w:r w:rsidRPr="00E507E7">
              <w:rPr>
                <w:rFonts w:cs="Simplified Arabic"/>
                <w:sz w:val="20"/>
                <w:szCs w:val="20"/>
              </w:rPr>
              <w:t>98 733</w:t>
            </w:r>
          </w:p>
        </w:tc>
        <w:tc>
          <w:tcPr>
            <w:tcW w:w="1428" w:type="dxa"/>
            <w:tcBorders>
              <w:top w:val="nil"/>
              <w:left w:val="nil"/>
              <w:bottom w:val="single" w:sz="4" w:space="0" w:color="auto"/>
              <w:right w:val="single" w:sz="4" w:space="0" w:color="auto"/>
            </w:tcBorders>
            <w:shd w:val="clear" w:color="auto" w:fill="auto"/>
            <w:noWrap/>
            <w:vAlign w:val="bottom"/>
            <w:hideMark/>
          </w:tcPr>
          <w:p w14:paraId="692B4F1B" w14:textId="77777777" w:rsidR="00223742" w:rsidRPr="00E507E7" w:rsidRDefault="00223742" w:rsidP="00223742">
            <w:pPr>
              <w:bidi/>
              <w:rPr>
                <w:rFonts w:cs="Simplified Arabic"/>
                <w:sz w:val="20"/>
                <w:szCs w:val="20"/>
              </w:rPr>
            </w:pPr>
            <w:r w:rsidRPr="00E507E7">
              <w:rPr>
                <w:rFonts w:cs="Simplified Arabic"/>
                <w:sz w:val="20"/>
                <w:szCs w:val="20"/>
              </w:rPr>
              <w:t>105 488</w:t>
            </w:r>
          </w:p>
        </w:tc>
        <w:tc>
          <w:tcPr>
            <w:tcW w:w="1290" w:type="dxa"/>
            <w:tcBorders>
              <w:top w:val="nil"/>
              <w:left w:val="nil"/>
              <w:bottom w:val="single" w:sz="4" w:space="0" w:color="auto"/>
              <w:right w:val="single" w:sz="4" w:space="0" w:color="auto"/>
            </w:tcBorders>
            <w:shd w:val="clear" w:color="auto" w:fill="auto"/>
            <w:noWrap/>
            <w:vAlign w:val="bottom"/>
            <w:hideMark/>
          </w:tcPr>
          <w:p w14:paraId="3D86A550" w14:textId="77777777" w:rsidR="00223742" w:rsidRPr="00E507E7" w:rsidRDefault="00223742" w:rsidP="00223742">
            <w:pPr>
              <w:bidi/>
              <w:rPr>
                <w:rFonts w:cs="Simplified Arabic"/>
                <w:sz w:val="20"/>
                <w:szCs w:val="20"/>
              </w:rPr>
            </w:pPr>
            <w:r w:rsidRPr="00E507E7">
              <w:rPr>
                <w:rFonts w:cs="Simplified Arabic"/>
                <w:sz w:val="20"/>
                <w:szCs w:val="20"/>
              </w:rPr>
              <w:t>204 221</w:t>
            </w:r>
          </w:p>
        </w:tc>
      </w:tr>
      <w:tr w:rsidR="00223742" w:rsidRPr="00E507E7" w14:paraId="0C40360B"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718ADCBB" w14:textId="061D72D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إيطاليا</w:t>
            </w:r>
          </w:p>
        </w:tc>
        <w:tc>
          <w:tcPr>
            <w:tcW w:w="1590" w:type="dxa"/>
            <w:tcBorders>
              <w:top w:val="nil"/>
              <w:left w:val="nil"/>
              <w:bottom w:val="single" w:sz="4" w:space="0" w:color="auto"/>
              <w:right w:val="single" w:sz="4" w:space="0" w:color="auto"/>
            </w:tcBorders>
            <w:shd w:val="clear" w:color="auto" w:fill="auto"/>
            <w:vAlign w:val="bottom"/>
            <w:hideMark/>
          </w:tcPr>
          <w:p w14:paraId="7742D942" w14:textId="77777777" w:rsidR="00223742" w:rsidRPr="00E507E7" w:rsidRDefault="00223742" w:rsidP="00223742">
            <w:pPr>
              <w:bidi/>
              <w:rPr>
                <w:rFonts w:cs="Simplified Arabic"/>
                <w:sz w:val="20"/>
                <w:szCs w:val="20"/>
              </w:rPr>
            </w:pPr>
            <w:r w:rsidRPr="00E507E7">
              <w:rPr>
                <w:rFonts w:cs="Simplified Arabic"/>
                <w:sz w:val="20"/>
                <w:szCs w:val="20"/>
              </w:rPr>
              <w:t>3.189</w:t>
            </w:r>
          </w:p>
        </w:tc>
        <w:tc>
          <w:tcPr>
            <w:tcW w:w="2145" w:type="dxa"/>
            <w:tcBorders>
              <w:top w:val="nil"/>
              <w:left w:val="nil"/>
              <w:bottom w:val="single" w:sz="4" w:space="0" w:color="auto"/>
              <w:right w:val="single" w:sz="4" w:space="0" w:color="auto"/>
            </w:tcBorders>
            <w:shd w:val="clear" w:color="auto" w:fill="auto"/>
            <w:noWrap/>
            <w:vAlign w:val="bottom"/>
            <w:hideMark/>
          </w:tcPr>
          <w:p w14:paraId="5A95A566" w14:textId="77777777" w:rsidR="00223742" w:rsidRPr="00E507E7" w:rsidRDefault="00223742" w:rsidP="00223742">
            <w:pPr>
              <w:bidi/>
              <w:rPr>
                <w:rFonts w:cs="Simplified Arabic"/>
                <w:sz w:val="20"/>
                <w:szCs w:val="20"/>
              </w:rPr>
            </w:pPr>
            <w:r w:rsidRPr="00E507E7">
              <w:rPr>
                <w:rFonts w:cs="Simplified Arabic"/>
                <w:sz w:val="20"/>
                <w:szCs w:val="20"/>
              </w:rPr>
              <w:t>3.987</w:t>
            </w:r>
          </w:p>
        </w:tc>
        <w:tc>
          <w:tcPr>
            <w:tcW w:w="1290" w:type="dxa"/>
            <w:tcBorders>
              <w:top w:val="nil"/>
              <w:left w:val="nil"/>
              <w:bottom w:val="single" w:sz="4" w:space="0" w:color="auto"/>
              <w:right w:val="single" w:sz="4" w:space="0" w:color="auto"/>
            </w:tcBorders>
            <w:shd w:val="clear" w:color="auto" w:fill="auto"/>
            <w:noWrap/>
            <w:vAlign w:val="bottom"/>
            <w:hideMark/>
          </w:tcPr>
          <w:p w14:paraId="39F70D9A" w14:textId="77777777" w:rsidR="00223742" w:rsidRPr="00E507E7" w:rsidRDefault="00223742" w:rsidP="00223742">
            <w:pPr>
              <w:bidi/>
              <w:rPr>
                <w:rFonts w:cs="Simplified Arabic"/>
                <w:sz w:val="20"/>
                <w:szCs w:val="20"/>
              </w:rPr>
            </w:pPr>
            <w:r w:rsidRPr="00E507E7">
              <w:rPr>
                <w:rFonts w:cs="Simplified Arabic"/>
                <w:sz w:val="20"/>
                <w:szCs w:val="20"/>
              </w:rPr>
              <w:t>561 246</w:t>
            </w:r>
          </w:p>
        </w:tc>
        <w:tc>
          <w:tcPr>
            <w:tcW w:w="1428" w:type="dxa"/>
            <w:tcBorders>
              <w:top w:val="nil"/>
              <w:left w:val="nil"/>
              <w:bottom w:val="single" w:sz="4" w:space="0" w:color="auto"/>
              <w:right w:val="single" w:sz="4" w:space="0" w:color="auto"/>
            </w:tcBorders>
            <w:shd w:val="clear" w:color="auto" w:fill="auto"/>
            <w:noWrap/>
            <w:vAlign w:val="bottom"/>
            <w:hideMark/>
          </w:tcPr>
          <w:p w14:paraId="55D194BA" w14:textId="77777777" w:rsidR="00223742" w:rsidRPr="00E507E7" w:rsidRDefault="00223742" w:rsidP="00223742">
            <w:pPr>
              <w:bidi/>
              <w:rPr>
                <w:rFonts w:cs="Simplified Arabic"/>
                <w:sz w:val="20"/>
                <w:szCs w:val="20"/>
              </w:rPr>
            </w:pPr>
            <w:r w:rsidRPr="00E507E7">
              <w:rPr>
                <w:rFonts w:cs="Simplified Arabic"/>
                <w:sz w:val="20"/>
                <w:szCs w:val="20"/>
              </w:rPr>
              <w:t>599 648</w:t>
            </w:r>
          </w:p>
        </w:tc>
        <w:tc>
          <w:tcPr>
            <w:tcW w:w="1290" w:type="dxa"/>
            <w:tcBorders>
              <w:top w:val="nil"/>
              <w:left w:val="nil"/>
              <w:bottom w:val="single" w:sz="4" w:space="0" w:color="auto"/>
              <w:right w:val="single" w:sz="4" w:space="0" w:color="auto"/>
            </w:tcBorders>
            <w:shd w:val="clear" w:color="auto" w:fill="auto"/>
            <w:noWrap/>
            <w:vAlign w:val="bottom"/>
            <w:hideMark/>
          </w:tcPr>
          <w:p w14:paraId="64437DDB" w14:textId="77777777" w:rsidR="00223742" w:rsidRPr="00E507E7" w:rsidRDefault="00223742" w:rsidP="00223742">
            <w:pPr>
              <w:bidi/>
              <w:rPr>
                <w:rFonts w:cs="Simplified Arabic"/>
                <w:sz w:val="20"/>
                <w:szCs w:val="20"/>
              </w:rPr>
            </w:pPr>
            <w:r w:rsidRPr="00E507E7">
              <w:rPr>
                <w:rFonts w:cs="Simplified Arabic"/>
                <w:sz w:val="20"/>
                <w:szCs w:val="20"/>
              </w:rPr>
              <w:t>1 160 895</w:t>
            </w:r>
          </w:p>
        </w:tc>
      </w:tr>
      <w:tr w:rsidR="00223742" w:rsidRPr="00E507E7" w14:paraId="50FB9E40"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166604A9" w14:textId="2389933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جامايكا</w:t>
            </w:r>
          </w:p>
        </w:tc>
        <w:tc>
          <w:tcPr>
            <w:tcW w:w="1590" w:type="dxa"/>
            <w:tcBorders>
              <w:top w:val="nil"/>
              <w:left w:val="nil"/>
              <w:bottom w:val="single" w:sz="4" w:space="0" w:color="auto"/>
              <w:right w:val="single" w:sz="4" w:space="0" w:color="auto"/>
            </w:tcBorders>
            <w:shd w:val="clear" w:color="auto" w:fill="auto"/>
            <w:vAlign w:val="bottom"/>
            <w:hideMark/>
          </w:tcPr>
          <w:p w14:paraId="62CD97DE" w14:textId="77777777" w:rsidR="00223742" w:rsidRPr="00E507E7" w:rsidRDefault="00223742" w:rsidP="00223742">
            <w:pPr>
              <w:bidi/>
              <w:rPr>
                <w:rFonts w:cs="Simplified Arabic"/>
                <w:sz w:val="20"/>
                <w:szCs w:val="20"/>
              </w:rPr>
            </w:pPr>
            <w:r w:rsidRPr="00E507E7">
              <w:rPr>
                <w:rFonts w:cs="Simplified Arabic"/>
                <w:sz w:val="20"/>
                <w:szCs w:val="20"/>
              </w:rPr>
              <w:t>0.008</w:t>
            </w:r>
          </w:p>
        </w:tc>
        <w:tc>
          <w:tcPr>
            <w:tcW w:w="2145" w:type="dxa"/>
            <w:tcBorders>
              <w:top w:val="nil"/>
              <w:left w:val="nil"/>
              <w:bottom w:val="single" w:sz="4" w:space="0" w:color="auto"/>
              <w:right w:val="single" w:sz="4" w:space="0" w:color="auto"/>
            </w:tcBorders>
            <w:shd w:val="clear" w:color="auto" w:fill="auto"/>
            <w:noWrap/>
            <w:vAlign w:val="bottom"/>
            <w:hideMark/>
          </w:tcPr>
          <w:p w14:paraId="0447FCA3"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58B3BCA6"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0259186E"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2F0AEB8F"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47C40B2B"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5FF2CACD" w14:textId="4755887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اليابان</w:t>
            </w:r>
          </w:p>
        </w:tc>
        <w:tc>
          <w:tcPr>
            <w:tcW w:w="1590" w:type="dxa"/>
            <w:tcBorders>
              <w:top w:val="nil"/>
              <w:left w:val="nil"/>
              <w:bottom w:val="single" w:sz="4" w:space="0" w:color="auto"/>
              <w:right w:val="single" w:sz="4" w:space="0" w:color="auto"/>
            </w:tcBorders>
            <w:shd w:val="clear" w:color="auto" w:fill="auto"/>
            <w:noWrap/>
            <w:vAlign w:val="bottom"/>
            <w:hideMark/>
          </w:tcPr>
          <w:p w14:paraId="005AF43E" w14:textId="77777777" w:rsidR="00223742" w:rsidRPr="00E507E7" w:rsidRDefault="00223742" w:rsidP="00223742">
            <w:pPr>
              <w:bidi/>
              <w:rPr>
                <w:rFonts w:cs="Simplified Arabic"/>
                <w:sz w:val="20"/>
                <w:szCs w:val="20"/>
              </w:rPr>
            </w:pPr>
            <w:r w:rsidRPr="00E507E7">
              <w:rPr>
                <w:rFonts w:cs="Simplified Arabic"/>
                <w:sz w:val="20"/>
                <w:szCs w:val="20"/>
              </w:rPr>
              <w:t>8.033</w:t>
            </w:r>
          </w:p>
        </w:tc>
        <w:tc>
          <w:tcPr>
            <w:tcW w:w="2145" w:type="dxa"/>
            <w:tcBorders>
              <w:top w:val="nil"/>
              <w:left w:val="nil"/>
              <w:bottom w:val="single" w:sz="4" w:space="0" w:color="auto"/>
              <w:right w:val="single" w:sz="4" w:space="0" w:color="auto"/>
            </w:tcBorders>
            <w:shd w:val="clear" w:color="auto" w:fill="auto"/>
            <w:noWrap/>
            <w:vAlign w:val="bottom"/>
            <w:hideMark/>
          </w:tcPr>
          <w:p w14:paraId="3C5892DD" w14:textId="77777777" w:rsidR="00223742" w:rsidRPr="00E507E7" w:rsidRDefault="00223742" w:rsidP="00223742">
            <w:pPr>
              <w:bidi/>
              <w:rPr>
                <w:rFonts w:cs="Simplified Arabic"/>
                <w:sz w:val="20"/>
                <w:szCs w:val="20"/>
              </w:rPr>
            </w:pPr>
            <w:r w:rsidRPr="00E507E7">
              <w:rPr>
                <w:rFonts w:cs="Simplified Arabic"/>
                <w:sz w:val="20"/>
                <w:szCs w:val="20"/>
              </w:rPr>
              <w:t>10.042</w:t>
            </w:r>
          </w:p>
        </w:tc>
        <w:tc>
          <w:tcPr>
            <w:tcW w:w="1290" w:type="dxa"/>
            <w:tcBorders>
              <w:top w:val="nil"/>
              <w:left w:val="nil"/>
              <w:bottom w:val="single" w:sz="4" w:space="0" w:color="auto"/>
              <w:right w:val="single" w:sz="4" w:space="0" w:color="auto"/>
            </w:tcBorders>
            <w:shd w:val="clear" w:color="auto" w:fill="auto"/>
            <w:noWrap/>
            <w:vAlign w:val="bottom"/>
            <w:hideMark/>
          </w:tcPr>
          <w:p w14:paraId="2D0705CC" w14:textId="77777777" w:rsidR="00223742" w:rsidRPr="00E507E7" w:rsidRDefault="00223742" w:rsidP="00223742">
            <w:pPr>
              <w:bidi/>
              <w:rPr>
                <w:rFonts w:cs="Simplified Arabic"/>
                <w:sz w:val="20"/>
                <w:szCs w:val="20"/>
              </w:rPr>
            </w:pPr>
            <w:r w:rsidRPr="00E507E7">
              <w:rPr>
                <w:rFonts w:cs="Simplified Arabic"/>
                <w:sz w:val="20"/>
                <w:szCs w:val="20"/>
              </w:rPr>
              <w:t>1 413 763</w:t>
            </w:r>
          </w:p>
        </w:tc>
        <w:tc>
          <w:tcPr>
            <w:tcW w:w="1428" w:type="dxa"/>
            <w:tcBorders>
              <w:top w:val="nil"/>
              <w:left w:val="nil"/>
              <w:bottom w:val="single" w:sz="4" w:space="0" w:color="auto"/>
              <w:right w:val="single" w:sz="4" w:space="0" w:color="auto"/>
            </w:tcBorders>
            <w:shd w:val="clear" w:color="auto" w:fill="auto"/>
            <w:noWrap/>
            <w:vAlign w:val="bottom"/>
            <w:hideMark/>
          </w:tcPr>
          <w:p w14:paraId="01763F5A" w14:textId="77777777" w:rsidR="00223742" w:rsidRPr="00E507E7" w:rsidRDefault="00223742" w:rsidP="00223742">
            <w:pPr>
              <w:bidi/>
              <w:rPr>
                <w:rFonts w:cs="Simplified Arabic"/>
                <w:sz w:val="20"/>
                <w:szCs w:val="20"/>
              </w:rPr>
            </w:pPr>
            <w:r w:rsidRPr="00E507E7">
              <w:rPr>
                <w:rFonts w:cs="Simplified Arabic"/>
                <w:sz w:val="20"/>
                <w:szCs w:val="20"/>
              </w:rPr>
              <w:t>1 510 497</w:t>
            </w:r>
          </w:p>
        </w:tc>
        <w:tc>
          <w:tcPr>
            <w:tcW w:w="1290" w:type="dxa"/>
            <w:tcBorders>
              <w:top w:val="nil"/>
              <w:left w:val="nil"/>
              <w:bottom w:val="single" w:sz="4" w:space="0" w:color="auto"/>
              <w:right w:val="single" w:sz="4" w:space="0" w:color="auto"/>
            </w:tcBorders>
            <w:shd w:val="clear" w:color="auto" w:fill="auto"/>
            <w:noWrap/>
            <w:vAlign w:val="bottom"/>
            <w:hideMark/>
          </w:tcPr>
          <w:p w14:paraId="306903D0" w14:textId="77777777" w:rsidR="00223742" w:rsidRPr="00E507E7" w:rsidRDefault="00223742" w:rsidP="00223742">
            <w:pPr>
              <w:bidi/>
              <w:rPr>
                <w:rFonts w:cs="Simplified Arabic"/>
                <w:sz w:val="20"/>
                <w:szCs w:val="20"/>
              </w:rPr>
            </w:pPr>
            <w:r w:rsidRPr="00E507E7">
              <w:rPr>
                <w:rFonts w:cs="Simplified Arabic"/>
                <w:sz w:val="20"/>
                <w:szCs w:val="20"/>
              </w:rPr>
              <w:t>2 924 260</w:t>
            </w:r>
          </w:p>
        </w:tc>
      </w:tr>
      <w:tr w:rsidR="00223742" w:rsidRPr="00E507E7" w14:paraId="2CF304F3"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46ED5656" w14:textId="3ECB5C2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الأردن</w:t>
            </w:r>
          </w:p>
        </w:tc>
        <w:tc>
          <w:tcPr>
            <w:tcW w:w="1590" w:type="dxa"/>
            <w:tcBorders>
              <w:top w:val="nil"/>
              <w:left w:val="nil"/>
              <w:bottom w:val="single" w:sz="4" w:space="0" w:color="auto"/>
              <w:right w:val="single" w:sz="4" w:space="0" w:color="auto"/>
            </w:tcBorders>
            <w:shd w:val="clear" w:color="auto" w:fill="auto"/>
            <w:vAlign w:val="bottom"/>
            <w:hideMark/>
          </w:tcPr>
          <w:p w14:paraId="1A15FE02" w14:textId="77777777" w:rsidR="00223742" w:rsidRPr="00E507E7" w:rsidRDefault="00223742" w:rsidP="00223742">
            <w:pPr>
              <w:bidi/>
              <w:rPr>
                <w:rFonts w:cs="Simplified Arabic"/>
                <w:sz w:val="20"/>
                <w:szCs w:val="20"/>
              </w:rPr>
            </w:pPr>
            <w:r w:rsidRPr="00E507E7">
              <w:rPr>
                <w:rFonts w:cs="Simplified Arabic"/>
                <w:sz w:val="20"/>
                <w:szCs w:val="20"/>
              </w:rPr>
              <w:t>0.022</w:t>
            </w:r>
          </w:p>
        </w:tc>
        <w:tc>
          <w:tcPr>
            <w:tcW w:w="2145" w:type="dxa"/>
            <w:tcBorders>
              <w:top w:val="nil"/>
              <w:left w:val="nil"/>
              <w:bottom w:val="single" w:sz="4" w:space="0" w:color="auto"/>
              <w:right w:val="single" w:sz="4" w:space="0" w:color="auto"/>
            </w:tcBorders>
            <w:shd w:val="clear" w:color="auto" w:fill="auto"/>
            <w:noWrap/>
            <w:vAlign w:val="bottom"/>
            <w:hideMark/>
          </w:tcPr>
          <w:p w14:paraId="58BE4141" w14:textId="77777777" w:rsidR="00223742" w:rsidRPr="00E507E7" w:rsidRDefault="00223742" w:rsidP="00223742">
            <w:pPr>
              <w:bidi/>
              <w:rPr>
                <w:rFonts w:cs="Simplified Arabic"/>
                <w:sz w:val="20"/>
                <w:szCs w:val="20"/>
              </w:rPr>
            </w:pPr>
            <w:r w:rsidRPr="00E507E7">
              <w:rPr>
                <w:rFonts w:cs="Simplified Arabic"/>
                <w:sz w:val="20"/>
                <w:szCs w:val="20"/>
              </w:rPr>
              <w:t>0.028</w:t>
            </w:r>
          </w:p>
        </w:tc>
        <w:tc>
          <w:tcPr>
            <w:tcW w:w="1290" w:type="dxa"/>
            <w:tcBorders>
              <w:top w:val="nil"/>
              <w:left w:val="nil"/>
              <w:bottom w:val="single" w:sz="4" w:space="0" w:color="auto"/>
              <w:right w:val="single" w:sz="4" w:space="0" w:color="auto"/>
            </w:tcBorders>
            <w:shd w:val="clear" w:color="auto" w:fill="auto"/>
            <w:noWrap/>
            <w:vAlign w:val="bottom"/>
            <w:hideMark/>
          </w:tcPr>
          <w:p w14:paraId="15DA531A" w14:textId="77777777" w:rsidR="00223742" w:rsidRPr="00E507E7" w:rsidRDefault="00223742" w:rsidP="00223742">
            <w:pPr>
              <w:bidi/>
              <w:rPr>
                <w:rFonts w:cs="Simplified Arabic"/>
                <w:sz w:val="20"/>
                <w:szCs w:val="20"/>
              </w:rPr>
            </w:pPr>
            <w:r w:rsidRPr="00E507E7">
              <w:rPr>
                <w:rFonts w:cs="Simplified Arabic"/>
                <w:sz w:val="20"/>
                <w:szCs w:val="20"/>
              </w:rPr>
              <w:t>3 872</w:t>
            </w:r>
          </w:p>
        </w:tc>
        <w:tc>
          <w:tcPr>
            <w:tcW w:w="1428" w:type="dxa"/>
            <w:tcBorders>
              <w:top w:val="nil"/>
              <w:left w:val="nil"/>
              <w:bottom w:val="single" w:sz="4" w:space="0" w:color="auto"/>
              <w:right w:val="single" w:sz="4" w:space="0" w:color="auto"/>
            </w:tcBorders>
            <w:shd w:val="clear" w:color="auto" w:fill="auto"/>
            <w:noWrap/>
            <w:vAlign w:val="bottom"/>
            <w:hideMark/>
          </w:tcPr>
          <w:p w14:paraId="73B2C2EA" w14:textId="77777777" w:rsidR="00223742" w:rsidRPr="00E507E7" w:rsidRDefault="00223742" w:rsidP="00223742">
            <w:pPr>
              <w:bidi/>
              <w:rPr>
                <w:rFonts w:cs="Simplified Arabic"/>
                <w:sz w:val="20"/>
                <w:szCs w:val="20"/>
              </w:rPr>
            </w:pPr>
            <w:r w:rsidRPr="00E507E7">
              <w:rPr>
                <w:rFonts w:cs="Simplified Arabic"/>
                <w:sz w:val="20"/>
                <w:szCs w:val="20"/>
              </w:rPr>
              <w:t>4 137</w:t>
            </w:r>
          </w:p>
        </w:tc>
        <w:tc>
          <w:tcPr>
            <w:tcW w:w="1290" w:type="dxa"/>
            <w:tcBorders>
              <w:top w:val="nil"/>
              <w:left w:val="nil"/>
              <w:bottom w:val="single" w:sz="4" w:space="0" w:color="auto"/>
              <w:right w:val="single" w:sz="4" w:space="0" w:color="auto"/>
            </w:tcBorders>
            <w:shd w:val="clear" w:color="auto" w:fill="auto"/>
            <w:noWrap/>
            <w:vAlign w:val="bottom"/>
            <w:hideMark/>
          </w:tcPr>
          <w:p w14:paraId="2BEC8D3C" w14:textId="77777777" w:rsidR="00223742" w:rsidRPr="00E507E7" w:rsidRDefault="00223742" w:rsidP="00223742">
            <w:pPr>
              <w:bidi/>
              <w:rPr>
                <w:rFonts w:cs="Simplified Arabic"/>
                <w:sz w:val="20"/>
                <w:szCs w:val="20"/>
              </w:rPr>
            </w:pPr>
            <w:r w:rsidRPr="00E507E7">
              <w:rPr>
                <w:rFonts w:cs="Simplified Arabic"/>
                <w:sz w:val="20"/>
                <w:szCs w:val="20"/>
              </w:rPr>
              <w:t>8 009</w:t>
            </w:r>
          </w:p>
        </w:tc>
      </w:tr>
      <w:tr w:rsidR="00223742" w:rsidRPr="00E507E7" w14:paraId="210C601E"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0211A311" w14:textId="4F95597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كازاخستان</w:t>
            </w:r>
          </w:p>
        </w:tc>
        <w:tc>
          <w:tcPr>
            <w:tcW w:w="1590" w:type="dxa"/>
            <w:tcBorders>
              <w:top w:val="nil"/>
              <w:left w:val="nil"/>
              <w:bottom w:val="single" w:sz="4" w:space="0" w:color="auto"/>
              <w:right w:val="single" w:sz="4" w:space="0" w:color="auto"/>
            </w:tcBorders>
            <w:shd w:val="clear" w:color="auto" w:fill="auto"/>
            <w:vAlign w:val="bottom"/>
            <w:hideMark/>
          </w:tcPr>
          <w:p w14:paraId="79A96CE8" w14:textId="77777777" w:rsidR="00223742" w:rsidRPr="00E507E7" w:rsidRDefault="00223742" w:rsidP="00223742">
            <w:pPr>
              <w:bidi/>
              <w:rPr>
                <w:rFonts w:cs="Simplified Arabic"/>
                <w:sz w:val="20"/>
                <w:szCs w:val="20"/>
              </w:rPr>
            </w:pPr>
            <w:r w:rsidRPr="00E507E7">
              <w:rPr>
                <w:rFonts w:cs="Simplified Arabic"/>
                <w:sz w:val="20"/>
                <w:szCs w:val="20"/>
              </w:rPr>
              <w:t>0.133</w:t>
            </w:r>
          </w:p>
        </w:tc>
        <w:tc>
          <w:tcPr>
            <w:tcW w:w="2145" w:type="dxa"/>
            <w:tcBorders>
              <w:top w:val="nil"/>
              <w:left w:val="nil"/>
              <w:bottom w:val="single" w:sz="4" w:space="0" w:color="auto"/>
              <w:right w:val="single" w:sz="4" w:space="0" w:color="auto"/>
            </w:tcBorders>
            <w:shd w:val="clear" w:color="auto" w:fill="auto"/>
            <w:noWrap/>
            <w:vAlign w:val="bottom"/>
            <w:hideMark/>
          </w:tcPr>
          <w:p w14:paraId="73C40727" w14:textId="77777777" w:rsidR="00223742" w:rsidRPr="00E507E7" w:rsidRDefault="00223742" w:rsidP="00223742">
            <w:pPr>
              <w:bidi/>
              <w:rPr>
                <w:rFonts w:cs="Simplified Arabic"/>
                <w:sz w:val="20"/>
                <w:szCs w:val="20"/>
              </w:rPr>
            </w:pPr>
            <w:r w:rsidRPr="00E507E7">
              <w:rPr>
                <w:rFonts w:cs="Simplified Arabic"/>
                <w:sz w:val="20"/>
                <w:szCs w:val="20"/>
              </w:rPr>
              <w:t>0.166</w:t>
            </w:r>
          </w:p>
        </w:tc>
        <w:tc>
          <w:tcPr>
            <w:tcW w:w="1290" w:type="dxa"/>
            <w:tcBorders>
              <w:top w:val="nil"/>
              <w:left w:val="nil"/>
              <w:bottom w:val="single" w:sz="4" w:space="0" w:color="auto"/>
              <w:right w:val="single" w:sz="4" w:space="0" w:color="auto"/>
            </w:tcBorders>
            <w:shd w:val="clear" w:color="auto" w:fill="auto"/>
            <w:noWrap/>
            <w:vAlign w:val="bottom"/>
            <w:hideMark/>
          </w:tcPr>
          <w:p w14:paraId="42535249" w14:textId="77777777" w:rsidR="00223742" w:rsidRPr="00E507E7" w:rsidRDefault="00223742" w:rsidP="00223742">
            <w:pPr>
              <w:bidi/>
              <w:rPr>
                <w:rFonts w:cs="Simplified Arabic"/>
                <w:sz w:val="20"/>
                <w:szCs w:val="20"/>
              </w:rPr>
            </w:pPr>
            <w:r w:rsidRPr="00E507E7">
              <w:rPr>
                <w:rFonts w:cs="Simplified Arabic"/>
                <w:sz w:val="20"/>
                <w:szCs w:val="20"/>
              </w:rPr>
              <w:t>23 407</w:t>
            </w:r>
          </w:p>
        </w:tc>
        <w:tc>
          <w:tcPr>
            <w:tcW w:w="1428" w:type="dxa"/>
            <w:tcBorders>
              <w:top w:val="nil"/>
              <w:left w:val="nil"/>
              <w:bottom w:val="single" w:sz="4" w:space="0" w:color="auto"/>
              <w:right w:val="single" w:sz="4" w:space="0" w:color="auto"/>
            </w:tcBorders>
            <w:shd w:val="clear" w:color="auto" w:fill="auto"/>
            <w:noWrap/>
            <w:vAlign w:val="bottom"/>
            <w:hideMark/>
          </w:tcPr>
          <w:p w14:paraId="1188A2BF" w14:textId="77777777" w:rsidR="00223742" w:rsidRPr="00E507E7" w:rsidRDefault="00223742" w:rsidP="00223742">
            <w:pPr>
              <w:bidi/>
              <w:rPr>
                <w:rFonts w:cs="Simplified Arabic"/>
                <w:sz w:val="20"/>
                <w:szCs w:val="20"/>
              </w:rPr>
            </w:pPr>
            <w:r w:rsidRPr="00E507E7">
              <w:rPr>
                <w:rFonts w:cs="Simplified Arabic"/>
                <w:sz w:val="20"/>
                <w:szCs w:val="20"/>
              </w:rPr>
              <w:t>25 009</w:t>
            </w:r>
          </w:p>
        </w:tc>
        <w:tc>
          <w:tcPr>
            <w:tcW w:w="1290" w:type="dxa"/>
            <w:tcBorders>
              <w:top w:val="nil"/>
              <w:left w:val="nil"/>
              <w:bottom w:val="single" w:sz="4" w:space="0" w:color="auto"/>
              <w:right w:val="single" w:sz="4" w:space="0" w:color="auto"/>
            </w:tcBorders>
            <w:shd w:val="clear" w:color="auto" w:fill="auto"/>
            <w:noWrap/>
            <w:vAlign w:val="bottom"/>
            <w:hideMark/>
          </w:tcPr>
          <w:p w14:paraId="41D84643" w14:textId="77777777" w:rsidR="00223742" w:rsidRPr="00E507E7" w:rsidRDefault="00223742" w:rsidP="00223742">
            <w:pPr>
              <w:bidi/>
              <w:rPr>
                <w:rFonts w:cs="Simplified Arabic"/>
                <w:sz w:val="20"/>
                <w:szCs w:val="20"/>
              </w:rPr>
            </w:pPr>
            <w:r w:rsidRPr="00E507E7">
              <w:rPr>
                <w:rFonts w:cs="Simplified Arabic"/>
                <w:sz w:val="20"/>
                <w:szCs w:val="20"/>
              </w:rPr>
              <w:t>48 416</w:t>
            </w:r>
          </w:p>
        </w:tc>
      </w:tr>
      <w:tr w:rsidR="00223742" w:rsidRPr="00E507E7" w14:paraId="6253983E"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72D02853" w14:textId="254464F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كينيا</w:t>
            </w:r>
          </w:p>
        </w:tc>
        <w:tc>
          <w:tcPr>
            <w:tcW w:w="1590" w:type="dxa"/>
            <w:tcBorders>
              <w:top w:val="nil"/>
              <w:left w:val="nil"/>
              <w:bottom w:val="single" w:sz="4" w:space="0" w:color="auto"/>
              <w:right w:val="single" w:sz="4" w:space="0" w:color="auto"/>
            </w:tcBorders>
            <w:shd w:val="clear" w:color="auto" w:fill="auto"/>
            <w:vAlign w:val="bottom"/>
            <w:hideMark/>
          </w:tcPr>
          <w:p w14:paraId="36A7F8A8" w14:textId="77777777" w:rsidR="00223742" w:rsidRPr="00E507E7" w:rsidRDefault="00223742" w:rsidP="00223742">
            <w:pPr>
              <w:bidi/>
              <w:rPr>
                <w:rFonts w:cs="Simplified Arabic"/>
                <w:sz w:val="20"/>
                <w:szCs w:val="20"/>
              </w:rPr>
            </w:pPr>
            <w:r w:rsidRPr="00E507E7">
              <w:rPr>
                <w:rFonts w:cs="Simplified Arabic"/>
                <w:sz w:val="20"/>
                <w:szCs w:val="20"/>
              </w:rPr>
              <w:t>0.030</w:t>
            </w:r>
          </w:p>
        </w:tc>
        <w:tc>
          <w:tcPr>
            <w:tcW w:w="2145" w:type="dxa"/>
            <w:tcBorders>
              <w:top w:val="nil"/>
              <w:left w:val="nil"/>
              <w:bottom w:val="single" w:sz="4" w:space="0" w:color="auto"/>
              <w:right w:val="single" w:sz="4" w:space="0" w:color="auto"/>
            </w:tcBorders>
            <w:shd w:val="clear" w:color="auto" w:fill="auto"/>
            <w:noWrap/>
            <w:vAlign w:val="bottom"/>
            <w:hideMark/>
          </w:tcPr>
          <w:p w14:paraId="64FB0C49" w14:textId="77777777" w:rsidR="00223742" w:rsidRPr="00E507E7" w:rsidRDefault="00223742" w:rsidP="00223742">
            <w:pPr>
              <w:bidi/>
              <w:rPr>
                <w:rFonts w:cs="Simplified Arabic"/>
                <w:sz w:val="20"/>
                <w:szCs w:val="20"/>
              </w:rPr>
            </w:pPr>
            <w:r w:rsidRPr="00E507E7">
              <w:rPr>
                <w:rFonts w:cs="Simplified Arabic"/>
                <w:sz w:val="20"/>
                <w:szCs w:val="20"/>
              </w:rPr>
              <w:t>0.038</w:t>
            </w:r>
          </w:p>
        </w:tc>
        <w:tc>
          <w:tcPr>
            <w:tcW w:w="1290" w:type="dxa"/>
            <w:tcBorders>
              <w:top w:val="nil"/>
              <w:left w:val="nil"/>
              <w:bottom w:val="single" w:sz="4" w:space="0" w:color="auto"/>
              <w:right w:val="single" w:sz="4" w:space="0" w:color="auto"/>
            </w:tcBorders>
            <w:shd w:val="clear" w:color="auto" w:fill="auto"/>
            <w:noWrap/>
            <w:vAlign w:val="bottom"/>
            <w:hideMark/>
          </w:tcPr>
          <w:p w14:paraId="0E1342C2" w14:textId="77777777" w:rsidR="00223742" w:rsidRPr="00E507E7" w:rsidRDefault="00223742" w:rsidP="00223742">
            <w:pPr>
              <w:bidi/>
              <w:rPr>
                <w:rFonts w:cs="Simplified Arabic"/>
                <w:sz w:val="20"/>
                <w:szCs w:val="20"/>
              </w:rPr>
            </w:pPr>
            <w:r w:rsidRPr="00E507E7">
              <w:rPr>
                <w:rFonts w:cs="Simplified Arabic"/>
                <w:sz w:val="20"/>
                <w:szCs w:val="20"/>
              </w:rPr>
              <w:t>5 280</w:t>
            </w:r>
          </w:p>
        </w:tc>
        <w:tc>
          <w:tcPr>
            <w:tcW w:w="1428" w:type="dxa"/>
            <w:tcBorders>
              <w:top w:val="nil"/>
              <w:left w:val="nil"/>
              <w:bottom w:val="single" w:sz="4" w:space="0" w:color="auto"/>
              <w:right w:val="single" w:sz="4" w:space="0" w:color="auto"/>
            </w:tcBorders>
            <w:shd w:val="clear" w:color="auto" w:fill="auto"/>
            <w:noWrap/>
            <w:vAlign w:val="bottom"/>
            <w:hideMark/>
          </w:tcPr>
          <w:p w14:paraId="13F4D815" w14:textId="77777777" w:rsidR="00223742" w:rsidRPr="00E507E7" w:rsidRDefault="00223742" w:rsidP="00223742">
            <w:pPr>
              <w:bidi/>
              <w:rPr>
                <w:rFonts w:cs="Simplified Arabic"/>
                <w:sz w:val="20"/>
                <w:szCs w:val="20"/>
              </w:rPr>
            </w:pPr>
            <w:r w:rsidRPr="00E507E7">
              <w:rPr>
                <w:rFonts w:cs="Simplified Arabic"/>
                <w:sz w:val="20"/>
                <w:szCs w:val="20"/>
              </w:rPr>
              <w:t>5 641</w:t>
            </w:r>
          </w:p>
        </w:tc>
        <w:tc>
          <w:tcPr>
            <w:tcW w:w="1290" w:type="dxa"/>
            <w:tcBorders>
              <w:top w:val="nil"/>
              <w:left w:val="nil"/>
              <w:bottom w:val="single" w:sz="4" w:space="0" w:color="auto"/>
              <w:right w:val="single" w:sz="4" w:space="0" w:color="auto"/>
            </w:tcBorders>
            <w:shd w:val="clear" w:color="auto" w:fill="auto"/>
            <w:noWrap/>
            <w:vAlign w:val="bottom"/>
            <w:hideMark/>
          </w:tcPr>
          <w:p w14:paraId="33125BAC" w14:textId="77777777" w:rsidR="00223742" w:rsidRPr="00E507E7" w:rsidRDefault="00223742" w:rsidP="00223742">
            <w:pPr>
              <w:bidi/>
              <w:rPr>
                <w:rFonts w:cs="Simplified Arabic"/>
                <w:sz w:val="20"/>
                <w:szCs w:val="20"/>
              </w:rPr>
            </w:pPr>
            <w:r w:rsidRPr="00E507E7">
              <w:rPr>
                <w:rFonts w:cs="Simplified Arabic"/>
                <w:sz w:val="20"/>
                <w:szCs w:val="20"/>
              </w:rPr>
              <w:t>10 921</w:t>
            </w:r>
          </w:p>
        </w:tc>
      </w:tr>
      <w:tr w:rsidR="00223742" w:rsidRPr="00E507E7" w14:paraId="6391DFB7"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3C047CA8" w14:textId="4B77822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كيريبا</w:t>
            </w:r>
            <w:r w:rsidR="00CB2868" w:rsidRPr="00E507E7">
              <w:rPr>
                <w:rFonts w:ascii="Simplified Arabic" w:hAnsi="Simplified Arabic" w:cs="Simplified Arabic" w:hint="cs"/>
                <w:sz w:val="20"/>
                <w:szCs w:val="20"/>
                <w:rtl/>
              </w:rPr>
              <w:t>س</w:t>
            </w:r>
          </w:p>
        </w:tc>
        <w:tc>
          <w:tcPr>
            <w:tcW w:w="1590" w:type="dxa"/>
            <w:tcBorders>
              <w:top w:val="nil"/>
              <w:left w:val="nil"/>
              <w:bottom w:val="single" w:sz="4" w:space="0" w:color="auto"/>
              <w:right w:val="single" w:sz="4" w:space="0" w:color="auto"/>
            </w:tcBorders>
            <w:shd w:val="clear" w:color="auto" w:fill="auto"/>
            <w:vAlign w:val="bottom"/>
            <w:hideMark/>
          </w:tcPr>
          <w:p w14:paraId="132F15B8"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106101C6"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748DB8CE"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7BF7B9A8"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699A67ED"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1325E917"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6E40498B" w14:textId="1240840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الكويت</w:t>
            </w:r>
          </w:p>
        </w:tc>
        <w:tc>
          <w:tcPr>
            <w:tcW w:w="1590" w:type="dxa"/>
            <w:tcBorders>
              <w:top w:val="nil"/>
              <w:left w:val="nil"/>
              <w:bottom w:val="single" w:sz="4" w:space="0" w:color="auto"/>
              <w:right w:val="single" w:sz="4" w:space="0" w:color="auto"/>
            </w:tcBorders>
            <w:shd w:val="clear" w:color="auto" w:fill="auto"/>
            <w:vAlign w:val="bottom"/>
            <w:hideMark/>
          </w:tcPr>
          <w:p w14:paraId="33524013" w14:textId="77777777" w:rsidR="00223742" w:rsidRPr="00E507E7" w:rsidRDefault="00223742" w:rsidP="00223742">
            <w:pPr>
              <w:bidi/>
              <w:rPr>
                <w:rFonts w:cs="Simplified Arabic"/>
                <w:sz w:val="20"/>
                <w:szCs w:val="20"/>
              </w:rPr>
            </w:pPr>
            <w:r w:rsidRPr="00E507E7">
              <w:rPr>
                <w:rFonts w:cs="Simplified Arabic"/>
                <w:sz w:val="20"/>
                <w:szCs w:val="20"/>
              </w:rPr>
              <w:t>0.234</w:t>
            </w:r>
          </w:p>
        </w:tc>
        <w:tc>
          <w:tcPr>
            <w:tcW w:w="2145" w:type="dxa"/>
            <w:tcBorders>
              <w:top w:val="nil"/>
              <w:left w:val="nil"/>
              <w:bottom w:val="single" w:sz="4" w:space="0" w:color="auto"/>
              <w:right w:val="single" w:sz="4" w:space="0" w:color="auto"/>
            </w:tcBorders>
            <w:shd w:val="clear" w:color="auto" w:fill="auto"/>
            <w:noWrap/>
            <w:vAlign w:val="bottom"/>
            <w:hideMark/>
          </w:tcPr>
          <w:p w14:paraId="7570E600" w14:textId="77777777" w:rsidR="00223742" w:rsidRPr="00E507E7" w:rsidRDefault="00223742" w:rsidP="00223742">
            <w:pPr>
              <w:bidi/>
              <w:rPr>
                <w:rFonts w:cs="Simplified Arabic"/>
                <w:sz w:val="20"/>
                <w:szCs w:val="20"/>
              </w:rPr>
            </w:pPr>
            <w:r w:rsidRPr="00E507E7">
              <w:rPr>
                <w:rFonts w:cs="Simplified Arabic"/>
                <w:sz w:val="20"/>
                <w:szCs w:val="20"/>
              </w:rPr>
              <w:t>0.293</w:t>
            </w:r>
          </w:p>
        </w:tc>
        <w:tc>
          <w:tcPr>
            <w:tcW w:w="1290" w:type="dxa"/>
            <w:tcBorders>
              <w:top w:val="nil"/>
              <w:left w:val="nil"/>
              <w:bottom w:val="single" w:sz="4" w:space="0" w:color="auto"/>
              <w:right w:val="single" w:sz="4" w:space="0" w:color="auto"/>
            </w:tcBorders>
            <w:shd w:val="clear" w:color="auto" w:fill="auto"/>
            <w:noWrap/>
            <w:vAlign w:val="bottom"/>
            <w:hideMark/>
          </w:tcPr>
          <w:p w14:paraId="07348AAF" w14:textId="77777777" w:rsidR="00223742" w:rsidRPr="00E507E7" w:rsidRDefault="00223742" w:rsidP="00223742">
            <w:pPr>
              <w:bidi/>
              <w:rPr>
                <w:rFonts w:cs="Simplified Arabic"/>
                <w:sz w:val="20"/>
                <w:szCs w:val="20"/>
              </w:rPr>
            </w:pPr>
            <w:r w:rsidRPr="00E507E7">
              <w:rPr>
                <w:rFonts w:cs="Simplified Arabic"/>
                <w:sz w:val="20"/>
                <w:szCs w:val="20"/>
              </w:rPr>
              <w:t>41 183</w:t>
            </w:r>
          </w:p>
        </w:tc>
        <w:tc>
          <w:tcPr>
            <w:tcW w:w="1428" w:type="dxa"/>
            <w:tcBorders>
              <w:top w:val="nil"/>
              <w:left w:val="nil"/>
              <w:bottom w:val="single" w:sz="4" w:space="0" w:color="auto"/>
              <w:right w:val="single" w:sz="4" w:space="0" w:color="auto"/>
            </w:tcBorders>
            <w:shd w:val="clear" w:color="auto" w:fill="auto"/>
            <w:noWrap/>
            <w:vAlign w:val="bottom"/>
            <w:hideMark/>
          </w:tcPr>
          <w:p w14:paraId="05B918A5" w14:textId="77777777" w:rsidR="00223742" w:rsidRPr="00E507E7" w:rsidRDefault="00223742" w:rsidP="00223742">
            <w:pPr>
              <w:bidi/>
              <w:rPr>
                <w:rFonts w:cs="Simplified Arabic"/>
                <w:sz w:val="20"/>
                <w:szCs w:val="20"/>
              </w:rPr>
            </w:pPr>
            <w:r w:rsidRPr="00E507E7">
              <w:rPr>
                <w:rFonts w:cs="Simplified Arabic"/>
                <w:sz w:val="20"/>
                <w:szCs w:val="20"/>
              </w:rPr>
              <w:t>44 001</w:t>
            </w:r>
          </w:p>
        </w:tc>
        <w:tc>
          <w:tcPr>
            <w:tcW w:w="1290" w:type="dxa"/>
            <w:tcBorders>
              <w:top w:val="nil"/>
              <w:left w:val="nil"/>
              <w:bottom w:val="single" w:sz="4" w:space="0" w:color="auto"/>
              <w:right w:val="single" w:sz="4" w:space="0" w:color="auto"/>
            </w:tcBorders>
            <w:shd w:val="clear" w:color="auto" w:fill="auto"/>
            <w:noWrap/>
            <w:vAlign w:val="bottom"/>
            <w:hideMark/>
          </w:tcPr>
          <w:p w14:paraId="28F326D8" w14:textId="77777777" w:rsidR="00223742" w:rsidRPr="00E507E7" w:rsidRDefault="00223742" w:rsidP="00223742">
            <w:pPr>
              <w:bidi/>
              <w:rPr>
                <w:rFonts w:cs="Simplified Arabic"/>
                <w:sz w:val="20"/>
                <w:szCs w:val="20"/>
              </w:rPr>
            </w:pPr>
            <w:r w:rsidRPr="00E507E7">
              <w:rPr>
                <w:rFonts w:cs="Simplified Arabic"/>
                <w:sz w:val="20"/>
                <w:szCs w:val="20"/>
              </w:rPr>
              <w:t>85 183</w:t>
            </w:r>
          </w:p>
        </w:tc>
      </w:tr>
      <w:tr w:rsidR="00223742" w:rsidRPr="00E507E7" w14:paraId="1C9FA2E1" w14:textId="77777777" w:rsidTr="00E13AC5">
        <w:tc>
          <w:tcPr>
            <w:tcW w:w="1838" w:type="dxa"/>
            <w:tcBorders>
              <w:top w:val="nil"/>
              <w:left w:val="single" w:sz="4" w:space="0" w:color="auto"/>
              <w:bottom w:val="single" w:sz="4" w:space="0" w:color="auto"/>
              <w:right w:val="single" w:sz="4" w:space="0" w:color="auto"/>
            </w:tcBorders>
            <w:shd w:val="clear" w:color="auto" w:fill="auto"/>
            <w:hideMark/>
          </w:tcPr>
          <w:p w14:paraId="306BC8CF" w14:textId="0450597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قيرغيزستان</w:t>
            </w:r>
          </w:p>
        </w:tc>
        <w:tc>
          <w:tcPr>
            <w:tcW w:w="1590" w:type="dxa"/>
            <w:tcBorders>
              <w:top w:val="nil"/>
              <w:left w:val="nil"/>
              <w:bottom w:val="single" w:sz="4" w:space="0" w:color="auto"/>
              <w:right w:val="single" w:sz="4" w:space="0" w:color="auto"/>
            </w:tcBorders>
            <w:shd w:val="clear" w:color="auto" w:fill="auto"/>
            <w:vAlign w:val="bottom"/>
            <w:hideMark/>
          </w:tcPr>
          <w:p w14:paraId="3203828B"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4BB3E410"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4F412449"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1119E2A2"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291819B9"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2EAB0EB3"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33384EF5" w14:textId="02569F7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جمهورية لاو الديمقراطية الشعبية</w:t>
            </w:r>
          </w:p>
        </w:tc>
        <w:tc>
          <w:tcPr>
            <w:tcW w:w="1590" w:type="dxa"/>
            <w:tcBorders>
              <w:top w:val="nil"/>
              <w:left w:val="nil"/>
              <w:bottom w:val="single" w:sz="4" w:space="0" w:color="auto"/>
              <w:right w:val="single" w:sz="4" w:space="0" w:color="auto"/>
            </w:tcBorders>
            <w:shd w:val="clear" w:color="auto" w:fill="auto"/>
            <w:vAlign w:val="bottom"/>
            <w:hideMark/>
          </w:tcPr>
          <w:p w14:paraId="1239CFD8" w14:textId="77777777" w:rsidR="00223742" w:rsidRPr="00E507E7" w:rsidRDefault="00223742" w:rsidP="00223742">
            <w:pPr>
              <w:bidi/>
              <w:rPr>
                <w:rFonts w:cs="Simplified Arabic"/>
                <w:sz w:val="20"/>
                <w:szCs w:val="20"/>
              </w:rPr>
            </w:pPr>
            <w:r w:rsidRPr="00E507E7">
              <w:rPr>
                <w:rFonts w:cs="Simplified Arabic"/>
                <w:sz w:val="20"/>
                <w:szCs w:val="20"/>
              </w:rPr>
              <w:t>0.007</w:t>
            </w:r>
          </w:p>
        </w:tc>
        <w:tc>
          <w:tcPr>
            <w:tcW w:w="2145" w:type="dxa"/>
            <w:tcBorders>
              <w:top w:val="nil"/>
              <w:left w:val="nil"/>
              <w:bottom w:val="single" w:sz="4" w:space="0" w:color="auto"/>
              <w:right w:val="single" w:sz="4" w:space="0" w:color="auto"/>
            </w:tcBorders>
            <w:shd w:val="clear" w:color="auto" w:fill="auto"/>
            <w:noWrap/>
            <w:vAlign w:val="bottom"/>
            <w:hideMark/>
          </w:tcPr>
          <w:p w14:paraId="4EE745D8"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1290" w:type="dxa"/>
            <w:tcBorders>
              <w:top w:val="nil"/>
              <w:left w:val="nil"/>
              <w:bottom w:val="single" w:sz="4" w:space="0" w:color="auto"/>
              <w:right w:val="single" w:sz="4" w:space="0" w:color="auto"/>
            </w:tcBorders>
            <w:shd w:val="clear" w:color="auto" w:fill="auto"/>
            <w:noWrap/>
            <w:vAlign w:val="bottom"/>
            <w:hideMark/>
          </w:tcPr>
          <w:p w14:paraId="196F4809" w14:textId="77777777" w:rsidR="00223742" w:rsidRPr="00E507E7" w:rsidRDefault="00223742" w:rsidP="00223742">
            <w:pPr>
              <w:bidi/>
              <w:rPr>
                <w:rFonts w:cs="Simplified Arabic"/>
                <w:sz w:val="20"/>
                <w:szCs w:val="20"/>
              </w:rPr>
            </w:pPr>
            <w:r w:rsidRPr="00E507E7">
              <w:rPr>
                <w:rFonts w:cs="Simplified Arabic"/>
                <w:sz w:val="20"/>
                <w:szCs w:val="20"/>
              </w:rPr>
              <w:t>1 232</w:t>
            </w:r>
          </w:p>
        </w:tc>
        <w:tc>
          <w:tcPr>
            <w:tcW w:w="1428" w:type="dxa"/>
            <w:tcBorders>
              <w:top w:val="nil"/>
              <w:left w:val="nil"/>
              <w:bottom w:val="single" w:sz="4" w:space="0" w:color="auto"/>
              <w:right w:val="single" w:sz="4" w:space="0" w:color="auto"/>
            </w:tcBorders>
            <w:shd w:val="clear" w:color="auto" w:fill="auto"/>
            <w:noWrap/>
            <w:vAlign w:val="bottom"/>
            <w:hideMark/>
          </w:tcPr>
          <w:p w14:paraId="5D2B4F91" w14:textId="77777777" w:rsidR="00223742" w:rsidRPr="00E507E7" w:rsidRDefault="00223742" w:rsidP="00223742">
            <w:pPr>
              <w:bidi/>
              <w:rPr>
                <w:rFonts w:cs="Simplified Arabic"/>
                <w:sz w:val="20"/>
                <w:szCs w:val="20"/>
              </w:rPr>
            </w:pPr>
            <w:r w:rsidRPr="00E507E7">
              <w:rPr>
                <w:rFonts w:cs="Simplified Arabic"/>
                <w:sz w:val="20"/>
                <w:szCs w:val="20"/>
              </w:rPr>
              <w:t>1 316</w:t>
            </w:r>
          </w:p>
        </w:tc>
        <w:tc>
          <w:tcPr>
            <w:tcW w:w="1290" w:type="dxa"/>
            <w:tcBorders>
              <w:top w:val="nil"/>
              <w:left w:val="nil"/>
              <w:bottom w:val="single" w:sz="4" w:space="0" w:color="auto"/>
              <w:right w:val="single" w:sz="4" w:space="0" w:color="auto"/>
            </w:tcBorders>
            <w:shd w:val="clear" w:color="auto" w:fill="auto"/>
            <w:noWrap/>
            <w:vAlign w:val="bottom"/>
            <w:hideMark/>
          </w:tcPr>
          <w:p w14:paraId="619866C2" w14:textId="77777777" w:rsidR="00223742" w:rsidRPr="00E507E7" w:rsidRDefault="00223742" w:rsidP="00223742">
            <w:pPr>
              <w:bidi/>
              <w:rPr>
                <w:rFonts w:cs="Simplified Arabic"/>
                <w:sz w:val="20"/>
                <w:szCs w:val="20"/>
              </w:rPr>
            </w:pPr>
            <w:r w:rsidRPr="00E507E7">
              <w:rPr>
                <w:rFonts w:cs="Simplified Arabic"/>
                <w:sz w:val="20"/>
                <w:szCs w:val="20"/>
              </w:rPr>
              <w:t>2 548</w:t>
            </w:r>
          </w:p>
        </w:tc>
      </w:tr>
      <w:tr w:rsidR="00223742" w:rsidRPr="00E507E7" w14:paraId="59FE4781"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735FA3EB" w14:textId="3C94A29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lastRenderedPageBreak/>
              <w:t>لاتفيا</w:t>
            </w:r>
          </w:p>
        </w:tc>
        <w:tc>
          <w:tcPr>
            <w:tcW w:w="1590" w:type="dxa"/>
            <w:tcBorders>
              <w:top w:val="nil"/>
              <w:left w:val="nil"/>
              <w:bottom w:val="single" w:sz="4" w:space="0" w:color="auto"/>
              <w:right w:val="single" w:sz="4" w:space="0" w:color="auto"/>
            </w:tcBorders>
            <w:shd w:val="clear" w:color="auto" w:fill="auto"/>
            <w:vAlign w:val="bottom"/>
            <w:hideMark/>
          </w:tcPr>
          <w:p w14:paraId="372065BC" w14:textId="77777777" w:rsidR="00223742" w:rsidRPr="00E507E7" w:rsidRDefault="00223742" w:rsidP="00223742">
            <w:pPr>
              <w:bidi/>
              <w:rPr>
                <w:rFonts w:cs="Simplified Arabic"/>
                <w:sz w:val="20"/>
                <w:szCs w:val="20"/>
              </w:rPr>
            </w:pPr>
            <w:r w:rsidRPr="00E507E7">
              <w:rPr>
                <w:rFonts w:cs="Simplified Arabic"/>
                <w:sz w:val="20"/>
                <w:szCs w:val="20"/>
              </w:rPr>
              <w:t>0.050</w:t>
            </w:r>
          </w:p>
        </w:tc>
        <w:tc>
          <w:tcPr>
            <w:tcW w:w="2145" w:type="dxa"/>
            <w:tcBorders>
              <w:top w:val="nil"/>
              <w:left w:val="nil"/>
              <w:bottom w:val="single" w:sz="4" w:space="0" w:color="auto"/>
              <w:right w:val="single" w:sz="4" w:space="0" w:color="auto"/>
            </w:tcBorders>
            <w:shd w:val="clear" w:color="auto" w:fill="auto"/>
            <w:noWrap/>
            <w:vAlign w:val="bottom"/>
            <w:hideMark/>
          </w:tcPr>
          <w:p w14:paraId="70EB9E68" w14:textId="77777777" w:rsidR="00223742" w:rsidRPr="00E507E7" w:rsidRDefault="00223742" w:rsidP="00223742">
            <w:pPr>
              <w:bidi/>
              <w:rPr>
                <w:rFonts w:cs="Simplified Arabic"/>
                <w:sz w:val="20"/>
                <w:szCs w:val="20"/>
              </w:rPr>
            </w:pPr>
            <w:r w:rsidRPr="00E507E7">
              <w:rPr>
                <w:rFonts w:cs="Simplified Arabic"/>
                <w:sz w:val="20"/>
                <w:szCs w:val="20"/>
              </w:rPr>
              <w:t>0.063</w:t>
            </w:r>
          </w:p>
        </w:tc>
        <w:tc>
          <w:tcPr>
            <w:tcW w:w="1290" w:type="dxa"/>
            <w:tcBorders>
              <w:top w:val="nil"/>
              <w:left w:val="nil"/>
              <w:bottom w:val="single" w:sz="4" w:space="0" w:color="auto"/>
              <w:right w:val="single" w:sz="4" w:space="0" w:color="auto"/>
            </w:tcBorders>
            <w:shd w:val="clear" w:color="auto" w:fill="auto"/>
            <w:noWrap/>
            <w:vAlign w:val="bottom"/>
            <w:hideMark/>
          </w:tcPr>
          <w:p w14:paraId="1A28F611" w14:textId="77777777" w:rsidR="00223742" w:rsidRPr="00E507E7" w:rsidRDefault="00223742" w:rsidP="00223742">
            <w:pPr>
              <w:bidi/>
              <w:rPr>
                <w:rFonts w:cs="Simplified Arabic"/>
                <w:sz w:val="20"/>
                <w:szCs w:val="20"/>
              </w:rPr>
            </w:pPr>
            <w:r w:rsidRPr="00E507E7">
              <w:rPr>
                <w:rFonts w:cs="Simplified Arabic"/>
                <w:sz w:val="20"/>
                <w:szCs w:val="20"/>
              </w:rPr>
              <w:t>8 800</w:t>
            </w:r>
          </w:p>
        </w:tc>
        <w:tc>
          <w:tcPr>
            <w:tcW w:w="1428" w:type="dxa"/>
            <w:tcBorders>
              <w:top w:val="nil"/>
              <w:left w:val="nil"/>
              <w:bottom w:val="single" w:sz="4" w:space="0" w:color="auto"/>
              <w:right w:val="single" w:sz="4" w:space="0" w:color="auto"/>
            </w:tcBorders>
            <w:shd w:val="clear" w:color="auto" w:fill="auto"/>
            <w:noWrap/>
            <w:vAlign w:val="bottom"/>
            <w:hideMark/>
          </w:tcPr>
          <w:p w14:paraId="3074AE70" w14:textId="77777777" w:rsidR="00223742" w:rsidRPr="00E507E7" w:rsidRDefault="00223742" w:rsidP="00223742">
            <w:pPr>
              <w:bidi/>
              <w:rPr>
                <w:rFonts w:cs="Simplified Arabic"/>
                <w:sz w:val="20"/>
                <w:szCs w:val="20"/>
              </w:rPr>
            </w:pPr>
            <w:r w:rsidRPr="00E507E7">
              <w:rPr>
                <w:rFonts w:cs="Simplified Arabic"/>
                <w:sz w:val="20"/>
                <w:szCs w:val="20"/>
              </w:rPr>
              <w:t>9 402</w:t>
            </w:r>
          </w:p>
        </w:tc>
        <w:tc>
          <w:tcPr>
            <w:tcW w:w="1290" w:type="dxa"/>
            <w:tcBorders>
              <w:top w:val="nil"/>
              <w:left w:val="nil"/>
              <w:bottom w:val="single" w:sz="4" w:space="0" w:color="auto"/>
              <w:right w:val="single" w:sz="4" w:space="0" w:color="auto"/>
            </w:tcBorders>
            <w:shd w:val="clear" w:color="auto" w:fill="auto"/>
            <w:noWrap/>
            <w:vAlign w:val="bottom"/>
            <w:hideMark/>
          </w:tcPr>
          <w:p w14:paraId="0754C460" w14:textId="77777777" w:rsidR="00223742" w:rsidRPr="00E507E7" w:rsidRDefault="00223742" w:rsidP="00223742">
            <w:pPr>
              <w:bidi/>
              <w:rPr>
                <w:rFonts w:cs="Simplified Arabic"/>
                <w:sz w:val="20"/>
                <w:szCs w:val="20"/>
              </w:rPr>
            </w:pPr>
            <w:r w:rsidRPr="00E507E7">
              <w:rPr>
                <w:rFonts w:cs="Simplified Arabic"/>
                <w:sz w:val="20"/>
                <w:szCs w:val="20"/>
              </w:rPr>
              <w:t>18 202</w:t>
            </w:r>
          </w:p>
        </w:tc>
      </w:tr>
      <w:tr w:rsidR="00223742" w:rsidRPr="00E507E7" w14:paraId="276A61B6"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0B09F549" w14:textId="679EC96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لبنان</w:t>
            </w:r>
          </w:p>
        </w:tc>
        <w:tc>
          <w:tcPr>
            <w:tcW w:w="1590" w:type="dxa"/>
            <w:tcBorders>
              <w:top w:val="nil"/>
              <w:left w:val="nil"/>
              <w:bottom w:val="single" w:sz="4" w:space="0" w:color="auto"/>
              <w:right w:val="single" w:sz="4" w:space="0" w:color="auto"/>
            </w:tcBorders>
            <w:shd w:val="clear" w:color="auto" w:fill="auto"/>
            <w:vAlign w:val="bottom"/>
            <w:hideMark/>
          </w:tcPr>
          <w:p w14:paraId="1813A7B2" w14:textId="77777777" w:rsidR="00223742" w:rsidRPr="00E507E7" w:rsidRDefault="00223742" w:rsidP="00223742">
            <w:pPr>
              <w:bidi/>
              <w:rPr>
                <w:rFonts w:cs="Simplified Arabic"/>
                <w:sz w:val="20"/>
                <w:szCs w:val="20"/>
              </w:rPr>
            </w:pPr>
            <w:r w:rsidRPr="00E507E7">
              <w:rPr>
                <w:rFonts w:cs="Simplified Arabic"/>
                <w:sz w:val="20"/>
                <w:szCs w:val="20"/>
              </w:rPr>
              <w:t>0.036</w:t>
            </w:r>
          </w:p>
        </w:tc>
        <w:tc>
          <w:tcPr>
            <w:tcW w:w="2145" w:type="dxa"/>
            <w:tcBorders>
              <w:top w:val="nil"/>
              <w:left w:val="nil"/>
              <w:bottom w:val="single" w:sz="4" w:space="0" w:color="auto"/>
              <w:right w:val="single" w:sz="4" w:space="0" w:color="auto"/>
            </w:tcBorders>
            <w:shd w:val="clear" w:color="auto" w:fill="auto"/>
            <w:noWrap/>
            <w:vAlign w:val="bottom"/>
            <w:hideMark/>
          </w:tcPr>
          <w:p w14:paraId="451517A7" w14:textId="77777777" w:rsidR="00223742" w:rsidRPr="00E507E7" w:rsidRDefault="00223742" w:rsidP="00223742">
            <w:pPr>
              <w:bidi/>
              <w:rPr>
                <w:rFonts w:cs="Simplified Arabic"/>
                <w:sz w:val="20"/>
                <w:szCs w:val="20"/>
              </w:rPr>
            </w:pPr>
            <w:r w:rsidRPr="00E507E7">
              <w:rPr>
                <w:rFonts w:cs="Simplified Arabic"/>
                <w:sz w:val="20"/>
                <w:szCs w:val="20"/>
              </w:rPr>
              <w:t>0.045</w:t>
            </w:r>
          </w:p>
        </w:tc>
        <w:tc>
          <w:tcPr>
            <w:tcW w:w="1290" w:type="dxa"/>
            <w:tcBorders>
              <w:top w:val="nil"/>
              <w:left w:val="nil"/>
              <w:bottom w:val="single" w:sz="4" w:space="0" w:color="auto"/>
              <w:right w:val="single" w:sz="4" w:space="0" w:color="auto"/>
            </w:tcBorders>
            <w:shd w:val="clear" w:color="auto" w:fill="auto"/>
            <w:noWrap/>
            <w:vAlign w:val="bottom"/>
            <w:hideMark/>
          </w:tcPr>
          <w:p w14:paraId="55394027" w14:textId="77777777" w:rsidR="00223742" w:rsidRPr="00E507E7" w:rsidRDefault="00223742" w:rsidP="00223742">
            <w:pPr>
              <w:bidi/>
              <w:rPr>
                <w:rFonts w:cs="Simplified Arabic"/>
                <w:sz w:val="20"/>
                <w:szCs w:val="20"/>
              </w:rPr>
            </w:pPr>
            <w:r w:rsidRPr="00E507E7">
              <w:rPr>
                <w:rFonts w:cs="Simplified Arabic"/>
                <w:sz w:val="20"/>
                <w:szCs w:val="20"/>
              </w:rPr>
              <w:t>6 336</w:t>
            </w:r>
          </w:p>
        </w:tc>
        <w:tc>
          <w:tcPr>
            <w:tcW w:w="1428" w:type="dxa"/>
            <w:tcBorders>
              <w:top w:val="nil"/>
              <w:left w:val="nil"/>
              <w:bottom w:val="single" w:sz="4" w:space="0" w:color="auto"/>
              <w:right w:val="single" w:sz="4" w:space="0" w:color="auto"/>
            </w:tcBorders>
            <w:shd w:val="clear" w:color="auto" w:fill="auto"/>
            <w:noWrap/>
            <w:vAlign w:val="bottom"/>
            <w:hideMark/>
          </w:tcPr>
          <w:p w14:paraId="105EF3E2" w14:textId="77777777" w:rsidR="00223742" w:rsidRPr="00E507E7" w:rsidRDefault="00223742" w:rsidP="00223742">
            <w:pPr>
              <w:bidi/>
              <w:rPr>
                <w:rFonts w:cs="Simplified Arabic"/>
                <w:sz w:val="20"/>
                <w:szCs w:val="20"/>
              </w:rPr>
            </w:pPr>
            <w:r w:rsidRPr="00E507E7">
              <w:rPr>
                <w:rFonts w:cs="Simplified Arabic"/>
                <w:sz w:val="20"/>
                <w:szCs w:val="20"/>
              </w:rPr>
              <w:t>6 769</w:t>
            </w:r>
          </w:p>
        </w:tc>
        <w:tc>
          <w:tcPr>
            <w:tcW w:w="1290" w:type="dxa"/>
            <w:tcBorders>
              <w:top w:val="nil"/>
              <w:left w:val="nil"/>
              <w:bottom w:val="single" w:sz="4" w:space="0" w:color="auto"/>
              <w:right w:val="single" w:sz="4" w:space="0" w:color="auto"/>
            </w:tcBorders>
            <w:shd w:val="clear" w:color="auto" w:fill="auto"/>
            <w:noWrap/>
            <w:vAlign w:val="bottom"/>
            <w:hideMark/>
          </w:tcPr>
          <w:p w14:paraId="25BEE52B" w14:textId="77777777" w:rsidR="00223742" w:rsidRPr="00E507E7" w:rsidRDefault="00223742" w:rsidP="00223742">
            <w:pPr>
              <w:bidi/>
              <w:rPr>
                <w:rFonts w:cs="Simplified Arabic"/>
                <w:sz w:val="20"/>
                <w:szCs w:val="20"/>
              </w:rPr>
            </w:pPr>
            <w:r w:rsidRPr="00E507E7">
              <w:rPr>
                <w:rFonts w:cs="Simplified Arabic"/>
                <w:sz w:val="20"/>
                <w:szCs w:val="20"/>
              </w:rPr>
              <w:t>13 105</w:t>
            </w:r>
          </w:p>
        </w:tc>
      </w:tr>
      <w:tr w:rsidR="00223742" w:rsidRPr="00E507E7" w14:paraId="6638A789"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37335AB6" w14:textId="0D7E6A3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ليسوتو</w:t>
            </w:r>
          </w:p>
        </w:tc>
        <w:tc>
          <w:tcPr>
            <w:tcW w:w="1590" w:type="dxa"/>
            <w:tcBorders>
              <w:top w:val="nil"/>
              <w:left w:val="nil"/>
              <w:bottom w:val="single" w:sz="4" w:space="0" w:color="auto"/>
              <w:right w:val="single" w:sz="4" w:space="0" w:color="auto"/>
            </w:tcBorders>
            <w:shd w:val="clear" w:color="auto" w:fill="auto"/>
            <w:vAlign w:val="bottom"/>
            <w:hideMark/>
          </w:tcPr>
          <w:p w14:paraId="482BB88E"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50540184"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41CB0E4D"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25F088A6"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17B718A1"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20D33530"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268024D0" w14:textId="42C9938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ليبريا</w:t>
            </w:r>
          </w:p>
        </w:tc>
        <w:tc>
          <w:tcPr>
            <w:tcW w:w="1590" w:type="dxa"/>
            <w:tcBorders>
              <w:top w:val="nil"/>
              <w:left w:val="nil"/>
              <w:bottom w:val="single" w:sz="4" w:space="0" w:color="auto"/>
              <w:right w:val="single" w:sz="4" w:space="0" w:color="auto"/>
            </w:tcBorders>
            <w:shd w:val="clear" w:color="auto" w:fill="auto"/>
            <w:vAlign w:val="bottom"/>
            <w:hideMark/>
          </w:tcPr>
          <w:p w14:paraId="1D110493"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30E93A0B"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7E648C23"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72611A3D"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12389C5C"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13EC49AA"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61AC3C04" w14:textId="4CB16C2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ليبيا</w:t>
            </w:r>
          </w:p>
        </w:tc>
        <w:tc>
          <w:tcPr>
            <w:tcW w:w="1590" w:type="dxa"/>
            <w:tcBorders>
              <w:top w:val="nil"/>
              <w:left w:val="nil"/>
              <w:bottom w:val="single" w:sz="4" w:space="0" w:color="auto"/>
              <w:right w:val="single" w:sz="4" w:space="0" w:color="auto"/>
            </w:tcBorders>
            <w:shd w:val="clear" w:color="auto" w:fill="auto"/>
            <w:vAlign w:val="bottom"/>
            <w:hideMark/>
          </w:tcPr>
          <w:p w14:paraId="27874D88" w14:textId="77777777" w:rsidR="00223742" w:rsidRPr="00E507E7" w:rsidRDefault="00223742" w:rsidP="00223742">
            <w:pPr>
              <w:bidi/>
              <w:rPr>
                <w:rFonts w:cs="Simplified Arabic"/>
                <w:sz w:val="20"/>
                <w:szCs w:val="20"/>
              </w:rPr>
            </w:pPr>
            <w:r w:rsidRPr="00E507E7">
              <w:rPr>
                <w:rFonts w:cs="Simplified Arabic"/>
                <w:sz w:val="20"/>
                <w:szCs w:val="20"/>
              </w:rPr>
              <w:t>0.018</w:t>
            </w:r>
          </w:p>
        </w:tc>
        <w:tc>
          <w:tcPr>
            <w:tcW w:w="2145" w:type="dxa"/>
            <w:tcBorders>
              <w:top w:val="nil"/>
              <w:left w:val="nil"/>
              <w:bottom w:val="single" w:sz="4" w:space="0" w:color="auto"/>
              <w:right w:val="single" w:sz="4" w:space="0" w:color="auto"/>
            </w:tcBorders>
            <w:shd w:val="clear" w:color="auto" w:fill="auto"/>
            <w:noWrap/>
            <w:vAlign w:val="bottom"/>
            <w:hideMark/>
          </w:tcPr>
          <w:p w14:paraId="0CB61959" w14:textId="77777777" w:rsidR="00223742" w:rsidRPr="00E507E7" w:rsidRDefault="00223742" w:rsidP="00223742">
            <w:pPr>
              <w:bidi/>
              <w:rPr>
                <w:rFonts w:cs="Simplified Arabic"/>
                <w:sz w:val="20"/>
                <w:szCs w:val="20"/>
              </w:rPr>
            </w:pPr>
            <w:r w:rsidRPr="00E507E7">
              <w:rPr>
                <w:rFonts w:cs="Simplified Arabic"/>
                <w:sz w:val="20"/>
                <w:szCs w:val="20"/>
              </w:rPr>
              <w:t>0.023</w:t>
            </w:r>
          </w:p>
        </w:tc>
        <w:tc>
          <w:tcPr>
            <w:tcW w:w="1290" w:type="dxa"/>
            <w:tcBorders>
              <w:top w:val="nil"/>
              <w:left w:val="nil"/>
              <w:bottom w:val="single" w:sz="4" w:space="0" w:color="auto"/>
              <w:right w:val="single" w:sz="4" w:space="0" w:color="auto"/>
            </w:tcBorders>
            <w:shd w:val="clear" w:color="auto" w:fill="auto"/>
            <w:noWrap/>
            <w:vAlign w:val="bottom"/>
            <w:hideMark/>
          </w:tcPr>
          <w:p w14:paraId="40F734FD" w14:textId="77777777" w:rsidR="00223742" w:rsidRPr="00E507E7" w:rsidRDefault="00223742" w:rsidP="00223742">
            <w:pPr>
              <w:bidi/>
              <w:rPr>
                <w:rFonts w:cs="Simplified Arabic"/>
                <w:sz w:val="20"/>
                <w:szCs w:val="20"/>
              </w:rPr>
            </w:pPr>
            <w:r w:rsidRPr="00E507E7">
              <w:rPr>
                <w:rFonts w:cs="Simplified Arabic"/>
                <w:sz w:val="20"/>
                <w:szCs w:val="20"/>
              </w:rPr>
              <w:t>3 168</w:t>
            </w:r>
          </w:p>
        </w:tc>
        <w:tc>
          <w:tcPr>
            <w:tcW w:w="1428" w:type="dxa"/>
            <w:tcBorders>
              <w:top w:val="nil"/>
              <w:left w:val="nil"/>
              <w:bottom w:val="single" w:sz="4" w:space="0" w:color="auto"/>
              <w:right w:val="single" w:sz="4" w:space="0" w:color="auto"/>
            </w:tcBorders>
            <w:shd w:val="clear" w:color="auto" w:fill="auto"/>
            <w:noWrap/>
            <w:vAlign w:val="bottom"/>
            <w:hideMark/>
          </w:tcPr>
          <w:p w14:paraId="66B89697" w14:textId="77777777" w:rsidR="00223742" w:rsidRPr="00E507E7" w:rsidRDefault="00223742" w:rsidP="00223742">
            <w:pPr>
              <w:bidi/>
              <w:rPr>
                <w:rFonts w:cs="Simplified Arabic"/>
                <w:sz w:val="20"/>
                <w:szCs w:val="20"/>
              </w:rPr>
            </w:pPr>
            <w:r w:rsidRPr="00E507E7">
              <w:rPr>
                <w:rFonts w:cs="Simplified Arabic"/>
                <w:sz w:val="20"/>
                <w:szCs w:val="20"/>
              </w:rPr>
              <w:t>3 385</w:t>
            </w:r>
          </w:p>
        </w:tc>
        <w:tc>
          <w:tcPr>
            <w:tcW w:w="1290" w:type="dxa"/>
            <w:tcBorders>
              <w:top w:val="nil"/>
              <w:left w:val="nil"/>
              <w:bottom w:val="single" w:sz="4" w:space="0" w:color="auto"/>
              <w:right w:val="single" w:sz="4" w:space="0" w:color="auto"/>
            </w:tcBorders>
            <w:shd w:val="clear" w:color="auto" w:fill="auto"/>
            <w:noWrap/>
            <w:vAlign w:val="bottom"/>
            <w:hideMark/>
          </w:tcPr>
          <w:p w14:paraId="52760009" w14:textId="77777777" w:rsidR="00223742" w:rsidRPr="00E507E7" w:rsidRDefault="00223742" w:rsidP="00223742">
            <w:pPr>
              <w:bidi/>
              <w:rPr>
                <w:rFonts w:cs="Simplified Arabic"/>
                <w:sz w:val="20"/>
                <w:szCs w:val="20"/>
              </w:rPr>
            </w:pPr>
            <w:r w:rsidRPr="00E507E7">
              <w:rPr>
                <w:rFonts w:cs="Simplified Arabic"/>
                <w:sz w:val="20"/>
                <w:szCs w:val="20"/>
              </w:rPr>
              <w:t>6 553</w:t>
            </w:r>
          </w:p>
        </w:tc>
      </w:tr>
      <w:tr w:rsidR="00223742" w:rsidRPr="00E507E7" w14:paraId="38C6034C"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6AD2C3EA" w14:textId="13E2875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ليختنشتاين</w:t>
            </w:r>
          </w:p>
        </w:tc>
        <w:tc>
          <w:tcPr>
            <w:tcW w:w="1590" w:type="dxa"/>
            <w:tcBorders>
              <w:top w:val="nil"/>
              <w:left w:val="nil"/>
              <w:bottom w:val="single" w:sz="4" w:space="0" w:color="auto"/>
              <w:right w:val="single" w:sz="4" w:space="0" w:color="auto"/>
            </w:tcBorders>
            <w:shd w:val="clear" w:color="auto" w:fill="auto"/>
            <w:vAlign w:val="bottom"/>
            <w:hideMark/>
          </w:tcPr>
          <w:p w14:paraId="32B2DAF3"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12866855" w14:textId="77777777" w:rsidR="00223742" w:rsidRPr="00E507E7" w:rsidRDefault="00223742" w:rsidP="00223742">
            <w:pPr>
              <w:bidi/>
              <w:rPr>
                <w:rFonts w:cs="Simplified Arabic"/>
                <w:sz w:val="20"/>
                <w:szCs w:val="20"/>
              </w:rPr>
            </w:pPr>
            <w:r w:rsidRPr="00E507E7">
              <w:rPr>
                <w:rFonts w:cs="Simplified Arabic"/>
                <w:sz w:val="20"/>
                <w:szCs w:val="20"/>
              </w:rPr>
              <w:t>0.013</w:t>
            </w:r>
          </w:p>
        </w:tc>
        <w:tc>
          <w:tcPr>
            <w:tcW w:w="1290" w:type="dxa"/>
            <w:tcBorders>
              <w:top w:val="nil"/>
              <w:left w:val="nil"/>
              <w:bottom w:val="single" w:sz="4" w:space="0" w:color="auto"/>
              <w:right w:val="single" w:sz="4" w:space="0" w:color="auto"/>
            </w:tcBorders>
            <w:shd w:val="clear" w:color="auto" w:fill="auto"/>
            <w:noWrap/>
            <w:vAlign w:val="bottom"/>
            <w:hideMark/>
          </w:tcPr>
          <w:p w14:paraId="495D465E" w14:textId="77777777" w:rsidR="00223742" w:rsidRPr="00E507E7" w:rsidRDefault="00223742" w:rsidP="00223742">
            <w:pPr>
              <w:bidi/>
              <w:rPr>
                <w:rFonts w:cs="Simplified Arabic"/>
                <w:sz w:val="20"/>
                <w:szCs w:val="20"/>
              </w:rPr>
            </w:pPr>
            <w:r w:rsidRPr="00E507E7">
              <w:rPr>
                <w:rFonts w:cs="Simplified Arabic"/>
                <w:sz w:val="20"/>
                <w:szCs w:val="20"/>
              </w:rPr>
              <w:t>1 760</w:t>
            </w:r>
          </w:p>
        </w:tc>
        <w:tc>
          <w:tcPr>
            <w:tcW w:w="1428" w:type="dxa"/>
            <w:tcBorders>
              <w:top w:val="nil"/>
              <w:left w:val="nil"/>
              <w:bottom w:val="single" w:sz="4" w:space="0" w:color="auto"/>
              <w:right w:val="single" w:sz="4" w:space="0" w:color="auto"/>
            </w:tcBorders>
            <w:shd w:val="clear" w:color="auto" w:fill="auto"/>
            <w:noWrap/>
            <w:vAlign w:val="bottom"/>
            <w:hideMark/>
          </w:tcPr>
          <w:p w14:paraId="1A61548D" w14:textId="77777777" w:rsidR="00223742" w:rsidRPr="00E507E7" w:rsidRDefault="00223742" w:rsidP="00223742">
            <w:pPr>
              <w:bidi/>
              <w:rPr>
                <w:rFonts w:cs="Simplified Arabic"/>
                <w:sz w:val="20"/>
                <w:szCs w:val="20"/>
              </w:rPr>
            </w:pPr>
            <w:r w:rsidRPr="00E507E7">
              <w:rPr>
                <w:rFonts w:cs="Simplified Arabic"/>
                <w:sz w:val="20"/>
                <w:szCs w:val="20"/>
              </w:rPr>
              <w:t>1 880</w:t>
            </w:r>
          </w:p>
        </w:tc>
        <w:tc>
          <w:tcPr>
            <w:tcW w:w="1290" w:type="dxa"/>
            <w:tcBorders>
              <w:top w:val="nil"/>
              <w:left w:val="nil"/>
              <w:bottom w:val="single" w:sz="4" w:space="0" w:color="auto"/>
              <w:right w:val="single" w:sz="4" w:space="0" w:color="auto"/>
            </w:tcBorders>
            <w:shd w:val="clear" w:color="auto" w:fill="auto"/>
            <w:noWrap/>
            <w:vAlign w:val="bottom"/>
            <w:hideMark/>
          </w:tcPr>
          <w:p w14:paraId="22F554E1" w14:textId="77777777" w:rsidR="00223742" w:rsidRPr="00E507E7" w:rsidRDefault="00223742" w:rsidP="00223742">
            <w:pPr>
              <w:bidi/>
              <w:rPr>
                <w:rFonts w:cs="Simplified Arabic"/>
                <w:sz w:val="20"/>
                <w:szCs w:val="20"/>
              </w:rPr>
            </w:pPr>
            <w:r w:rsidRPr="00E507E7">
              <w:rPr>
                <w:rFonts w:cs="Simplified Arabic"/>
                <w:sz w:val="20"/>
                <w:szCs w:val="20"/>
              </w:rPr>
              <w:t>3 640</w:t>
            </w:r>
          </w:p>
        </w:tc>
      </w:tr>
      <w:tr w:rsidR="00223742" w:rsidRPr="00E507E7" w14:paraId="15E7CD50"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1F793FFF" w14:textId="64F9B54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ليتوانيا</w:t>
            </w:r>
          </w:p>
        </w:tc>
        <w:tc>
          <w:tcPr>
            <w:tcW w:w="1590" w:type="dxa"/>
            <w:tcBorders>
              <w:top w:val="nil"/>
              <w:left w:val="nil"/>
              <w:bottom w:val="single" w:sz="4" w:space="0" w:color="auto"/>
              <w:right w:val="single" w:sz="4" w:space="0" w:color="auto"/>
            </w:tcBorders>
            <w:shd w:val="clear" w:color="auto" w:fill="auto"/>
            <w:vAlign w:val="bottom"/>
            <w:hideMark/>
          </w:tcPr>
          <w:p w14:paraId="0998D4C2" w14:textId="77777777" w:rsidR="00223742" w:rsidRPr="00E507E7" w:rsidRDefault="00223742" w:rsidP="00223742">
            <w:pPr>
              <w:bidi/>
              <w:rPr>
                <w:rFonts w:cs="Simplified Arabic"/>
                <w:sz w:val="20"/>
                <w:szCs w:val="20"/>
              </w:rPr>
            </w:pPr>
            <w:r w:rsidRPr="00E507E7">
              <w:rPr>
                <w:rFonts w:cs="Simplified Arabic"/>
                <w:sz w:val="20"/>
                <w:szCs w:val="20"/>
              </w:rPr>
              <w:t>0.077</w:t>
            </w:r>
          </w:p>
        </w:tc>
        <w:tc>
          <w:tcPr>
            <w:tcW w:w="2145" w:type="dxa"/>
            <w:tcBorders>
              <w:top w:val="nil"/>
              <w:left w:val="nil"/>
              <w:bottom w:val="single" w:sz="4" w:space="0" w:color="auto"/>
              <w:right w:val="single" w:sz="4" w:space="0" w:color="auto"/>
            </w:tcBorders>
            <w:shd w:val="clear" w:color="auto" w:fill="auto"/>
            <w:noWrap/>
            <w:vAlign w:val="bottom"/>
            <w:hideMark/>
          </w:tcPr>
          <w:p w14:paraId="4726D604" w14:textId="77777777" w:rsidR="00223742" w:rsidRPr="00E507E7" w:rsidRDefault="00223742" w:rsidP="00223742">
            <w:pPr>
              <w:bidi/>
              <w:rPr>
                <w:rFonts w:cs="Simplified Arabic"/>
                <w:sz w:val="20"/>
                <w:szCs w:val="20"/>
              </w:rPr>
            </w:pPr>
            <w:r w:rsidRPr="00E507E7">
              <w:rPr>
                <w:rFonts w:cs="Simplified Arabic"/>
                <w:sz w:val="20"/>
                <w:szCs w:val="20"/>
              </w:rPr>
              <w:t>0.096</w:t>
            </w:r>
          </w:p>
        </w:tc>
        <w:tc>
          <w:tcPr>
            <w:tcW w:w="1290" w:type="dxa"/>
            <w:tcBorders>
              <w:top w:val="nil"/>
              <w:left w:val="nil"/>
              <w:bottom w:val="single" w:sz="4" w:space="0" w:color="auto"/>
              <w:right w:val="single" w:sz="4" w:space="0" w:color="auto"/>
            </w:tcBorders>
            <w:shd w:val="clear" w:color="auto" w:fill="auto"/>
            <w:noWrap/>
            <w:vAlign w:val="bottom"/>
            <w:hideMark/>
          </w:tcPr>
          <w:p w14:paraId="37ED327E" w14:textId="77777777" w:rsidR="00223742" w:rsidRPr="00E507E7" w:rsidRDefault="00223742" w:rsidP="00223742">
            <w:pPr>
              <w:bidi/>
              <w:rPr>
                <w:rFonts w:cs="Simplified Arabic"/>
                <w:sz w:val="20"/>
                <w:szCs w:val="20"/>
              </w:rPr>
            </w:pPr>
            <w:r w:rsidRPr="00E507E7">
              <w:rPr>
                <w:rFonts w:cs="Simplified Arabic"/>
                <w:sz w:val="20"/>
                <w:szCs w:val="20"/>
              </w:rPr>
              <w:t>13 552</w:t>
            </w:r>
          </w:p>
        </w:tc>
        <w:tc>
          <w:tcPr>
            <w:tcW w:w="1428" w:type="dxa"/>
            <w:tcBorders>
              <w:top w:val="nil"/>
              <w:left w:val="nil"/>
              <w:bottom w:val="single" w:sz="4" w:space="0" w:color="auto"/>
              <w:right w:val="single" w:sz="4" w:space="0" w:color="auto"/>
            </w:tcBorders>
            <w:shd w:val="clear" w:color="auto" w:fill="auto"/>
            <w:noWrap/>
            <w:vAlign w:val="bottom"/>
            <w:hideMark/>
          </w:tcPr>
          <w:p w14:paraId="21B6D9DA" w14:textId="77777777" w:rsidR="00223742" w:rsidRPr="00E507E7" w:rsidRDefault="00223742" w:rsidP="00223742">
            <w:pPr>
              <w:bidi/>
              <w:rPr>
                <w:rFonts w:cs="Simplified Arabic"/>
                <w:sz w:val="20"/>
                <w:szCs w:val="20"/>
              </w:rPr>
            </w:pPr>
            <w:r w:rsidRPr="00E507E7">
              <w:rPr>
                <w:rFonts w:cs="Simplified Arabic"/>
                <w:sz w:val="20"/>
                <w:szCs w:val="20"/>
              </w:rPr>
              <w:t>14 479</w:t>
            </w:r>
          </w:p>
        </w:tc>
        <w:tc>
          <w:tcPr>
            <w:tcW w:w="1290" w:type="dxa"/>
            <w:tcBorders>
              <w:top w:val="nil"/>
              <w:left w:val="nil"/>
              <w:bottom w:val="single" w:sz="4" w:space="0" w:color="auto"/>
              <w:right w:val="single" w:sz="4" w:space="0" w:color="auto"/>
            </w:tcBorders>
            <w:shd w:val="clear" w:color="auto" w:fill="auto"/>
            <w:noWrap/>
            <w:vAlign w:val="bottom"/>
            <w:hideMark/>
          </w:tcPr>
          <w:p w14:paraId="7ED03E02" w14:textId="77777777" w:rsidR="00223742" w:rsidRPr="00E507E7" w:rsidRDefault="00223742" w:rsidP="00223742">
            <w:pPr>
              <w:bidi/>
              <w:rPr>
                <w:rFonts w:cs="Simplified Arabic"/>
                <w:sz w:val="20"/>
                <w:szCs w:val="20"/>
              </w:rPr>
            </w:pPr>
            <w:r w:rsidRPr="00E507E7">
              <w:rPr>
                <w:rFonts w:cs="Simplified Arabic"/>
                <w:sz w:val="20"/>
                <w:szCs w:val="20"/>
              </w:rPr>
              <w:t>28 030</w:t>
            </w:r>
          </w:p>
        </w:tc>
      </w:tr>
      <w:tr w:rsidR="00223742" w:rsidRPr="00E507E7" w14:paraId="3145A616"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78BC2FD4" w14:textId="259E6B2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لكسمبر</w:t>
            </w:r>
            <w:r w:rsidR="00CB2868" w:rsidRPr="00E507E7">
              <w:rPr>
                <w:rFonts w:ascii="Simplified Arabic" w:hAnsi="Simplified Arabic" w:cs="Simplified Arabic" w:hint="cs"/>
                <w:sz w:val="20"/>
                <w:szCs w:val="20"/>
                <w:rtl/>
              </w:rPr>
              <w:t>غ</w:t>
            </w:r>
          </w:p>
        </w:tc>
        <w:tc>
          <w:tcPr>
            <w:tcW w:w="1590" w:type="dxa"/>
            <w:tcBorders>
              <w:top w:val="nil"/>
              <w:left w:val="nil"/>
              <w:bottom w:val="single" w:sz="4" w:space="0" w:color="auto"/>
              <w:right w:val="single" w:sz="4" w:space="0" w:color="auto"/>
            </w:tcBorders>
            <w:shd w:val="clear" w:color="auto" w:fill="auto"/>
            <w:vAlign w:val="bottom"/>
            <w:hideMark/>
          </w:tcPr>
          <w:p w14:paraId="6683D9F0" w14:textId="77777777" w:rsidR="00223742" w:rsidRPr="00E507E7" w:rsidRDefault="00223742" w:rsidP="00223742">
            <w:pPr>
              <w:bidi/>
              <w:rPr>
                <w:rFonts w:cs="Simplified Arabic"/>
                <w:sz w:val="20"/>
                <w:szCs w:val="20"/>
              </w:rPr>
            </w:pPr>
            <w:r w:rsidRPr="00E507E7">
              <w:rPr>
                <w:rFonts w:cs="Simplified Arabic"/>
                <w:sz w:val="20"/>
                <w:szCs w:val="20"/>
              </w:rPr>
              <w:t>0.068</w:t>
            </w:r>
          </w:p>
        </w:tc>
        <w:tc>
          <w:tcPr>
            <w:tcW w:w="2145" w:type="dxa"/>
            <w:tcBorders>
              <w:top w:val="nil"/>
              <w:left w:val="nil"/>
              <w:bottom w:val="single" w:sz="4" w:space="0" w:color="auto"/>
              <w:right w:val="single" w:sz="4" w:space="0" w:color="auto"/>
            </w:tcBorders>
            <w:shd w:val="clear" w:color="auto" w:fill="auto"/>
            <w:noWrap/>
            <w:vAlign w:val="bottom"/>
            <w:hideMark/>
          </w:tcPr>
          <w:p w14:paraId="6B4CCB30" w14:textId="77777777" w:rsidR="00223742" w:rsidRPr="00E507E7" w:rsidRDefault="00223742" w:rsidP="00223742">
            <w:pPr>
              <w:bidi/>
              <w:rPr>
                <w:rFonts w:cs="Simplified Arabic"/>
                <w:sz w:val="20"/>
                <w:szCs w:val="20"/>
              </w:rPr>
            </w:pPr>
            <w:r w:rsidRPr="00E507E7">
              <w:rPr>
                <w:rFonts w:cs="Simplified Arabic"/>
                <w:sz w:val="20"/>
                <w:szCs w:val="20"/>
              </w:rPr>
              <w:t>0.085</w:t>
            </w:r>
          </w:p>
        </w:tc>
        <w:tc>
          <w:tcPr>
            <w:tcW w:w="1290" w:type="dxa"/>
            <w:tcBorders>
              <w:top w:val="nil"/>
              <w:left w:val="nil"/>
              <w:bottom w:val="single" w:sz="4" w:space="0" w:color="auto"/>
              <w:right w:val="single" w:sz="4" w:space="0" w:color="auto"/>
            </w:tcBorders>
            <w:shd w:val="clear" w:color="auto" w:fill="auto"/>
            <w:noWrap/>
            <w:vAlign w:val="bottom"/>
            <w:hideMark/>
          </w:tcPr>
          <w:p w14:paraId="7C1BEC11" w14:textId="77777777" w:rsidR="00223742" w:rsidRPr="00E507E7" w:rsidRDefault="00223742" w:rsidP="00223742">
            <w:pPr>
              <w:bidi/>
              <w:rPr>
                <w:rFonts w:cs="Simplified Arabic"/>
                <w:sz w:val="20"/>
                <w:szCs w:val="20"/>
              </w:rPr>
            </w:pPr>
            <w:r w:rsidRPr="00E507E7">
              <w:rPr>
                <w:rFonts w:cs="Simplified Arabic"/>
                <w:sz w:val="20"/>
                <w:szCs w:val="20"/>
              </w:rPr>
              <w:t>11 968</w:t>
            </w:r>
          </w:p>
        </w:tc>
        <w:tc>
          <w:tcPr>
            <w:tcW w:w="1428" w:type="dxa"/>
            <w:tcBorders>
              <w:top w:val="nil"/>
              <w:left w:val="nil"/>
              <w:bottom w:val="single" w:sz="4" w:space="0" w:color="auto"/>
              <w:right w:val="single" w:sz="4" w:space="0" w:color="auto"/>
            </w:tcBorders>
            <w:shd w:val="clear" w:color="auto" w:fill="auto"/>
            <w:noWrap/>
            <w:vAlign w:val="bottom"/>
            <w:hideMark/>
          </w:tcPr>
          <w:p w14:paraId="563C3D4A" w14:textId="77777777" w:rsidR="00223742" w:rsidRPr="00E507E7" w:rsidRDefault="00223742" w:rsidP="00223742">
            <w:pPr>
              <w:bidi/>
              <w:rPr>
                <w:rFonts w:cs="Simplified Arabic"/>
                <w:sz w:val="20"/>
                <w:szCs w:val="20"/>
              </w:rPr>
            </w:pPr>
            <w:r w:rsidRPr="00E507E7">
              <w:rPr>
                <w:rFonts w:cs="Simplified Arabic"/>
                <w:sz w:val="20"/>
                <w:szCs w:val="20"/>
              </w:rPr>
              <w:t>12 786</w:t>
            </w:r>
          </w:p>
        </w:tc>
        <w:tc>
          <w:tcPr>
            <w:tcW w:w="1290" w:type="dxa"/>
            <w:tcBorders>
              <w:top w:val="nil"/>
              <w:left w:val="nil"/>
              <w:bottom w:val="single" w:sz="4" w:space="0" w:color="auto"/>
              <w:right w:val="single" w:sz="4" w:space="0" w:color="auto"/>
            </w:tcBorders>
            <w:shd w:val="clear" w:color="auto" w:fill="auto"/>
            <w:noWrap/>
            <w:vAlign w:val="bottom"/>
            <w:hideMark/>
          </w:tcPr>
          <w:p w14:paraId="60081620" w14:textId="77777777" w:rsidR="00223742" w:rsidRPr="00E507E7" w:rsidRDefault="00223742" w:rsidP="00223742">
            <w:pPr>
              <w:bidi/>
              <w:rPr>
                <w:rFonts w:cs="Simplified Arabic"/>
                <w:sz w:val="20"/>
                <w:szCs w:val="20"/>
              </w:rPr>
            </w:pPr>
            <w:r w:rsidRPr="00E507E7">
              <w:rPr>
                <w:rFonts w:cs="Simplified Arabic"/>
                <w:sz w:val="20"/>
                <w:szCs w:val="20"/>
              </w:rPr>
              <w:t>24 754</w:t>
            </w:r>
          </w:p>
        </w:tc>
      </w:tr>
      <w:tr w:rsidR="00223742" w:rsidRPr="00E507E7" w14:paraId="4C49C742"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58017960" w14:textId="1BA5C9D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مدغشقر</w:t>
            </w:r>
          </w:p>
        </w:tc>
        <w:tc>
          <w:tcPr>
            <w:tcW w:w="1590" w:type="dxa"/>
            <w:tcBorders>
              <w:top w:val="nil"/>
              <w:left w:val="nil"/>
              <w:bottom w:val="single" w:sz="4" w:space="0" w:color="auto"/>
              <w:right w:val="single" w:sz="4" w:space="0" w:color="auto"/>
            </w:tcBorders>
            <w:shd w:val="clear" w:color="auto" w:fill="auto"/>
            <w:vAlign w:val="bottom"/>
            <w:hideMark/>
          </w:tcPr>
          <w:p w14:paraId="4B9A3A7B"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2145" w:type="dxa"/>
            <w:tcBorders>
              <w:top w:val="nil"/>
              <w:left w:val="nil"/>
              <w:bottom w:val="single" w:sz="4" w:space="0" w:color="auto"/>
              <w:right w:val="single" w:sz="4" w:space="0" w:color="auto"/>
            </w:tcBorders>
            <w:shd w:val="clear" w:color="auto" w:fill="auto"/>
            <w:noWrap/>
            <w:vAlign w:val="bottom"/>
            <w:hideMark/>
          </w:tcPr>
          <w:p w14:paraId="76C25C05"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1290" w:type="dxa"/>
            <w:tcBorders>
              <w:top w:val="nil"/>
              <w:left w:val="nil"/>
              <w:bottom w:val="single" w:sz="4" w:space="0" w:color="auto"/>
              <w:right w:val="single" w:sz="4" w:space="0" w:color="auto"/>
            </w:tcBorders>
            <w:shd w:val="clear" w:color="auto" w:fill="auto"/>
            <w:noWrap/>
            <w:vAlign w:val="bottom"/>
            <w:hideMark/>
          </w:tcPr>
          <w:p w14:paraId="195115C5" w14:textId="77777777" w:rsidR="00223742" w:rsidRPr="00E507E7" w:rsidRDefault="00223742" w:rsidP="00223742">
            <w:pPr>
              <w:bidi/>
              <w:rPr>
                <w:rFonts w:cs="Simplified Arabic"/>
                <w:sz w:val="20"/>
                <w:szCs w:val="20"/>
              </w:rPr>
            </w:pPr>
            <w:r w:rsidRPr="00E507E7">
              <w:rPr>
                <w:rFonts w:cs="Simplified Arabic"/>
                <w:sz w:val="20"/>
                <w:szCs w:val="20"/>
              </w:rPr>
              <w:t>704</w:t>
            </w:r>
          </w:p>
        </w:tc>
        <w:tc>
          <w:tcPr>
            <w:tcW w:w="1428" w:type="dxa"/>
            <w:tcBorders>
              <w:top w:val="nil"/>
              <w:left w:val="nil"/>
              <w:bottom w:val="single" w:sz="4" w:space="0" w:color="auto"/>
              <w:right w:val="single" w:sz="4" w:space="0" w:color="auto"/>
            </w:tcBorders>
            <w:shd w:val="clear" w:color="auto" w:fill="auto"/>
            <w:noWrap/>
            <w:vAlign w:val="bottom"/>
            <w:hideMark/>
          </w:tcPr>
          <w:p w14:paraId="56BCD40C" w14:textId="77777777" w:rsidR="00223742" w:rsidRPr="00E507E7" w:rsidRDefault="00223742" w:rsidP="00223742">
            <w:pPr>
              <w:bidi/>
              <w:rPr>
                <w:rFonts w:cs="Simplified Arabic"/>
                <w:sz w:val="20"/>
                <w:szCs w:val="20"/>
              </w:rPr>
            </w:pPr>
            <w:r w:rsidRPr="00E507E7">
              <w:rPr>
                <w:rFonts w:cs="Simplified Arabic"/>
                <w:sz w:val="20"/>
                <w:szCs w:val="20"/>
              </w:rPr>
              <w:t>752</w:t>
            </w:r>
          </w:p>
        </w:tc>
        <w:tc>
          <w:tcPr>
            <w:tcW w:w="1290" w:type="dxa"/>
            <w:tcBorders>
              <w:top w:val="nil"/>
              <w:left w:val="nil"/>
              <w:bottom w:val="single" w:sz="4" w:space="0" w:color="auto"/>
              <w:right w:val="single" w:sz="4" w:space="0" w:color="auto"/>
            </w:tcBorders>
            <w:shd w:val="clear" w:color="auto" w:fill="auto"/>
            <w:noWrap/>
            <w:vAlign w:val="bottom"/>
            <w:hideMark/>
          </w:tcPr>
          <w:p w14:paraId="251FB404" w14:textId="77777777" w:rsidR="00223742" w:rsidRPr="00E507E7" w:rsidRDefault="00223742" w:rsidP="00223742">
            <w:pPr>
              <w:bidi/>
              <w:rPr>
                <w:rFonts w:cs="Simplified Arabic"/>
                <w:sz w:val="20"/>
                <w:szCs w:val="20"/>
              </w:rPr>
            </w:pPr>
            <w:r w:rsidRPr="00E507E7">
              <w:rPr>
                <w:rFonts w:cs="Simplified Arabic"/>
                <w:sz w:val="20"/>
                <w:szCs w:val="20"/>
              </w:rPr>
              <w:t>1 456</w:t>
            </w:r>
          </w:p>
        </w:tc>
      </w:tr>
      <w:tr w:rsidR="00223742" w:rsidRPr="00E507E7" w14:paraId="4ED46E03"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456E0598" w14:textId="210111F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ملاوي</w:t>
            </w:r>
          </w:p>
        </w:tc>
        <w:tc>
          <w:tcPr>
            <w:tcW w:w="1590" w:type="dxa"/>
            <w:tcBorders>
              <w:top w:val="nil"/>
              <w:left w:val="nil"/>
              <w:bottom w:val="single" w:sz="4" w:space="0" w:color="auto"/>
              <w:right w:val="single" w:sz="4" w:space="0" w:color="auto"/>
            </w:tcBorders>
            <w:shd w:val="clear" w:color="auto" w:fill="auto"/>
            <w:vAlign w:val="bottom"/>
            <w:hideMark/>
          </w:tcPr>
          <w:p w14:paraId="28D97129"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38D6FCAC"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2AA836F7"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12516B77"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58945D84"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3F007489"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468D59DB" w14:textId="64D66B1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ماليزيا</w:t>
            </w:r>
          </w:p>
        </w:tc>
        <w:tc>
          <w:tcPr>
            <w:tcW w:w="1590" w:type="dxa"/>
            <w:tcBorders>
              <w:top w:val="nil"/>
              <w:left w:val="nil"/>
              <w:bottom w:val="single" w:sz="4" w:space="0" w:color="auto"/>
              <w:right w:val="single" w:sz="4" w:space="0" w:color="auto"/>
            </w:tcBorders>
            <w:shd w:val="clear" w:color="auto" w:fill="auto"/>
            <w:vAlign w:val="bottom"/>
            <w:hideMark/>
          </w:tcPr>
          <w:p w14:paraId="37BD0E8F" w14:textId="77777777" w:rsidR="00223742" w:rsidRPr="00E507E7" w:rsidRDefault="00223742" w:rsidP="00223742">
            <w:pPr>
              <w:bidi/>
              <w:rPr>
                <w:rFonts w:cs="Simplified Arabic"/>
                <w:sz w:val="20"/>
                <w:szCs w:val="20"/>
              </w:rPr>
            </w:pPr>
            <w:r w:rsidRPr="00E507E7">
              <w:rPr>
                <w:rFonts w:cs="Simplified Arabic"/>
                <w:sz w:val="20"/>
                <w:szCs w:val="20"/>
              </w:rPr>
              <w:t>0.348</w:t>
            </w:r>
          </w:p>
        </w:tc>
        <w:tc>
          <w:tcPr>
            <w:tcW w:w="2145" w:type="dxa"/>
            <w:tcBorders>
              <w:top w:val="nil"/>
              <w:left w:val="nil"/>
              <w:bottom w:val="single" w:sz="4" w:space="0" w:color="auto"/>
              <w:right w:val="single" w:sz="4" w:space="0" w:color="auto"/>
            </w:tcBorders>
            <w:shd w:val="clear" w:color="auto" w:fill="auto"/>
            <w:noWrap/>
            <w:vAlign w:val="bottom"/>
            <w:hideMark/>
          </w:tcPr>
          <w:p w14:paraId="6AE46248" w14:textId="77777777" w:rsidR="00223742" w:rsidRPr="00E507E7" w:rsidRDefault="00223742" w:rsidP="00223742">
            <w:pPr>
              <w:bidi/>
              <w:rPr>
                <w:rFonts w:cs="Simplified Arabic"/>
                <w:sz w:val="20"/>
                <w:szCs w:val="20"/>
              </w:rPr>
            </w:pPr>
            <w:r w:rsidRPr="00E507E7">
              <w:rPr>
                <w:rFonts w:cs="Simplified Arabic"/>
                <w:sz w:val="20"/>
                <w:szCs w:val="20"/>
              </w:rPr>
              <w:t>0.435</w:t>
            </w:r>
          </w:p>
        </w:tc>
        <w:tc>
          <w:tcPr>
            <w:tcW w:w="1290" w:type="dxa"/>
            <w:tcBorders>
              <w:top w:val="nil"/>
              <w:left w:val="nil"/>
              <w:bottom w:val="single" w:sz="4" w:space="0" w:color="auto"/>
              <w:right w:val="single" w:sz="4" w:space="0" w:color="auto"/>
            </w:tcBorders>
            <w:shd w:val="clear" w:color="auto" w:fill="auto"/>
            <w:noWrap/>
            <w:vAlign w:val="bottom"/>
            <w:hideMark/>
          </w:tcPr>
          <w:p w14:paraId="569B584B" w14:textId="77777777" w:rsidR="00223742" w:rsidRPr="00E507E7" w:rsidRDefault="00223742" w:rsidP="00223742">
            <w:pPr>
              <w:bidi/>
              <w:rPr>
                <w:rFonts w:cs="Simplified Arabic"/>
                <w:sz w:val="20"/>
                <w:szCs w:val="20"/>
              </w:rPr>
            </w:pPr>
            <w:r w:rsidRPr="00E507E7">
              <w:rPr>
                <w:rFonts w:cs="Simplified Arabic"/>
                <w:sz w:val="20"/>
                <w:szCs w:val="20"/>
              </w:rPr>
              <w:t>61 246</w:t>
            </w:r>
          </w:p>
        </w:tc>
        <w:tc>
          <w:tcPr>
            <w:tcW w:w="1428" w:type="dxa"/>
            <w:tcBorders>
              <w:top w:val="nil"/>
              <w:left w:val="nil"/>
              <w:bottom w:val="single" w:sz="4" w:space="0" w:color="auto"/>
              <w:right w:val="single" w:sz="4" w:space="0" w:color="auto"/>
            </w:tcBorders>
            <w:shd w:val="clear" w:color="auto" w:fill="auto"/>
            <w:noWrap/>
            <w:vAlign w:val="bottom"/>
            <w:hideMark/>
          </w:tcPr>
          <w:p w14:paraId="20972411" w14:textId="77777777" w:rsidR="00223742" w:rsidRPr="00E507E7" w:rsidRDefault="00223742" w:rsidP="00223742">
            <w:pPr>
              <w:bidi/>
              <w:rPr>
                <w:rFonts w:cs="Simplified Arabic"/>
                <w:sz w:val="20"/>
                <w:szCs w:val="20"/>
              </w:rPr>
            </w:pPr>
            <w:r w:rsidRPr="00E507E7">
              <w:rPr>
                <w:rFonts w:cs="Simplified Arabic"/>
                <w:sz w:val="20"/>
                <w:szCs w:val="20"/>
              </w:rPr>
              <w:t>65 437</w:t>
            </w:r>
          </w:p>
        </w:tc>
        <w:tc>
          <w:tcPr>
            <w:tcW w:w="1290" w:type="dxa"/>
            <w:tcBorders>
              <w:top w:val="nil"/>
              <w:left w:val="nil"/>
              <w:bottom w:val="single" w:sz="4" w:space="0" w:color="auto"/>
              <w:right w:val="single" w:sz="4" w:space="0" w:color="auto"/>
            </w:tcBorders>
            <w:shd w:val="clear" w:color="auto" w:fill="auto"/>
            <w:noWrap/>
            <w:vAlign w:val="bottom"/>
            <w:hideMark/>
          </w:tcPr>
          <w:p w14:paraId="614F6C73" w14:textId="77777777" w:rsidR="00223742" w:rsidRPr="00E507E7" w:rsidRDefault="00223742" w:rsidP="00223742">
            <w:pPr>
              <w:bidi/>
              <w:rPr>
                <w:rFonts w:cs="Simplified Arabic"/>
                <w:sz w:val="20"/>
                <w:szCs w:val="20"/>
              </w:rPr>
            </w:pPr>
            <w:r w:rsidRPr="00E507E7">
              <w:rPr>
                <w:rFonts w:cs="Simplified Arabic"/>
                <w:sz w:val="20"/>
                <w:szCs w:val="20"/>
              </w:rPr>
              <w:t>126 683</w:t>
            </w:r>
          </w:p>
        </w:tc>
      </w:tr>
      <w:tr w:rsidR="00223742" w:rsidRPr="00E507E7" w14:paraId="4BF5D16C"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0F836FCF" w14:textId="452A87A1"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ملديف</w:t>
            </w:r>
          </w:p>
        </w:tc>
        <w:tc>
          <w:tcPr>
            <w:tcW w:w="1590" w:type="dxa"/>
            <w:tcBorders>
              <w:top w:val="nil"/>
              <w:left w:val="nil"/>
              <w:bottom w:val="single" w:sz="4" w:space="0" w:color="auto"/>
              <w:right w:val="single" w:sz="4" w:space="0" w:color="auto"/>
            </w:tcBorders>
            <w:shd w:val="clear" w:color="auto" w:fill="auto"/>
            <w:vAlign w:val="bottom"/>
            <w:hideMark/>
          </w:tcPr>
          <w:p w14:paraId="406508FA"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2145" w:type="dxa"/>
            <w:tcBorders>
              <w:top w:val="nil"/>
              <w:left w:val="nil"/>
              <w:bottom w:val="single" w:sz="4" w:space="0" w:color="auto"/>
              <w:right w:val="single" w:sz="4" w:space="0" w:color="auto"/>
            </w:tcBorders>
            <w:shd w:val="clear" w:color="auto" w:fill="auto"/>
            <w:noWrap/>
            <w:vAlign w:val="bottom"/>
            <w:hideMark/>
          </w:tcPr>
          <w:p w14:paraId="7F16422C"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1290" w:type="dxa"/>
            <w:tcBorders>
              <w:top w:val="nil"/>
              <w:left w:val="nil"/>
              <w:bottom w:val="single" w:sz="4" w:space="0" w:color="auto"/>
              <w:right w:val="single" w:sz="4" w:space="0" w:color="auto"/>
            </w:tcBorders>
            <w:shd w:val="clear" w:color="auto" w:fill="auto"/>
            <w:noWrap/>
            <w:vAlign w:val="bottom"/>
            <w:hideMark/>
          </w:tcPr>
          <w:p w14:paraId="13F58CA5" w14:textId="77777777" w:rsidR="00223742" w:rsidRPr="00E507E7" w:rsidRDefault="00223742" w:rsidP="00223742">
            <w:pPr>
              <w:bidi/>
              <w:rPr>
                <w:rFonts w:cs="Simplified Arabic"/>
                <w:sz w:val="20"/>
                <w:szCs w:val="20"/>
              </w:rPr>
            </w:pPr>
            <w:r w:rsidRPr="00E507E7">
              <w:rPr>
                <w:rFonts w:cs="Simplified Arabic"/>
                <w:sz w:val="20"/>
                <w:szCs w:val="20"/>
              </w:rPr>
              <w:t>704</w:t>
            </w:r>
          </w:p>
        </w:tc>
        <w:tc>
          <w:tcPr>
            <w:tcW w:w="1428" w:type="dxa"/>
            <w:tcBorders>
              <w:top w:val="nil"/>
              <w:left w:val="nil"/>
              <w:bottom w:val="single" w:sz="4" w:space="0" w:color="auto"/>
              <w:right w:val="single" w:sz="4" w:space="0" w:color="auto"/>
            </w:tcBorders>
            <w:shd w:val="clear" w:color="auto" w:fill="auto"/>
            <w:noWrap/>
            <w:vAlign w:val="bottom"/>
            <w:hideMark/>
          </w:tcPr>
          <w:p w14:paraId="4E2156C1" w14:textId="77777777" w:rsidR="00223742" w:rsidRPr="00E507E7" w:rsidRDefault="00223742" w:rsidP="00223742">
            <w:pPr>
              <w:bidi/>
              <w:rPr>
                <w:rFonts w:cs="Simplified Arabic"/>
                <w:sz w:val="20"/>
                <w:szCs w:val="20"/>
              </w:rPr>
            </w:pPr>
            <w:r w:rsidRPr="00E507E7">
              <w:rPr>
                <w:rFonts w:cs="Simplified Arabic"/>
                <w:sz w:val="20"/>
                <w:szCs w:val="20"/>
              </w:rPr>
              <w:t>752</w:t>
            </w:r>
          </w:p>
        </w:tc>
        <w:tc>
          <w:tcPr>
            <w:tcW w:w="1290" w:type="dxa"/>
            <w:tcBorders>
              <w:top w:val="nil"/>
              <w:left w:val="nil"/>
              <w:bottom w:val="single" w:sz="4" w:space="0" w:color="auto"/>
              <w:right w:val="single" w:sz="4" w:space="0" w:color="auto"/>
            </w:tcBorders>
            <w:shd w:val="clear" w:color="auto" w:fill="auto"/>
            <w:noWrap/>
            <w:vAlign w:val="bottom"/>
            <w:hideMark/>
          </w:tcPr>
          <w:p w14:paraId="700A0885" w14:textId="77777777" w:rsidR="00223742" w:rsidRPr="00E507E7" w:rsidRDefault="00223742" w:rsidP="00223742">
            <w:pPr>
              <w:bidi/>
              <w:rPr>
                <w:rFonts w:cs="Simplified Arabic"/>
                <w:sz w:val="20"/>
                <w:szCs w:val="20"/>
              </w:rPr>
            </w:pPr>
            <w:r w:rsidRPr="00E507E7">
              <w:rPr>
                <w:rFonts w:cs="Simplified Arabic"/>
                <w:sz w:val="20"/>
                <w:szCs w:val="20"/>
              </w:rPr>
              <w:t>1 456</w:t>
            </w:r>
          </w:p>
        </w:tc>
      </w:tr>
      <w:tr w:rsidR="00223742" w:rsidRPr="00E507E7" w14:paraId="0CB8A2B4"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307006DC" w14:textId="7D46B49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مالي</w:t>
            </w:r>
          </w:p>
        </w:tc>
        <w:tc>
          <w:tcPr>
            <w:tcW w:w="1590" w:type="dxa"/>
            <w:tcBorders>
              <w:top w:val="nil"/>
              <w:left w:val="nil"/>
              <w:bottom w:val="single" w:sz="4" w:space="0" w:color="auto"/>
              <w:right w:val="single" w:sz="4" w:space="0" w:color="auto"/>
            </w:tcBorders>
            <w:shd w:val="clear" w:color="auto" w:fill="auto"/>
            <w:vAlign w:val="bottom"/>
            <w:hideMark/>
          </w:tcPr>
          <w:p w14:paraId="54C3EB9B"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2145" w:type="dxa"/>
            <w:tcBorders>
              <w:top w:val="nil"/>
              <w:left w:val="nil"/>
              <w:bottom w:val="single" w:sz="4" w:space="0" w:color="auto"/>
              <w:right w:val="single" w:sz="4" w:space="0" w:color="auto"/>
            </w:tcBorders>
            <w:shd w:val="clear" w:color="auto" w:fill="auto"/>
            <w:noWrap/>
            <w:vAlign w:val="bottom"/>
            <w:hideMark/>
          </w:tcPr>
          <w:p w14:paraId="7B32704C"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1290" w:type="dxa"/>
            <w:tcBorders>
              <w:top w:val="nil"/>
              <w:left w:val="nil"/>
              <w:bottom w:val="single" w:sz="4" w:space="0" w:color="auto"/>
              <w:right w:val="single" w:sz="4" w:space="0" w:color="auto"/>
            </w:tcBorders>
            <w:shd w:val="clear" w:color="auto" w:fill="auto"/>
            <w:noWrap/>
            <w:vAlign w:val="bottom"/>
            <w:hideMark/>
          </w:tcPr>
          <w:p w14:paraId="590B0F64" w14:textId="77777777" w:rsidR="00223742" w:rsidRPr="00E507E7" w:rsidRDefault="00223742" w:rsidP="00223742">
            <w:pPr>
              <w:bidi/>
              <w:rPr>
                <w:rFonts w:cs="Simplified Arabic"/>
                <w:sz w:val="20"/>
                <w:szCs w:val="20"/>
              </w:rPr>
            </w:pPr>
            <w:r w:rsidRPr="00E507E7">
              <w:rPr>
                <w:rFonts w:cs="Simplified Arabic"/>
                <w:sz w:val="20"/>
                <w:szCs w:val="20"/>
              </w:rPr>
              <w:t>880</w:t>
            </w:r>
          </w:p>
        </w:tc>
        <w:tc>
          <w:tcPr>
            <w:tcW w:w="1428" w:type="dxa"/>
            <w:tcBorders>
              <w:top w:val="nil"/>
              <w:left w:val="nil"/>
              <w:bottom w:val="single" w:sz="4" w:space="0" w:color="auto"/>
              <w:right w:val="single" w:sz="4" w:space="0" w:color="auto"/>
            </w:tcBorders>
            <w:shd w:val="clear" w:color="auto" w:fill="auto"/>
            <w:noWrap/>
            <w:vAlign w:val="bottom"/>
            <w:hideMark/>
          </w:tcPr>
          <w:p w14:paraId="185A4BDE" w14:textId="77777777" w:rsidR="00223742" w:rsidRPr="00E507E7" w:rsidRDefault="00223742" w:rsidP="00223742">
            <w:pPr>
              <w:bidi/>
              <w:rPr>
                <w:rFonts w:cs="Simplified Arabic"/>
                <w:sz w:val="20"/>
                <w:szCs w:val="20"/>
              </w:rPr>
            </w:pPr>
            <w:r w:rsidRPr="00E507E7">
              <w:rPr>
                <w:rFonts w:cs="Simplified Arabic"/>
                <w:sz w:val="20"/>
                <w:szCs w:val="20"/>
              </w:rPr>
              <w:t>940</w:t>
            </w:r>
          </w:p>
        </w:tc>
        <w:tc>
          <w:tcPr>
            <w:tcW w:w="1290" w:type="dxa"/>
            <w:tcBorders>
              <w:top w:val="nil"/>
              <w:left w:val="nil"/>
              <w:bottom w:val="single" w:sz="4" w:space="0" w:color="auto"/>
              <w:right w:val="single" w:sz="4" w:space="0" w:color="auto"/>
            </w:tcBorders>
            <w:shd w:val="clear" w:color="auto" w:fill="auto"/>
            <w:noWrap/>
            <w:vAlign w:val="bottom"/>
            <w:hideMark/>
          </w:tcPr>
          <w:p w14:paraId="5B1D43A3" w14:textId="77777777" w:rsidR="00223742" w:rsidRPr="00E507E7" w:rsidRDefault="00223742" w:rsidP="00223742">
            <w:pPr>
              <w:bidi/>
              <w:rPr>
                <w:rFonts w:cs="Simplified Arabic"/>
                <w:sz w:val="20"/>
                <w:szCs w:val="20"/>
              </w:rPr>
            </w:pPr>
            <w:r w:rsidRPr="00E507E7">
              <w:rPr>
                <w:rFonts w:cs="Simplified Arabic"/>
                <w:sz w:val="20"/>
                <w:szCs w:val="20"/>
              </w:rPr>
              <w:t>1 820</w:t>
            </w:r>
          </w:p>
        </w:tc>
      </w:tr>
      <w:tr w:rsidR="00223742" w:rsidRPr="00E507E7" w14:paraId="50A757C9" w14:textId="77777777" w:rsidTr="00133A2A">
        <w:tc>
          <w:tcPr>
            <w:tcW w:w="1838" w:type="dxa"/>
            <w:tcBorders>
              <w:top w:val="nil"/>
              <w:left w:val="single" w:sz="4" w:space="0" w:color="auto"/>
              <w:bottom w:val="single" w:sz="4" w:space="0" w:color="auto"/>
              <w:right w:val="single" w:sz="4" w:space="0" w:color="auto"/>
            </w:tcBorders>
            <w:shd w:val="clear" w:color="auto" w:fill="auto"/>
            <w:hideMark/>
          </w:tcPr>
          <w:p w14:paraId="224688BE" w14:textId="61BEB8A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مالط</w:t>
            </w:r>
            <w:r w:rsidR="00CB2868" w:rsidRPr="00E507E7">
              <w:rPr>
                <w:rFonts w:ascii="Simplified Arabic" w:hAnsi="Simplified Arabic" w:cs="Simplified Arabic" w:hint="cs"/>
                <w:sz w:val="20"/>
                <w:szCs w:val="20"/>
                <w:rtl/>
              </w:rPr>
              <w:t>ة</w:t>
            </w:r>
          </w:p>
        </w:tc>
        <w:tc>
          <w:tcPr>
            <w:tcW w:w="1590" w:type="dxa"/>
            <w:tcBorders>
              <w:top w:val="nil"/>
              <w:left w:val="nil"/>
              <w:bottom w:val="single" w:sz="4" w:space="0" w:color="auto"/>
              <w:right w:val="single" w:sz="4" w:space="0" w:color="auto"/>
            </w:tcBorders>
            <w:shd w:val="clear" w:color="auto" w:fill="auto"/>
            <w:vAlign w:val="bottom"/>
            <w:hideMark/>
          </w:tcPr>
          <w:p w14:paraId="06F8A117" w14:textId="77777777" w:rsidR="00223742" w:rsidRPr="00E507E7" w:rsidRDefault="00223742" w:rsidP="00223742">
            <w:pPr>
              <w:bidi/>
              <w:rPr>
                <w:rFonts w:cs="Simplified Arabic"/>
                <w:sz w:val="20"/>
                <w:szCs w:val="20"/>
              </w:rPr>
            </w:pPr>
            <w:r w:rsidRPr="00E507E7">
              <w:rPr>
                <w:rFonts w:cs="Simplified Arabic"/>
                <w:sz w:val="20"/>
                <w:szCs w:val="20"/>
              </w:rPr>
              <w:t>0.019</w:t>
            </w:r>
          </w:p>
        </w:tc>
        <w:tc>
          <w:tcPr>
            <w:tcW w:w="2145" w:type="dxa"/>
            <w:tcBorders>
              <w:top w:val="nil"/>
              <w:left w:val="nil"/>
              <w:bottom w:val="single" w:sz="4" w:space="0" w:color="auto"/>
              <w:right w:val="single" w:sz="4" w:space="0" w:color="auto"/>
            </w:tcBorders>
            <w:shd w:val="clear" w:color="auto" w:fill="auto"/>
            <w:noWrap/>
            <w:vAlign w:val="bottom"/>
            <w:hideMark/>
          </w:tcPr>
          <w:p w14:paraId="0B48AE73" w14:textId="77777777" w:rsidR="00223742" w:rsidRPr="00E507E7" w:rsidRDefault="00223742" w:rsidP="00223742">
            <w:pPr>
              <w:bidi/>
              <w:rPr>
                <w:rFonts w:cs="Simplified Arabic"/>
                <w:sz w:val="20"/>
                <w:szCs w:val="20"/>
              </w:rPr>
            </w:pPr>
            <w:r w:rsidRPr="00E507E7">
              <w:rPr>
                <w:rFonts w:cs="Simplified Arabic"/>
                <w:sz w:val="20"/>
                <w:szCs w:val="20"/>
              </w:rPr>
              <w:t>0.024</w:t>
            </w:r>
          </w:p>
        </w:tc>
        <w:tc>
          <w:tcPr>
            <w:tcW w:w="1290" w:type="dxa"/>
            <w:tcBorders>
              <w:top w:val="nil"/>
              <w:left w:val="nil"/>
              <w:bottom w:val="single" w:sz="4" w:space="0" w:color="auto"/>
              <w:right w:val="single" w:sz="4" w:space="0" w:color="auto"/>
            </w:tcBorders>
            <w:shd w:val="clear" w:color="auto" w:fill="auto"/>
            <w:noWrap/>
            <w:vAlign w:val="bottom"/>
            <w:hideMark/>
          </w:tcPr>
          <w:p w14:paraId="7E592300" w14:textId="77777777" w:rsidR="00223742" w:rsidRPr="00E507E7" w:rsidRDefault="00223742" w:rsidP="00223742">
            <w:pPr>
              <w:bidi/>
              <w:rPr>
                <w:rFonts w:cs="Simplified Arabic"/>
                <w:sz w:val="20"/>
                <w:szCs w:val="20"/>
              </w:rPr>
            </w:pPr>
            <w:r w:rsidRPr="00E507E7">
              <w:rPr>
                <w:rFonts w:cs="Simplified Arabic"/>
                <w:sz w:val="20"/>
                <w:szCs w:val="20"/>
              </w:rPr>
              <w:t>3 344</w:t>
            </w:r>
          </w:p>
        </w:tc>
        <w:tc>
          <w:tcPr>
            <w:tcW w:w="1428" w:type="dxa"/>
            <w:tcBorders>
              <w:top w:val="nil"/>
              <w:left w:val="nil"/>
              <w:bottom w:val="single" w:sz="4" w:space="0" w:color="auto"/>
              <w:right w:val="single" w:sz="4" w:space="0" w:color="auto"/>
            </w:tcBorders>
            <w:shd w:val="clear" w:color="auto" w:fill="auto"/>
            <w:noWrap/>
            <w:vAlign w:val="bottom"/>
            <w:hideMark/>
          </w:tcPr>
          <w:p w14:paraId="3CA0C42A" w14:textId="77777777" w:rsidR="00223742" w:rsidRPr="00E507E7" w:rsidRDefault="00223742" w:rsidP="00223742">
            <w:pPr>
              <w:bidi/>
              <w:rPr>
                <w:rFonts w:cs="Simplified Arabic"/>
                <w:sz w:val="20"/>
                <w:szCs w:val="20"/>
              </w:rPr>
            </w:pPr>
            <w:r w:rsidRPr="00E507E7">
              <w:rPr>
                <w:rFonts w:cs="Simplified Arabic"/>
                <w:sz w:val="20"/>
                <w:szCs w:val="20"/>
              </w:rPr>
              <w:t>3 573</w:t>
            </w:r>
          </w:p>
        </w:tc>
        <w:tc>
          <w:tcPr>
            <w:tcW w:w="1290" w:type="dxa"/>
            <w:tcBorders>
              <w:top w:val="nil"/>
              <w:left w:val="nil"/>
              <w:bottom w:val="single" w:sz="4" w:space="0" w:color="auto"/>
              <w:right w:val="single" w:sz="4" w:space="0" w:color="auto"/>
            </w:tcBorders>
            <w:shd w:val="clear" w:color="auto" w:fill="auto"/>
            <w:noWrap/>
            <w:vAlign w:val="bottom"/>
            <w:hideMark/>
          </w:tcPr>
          <w:p w14:paraId="7E926130" w14:textId="77777777" w:rsidR="00223742" w:rsidRPr="00E507E7" w:rsidRDefault="00223742" w:rsidP="00223742">
            <w:pPr>
              <w:bidi/>
              <w:rPr>
                <w:rFonts w:cs="Simplified Arabic"/>
                <w:sz w:val="20"/>
                <w:szCs w:val="20"/>
              </w:rPr>
            </w:pPr>
            <w:r w:rsidRPr="00E507E7">
              <w:rPr>
                <w:rFonts w:cs="Simplified Arabic"/>
                <w:sz w:val="20"/>
                <w:szCs w:val="20"/>
              </w:rPr>
              <w:t>6 917</w:t>
            </w:r>
          </w:p>
        </w:tc>
      </w:tr>
      <w:tr w:rsidR="00223742" w:rsidRPr="00E507E7" w14:paraId="4150377E"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3EDFA2D8" w14:textId="451C051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جزر مارشال</w:t>
            </w:r>
          </w:p>
        </w:tc>
        <w:tc>
          <w:tcPr>
            <w:tcW w:w="1590" w:type="dxa"/>
            <w:tcBorders>
              <w:top w:val="nil"/>
              <w:left w:val="nil"/>
              <w:bottom w:val="single" w:sz="4" w:space="0" w:color="auto"/>
              <w:right w:val="single" w:sz="4" w:space="0" w:color="auto"/>
            </w:tcBorders>
            <w:shd w:val="clear" w:color="auto" w:fill="auto"/>
            <w:vAlign w:val="bottom"/>
            <w:hideMark/>
          </w:tcPr>
          <w:p w14:paraId="247716BB"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07AFCABF"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7E01A772"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2081CB1C"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2E59AD0A"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37B1EA2E"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3D6DB4F7" w14:textId="63022E1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موريتانيا</w:t>
            </w:r>
          </w:p>
        </w:tc>
        <w:tc>
          <w:tcPr>
            <w:tcW w:w="1590" w:type="dxa"/>
            <w:tcBorders>
              <w:top w:val="nil"/>
              <w:left w:val="nil"/>
              <w:bottom w:val="single" w:sz="4" w:space="0" w:color="auto"/>
              <w:right w:val="single" w:sz="4" w:space="0" w:color="auto"/>
            </w:tcBorders>
            <w:shd w:val="clear" w:color="auto" w:fill="auto"/>
            <w:vAlign w:val="bottom"/>
            <w:hideMark/>
          </w:tcPr>
          <w:p w14:paraId="34C4398E"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66E0BD8C"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56D49034"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33AD0DC2"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10F5906A"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0537EC89"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3F71BEFA" w14:textId="013FA00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موريشيوس</w:t>
            </w:r>
          </w:p>
        </w:tc>
        <w:tc>
          <w:tcPr>
            <w:tcW w:w="1590" w:type="dxa"/>
            <w:tcBorders>
              <w:top w:val="nil"/>
              <w:left w:val="nil"/>
              <w:bottom w:val="single" w:sz="4" w:space="0" w:color="auto"/>
              <w:right w:val="single" w:sz="4" w:space="0" w:color="auto"/>
            </w:tcBorders>
            <w:shd w:val="clear" w:color="auto" w:fill="auto"/>
            <w:vAlign w:val="bottom"/>
            <w:hideMark/>
          </w:tcPr>
          <w:p w14:paraId="09B8559D" w14:textId="77777777" w:rsidR="00223742" w:rsidRPr="00E507E7" w:rsidRDefault="00223742" w:rsidP="00223742">
            <w:pPr>
              <w:bidi/>
              <w:rPr>
                <w:rFonts w:cs="Simplified Arabic"/>
                <w:sz w:val="20"/>
                <w:szCs w:val="20"/>
              </w:rPr>
            </w:pPr>
            <w:r w:rsidRPr="00E507E7">
              <w:rPr>
                <w:rFonts w:cs="Simplified Arabic"/>
                <w:sz w:val="20"/>
                <w:szCs w:val="20"/>
              </w:rPr>
              <w:t>0.019</w:t>
            </w:r>
          </w:p>
        </w:tc>
        <w:tc>
          <w:tcPr>
            <w:tcW w:w="2145" w:type="dxa"/>
            <w:tcBorders>
              <w:top w:val="nil"/>
              <w:left w:val="nil"/>
              <w:bottom w:val="single" w:sz="4" w:space="0" w:color="auto"/>
              <w:right w:val="single" w:sz="4" w:space="0" w:color="auto"/>
            </w:tcBorders>
            <w:shd w:val="clear" w:color="auto" w:fill="auto"/>
            <w:noWrap/>
            <w:vAlign w:val="bottom"/>
            <w:hideMark/>
          </w:tcPr>
          <w:p w14:paraId="7FB924E0" w14:textId="77777777" w:rsidR="00223742" w:rsidRPr="00E507E7" w:rsidRDefault="00223742" w:rsidP="00223742">
            <w:pPr>
              <w:bidi/>
              <w:rPr>
                <w:rFonts w:cs="Simplified Arabic"/>
                <w:sz w:val="20"/>
                <w:szCs w:val="20"/>
              </w:rPr>
            </w:pPr>
            <w:r w:rsidRPr="00E507E7">
              <w:rPr>
                <w:rFonts w:cs="Simplified Arabic"/>
                <w:sz w:val="20"/>
                <w:szCs w:val="20"/>
              </w:rPr>
              <w:t>0.024</w:t>
            </w:r>
          </w:p>
        </w:tc>
        <w:tc>
          <w:tcPr>
            <w:tcW w:w="1290" w:type="dxa"/>
            <w:tcBorders>
              <w:top w:val="nil"/>
              <w:left w:val="nil"/>
              <w:bottom w:val="single" w:sz="4" w:space="0" w:color="auto"/>
              <w:right w:val="single" w:sz="4" w:space="0" w:color="auto"/>
            </w:tcBorders>
            <w:shd w:val="clear" w:color="auto" w:fill="auto"/>
            <w:noWrap/>
            <w:vAlign w:val="bottom"/>
            <w:hideMark/>
          </w:tcPr>
          <w:p w14:paraId="7CC89218" w14:textId="77777777" w:rsidR="00223742" w:rsidRPr="00E507E7" w:rsidRDefault="00223742" w:rsidP="00223742">
            <w:pPr>
              <w:bidi/>
              <w:rPr>
                <w:rFonts w:cs="Simplified Arabic"/>
                <w:sz w:val="20"/>
                <w:szCs w:val="20"/>
              </w:rPr>
            </w:pPr>
            <w:r w:rsidRPr="00E507E7">
              <w:rPr>
                <w:rFonts w:cs="Simplified Arabic"/>
                <w:sz w:val="20"/>
                <w:szCs w:val="20"/>
              </w:rPr>
              <w:t>3 344</w:t>
            </w:r>
          </w:p>
        </w:tc>
        <w:tc>
          <w:tcPr>
            <w:tcW w:w="1428" w:type="dxa"/>
            <w:tcBorders>
              <w:top w:val="nil"/>
              <w:left w:val="nil"/>
              <w:bottom w:val="single" w:sz="4" w:space="0" w:color="auto"/>
              <w:right w:val="single" w:sz="4" w:space="0" w:color="auto"/>
            </w:tcBorders>
            <w:shd w:val="clear" w:color="auto" w:fill="auto"/>
            <w:noWrap/>
            <w:vAlign w:val="bottom"/>
            <w:hideMark/>
          </w:tcPr>
          <w:p w14:paraId="35999223" w14:textId="77777777" w:rsidR="00223742" w:rsidRPr="00E507E7" w:rsidRDefault="00223742" w:rsidP="00223742">
            <w:pPr>
              <w:bidi/>
              <w:rPr>
                <w:rFonts w:cs="Simplified Arabic"/>
                <w:sz w:val="20"/>
                <w:szCs w:val="20"/>
              </w:rPr>
            </w:pPr>
            <w:r w:rsidRPr="00E507E7">
              <w:rPr>
                <w:rFonts w:cs="Simplified Arabic"/>
                <w:sz w:val="20"/>
                <w:szCs w:val="20"/>
              </w:rPr>
              <w:t>3 573</w:t>
            </w:r>
          </w:p>
        </w:tc>
        <w:tc>
          <w:tcPr>
            <w:tcW w:w="1290" w:type="dxa"/>
            <w:tcBorders>
              <w:top w:val="nil"/>
              <w:left w:val="nil"/>
              <w:bottom w:val="single" w:sz="4" w:space="0" w:color="auto"/>
              <w:right w:val="single" w:sz="4" w:space="0" w:color="auto"/>
            </w:tcBorders>
            <w:shd w:val="clear" w:color="auto" w:fill="auto"/>
            <w:noWrap/>
            <w:vAlign w:val="bottom"/>
            <w:hideMark/>
          </w:tcPr>
          <w:p w14:paraId="5F882673" w14:textId="77777777" w:rsidR="00223742" w:rsidRPr="00E507E7" w:rsidRDefault="00223742" w:rsidP="00223742">
            <w:pPr>
              <w:bidi/>
              <w:rPr>
                <w:rFonts w:cs="Simplified Arabic"/>
                <w:sz w:val="20"/>
                <w:szCs w:val="20"/>
              </w:rPr>
            </w:pPr>
            <w:r w:rsidRPr="00E507E7">
              <w:rPr>
                <w:rFonts w:cs="Simplified Arabic"/>
                <w:sz w:val="20"/>
                <w:szCs w:val="20"/>
              </w:rPr>
              <w:t>6 917</w:t>
            </w:r>
          </w:p>
        </w:tc>
      </w:tr>
      <w:tr w:rsidR="00223742" w:rsidRPr="00E507E7" w14:paraId="080CFD38"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4D7A06AE" w14:textId="4D9E119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المكسيك</w:t>
            </w:r>
          </w:p>
        </w:tc>
        <w:tc>
          <w:tcPr>
            <w:tcW w:w="1590" w:type="dxa"/>
            <w:tcBorders>
              <w:top w:val="nil"/>
              <w:left w:val="nil"/>
              <w:bottom w:val="single" w:sz="4" w:space="0" w:color="auto"/>
              <w:right w:val="single" w:sz="4" w:space="0" w:color="auto"/>
            </w:tcBorders>
            <w:shd w:val="clear" w:color="auto" w:fill="auto"/>
            <w:vAlign w:val="bottom"/>
            <w:hideMark/>
          </w:tcPr>
          <w:p w14:paraId="5D5F22EA" w14:textId="77777777" w:rsidR="00223742" w:rsidRPr="00E507E7" w:rsidRDefault="00223742" w:rsidP="00223742">
            <w:pPr>
              <w:bidi/>
              <w:rPr>
                <w:rFonts w:cs="Simplified Arabic"/>
                <w:sz w:val="20"/>
                <w:szCs w:val="20"/>
              </w:rPr>
            </w:pPr>
            <w:r w:rsidRPr="00E507E7">
              <w:rPr>
                <w:rFonts w:cs="Simplified Arabic"/>
                <w:sz w:val="20"/>
                <w:szCs w:val="20"/>
              </w:rPr>
              <w:t>1.221</w:t>
            </w:r>
          </w:p>
        </w:tc>
        <w:tc>
          <w:tcPr>
            <w:tcW w:w="2145" w:type="dxa"/>
            <w:tcBorders>
              <w:top w:val="nil"/>
              <w:left w:val="nil"/>
              <w:bottom w:val="single" w:sz="4" w:space="0" w:color="auto"/>
              <w:right w:val="single" w:sz="4" w:space="0" w:color="auto"/>
            </w:tcBorders>
            <w:shd w:val="clear" w:color="auto" w:fill="auto"/>
            <w:noWrap/>
            <w:vAlign w:val="bottom"/>
            <w:hideMark/>
          </w:tcPr>
          <w:p w14:paraId="25CB65D1" w14:textId="77777777" w:rsidR="00223742" w:rsidRPr="00E507E7" w:rsidRDefault="00223742" w:rsidP="00223742">
            <w:pPr>
              <w:bidi/>
              <w:rPr>
                <w:rFonts w:cs="Simplified Arabic"/>
                <w:sz w:val="20"/>
                <w:szCs w:val="20"/>
              </w:rPr>
            </w:pPr>
            <w:r w:rsidRPr="00E507E7">
              <w:rPr>
                <w:rFonts w:cs="Simplified Arabic"/>
                <w:sz w:val="20"/>
                <w:szCs w:val="20"/>
              </w:rPr>
              <w:t>1.526</w:t>
            </w:r>
          </w:p>
        </w:tc>
        <w:tc>
          <w:tcPr>
            <w:tcW w:w="1290" w:type="dxa"/>
            <w:tcBorders>
              <w:top w:val="nil"/>
              <w:left w:val="nil"/>
              <w:bottom w:val="single" w:sz="4" w:space="0" w:color="auto"/>
              <w:right w:val="single" w:sz="4" w:space="0" w:color="auto"/>
            </w:tcBorders>
            <w:shd w:val="clear" w:color="auto" w:fill="auto"/>
            <w:noWrap/>
            <w:vAlign w:val="bottom"/>
            <w:hideMark/>
          </w:tcPr>
          <w:p w14:paraId="070DD19B" w14:textId="77777777" w:rsidR="00223742" w:rsidRPr="00E507E7" w:rsidRDefault="00223742" w:rsidP="00223742">
            <w:pPr>
              <w:bidi/>
              <w:rPr>
                <w:rFonts w:cs="Simplified Arabic"/>
                <w:sz w:val="20"/>
                <w:szCs w:val="20"/>
              </w:rPr>
            </w:pPr>
            <w:r w:rsidRPr="00E507E7">
              <w:rPr>
                <w:rFonts w:cs="Simplified Arabic"/>
                <w:sz w:val="20"/>
                <w:szCs w:val="20"/>
              </w:rPr>
              <w:t>214 889</w:t>
            </w:r>
          </w:p>
        </w:tc>
        <w:tc>
          <w:tcPr>
            <w:tcW w:w="1428" w:type="dxa"/>
            <w:tcBorders>
              <w:top w:val="nil"/>
              <w:left w:val="nil"/>
              <w:bottom w:val="single" w:sz="4" w:space="0" w:color="auto"/>
              <w:right w:val="single" w:sz="4" w:space="0" w:color="auto"/>
            </w:tcBorders>
            <w:shd w:val="clear" w:color="auto" w:fill="auto"/>
            <w:noWrap/>
            <w:vAlign w:val="bottom"/>
            <w:hideMark/>
          </w:tcPr>
          <w:p w14:paraId="382ED025" w14:textId="77777777" w:rsidR="00223742" w:rsidRPr="00E507E7" w:rsidRDefault="00223742" w:rsidP="00223742">
            <w:pPr>
              <w:bidi/>
              <w:rPr>
                <w:rFonts w:cs="Simplified Arabic"/>
                <w:sz w:val="20"/>
                <w:szCs w:val="20"/>
              </w:rPr>
            </w:pPr>
            <w:r w:rsidRPr="00E507E7">
              <w:rPr>
                <w:rFonts w:cs="Simplified Arabic"/>
                <w:sz w:val="20"/>
                <w:szCs w:val="20"/>
              </w:rPr>
              <w:t>229 593</w:t>
            </w:r>
          </w:p>
        </w:tc>
        <w:tc>
          <w:tcPr>
            <w:tcW w:w="1290" w:type="dxa"/>
            <w:tcBorders>
              <w:top w:val="nil"/>
              <w:left w:val="nil"/>
              <w:bottom w:val="single" w:sz="4" w:space="0" w:color="auto"/>
              <w:right w:val="single" w:sz="4" w:space="0" w:color="auto"/>
            </w:tcBorders>
            <w:shd w:val="clear" w:color="auto" w:fill="auto"/>
            <w:noWrap/>
            <w:vAlign w:val="bottom"/>
            <w:hideMark/>
          </w:tcPr>
          <w:p w14:paraId="76F3F50D" w14:textId="77777777" w:rsidR="00223742" w:rsidRPr="00E507E7" w:rsidRDefault="00223742" w:rsidP="00223742">
            <w:pPr>
              <w:bidi/>
              <w:rPr>
                <w:rFonts w:cs="Simplified Arabic"/>
                <w:sz w:val="20"/>
                <w:szCs w:val="20"/>
              </w:rPr>
            </w:pPr>
            <w:r w:rsidRPr="00E507E7">
              <w:rPr>
                <w:rFonts w:cs="Simplified Arabic"/>
                <w:sz w:val="20"/>
                <w:szCs w:val="20"/>
              </w:rPr>
              <w:t>444 482</w:t>
            </w:r>
          </w:p>
        </w:tc>
      </w:tr>
      <w:tr w:rsidR="00223742" w:rsidRPr="00E507E7" w14:paraId="51B48434"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755B0CCE" w14:textId="385358A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ولايات ميكرونيزيا الموحدة</w:t>
            </w:r>
          </w:p>
        </w:tc>
        <w:tc>
          <w:tcPr>
            <w:tcW w:w="1590" w:type="dxa"/>
            <w:tcBorders>
              <w:top w:val="nil"/>
              <w:left w:val="nil"/>
              <w:bottom w:val="single" w:sz="4" w:space="0" w:color="auto"/>
              <w:right w:val="single" w:sz="4" w:space="0" w:color="auto"/>
            </w:tcBorders>
            <w:shd w:val="clear" w:color="auto" w:fill="auto"/>
            <w:vAlign w:val="bottom"/>
            <w:hideMark/>
          </w:tcPr>
          <w:p w14:paraId="41073545"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4C936A6A"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4E662FE3"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4147E6F7"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7E7460DA"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26444E84"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1540A638" w14:textId="2645125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موناكو</w:t>
            </w:r>
          </w:p>
        </w:tc>
        <w:tc>
          <w:tcPr>
            <w:tcW w:w="1590" w:type="dxa"/>
            <w:tcBorders>
              <w:top w:val="nil"/>
              <w:left w:val="nil"/>
              <w:bottom w:val="single" w:sz="4" w:space="0" w:color="auto"/>
              <w:right w:val="single" w:sz="4" w:space="0" w:color="auto"/>
            </w:tcBorders>
            <w:shd w:val="clear" w:color="auto" w:fill="auto"/>
            <w:vAlign w:val="bottom"/>
            <w:hideMark/>
          </w:tcPr>
          <w:p w14:paraId="6C357853" w14:textId="77777777" w:rsidR="00223742" w:rsidRPr="00E507E7" w:rsidRDefault="00223742" w:rsidP="00223742">
            <w:pPr>
              <w:bidi/>
              <w:rPr>
                <w:rFonts w:cs="Simplified Arabic"/>
                <w:sz w:val="20"/>
                <w:szCs w:val="20"/>
              </w:rPr>
            </w:pPr>
            <w:r w:rsidRPr="00E507E7">
              <w:rPr>
                <w:rFonts w:cs="Simplified Arabic"/>
                <w:sz w:val="20"/>
                <w:szCs w:val="20"/>
              </w:rPr>
              <w:t>0.011</w:t>
            </w:r>
          </w:p>
        </w:tc>
        <w:tc>
          <w:tcPr>
            <w:tcW w:w="2145" w:type="dxa"/>
            <w:tcBorders>
              <w:top w:val="nil"/>
              <w:left w:val="nil"/>
              <w:bottom w:val="single" w:sz="4" w:space="0" w:color="auto"/>
              <w:right w:val="single" w:sz="4" w:space="0" w:color="auto"/>
            </w:tcBorders>
            <w:shd w:val="clear" w:color="auto" w:fill="auto"/>
            <w:noWrap/>
            <w:vAlign w:val="bottom"/>
            <w:hideMark/>
          </w:tcPr>
          <w:p w14:paraId="5A55FB04" w14:textId="77777777" w:rsidR="00223742" w:rsidRPr="00E507E7" w:rsidRDefault="00223742" w:rsidP="00223742">
            <w:pPr>
              <w:bidi/>
              <w:rPr>
                <w:rFonts w:cs="Simplified Arabic"/>
                <w:sz w:val="20"/>
                <w:szCs w:val="20"/>
              </w:rPr>
            </w:pPr>
            <w:r w:rsidRPr="00E507E7">
              <w:rPr>
                <w:rFonts w:cs="Simplified Arabic"/>
                <w:sz w:val="20"/>
                <w:szCs w:val="20"/>
              </w:rPr>
              <w:t>0.014</w:t>
            </w:r>
          </w:p>
        </w:tc>
        <w:tc>
          <w:tcPr>
            <w:tcW w:w="1290" w:type="dxa"/>
            <w:tcBorders>
              <w:top w:val="nil"/>
              <w:left w:val="nil"/>
              <w:bottom w:val="single" w:sz="4" w:space="0" w:color="auto"/>
              <w:right w:val="single" w:sz="4" w:space="0" w:color="auto"/>
            </w:tcBorders>
            <w:shd w:val="clear" w:color="auto" w:fill="auto"/>
            <w:noWrap/>
            <w:vAlign w:val="bottom"/>
            <w:hideMark/>
          </w:tcPr>
          <w:p w14:paraId="2F8BB3D4" w14:textId="77777777" w:rsidR="00223742" w:rsidRPr="00E507E7" w:rsidRDefault="00223742" w:rsidP="00223742">
            <w:pPr>
              <w:bidi/>
              <w:rPr>
                <w:rFonts w:cs="Simplified Arabic"/>
                <w:sz w:val="20"/>
                <w:szCs w:val="20"/>
              </w:rPr>
            </w:pPr>
            <w:r w:rsidRPr="00E507E7">
              <w:rPr>
                <w:rFonts w:cs="Simplified Arabic"/>
                <w:sz w:val="20"/>
                <w:szCs w:val="20"/>
              </w:rPr>
              <w:t>1 936</w:t>
            </w:r>
          </w:p>
        </w:tc>
        <w:tc>
          <w:tcPr>
            <w:tcW w:w="1428" w:type="dxa"/>
            <w:tcBorders>
              <w:top w:val="nil"/>
              <w:left w:val="nil"/>
              <w:bottom w:val="single" w:sz="4" w:space="0" w:color="auto"/>
              <w:right w:val="single" w:sz="4" w:space="0" w:color="auto"/>
            </w:tcBorders>
            <w:shd w:val="clear" w:color="auto" w:fill="auto"/>
            <w:noWrap/>
            <w:vAlign w:val="bottom"/>
            <w:hideMark/>
          </w:tcPr>
          <w:p w14:paraId="1D7E8AA8" w14:textId="77777777" w:rsidR="00223742" w:rsidRPr="00E507E7" w:rsidRDefault="00223742" w:rsidP="00223742">
            <w:pPr>
              <w:bidi/>
              <w:rPr>
                <w:rFonts w:cs="Simplified Arabic"/>
                <w:sz w:val="20"/>
                <w:szCs w:val="20"/>
              </w:rPr>
            </w:pPr>
            <w:r w:rsidRPr="00E507E7">
              <w:rPr>
                <w:rFonts w:cs="Simplified Arabic"/>
                <w:sz w:val="20"/>
                <w:szCs w:val="20"/>
              </w:rPr>
              <w:t>2 068</w:t>
            </w:r>
          </w:p>
        </w:tc>
        <w:tc>
          <w:tcPr>
            <w:tcW w:w="1290" w:type="dxa"/>
            <w:tcBorders>
              <w:top w:val="nil"/>
              <w:left w:val="nil"/>
              <w:bottom w:val="single" w:sz="4" w:space="0" w:color="auto"/>
              <w:right w:val="single" w:sz="4" w:space="0" w:color="auto"/>
            </w:tcBorders>
            <w:shd w:val="clear" w:color="auto" w:fill="auto"/>
            <w:noWrap/>
            <w:vAlign w:val="bottom"/>
            <w:hideMark/>
          </w:tcPr>
          <w:p w14:paraId="1A9A232E" w14:textId="77777777" w:rsidR="00223742" w:rsidRPr="00E507E7" w:rsidRDefault="00223742" w:rsidP="00223742">
            <w:pPr>
              <w:bidi/>
              <w:rPr>
                <w:rFonts w:cs="Simplified Arabic"/>
                <w:sz w:val="20"/>
                <w:szCs w:val="20"/>
              </w:rPr>
            </w:pPr>
            <w:r w:rsidRPr="00E507E7">
              <w:rPr>
                <w:rFonts w:cs="Simplified Arabic"/>
                <w:sz w:val="20"/>
                <w:szCs w:val="20"/>
              </w:rPr>
              <w:t>4 004</w:t>
            </w:r>
          </w:p>
        </w:tc>
      </w:tr>
      <w:tr w:rsidR="00223742" w:rsidRPr="00E507E7" w14:paraId="39B9B850"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2584D746" w14:textId="668B6F2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منغوليا</w:t>
            </w:r>
          </w:p>
        </w:tc>
        <w:tc>
          <w:tcPr>
            <w:tcW w:w="1590" w:type="dxa"/>
            <w:tcBorders>
              <w:top w:val="nil"/>
              <w:left w:val="nil"/>
              <w:bottom w:val="single" w:sz="4" w:space="0" w:color="auto"/>
              <w:right w:val="single" w:sz="4" w:space="0" w:color="auto"/>
            </w:tcBorders>
            <w:shd w:val="clear" w:color="auto" w:fill="auto"/>
            <w:vAlign w:val="bottom"/>
            <w:hideMark/>
          </w:tcPr>
          <w:p w14:paraId="7443708B"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2145" w:type="dxa"/>
            <w:tcBorders>
              <w:top w:val="nil"/>
              <w:left w:val="nil"/>
              <w:bottom w:val="single" w:sz="4" w:space="0" w:color="auto"/>
              <w:right w:val="single" w:sz="4" w:space="0" w:color="auto"/>
            </w:tcBorders>
            <w:shd w:val="clear" w:color="auto" w:fill="auto"/>
            <w:noWrap/>
            <w:vAlign w:val="bottom"/>
            <w:hideMark/>
          </w:tcPr>
          <w:p w14:paraId="5A4175B6"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1290" w:type="dxa"/>
            <w:tcBorders>
              <w:top w:val="nil"/>
              <w:left w:val="nil"/>
              <w:bottom w:val="single" w:sz="4" w:space="0" w:color="auto"/>
              <w:right w:val="single" w:sz="4" w:space="0" w:color="auto"/>
            </w:tcBorders>
            <w:shd w:val="clear" w:color="auto" w:fill="auto"/>
            <w:noWrap/>
            <w:vAlign w:val="bottom"/>
            <w:hideMark/>
          </w:tcPr>
          <w:p w14:paraId="1C4DB2A4" w14:textId="77777777" w:rsidR="00223742" w:rsidRPr="00E507E7" w:rsidRDefault="00223742" w:rsidP="00223742">
            <w:pPr>
              <w:bidi/>
              <w:rPr>
                <w:rFonts w:cs="Simplified Arabic"/>
                <w:sz w:val="20"/>
                <w:szCs w:val="20"/>
              </w:rPr>
            </w:pPr>
            <w:r w:rsidRPr="00E507E7">
              <w:rPr>
                <w:rFonts w:cs="Simplified Arabic"/>
                <w:sz w:val="20"/>
                <w:szCs w:val="20"/>
              </w:rPr>
              <w:t>704</w:t>
            </w:r>
          </w:p>
        </w:tc>
        <w:tc>
          <w:tcPr>
            <w:tcW w:w="1428" w:type="dxa"/>
            <w:tcBorders>
              <w:top w:val="nil"/>
              <w:left w:val="nil"/>
              <w:bottom w:val="single" w:sz="4" w:space="0" w:color="auto"/>
              <w:right w:val="single" w:sz="4" w:space="0" w:color="auto"/>
            </w:tcBorders>
            <w:shd w:val="clear" w:color="auto" w:fill="auto"/>
            <w:noWrap/>
            <w:vAlign w:val="bottom"/>
            <w:hideMark/>
          </w:tcPr>
          <w:p w14:paraId="6BCB0A27" w14:textId="77777777" w:rsidR="00223742" w:rsidRPr="00E507E7" w:rsidRDefault="00223742" w:rsidP="00223742">
            <w:pPr>
              <w:bidi/>
              <w:rPr>
                <w:rFonts w:cs="Simplified Arabic"/>
                <w:sz w:val="20"/>
                <w:szCs w:val="20"/>
              </w:rPr>
            </w:pPr>
            <w:r w:rsidRPr="00E507E7">
              <w:rPr>
                <w:rFonts w:cs="Simplified Arabic"/>
                <w:sz w:val="20"/>
                <w:szCs w:val="20"/>
              </w:rPr>
              <w:t>752</w:t>
            </w:r>
          </w:p>
        </w:tc>
        <w:tc>
          <w:tcPr>
            <w:tcW w:w="1290" w:type="dxa"/>
            <w:tcBorders>
              <w:top w:val="nil"/>
              <w:left w:val="nil"/>
              <w:bottom w:val="single" w:sz="4" w:space="0" w:color="auto"/>
              <w:right w:val="single" w:sz="4" w:space="0" w:color="auto"/>
            </w:tcBorders>
            <w:shd w:val="clear" w:color="auto" w:fill="auto"/>
            <w:noWrap/>
            <w:vAlign w:val="bottom"/>
            <w:hideMark/>
          </w:tcPr>
          <w:p w14:paraId="67516C6E" w14:textId="77777777" w:rsidR="00223742" w:rsidRPr="00E507E7" w:rsidRDefault="00223742" w:rsidP="00223742">
            <w:pPr>
              <w:bidi/>
              <w:rPr>
                <w:rFonts w:cs="Simplified Arabic"/>
                <w:sz w:val="20"/>
                <w:szCs w:val="20"/>
              </w:rPr>
            </w:pPr>
            <w:r w:rsidRPr="00E507E7">
              <w:rPr>
                <w:rFonts w:cs="Simplified Arabic"/>
                <w:sz w:val="20"/>
                <w:szCs w:val="20"/>
              </w:rPr>
              <w:t>1 456</w:t>
            </w:r>
          </w:p>
        </w:tc>
      </w:tr>
      <w:tr w:rsidR="00223742" w:rsidRPr="00E507E7" w14:paraId="4B2098B2"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24E0B4AC" w14:textId="1F12A36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الجبل الأسود</w:t>
            </w:r>
          </w:p>
        </w:tc>
        <w:tc>
          <w:tcPr>
            <w:tcW w:w="1590" w:type="dxa"/>
            <w:tcBorders>
              <w:top w:val="nil"/>
              <w:left w:val="nil"/>
              <w:bottom w:val="single" w:sz="4" w:space="0" w:color="auto"/>
              <w:right w:val="single" w:sz="4" w:space="0" w:color="auto"/>
            </w:tcBorders>
            <w:shd w:val="clear" w:color="auto" w:fill="auto"/>
            <w:vAlign w:val="bottom"/>
            <w:hideMark/>
          </w:tcPr>
          <w:p w14:paraId="5B7FFBA1"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2145" w:type="dxa"/>
            <w:tcBorders>
              <w:top w:val="nil"/>
              <w:left w:val="nil"/>
              <w:bottom w:val="single" w:sz="4" w:space="0" w:color="auto"/>
              <w:right w:val="single" w:sz="4" w:space="0" w:color="auto"/>
            </w:tcBorders>
            <w:shd w:val="clear" w:color="auto" w:fill="auto"/>
            <w:noWrap/>
            <w:vAlign w:val="bottom"/>
            <w:hideMark/>
          </w:tcPr>
          <w:p w14:paraId="57E544D3"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1290" w:type="dxa"/>
            <w:tcBorders>
              <w:top w:val="nil"/>
              <w:left w:val="nil"/>
              <w:bottom w:val="single" w:sz="4" w:space="0" w:color="auto"/>
              <w:right w:val="single" w:sz="4" w:space="0" w:color="auto"/>
            </w:tcBorders>
            <w:shd w:val="clear" w:color="auto" w:fill="auto"/>
            <w:noWrap/>
            <w:vAlign w:val="bottom"/>
            <w:hideMark/>
          </w:tcPr>
          <w:p w14:paraId="118E3DBA" w14:textId="77777777" w:rsidR="00223742" w:rsidRPr="00E507E7" w:rsidRDefault="00223742" w:rsidP="00223742">
            <w:pPr>
              <w:bidi/>
              <w:rPr>
                <w:rFonts w:cs="Simplified Arabic"/>
                <w:sz w:val="20"/>
                <w:szCs w:val="20"/>
              </w:rPr>
            </w:pPr>
            <w:r w:rsidRPr="00E507E7">
              <w:rPr>
                <w:rFonts w:cs="Simplified Arabic"/>
                <w:sz w:val="20"/>
                <w:szCs w:val="20"/>
              </w:rPr>
              <w:t>704</w:t>
            </w:r>
          </w:p>
        </w:tc>
        <w:tc>
          <w:tcPr>
            <w:tcW w:w="1428" w:type="dxa"/>
            <w:tcBorders>
              <w:top w:val="nil"/>
              <w:left w:val="nil"/>
              <w:bottom w:val="single" w:sz="4" w:space="0" w:color="auto"/>
              <w:right w:val="single" w:sz="4" w:space="0" w:color="auto"/>
            </w:tcBorders>
            <w:shd w:val="clear" w:color="auto" w:fill="auto"/>
            <w:noWrap/>
            <w:vAlign w:val="bottom"/>
            <w:hideMark/>
          </w:tcPr>
          <w:p w14:paraId="18E2D1B4" w14:textId="77777777" w:rsidR="00223742" w:rsidRPr="00E507E7" w:rsidRDefault="00223742" w:rsidP="00223742">
            <w:pPr>
              <w:bidi/>
              <w:rPr>
                <w:rFonts w:cs="Simplified Arabic"/>
                <w:sz w:val="20"/>
                <w:szCs w:val="20"/>
              </w:rPr>
            </w:pPr>
            <w:r w:rsidRPr="00E507E7">
              <w:rPr>
                <w:rFonts w:cs="Simplified Arabic"/>
                <w:sz w:val="20"/>
                <w:szCs w:val="20"/>
              </w:rPr>
              <w:t>752</w:t>
            </w:r>
          </w:p>
        </w:tc>
        <w:tc>
          <w:tcPr>
            <w:tcW w:w="1290" w:type="dxa"/>
            <w:tcBorders>
              <w:top w:val="nil"/>
              <w:left w:val="nil"/>
              <w:bottom w:val="single" w:sz="4" w:space="0" w:color="auto"/>
              <w:right w:val="single" w:sz="4" w:space="0" w:color="auto"/>
            </w:tcBorders>
            <w:shd w:val="clear" w:color="auto" w:fill="auto"/>
            <w:noWrap/>
            <w:vAlign w:val="bottom"/>
            <w:hideMark/>
          </w:tcPr>
          <w:p w14:paraId="5093A4A8" w14:textId="77777777" w:rsidR="00223742" w:rsidRPr="00E507E7" w:rsidRDefault="00223742" w:rsidP="00223742">
            <w:pPr>
              <w:bidi/>
              <w:rPr>
                <w:rFonts w:cs="Simplified Arabic"/>
                <w:sz w:val="20"/>
                <w:szCs w:val="20"/>
              </w:rPr>
            </w:pPr>
            <w:r w:rsidRPr="00E507E7">
              <w:rPr>
                <w:rFonts w:cs="Simplified Arabic"/>
                <w:sz w:val="20"/>
                <w:szCs w:val="20"/>
              </w:rPr>
              <w:t>1 456</w:t>
            </w:r>
          </w:p>
        </w:tc>
      </w:tr>
      <w:tr w:rsidR="00223742" w:rsidRPr="00E507E7" w14:paraId="3ADA5814"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3C8ED26F" w14:textId="6C88318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المغرب</w:t>
            </w:r>
          </w:p>
        </w:tc>
        <w:tc>
          <w:tcPr>
            <w:tcW w:w="1590" w:type="dxa"/>
            <w:tcBorders>
              <w:top w:val="nil"/>
              <w:left w:val="nil"/>
              <w:bottom w:val="single" w:sz="4" w:space="0" w:color="auto"/>
              <w:right w:val="single" w:sz="4" w:space="0" w:color="auto"/>
            </w:tcBorders>
            <w:shd w:val="clear" w:color="auto" w:fill="auto"/>
            <w:vAlign w:val="bottom"/>
            <w:hideMark/>
          </w:tcPr>
          <w:p w14:paraId="4E2BCA22" w14:textId="77777777" w:rsidR="00223742" w:rsidRPr="00E507E7" w:rsidRDefault="00223742" w:rsidP="00223742">
            <w:pPr>
              <w:bidi/>
              <w:rPr>
                <w:rFonts w:cs="Simplified Arabic"/>
                <w:sz w:val="20"/>
                <w:szCs w:val="20"/>
              </w:rPr>
            </w:pPr>
            <w:r w:rsidRPr="00E507E7">
              <w:rPr>
                <w:rFonts w:cs="Simplified Arabic"/>
                <w:sz w:val="20"/>
                <w:szCs w:val="20"/>
              </w:rPr>
              <w:t>0.055</w:t>
            </w:r>
          </w:p>
        </w:tc>
        <w:tc>
          <w:tcPr>
            <w:tcW w:w="2145" w:type="dxa"/>
            <w:tcBorders>
              <w:top w:val="nil"/>
              <w:left w:val="nil"/>
              <w:bottom w:val="single" w:sz="4" w:space="0" w:color="auto"/>
              <w:right w:val="single" w:sz="4" w:space="0" w:color="auto"/>
            </w:tcBorders>
            <w:shd w:val="clear" w:color="auto" w:fill="auto"/>
            <w:noWrap/>
            <w:vAlign w:val="bottom"/>
            <w:hideMark/>
          </w:tcPr>
          <w:p w14:paraId="00F66414" w14:textId="77777777" w:rsidR="00223742" w:rsidRPr="00E507E7" w:rsidRDefault="00223742" w:rsidP="00223742">
            <w:pPr>
              <w:bidi/>
              <w:rPr>
                <w:rFonts w:cs="Simplified Arabic"/>
                <w:sz w:val="20"/>
                <w:szCs w:val="20"/>
              </w:rPr>
            </w:pPr>
            <w:r w:rsidRPr="00E507E7">
              <w:rPr>
                <w:rFonts w:cs="Simplified Arabic"/>
                <w:sz w:val="20"/>
                <w:szCs w:val="20"/>
              </w:rPr>
              <w:t>0.069</w:t>
            </w:r>
          </w:p>
        </w:tc>
        <w:tc>
          <w:tcPr>
            <w:tcW w:w="1290" w:type="dxa"/>
            <w:tcBorders>
              <w:top w:val="nil"/>
              <w:left w:val="nil"/>
              <w:bottom w:val="single" w:sz="4" w:space="0" w:color="auto"/>
              <w:right w:val="single" w:sz="4" w:space="0" w:color="auto"/>
            </w:tcBorders>
            <w:shd w:val="clear" w:color="auto" w:fill="auto"/>
            <w:noWrap/>
            <w:vAlign w:val="bottom"/>
            <w:hideMark/>
          </w:tcPr>
          <w:p w14:paraId="076A120F" w14:textId="77777777" w:rsidR="00223742" w:rsidRPr="00E507E7" w:rsidRDefault="00223742" w:rsidP="00223742">
            <w:pPr>
              <w:bidi/>
              <w:rPr>
                <w:rFonts w:cs="Simplified Arabic"/>
                <w:sz w:val="20"/>
                <w:szCs w:val="20"/>
              </w:rPr>
            </w:pPr>
            <w:r w:rsidRPr="00E507E7">
              <w:rPr>
                <w:rFonts w:cs="Simplified Arabic"/>
                <w:sz w:val="20"/>
                <w:szCs w:val="20"/>
              </w:rPr>
              <w:t>9 680</w:t>
            </w:r>
          </w:p>
        </w:tc>
        <w:tc>
          <w:tcPr>
            <w:tcW w:w="1428" w:type="dxa"/>
            <w:tcBorders>
              <w:top w:val="nil"/>
              <w:left w:val="nil"/>
              <w:bottom w:val="single" w:sz="4" w:space="0" w:color="auto"/>
              <w:right w:val="single" w:sz="4" w:space="0" w:color="auto"/>
            </w:tcBorders>
            <w:shd w:val="clear" w:color="auto" w:fill="auto"/>
            <w:noWrap/>
            <w:vAlign w:val="bottom"/>
            <w:hideMark/>
          </w:tcPr>
          <w:p w14:paraId="0B43852C" w14:textId="77777777" w:rsidR="00223742" w:rsidRPr="00E507E7" w:rsidRDefault="00223742" w:rsidP="00223742">
            <w:pPr>
              <w:bidi/>
              <w:rPr>
                <w:rFonts w:cs="Simplified Arabic"/>
                <w:sz w:val="20"/>
                <w:szCs w:val="20"/>
              </w:rPr>
            </w:pPr>
            <w:r w:rsidRPr="00E507E7">
              <w:rPr>
                <w:rFonts w:cs="Simplified Arabic"/>
                <w:sz w:val="20"/>
                <w:szCs w:val="20"/>
              </w:rPr>
              <w:t>10 342</w:t>
            </w:r>
          </w:p>
        </w:tc>
        <w:tc>
          <w:tcPr>
            <w:tcW w:w="1290" w:type="dxa"/>
            <w:tcBorders>
              <w:top w:val="nil"/>
              <w:left w:val="nil"/>
              <w:bottom w:val="single" w:sz="4" w:space="0" w:color="auto"/>
              <w:right w:val="single" w:sz="4" w:space="0" w:color="auto"/>
            </w:tcBorders>
            <w:shd w:val="clear" w:color="auto" w:fill="auto"/>
            <w:noWrap/>
            <w:vAlign w:val="bottom"/>
            <w:hideMark/>
          </w:tcPr>
          <w:p w14:paraId="38589F0C" w14:textId="77777777" w:rsidR="00223742" w:rsidRPr="00E507E7" w:rsidRDefault="00223742" w:rsidP="00223742">
            <w:pPr>
              <w:bidi/>
              <w:rPr>
                <w:rFonts w:cs="Simplified Arabic"/>
                <w:sz w:val="20"/>
                <w:szCs w:val="20"/>
              </w:rPr>
            </w:pPr>
            <w:r w:rsidRPr="00E507E7">
              <w:rPr>
                <w:rFonts w:cs="Simplified Arabic"/>
                <w:sz w:val="20"/>
                <w:szCs w:val="20"/>
              </w:rPr>
              <w:t>20 022</w:t>
            </w:r>
          </w:p>
        </w:tc>
      </w:tr>
      <w:tr w:rsidR="00223742" w:rsidRPr="00E507E7" w14:paraId="56DE12BD"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6571C8C9" w14:textId="181E3CF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موز</w:t>
            </w:r>
            <w:r w:rsidR="00F513F0" w:rsidRPr="00E507E7">
              <w:rPr>
                <w:rFonts w:ascii="Simplified Arabic" w:hAnsi="Simplified Arabic" w:cs="Simplified Arabic" w:hint="cs"/>
                <w:sz w:val="20"/>
                <w:szCs w:val="20"/>
                <w:rtl/>
              </w:rPr>
              <w:t>ا</w:t>
            </w:r>
            <w:r w:rsidRPr="00E507E7">
              <w:rPr>
                <w:rFonts w:ascii="Simplified Arabic" w:hAnsi="Simplified Arabic" w:cs="Simplified Arabic"/>
                <w:sz w:val="20"/>
                <w:szCs w:val="20"/>
                <w:rtl/>
              </w:rPr>
              <w:t>مبيق</w:t>
            </w:r>
          </w:p>
        </w:tc>
        <w:tc>
          <w:tcPr>
            <w:tcW w:w="1590" w:type="dxa"/>
            <w:tcBorders>
              <w:top w:val="nil"/>
              <w:left w:val="nil"/>
              <w:bottom w:val="single" w:sz="4" w:space="0" w:color="auto"/>
              <w:right w:val="single" w:sz="4" w:space="0" w:color="auto"/>
            </w:tcBorders>
            <w:shd w:val="clear" w:color="auto" w:fill="auto"/>
            <w:vAlign w:val="bottom"/>
            <w:hideMark/>
          </w:tcPr>
          <w:p w14:paraId="5930B8D6"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2145" w:type="dxa"/>
            <w:tcBorders>
              <w:top w:val="nil"/>
              <w:left w:val="nil"/>
              <w:bottom w:val="single" w:sz="4" w:space="0" w:color="auto"/>
              <w:right w:val="single" w:sz="4" w:space="0" w:color="auto"/>
            </w:tcBorders>
            <w:shd w:val="clear" w:color="auto" w:fill="auto"/>
            <w:noWrap/>
            <w:vAlign w:val="bottom"/>
            <w:hideMark/>
          </w:tcPr>
          <w:p w14:paraId="3D2FC036"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1290" w:type="dxa"/>
            <w:tcBorders>
              <w:top w:val="nil"/>
              <w:left w:val="nil"/>
              <w:bottom w:val="single" w:sz="4" w:space="0" w:color="auto"/>
              <w:right w:val="single" w:sz="4" w:space="0" w:color="auto"/>
            </w:tcBorders>
            <w:shd w:val="clear" w:color="auto" w:fill="auto"/>
            <w:noWrap/>
            <w:vAlign w:val="bottom"/>
            <w:hideMark/>
          </w:tcPr>
          <w:p w14:paraId="6BEDA29E" w14:textId="77777777" w:rsidR="00223742" w:rsidRPr="00E507E7" w:rsidRDefault="00223742" w:rsidP="00223742">
            <w:pPr>
              <w:bidi/>
              <w:rPr>
                <w:rFonts w:cs="Simplified Arabic"/>
                <w:sz w:val="20"/>
                <w:szCs w:val="20"/>
              </w:rPr>
            </w:pPr>
            <w:r w:rsidRPr="00E507E7">
              <w:rPr>
                <w:rFonts w:cs="Simplified Arabic"/>
                <w:sz w:val="20"/>
                <w:szCs w:val="20"/>
              </w:rPr>
              <w:t>704</w:t>
            </w:r>
          </w:p>
        </w:tc>
        <w:tc>
          <w:tcPr>
            <w:tcW w:w="1428" w:type="dxa"/>
            <w:tcBorders>
              <w:top w:val="nil"/>
              <w:left w:val="nil"/>
              <w:bottom w:val="single" w:sz="4" w:space="0" w:color="auto"/>
              <w:right w:val="single" w:sz="4" w:space="0" w:color="auto"/>
            </w:tcBorders>
            <w:shd w:val="clear" w:color="auto" w:fill="auto"/>
            <w:noWrap/>
            <w:vAlign w:val="bottom"/>
            <w:hideMark/>
          </w:tcPr>
          <w:p w14:paraId="168480C9" w14:textId="77777777" w:rsidR="00223742" w:rsidRPr="00E507E7" w:rsidRDefault="00223742" w:rsidP="00223742">
            <w:pPr>
              <w:bidi/>
              <w:rPr>
                <w:rFonts w:cs="Simplified Arabic"/>
                <w:sz w:val="20"/>
                <w:szCs w:val="20"/>
              </w:rPr>
            </w:pPr>
            <w:r w:rsidRPr="00E507E7">
              <w:rPr>
                <w:rFonts w:cs="Simplified Arabic"/>
                <w:sz w:val="20"/>
                <w:szCs w:val="20"/>
              </w:rPr>
              <w:t>752</w:t>
            </w:r>
          </w:p>
        </w:tc>
        <w:tc>
          <w:tcPr>
            <w:tcW w:w="1290" w:type="dxa"/>
            <w:tcBorders>
              <w:top w:val="nil"/>
              <w:left w:val="nil"/>
              <w:bottom w:val="single" w:sz="4" w:space="0" w:color="auto"/>
              <w:right w:val="single" w:sz="4" w:space="0" w:color="auto"/>
            </w:tcBorders>
            <w:shd w:val="clear" w:color="auto" w:fill="auto"/>
            <w:noWrap/>
            <w:vAlign w:val="bottom"/>
            <w:hideMark/>
          </w:tcPr>
          <w:p w14:paraId="744D5C62" w14:textId="77777777" w:rsidR="00223742" w:rsidRPr="00E507E7" w:rsidRDefault="00223742" w:rsidP="00223742">
            <w:pPr>
              <w:bidi/>
              <w:rPr>
                <w:rFonts w:cs="Simplified Arabic"/>
                <w:sz w:val="20"/>
                <w:szCs w:val="20"/>
              </w:rPr>
            </w:pPr>
            <w:r w:rsidRPr="00E507E7">
              <w:rPr>
                <w:rFonts w:cs="Simplified Arabic"/>
                <w:sz w:val="20"/>
                <w:szCs w:val="20"/>
              </w:rPr>
              <w:t>1 456</w:t>
            </w:r>
          </w:p>
        </w:tc>
      </w:tr>
      <w:tr w:rsidR="00223742" w:rsidRPr="00E507E7" w14:paraId="6580ABDC" w14:textId="77777777" w:rsidTr="00BB7881">
        <w:tc>
          <w:tcPr>
            <w:tcW w:w="1838" w:type="dxa"/>
            <w:tcBorders>
              <w:top w:val="nil"/>
              <w:left w:val="single" w:sz="4" w:space="0" w:color="auto"/>
              <w:bottom w:val="single" w:sz="4" w:space="0" w:color="auto"/>
              <w:right w:val="single" w:sz="4" w:space="0" w:color="auto"/>
            </w:tcBorders>
            <w:shd w:val="clear" w:color="auto" w:fill="auto"/>
            <w:hideMark/>
          </w:tcPr>
          <w:p w14:paraId="2081AF4F" w14:textId="2084F101"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ميانمار</w:t>
            </w:r>
          </w:p>
        </w:tc>
        <w:tc>
          <w:tcPr>
            <w:tcW w:w="1590" w:type="dxa"/>
            <w:tcBorders>
              <w:top w:val="nil"/>
              <w:left w:val="nil"/>
              <w:bottom w:val="single" w:sz="4" w:space="0" w:color="auto"/>
              <w:right w:val="single" w:sz="4" w:space="0" w:color="auto"/>
            </w:tcBorders>
            <w:shd w:val="clear" w:color="auto" w:fill="auto"/>
            <w:vAlign w:val="bottom"/>
            <w:hideMark/>
          </w:tcPr>
          <w:p w14:paraId="2A2F2A97"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6E81A1DE"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7E2BB8A2"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6E5709C6"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1C1ED290"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22C88A38"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144E170D" w14:textId="7631DF7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ناميبيا</w:t>
            </w:r>
          </w:p>
        </w:tc>
        <w:tc>
          <w:tcPr>
            <w:tcW w:w="1590" w:type="dxa"/>
            <w:tcBorders>
              <w:top w:val="nil"/>
              <w:left w:val="nil"/>
              <w:bottom w:val="single" w:sz="4" w:space="0" w:color="auto"/>
              <w:right w:val="single" w:sz="4" w:space="0" w:color="auto"/>
            </w:tcBorders>
            <w:shd w:val="clear" w:color="auto" w:fill="auto"/>
            <w:vAlign w:val="bottom"/>
            <w:hideMark/>
          </w:tcPr>
          <w:p w14:paraId="12D7186E"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2145" w:type="dxa"/>
            <w:tcBorders>
              <w:top w:val="nil"/>
              <w:left w:val="nil"/>
              <w:bottom w:val="single" w:sz="4" w:space="0" w:color="auto"/>
              <w:right w:val="single" w:sz="4" w:space="0" w:color="auto"/>
            </w:tcBorders>
            <w:shd w:val="clear" w:color="auto" w:fill="auto"/>
            <w:noWrap/>
            <w:vAlign w:val="bottom"/>
            <w:hideMark/>
          </w:tcPr>
          <w:p w14:paraId="60D0EB1B" w14:textId="77777777" w:rsidR="00223742" w:rsidRPr="00E507E7" w:rsidRDefault="00223742" w:rsidP="00223742">
            <w:pPr>
              <w:bidi/>
              <w:rPr>
                <w:rFonts w:cs="Simplified Arabic"/>
                <w:sz w:val="20"/>
                <w:szCs w:val="20"/>
              </w:rPr>
            </w:pPr>
            <w:r w:rsidRPr="00E507E7">
              <w:rPr>
                <w:rFonts w:cs="Simplified Arabic"/>
                <w:sz w:val="20"/>
                <w:szCs w:val="20"/>
              </w:rPr>
              <w:t>0.011</w:t>
            </w:r>
          </w:p>
        </w:tc>
        <w:tc>
          <w:tcPr>
            <w:tcW w:w="1290" w:type="dxa"/>
            <w:tcBorders>
              <w:top w:val="nil"/>
              <w:left w:val="nil"/>
              <w:bottom w:val="single" w:sz="4" w:space="0" w:color="auto"/>
              <w:right w:val="single" w:sz="4" w:space="0" w:color="auto"/>
            </w:tcBorders>
            <w:shd w:val="clear" w:color="auto" w:fill="auto"/>
            <w:noWrap/>
            <w:vAlign w:val="bottom"/>
            <w:hideMark/>
          </w:tcPr>
          <w:p w14:paraId="49D85F06" w14:textId="77777777" w:rsidR="00223742" w:rsidRPr="00E507E7" w:rsidRDefault="00223742" w:rsidP="00223742">
            <w:pPr>
              <w:bidi/>
              <w:rPr>
                <w:rFonts w:cs="Simplified Arabic"/>
                <w:sz w:val="20"/>
                <w:szCs w:val="20"/>
              </w:rPr>
            </w:pPr>
            <w:r w:rsidRPr="00E507E7">
              <w:rPr>
                <w:rFonts w:cs="Simplified Arabic"/>
                <w:sz w:val="20"/>
                <w:szCs w:val="20"/>
              </w:rPr>
              <w:t>1 584</w:t>
            </w:r>
          </w:p>
        </w:tc>
        <w:tc>
          <w:tcPr>
            <w:tcW w:w="1428" w:type="dxa"/>
            <w:tcBorders>
              <w:top w:val="nil"/>
              <w:left w:val="nil"/>
              <w:bottom w:val="single" w:sz="4" w:space="0" w:color="auto"/>
              <w:right w:val="single" w:sz="4" w:space="0" w:color="auto"/>
            </w:tcBorders>
            <w:shd w:val="clear" w:color="auto" w:fill="auto"/>
            <w:noWrap/>
            <w:vAlign w:val="bottom"/>
            <w:hideMark/>
          </w:tcPr>
          <w:p w14:paraId="0CC23875" w14:textId="77777777" w:rsidR="00223742" w:rsidRPr="00E507E7" w:rsidRDefault="00223742" w:rsidP="00223742">
            <w:pPr>
              <w:bidi/>
              <w:rPr>
                <w:rFonts w:cs="Simplified Arabic"/>
                <w:sz w:val="20"/>
                <w:szCs w:val="20"/>
              </w:rPr>
            </w:pPr>
            <w:r w:rsidRPr="00E507E7">
              <w:rPr>
                <w:rFonts w:cs="Simplified Arabic"/>
                <w:sz w:val="20"/>
                <w:szCs w:val="20"/>
              </w:rPr>
              <w:t>1 692</w:t>
            </w:r>
          </w:p>
        </w:tc>
        <w:tc>
          <w:tcPr>
            <w:tcW w:w="1290" w:type="dxa"/>
            <w:tcBorders>
              <w:top w:val="nil"/>
              <w:left w:val="nil"/>
              <w:bottom w:val="single" w:sz="4" w:space="0" w:color="auto"/>
              <w:right w:val="single" w:sz="4" w:space="0" w:color="auto"/>
            </w:tcBorders>
            <w:shd w:val="clear" w:color="auto" w:fill="auto"/>
            <w:noWrap/>
            <w:vAlign w:val="bottom"/>
            <w:hideMark/>
          </w:tcPr>
          <w:p w14:paraId="11FC9ABA" w14:textId="77777777" w:rsidR="00223742" w:rsidRPr="00E507E7" w:rsidRDefault="00223742" w:rsidP="00223742">
            <w:pPr>
              <w:bidi/>
              <w:rPr>
                <w:rFonts w:cs="Simplified Arabic"/>
                <w:sz w:val="20"/>
                <w:szCs w:val="20"/>
              </w:rPr>
            </w:pPr>
            <w:r w:rsidRPr="00E507E7">
              <w:rPr>
                <w:rFonts w:cs="Simplified Arabic"/>
                <w:sz w:val="20"/>
                <w:szCs w:val="20"/>
              </w:rPr>
              <w:t>3 276</w:t>
            </w:r>
          </w:p>
        </w:tc>
      </w:tr>
      <w:tr w:rsidR="00223742" w:rsidRPr="00E507E7" w14:paraId="372F9556"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026B461D" w14:textId="02FA2E4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ناورو</w:t>
            </w:r>
          </w:p>
        </w:tc>
        <w:tc>
          <w:tcPr>
            <w:tcW w:w="1590" w:type="dxa"/>
            <w:tcBorders>
              <w:top w:val="nil"/>
              <w:left w:val="nil"/>
              <w:bottom w:val="single" w:sz="4" w:space="0" w:color="auto"/>
              <w:right w:val="single" w:sz="4" w:space="0" w:color="auto"/>
            </w:tcBorders>
            <w:shd w:val="clear" w:color="auto" w:fill="auto"/>
            <w:vAlign w:val="bottom"/>
            <w:hideMark/>
          </w:tcPr>
          <w:p w14:paraId="686D69C0"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487ED2D4"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446AE4F5"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53DE71F4"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17C68D83"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401E9957"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3780C74E" w14:textId="581C0FB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نيبال</w:t>
            </w:r>
          </w:p>
        </w:tc>
        <w:tc>
          <w:tcPr>
            <w:tcW w:w="1590" w:type="dxa"/>
            <w:tcBorders>
              <w:top w:val="nil"/>
              <w:left w:val="nil"/>
              <w:bottom w:val="single" w:sz="4" w:space="0" w:color="auto"/>
              <w:right w:val="single" w:sz="4" w:space="0" w:color="auto"/>
            </w:tcBorders>
            <w:shd w:val="clear" w:color="auto" w:fill="auto"/>
            <w:vAlign w:val="bottom"/>
            <w:hideMark/>
          </w:tcPr>
          <w:p w14:paraId="626AC49D"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3505AD9A"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35E1BC5F"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300450AB"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309786E4"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1692F5BA"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70ED8781" w14:textId="0C70009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هولندا (مملكة</w:t>
            </w:r>
            <w:r w:rsidR="00F513F0" w:rsidRPr="00E507E7">
              <w:rPr>
                <w:rFonts w:ascii="Simplified Arabic" w:hAnsi="Simplified Arabic" w:cs="Simplified Arabic" w:hint="cs"/>
                <w:sz w:val="20"/>
                <w:szCs w:val="20"/>
                <w:rtl/>
              </w:rPr>
              <w:t xml:space="preserve"> -</w:t>
            </w:r>
            <w:r w:rsidRPr="00E507E7">
              <w:rPr>
                <w:rFonts w:ascii="Simplified Arabic" w:hAnsi="Simplified Arabic" w:cs="Simplified Arabic"/>
                <w:sz w:val="20"/>
                <w:szCs w:val="20"/>
                <w:rtl/>
              </w:rPr>
              <w:t>)</w:t>
            </w:r>
          </w:p>
        </w:tc>
        <w:tc>
          <w:tcPr>
            <w:tcW w:w="1590" w:type="dxa"/>
            <w:tcBorders>
              <w:top w:val="nil"/>
              <w:left w:val="nil"/>
              <w:bottom w:val="single" w:sz="4" w:space="0" w:color="auto"/>
              <w:right w:val="single" w:sz="4" w:space="0" w:color="auto"/>
            </w:tcBorders>
            <w:shd w:val="clear" w:color="auto" w:fill="auto"/>
            <w:vAlign w:val="bottom"/>
            <w:hideMark/>
          </w:tcPr>
          <w:p w14:paraId="63744517" w14:textId="77777777" w:rsidR="00223742" w:rsidRPr="00E507E7" w:rsidRDefault="00223742" w:rsidP="00223742">
            <w:pPr>
              <w:bidi/>
              <w:rPr>
                <w:rFonts w:cs="Simplified Arabic"/>
                <w:sz w:val="20"/>
                <w:szCs w:val="20"/>
              </w:rPr>
            </w:pPr>
            <w:r w:rsidRPr="00E507E7">
              <w:rPr>
                <w:rFonts w:cs="Simplified Arabic"/>
                <w:sz w:val="20"/>
                <w:szCs w:val="20"/>
              </w:rPr>
              <w:t>1.377</w:t>
            </w:r>
          </w:p>
        </w:tc>
        <w:tc>
          <w:tcPr>
            <w:tcW w:w="2145" w:type="dxa"/>
            <w:tcBorders>
              <w:top w:val="nil"/>
              <w:left w:val="nil"/>
              <w:bottom w:val="single" w:sz="4" w:space="0" w:color="auto"/>
              <w:right w:val="single" w:sz="4" w:space="0" w:color="auto"/>
            </w:tcBorders>
            <w:shd w:val="clear" w:color="auto" w:fill="auto"/>
            <w:noWrap/>
            <w:vAlign w:val="bottom"/>
            <w:hideMark/>
          </w:tcPr>
          <w:p w14:paraId="7E8B6C7A" w14:textId="77777777" w:rsidR="00223742" w:rsidRPr="00E507E7" w:rsidRDefault="00223742" w:rsidP="00223742">
            <w:pPr>
              <w:bidi/>
              <w:rPr>
                <w:rFonts w:cs="Simplified Arabic"/>
                <w:sz w:val="20"/>
                <w:szCs w:val="20"/>
              </w:rPr>
            </w:pPr>
            <w:r w:rsidRPr="00E507E7">
              <w:rPr>
                <w:rFonts w:cs="Simplified Arabic"/>
                <w:sz w:val="20"/>
                <w:szCs w:val="20"/>
              </w:rPr>
              <w:t>1.721</w:t>
            </w:r>
          </w:p>
        </w:tc>
        <w:tc>
          <w:tcPr>
            <w:tcW w:w="1290" w:type="dxa"/>
            <w:tcBorders>
              <w:top w:val="nil"/>
              <w:left w:val="nil"/>
              <w:bottom w:val="single" w:sz="4" w:space="0" w:color="auto"/>
              <w:right w:val="single" w:sz="4" w:space="0" w:color="auto"/>
            </w:tcBorders>
            <w:shd w:val="clear" w:color="auto" w:fill="auto"/>
            <w:noWrap/>
            <w:vAlign w:val="bottom"/>
            <w:hideMark/>
          </w:tcPr>
          <w:p w14:paraId="45CD7E74" w14:textId="77777777" w:rsidR="00223742" w:rsidRPr="00E507E7" w:rsidRDefault="00223742" w:rsidP="00223742">
            <w:pPr>
              <w:bidi/>
              <w:rPr>
                <w:rFonts w:cs="Simplified Arabic"/>
                <w:sz w:val="20"/>
                <w:szCs w:val="20"/>
              </w:rPr>
            </w:pPr>
            <w:r w:rsidRPr="00E507E7">
              <w:rPr>
                <w:rFonts w:cs="Simplified Arabic"/>
                <w:sz w:val="20"/>
                <w:szCs w:val="20"/>
              </w:rPr>
              <w:t>242 344</w:t>
            </w:r>
          </w:p>
        </w:tc>
        <w:tc>
          <w:tcPr>
            <w:tcW w:w="1428" w:type="dxa"/>
            <w:tcBorders>
              <w:top w:val="nil"/>
              <w:left w:val="nil"/>
              <w:bottom w:val="single" w:sz="4" w:space="0" w:color="auto"/>
              <w:right w:val="single" w:sz="4" w:space="0" w:color="auto"/>
            </w:tcBorders>
            <w:shd w:val="clear" w:color="auto" w:fill="auto"/>
            <w:noWrap/>
            <w:vAlign w:val="bottom"/>
            <w:hideMark/>
          </w:tcPr>
          <w:p w14:paraId="777904F9" w14:textId="77777777" w:rsidR="00223742" w:rsidRPr="00E507E7" w:rsidRDefault="00223742" w:rsidP="00223742">
            <w:pPr>
              <w:bidi/>
              <w:rPr>
                <w:rFonts w:cs="Simplified Arabic"/>
                <w:sz w:val="20"/>
                <w:szCs w:val="20"/>
              </w:rPr>
            </w:pPr>
            <w:r w:rsidRPr="00E507E7">
              <w:rPr>
                <w:rFonts w:cs="Simplified Arabic"/>
                <w:sz w:val="20"/>
                <w:szCs w:val="20"/>
              </w:rPr>
              <w:t>258 926</w:t>
            </w:r>
          </w:p>
        </w:tc>
        <w:tc>
          <w:tcPr>
            <w:tcW w:w="1290" w:type="dxa"/>
            <w:tcBorders>
              <w:top w:val="nil"/>
              <w:left w:val="nil"/>
              <w:bottom w:val="single" w:sz="4" w:space="0" w:color="auto"/>
              <w:right w:val="single" w:sz="4" w:space="0" w:color="auto"/>
            </w:tcBorders>
            <w:shd w:val="clear" w:color="auto" w:fill="auto"/>
            <w:noWrap/>
            <w:vAlign w:val="bottom"/>
            <w:hideMark/>
          </w:tcPr>
          <w:p w14:paraId="78C0C6AE" w14:textId="77777777" w:rsidR="00223742" w:rsidRPr="00E507E7" w:rsidRDefault="00223742" w:rsidP="00223742">
            <w:pPr>
              <w:bidi/>
              <w:rPr>
                <w:rFonts w:cs="Simplified Arabic"/>
                <w:sz w:val="20"/>
                <w:szCs w:val="20"/>
              </w:rPr>
            </w:pPr>
            <w:r w:rsidRPr="00E507E7">
              <w:rPr>
                <w:rFonts w:cs="Simplified Arabic"/>
                <w:sz w:val="20"/>
                <w:szCs w:val="20"/>
              </w:rPr>
              <w:t>501 271</w:t>
            </w:r>
          </w:p>
        </w:tc>
      </w:tr>
      <w:tr w:rsidR="00223742" w:rsidRPr="00E507E7" w14:paraId="7DF9411F"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1EE9A56F" w14:textId="1EFF883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نيوزيلندا</w:t>
            </w:r>
          </w:p>
        </w:tc>
        <w:tc>
          <w:tcPr>
            <w:tcW w:w="1590" w:type="dxa"/>
            <w:tcBorders>
              <w:top w:val="nil"/>
              <w:left w:val="nil"/>
              <w:bottom w:val="single" w:sz="4" w:space="0" w:color="auto"/>
              <w:right w:val="single" w:sz="4" w:space="0" w:color="auto"/>
            </w:tcBorders>
            <w:shd w:val="clear" w:color="auto" w:fill="auto"/>
            <w:vAlign w:val="bottom"/>
            <w:hideMark/>
          </w:tcPr>
          <w:p w14:paraId="047C4408" w14:textId="77777777" w:rsidR="00223742" w:rsidRPr="00E507E7" w:rsidRDefault="00223742" w:rsidP="00223742">
            <w:pPr>
              <w:bidi/>
              <w:rPr>
                <w:rFonts w:cs="Simplified Arabic"/>
                <w:sz w:val="20"/>
                <w:szCs w:val="20"/>
              </w:rPr>
            </w:pPr>
            <w:r w:rsidRPr="00E507E7">
              <w:rPr>
                <w:rFonts w:cs="Simplified Arabic"/>
                <w:sz w:val="20"/>
                <w:szCs w:val="20"/>
              </w:rPr>
              <w:t>0.309</w:t>
            </w:r>
          </w:p>
        </w:tc>
        <w:tc>
          <w:tcPr>
            <w:tcW w:w="2145" w:type="dxa"/>
            <w:tcBorders>
              <w:top w:val="nil"/>
              <w:left w:val="nil"/>
              <w:bottom w:val="single" w:sz="4" w:space="0" w:color="auto"/>
              <w:right w:val="single" w:sz="4" w:space="0" w:color="auto"/>
            </w:tcBorders>
            <w:shd w:val="clear" w:color="auto" w:fill="auto"/>
            <w:noWrap/>
            <w:vAlign w:val="bottom"/>
            <w:hideMark/>
          </w:tcPr>
          <w:p w14:paraId="2E4A9CEE" w14:textId="77777777" w:rsidR="00223742" w:rsidRPr="00E507E7" w:rsidRDefault="00223742" w:rsidP="00223742">
            <w:pPr>
              <w:bidi/>
              <w:rPr>
                <w:rFonts w:cs="Simplified Arabic"/>
                <w:sz w:val="20"/>
                <w:szCs w:val="20"/>
              </w:rPr>
            </w:pPr>
            <w:r w:rsidRPr="00E507E7">
              <w:rPr>
                <w:rFonts w:cs="Simplified Arabic"/>
                <w:sz w:val="20"/>
                <w:szCs w:val="20"/>
              </w:rPr>
              <w:t>0.386</w:t>
            </w:r>
          </w:p>
        </w:tc>
        <w:tc>
          <w:tcPr>
            <w:tcW w:w="1290" w:type="dxa"/>
            <w:tcBorders>
              <w:top w:val="nil"/>
              <w:left w:val="nil"/>
              <w:bottom w:val="single" w:sz="4" w:space="0" w:color="auto"/>
              <w:right w:val="single" w:sz="4" w:space="0" w:color="auto"/>
            </w:tcBorders>
            <w:shd w:val="clear" w:color="auto" w:fill="auto"/>
            <w:noWrap/>
            <w:vAlign w:val="bottom"/>
            <w:hideMark/>
          </w:tcPr>
          <w:p w14:paraId="7F732EDF" w14:textId="77777777" w:rsidR="00223742" w:rsidRPr="00E507E7" w:rsidRDefault="00223742" w:rsidP="00223742">
            <w:pPr>
              <w:bidi/>
              <w:rPr>
                <w:rFonts w:cs="Simplified Arabic"/>
                <w:sz w:val="20"/>
                <w:szCs w:val="20"/>
              </w:rPr>
            </w:pPr>
            <w:r w:rsidRPr="00E507E7">
              <w:rPr>
                <w:rFonts w:cs="Simplified Arabic"/>
                <w:sz w:val="20"/>
                <w:szCs w:val="20"/>
              </w:rPr>
              <w:t>54 382</w:t>
            </w:r>
          </w:p>
        </w:tc>
        <w:tc>
          <w:tcPr>
            <w:tcW w:w="1428" w:type="dxa"/>
            <w:tcBorders>
              <w:top w:val="nil"/>
              <w:left w:val="nil"/>
              <w:bottom w:val="single" w:sz="4" w:space="0" w:color="auto"/>
              <w:right w:val="single" w:sz="4" w:space="0" w:color="auto"/>
            </w:tcBorders>
            <w:shd w:val="clear" w:color="auto" w:fill="auto"/>
            <w:noWrap/>
            <w:vAlign w:val="bottom"/>
            <w:hideMark/>
          </w:tcPr>
          <w:p w14:paraId="00DA2E1B" w14:textId="77777777" w:rsidR="00223742" w:rsidRPr="00E507E7" w:rsidRDefault="00223742" w:rsidP="00223742">
            <w:pPr>
              <w:bidi/>
              <w:rPr>
                <w:rFonts w:cs="Simplified Arabic"/>
                <w:sz w:val="20"/>
                <w:szCs w:val="20"/>
              </w:rPr>
            </w:pPr>
            <w:r w:rsidRPr="00E507E7">
              <w:rPr>
                <w:rFonts w:cs="Simplified Arabic"/>
                <w:sz w:val="20"/>
                <w:szCs w:val="20"/>
              </w:rPr>
              <w:t>58 103</w:t>
            </w:r>
          </w:p>
        </w:tc>
        <w:tc>
          <w:tcPr>
            <w:tcW w:w="1290" w:type="dxa"/>
            <w:tcBorders>
              <w:top w:val="nil"/>
              <w:left w:val="nil"/>
              <w:bottom w:val="single" w:sz="4" w:space="0" w:color="auto"/>
              <w:right w:val="single" w:sz="4" w:space="0" w:color="auto"/>
            </w:tcBorders>
            <w:shd w:val="clear" w:color="auto" w:fill="auto"/>
            <w:noWrap/>
            <w:vAlign w:val="bottom"/>
            <w:hideMark/>
          </w:tcPr>
          <w:p w14:paraId="4D27767C" w14:textId="77777777" w:rsidR="00223742" w:rsidRPr="00E507E7" w:rsidRDefault="00223742" w:rsidP="00223742">
            <w:pPr>
              <w:bidi/>
              <w:rPr>
                <w:rFonts w:cs="Simplified Arabic"/>
                <w:sz w:val="20"/>
                <w:szCs w:val="20"/>
              </w:rPr>
            </w:pPr>
            <w:r w:rsidRPr="00E507E7">
              <w:rPr>
                <w:rFonts w:cs="Simplified Arabic"/>
                <w:sz w:val="20"/>
                <w:szCs w:val="20"/>
              </w:rPr>
              <w:t>112 486</w:t>
            </w:r>
          </w:p>
        </w:tc>
      </w:tr>
      <w:tr w:rsidR="00223742" w:rsidRPr="00E507E7" w14:paraId="7712E3D6"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5E4431E7" w14:textId="6882C67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نيكاراغوا</w:t>
            </w:r>
          </w:p>
        </w:tc>
        <w:tc>
          <w:tcPr>
            <w:tcW w:w="1590" w:type="dxa"/>
            <w:tcBorders>
              <w:top w:val="nil"/>
              <w:left w:val="nil"/>
              <w:bottom w:val="single" w:sz="4" w:space="0" w:color="auto"/>
              <w:right w:val="single" w:sz="4" w:space="0" w:color="auto"/>
            </w:tcBorders>
            <w:shd w:val="clear" w:color="auto" w:fill="auto"/>
            <w:vAlign w:val="bottom"/>
            <w:hideMark/>
          </w:tcPr>
          <w:p w14:paraId="793B5DA1"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2145" w:type="dxa"/>
            <w:tcBorders>
              <w:top w:val="nil"/>
              <w:left w:val="nil"/>
              <w:bottom w:val="single" w:sz="4" w:space="0" w:color="auto"/>
              <w:right w:val="single" w:sz="4" w:space="0" w:color="auto"/>
            </w:tcBorders>
            <w:shd w:val="clear" w:color="auto" w:fill="auto"/>
            <w:noWrap/>
            <w:vAlign w:val="bottom"/>
            <w:hideMark/>
          </w:tcPr>
          <w:p w14:paraId="7583ED36"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1290" w:type="dxa"/>
            <w:tcBorders>
              <w:top w:val="nil"/>
              <w:left w:val="nil"/>
              <w:bottom w:val="single" w:sz="4" w:space="0" w:color="auto"/>
              <w:right w:val="single" w:sz="4" w:space="0" w:color="auto"/>
            </w:tcBorders>
            <w:shd w:val="clear" w:color="auto" w:fill="auto"/>
            <w:noWrap/>
            <w:vAlign w:val="bottom"/>
            <w:hideMark/>
          </w:tcPr>
          <w:p w14:paraId="6130170B" w14:textId="77777777" w:rsidR="00223742" w:rsidRPr="00E507E7" w:rsidRDefault="00223742" w:rsidP="00223742">
            <w:pPr>
              <w:bidi/>
              <w:rPr>
                <w:rFonts w:cs="Simplified Arabic"/>
                <w:sz w:val="20"/>
                <w:szCs w:val="20"/>
              </w:rPr>
            </w:pPr>
            <w:r w:rsidRPr="00E507E7">
              <w:rPr>
                <w:rFonts w:cs="Simplified Arabic"/>
                <w:sz w:val="20"/>
                <w:szCs w:val="20"/>
              </w:rPr>
              <w:t>880</w:t>
            </w:r>
          </w:p>
        </w:tc>
        <w:tc>
          <w:tcPr>
            <w:tcW w:w="1428" w:type="dxa"/>
            <w:tcBorders>
              <w:top w:val="nil"/>
              <w:left w:val="nil"/>
              <w:bottom w:val="single" w:sz="4" w:space="0" w:color="auto"/>
              <w:right w:val="single" w:sz="4" w:space="0" w:color="auto"/>
            </w:tcBorders>
            <w:shd w:val="clear" w:color="auto" w:fill="auto"/>
            <w:noWrap/>
            <w:vAlign w:val="bottom"/>
            <w:hideMark/>
          </w:tcPr>
          <w:p w14:paraId="0CF0E687" w14:textId="77777777" w:rsidR="00223742" w:rsidRPr="00E507E7" w:rsidRDefault="00223742" w:rsidP="00223742">
            <w:pPr>
              <w:bidi/>
              <w:rPr>
                <w:rFonts w:cs="Simplified Arabic"/>
                <w:sz w:val="20"/>
                <w:szCs w:val="20"/>
              </w:rPr>
            </w:pPr>
            <w:r w:rsidRPr="00E507E7">
              <w:rPr>
                <w:rFonts w:cs="Simplified Arabic"/>
                <w:sz w:val="20"/>
                <w:szCs w:val="20"/>
              </w:rPr>
              <w:t>940</w:t>
            </w:r>
          </w:p>
        </w:tc>
        <w:tc>
          <w:tcPr>
            <w:tcW w:w="1290" w:type="dxa"/>
            <w:tcBorders>
              <w:top w:val="nil"/>
              <w:left w:val="nil"/>
              <w:bottom w:val="single" w:sz="4" w:space="0" w:color="auto"/>
              <w:right w:val="single" w:sz="4" w:space="0" w:color="auto"/>
            </w:tcBorders>
            <w:shd w:val="clear" w:color="auto" w:fill="auto"/>
            <w:noWrap/>
            <w:vAlign w:val="bottom"/>
            <w:hideMark/>
          </w:tcPr>
          <w:p w14:paraId="10C8813E" w14:textId="77777777" w:rsidR="00223742" w:rsidRPr="00E507E7" w:rsidRDefault="00223742" w:rsidP="00223742">
            <w:pPr>
              <w:bidi/>
              <w:rPr>
                <w:rFonts w:cs="Simplified Arabic"/>
                <w:sz w:val="20"/>
                <w:szCs w:val="20"/>
              </w:rPr>
            </w:pPr>
            <w:r w:rsidRPr="00E507E7">
              <w:rPr>
                <w:rFonts w:cs="Simplified Arabic"/>
                <w:sz w:val="20"/>
                <w:szCs w:val="20"/>
              </w:rPr>
              <w:t>1 820</w:t>
            </w:r>
          </w:p>
        </w:tc>
      </w:tr>
      <w:tr w:rsidR="00223742" w:rsidRPr="00E507E7" w14:paraId="7E29E3A0"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2ABB916A" w14:textId="55784AD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النيجر</w:t>
            </w:r>
          </w:p>
        </w:tc>
        <w:tc>
          <w:tcPr>
            <w:tcW w:w="1590" w:type="dxa"/>
            <w:tcBorders>
              <w:top w:val="nil"/>
              <w:left w:val="nil"/>
              <w:bottom w:val="single" w:sz="4" w:space="0" w:color="auto"/>
              <w:right w:val="single" w:sz="4" w:space="0" w:color="auto"/>
            </w:tcBorders>
            <w:shd w:val="clear" w:color="auto" w:fill="auto"/>
            <w:vAlign w:val="bottom"/>
            <w:hideMark/>
          </w:tcPr>
          <w:p w14:paraId="78C64EF8"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2145" w:type="dxa"/>
            <w:tcBorders>
              <w:top w:val="nil"/>
              <w:left w:val="nil"/>
              <w:bottom w:val="single" w:sz="4" w:space="0" w:color="auto"/>
              <w:right w:val="single" w:sz="4" w:space="0" w:color="auto"/>
            </w:tcBorders>
            <w:shd w:val="clear" w:color="auto" w:fill="auto"/>
            <w:noWrap/>
            <w:vAlign w:val="bottom"/>
            <w:hideMark/>
          </w:tcPr>
          <w:p w14:paraId="6AD07A86"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1290" w:type="dxa"/>
            <w:tcBorders>
              <w:top w:val="nil"/>
              <w:left w:val="nil"/>
              <w:bottom w:val="single" w:sz="4" w:space="0" w:color="auto"/>
              <w:right w:val="single" w:sz="4" w:space="0" w:color="auto"/>
            </w:tcBorders>
            <w:shd w:val="clear" w:color="auto" w:fill="auto"/>
            <w:noWrap/>
            <w:vAlign w:val="bottom"/>
            <w:hideMark/>
          </w:tcPr>
          <w:p w14:paraId="5AF95F63" w14:textId="77777777" w:rsidR="00223742" w:rsidRPr="00E507E7" w:rsidRDefault="00223742" w:rsidP="00223742">
            <w:pPr>
              <w:bidi/>
              <w:rPr>
                <w:rFonts w:cs="Simplified Arabic"/>
                <w:sz w:val="20"/>
                <w:szCs w:val="20"/>
              </w:rPr>
            </w:pPr>
            <w:r w:rsidRPr="00E507E7">
              <w:rPr>
                <w:rFonts w:cs="Simplified Arabic"/>
                <w:sz w:val="20"/>
                <w:szCs w:val="20"/>
              </w:rPr>
              <w:t>528</w:t>
            </w:r>
          </w:p>
        </w:tc>
        <w:tc>
          <w:tcPr>
            <w:tcW w:w="1428" w:type="dxa"/>
            <w:tcBorders>
              <w:top w:val="nil"/>
              <w:left w:val="nil"/>
              <w:bottom w:val="single" w:sz="4" w:space="0" w:color="auto"/>
              <w:right w:val="single" w:sz="4" w:space="0" w:color="auto"/>
            </w:tcBorders>
            <w:shd w:val="clear" w:color="auto" w:fill="auto"/>
            <w:noWrap/>
            <w:vAlign w:val="bottom"/>
            <w:hideMark/>
          </w:tcPr>
          <w:p w14:paraId="2BCD4AC8" w14:textId="77777777" w:rsidR="00223742" w:rsidRPr="00E507E7" w:rsidRDefault="00223742" w:rsidP="00223742">
            <w:pPr>
              <w:bidi/>
              <w:rPr>
                <w:rFonts w:cs="Simplified Arabic"/>
                <w:sz w:val="20"/>
                <w:szCs w:val="20"/>
              </w:rPr>
            </w:pPr>
            <w:r w:rsidRPr="00E507E7">
              <w:rPr>
                <w:rFonts w:cs="Simplified Arabic"/>
                <w:sz w:val="20"/>
                <w:szCs w:val="20"/>
              </w:rPr>
              <w:t>564</w:t>
            </w:r>
          </w:p>
        </w:tc>
        <w:tc>
          <w:tcPr>
            <w:tcW w:w="1290" w:type="dxa"/>
            <w:tcBorders>
              <w:top w:val="nil"/>
              <w:left w:val="nil"/>
              <w:bottom w:val="single" w:sz="4" w:space="0" w:color="auto"/>
              <w:right w:val="single" w:sz="4" w:space="0" w:color="auto"/>
            </w:tcBorders>
            <w:shd w:val="clear" w:color="auto" w:fill="auto"/>
            <w:noWrap/>
            <w:vAlign w:val="bottom"/>
            <w:hideMark/>
          </w:tcPr>
          <w:p w14:paraId="7DBAB11F" w14:textId="77777777" w:rsidR="00223742" w:rsidRPr="00E507E7" w:rsidRDefault="00223742" w:rsidP="00223742">
            <w:pPr>
              <w:bidi/>
              <w:rPr>
                <w:rFonts w:cs="Simplified Arabic"/>
                <w:sz w:val="20"/>
                <w:szCs w:val="20"/>
              </w:rPr>
            </w:pPr>
            <w:r w:rsidRPr="00E507E7">
              <w:rPr>
                <w:rFonts w:cs="Simplified Arabic"/>
                <w:sz w:val="20"/>
                <w:szCs w:val="20"/>
              </w:rPr>
              <w:t>1 092</w:t>
            </w:r>
          </w:p>
        </w:tc>
      </w:tr>
      <w:tr w:rsidR="00223742" w:rsidRPr="00E507E7" w14:paraId="250F0E75"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280E6A96" w14:textId="378F7E6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نيجيريا</w:t>
            </w:r>
          </w:p>
        </w:tc>
        <w:tc>
          <w:tcPr>
            <w:tcW w:w="1590" w:type="dxa"/>
            <w:tcBorders>
              <w:top w:val="nil"/>
              <w:left w:val="nil"/>
              <w:bottom w:val="single" w:sz="4" w:space="0" w:color="auto"/>
              <w:right w:val="single" w:sz="4" w:space="0" w:color="auto"/>
            </w:tcBorders>
            <w:shd w:val="clear" w:color="auto" w:fill="auto"/>
            <w:vAlign w:val="bottom"/>
            <w:hideMark/>
          </w:tcPr>
          <w:p w14:paraId="4C1BC0E7" w14:textId="77777777" w:rsidR="00223742" w:rsidRPr="00E507E7" w:rsidRDefault="00223742" w:rsidP="00223742">
            <w:pPr>
              <w:bidi/>
              <w:rPr>
                <w:rFonts w:cs="Simplified Arabic"/>
                <w:sz w:val="20"/>
                <w:szCs w:val="20"/>
              </w:rPr>
            </w:pPr>
            <w:r w:rsidRPr="00E507E7">
              <w:rPr>
                <w:rFonts w:cs="Simplified Arabic"/>
                <w:sz w:val="20"/>
                <w:szCs w:val="20"/>
              </w:rPr>
              <w:t>0.182</w:t>
            </w:r>
          </w:p>
        </w:tc>
        <w:tc>
          <w:tcPr>
            <w:tcW w:w="2145" w:type="dxa"/>
            <w:tcBorders>
              <w:top w:val="nil"/>
              <w:left w:val="nil"/>
              <w:bottom w:val="single" w:sz="4" w:space="0" w:color="auto"/>
              <w:right w:val="single" w:sz="4" w:space="0" w:color="auto"/>
            </w:tcBorders>
            <w:shd w:val="clear" w:color="auto" w:fill="auto"/>
            <w:noWrap/>
            <w:vAlign w:val="bottom"/>
            <w:hideMark/>
          </w:tcPr>
          <w:p w14:paraId="5FC43189" w14:textId="77777777" w:rsidR="00223742" w:rsidRPr="00E507E7" w:rsidRDefault="00223742" w:rsidP="00223742">
            <w:pPr>
              <w:bidi/>
              <w:rPr>
                <w:rFonts w:cs="Simplified Arabic"/>
                <w:sz w:val="20"/>
                <w:szCs w:val="20"/>
              </w:rPr>
            </w:pPr>
            <w:r w:rsidRPr="00E507E7">
              <w:rPr>
                <w:rFonts w:cs="Simplified Arabic"/>
                <w:sz w:val="20"/>
                <w:szCs w:val="20"/>
              </w:rPr>
              <w:t>0.228</w:t>
            </w:r>
          </w:p>
        </w:tc>
        <w:tc>
          <w:tcPr>
            <w:tcW w:w="1290" w:type="dxa"/>
            <w:tcBorders>
              <w:top w:val="nil"/>
              <w:left w:val="nil"/>
              <w:bottom w:val="single" w:sz="4" w:space="0" w:color="auto"/>
              <w:right w:val="single" w:sz="4" w:space="0" w:color="auto"/>
            </w:tcBorders>
            <w:shd w:val="clear" w:color="auto" w:fill="auto"/>
            <w:noWrap/>
            <w:vAlign w:val="bottom"/>
            <w:hideMark/>
          </w:tcPr>
          <w:p w14:paraId="04AD49E3" w14:textId="77777777" w:rsidR="00223742" w:rsidRPr="00E507E7" w:rsidRDefault="00223742" w:rsidP="00223742">
            <w:pPr>
              <w:bidi/>
              <w:rPr>
                <w:rFonts w:cs="Simplified Arabic"/>
                <w:sz w:val="20"/>
                <w:szCs w:val="20"/>
              </w:rPr>
            </w:pPr>
            <w:r w:rsidRPr="00E507E7">
              <w:rPr>
                <w:rFonts w:cs="Simplified Arabic"/>
                <w:sz w:val="20"/>
                <w:szCs w:val="20"/>
              </w:rPr>
              <w:t>32 031</w:t>
            </w:r>
          </w:p>
        </w:tc>
        <w:tc>
          <w:tcPr>
            <w:tcW w:w="1428" w:type="dxa"/>
            <w:tcBorders>
              <w:top w:val="nil"/>
              <w:left w:val="nil"/>
              <w:bottom w:val="single" w:sz="4" w:space="0" w:color="auto"/>
              <w:right w:val="single" w:sz="4" w:space="0" w:color="auto"/>
            </w:tcBorders>
            <w:shd w:val="clear" w:color="auto" w:fill="auto"/>
            <w:noWrap/>
            <w:vAlign w:val="bottom"/>
            <w:hideMark/>
          </w:tcPr>
          <w:p w14:paraId="06F83946" w14:textId="77777777" w:rsidR="00223742" w:rsidRPr="00E507E7" w:rsidRDefault="00223742" w:rsidP="00223742">
            <w:pPr>
              <w:bidi/>
              <w:rPr>
                <w:rFonts w:cs="Simplified Arabic"/>
                <w:sz w:val="20"/>
                <w:szCs w:val="20"/>
              </w:rPr>
            </w:pPr>
            <w:r w:rsidRPr="00E507E7">
              <w:rPr>
                <w:rFonts w:cs="Simplified Arabic"/>
                <w:sz w:val="20"/>
                <w:szCs w:val="20"/>
              </w:rPr>
              <w:t>34 223</w:t>
            </w:r>
          </w:p>
        </w:tc>
        <w:tc>
          <w:tcPr>
            <w:tcW w:w="1290" w:type="dxa"/>
            <w:tcBorders>
              <w:top w:val="nil"/>
              <w:left w:val="nil"/>
              <w:bottom w:val="single" w:sz="4" w:space="0" w:color="auto"/>
              <w:right w:val="single" w:sz="4" w:space="0" w:color="auto"/>
            </w:tcBorders>
            <w:shd w:val="clear" w:color="auto" w:fill="auto"/>
            <w:noWrap/>
            <w:vAlign w:val="bottom"/>
            <w:hideMark/>
          </w:tcPr>
          <w:p w14:paraId="7BB9E18E" w14:textId="77777777" w:rsidR="00223742" w:rsidRPr="00E507E7" w:rsidRDefault="00223742" w:rsidP="00223742">
            <w:pPr>
              <w:bidi/>
              <w:rPr>
                <w:rFonts w:cs="Simplified Arabic"/>
                <w:sz w:val="20"/>
                <w:szCs w:val="20"/>
              </w:rPr>
            </w:pPr>
            <w:r w:rsidRPr="00E507E7">
              <w:rPr>
                <w:rFonts w:cs="Simplified Arabic"/>
                <w:sz w:val="20"/>
                <w:szCs w:val="20"/>
              </w:rPr>
              <w:t>66 254</w:t>
            </w:r>
          </w:p>
        </w:tc>
      </w:tr>
      <w:tr w:rsidR="00223742" w:rsidRPr="00E507E7" w14:paraId="188C0B0F"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4DAA5A5F" w14:textId="2509244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نيوي</w:t>
            </w:r>
          </w:p>
        </w:tc>
        <w:tc>
          <w:tcPr>
            <w:tcW w:w="1590" w:type="dxa"/>
            <w:tcBorders>
              <w:top w:val="nil"/>
              <w:left w:val="nil"/>
              <w:bottom w:val="single" w:sz="4" w:space="0" w:color="auto"/>
              <w:right w:val="single" w:sz="4" w:space="0" w:color="auto"/>
            </w:tcBorders>
            <w:shd w:val="clear" w:color="auto" w:fill="auto"/>
            <w:vAlign w:val="bottom"/>
            <w:hideMark/>
          </w:tcPr>
          <w:p w14:paraId="1B59CD60"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5F288DB3"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31D10437"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3A9B72F2"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789573E5"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42A3DC89"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4F910375" w14:textId="72B3FE4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lastRenderedPageBreak/>
              <w:t>مقدونيا</w:t>
            </w:r>
            <w:r w:rsidR="00F513F0" w:rsidRPr="00E507E7">
              <w:rPr>
                <w:rFonts w:ascii="Simplified Arabic" w:hAnsi="Simplified Arabic" w:cs="Simplified Arabic" w:hint="cs"/>
                <w:sz w:val="20"/>
                <w:szCs w:val="20"/>
                <w:rtl/>
              </w:rPr>
              <w:t xml:space="preserve"> الشمالية</w:t>
            </w:r>
          </w:p>
        </w:tc>
        <w:tc>
          <w:tcPr>
            <w:tcW w:w="1590" w:type="dxa"/>
            <w:tcBorders>
              <w:top w:val="nil"/>
              <w:left w:val="nil"/>
              <w:bottom w:val="single" w:sz="4" w:space="0" w:color="auto"/>
              <w:right w:val="single" w:sz="4" w:space="0" w:color="auto"/>
            </w:tcBorders>
            <w:shd w:val="clear" w:color="auto" w:fill="auto"/>
            <w:vAlign w:val="bottom"/>
            <w:hideMark/>
          </w:tcPr>
          <w:p w14:paraId="093E8483" w14:textId="77777777" w:rsidR="00223742" w:rsidRPr="00E507E7" w:rsidRDefault="00223742" w:rsidP="00223742">
            <w:pPr>
              <w:bidi/>
              <w:rPr>
                <w:rFonts w:cs="Simplified Arabic"/>
                <w:sz w:val="20"/>
                <w:szCs w:val="20"/>
              </w:rPr>
            </w:pPr>
            <w:r w:rsidRPr="00E507E7">
              <w:rPr>
                <w:rFonts w:cs="Simplified Arabic"/>
                <w:sz w:val="20"/>
                <w:szCs w:val="20"/>
              </w:rPr>
              <w:t>0.007</w:t>
            </w:r>
          </w:p>
        </w:tc>
        <w:tc>
          <w:tcPr>
            <w:tcW w:w="2145" w:type="dxa"/>
            <w:tcBorders>
              <w:top w:val="nil"/>
              <w:left w:val="nil"/>
              <w:bottom w:val="single" w:sz="4" w:space="0" w:color="auto"/>
              <w:right w:val="single" w:sz="4" w:space="0" w:color="auto"/>
            </w:tcBorders>
            <w:shd w:val="clear" w:color="auto" w:fill="auto"/>
            <w:noWrap/>
            <w:vAlign w:val="bottom"/>
            <w:hideMark/>
          </w:tcPr>
          <w:p w14:paraId="3E6E435F"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1290" w:type="dxa"/>
            <w:tcBorders>
              <w:top w:val="nil"/>
              <w:left w:val="nil"/>
              <w:bottom w:val="single" w:sz="4" w:space="0" w:color="auto"/>
              <w:right w:val="single" w:sz="4" w:space="0" w:color="auto"/>
            </w:tcBorders>
            <w:shd w:val="clear" w:color="auto" w:fill="auto"/>
            <w:noWrap/>
            <w:vAlign w:val="bottom"/>
            <w:hideMark/>
          </w:tcPr>
          <w:p w14:paraId="271B6CAE" w14:textId="77777777" w:rsidR="00223742" w:rsidRPr="00E507E7" w:rsidRDefault="00223742" w:rsidP="00223742">
            <w:pPr>
              <w:bidi/>
              <w:rPr>
                <w:rFonts w:cs="Simplified Arabic"/>
                <w:sz w:val="20"/>
                <w:szCs w:val="20"/>
              </w:rPr>
            </w:pPr>
            <w:r w:rsidRPr="00E507E7">
              <w:rPr>
                <w:rFonts w:cs="Simplified Arabic"/>
                <w:sz w:val="20"/>
                <w:szCs w:val="20"/>
              </w:rPr>
              <w:t>1 232</w:t>
            </w:r>
          </w:p>
        </w:tc>
        <w:tc>
          <w:tcPr>
            <w:tcW w:w="1428" w:type="dxa"/>
            <w:tcBorders>
              <w:top w:val="nil"/>
              <w:left w:val="nil"/>
              <w:bottom w:val="single" w:sz="4" w:space="0" w:color="auto"/>
              <w:right w:val="single" w:sz="4" w:space="0" w:color="auto"/>
            </w:tcBorders>
            <w:shd w:val="clear" w:color="auto" w:fill="auto"/>
            <w:noWrap/>
            <w:vAlign w:val="bottom"/>
            <w:hideMark/>
          </w:tcPr>
          <w:p w14:paraId="62250888" w14:textId="77777777" w:rsidR="00223742" w:rsidRPr="00E507E7" w:rsidRDefault="00223742" w:rsidP="00223742">
            <w:pPr>
              <w:bidi/>
              <w:rPr>
                <w:rFonts w:cs="Simplified Arabic"/>
                <w:sz w:val="20"/>
                <w:szCs w:val="20"/>
              </w:rPr>
            </w:pPr>
            <w:r w:rsidRPr="00E507E7">
              <w:rPr>
                <w:rFonts w:cs="Simplified Arabic"/>
                <w:sz w:val="20"/>
                <w:szCs w:val="20"/>
              </w:rPr>
              <w:t>1 316</w:t>
            </w:r>
          </w:p>
        </w:tc>
        <w:tc>
          <w:tcPr>
            <w:tcW w:w="1290" w:type="dxa"/>
            <w:tcBorders>
              <w:top w:val="nil"/>
              <w:left w:val="nil"/>
              <w:bottom w:val="single" w:sz="4" w:space="0" w:color="auto"/>
              <w:right w:val="single" w:sz="4" w:space="0" w:color="auto"/>
            </w:tcBorders>
            <w:shd w:val="clear" w:color="auto" w:fill="auto"/>
            <w:noWrap/>
            <w:vAlign w:val="bottom"/>
            <w:hideMark/>
          </w:tcPr>
          <w:p w14:paraId="41C52186" w14:textId="77777777" w:rsidR="00223742" w:rsidRPr="00E507E7" w:rsidRDefault="00223742" w:rsidP="00223742">
            <w:pPr>
              <w:bidi/>
              <w:rPr>
                <w:rFonts w:cs="Simplified Arabic"/>
                <w:sz w:val="20"/>
                <w:szCs w:val="20"/>
              </w:rPr>
            </w:pPr>
            <w:r w:rsidRPr="00E507E7">
              <w:rPr>
                <w:rFonts w:cs="Simplified Arabic"/>
                <w:sz w:val="20"/>
                <w:szCs w:val="20"/>
              </w:rPr>
              <w:t>2 548</w:t>
            </w:r>
          </w:p>
        </w:tc>
      </w:tr>
      <w:tr w:rsidR="00223742" w:rsidRPr="00E507E7" w14:paraId="409ABB75"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235038DB" w14:textId="333BC0C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النرويج</w:t>
            </w:r>
          </w:p>
        </w:tc>
        <w:tc>
          <w:tcPr>
            <w:tcW w:w="1590" w:type="dxa"/>
            <w:tcBorders>
              <w:top w:val="nil"/>
              <w:left w:val="nil"/>
              <w:bottom w:val="single" w:sz="4" w:space="0" w:color="auto"/>
              <w:right w:val="single" w:sz="4" w:space="0" w:color="auto"/>
            </w:tcBorders>
            <w:shd w:val="clear" w:color="auto" w:fill="auto"/>
            <w:vAlign w:val="bottom"/>
            <w:hideMark/>
          </w:tcPr>
          <w:p w14:paraId="57A1EF2A" w14:textId="77777777" w:rsidR="00223742" w:rsidRPr="00E507E7" w:rsidRDefault="00223742" w:rsidP="00223742">
            <w:pPr>
              <w:bidi/>
              <w:rPr>
                <w:rFonts w:cs="Simplified Arabic"/>
                <w:sz w:val="20"/>
                <w:szCs w:val="20"/>
              </w:rPr>
            </w:pPr>
            <w:r w:rsidRPr="00E507E7">
              <w:rPr>
                <w:rFonts w:cs="Simplified Arabic"/>
                <w:sz w:val="20"/>
                <w:szCs w:val="20"/>
              </w:rPr>
              <w:t>0.679</w:t>
            </w:r>
          </w:p>
        </w:tc>
        <w:tc>
          <w:tcPr>
            <w:tcW w:w="2145" w:type="dxa"/>
            <w:tcBorders>
              <w:top w:val="nil"/>
              <w:left w:val="nil"/>
              <w:bottom w:val="single" w:sz="4" w:space="0" w:color="auto"/>
              <w:right w:val="single" w:sz="4" w:space="0" w:color="auto"/>
            </w:tcBorders>
            <w:shd w:val="clear" w:color="auto" w:fill="auto"/>
            <w:noWrap/>
            <w:vAlign w:val="bottom"/>
            <w:hideMark/>
          </w:tcPr>
          <w:p w14:paraId="7A6114A4" w14:textId="77777777" w:rsidR="00223742" w:rsidRPr="00E507E7" w:rsidRDefault="00223742" w:rsidP="00223742">
            <w:pPr>
              <w:bidi/>
              <w:rPr>
                <w:rFonts w:cs="Simplified Arabic"/>
                <w:sz w:val="20"/>
                <w:szCs w:val="20"/>
              </w:rPr>
            </w:pPr>
            <w:r w:rsidRPr="00E507E7">
              <w:rPr>
                <w:rFonts w:cs="Simplified Arabic"/>
                <w:sz w:val="20"/>
                <w:szCs w:val="20"/>
              </w:rPr>
              <w:t>0.849</w:t>
            </w:r>
          </w:p>
        </w:tc>
        <w:tc>
          <w:tcPr>
            <w:tcW w:w="1290" w:type="dxa"/>
            <w:tcBorders>
              <w:top w:val="nil"/>
              <w:left w:val="nil"/>
              <w:bottom w:val="single" w:sz="4" w:space="0" w:color="auto"/>
              <w:right w:val="single" w:sz="4" w:space="0" w:color="auto"/>
            </w:tcBorders>
            <w:shd w:val="clear" w:color="auto" w:fill="auto"/>
            <w:noWrap/>
            <w:vAlign w:val="bottom"/>
            <w:hideMark/>
          </w:tcPr>
          <w:p w14:paraId="7961D77A" w14:textId="77777777" w:rsidR="00223742" w:rsidRPr="00E507E7" w:rsidRDefault="00223742" w:rsidP="00223742">
            <w:pPr>
              <w:bidi/>
              <w:rPr>
                <w:rFonts w:cs="Simplified Arabic"/>
                <w:sz w:val="20"/>
                <w:szCs w:val="20"/>
              </w:rPr>
            </w:pPr>
            <w:r w:rsidRPr="00E507E7">
              <w:rPr>
                <w:rFonts w:cs="Simplified Arabic"/>
                <w:sz w:val="20"/>
                <w:szCs w:val="20"/>
              </w:rPr>
              <w:t>119 500</w:t>
            </w:r>
          </w:p>
        </w:tc>
        <w:tc>
          <w:tcPr>
            <w:tcW w:w="1428" w:type="dxa"/>
            <w:tcBorders>
              <w:top w:val="nil"/>
              <w:left w:val="nil"/>
              <w:bottom w:val="single" w:sz="4" w:space="0" w:color="auto"/>
              <w:right w:val="single" w:sz="4" w:space="0" w:color="auto"/>
            </w:tcBorders>
            <w:shd w:val="clear" w:color="auto" w:fill="auto"/>
            <w:noWrap/>
            <w:vAlign w:val="bottom"/>
            <w:hideMark/>
          </w:tcPr>
          <w:p w14:paraId="399465EC" w14:textId="77777777" w:rsidR="00223742" w:rsidRPr="00E507E7" w:rsidRDefault="00223742" w:rsidP="00223742">
            <w:pPr>
              <w:bidi/>
              <w:rPr>
                <w:rFonts w:cs="Simplified Arabic"/>
                <w:sz w:val="20"/>
                <w:szCs w:val="20"/>
              </w:rPr>
            </w:pPr>
            <w:r w:rsidRPr="00E507E7">
              <w:rPr>
                <w:rFonts w:cs="Simplified Arabic"/>
                <w:sz w:val="20"/>
                <w:szCs w:val="20"/>
              </w:rPr>
              <w:t>127 677</w:t>
            </w:r>
          </w:p>
        </w:tc>
        <w:tc>
          <w:tcPr>
            <w:tcW w:w="1290" w:type="dxa"/>
            <w:tcBorders>
              <w:top w:val="nil"/>
              <w:left w:val="nil"/>
              <w:bottom w:val="single" w:sz="4" w:space="0" w:color="auto"/>
              <w:right w:val="single" w:sz="4" w:space="0" w:color="auto"/>
            </w:tcBorders>
            <w:shd w:val="clear" w:color="auto" w:fill="auto"/>
            <w:noWrap/>
            <w:vAlign w:val="bottom"/>
            <w:hideMark/>
          </w:tcPr>
          <w:p w14:paraId="0D16D94B" w14:textId="77777777" w:rsidR="00223742" w:rsidRPr="00E507E7" w:rsidRDefault="00223742" w:rsidP="00223742">
            <w:pPr>
              <w:bidi/>
              <w:rPr>
                <w:rFonts w:cs="Simplified Arabic"/>
                <w:sz w:val="20"/>
                <w:szCs w:val="20"/>
              </w:rPr>
            </w:pPr>
            <w:r w:rsidRPr="00E507E7">
              <w:rPr>
                <w:rFonts w:cs="Simplified Arabic"/>
                <w:sz w:val="20"/>
                <w:szCs w:val="20"/>
              </w:rPr>
              <w:t>247 177</w:t>
            </w:r>
          </w:p>
        </w:tc>
      </w:tr>
      <w:tr w:rsidR="00223742" w:rsidRPr="00E507E7" w14:paraId="3F0F4265"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0B164D9A" w14:textId="080BFB3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عمان</w:t>
            </w:r>
          </w:p>
        </w:tc>
        <w:tc>
          <w:tcPr>
            <w:tcW w:w="1590" w:type="dxa"/>
            <w:tcBorders>
              <w:top w:val="nil"/>
              <w:left w:val="nil"/>
              <w:bottom w:val="single" w:sz="4" w:space="0" w:color="auto"/>
              <w:right w:val="single" w:sz="4" w:space="0" w:color="auto"/>
            </w:tcBorders>
            <w:shd w:val="clear" w:color="auto" w:fill="auto"/>
            <w:vAlign w:val="bottom"/>
            <w:hideMark/>
          </w:tcPr>
          <w:p w14:paraId="71ABB51B" w14:textId="77777777" w:rsidR="00223742" w:rsidRPr="00E507E7" w:rsidRDefault="00223742" w:rsidP="00223742">
            <w:pPr>
              <w:bidi/>
              <w:rPr>
                <w:rFonts w:cs="Simplified Arabic"/>
                <w:sz w:val="20"/>
                <w:szCs w:val="20"/>
              </w:rPr>
            </w:pPr>
            <w:r w:rsidRPr="00E507E7">
              <w:rPr>
                <w:rFonts w:cs="Simplified Arabic"/>
                <w:sz w:val="20"/>
                <w:szCs w:val="20"/>
              </w:rPr>
              <w:t>0.111</w:t>
            </w:r>
          </w:p>
        </w:tc>
        <w:tc>
          <w:tcPr>
            <w:tcW w:w="2145" w:type="dxa"/>
            <w:tcBorders>
              <w:top w:val="nil"/>
              <w:left w:val="nil"/>
              <w:bottom w:val="single" w:sz="4" w:space="0" w:color="auto"/>
              <w:right w:val="single" w:sz="4" w:space="0" w:color="auto"/>
            </w:tcBorders>
            <w:shd w:val="clear" w:color="auto" w:fill="auto"/>
            <w:noWrap/>
            <w:vAlign w:val="bottom"/>
            <w:hideMark/>
          </w:tcPr>
          <w:p w14:paraId="634FB46F" w14:textId="77777777" w:rsidR="00223742" w:rsidRPr="00E507E7" w:rsidRDefault="00223742" w:rsidP="00223742">
            <w:pPr>
              <w:bidi/>
              <w:rPr>
                <w:rFonts w:cs="Simplified Arabic"/>
                <w:sz w:val="20"/>
                <w:szCs w:val="20"/>
              </w:rPr>
            </w:pPr>
            <w:r w:rsidRPr="00E507E7">
              <w:rPr>
                <w:rFonts w:cs="Simplified Arabic"/>
                <w:sz w:val="20"/>
                <w:szCs w:val="20"/>
              </w:rPr>
              <w:t>0.139</w:t>
            </w:r>
          </w:p>
        </w:tc>
        <w:tc>
          <w:tcPr>
            <w:tcW w:w="1290" w:type="dxa"/>
            <w:tcBorders>
              <w:top w:val="nil"/>
              <w:left w:val="nil"/>
              <w:bottom w:val="single" w:sz="4" w:space="0" w:color="auto"/>
              <w:right w:val="single" w:sz="4" w:space="0" w:color="auto"/>
            </w:tcBorders>
            <w:shd w:val="clear" w:color="auto" w:fill="auto"/>
            <w:noWrap/>
            <w:vAlign w:val="bottom"/>
            <w:hideMark/>
          </w:tcPr>
          <w:p w14:paraId="03C9E842" w14:textId="77777777" w:rsidR="00223742" w:rsidRPr="00E507E7" w:rsidRDefault="00223742" w:rsidP="00223742">
            <w:pPr>
              <w:bidi/>
              <w:rPr>
                <w:rFonts w:cs="Simplified Arabic"/>
                <w:sz w:val="20"/>
                <w:szCs w:val="20"/>
              </w:rPr>
            </w:pPr>
            <w:r w:rsidRPr="00E507E7">
              <w:rPr>
                <w:rFonts w:cs="Simplified Arabic"/>
                <w:sz w:val="20"/>
                <w:szCs w:val="20"/>
              </w:rPr>
              <w:t>19 535</w:t>
            </w:r>
          </w:p>
        </w:tc>
        <w:tc>
          <w:tcPr>
            <w:tcW w:w="1428" w:type="dxa"/>
            <w:tcBorders>
              <w:top w:val="nil"/>
              <w:left w:val="nil"/>
              <w:bottom w:val="single" w:sz="4" w:space="0" w:color="auto"/>
              <w:right w:val="single" w:sz="4" w:space="0" w:color="auto"/>
            </w:tcBorders>
            <w:shd w:val="clear" w:color="auto" w:fill="auto"/>
            <w:noWrap/>
            <w:vAlign w:val="bottom"/>
            <w:hideMark/>
          </w:tcPr>
          <w:p w14:paraId="73DFEEF6" w14:textId="77777777" w:rsidR="00223742" w:rsidRPr="00E507E7" w:rsidRDefault="00223742" w:rsidP="00223742">
            <w:pPr>
              <w:bidi/>
              <w:rPr>
                <w:rFonts w:cs="Simplified Arabic"/>
                <w:sz w:val="20"/>
                <w:szCs w:val="20"/>
              </w:rPr>
            </w:pPr>
            <w:r w:rsidRPr="00E507E7">
              <w:rPr>
                <w:rFonts w:cs="Simplified Arabic"/>
                <w:sz w:val="20"/>
                <w:szCs w:val="20"/>
              </w:rPr>
              <w:t>20 872</w:t>
            </w:r>
          </w:p>
        </w:tc>
        <w:tc>
          <w:tcPr>
            <w:tcW w:w="1290" w:type="dxa"/>
            <w:tcBorders>
              <w:top w:val="nil"/>
              <w:left w:val="nil"/>
              <w:bottom w:val="single" w:sz="4" w:space="0" w:color="auto"/>
              <w:right w:val="single" w:sz="4" w:space="0" w:color="auto"/>
            </w:tcBorders>
            <w:shd w:val="clear" w:color="auto" w:fill="auto"/>
            <w:noWrap/>
            <w:vAlign w:val="bottom"/>
            <w:hideMark/>
          </w:tcPr>
          <w:p w14:paraId="70DF3C0A" w14:textId="77777777" w:rsidR="00223742" w:rsidRPr="00E507E7" w:rsidRDefault="00223742" w:rsidP="00223742">
            <w:pPr>
              <w:bidi/>
              <w:rPr>
                <w:rFonts w:cs="Simplified Arabic"/>
                <w:sz w:val="20"/>
                <w:szCs w:val="20"/>
              </w:rPr>
            </w:pPr>
            <w:r w:rsidRPr="00E507E7">
              <w:rPr>
                <w:rFonts w:cs="Simplified Arabic"/>
                <w:sz w:val="20"/>
                <w:szCs w:val="20"/>
              </w:rPr>
              <w:t>40 407</w:t>
            </w:r>
          </w:p>
        </w:tc>
      </w:tr>
      <w:tr w:rsidR="00223742" w:rsidRPr="00E507E7" w14:paraId="78F8F3AC"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4772F2C9" w14:textId="5FA3634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باكستان</w:t>
            </w:r>
          </w:p>
        </w:tc>
        <w:tc>
          <w:tcPr>
            <w:tcW w:w="1590" w:type="dxa"/>
            <w:tcBorders>
              <w:top w:val="nil"/>
              <w:left w:val="nil"/>
              <w:bottom w:val="single" w:sz="4" w:space="0" w:color="auto"/>
              <w:right w:val="single" w:sz="4" w:space="0" w:color="auto"/>
            </w:tcBorders>
            <w:shd w:val="clear" w:color="auto" w:fill="auto"/>
            <w:vAlign w:val="bottom"/>
            <w:hideMark/>
          </w:tcPr>
          <w:p w14:paraId="1FD8D78C" w14:textId="77777777" w:rsidR="00223742" w:rsidRPr="00E507E7" w:rsidRDefault="00223742" w:rsidP="00223742">
            <w:pPr>
              <w:bidi/>
              <w:rPr>
                <w:rFonts w:cs="Simplified Arabic"/>
                <w:sz w:val="20"/>
                <w:szCs w:val="20"/>
              </w:rPr>
            </w:pPr>
            <w:r w:rsidRPr="00E507E7">
              <w:rPr>
                <w:rFonts w:cs="Simplified Arabic"/>
                <w:sz w:val="20"/>
                <w:szCs w:val="20"/>
              </w:rPr>
              <w:t>0.114</w:t>
            </w:r>
          </w:p>
        </w:tc>
        <w:tc>
          <w:tcPr>
            <w:tcW w:w="2145" w:type="dxa"/>
            <w:tcBorders>
              <w:top w:val="nil"/>
              <w:left w:val="nil"/>
              <w:bottom w:val="single" w:sz="4" w:space="0" w:color="auto"/>
              <w:right w:val="single" w:sz="4" w:space="0" w:color="auto"/>
            </w:tcBorders>
            <w:shd w:val="clear" w:color="auto" w:fill="auto"/>
            <w:noWrap/>
            <w:vAlign w:val="bottom"/>
            <w:hideMark/>
          </w:tcPr>
          <w:p w14:paraId="5CD1D71F" w14:textId="77777777" w:rsidR="00223742" w:rsidRPr="00E507E7" w:rsidRDefault="00223742" w:rsidP="00223742">
            <w:pPr>
              <w:bidi/>
              <w:rPr>
                <w:rFonts w:cs="Simplified Arabic"/>
                <w:sz w:val="20"/>
                <w:szCs w:val="20"/>
              </w:rPr>
            </w:pPr>
            <w:r w:rsidRPr="00E507E7">
              <w:rPr>
                <w:rFonts w:cs="Simplified Arabic"/>
                <w:sz w:val="20"/>
                <w:szCs w:val="20"/>
              </w:rPr>
              <w:t>0.143</w:t>
            </w:r>
          </w:p>
        </w:tc>
        <w:tc>
          <w:tcPr>
            <w:tcW w:w="1290" w:type="dxa"/>
            <w:tcBorders>
              <w:top w:val="nil"/>
              <w:left w:val="nil"/>
              <w:bottom w:val="single" w:sz="4" w:space="0" w:color="auto"/>
              <w:right w:val="single" w:sz="4" w:space="0" w:color="auto"/>
            </w:tcBorders>
            <w:shd w:val="clear" w:color="auto" w:fill="auto"/>
            <w:noWrap/>
            <w:vAlign w:val="bottom"/>
            <w:hideMark/>
          </w:tcPr>
          <w:p w14:paraId="7936A21D" w14:textId="77777777" w:rsidR="00223742" w:rsidRPr="00E507E7" w:rsidRDefault="00223742" w:rsidP="00223742">
            <w:pPr>
              <w:bidi/>
              <w:rPr>
                <w:rFonts w:cs="Simplified Arabic"/>
                <w:sz w:val="20"/>
                <w:szCs w:val="20"/>
              </w:rPr>
            </w:pPr>
            <w:r w:rsidRPr="00E507E7">
              <w:rPr>
                <w:rFonts w:cs="Simplified Arabic"/>
                <w:sz w:val="20"/>
                <w:szCs w:val="20"/>
              </w:rPr>
              <w:t>20 063</w:t>
            </w:r>
          </w:p>
        </w:tc>
        <w:tc>
          <w:tcPr>
            <w:tcW w:w="1428" w:type="dxa"/>
            <w:tcBorders>
              <w:top w:val="nil"/>
              <w:left w:val="nil"/>
              <w:bottom w:val="single" w:sz="4" w:space="0" w:color="auto"/>
              <w:right w:val="single" w:sz="4" w:space="0" w:color="auto"/>
            </w:tcBorders>
            <w:shd w:val="clear" w:color="auto" w:fill="auto"/>
            <w:noWrap/>
            <w:vAlign w:val="bottom"/>
            <w:hideMark/>
          </w:tcPr>
          <w:p w14:paraId="3FF63B48" w14:textId="77777777" w:rsidR="00223742" w:rsidRPr="00E507E7" w:rsidRDefault="00223742" w:rsidP="00223742">
            <w:pPr>
              <w:bidi/>
              <w:rPr>
                <w:rFonts w:cs="Simplified Arabic"/>
                <w:sz w:val="20"/>
                <w:szCs w:val="20"/>
              </w:rPr>
            </w:pPr>
            <w:r w:rsidRPr="00E507E7">
              <w:rPr>
                <w:rFonts w:cs="Simplified Arabic"/>
                <w:sz w:val="20"/>
                <w:szCs w:val="20"/>
              </w:rPr>
              <w:t>21 436</w:t>
            </w:r>
          </w:p>
        </w:tc>
        <w:tc>
          <w:tcPr>
            <w:tcW w:w="1290" w:type="dxa"/>
            <w:tcBorders>
              <w:top w:val="nil"/>
              <w:left w:val="nil"/>
              <w:bottom w:val="single" w:sz="4" w:space="0" w:color="auto"/>
              <w:right w:val="single" w:sz="4" w:space="0" w:color="auto"/>
            </w:tcBorders>
            <w:shd w:val="clear" w:color="auto" w:fill="auto"/>
            <w:noWrap/>
            <w:vAlign w:val="bottom"/>
            <w:hideMark/>
          </w:tcPr>
          <w:p w14:paraId="644CFFA9" w14:textId="77777777" w:rsidR="00223742" w:rsidRPr="00E507E7" w:rsidRDefault="00223742" w:rsidP="00223742">
            <w:pPr>
              <w:bidi/>
              <w:rPr>
                <w:rFonts w:cs="Simplified Arabic"/>
                <w:sz w:val="20"/>
                <w:szCs w:val="20"/>
              </w:rPr>
            </w:pPr>
            <w:r w:rsidRPr="00E507E7">
              <w:rPr>
                <w:rFonts w:cs="Simplified Arabic"/>
                <w:sz w:val="20"/>
                <w:szCs w:val="20"/>
              </w:rPr>
              <w:t>41 500</w:t>
            </w:r>
          </w:p>
        </w:tc>
      </w:tr>
      <w:tr w:rsidR="00223742" w:rsidRPr="00E507E7" w14:paraId="399758C2"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01A9024D" w14:textId="33C3F1D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بالاو</w:t>
            </w:r>
          </w:p>
        </w:tc>
        <w:tc>
          <w:tcPr>
            <w:tcW w:w="1590" w:type="dxa"/>
            <w:tcBorders>
              <w:top w:val="nil"/>
              <w:left w:val="nil"/>
              <w:bottom w:val="single" w:sz="4" w:space="0" w:color="auto"/>
              <w:right w:val="single" w:sz="4" w:space="0" w:color="auto"/>
            </w:tcBorders>
            <w:shd w:val="clear" w:color="auto" w:fill="auto"/>
            <w:vAlign w:val="bottom"/>
            <w:hideMark/>
          </w:tcPr>
          <w:p w14:paraId="4BC9FE57"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1F2F3C8E"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7232D692"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235E87B7"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7C8947E0"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60118D13"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7E34D208" w14:textId="4F13C86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بنما</w:t>
            </w:r>
          </w:p>
        </w:tc>
        <w:tc>
          <w:tcPr>
            <w:tcW w:w="1590" w:type="dxa"/>
            <w:tcBorders>
              <w:top w:val="nil"/>
              <w:left w:val="nil"/>
              <w:bottom w:val="single" w:sz="4" w:space="0" w:color="auto"/>
              <w:right w:val="single" w:sz="4" w:space="0" w:color="auto"/>
            </w:tcBorders>
            <w:shd w:val="clear" w:color="auto" w:fill="auto"/>
            <w:vAlign w:val="bottom"/>
            <w:hideMark/>
          </w:tcPr>
          <w:p w14:paraId="4B6A68A7" w14:textId="77777777" w:rsidR="00223742" w:rsidRPr="00E507E7" w:rsidRDefault="00223742" w:rsidP="00223742">
            <w:pPr>
              <w:bidi/>
              <w:rPr>
                <w:rFonts w:cs="Simplified Arabic"/>
                <w:sz w:val="20"/>
                <w:szCs w:val="20"/>
              </w:rPr>
            </w:pPr>
            <w:r w:rsidRPr="00E507E7">
              <w:rPr>
                <w:rFonts w:cs="Simplified Arabic"/>
                <w:sz w:val="20"/>
                <w:szCs w:val="20"/>
              </w:rPr>
              <w:t>0.090</w:t>
            </w:r>
          </w:p>
        </w:tc>
        <w:tc>
          <w:tcPr>
            <w:tcW w:w="2145" w:type="dxa"/>
            <w:tcBorders>
              <w:top w:val="nil"/>
              <w:left w:val="nil"/>
              <w:bottom w:val="single" w:sz="4" w:space="0" w:color="auto"/>
              <w:right w:val="single" w:sz="4" w:space="0" w:color="auto"/>
            </w:tcBorders>
            <w:shd w:val="clear" w:color="auto" w:fill="auto"/>
            <w:noWrap/>
            <w:vAlign w:val="bottom"/>
            <w:hideMark/>
          </w:tcPr>
          <w:p w14:paraId="4C3DB04D" w14:textId="77777777" w:rsidR="00223742" w:rsidRPr="00E507E7" w:rsidRDefault="00223742" w:rsidP="00223742">
            <w:pPr>
              <w:bidi/>
              <w:rPr>
                <w:rFonts w:cs="Simplified Arabic"/>
                <w:sz w:val="20"/>
                <w:szCs w:val="20"/>
              </w:rPr>
            </w:pPr>
            <w:r w:rsidRPr="00E507E7">
              <w:rPr>
                <w:rFonts w:cs="Simplified Arabic"/>
                <w:sz w:val="20"/>
                <w:szCs w:val="20"/>
              </w:rPr>
              <w:t>0.113</w:t>
            </w:r>
          </w:p>
        </w:tc>
        <w:tc>
          <w:tcPr>
            <w:tcW w:w="1290" w:type="dxa"/>
            <w:tcBorders>
              <w:top w:val="nil"/>
              <w:left w:val="nil"/>
              <w:bottom w:val="single" w:sz="4" w:space="0" w:color="auto"/>
              <w:right w:val="single" w:sz="4" w:space="0" w:color="auto"/>
            </w:tcBorders>
            <w:shd w:val="clear" w:color="auto" w:fill="auto"/>
            <w:noWrap/>
            <w:vAlign w:val="bottom"/>
            <w:hideMark/>
          </w:tcPr>
          <w:p w14:paraId="75A14772" w14:textId="77777777" w:rsidR="00223742" w:rsidRPr="00E507E7" w:rsidRDefault="00223742" w:rsidP="00223742">
            <w:pPr>
              <w:bidi/>
              <w:rPr>
                <w:rFonts w:cs="Simplified Arabic"/>
                <w:sz w:val="20"/>
                <w:szCs w:val="20"/>
              </w:rPr>
            </w:pPr>
            <w:r w:rsidRPr="00E507E7">
              <w:rPr>
                <w:rFonts w:cs="Simplified Arabic"/>
                <w:sz w:val="20"/>
                <w:szCs w:val="20"/>
              </w:rPr>
              <w:t>15 839</w:t>
            </w:r>
          </w:p>
        </w:tc>
        <w:tc>
          <w:tcPr>
            <w:tcW w:w="1428" w:type="dxa"/>
            <w:tcBorders>
              <w:top w:val="nil"/>
              <w:left w:val="nil"/>
              <w:bottom w:val="single" w:sz="4" w:space="0" w:color="auto"/>
              <w:right w:val="single" w:sz="4" w:space="0" w:color="auto"/>
            </w:tcBorders>
            <w:shd w:val="clear" w:color="auto" w:fill="auto"/>
            <w:noWrap/>
            <w:vAlign w:val="bottom"/>
            <w:hideMark/>
          </w:tcPr>
          <w:p w14:paraId="473ED993" w14:textId="77777777" w:rsidR="00223742" w:rsidRPr="00E507E7" w:rsidRDefault="00223742" w:rsidP="00223742">
            <w:pPr>
              <w:bidi/>
              <w:rPr>
                <w:rFonts w:cs="Simplified Arabic"/>
                <w:sz w:val="20"/>
                <w:szCs w:val="20"/>
              </w:rPr>
            </w:pPr>
            <w:r w:rsidRPr="00E507E7">
              <w:rPr>
                <w:rFonts w:cs="Simplified Arabic"/>
                <w:sz w:val="20"/>
                <w:szCs w:val="20"/>
              </w:rPr>
              <w:t>16 923</w:t>
            </w:r>
          </w:p>
        </w:tc>
        <w:tc>
          <w:tcPr>
            <w:tcW w:w="1290" w:type="dxa"/>
            <w:tcBorders>
              <w:top w:val="nil"/>
              <w:left w:val="nil"/>
              <w:bottom w:val="single" w:sz="4" w:space="0" w:color="auto"/>
              <w:right w:val="single" w:sz="4" w:space="0" w:color="auto"/>
            </w:tcBorders>
            <w:shd w:val="clear" w:color="auto" w:fill="auto"/>
            <w:noWrap/>
            <w:vAlign w:val="bottom"/>
            <w:hideMark/>
          </w:tcPr>
          <w:p w14:paraId="512DAB4D" w14:textId="77777777" w:rsidR="00223742" w:rsidRPr="00E507E7" w:rsidRDefault="00223742" w:rsidP="00223742">
            <w:pPr>
              <w:bidi/>
              <w:rPr>
                <w:rFonts w:cs="Simplified Arabic"/>
                <w:sz w:val="20"/>
                <w:szCs w:val="20"/>
              </w:rPr>
            </w:pPr>
            <w:r w:rsidRPr="00E507E7">
              <w:rPr>
                <w:rFonts w:cs="Simplified Arabic"/>
                <w:sz w:val="20"/>
                <w:szCs w:val="20"/>
              </w:rPr>
              <w:t>32 763</w:t>
            </w:r>
          </w:p>
        </w:tc>
      </w:tr>
      <w:tr w:rsidR="00223742" w:rsidRPr="00E507E7" w14:paraId="0621A2F0"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1C5E0585" w14:textId="3828B89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بابوا غينيا الجديدة</w:t>
            </w:r>
          </w:p>
        </w:tc>
        <w:tc>
          <w:tcPr>
            <w:tcW w:w="1590" w:type="dxa"/>
            <w:tcBorders>
              <w:top w:val="nil"/>
              <w:left w:val="nil"/>
              <w:bottom w:val="single" w:sz="4" w:space="0" w:color="auto"/>
              <w:right w:val="single" w:sz="4" w:space="0" w:color="auto"/>
            </w:tcBorders>
            <w:shd w:val="clear" w:color="auto" w:fill="auto"/>
            <w:vAlign w:val="bottom"/>
            <w:hideMark/>
          </w:tcPr>
          <w:p w14:paraId="5E067D35"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39FE3571" w14:textId="77777777" w:rsidR="00223742" w:rsidRPr="00E507E7" w:rsidRDefault="00223742" w:rsidP="00223742">
            <w:pPr>
              <w:bidi/>
              <w:rPr>
                <w:rFonts w:cs="Simplified Arabic"/>
                <w:sz w:val="20"/>
                <w:szCs w:val="20"/>
              </w:rPr>
            </w:pPr>
            <w:r w:rsidRPr="00E507E7">
              <w:rPr>
                <w:rFonts w:cs="Simplified Arabic"/>
                <w:sz w:val="20"/>
                <w:szCs w:val="20"/>
              </w:rPr>
              <w:t>0.013</w:t>
            </w:r>
          </w:p>
        </w:tc>
        <w:tc>
          <w:tcPr>
            <w:tcW w:w="1290" w:type="dxa"/>
            <w:tcBorders>
              <w:top w:val="nil"/>
              <w:left w:val="nil"/>
              <w:bottom w:val="single" w:sz="4" w:space="0" w:color="auto"/>
              <w:right w:val="single" w:sz="4" w:space="0" w:color="auto"/>
            </w:tcBorders>
            <w:shd w:val="clear" w:color="auto" w:fill="auto"/>
            <w:noWrap/>
            <w:vAlign w:val="bottom"/>
            <w:hideMark/>
          </w:tcPr>
          <w:p w14:paraId="68550C10" w14:textId="77777777" w:rsidR="00223742" w:rsidRPr="00E507E7" w:rsidRDefault="00223742" w:rsidP="00223742">
            <w:pPr>
              <w:bidi/>
              <w:rPr>
                <w:rFonts w:cs="Simplified Arabic"/>
                <w:sz w:val="20"/>
                <w:szCs w:val="20"/>
              </w:rPr>
            </w:pPr>
            <w:r w:rsidRPr="00E507E7">
              <w:rPr>
                <w:rFonts w:cs="Simplified Arabic"/>
                <w:sz w:val="20"/>
                <w:szCs w:val="20"/>
              </w:rPr>
              <w:t>1 760</w:t>
            </w:r>
          </w:p>
        </w:tc>
        <w:tc>
          <w:tcPr>
            <w:tcW w:w="1428" w:type="dxa"/>
            <w:tcBorders>
              <w:top w:val="nil"/>
              <w:left w:val="nil"/>
              <w:bottom w:val="single" w:sz="4" w:space="0" w:color="auto"/>
              <w:right w:val="single" w:sz="4" w:space="0" w:color="auto"/>
            </w:tcBorders>
            <w:shd w:val="clear" w:color="auto" w:fill="auto"/>
            <w:noWrap/>
            <w:vAlign w:val="bottom"/>
            <w:hideMark/>
          </w:tcPr>
          <w:p w14:paraId="21BC9DC0" w14:textId="77777777" w:rsidR="00223742" w:rsidRPr="00E507E7" w:rsidRDefault="00223742" w:rsidP="00223742">
            <w:pPr>
              <w:bidi/>
              <w:rPr>
                <w:rFonts w:cs="Simplified Arabic"/>
                <w:sz w:val="20"/>
                <w:szCs w:val="20"/>
              </w:rPr>
            </w:pPr>
            <w:r w:rsidRPr="00E507E7">
              <w:rPr>
                <w:rFonts w:cs="Simplified Arabic"/>
                <w:sz w:val="20"/>
                <w:szCs w:val="20"/>
              </w:rPr>
              <w:t>1 880</w:t>
            </w:r>
          </w:p>
        </w:tc>
        <w:tc>
          <w:tcPr>
            <w:tcW w:w="1290" w:type="dxa"/>
            <w:tcBorders>
              <w:top w:val="nil"/>
              <w:left w:val="nil"/>
              <w:bottom w:val="single" w:sz="4" w:space="0" w:color="auto"/>
              <w:right w:val="single" w:sz="4" w:space="0" w:color="auto"/>
            </w:tcBorders>
            <w:shd w:val="clear" w:color="auto" w:fill="auto"/>
            <w:noWrap/>
            <w:vAlign w:val="bottom"/>
            <w:hideMark/>
          </w:tcPr>
          <w:p w14:paraId="5BFCA3B8" w14:textId="77777777" w:rsidR="00223742" w:rsidRPr="00E507E7" w:rsidRDefault="00223742" w:rsidP="00223742">
            <w:pPr>
              <w:bidi/>
              <w:rPr>
                <w:rFonts w:cs="Simplified Arabic"/>
                <w:sz w:val="20"/>
                <w:szCs w:val="20"/>
              </w:rPr>
            </w:pPr>
            <w:r w:rsidRPr="00E507E7">
              <w:rPr>
                <w:rFonts w:cs="Simplified Arabic"/>
                <w:sz w:val="20"/>
                <w:szCs w:val="20"/>
              </w:rPr>
              <w:t>3 640</w:t>
            </w:r>
          </w:p>
        </w:tc>
      </w:tr>
      <w:tr w:rsidR="00223742" w:rsidRPr="00E507E7" w14:paraId="2C18DA88"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5374838A" w14:textId="16D8301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باراغواي</w:t>
            </w:r>
          </w:p>
        </w:tc>
        <w:tc>
          <w:tcPr>
            <w:tcW w:w="1590" w:type="dxa"/>
            <w:tcBorders>
              <w:top w:val="nil"/>
              <w:left w:val="nil"/>
              <w:bottom w:val="single" w:sz="4" w:space="0" w:color="auto"/>
              <w:right w:val="single" w:sz="4" w:space="0" w:color="auto"/>
            </w:tcBorders>
            <w:shd w:val="clear" w:color="auto" w:fill="auto"/>
            <w:vAlign w:val="bottom"/>
            <w:hideMark/>
          </w:tcPr>
          <w:p w14:paraId="37E7215F" w14:textId="77777777" w:rsidR="00223742" w:rsidRPr="00E507E7" w:rsidRDefault="00223742" w:rsidP="00223742">
            <w:pPr>
              <w:bidi/>
              <w:rPr>
                <w:rFonts w:cs="Simplified Arabic"/>
                <w:sz w:val="20"/>
                <w:szCs w:val="20"/>
              </w:rPr>
            </w:pPr>
            <w:r w:rsidRPr="00E507E7">
              <w:rPr>
                <w:rFonts w:cs="Simplified Arabic"/>
                <w:sz w:val="20"/>
                <w:szCs w:val="20"/>
              </w:rPr>
              <w:t>0.026</w:t>
            </w:r>
          </w:p>
        </w:tc>
        <w:tc>
          <w:tcPr>
            <w:tcW w:w="2145" w:type="dxa"/>
            <w:tcBorders>
              <w:top w:val="nil"/>
              <w:left w:val="nil"/>
              <w:bottom w:val="single" w:sz="4" w:space="0" w:color="auto"/>
              <w:right w:val="single" w:sz="4" w:space="0" w:color="auto"/>
            </w:tcBorders>
            <w:shd w:val="clear" w:color="auto" w:fill="auto"/>
            <w:noWrap/>
            <w:vAlign w:val="bottom"/>
            <w:hideMark/>
          </w:tcPr>
          <w:p w14:paraId="38F803FE" w14:textId="77777777" w:rsidR="00223742" w:rsidRPr="00E507E7" w:rsidRDefault="00223742" w:rsidP="00223742">
            <w:pPr>
              <w:bidi/>
              <w:rPr>
                <w:rFonts w:cs="Simplified Arabic"/>
                <w:sz w:val="20"/>
                <w:szCs w:val="20"/>
              </w:rPr>
            </w:pPr>
            <w:r w:rsidRPr="00E507E7">
              <w:rPr>
                <w:rFonts w:cs="Simplified Arabic"/>
                <w:sz w:val="20"/>
                <w:szCs w:val="20"/>
              </w:rPr>
              <w:t>0.033</w:t>
            </w:r>
          </w:p>
        </w:tc>
        <w:tc>
          <w:tcPr>
            <w:tcW w:w="1290" w:type="dxa"/>
            <w:tcBorders>
              <w:top w:val="nil"/>
              <w:left w:val="nil"/>
              <w:bottom w:val="single" w:sz="4" w:space="0" w:color="auto"/>
              <w:right w:val="single" w:sz="4" w:space="0" w:color="auto"/>
            </w:tcBorders>
            <w:shd w:val="clear" w:color="auto" w:fill="auto"/>
            <w:noWrap/>
            <w:vAlign w:val="bottom"/>
            <w:hideMark/>
          </w:tcPr>
          <w:p w14:paraId="1DBDEFE2" w14:textId="77777777" w:rsidR="00223742" w:rsidRPr="00E507E7" w:rsidRDefault="00223742" w:rsidP="00223742">
            <w:pPr>
              <w:bidi/>
              <w:rPr>
                <w:rFonts w:cs="Simplified Arabic"/>
                <w:sz w:val="20"/>
                <w:szCs w:val="20"/>
              </w:rPr>
            </w:pPr>
            <w:r w:rsidRPr="00E507E7">
              <w:rPr>
                <w:rFonts w:cs="Simplified Arabic"/>
                <w:sz w:val="20"/>
                <w:szCs w:val="20"/>
              </w:rPr>
              <w:t>4 576</w:t>
            </w:r>
          </w:p>
        </w:tc>
        <w:tc>
          <w:tcPr>
            <w:tcW w:w="1428" w:type="dxa"/>
            <w:tcBorders>
              <w:top w:val="nil"/>
              <w:left w:val="nil"/>
              <w:bottom w:val="single" w:sz="4" w:space="0" w:color="auto"/>
              <w:right w:val="single" w:sz="4" w:space="0" w:color="auto"/>
            </w:tcBorders>
            <w:shd w:val="clear" w:color="auto" w:fill="auto"/>
            <w:noWrap/>
            <w:vAlign w:val="bottom"/>
            <w:hideMark/>
          </w:tcPr>
          <w:p w14:paraId="1AA864F4" w14:textId="77777777" w:rsidR="00223742" w:rsidRPr="00E507E7" w:rsidRDefault="00223742" w:rsidP="00223742">
            <w:pPr>
              <w:bidi/>
              <w:rPr>
                <w:rFonts w:cs="Simplified Arabic"/>
                <w:sz w:val="20"/>
                <w:szCs w:val="20"/>
              </w:rPr>
            </w:pPr>
            <w:r w:rsidRPr="00E507E7">
              <w:rPr>
                <w:rFonts w:cs="Simplified Arabic"/>
                <w:sz w:val="20"/>
                <w:szCs w:val="20"/>
              </w:rPr>
              <w:t>4 889</w:t>
            </w:r>
          </w:p>
        </w:tc>
        <w:tc>
          <w:tcPr>
            <w:tcW w:w="1290" w:type="dxa"/>
            <w:tcBorders>
              <w:top w:val="nil"/>
              <w:left w:val="nil"/>
              <w:bottom w:val="single" w:sz="4" w:space="0" w:color="auto"/>
              <w:right w:val="single" w:sz="4" w:space="0" w:color="auto"/>
            </w:tcBorders>
            <w:shd w:val="clear" w:color="auto" w:fill="auto"/>
            <w:noWrap/>
            <w:vAlign w:val="bottom"/>
            <w:hideMark/>
          </w:tcPr>
          <w:p w14:paraId="4935B2CA" w14:textId="77777777" w:rsidR="00223742" w:rsidRPr="00E507E7" w:rsidRDefault="00223742" w:rsidP="00223742">
            <w:pPr>
              <w:bidi/>
              <w:rPr>
                <w:rFonts w:cs="Simplified Arabic"/>
                <w:sz w:val="20"/>
                <w:szCs w:val="20"/>
              </w:rPr>
            </w:pPr>
            <w:r w:rsidRPr="00E507E7">
              <w:rPr>
                <w:rFonts w:cs="Simplified Arabic"/>
                <w:sz w:val="20"/>
                <w:szCs w:val="20"/>
              </w:rPr>
              <w:t>9 465</w:t>
            </w:r>
          </w:p>
        </w:tc>
      </w:tr>
      <w:tr w:rsidR="00223742" w:rsidRPr="00E507E7" w14:paraId="55274BD3"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50846381" w14:textId="33847DB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بيرو</w:t>
            </w:r>
          </w:p>
        </w:tc>
        <w:tc>
          <w:tcPr>
            <w:tcW w:w="1590" w:type="dxa"/>
            <w:tcBorders>
              <w:top w:val="nil"/>
              <w:left w:val="nil"/>
              <w:bottom w:val="single" w:sz="4" w:space="0" w:color="auto"/>
              <w:right w:val="single" w:sz="4" w:space="0" w:color="auto"/>
            </w:tcBorders>
            <w:shd w:val="clear" w:color="auto" w:fill="auto"/>
            <w:vAlign w:val="bottom"/>
            <w:hideMark/>
          </w:tcPr>
          <w:p w14:paraId="01EA2C60" w14:textId="77777777" w:rsidR="00223742" w:rsidRPr="00E507E7" w:rsidRDefault="00223742" w:rsidP="00223742">
            <w:pPr>
              <w:bidi/>
              <w:rPr>
                <w:rFonts w:cs="Simplified Arabic"/>
                <w:sz w:val="20"/>
                <w:szCs w:val="20"/>
              </w:rPr>
            </w:pPr>
            <w:r w:rsidRPr="00E507E7">
              <w:rPr>
                <w:rFonts w:cs="Simplified Arabic"/>
                <w:sz w:val="20"/>
                <w:szCs w:val="20"/>
              </w:rPr>
              <w:t>0.163</w:t>
            </w:r>
          </w:p>
        </w:tc>
        <w:tc>
          <w:tcPr>
            <w:tcW w:w="2145" w:type="dxa"/>
            <w:tcBorders>
              <w:top w:val="nil"/>
              <w:left w:val="nil"/>
              <w:bottom w:val="single" w:sz="4" w:space="0" w:color="auto"/>
              <w:right w:val="single" w:sz="4" w:space="0" w:color="auto"/>
            </w:tcBorders>
            <w:shd w:val="clear" w:color="auto" w:fill="auto"/>
            <w:noWrap/>
            <w:vAlign w:val="bottom"/>
            <w:hideMark/>
          </w:tcPr>
          <w:p w14:paraId="0FB5108E" w14:textId="77777777" w:rsidR="00223742" w:rsidRPr="00E507E7" w:rsidRDefault="00223742" w:rsidP="00223742">
            <w:pPr>
              <w:bidi/>
              <w:rPr>
                <w:rFonts w:cs="Simplified Arabic"/>
                <w:sz w:val="20"/>
                <w:szCs w:val="20"/>
              </w:rPr>
            </w:pPr>
            <w:r w:rsidRPr="00E507E7">
              <w:rPr>
                <w:rFonts w:cs="Simplified Arabic"/>
                <w:sz w:val="20"/>
                <w:szCs w:val="20"/>
              </w:rPr>
              <w:t>0.204</w:t>
            </w:r>
          </w:p>
        </w:tc>
        <w:tc>
          <w:tcPr>
            <w:tcW w:w="1290" w:type="dxa"/>
            <w:tcBorders>
              <w:top w:val="nil"/>
              <w:left w:val="nil"/>
              <w:bottom w:val="single" w:sz="4" w:space="0" w:color="auto"/>
              <w:right w:val="single" w:sz="4" w:space="0" w:color="auto"/>
            </w:tcBorders>
            <w:shd w:val="clear" w:color="auto" w:fill="auto"/>
            <w:noWrap/>
            <w:vAlign w:val="bottom"/>
            <w:hideMark/>
          </w:tcPr>
          <w:p w14:paraId="3048DB79" w14:textId="77777777" w:rsidR="00223742" w:rsidRPr="00E507E7" w:rsidRDefault="00223742" w:rsidP="00223742">
            <w:pPr>
              <w:bidi/>
              <w:rPr>
                <w:rFonts w:cs="Simplified Arabic"/>
                <w:sz w:val="20"/>
                <w:szCs w:val="20"/>
              </w:rPr>
            </w:pPr>
            <w:r w:rsidRPr="00E507E7">
              <w:rPr>
                <w:rFonts w:cs="Simplified Arabic"/>
                <w:sz w:val="20"/>
                <w:szCs w:val="20"/>
              </w:rPr>
              <w:t>28 687</w:t>
            </w:r>
          </w:p>
        </w:tc>
        <w:tc>
          <w:tcPr>
            <w:tcW w:w="1428" w:type="dxa"/>
            <w:tcBorders>
              <w:top w:val="nil"/>
              <w:left w:val="nil"/>
              <w:bottom w:val="single" w:sz="4" w:space="0" w:color="auto"/>
              <w:right w:val="single" w:sz="4" w:space="0" w:color="auto"/>
            </w:tcBorders>
            <w:shd w:val="clear" w:color="auto" w:fill="auto"/>
            <w:noWrap/>
            <w:vAlign w:val="bottom"/>
            <w:hideMark/>
          </w:tcPr>
          <w:p w14:paraId="76189129" w14:textId="77777777" w:rsidR="00223742" w:rsidRPr="00E507E7" w:rsidRDefault="00223742" w:rsidP="00223742">
            <w:pPr>
              <w:bidi/>
              <w:rPr>
                <w:rFonts w:cs="Simplified Arabic"/>
                <w:sz w:val="20"/>
                <w:szCs w:val="20"/>
              </w:rPr>
            </w:pPr>
            <w:r w:rsidRPr="00E507E7">
              <w:rPr>
                <w:rFonts w:cs="Simplified Arabic"/>
                <w:sz w:val="20"/>
                <w:szCs w:val="20"/>
              </w:rPr>
              <w:t>30 650</w:t>
            </w:r>
          </w:p>
        </w:tc>
        <w:tc>
          <w:tcPr>
            <w:tcW w:w="1290" w:type="dxa"/>
            <w:tcBorders>
              <w:top w:val="nil"/>
              <w:left w:val="nil"/>
              <w:bottom w:val="single" w:sz="4" w:space="0" w:color="auto"/>
              <w:right w:val="single" w:sz="4" w:space="0" w:color="auto"/>
            </w:tcBorders>
            <w:shd w:val="clear" w:color="auto" w:fill="auto"/>
            <w:noWrap/>
            <w:vAlign w:val="bottom"/>
            <w:hideMark/>
          </w:tcPr>
          <w:p w14:paraId="2785DACA" w14:textId="77777777" w:rsidR="00223742" w:rsidRPr="00E507E7" w:rsidRDefault="00223742" w:rsidP="00223742">
            <w:pPr>
              <w:bidi/>
              <w:rPr>
                <w:rFonts w:cs="Simplified Arabic"/>
                <w:sz w:val="20"/>
                <w:szCs w:val="20"/>
              </w:rPr>
            </w:pPr>
            <w:r w:rsidRPr="00E507E7">
              <w:rPr>
                <w:rFonts w:cs="Simplified Arabic"/>
                <w:sz w:val="20"/>
                <w:szCs w:val="20"/>
              </w:rPr>
              <w:t>59 337</w:t>
            </w:r>
          </w:p>
        </w:tc>
      </w:tr>
      <w:tr w:rsidR="00223742" w:rsidRPr="00E507E7" w14:paraId="1951CB9F"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5F94D2B0" w14:textId="7FF0E37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الفلبين</w:t>
            </w:r>
          </w:p>
        </w:tc>
        <w:tc>
          <w:tcPr>
            <w:tcW w:w="1590" w:type="dxa"/>
            <w:tcBorders>
              <w:top w:val="nil"/>
              <w:left w:val="nil"/>
              <w:bottom w:val="single" w:sz="4" w:space="0" w:color="auto"/>
              <w:right w:val="single" w:sz="4" w:space="0" w:color="auto"/>
            </w:tcBorders>
            <w:shd w:val="clear" w:color="auto" w:fill="auto"/>
            <w:vAlign w:val="bottom"/>
            <w:hideMark/>
          </w:tcPr>
          <w:p w14:paraId="6B639F7F" w14:textId="77777777" w:rsidR="00223742" w:rsidRPr="00E507E7" w:rsidRDefault="00223742" w:rsidP="00223742">
            <w:pPr>
              <w:bidi/>
              <w:rPr>
                <w:rFonts w:cs="Simplified Arabic"/>
                <w:sz w:val="20"/>
                <w:szCs w:val="20"/>
              </w:rPr>
            </w:pPr>
            <w:r w:rsidRPr="00E507E7">
              <w:rPr>
                <w:rFonts w:cs="Simplified Arabic"/>
                <w:sz w:val="20"/>
                <w:szCs w:val="20"/>
              </w:rPr>
              <w:t>0.212</w:t>
            </w:r>
          </w:p>
        </w:tc>
        <w:tc>
          <w:tcPr>
            <w:tcW w:w="2145" w:type="dxa"/>
            <w:tcBorders>
              <w:top w:val="nil"/>
              <w:left w:val="nil"/>
              <w:bottom w:val="single" w:sz="4" w:space="0" w:color="auto"/>
              <w:right w:val="single" w:sz="4" w:space="0" w:color="auto"/>
            </w:tcBorders>
            <w:shd w:val="clear" w:color="auto" w:fill="auto"/>
            <w:noWrap/>
            <w:vAlign w:val="bottom"/>
            <w:hideMark/>
          </w:tcPr>
          <w:p w14:paraId="67EACB1D" w14:textId="77777777" w:rsidR="00223742" w:rsidRPr="00E507E7" w:rsidRDefault="00223742" w:rsidP="00223742">
            <w:pPr>
              <w:bidi/>
              <w:rPr>
                <w:rFonts w:cs="Simplified Arabic"/>
                <w:sz w:val="20"/>
                <w:szCs w:val="20"/>
              </w:rPr>
            </w:pPr>
            <w:r w:rsidRPr="00E507E7">
              <w:rPr>
                <w:rFonts w:cs="Simplified Arabic"/>
                <w:sz w:val="20"/>
                <w:szCs w:val="20"/>
              </w:rPr>
              <w:t>0.265</w:t>
            </w:r>
          </w:p>
        </w:tc>
        <w:tc>
          <w:tcPr>
            <w:tcW w:w="1290" w:type="dxa"/>
            <w:tcBorders>
              <w:top w:val="nil"/>
              <w:left w:val="nil"/>
              <w:bottom w:val="single" w:sz="4" w:space="0" w:color="auto"/>
              <w:right w:val="single" w:sz="4" w:space="0" w:color="auto"/>
            </w:tcBorders>
            <w:shd w:val="clear" w:color="auto" w:fill="auto"/>
            <w:noWrap/>
            <w:vAlign w:val="bottom"/>
            <w:hideMark/>
          </w:tcPr>
          <w:p w14:paraId="357EFAAB" w14:textId="77777777" w:rsidR="00223742" w:rsidRPr="00E507E7" w:rsidRDefault="00223742" w:rsidP="00223742">
            <w:pPr>
              <w:bidi/>
              <w:rPr>
                <w:rFonts w:cs="Simplified Arabic"/>
                <w:sz w:val="20"/>
                <w:szCs w:val="20"/>
              </w:rPr>
            </w:pPr>
            <w:r w:rsidRPr="00E507E7">
              <w:rPr>
                <w:rFonts w:cs="Simplified Arabic"/>
                <w:sz w:val="20"/>
                <w:szCs w:val="20"/>
              </w:rPr>
              <w:t>37 311</w:t>
            </w:r>
          </w:p>
        </w:tc>
        <w:tc>
          <w:tcPr>
            <w:tcW w:w="1428" w:type="dxa"/>
            <w:tcBorders>
              <w:top w:val="nil"/>
              <w:left w:val="nil"/>
              <w:bottom w:val="single" w:sz="4" w:space="0" w:color="auto"/>
              <w:right w:val="single" w:sz="4" w:space="0" w:color="auto"/>
            </w:tcBorders>
            <w:shd w:val="clear" w:color="auto" w:fill="auto"/>
            <w:noWrap/>
            <w:vAlign w:val="bottom"/>
            <w:hideMark/>
          </w:tcPr>
          <w:p w14:paraId="63633182" w14:textId="77777777" w:rsidR="00223742" w:rsidRPr="00E507E7" w:rsidRDefault="00223742" w:rsidP="00223742">
            <w:pPr>
              <w:bidi/>
              <w:rPr>
                <w:rFonts w:cs="Simplified Arabic"/>
                <w:sz w:val="20"/>
                <w:szCs w:val="20"/>
              </w:rPr>
            </w:pPr>
            <w:r w:rsidRPr="00E507E7">
              <w:rPr>
                <w:rFonts w:cs="Simplified Arabic"/>
                <w:sz w:val="20"/>
                <w:szCs w:val="20"/>
              </w:rPr>
              <w:t>39 864</w:t>
            </w:r>
          </w:p>
        </w:tc>
        <w:tc>
          <w:tcPr>
            <w:tcW w:w="1290" w:type="dxa"/>
            <w:tcBorders>
              <w:top w:val="nil"/>
              <w:left w:val="nil"/>
              <w:bottom w:val="single" w:sz="4" w:space="0" w:color="auto"/>
              <w:right w:val="single" w:sz="4" w:space="0" w:color="auto"/>
            </w:tcBorders>
            <w:shd w:val="clear" w:color="auto" w:fill="auto"/>
            <w:noWrap/>
            <w:vAlign w:val="bottom"/>
            <w:hideMark/>
          </w:tcPr>
          <w:p w14:paraId="6F6F3BB0" w14:textId="77777777" w:rsidR="00223742" w:rsidRPr="00E507E7" w:rsidRDefault="00223742" w:rsidP="00223742">
            <w:pPr>
              <w:bidi/>
              <w:rPr>
                <w:rFonts w:cs="Simplified Arabic"/>
                <w:sz w:val="20"/>
                <w:szCs w:val="20"/>
              </w:rPr>
            </w:pPr>
            <w:r w:rsidRPr="00E507E7">
              <w:rPr>
                <w:rFonts w:cs="Simplified Arabic"/>
                <w:sz w:val="20"/>
                <w:szCs w:val="20"/>
              </w:rPr>
              <w:t>77 175</w:t>
            </w:r>
          </w:p>
        </w:tc>
      </w:tr>
      <w:tr w:rsidR="00223742" w:rsidRPr="00E507E7" w14:paraId="47F336B6"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71FD4FD3" w14:textId="18DD2DA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بولندا</w:t>
            </w:r>
          </w:p>
        </w:tc>
        <w:tc>
          <w:tcPr>
            <w:tcW w:w="1590" w:type="dxa"/>
            <w:tcBorders>
              <w:top w:val="nil"/>
              <w:left w:val="nil"/>
              <w:bottom w:val="single" w:sz="4" w:space="0" w:color="auto"/>
              <w:right w:val="single" w:sz="4" w:space="0" w:color="auto"/>
            </w:tcBorders>
            <w:shd w:val="clear" w:color="auto" w:fill="auto"/>
            <w:vAlign w:val="bottom"/>
            <w:hideMark/>
          </w:tcPr>
          <w:p w14:paraId="1DEC5348" w14:textId="77777777" w:rsidR="00223742" w:rsidRPr="00E507E7" w:rsidRDefault="00223742" w:rsidP="00223742">
            <w:pPr>
              <w:bidi/>
              <w:rPr>
                <w:rFonts w:cs="Simplified Arabic"/>
                <w:sz w:val="20"/>
                <w:szCs w:val="20"/>
              </w:rPr>
            </w:pPr>
            <w:r w:rsidRPr="00E507E7">
              <w:rPr>
                <w:rFonts w:cs="Simplified Arabic"/>
                <w:sz w:val="20"/>
                <w:szCs w:val="20"/>
              </w:rPr>
              <w:t>0.837</w:t>
            </w:r>
          </w:p>
        </w:tc>
        <w:tc>
          <w:tcPr>
            <w:tcW w:w="2145" w:type="dxa"/>
            <w:tcBorders>
              <w:top w:val="nil"/>
              <w:left w:val="nil"/>
              <w:bottom w:val="single" w:sz="4" w:space="0" w:color="auto"/>
              <w:right w:val="single" w:sz="4" w:space="0" w:color="auto"/>
            </w:tcBorders>
            <w:shd w:val="clear" w:color="auto" w:fill="auto"/>
            <w:noWrap/>
            <w:vAlign w:val="bottom"/>
            <w:hideMark/>
          </w:tcPr>
          <w:p w14:paraId="0E43ADED" w14:textId="77777777" w:rsidR="00223742" w:rsidRPr="00E507E7" w:rsidRDefault="00223742" w:rsidP="00223742">
            <w:pPr>
              <w:bidi/>
              <w:rPr>
                <w:rFonts w:cs="Simplified Arabic"/>
                <w:sz w:val="20"/>
                <w:szCs w:val="20"/>
              </w:rPr>
            </w:pPr>
            <w:r w:rsidRPr="00E507E7">
              <w:rPr>
                <w:rFonts w:cs="Simplified Arabic"/>
                <w:sz w:val="20"/>
                <w:szCs w:val="20"/>
              </w:rPr>
              <w:t>1.046</w:t>
            </w:r>
          </w:p>
        </w:tc>
        <w:tc>
          <w:tcPr>
            <w:tcW w:w="1290" w:type="dxa"/>
            <w:tcBorders>
              <w:top w:val="nil"/>
              <w:left w:val="nil"/>
              <w:bottom w:val="single" w:sz="4" w:space="0" w:color="auto"/>
              <w:right w:val="single" w:sz="4" w:space="0" w:color="auto"/>
            </w:tcBorders>
            <w:shd w:val="clear" w:color="auto" w:fill="auto"/>
            <w:noWrap/>
            <w:vAlign w:val="bottom"/>
            <w:hideMark/>
          </w:tcPr>
          <w:p w14:paraId="55741C7C" w14:textId="77777777" w:rsidR="00223742" w:rsidRPr="00E507E7" w:rsidRDefault="00223742" w:rsidP="00223742">
            <w:pPr>
              <w:bidi/>
              <w:rPr>
                <w:rFonts w:cs="Simplified Arabic"/>
                <w:sz w:val="20"/>
                <w:szCs w:val="20"/>
              </w:rPr>
            </w:pPr>
            <w:r w:rsidRPr="00E507E7">
              <w:rPr>
                <w:rFonts w:cs="Simplified Arabic"/>
                <w:sz w:val="20"/>
                <w:szCs w:val="20"/>
              </w:rPr>
              <w:t>147 307</w:t>
            </w:r>
          </w:p>
        </w:tc>
        <w:tc>
          <w:tcPr>
            <w:tcW w:w="1428" w:type="dxa"/>
            <w:tcBorders>
              <w:top w:val="nil"/>
              <w:left w:val="nil"/>
              <w:bottom w:val="single" w:sz="4" w:space="0" w:color="auto"/>
              <w:right w:val="single" w:sz="4" w:space="0" w:color="auto"/>
            </w:tcBorders>
            <w:shd w:val="clear" w:color="auto" w:fill="auto"/>
            <w:noWrap/>
            <w:vAlign w:val="bottom"/>
            <w:hideMark/>
          </w:tcPr>
          <w:p w14:paraId="6275B482" w14:textId="77777777" w:rsidR="00223742" w:rsidRPr="00E507E7" w:rsidRDefault="00223742" w:rsidP="00223742">
            <w:pPr>
              <w:bidi/>
              <w:rPr>
                <w:rFonts w:cs="Simplified Arabic"/>
                <w:sz w:val="20"/>
                <w:szCs w:val="20"/>
              </w:rPr>
            </w:pPr>
            <w:r w:rsidRPr="00E507E7">
              <w:rPr>
                <w:rFonts w:cs="Simplified Arabic"/>
                <w:sz w:val="20"/>
                <w:szCs w:val="20"/>
              </w:rPr>
              <w:t>157 387</w:t>
            </w:r>
          </w:p>
        </w:tc>
        <w:tc>
          <w:tcPr>
            <w:tcW w:w="1290" w:type="dxa"/>
            <w:tcBorders>
              <w:top w:val="nil"/>
              <w:left w:val="nil"/>
              <w:bottom w:val="single" w:sz="4" w:space="0" w:color="auto"/>
              <w:right w:val="single" w:sz="4" w:space="0" w:color="auto"/>
            </w:tcBorders>
            <w:shd w:val="clear" w:color="auto" w:fill="auto"/>
            <w:noWrap/>
            <w:vAlign w:val="bottom"/>
            <w:hideMark/>
          </w:tcPr>
          <w:p w14:paraId="589ADBE8" w14:textId="77777777" w:rsidR="00223742" w:rsidRPr="00E507E7" w:rsidRDefault="00223742" w:rsidP="00223742">
            <w:pPr>
              <w:bidi/>
              <w:rPr>
                <w:rFonts w:cs="Simplified Arabic"/>
                <w:sz w:val="20"/>
                <w:szCs w:val="20"/>
              </w:rPr>
            </w:pPr>
            <w:r w:rsidRPr="00E507E7">
              <w:rPr>
                <w:rFonts w:cs="Simplified Arabic"/>
                <w:sz w:val="20"/>
                <w:szCs w:val="20"/>
              </w:rPr>
              <w:t>304 694</w:t>
            </w:r>
          </w:p>
        </w:tc>
      </w:tr>
      <w:tr w:rsidR="00223742" w:rsidRPr="00E507E7" w14:paraId="5A25E81B" w14:textId="77777777" w:rsidTr="00295CDB">
        <w:tc>
          <w:tcPr>
            <w:tcW w:w="1838" w:type="dxa"/>
            <w:tcBorders>
              <w:top w:val="nil"/>
              <w:left w:val="single" w:sz="4" w:space="0" w:color="auto"/>
              <w:bottom w:val="single" w:sz="4" w:space="0" w:color="auto"/>
              <w:right w:val="single" w:sz="4" w:space="0" w:color="auto"/>
            </w:tcBorders>
            <w:shd w:val="clear" w:color="auto" w:fill="auto"/>
            <w:hideMark/>
          </w:tcPr>
          <w:p w14:paraId="5886BF61" w14:textId="4E141BF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البرتغال</w:t>
            </w:r>
          </w:p>
        </w:tc>
        <w:tc>
          <w:tcPr>
            <w:tcW w:w="1590" w:type="dxa"/>
            <w:tcBorders>
              <w:top w:val="nil"/>
              <w:left w:val="nil"/>
              <w:bottom w:val="single" w:sz="4" w:space="0" w:color="auto"/>
              <w:right w:val="single" w:sz="4" w:space="0" w:color="auto"/>
            </w:tcBorders>
            <w:shd w:val="clear" w:color="auto" w:fill="auto"/>
            <w:vAlign w:val="bottom"/>
            <w:hideMark/>
          </w:tcPr>
          <w:p w14:paraId="4468CF38" w14:textId="77777777" w:rsidR="00223742" w:rsidRPr="00E507E7" w:rsidRDefault="00223742" w:rsidP="00223742">
            <w:pPr>
              <w:bidi/>
              <w:rPr>
                <w:rFonts w:cs="Simplified Arabic"/>
                <w:sz w:val="20"/>
                <w:szCs w:val="20"/>
              </w:rPr>
            </w:pPr>
            <w:r w:rsidRPr="00E507E7">
              <w:rPr>
                <w:rFonts w:cs="Simplified Arabic"/>
                <w:sz w:val="20"/>
                <w:szCs w:val="20"/>
              </w:rPr>
              <w:t>0.353</w:t>
            </w:r>
          </w:p>
        </w:tc>
        <w:tc>
          <w:tcPr>
            <w:tcW w:w="2145" w:type="dxa"/>
            <w:tcBorders>
              <w:top w:val="nil"/>
              <w:left w:val="nil"/>
              <w:bottom w:val="single" w:sz="4" w:space="0" w:color="auto"/>
              <w:right w:val="single" w:sz="4" w:space="0" w:color="auto"/>
            </w:tcBorders>
            <w:shd w:val="clear" w:color="auto" w:fill="auto"/>
            <w:noWrap/>
            <w:vAlign w:val="bottom"/>
            <w:hideMark/>
          </w:tcPr>
          <w:p w14:paraId="03E26F2A" w14:textId="77777777" w:rsidR="00223742" w:rsidRPr="00E507E7" w:rsidRDefault="00223742" w:rsidP="00223742">
            <w:pPr>
              <w:bidi/>
              <w:rPr>
                <w:rFonts w:cs="Simplified Arabic"/>
                <w:sz w:val="20"/>
                <w:szCs w:val="20"/>
              </w:rPr>
            </w:pPr>
            <w:r w:rsidRPr="00E507E7">
              <w:rPr>
                <w:rFonts w:cs="Simplified Arabic"/>
                <w:sz w:val="20"/>
                <w:szCs w:val="20"/>
              </w:rPr>
              <w:t>0.441</w:t>
            </w:r>
          </w:p>
        </w:tc>
        <w:tc>
          <w:tcPr>
            <w:tcW w:w="1290" w:type="dxa"/>
            <w:tcBorders>
              <w:top w:val="nil"/>
              <w:left w:val="nil"/>
              <w:bottom w:val="single" w:sz="4" w:space="0" w:color="auto"/>
              <w:right w:val="single" w:sz="4" w:space="0" w:color="auto"/>
            </w:tcBorders>
            <w:shd w:val="clear" w:color="auto" w:fill="auto"/>
            <w:noWrap/>
            <w:vAlign w:val="bottom"/>
            <w:hideMark/>
          </w:tcPr>
          <w:p w14:paraId="20CF4D3D" w14:textId="77777777" w:rsidR="00223742" w:rsidRPr="00E507E7" w:rsidRDefault="00223742" w:rsidP="00223742">
            <w:pPr>
              <w:bidi/>
              <w:rPr>
                <w:rFonts w:cs="Simplified Arabic"/>
                <w:sz w:val="20"/>
                <w:szCs w:val="20"/>
              </w:rPr>
            </w:pPr>
            <w:r w:rsidRPr="00E507E7">
              <w:rPr>
                <w:rFonts w:cs="Simplified Arabic"/>
                <w:sz w:val="20"/>
                <w:szCs w:val="20"/>
              </w:rPr>
              <w:t>62 126</w:t>
            </w:r>
          </w:p>
        </w:tc>
        <w:tc>
          <w:tcPr>
            <w:tcW w:w="1428" w:type="dxa"/>
            <w:tcBorders>
              <w:top w:val="nil"/>
              <w:left w:val="nil"/>
              <w:bottom w:val="single" w:sz="4" w:space="0" w:color="auto"/>
              <w:right w:val="single" w:sz="4" w:space="0" w:color="auto"/>
            </w:tcBorders>
            <w:shd w:val="clear" w:color="auto" w:fill="auto"/>
            <w:noWrap/>
            <w:vAlign w:val="bottom"/>
            <w:hideMark/>
          </w:tcPr>
          <w:p w14:paraId="4BD2F2BA" w14:textId="77777777" w:rsidR="00223742" w:rsidRPr="00E507E7" w:rsidRDefault="00223742" w:rsidP="00223742">
            <w:pPr>
              <w:bidi/>
              <w:rPr>
                <w:rFonts w:cs="Simplified Arabic"/>
                <w:sz w:val="20"/>
                <w:szCs w:val="20"/>
              </w:rPr>
            </w:pPr>
            <w:r w:rsidRPr="00E507E7">
              <w:rPr>
                <w:rFonts w:cs="Simplified Arabic"/>
                <w:sz w:val="20"/>
                <w:szCs w:val="20"/>
              </w:rPr>
              <w:t>66 377</w:t>
            </w:r>
          </w:p>
        </w:tc>
        <w:tc>
          <w:tcPr>
            <w:tcW w:w="1290" w:type="dxa"/>
            <w:tcBorders>
              <w:top w:val="nil"/>
              <w:left w:val="nil"/>
              <w:bottom w:val="single" w:sz="4" w:space="0" w:color="auto"/>
              <w:right w:val="single" w:sz="4" w:space="0" w:color="auto"/>
            </w:tcBorders>
            <w:shd w:val="clear" w:color="auto" w:fill="auto"/>
            <w:noWrap/>
            <w:vAlign w:val="bottom"/>
            <w:hideMark/>
          </w:tcPr>
          <w:p w14:paraId="76B6B40A" w14:textId="77777777" w:rsidR="00223742" w:rsidRPr="00E507E7" w:rsidRDefault="00223742" w:rsidP="00223742">
            <w:pPr>
              <w:bidi/>
              <w:rPr>
                <w:rFonts w:cs="Simplified Arabic"/>
                <w:sz w:val="20"/>
                <w:szCs w:val="20"/>
              </w:rPr>
            </w:pPr>
            <w:r w:rsidRPr="00E507E7">
              <w:rPr>
                <w:rFonts w:cs="Simplified Arabic"/>
                <w:sz w:val="20"/>
                <w:szCs w:val="20"/>
              </w:rPr>
              <w:t>128 503</w:t>
            </w:r>
          </w:p>
        </w:tc>
      </w:tr>
      <w:tr w:rsidR="00223742" w:rsidRPr="00E507E7" w14:paraId="651A1750"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7B46330A" w14:textId="5765F14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قطر</w:t>
            </w:r>
          </w:p>
        </w:tc>
        <w:tc>
          <w:tcPr>
            <w:tcW w:w="1590" w:type="dxa"/>
            <w:tcBorders>
              <w:top w:val="nil"/>
              <w:left w:val="nil"/>
              <w:bottom w:val="single" w:sz="4" w:space="0" w:color="auto"/>
              <w:right w:val="single" w:sz="4" w:space="0" w:color="auto"/>
            </w:tcBorders>
            <w:shd w:val="clear" w:color="auto" w:fill="auto"/>
            <w:vAlign w:val="bottom"/>
            <w:hideMark/>
          </w:tcPr>
          <w:p w14:paraId="4F2101AA" w14:textId="77777777" w:rsidR="00223742" w:rsidRPr="00E507E7" w:rsidRDefault="00223742" w:rsidP="00223742">
            <w:pPr>
              <w:bidi/>
              <w:rPr>
                <w:rFonts w:cs="Simplified Arabic"/>
                <w:sz w:val="20"/>
                <w:szCs w:val="20"/>
              </w:rPr>
            </w:pPr>
            <w:r w:rsidRPr="00E507E7">
              <w:rPr>
                <w:rFonts w:cs="Simplified Arabic"/>
                <w:sz w:val="20"/>
                <w:szCs w:val="20"/>
              </w:rPr>
              <w:t>0.269</w:t>
            </w:r>
          </w:p>
        </w:tc>
        <w:tc>
          <w:tcPr>
            <w:tcW w:w="2145" w:type="dxa"/>
            <w:tcBorders>
              <w:top w:val="nil"/>
              <w:left w:val="nil"/>
              <w:bottom w:val="single" w:sz="4" w:space="0" w:color="auto"/>
              <w:right w:val="single" w:sz="4" w:space="0" w:color="auto"/>
            </w:tcBorders>
            <w:shd w:val="clear" w:color="auto" w:fill="auto"/>
            <w:noWrap/>
            <w:vAlign w:val="bottom"/>
            <w:hideMark/>
          </w:tcPr>
          <w:p w14:paraId="4049BA7D" w14:textId="77777777" w:rsidR="00223742" w:rsidRPr="00E507E7" w:rsidRDefault="00223742" w:rsidP="00223742">
            <w:pPr>
              <w:bidi/>
              <w:rPr>
                <w:rFonts w:cs="Simplified Arabic"/>
                <w:sz w:val="20"/>
                <w:szCs w:val="20"/>
              </w:rPr>
            </w:pPr>
            <w:r w:rsidRPr="00E507E7">
              <w:rPr>
                <w:rFonts w:cs="Simplified Arabic"/>
                <w:sz w:val="20"/>
                <w:szCs w:val="20"/>
              </w:rPr>
              <w:t>0.336</w:t>
            </w:r>
          </w:p>
        </w:tc>
        <w:tc>
          <w:tcPr>
            <w:tcW w:w="1290" w:type="dxa"/>
            <w:tcBorders>
              <w:top w:val="nil"/>
              <w:left w:val="nil"/>
              <w:bottom w:val="single" w:sz="4" w:space="0" w:color="auto"/>
              <w:right w:val="single" w:sz="4" w:space="0" w:color="auto"/>
            </w:tcBorders>
            <w:shd w:val="clear" w:color="auto" w:fill="auto"/>
            <w:noWrap/>
            <w:vAlign w:val="bottom"/>
            <w:hideMark/>
          </w:tcPr>
          <w:p w14:paraId="67841E2E" w14:textId="77777777" w:rsidR="00223742" w:rsidRPr="00E507E7" w:rsidRDefault="00223742" w:rsidP="00223742">
            <w:pPr>
              <w:bidi/>
              <w:rPr>
                <w:rFonts w:cs="Simplified Arabic"/>
                <w:sz w:val="20"/>
                <w:szCs w:val="20"/>
              </w:rPr>
            </w:pPr>
            <w:r w:rsidRPr="00E507E7">
              <w:rPr>
                <w:rFonts w:cs="Simplified Arabic"/>
                <w:sz w:val="20"/>
                <w:szCs w:val="20"/>
              </w:rPr>
              <w:t>47 343</w:t>
            </w:r>
          </w:p>
        </w:tc>
        <w:tc>
          <w:tcPr>
            <w:tcW w:w="1428" w:type="dxa"/>
            <w:tcBorders>
              <w:top w:val="nil"/>
              <w:left w:val="nil"/>
              <w:bottom w:val="single" w:sz="4" w:space="0" w:color="auto"/>
              <w:right w:val="single" w:sz="4" w:space="0" w:color="auto"/>
            </w:tcBorders>
            <w:shd w:val="clear" w:color="auto" w:fill="auto"/>
            <w:noWrap/>
            <w:vAlign w:val="bottom"/>
            <w:hideMark/>
          </w:tcPr>
          <w:p w14:paraId="5286C392" w14:textId="77777777" w:rsidR="00223742" w:rsidRPr="00E507E7" w:rsidRDefault="00223742" w:rsidP="00223742">
            <w:pPr>
              <w:bidi/>
              <w:rPr>
                <w:rFonts w:cs="Simplified Arabic"/>
                <w:sz w:val="20"/>
                <w:szCs w:val="20"/>
              </w:rPr>
            </w:pPr>
            <w:r w:rsidRPr="00E507E7">
              <w:rPr>
                <w:rFonts w:cs="Simplified Arabic"/>
                <w:sz w:val="20"/>
                <w:szCs w:val="20"/>
              </w:rPr>
              <w:t>50 582</w:t>
            </w:r>
          </w:p>
        </w:tc>
        <w:tc>
          <w:tcPr>
            <w:tcW w:w="1290" w:type="dxa"/>
            <w:tcBorders>
              <w:top w:val="nil"/>
              <w:left w:val="nil"/>
              <w:bottom w:val="single" w:sz="4" w:space="0" w:color="auto"/>
              <w:right w:val="single" w:sz="4" w:space="0" w:color="auto"/>
            </w:tcBorders>
            <w:shd w:val="clear" w:color="auto" w:fill="auto"/>
            <w:noWrap/>
            <w:vAlign w:val="bottom"/>
            <w:hideMark/>
          </w:tcPr>
          <w:p w14:paraId="1709915B" w14:textId="77777777" w:rsidR="00223742" w:rsidRPr="00E507E7" w:rsidRDefault="00223742" w:rsidP="00223742">
            <w:pPr>
              <w:bidi/>
              <w:rPr>
                <w:rFonts w:cs="Simplified Arabic"/>
                <w:sz w:val="20"/>
                <w:szCs w:val="20"/>
              </w:rPr>
            </w:pPr>
            <w:r w:rsidRPr="00E507E7">
              <w:rPr>
                <w:rFonts w:cs="Simplified Arabic"/>
                <w:sz w:val="20"/>
                <w:szCs w:val="20"/>
              </w:rPr>
              <w:t>97 924</w:t>
            </w:r>
          </w:p>
        </w:tc>
      </w:tr>
      <w:tr w:rsidR="00223742" w:rsidRPr="00E507E7" w14:paraId="49D41258"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34FD4E4D" w14:textId="3CB7F20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جمهورية كوريا</w:t>
            </w:r>
          </w:p>
        </w:tc>
        <w:tc>
          <w:tcPr>
            <w:tcW w:w="1590" w:type="dxa"/>
            <w:tcBorders>
              <w:top w:val="nil"/>
              <w:left w:val="nil"/>
              <w:bottom w:val="single" w:sz="4" w:space="0" w:color="auto"/>
              <w:right w:val="single" w:sz="4" w:space="0" w:color="auto"/>
            </w:tcBorders>
            <w:shd w:val="clear" w:color="auto" w:fill="auto"/>
            <w:vAlign w:val="bottom"/>
            <w:hideMark/>
          </w:tcPr>
          <w:p w14:paraId="74B1AB93" w14:textId="77777777" w:rsidR="00223742" w:rsidRPr="00E507E7" w:rsidRDefault="00223742" w:rsidP="00223742">
            <w:pPr>
              <w:bidi/>
              <w:rPr>
                <w:rFonts w:cs="Simplified Arabic"/>
                <w:sz w:val="20"/>
                <w:szCs w:val="20"/>
              </w:rPr>
            </w:pPr>
            <w:r w:rsidRPr="00E507E7">
              <w:rPr>
                <w:rFonts w:cs="Simplified Arabic"/>
                <w:sz w:val="20"/>
                <w:szCs w:val="20"/>
              </w:rPr>
              <w:t>2.574</w:t>
            </w:r>
          </w:p>
        </w:tc>
        <w:tc>
          <w:tcPr>
            <w:tcW w:w="2145" w:type="dxa"/>
            <w:tcBorders>
              <w:top w:val="nil"/>
              <w:left w:val="nil"/>
              <w:bottom w:val="single" w:sz="4" w:space="0" w:color="auto"/>
              <w:right w:val="single" w:sz="4" w:space="0" w:color="auto"/>
            </w:tcBorders>
            <w:shd w:val="clear" w:color="auto" w:fill="auto"/>
            <w:noWrap/>
            <w:vAlign w:val="bottom"/>
            <w:hideMark/>
          </w:tcPr>
          <w:p w14:paraId="5F100ACE" w14:textId="77777777" w:rsidR="00223742" w:rsidRPr="00E507E7" w:rsidRDefault="00223742" w:rsidP="00223742">
            <w:pPr>
              <w:bidi/>
              <w:rPr>
                <w:rFonts w:cs="Simplified Arabic"/>
                <w:sz w:val="20"/>
                <w:szCs w:val="20"/>
              </w:rPr>
            </w:pPr>
            <w:r w:rsidRPr="00E507E7">
              <w:rPr>
                <w:rFonts w:cs="Simplified Arabic"/>
                <w:sz w:val="20"/>
                <w:szCs w:val="20"/>
              </w:rPr>
              <w:t>3.218</w:t>
            </w:r>
          </w:p>
        </w:tc>
        <w:tc>
          <w:tcPr>
            <w:tcW w:w="1290" w:type="dxa"/>
            <w:tcBorders>
              <w:top w:val="nil"/>
              <w:left w:val="nil"/>
              <w:bottom w:val="single" w:sz="4" w:space="0" w:color="auto"/>
              <w:right w:val="single" w:sz="4" w:space="0" w:color="auto"/>
            </w:tcBorders>
            <w:shd w:val="clear" w:color="auto" w:fill="auto"/>
            <w:noWrap/>
            <w:vAlign w:val="bottom"/>
            <w:hideMark/>
          </w:tcPr>
          <w:p w14:paraId="057B69F7" w14:textId="77777777" w:rsidR="00223742" w:rsidRPr="00E507E7" w:rsidRDefault="00223742" w:rsidP="00223742">
            <w:pPr>
              <w:bidi/>
              <w:rPr>
                <w:rFonts w:cs="Simplified Arabic"/>
                <w:sz w:val="20"/>
                <w:szCs w:val="20"/>
              </w:rPr>
            </w:pPr>
            <w:r w:rsidRPr="00E507E7">
              <w:rPr>
                <w:rFonts w:cs="Simplified Arabic"/>
                <w:sz w:val="20"/>
                <w:szCs w:val="20"/>
              </w:rPr>
              <w:t>453 010</w:t>
            </w:r>
          </w:p>
        </w:tc>
        <w:tc>
          <w:tcPr>
            <w:tcW w:w="1428" w:type="dxa"/>
            <w:tcBorders>
              <w:top w:val="nil"/>
              <w:left w:val="nil"/>
              <w:bottom w:val="single" w:sz="4" w:space="0" w:color="auto"/>
              <w:right w:val="single" w:sz="4" w:space="0" w:color="auto"/>
            </w:tcBorders>
            <w:shd w:val="clear" w:color="auto" w:fill="auto"/>
            <w:noWrap/>
            <w:vAlign w:val="bottom"/>
            <w:hideMark/>
          </w:tcPr>
          <w:p w14:paraId="6A9CD622" w14:textId="77777777" w:rsidR="00223742" w:rsidRPr="00E507E7" w:rsidRDefault="00223742" w:rsidP="00223742">
            <w:pPr>
              <w:bidi/>
              <w:rPr>
                <w:rFonts w:cs="Simplified Arabic"/>
                <w:sz w:val="20"/>
                <w:szCs w:val="20"/>
              </w:rPr>
            </w:pPr>
            <w:r w:rsidRPr="00E507E7">
              <w:rPr>
                <w:rFonts w:cs="Simplified Arabic"/>
                <w:sz w:val="20"/>
                <w:szCs w:val="20"/>
              </w:rPr>
              <w:t>484 006</w:t>
            </w:r>
          </w:p>
        </w:tc>
        <w:tc>
          <w:tcPr>
            <w:tcW w:w="1290" w:type="dxa"/>
            <w:tcBorders>
              <w:top w:val="nil"/>
              <w:left w:val="nil"/>
              <w:bottom w:val="single" w:sz="4" w:space="0" w:color="auto"/>
              <w:right w:val="single" w:sz="4" w:space="0" w:color="auto"/>
            </w:tcBorders>
            <w:shd w:val="clear" w:color="auto" w:fill="auto"/>
            <w:noWrap/>
            <w:vAlign w:val="bottom"/>
            <w:hideMark/>
          </w:tcPr>
          <w:p w14:paraId="1DCFD967" w14:textId="77777777" w:rsidR="00223742" w:rsidRPr="00E507E7" w:rsidRDefault="00223742" w:rsidP="00223742">
            <w:pPr>
              <w:bidi/>
              <w:rPr>
                <w:rFonts w:cs="Simplified Arabic"/>
                <w:sz w:val="20"/>
                <w:szCs w:val="20"/>
              </w:rPr>
            </w:pPr>
            <w:r w:rsidRPr="00E507E7">
              <w:rPr>
                <w:rFonts w:cs="Simplified Arabic"/>
                <w:sz w:val="20"/>
                <w:szCs w:val="20"/>
              </w:rPr>
              <w:t>937 016</w:t>
            </w:r>
          </w:p>
        </w:tc>
      </w:tr>
      <w:tr w:rsidR="00223742" w:rsidRPr="00E507E7" w14:paraId="71F0A00B"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67D09036" w14:textId="13B1838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جمهورية مولدوفا</w:t>
            </w:r>
          </w:p>
        </w:tc>
        <w:tc>
          <w:tcPr>
            <w:tcW w:w="1590" w:type="dxa"/>
            <w:tcBorders>
              <w:top w:val="nil"/>
              <w:left w:val="nil"/>
              <w:bottom w:val="single" w:sz="4" w:space="0" w:color="auto"/>
              <w:right w:val="single" w:sz="4" w:space="0" w:color="auto"/>
            </w:tcBorders>
            <w:shd w:val="clear" w:color="auto" w:fill="auto"/>
            <w:vAlign w:val="bottom"/>
            <w:hideMark/>
          </w:tcPr>
          <w:p w14:paraId="47394414" w14:textId="77777777" w:rsidR="00223742" w:rsidRPr="00E507E7" w:rsidRDefault="00223742" w:rsidP="00223742">
            <w:pPr>
              <w:bidi/>
              <w:rPr>
                <w:rFonts w:cs="Simplified Arabic"/>
                <w:sz w:val="20"/>
                <w:szCs w:val="20"/>
              </w:rPr>
            </w:pPr>
            <w:r w:rsidRPr="00E507E7">
              <w:rPr>
                <w:rFonts w:cs="Simplified Arabic"/>
                <w:sz w:val="20"/>
                <w:szCs w:val="20"/>
              </w:rPr>
              <w:t>0.005</w:t>
            </w:r>
          </w:p>
        </w:tc>
        <w:tc>
          <w:tcPr>
            <w:tcW w:w="2145" w:type="dxa"/>
            <w:tcBorders>
              <w:top w:val="nil"/>
              <w:left w:val="nil"/>
              <w:bottom w:val="single" w:sz="4" w:space="0" w:color="auto"/>
              <w:right w:val="single" w:sz="4" w:space="0" w:color="auto"/>
            </w:tcBorders>
            <w:shd w:val="clear" w:color="auto" w:fill="auto"/>
            <w:noWrap/>
            <w:vAlign w:val="bottom"/>
            <w:hideMark/>
          </w:tcPr>
          <w:p w14:paraId="7AF592A5" w14:textId="77777777" w:rsidR="00223742" w:rsidRPr="00E507E7" w:rsidRDefault="00223742" w:rsidP="00223742">
            <w:pPr>
              <w:bidi/>
              <w:rPr>
                <w:rFonts w:cs="Simplified Arabic"/>
                <w:sz w:val="20"/>
                <w:szCs w:val="20"/>
              </w:rPr>
            </w:pPr>
            <w:r w:rsidRPr="00E507E7">
              <w:rPr>
                <w:rFonts w:cs="Simplified Arabic"/>
                <w:sz w:val="20"/>
                <w:szCs w:val="20"/>
              </w:rPr>
              <w:t>0.006</w:t>
            </w:r>
          </w:p>
        </w:tc>
        <w:tc>
          <w:tcPr>
            <w:tcW w:w="1290" w:type="dxa"/>
            <w:tcBorders>
              <w:top w:val="nil"/>
              <w:left w:val="nil"/>
              <w:bottom w:val="single" w:sz="4" w:space="0" w:color="auto"/>
              <w:right w:val="single" w:sz="4" w:space="0" w:color="auto"/>
            </w:tcBorders>
            <w:shd w:val="clear" w:color="auto" w:fill="auto"/>
            <w:noWrap/>
            <w:vAlign w:val="bottom"/>
            <w:hideMark/>
          </w:tcPr>
          <w:p w14:paraId="3A07CCE9" w14:textId="77777777" w:rsidR="00223742" w:rsidRPr="00E507E7" w:rsidRDefault="00223742" w:rsidP="00223742">
            <w:pPr>
              <w:bidi/>
              <w:rPr>
                <w:rFonts w:cs="Simplified Arabic"/>
                <w:sz w:val="20"/>
                <w:szCs w:val="20"/>
              </w:rPr>
            </w:pPr>
            <w:r w:rsidRPr="00E507E7">
              <w:rPr>
                <w:rFonts w:cs="Simplified Arabic"/>
                <w:sz w:val="20"/>
                <w:szCs w:val="20"/>
              </w:rPr>
              <w:t>880</w:t>
            </w:r>
          </w:p>
        </w:tc>
        <w:tc>
          <w:tcPr>
            <w:tcW w:w="1428" w:type="dxa"/>
            <w:tcBorders>
              <w:top w:val="nil"/>
              <w:left w:val="nil"/>
              <w:bottom w:val="single" w:sz="4" w:space="0" w:color="auto"/>
              <w:right w:val="single" w:sz="4" w:space="0" w:color="auto"/>
            </w:tcBorders>
            <w:shd w:val="clear" w:color="auto" w:fill="auto"/>
            <w:noWrap/>
            <w:vAlign w:val="bottom"/>
            <w:hideMark/>
          </w:tcPr>
          <w:p w14:paraId="584CE1FB" w14:textId="77777777" w:rsidR="00223742" w:rsidRPr="00E507E7" w:rsidRDefault="00223742" w:rsidP="00223742">
            <w:pPr>
              <w:bidi/>
              <w:rPr>
                <w:rFonts w:cs="Simplified Arabic"/>
                <w:sz w:val="20"/>
                <w:szCs w:val="20"/>
              </w:rPr>
            </w:pPr>
            <w:r w:rsidRPr="00E507E7">
              <w:rPr>
                <w:rFonts w:cs="Simplified Arabic"/>
                <w:sz w:val="20"/>
                <w:szCs w:val="20"/>
              </w:rPr>
              <w:t>940</w:t>
            </w:r>
          </w:p>
        </w:tc>
        <w:tc>
          <w:tcPr>
            <w:tcW w:w="1290" w:type="dxa"/>
            <w:tcBorders>
              <w:top w:val="nil"/>
              <w:left w:val="nil"/>
              <w:bottom w:val="single" w:sz="4" w:space="0" w:color="auto"/>
              <w:right w:val="single" w:sz="4" w:space="0" w:color="auto"/>
            </w:tcBorders>
            <w:shd w:val="clear" w:color="auto" w:fill="auto"/>
            <w:noWrap/>
            <w:vAlign w:val="bottom"/>
            <w:hideMark/>
          </w:tcPr>
          <w:p w14:paraId="18864423" w14:textId="77777777" w:rsidR="00223742" w:rsidRPr="00E507E7" w:rsidRDefault="00223742" w:rsidP="00223742">
            <w:pPr>
              <w:bidi/>
              <w:rPr>
                <w:rFonts w:cs="Simplified Arabic"/>
                <w:sz w:val="20"/>
                <w:szCs w:val="20"/>
              </w:rPr>
            </w:pPr>
            <w:r w:rsidRPr="00E507E7">
              <w:rPr>
                <w:rFonts w:cs="Simplified Arabic"/>
                <w:sz w:val="20"/>
                <w:szCs w:val="20"/>
              </w:rPr>
              <w:t>1 820</w:t>
            </w:r>
          </w:p>
        </w:tc>
      </w:tr>
      <w:tr w:rsidR="00223742" w:rsidRPr="00E507E7" w14:paraId="5C718ABB"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3738C214" w14:textId="277CFB7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رومانيا</w:t>
            </w:r>
          </w:p>
        </w:tc>
        <w:tc>
          <w:tcPr>
            <w:tcW w:w="1590" w:type="dxa"/>
            <w:tcBorders>
              <w:top w:val="nil"/>
              <w:left w:val="nil"/>
              <w:bottom w:val="single" w:sz="4" w:space="0" w:color="auto"/>
              <w:right w:val="single" w:sz="4" w:space="0" w:color="auto"/>
            </w:tcBorders>
            <w:shd w:val="clear" w:color="auto" w:fill="auto"/>
            <w:vAlign w:val="bottom"/>
            <w:hideMark/>
          </w:tcPr>
          <w:p w14:paraId="177A4B51" w14:textId="77777777" w:rsidR="00223742" w:rsidRPr="00E507E7" w:rsidRDefault="00223742" w:rsidP="00223742">
            <w:pPr>
              <w:bidi/>
              <w:rPr>
                <w:rFonts w:cs="Simplified Arabic"/>
                <w:sz w:val="20"/>
                <w:szCs w:val="20"/>
              </w:rPr>
            </w:pPr>
            <w:r w:rsidRPr="00E507E7">
              <w:rPr>
                <w:rFonts w:cs="Simplified Arabic"/>
                <w:sz w:val="20"/>
                <w:szCs w:val="20"/>
              </w:rPr>
              <w:t>0.312</w:t>
            </w:r>
          </w:p>
        </w:tc>
        <w:tc>
          <w:tcPr>
            <w:tcW w:w="2145" w:type="dxa"/>
            <w:tcBorders>
              <w:top w:val="nil"/>
              <w:left w:val="nil"/>
              <w:bottom w:val="single" w:sz="4" w:space="0" w:color="auto"/>
              <w:right w:val="single" w:sz="4" w:space="0" w:color="auto"/>
            </w:tcBorders>
            <w:shd w:val="clear" w:color="auto" w:fill="auto"/>
            <w:noWrap/>
            <w:vAlign w:val="bottom"/>
            <w:hideMark/>
          </w:tcPr>
          <w:p w14:paraId="49A811EE" w14:textId="77777777" w:rsidR="00223742" w:rsidRPr="00E507E7" w:rsidRDefault="00223742" w:rsidP="00223742">
            <w:pPr>
              <w:bidi/>
              <w:rPr>
                <w:rFonts w:cs="Simplified Arabic"/>
                <w:sz w:val="20"/>
                <w:szCs w:val="20"/>
              </w:rPr>
            </w:pPr>
            <w:r w:rsidRPr="00E507E7">
              <w:rPr>
                <w:rFonts w:cs="Simplified Arabic"/>
                <w:sz w:val="20"/>
                <w:szCs w:val="20"/>
              </w:rPr>
              <w:t>0.390</w:t>
            </w:r>
          </w:p>
        </w:tc>
        <w:tc>
          <w:tcPr>
            <w:tcW w:w="1290" w:type="dxa"/>
            <w:tcBorders>
              <w:top w:val="nil"/>
              <w:left w:val="nil"/>
              <w:bottom w:val="single" w:sz="4" w:space="0" w:color="auto"/>
              <w:right w:val="single" w:sz="4" w:space="0" w:color="auto"/>
            </w:tcBorders>
            <w:shd w:val="clear" w:color="auto" w:fill="auto"/>
            <w:noWrap/>
            <w:vAlign w:val="bottom"/>
            <w:hideMark/>
          </w:tcPr>
          <w:p w14:paraId="4FC4B772" w14:textId="77777777" w:rsidR="00223742" w:rsidRPr="00E507E7" w:rsidRDefault="00223742" w:rsidP="00223742">
            <w:pPr>
              <w:bidi/>
              <w:rPr>
                <w:rFonts w:cs="Simplified Arabic"/>
                <w:sz w:val="20"/>
                <w:szCs w:val="20"/>
              </w:rPr>
            </w:pPr>
            <w:r w:rsidRPr="00E507E7">
              <w:rPr>
                <w:rFonts w:cs="Simplified Arabic"/>
                <w:sz w:val="20"/>
                <w:szCs w:val="20"/>
              </w:rPr>
              <w:t>54 910</w:t>
            </w:r>
          </w:p>
        </w:tc>
        <w:tc>
          <w:tcPr>
            <w:tcW w:w="1428" w:type="dxa"/>
            <w:tcBorders>
              <w:top w:val="nil"/>
              <w:left w:val="nil"/>
              <w:bottom w:val="single" w:sz="4" w:space="0" w:color="auto"/>
              <w:right w:val="single" w:sz="4" w:space="0" w:color="auto"/>
            </w:tcBorders>
            <w:shd w:val="clear" w:color="auto" w:fill="auto"/>
            <w:noWrap/>
            <w:vAlign w:val="bottom"/>
            <w:hideMark/>
          </w:tcPr>
          <w:p w14:paraId="48BE5E0A" w14:textId="77777777" w:rsidR="00223742" w:rsidRPr="00E507E7" w:rsidRDefault="00223742" w:rsidP="00223742">
            <w:pPr>
              <w:bidi/>
              <w:rPr>
                <w:rFonts w:cs="Simplified Arabic"/>
                <w:sz w:val="20"/>
                <w:szCs w:val="20"/>
              </w:rPr>
            </w:pPr>
            <w:r w:rsidRPr="00E507E7">
              <w:rPr>
                <w:rFonts w:cs="Simplified Arabic"/>
                <w:sz w:val="20"/>
                <w:szCs w:val="20"/>
              </w:rPr>
              <w:t>58 667</w:t>
            </w:r>
          </w:p>
        </w:tc>
        <w:tc>
          <w:tcPr>
            <w:tcW w:w="1290" w:type="dxa"/>
            <w:tcBorders>
              <w:top w:val="nil"/>
              <w:left w:val="nil"/>
              <w:bottom w:val="single" w:sz="4" w:space="0" w:color="auto"/>
              <w:right w:val="single" w:sz="4" w:space="0" w:color="auto"/>
            </w:tcBorders>
            <w:shd w:val="clear" w:color="auto" w:fill="auto"/>
            <w:noWrap/>
            <w:vAlign w:val="bottom"/>
            <w:hideMark/>
          </w:tcPr>
          <w:p w14:paraId="4A2A865D" w14:textId="77777777" w:rsidR="00223742" w:rsidRPr="00E507E7" w:rsidRDefault="00223742" w:rsidP="00223742">
            <w:pPr>
              <w:bidi/>
              <w:rPr>
                <w:rFonts w:cs="Simplified Arabic"/>
                <w:sz w:val="20"/>
                <w:szCs w:val="20"/>
              </w:rPr>
            </w:pPr>
            <w:r w:rsidRPr="00E507E7">
              <w:rPr>
                <w:rFonts w:cs="Simplified Arabic"/>
                <w:sz w:val="20"/>
                <w:szCs w:val="20"/>
              </w:rPr>
              <w:t>113 578</w:t>
            </w:r>
          </w:p>
        </w:tc>
      </w:tr>
      <w:tr w:rsidR="00223742" w:rsidRPr="00E507E7" w14:paraId="27C69CED"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0AE405D3" w14:textId="3003E99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الاتحاد الروسي</w:t>
            </w:r>
          </w:p>
        </w:tc>
        <w:tc>
          <w:tcPr>
            <w:tcW w:w="1590" w:type="dxa"/>
            <w:tcBorders>
              <w:top w:val="nil"/>
              <w:left w:val="nil"/>
              <w:bottom w:val="single" w:sz="4" w:space="0" w:color="auto"/>
              <w:right w:val="single" w:sz="4" w:space="0" w:color="auto"/>
            </w:tcBorders>
            <w:shd w:val="clear" w:color="auto" w:fill="auto"/>
            <w:vAlign w:val="bottom"/>
            <w:hideMark/>
          </w:tcPr>
          <w:p w14:paraId="68C0139E" w14:textId="77777777" w:rsidR="00223742" w:rsidRPr="00E507E7" w:rsidRDefault="00223742" w:rsidP="00223742">
            <w:pPr>
              <w:bidi/>
              <w:rPr>
                <w:rFonts w:cs="Simplified Arabic"/>
                <w:sz w:val="20"/>
                <w:szCs w:val="20"/>
              </w:rPr>
            </w:pPr>
            <w:r w:rsidRPr="00E507E7">
              <w:rPr>
                <w:rFonts w:cs="Simplified Arabic"/>
                <w:sz w:val="20"/>
                <w:szCs w:val="20"/>
              </w:rPr>
              <w:t>1.866</w:t>
            </w:r>
          </w:p>
        </w:tc>
        <w:tc>
          <w:tcPr>
            <w:tcW w:w="2145" w:type="dxa"/>
            <w:tcBorders>
              <w:top w:val="nil"/>
              <w:left w:val="nil"/>
              <w:bottom w:val="single" w:sz="4" w:space="0" w:color="auto"/>
              <w:right w:val="single" w:sz="4" w:space="0" w:color="auto"/>
            </w:tcBorders>
            <w:shd w:val="clear" w:color="auto" w:fill="auto"/>
            <w:noWrap/>
            <w:vAlign w:val="bottom"/>
            <w:hideMark/>
          </w:tcPr>
          <w:p w14:paraId="2BBD756F" w14:textId="77777777" w:rsidR="00223742" w:rsidRPr="00E507E7" w:rsidRDefault="00223742" w:rsidP="00223742">
            <w:pPr>
              <w:bidi/>
              <w:rPr>
                <w:rFonts w:cs="Simplified Arabic"/>
                <w:sz w:val="20"/>
                <w:szCs w:val="20"/>
              </w:rPr>
            </w:pPr>
            <w:r w:rsidRPr="00E507E7">
              <w:rPr>
                <w:rFonts w:cs="Simplified Arabic"/>
                <w:sz w:val="20"/>
                <w:szCs w:val="20"/>
              </w:rPr>
              <w:t>2.333</w:t>
            </w:r>
          </w:p>
        </w:tc>
        <w:tc>
          <w:tcPr>
            <w:tcW w:w="1290" w:type="dxa"/>
            <w:tcBorders>
              <w:top w:val="nil"/>
              <w:left w:val="nil"/>
              <w:bottom w:val="single" w:sz="4" w:space="0" w:color="auto"/>
              <w:right w:val="single" w:sz="4" w:space="0" w:color="auto"/>
            </w:tcBorders>
            <w:shd w:val="clear" w:color="auto" w:fill="auto"/>
            <w:noWrap/>
            <w:vAlign w:val="bottom"/>
            <w:hideMark/>
          </w:tcPr>
          <w:p w14:paraId="1E4EDF6B" w14:textId="77777777" w:rsidR="00223742" w:rsidRPr="00E507E7" w:rsidRDefault="00223742" w:rsidP="00223742">
            <w:pPr>
              <w:bidi/>
              <w:rPr>
                <w:rFonts w:cs="Simplified Arabic"/>
                <w:sz w:val="20"/>
                <w:szCs w:val="20"/>
              </w:rPr>
            </w:pPr>
            <w:r w:rsidRPr="00E507E7">
              <w:rPr>
                <w:rFonts w:cs="Simplified Arabic"/>
                <w:sz w:val="20"/>
                <w:szCs w:val="20"/>
              </w:rPr>
              <w:t>328 406</w:t>
            </w:r>
          </w:p>
        </w:tc>
        <w:tc>
          <w:tcPr>
            <w:tcW w:w="1428" w:type="dxa"/>
            <w:tcBorders>
              <w:top w:val="nil"/>
              <w:left w:val="nil"/>
              <w:bottom w:val="single" w:sz="4" w:space="0" w:color="auto"/>
              <w:right w:val="single" w:sz="4" w:space="0" w:color="auto"/>
            </w:tcBorders>
            <w:shd w:val="clear" w:color="auto" w:fill="auto"/>
            <w:noWrap/>
            <w:vAlign w:val="bottom"/>
            <w:hideMark/>
          </w:tcPr>
          <w:p w14:paraId="52DDD945" w14:textId="77777777" w:rsidR="00223742" w:rsidRPr="00E507E7" w:rsidRDefault="00223742" w:rsidP="00223742">
            <w:pPr>
              <w:bidi/>
              <w:rPr>
                <w:rFonts w:cs="Simplified Arabic"/>
                <w:sz w:val="20"/>
                <w:szCs w:val="20"/>
              </w:rPr>
            </w:pPr>
            <w:r w:rsidRPr="00E507E7">
              <w:rPr>
                <w:rFonts w:cs="Simplified Arabic"/>
                <w:sz w:val="20"/>
                <w:szCs w:val="20"/>
              </w:rPr>
              <w:t>350 876</w:t>
            </w:r>
          </w:p>
        </w:tc>
        <w:tc>
          <w:tcPr>
            <w:tcW w:w="1290" w:type="dxa"/>
            <w:tcBorders>
              <w:top w:val="nil"/>
              <w:left w:val="nil"/>
              <w:bottom w:val="single" w:sz="4" w:space="0" w:color="auto"/>
              <w:right w:val="single" w:sz="4" w:space="0" w:color="auto"/>
            </w:tcBorders>
            <w:shd w:val="clear" w:color="auto" w:fill="auto"/>
            <w:noWrap/>
            <w:vAlign w:val="bottom"/>
            <w:hideMark/>
          </w:tcPr>
          <w:p w14:paraId="23E51E42" w14:textId="77777777" w:rsidR="00223742" w:rsidRPr="00E507E7" w:rsidRDefault="00223742" w:rsidP="00223742">
            <w:pPr>
              <w:bidi/>
              <w:rPr>
                <w:rFonts w:cs="Simplified Arabic"/>
                <w:sz w:val="20"/>
                <w:szCs w:val="20"/>
              </w:rPr>
            </w:pPr>
            <w:r w:rsidRPr="00E507E7">
              <w:rPr>
                <w:rFonts w:cs="Simplified Arabic"/>
                <w:sz w:val="20"/>
                <w:szCs w:val="20"/>
              </w:rPr>
              <w:t>679 282</w:t>
            </w:r>
          </w:p>
        </w:tc>
      </w:tr>
      <w:tr w:rsidR="00223742" w:rsidRPr="00E507E7" w14:paraId="3FED61AA"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097EE680" w14:textId="30F4687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رواندا</w:t>
            </w:r>
          </w:p>
        </w:tc>
        <w:tc>
          <w:tcPr>
            <w:tcW w:w="1590" w:type="dxa"/>
            <w:tcBorders>
              <w:top w:val="nil"/>
              <w:left w:val="nil"/>
              <w:bottom w:val="single" w:sz="4" w:space="0" w:color="auto"/>
              <w:right w:val="single" w:sz="4" w:space="0" w:color="auto"/>
            </w:tcBorders>
            <w:shd w:val="clear" w:color="auto" w:fill="auto"/>
            <w:vAlign w:val="bottom"/>
            <w:hideMark/>
          </w:tcPr>
          <w:p w14:paraId="645D6B07"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2145" w:type="dxa"/>
            <w:tcBorders>
              <w:top w:val="nil"/>
              <w:left w:val="nil"/>
              <w:bottom w:val="single" w:sz="4" w:space="0" w:color="auto"/>
              <w:right w:val="single" w:sz="4" w:space="0" w:color="auto"/>
            </w:tcBorders>
            <w:shd w:val="clear" w:color="auto" w:fill="auto"/>
            <w:noWrap/>
            <w:vAlign w:val="bottom"/>
            <w:hideMark/>
          </w:tcPr>
          <w:p w14:paraId="6EDFE406"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1290" w:type="dxa"/>
            <w:tcBorders>
              <w:top w:val="nil"/>
              <w:left w:val="nil"/>
              <w:bottom w:val="single" w:sz="4" w:space="0" w:color="auto"/>
              <w:right w:val="single" w:sz="4" w:space="0" w:color="auto"/>
            </w:tcBorders>
            <w:shd w:val="clear" w:color="auto" w:fill="auto"/>
            <w:noWrap/>
            <w:vAlign w:val="bottom"/>
            <w:hideMark/>
          </w:tcPr>
          <w:p w14:paraId="1E3BBD62" w14:textId="77777777" w:rsidR="00223742" w:rsidRPr="00E507E7" w:rsidRDefault="00223742" w:rsidP="00223742">
            <w:pPr>
              <w:bidi/>
              <w:rPr>
                <w:rFonts w:cs="Simplified Arabic"/>
                <w:sz w:val="20"/>
                <w:szCs w:val="20"/>
              </w:rPr>
            </w:pPr>
            <w:r w:rsidRPr="00E507E7">
              <w:rPr>
                <w:rFonts w:cs="Simplified Arabic"/>
                <w:sz w:val="20"/>
                <w:szCs w:val="20"/>
              </w:rPr>
              <w:t>528</w:t>
            </w:r>
          </w:p>
        </w:tc>
        <w:tc>
          <w:tcPr>
            <w:tcW w:w="1428" w:type="dxa"/>
            <w:tcBorders>
              <w:top w:val="nil"/>
              <w:left w:val="nil"/>
              <w:bottom w:val="single" w:sz="4" w:space="0" w:color="auto"/>
              <w:right w:val="single" w:sz="4" w:space="0" w:color="auto"/>
            </w:tcBorders>
            <w:shd w:val="clear" w:color="auto" w:fill="auto"/>
            <w:noWrap/>
            <w:vAlign w:val="bottom"/>
            <w:hideMark/>
          </w:tcPr>
          <w:p w14:paraId="74DD0E2C" w14:textId="77777777" w:rsidR="00223742" w:rsidRPr="00E507E7" w:rsidRDefault="00223742" w:rsidP="00223742">
            <w:pPr>
              <w:bidi/>
              <w:rPr>
                <w:rFonts w:cs="Simplified Arabic"/>
                <w:sz w:val="20"/>
                <w:szCs w:val="20"/>
              </w:rPr>
            </w:pPr>
            <w:r w:rsidRPr="00E507E7">
              <w:rPr>
                <w:rFonts w:cs="Simplified Arabic"/>
                <w:sz w:val="20"/>
                <w:szCs w:val="20"/>
              </w:rPr>
              <w:t>564</w:t>
            </w:r>
          </w:p>
        </w:tc>
        <w:tc>
          <w:tcPr>
            <w:tcW w:w="1290" w:type="dxa"/>
            <w:tcBorders>
              <w:top w:val="nil"/>
              <w:left w:val="nil"/>
              <w:bottom w:val="single" w:sz="4" w:space="0" w:color="auto"/>
              <w:right w:val="single" w:sz="4" w:space="0" w:color="auto"/>
            </w:tcBorders>
            <w:shd w:val="clear" w:color="auto" w:fill="auto"/>
            <w:noWrap/>
            <w:vAlign w:val="bottom"/>
            <w:hideMark/>
          </w:tcPr>
          <w:p w14:paraId="5F75A951" w14:textId="77777777" w:rsidR="00223742" w:rsidRPr="00E507E7" w:rsidRDefault="00223742" w:rsidP="00223742">
            <w:pPr>
              <w:bidi/>
              <w:rPr>
                <w:rFonts w:cs="Simplified Arabic"/>
                <w:sz w:val="20"/>
                <w:szCs w:val="20"/>
              </w:rPr>
            </w:pPr>
            <w:r w:rsidRPr="00E507E7">
              <w:rPr>
                <w:rFonts w:cs="Simplified Arabic"/>
                <w:sz w:val="20"/>
                <w:szCs w:val="20"/>
              </w:rPr>
              <w:t>1 092</w:t>
            </w:r>
          </w:p>
        </w:tc>
      </w:tr>
      <w:tr w:rsidR="00223742" w:rsidRPr="00E507E7" w14:paraId="073ED19A"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10C89D6A" w14:textId="12EB85A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سانت كيتس ونيفيس</w:t>
            </w:r>
          </w:p>
        </w:tc>
        <w:tc>
          <w:tcPr>
            <w:tcW w:w="1590" w:type="dxa"/>
            <w:tcBorders>
              <w:top w:val="nil"/>
              <w:left w:val="nil"/>
              <w:bottom w:val="single" w:sz="4" w:space="0" w:color="auto"/>
              <w:right w:val="single" w:sz="4" w:space="0" w:color="auto"/>
            </w:tcBorders>
            <w:shd w:val="clear" w:color="auto" w:fill="auto"/>
            <w:vAlign w:val="bottom"/>
            <w:hideMark/>
          </w:tcPr>
          <w:p w14:paraId="7B4B9923"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1E3EC54F"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69242942"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2B4FC6B5"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2E86DFA7"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59AB8472"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0FFBC2CF" w14:textId="7C68F75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سانت لوسيا</w:t>
            </w:r>
          </w:p>
        </w:tc>
        <w:tc>
          <w:tcPr>
            <w:tcW w:w="1590" w:type="dxa"/>
            <w:tcBorders>
              <w:top w:val="nil"/>
              <w:left w:val="nil"/>
              <w:bottom w:val="single" w:sz="4" w:space="0" w:color="auto"/>
              <w:right w:val="single" w:sz="4" w:space="0" w:color="auto"/>
            </w:tcBorders>
            <w:shd w:val="clear" w:color="auto" w:fill="auto"/>
            <w:vAlign w:val="bottom"/>
            <w:hideMark/>
          </w:tcPr>
          <w:p w14:paraId="486D4C13"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240C5CAE"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094C48A5"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4E8B95B7"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5BFB7B06"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3C250E1F"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2404FF81" w14:textId="363A890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سانت فنسنت وجزر غرينادين</w:t>
            </w:r>
          </w:p>
        </w:tc>
        <w:tc>
          <w:tcPr>
            <w:tcW w:w="1590" w:type="dxa"/>
            <w:tcBorders>
              <w:top w:val="nil"/>
              <w:left w:val="nil"/>
              <w:bottom w:val="single" w:sz="4" w:space="0" w:color="auto"/>
              <w:right w:val="single" w:sz="4" w:space="0" w:color="auto"/>
            </w:tcBorders>
            <w:shd w:val="clear" w:color="auto" w:fill="auto"/>
            <w:vAlign w:val="bottom"/>
            <w:hideMark/>
          </w:tcPr>
          <w:p w14:paraId="6ECAB587"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71A2E8B0"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11C59077"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6343E7B1"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3F1C4F90"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1DCD1361"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749B87B0" w14:textId="2A1AAB7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ساموا</w:t>
            </w:r>
          </w:p>
        </w:tc>
        <w:tc>
          <w:tcPr>
            <w:tcW w:w="1590" w:type="dxa"/>
            <w:tcBorders>
              <w:top w:val="nil"/>
              <w:left w:val="nil"/>
              <w:bottom w:val="single" w:sz="4" w:space="0" w:color="auto"/>
              <w:right w:val="single" w:sz="4" w:space="0" w:color="auto"/>
            </w:tcBorders>
            <w:shd w:val="clear" w:color="auto" w:fill="auto"/>
            <w:vAlign w:val="bottom"/>
            <w:hideMark/>
          </w:tcPr>
          <w:p w14:paraId="0DB14F45"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663AC5EF"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77C840AE"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586651C3"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685B9E19"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5F6FA2F9"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5F6D3219" w14:textId="5ABCB36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سان مارينو</w:t>
            </w:r>
          </w:p>
        </w:tc>
        <w:tc>
          <w:tcPr>
            <w:tcW w:w="1590" w:type="dxa"/>
            <w:tcBorders>
              <w:top w:val="nil"/>
              <w:left w:val="nil"/>
              <w:bottom w:val="single" w:sz="4" w:space="0" w:color="auto"/>
              <w:right w:val="single" w:sz="4" w:space="0" w:color="auto"/>
            </w:tcBorders>
            <w:shd w:val="clear" w:color="auto" w:fill="auto"/>
            <w:vAlign w:val="bottom"/>
            <w:hideMark/>
          </w:tcPr>
          <w:p w14:paraId="7B27DC52"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433C1D91"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74470D2D"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64D17ED1"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53FB0159"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0F78E6A4"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58CC1D05" w14:textId="52634EC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ساو تومي وبرينسيبي</w:t>
            </w:r>
          </w:p>
        </w:tc>
        <w:tc>
          <w:tcPr>
            <w:tcW w:w="1590" w:type="dxa"/>
            <w:tcBorders>
              <w:top w:val="nil"/>
              <w:left w:val="nil"/>
              <w:bottom w:val="single" w:sz="4" w:space="0" w:color="auto"/>
              <w:right w:val="single" w:sz="4" w:space="0" w:color="auto"/>
            </w:tcBorders>
            <w:shd w:val="clear" w:color="auto" w:fill="auto"/>
            <w:vAlign w:val="bottom"/>
            <w:hideMark/>
          </w:tcPr>
          <w:p w14:paraId="29823E9B"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04A88878"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508813FF"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0F740484"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70DDFE7D"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56E6561F"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2C34E457" w14:textId="07F25B9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المملكة العربية السعودية</w:t>
            </w:r>
          </w:p>
        </w:tc>
        <w:tc>
          <w:tcPr>
            <w:tcW w:w="1590" w:type="dxa"/>
            <w:tcBorders>
              <w:top w:val="nil"/>
              <w:left w:val="nil"/>
              <w:bottom w:val="single" w:sz="4" w:space="0" w:color="auto"/>
              <w:right w:val="single" w:sz="4" w:space="0" w:color="auto"/>
            </w:tcBorders>
            <w:shd w:val="clear" w:color="auto" w:fill="auto"/>
            <w:vAlign w:val="bottom"/>
            <w:hideMark/>
          </w:tcPr>
          <w:p w14:paraId="0428B161" w14:textId="77777777" w:rsidR="00223742" w:rsidRPr="00E507E7" w:rsidRDefault="00223742" w:rsidP="00223742">
            <w:pPr>
              <w:bidi/>
              <w:rPr>
                <w:rFonts w:cs="Simplified Arabic"/>
                <w:sz w:val="20"/>
                <w:szCs w:val="20"/>
              </w:rPr>
            </w:pPr>
            <w:r w:rsidRPr="00E507E7">
              <w:rPr>
                <w:rFonts w:cs="Simplified Arabic"/>
                <w:sz w:val="20"/>
                <w:szCs w:val="20"/>
              </w:rPr>
              <w:t>1.184</w:t>
            </w:r>
          </w:p>
        </w:tc>
        <w:tc>
          <w:tcPr>
            <w:tcW w:w="2145" w:type="dxa"/>
            <w:tcBorders>
              <w:top w:val="nil"/>
              <w:left w:val="nil"/>
              <w:bottom w:val="single" w:sz="4" w:space="0" w:color="auto"/>
              <w:right w:val="single" w:sz="4" w:space="0" w:color="auto"/>
            </w:tcBorders>
            <w:shd w:val="clear" w:color="auto" w:fill="auto"/>
            <w:noWrap/>
            <w:vAlign w:val="bottom"/>
            <w:hideMark/>
          </w:tcPr>
          <w:p w14:paraId="28298C90" w14:textId="77777777" w:rsidR="00223742" w:rsidRPr="00E507E7" w:rsidRDefault="00223742" w:rsidP="00223742">
            <w:pPr>
              <w:bidi/>
              <w:rPr>
                <w:rFonts w:cs="Simplified Arabic"/>
                <w:sz w:val="20"/>
                <w:szCs w:val="20"/>
              </w:rPr>
            </w:pPr>
            <w:r w:rsidRPr="00E507E7">
              <w:rPr>
                <w:rFonts w:cs="Simplified Arabic"/>
                <w:sz w:val="20"/>
                <w:szCs w:val="20"/>
              </w:rPr>
              <w:t>1.480</w:t>
            </w:r>
          </w:p>
        </w:tc>
        <w:tc>
          <w:tcPr>
            <w:tcW w:w="1290" w:type="dxa"/>
            <w:tcBorders>
              <w:top w:val="nil"/>
              <w:left w:val="nil"/>
              <w:bottom w:val="single" w:sz="4" w:space="0" w:color="auto"/>
              <w:right w:val="single" w:sz="4" w:space="0" w:color="auto"/>
            </w:tcBorders>
            <w:shd w:val="clear" w:color="auto" w:fill="auto"/>
            <w:noWrap/>
            <w:vAlign w:val="bottom"/>
            <w:hideMark/>
          </w:tcPr>
          <w:p w14:paraId="5D023E3D" w14:textId="77777777" w:rsidR="00223742" w:rsidRPr="00E507E7" w:rsidRDefault="00223742" w:rsidP="00223742">
            <w:pPr>
              <w:bidi/>
              <w:rPr>
                <w:rFonts w:cs="Simplified Arabic"/>
                <w:sz w:val="20"/>
                <w:szCs w:val="20"/>
              </w:rPr>
            </w:pPr>
            <w:r w:rsidRPr="00E507E7">
              <w:rPr>
                <w:rFonts w:cs="Simplified Arabic"/>
                <w:sz w:val="20"/>
                <w:szCs w:val="20"/>
              </w:rPr>
              <w:t>208 377</w:t>
            </w:r>
          </w:p>
        </w:tc>
        <w:tc>
          <w:tcPr>
            <w:tcW w:w="1428" w:type="dxa"/>
            <w:tcBorders>
              <w:top w:val="nil"/>
              <w:left w:val="nil"/>
              <w:bottom w:val="single" w:sz="4" w:space="0" w:color="auto"/>
              <w:right w:val="single" w:sz="4" w:space="0" w:color="auto"/>
            </w:tcBorders>
            <w:shd w:val="clear" w:color="auto" w:fill="auto"/>
            <w:noWrap/>
            <w:vAlign w:val="bottom"/>
            <w:hideMark/>
          </w:tcPr>
          <w:p w14:paraId="3A1A8067" w14:textId="77777777" w:rsidR="00223742" w:rsidRPr="00E507E7" w:rsidRDefault="00223742" w:rsidP="00223742">
            <w:pPr>
              <w:bidi/>
              <w:rPr>
                <w:rFonts w:cs="Simplified Arabic"/>
                <w:sz w:val="20"/>
                <w:szCs w:val="20"/>
              </w:rPr>
            </w:pPr>
            <w:r w:rsidRPr="00E507E7">
              <w:rPr>
                <w:rFonts w:cs="Simplified Arabic"/>
                <w:sz w:val="20"/>
                <w:szCs w:val="20"/>
              </w:rPr>
              <w:t>222 635</w:t>
            </w:r>
          </w:p>
        </w:tc>
        <w:tc>
          <w:tcPr>
            <w:tcW w:w="1290" w:type="dxa"/>
            <w:tcBorders>
              <w:top w:val="nil"/>
              <w:left w:val="nil"/>
              <w:bottom w:val="single" w:sz="4" w:space="0" w:color="auto"/>
              <w:right w:val="single" w:sz="4" w:space="0" w:color="auto"/>
            </w:tcBorders>
            <w:shd w:val="clear" w:color="auto" w:fill="auto"/>
            <w:noWrap/>
            <w:vAlign w:val="bottom"/>
            <w:hideMark/>
          </w:tcPr>
          <w:p w14:paraId="25BCCBE2" w14:textId="77777777" w:rsidR="00223742" w:rsidRPr="00E507E7" w:rsidRDefault="00223742" w:rsidP="00223742">
            <w:pPr>
              <w:bidi/>
              <w:rPr>
                <w:rFonts w:cs="Simplified Arabic"/>
                <w:sz w:val="20"/>
                <w:szCs w:val="20"/>
              </w:rPr>
            </w:pPr>
            <w:r w:rsidRPr="00E507E7">
              <w:rPr>
                <w:rFonts w:cs="Simplified Arabic"/>
                <w:sz w:val="20"/>
                <w:szCs w:val="20"/>
              </w:rPr>
              <w:t>431 013</w:t>
            </w:r>
          </w:p>
        </w:tc>
      </w:tr>
      <w:tr w:rsidR="00223742" w:rsidRPr="00E507E7" w14:paraId="44D31243"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5D82C5DE" w14:textId="5AE747D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السنغال</w:t>
            </w:r>
          </w:p>
        </w:tc>
        <w:tc>
          <w:tcPr>
            <w:tcW w:w="1590" w:type="dxa"/>
            <w:tcBorders>
              <w:top w:val="nil"/>
              <w:left w:val="nil"/>
              <w:bottom w:val="single" w:sz="4" w:space="0" w:color="auto"/>
              <w:right w:val="single" w:sz="4" w:space="0" w:color="auto"/>
            </w:tcBorders>
            <w:shd w:val="clear" w:color="auto" w:fill="auto"/>
            <w:vAlign w:val="bottom"/>
            <w:hideMark/>
          </w:tcPr>
          <w:p w14:paraId="7CEDB0FC" w14:textId="77777777" w:rsidR="00223742" w:rsidRPr="00E507E7" w:rsidRDefault="00223742" w:rsidP="00223742">
            <w:pPr>
              <w:bidi/>
              <w:rPr>
                <w:rFonts w:cs="Simplified Arabic"/>
                <w:sz w:val="20"/>
                <w:szCs w:val="20"/>
              </w:rPr>
            </w:pPr>
            <w:r w:rsidRPr="00E507E7">
              <w:rPr>
                <w:rFonts w:cs="Simplified Arabic"/>
                <w:sz w:val="20"/>
                <w:szCs w:val="20"/>
              </w:rPr>
              <w:t>0.007</w:t>
            </w:r>
          </w:p>
        </w:tc>
        <w:tc>
          <w:tcPr>
            <w:tcW w:w="2145" w:type="dxa"/>
            <w:tcBorders>
              <w:top w:val="nil"/>
              <w:left w:val="nil"/>
              <w:bottom w:val="single" w:sz="4" w:space="0" w:color="auto"/>
              <w:right w:val="single" w:sz="4" w:space="0" w:color="auto"/>
            </w:tcBorders>
            <w:shd w:val="clear" w:color="auto" w:fill="auto"/>
            <w:noWrap/>
            <w:vAlign w:val="bottom"/>
            <w:hideMark/>
          </w:tcPr>
          <w:p w14:paraId="45AB9D7F"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1290" w:type="dxa"/>
            <w:tcBorders>
              <w:top w:val="nil"/>
              <w:left w:val="nil"/>
              <w:bottom w:val="single" w:sz="4" w:space="0" w:color="auto"/>
              <w:right w:val="single" w:sz="4" w:space="0" w:color="auto"/>
            </w:tcBorders>
            <w:shd w:val="clear" w:color="auto" w:fill="auto"/>
            <w:noWrap/>
            <w:vAlign w:val="bottom"/>
            <w:hideMark/>
          </w:tcPr>
          <w:p w14:paraId="63C5E4FB" w14:textId="77777777" w:rsidR="00223742" w:rsidRPr="00E507E7" w:rsidRDefault="00223742" w:rsidP="00223742">
            <w:pPr>
              <w:bidi/>
              <w:rPr>
                <w:rFonts w:cs="Simplified Arabic"/>
                <w:sz w:val="20"/>
                <w:szCs w:val="20"/>
              </w:rPr>
            </w:pPr>
            <w:r w:rsidRPr="00E507E7">
              <w:rPr>
                <w:rFonts w:cs="Simplified Arabic"/>
                <w:sz w:val="20"/>
                <w:szCs w:val="20"/>
              </w:rPr>
              <w:t>1 232</w:t>
            </w:r>
          </w:p>
        </w:tc>
        <w:tc>
          <w:tcPr>
            <w:tcW w:w="1428" w:type="dxa"/>
            <w:tcBorders>
              <w:top w:val="nil"/>
              <w:left w:val="nil"/>
              <w:bottom w:val="single" w:sz="4" w:space="0" w:color="auto"/>
              <w:right w:val="single" w:sz="4" w:space="0" w:color="auto"/>
            </w:tcBorders>
            <w:shd w:val="clear" w:color="auto" w:fill="auto"/>
            <w:noWrap/>
            <w:vAlign w:val="bottom"/>
            <w:hideMark/>
          </w:tcPr>
          <w:p w14:paraId="39EE54D7" w14:textId="77777777" w:rsidR="00223742" w:rsidRPr="00E507E7" w:rsidRDefault="00223742" w:rsidP="00223742">
            <w:pPr>
              <w:bidi/>
              <w:rPr>
                <w:rFonts w:cs="Simplified Arabic"/>
                <w:sz w:val="20"/>
                <w:szCs w:val="20"/>
              </w:rPr>
            </w:pPr>
            <w:r w:rsidRPr="00E507E7">
              <w:rPr>
                <w:rFonts w:cs="Simplified Arabic"/>
                <w:sz w:val="20"/>
                <w:szCs w:val="20"/>
              </w:rPr>
              <w:t>1 316</w:t>
            </w:r>
          </w:p>
        </w:tc>
        <w:tc>
          <w:tcPr>
            <w:tcW w:w="1290" w:type="dxa"/>
            <w:tcBorders>
              <w:top w:val="nil"/>
              <w:left w:val="nil"/>
              <w:bottom w:val="single" w:sz="4" w:space="0" w:color="auto"/>
              <w:right w:val="single" w:sz="4" w:space="0" w:color="auto"/>
            </w:tcBorders>
            <w:shd w:val="clear" w:color="auto" w:fill="auto"/>
            <w:noWrap/>
            <w:vAlign w:val="bottom"/>
            <w:hideMark/>
          </w:tcPr>
          <w:p w14:paraId="073985EA" w14:textId="77777777" w:rsidR="00223742" w:rsidRPr="00E507E7" w:rsidRDefault="00223742" w:rsidP="00223742">
            <w:pPr>
              <w:bidi/>
              <w:rPr>
                <w:rFonts w:cs="Simplified Arabic"/>
                <w:sz w:val="20"/>
                <w:szCs w:val="20"/>
              </w:rPr>
            </w:pPr>
            <w:r w:rsidRPr="00E507E7">
              <w:rPr>
                <w:rFonts w:cs="Simplified Arabic"/>
                <w:sz w:val="20"/>
                <w:szCs w:val="20"/>
              </w:rPr>
              <w:t>2 548</w:t>
            </w:r>
          </w:p>
        </w:tc>
      </w:tr>
      <w:tr w:rsidR="00223742" w:rsidRPr="00E507E7" w14:paraId="2E81D7A0"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70706D47" w14:textId="1C274217"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صربيا</w:t>
            </w:r>
          </w:p>
        </w:tc>
        <w:tc>
          <w:tcPr>
            <w:tcW w:w="1590" w:type="dxa"/>
            <w:tcBorders>
              <w:top w:val="nil"/>
              <w:left w:val="nil"/>
              <w:bottom w:val="single" w:sz="4" w:space="0" w:color="auto"/>
              <w:right w:val="single" w:sz="4" w:space="0" w:color="auto"/>
            </w:tcBorders>
            <w:shd w:val="clear" w:color="auto" w:fill="auto"/>
            <w:vAlign w:val="bottom"/>
            <w:hideMark/>
          </w:tcPr>
          <w:p w14:paraId="241D2DF0" w14:textId="77777777" w:rsidR="00223742" w:rsidRPr="00E507E7" w:rsidRDefault="00223742" w:rsidP="00223742">
            <w:pPr>
              <w:bidi/>
              <w:rPr>
                <w:rFonts w:cs="Simplified Arabic"/>
                <w:sz w:val="20"/>
                <w:szCs w:val="20"/>
              </w:rPr>
            </w:pPr>
            <w:r w:rsidRPr="00E507E7">
              <w:rPr>
                <w:rFonts w:cs="Simplified Arabic"/>
                <w:sz w:val="20"/>
                <w:szCs w:val="20"/>
              </w:rPr>
              <w:t>0.032</w:t>
            </w:r>
          </w:p>
        </w:tc>
        <w:tc>
          <w:tcPr>
            <w:tcW w:w="2145" w:type="dxa"/>
            <w:tcBorders>
              <w:top w:val="nil"/>
              <w:left w:val="nil"/>
              <w:bottom w:val="single" w:sz="4" w:space="0" w:color="auto"/>
              <w:right w:val="single" w:sz="4" w:space="0" w:color="auto"/>
            </w:tcBorders>
            <w:shd w:val="clear" w:color="auto" w:fill="auto"/>
            <w:noWrap/>
            <w:vAlign w:val="bottom"/>
            <w:hideMark/>
          </w:tcPr>
          <w:p w14:paraId="0E780E75" w14:textId="77777777" w:rsidR="00223742" w:rsidRPr="00E507E7" w:rsidRDefault="00223742" w:rsidP="00223742">
            <w:pPr>
              <w:bidi/>
              <w:rPr>
                <w:rFonts w:cs="Simplified Arabic"/>
                <w:sz w:val="20"/>
                <w:szCs w:val="20"/>
              </w:rPr>
            </w:pPr>
            <w:r w:rsidRPr="00E507E7">
              <w:rPr>
                <w:rFonts w:cs="Simplified Arabic"/>
                <w:sz w:val="20"/>
                <w:szCs w:val="20"/>
              </w:rPr>
              <w:t>0.040</w:t>
            </w:r>
          </w:p>
        </w:tc>
        <w:tc>
          <w:tcPr>
            <w:tcW w:w="1290" w:type="dxa"/>
            <w:tcBorders>
              <w:top w:val="nil"/>
              <w:left w:val="nil"/>
              <w:bottom w:val="single" w:sz="4" w:space="0" w:color="auto"/>
              <w:right w:val="single" w:sz="4" w:space="0" w:color="auto"/>
            </w:tcBorders>
            <w:shd w:val="clear" w:color="auto" w:fill="auto"/>
            <w:noWrap/>
            <w:vAlign w:val="bottom"/>
            <w:hideMark/>
          </w:tcPr>
          <w:p w14:paraId="2ECF4FCF" w14:textId="77777777" w:rsidR="00223742" w:rsidRPr="00E507E7" w:rsidRDefault="00223742" w:rsidP="00223742">
            <w:pPr>
              <w:bidi/>
              <w:rPr>
                <w:rFonts w:cs="Simplified Arabic"/>
                <w:sz w:val="20"/>
                <w:szCs w:val="20"/>
              </w:rPr>
            </w:pPr>
            <w:r w:rsidRPr="00E507E7">
              <w:rPr>
                <w:rFonts w:cs="Simplified Arabic"/>
                <w:sz w:val="20"/>
                <w:szCs w:val="20"/>
              </w:rPr>
              <w:t>5 632</w:t>
            </w:r>
          </w:p>
        </w:tc>
        <w:tc>
          <w:tcPr>
            <w:tcW w:w="1428" w:type="dxa"/>
            <w:tcBorders>
              <w:top w:val="nil"/>
              <w:left w:val="nil"/>
              <w:bottom w:val="single" w:sz="4" w:space="0" w:color="auto"/>
              <w:right w:val="single" w:sz="4" w:space="0" w:color="auto"/>
            </w:tcBorders>
            <w:shd w:val="clear" w:color="auto" w:fill="auto"/>
            <w:noWrap/>
            <w:vAlign w:val="bottom"/>
            <w:hideMark/>
          </w:tcPr>
          <w:p w14:paraId="62357F9B" w14:textId="77777777" w:rsidR="00223742" w:rsidRPr="00E507E7" w:rsidRDefault="00223742" w:rsidP="00223742">
            <w:pPr>
              <w:bidi/>
              <w:rPr>
                <w:rFonts w:cs="Simplified Arabic"/>
                <w:sz w:val="20"/>
                <w:szCs w:val="20"/>
              </w:rPr>
            </w:pPr>
            <w:r w:rsidRPr="00E507E7">
              <w:rPr>
                <w:rFonts w:cs="Simplified Arabic"/>
                <w:sz w:val="20"/>
                <w:szCs w:val="20"/>
              </w:rPr>
              <w:t>6 017</w:t>
            </w:r>
          </w:p>
        </w:tc>
        <w:tc>
          <w:tcPr>
            <w:tcW w:w="1290" w:type="dxa"/>
            <w:tcBorders>
              <w:top w:val="nil"/>
              <w:left w:val="nil"/>
              <w:bottom w:val="single" w:sz="4" w:space="0" w:color="auto"/>
              <w:right w:val="single" w:sz="4" w:space="0" w:color="auto"/>
            </w:tcBorders>
            <w:shd w:val="clear" w:color="auto" w:fill="auto"/>
            <w:noWrap/>
            <w:vAlign w:val="bottom"/>
            <w:hideMark/>
          </w:tcPr>
          <w:p w14:paraId="396D3B1F" w14:textId="77777777" w:rsidR="00223742" w:rsidRPr="00E507E7" w:rsidRDefault="00223742" w:rsidP="00223742">
            <w:pPr>
              <w:bidi/>
              <w:rPr>
                <w:rFonts w:cs="Simplified Arabic"/>
                <w:sz w:val="20"/>
                <w:szCs w:val="20"/>
              </w:rPr>
            </w:pPr>
            <w:r w:rsidRPr="00E507E7">
              <w:rPr>
                <w:rFonts w:cs="Simplified Arabic"/>
                <w:sz w:val="20"/>
                <w:szCs w:val="20"/>
              </w:rPr>
              <w:t>11 649</w:t>
            </w:r>
          </w:p>
        </w:tc>
      </w:tr>
      <w:tr w:rsidR="00223742" w:rsidRPr="00E507E7" w14:paraId="03B416B0"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4639D3EA" w14:textId="2D22DCE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سيشيل</w:t>
            </w:r>
          </w:p>
        </w:tc>
        <w:tc>
          <w:tcPr>
            <w:tcW w:w="1590" w:type="dxa"/>
            <w:tcBorders>
              <w:top w:val="nil"/>
              <w:left w:val="nil"/>
              <w:bottom w:val="single" w:sz="4" w:space="0" w:color="auto"/>
              <w:right w:val="single" w:sz="4" w:space="0" w:color="auto"/>
            </w:tcBorders>
            <w:shd w:val="clear" w:color="auto" w:fill="auto"/>
            <w:vAlign w:val="bottom"/>
            <w:hideMark/>
          </w:tcPr>
          <w:p w14:paraId="33839A17"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5ABB3547"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5AF7C539"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6E561324"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77293A72"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142F46E7"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2ED70760" w14:textId="2E4B79E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سيراليون</w:t>
            </w:r>
          </w:p>
        </w:tc>
        <w:tc>
          <w:tcPr>
            <w:tcW w:w="1590" w:type="dxa"/>
            <w:tcBorders>
              <w:top w:val="nil"/>
              <w:left w:val="nil"/>
              <w:bottom w:val="single" w:sz="4" w:space="0" w:color="auto"/>
              <w:right w:val="single" w:sz="4" w:space="0" w:color="auto"/>
            </w:tcBorders>
            <w:shd w:val="clear" w:color="auto" w:fill="auto"/>
            <w:vAlign w:val="bottom"/>
            <w:hideMark/>
          </w:tcPr>
          <w:p w14:paraId="0A42B283"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3BC70DC1"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5E676780"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3FFA70CB"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05C5E6AE"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3B9D4DA4"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74BFCD67" w14:textId="6EF9EFB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سنغافورة</w:t>
            </w:r>
          </w:p>
        </w:tc>
        <w:tc>
          <w:tcPr>
            <w:tcW w:w="1590" w:type="dxa"/>
            <w:tcBorders>
              <w:top w:val="nil"/>
              <w:left w:val="nil"/>
              <w:bottom w:val="single" w:sz="4" w:space="0" w:color="auto"/>
              <w:right w:val="single" w:sz="4" w:space="0" w:color="auto"/>
            </w:tcBorders>
            <w:shd w:val="clear" w:color="auto" w:fill="auto"/>
            <w:vAlign w:val="bottom"/>
            <w:hideMark/>
          </w:tcPr>
          <w:p w14:paraId="7D37DF2D" w14:textId="77777777" w:rsidR="00223742" w:rsidRPr="00E507E7" w:rsidRDefault="00223742" w:rsidP="00223742">
            <w:pPr>
              <w:bidi/>
              <w:rPr>
                <w:rFonts w:cs="Simplified Arabic"/>
                <w:sz w:val="20"/>
                <w:szCs w:val="20"/>
              </w:rPr>
            </w:pPr>
            <w:r w:rsidRPr="00E507E7">
              <w:rPr>
                <w:rFonts w:cs="Simplified Arabic"/>
                <w:sz w:val="20"/>
                <w:szCs w:val="20"/>
              </w:rPr>
              <w:t>0.504</w:t>
            </w:r>
          </w:p>
        </w:tc>
        <w:tc>
          <w:tcPr>
            <w:tcW w:w="2145" w:type="dxa"/>
            <w:tcBorders>
              <w:top w:val="nil"/>
              <w:left w:val="nil"/>
              <w:bottom w:val="single" w:sz="4" w:space="0" w:color="auto"/>
              <w:right w:val="single" w:sz="4" w:space="0" w:color="auto"/>
            </w:tcBorders>
            <w:shd w:val="clear" w:color="auto" w:fill="auto"/>
            <w:noWrap/>
            <w:vAlign w:val="bottom"/>
            <w:hideMark/>
          </w:tcPr>
          <w:p w14:paraId="6379BDCD" w14:textId="77777777" w:rsidR="00223742" w:rsidRPr="00E507E7" w:rsidRDefault="00223742" w:rsidP="00223742">
            <w:pPr>
              <w:bidi/>
              <w:rPr>
                <w:rFonts w:cs="Simplified Arabic"/>
                <w:sz w:val="20"/>
                <w:szCs w:val="20"/>
              </w:rPr>
            </w:pPr>
            <w:r w:rsidRPr="00E507E7">
              <w:rPr>
                <w:rFonts w:cs="Simplified Arabic"/>
                <w:sz w:val="20"/>
                <w:szCs w:val="20"/>
              </w:rPr>
              <w:t>0.630</w:t>
            </w:r>
          </w:p>
        </w:tc>
        <w:tc>
          <w:tcPr>
            <w:tcW w:w="1290" w:type="dxa"/>
            <w:tcBorders>
              <w:top w:val="nil"/>
              <w:left w:val="nil"/>
              <w:bottom w:val="single" w:sz="4" w:space="0" w:color="auto"/>
              <w:right w:val="single" w:sz="4" w:space="0" w:color="auto"/>
            </w:tcBorders>
            <w:shd w:val="clear" w:color="auto" w:fill="auto"/>
            <w:noWrap/>
            <w:vAlign w:val="bottom"/>
            <w:hideMark/>
          </w:tcPr>
          <w:p w14:paraId="5073566F" w14:textId="77777777" w:rsidR="00223742" w:rsidRPr="00E507E7" w:rsidRDefault="00223742" w:rsidP="00223742">
            <w:pPr>
              <w:bidi/>
              <w:rPr>
                <w:rFonts w:cs="Simplified Arabic"/>
                <w:sz w:val="20"/>
                <w:szCs w:val="20"/>
              </w:rPr>
            </w:pPr>
            <w:r w:rsidRPr="00E507E7">
              <w:rPr>
                <w:rFonts w:cs="Simplified Arabic"/>
                <w:sz w:val="20"/>
                <w:szCs w:val="20"/>
              </w:rPr>
              <w:t>88 701</w:t>
            </w:r>
          </w:p>
        </w:tc>
        <w:tc>
          <w:tcPr>
            <w:tcW w:w="1428" w:type="dxa"/>
            <w:tcBorders>
              <w:top w:val="nil"/>
              <w:left w:val="nil"/>
              <w:bottom w:val="single" w:sz="4" w:space="0" w:color="auto"/>
              <w:right w:val="single" w:sz="4" w:space="0" w:color="auto"/>
            </w:tcBorders>
            <w:shd w:val="clear" w:color="auto" w:fill="auto"/>
            <w:noWrap/>
            <w:vAlign w:val="bottom"/>
            <w:hideMark/>
          </w:tcPr>
          <w:p w14:paraId="73C7CEEA" w14:textId="77777777" w:rsidR="00223742" w:rsidRPr="00E507E7" w:rsidRDefault="00223742" w:rsidP="00223742">
            <w:pPr>
              <w:bidi/>
              <w:rPr>
                <w:rFonts w:cs="Simplified Arabic"/>
                <w:sz w:val="20"/>
                <w:szCs w:val="20"/>
              </w:rPr>
            </w:pPr>
            <w:r w:rsidRPr="00E507E7">
              <w:rPr>
                <w:rFonts w:cs="Simplified Arabic"/>
                <w:sz w:val="20"/>
                <w:szCs w:val="20"/>
              </w:rPr>
              <w:t>94 770</w:t>
            </w:r>
          </w:p>
        </w:tc>
        <w:tc>
          <w:tcPr>
            <w:tcW w:w="1290" w:type="dxa"/>
            <w:tcBorders>
              <w:top w:val="nil"/>
              <w:left w:val="nil"/>
              <w:bottom w:val="single" w:sz="4" w:space="0" w:color="auto"/>
              <w:right w:val="single" w:sz="4" w:space="0" w:color="auto"/>
            </w:tcBorders>
            <w:shd w:val="clear" w:color="auto" w:fill="auto"/>
            <w:noWrap/>
            <w:vAlign w:val="bottom"/>
            <w:hideMark/>
          </w:tcPr>
          <w:p w14:paraId="5359EB1B" w14:textId="77777777" w:rsidR="00223742" w:rsidRPr="00E507E7" w:rsidRDefault="00223742" w:rsidP="00223742">
            <w:pPr>
              <w:bidi/>
              <w:rPr>
                <w:rFonts w:cs="Simplified Arabic"/>
                <w:sz w:val="20"/>
                <w:szCs w:val="20"/>
              </w:rPr>
            </w:pPr>
            <w:r w:rsidRPr="00E507E7">
              <w:rPr>
                <w:rFonts w:cs="Simplified Arabic"/>
                <w:sz w:val="20"/>
                <w:szCs w:val="20"/>
              </w:rPr>
              <w:t>183 472</w:t>
            </w:r>
          </w:p>
        </w:tc>
      </w:tr>
      <w:tr w:rsidR="00223742" w:rsidRPr="00E507E7" w14:paraId="5E5F17CB"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1CB85676" w14:textId="1C78400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سلوفاكيا</w:t>
            </w:r>
          </w:p>
        </w:tc>
        <w:tc>
          <w:tcPr>
            <w:tcW w:w="1590" w:type="dxa"/>
            <w:tcBorders>
              <w:top w:val="nil"/>
              <w:left w:val="nil"/>
              <w:bottom w:val="single" w:sz="4" w:space="0" w:color="auto"/>
              <w:right w:val="single" w:sz="4" w:space="0" w:color="auto"/>
            </w:tcBorders>
            <w:shd w:val="clear" w:color="auto" w:fill="auto"/>
            <w:vAlign w:val="bottom"/>
            <w:hideMark/>
          </w:tcPr>
          <w:p w14:paraId="66D9A416" w14:textId="77777777" w:rsidR="00223742" w:rsidRPr="00E507E7" w:rsidRDefault="00223742" w:rsidP="00223742">
            <w:pPr>
              <w:bidi/>
              <w:rPr>
                <w:rFonts w:cs="Simplified Arabic"/>
                <w:sz w:val="20"/>
                <w:szCs w:val="20"/>
              </w:rPr>
            </w:pPr>
            <w:r w:rsidRPr="00E507E7">
              <w:rPr>
                <w:rFonts w:cs="Simplified Arabic"/>
                <w:sz w:val="20"/>
                <w:szCs w:val="20"/>
              </w:rPr>
              <w:t>0.155</w:t>
            </w:r>
          </w:p>
        </w:tc>
        <w:tc>
          <w:tcPr>
            <w:tcW w:w="2145" w:type="dxa"/>
            <w:tcBorders>
              <w:top w:val="nil"/>
              <w:left w:val="nil"/>
              <w:bottom w:val="single" w:sz="4" w:space="0" w:color="auto"/>
              <w:right w:val="single" w:sz="4" w:space="0" w:color="auto"/>
            </w:tcBorders>
            <w:shd w:val="clear" w:color="auto" w:fill="auto"/>
            <w:noWrap/>
            <w:vAlign w:val="bottom"/>
            <w:hideMark/>
          </w:tcPr>
          <w:p w14:paraId="4678DB2D" w14:textId="77777777" w:rsidR="00223742" w:rsidRPr="00E507E7" w:rsidRDefault="00223742" w:rsidP="00223742">
            <w:pPr>
              <w:bidi/>
              <w:rPr>
                <w:rFonts w:cs="Simplified Arabic"/>
                <w:sz w:val="20"/>
                <w:szCs w:val="20"/>
              </w:rPr>
            </w:pPr>
            <w:r w:rsidRPr="00E507E7">
              <w:rPr>
                <w:rFonts w:cs="Simplified Arabic"/>
                <w:sz w:val="20"/>
                <w:szCs w:val="20"/>
              </w:rPr>
              <w:t>0.194</w:t>
            </w:r>
          </w:p>
        </w:tc>
        <w:tc>
          <w:tcPr>
            <w:tcW w:w="1290" w:type="dxa"/>
            <w:tcBorders>
              <w:top w:val="nil"/>
              <w:left w:val="nil"/>
              <w:bottom w:val="single" w:sz="4" w:space="0" w:color="auto"/>
              <w:right w:val="single" w:sz="4" w:space="0" w:color="auto"/>
            </w:tcBorders>
            <w:shd w:val="clear" w:color="auto" w:fill="auto"/>
            <w:noWrap/>
            <w:vAlign w:val="bottom"/>
            <w:hideMark/>
          </w:tcPr>
          <w:p w14:paraId="257D1881" w14:textId="77777777" w:rsidR="00223742" w:rsidRPr="00E507E7" w:rsidRDefault="00223742" w:rsidP="00223742">
            <w:pPr>
              <w:bidi/>
              <w:rPr>
                <w:rFonts w:cs="Simplified Arabic"/>
                <w:sz w:val="20"/>
                <w:szCs w:val="20"/>
              </w:rPr>
            </w:pPr>
            <w:r w:rsidRPr="00E507E7">
              <w:rPr>
                <w:rFonts w:cs="Simplified Arabic"/>
                <w:sz w:val="20"/>
                <w:szCs w:val="20"/>
              </w:rPr>
              <w:t>27 279</w:t>
            </w:r>
          </w:p>
        </w:tc>
        <w:tc>
          <w:tcPr>
            <w:tcW w:w="1428" w:type="dxa"/>
            <w:tcBorders>
              <w:top w:val="nil"/>
              <w:left w:val="nil"/>
              <w:bottom w:val="single" w:sz="4" w:space="0" w:color="auto"/>
              <w:right w:val="single" w:sz="4" w:space="0" w:color="auto"/>
            </w:tcBorders>
            <w:shd w:val="clear" w:color="auto" w:fill="auto"/>
            <w:noWrap/>
            <w:vAlign w:val="bottom"/>
            <w:hideMark/>
          </w:tcPr>
          <w:p w14:paraId="4B21C775" w14:textId="77777777" w:rsidR="00223742" w:rsidRPr="00E507E7" w:rsidRDefault="00223742" w:rsidP="00223742">
            <w:pPr>
              <w:bidi/>
              <w:rPr>
                <w:rFonts w:cs="Simplified Arabic"/>
                <w:sz w:val="20"/>
                <w:szCs w:val="20"/>
              </w:rPr>
            </w:pPr>
            <w:r w:rsidRPr="00E507E7">
              <w:rPr>
                <w:rFonts w:cs="Simplified Arabic"/>
                <w:sz w:val="20"/>
                <w:szCs w:val="20"/>
              </w:rPr>
              <w:t>29 146</w:t>
            </w:r>
          </w:p>
        </w:tc>
        <w:tc>
          <w:tcPr>
            <w:tcW w:w="1290" w:type="dxa"/>
            <w:tcBorders>
              <w:top w:val="nil"/>
              <w:left w:val="nil"/>
              <w:bottom w:val="single" w:sz="4" w:space="0" w:color="auto"/>
              <w:right w:val="single" w:sz="4" w:space="0" w:color="auto"/>
            </w:tcBorders>
            <w:shd w:val="clear" w:color="auto" w:fill="auto"/>
            <w:noWrap/>
            <w:vAlign w:val="bottom"/>
            <w:hideMark/>
          </w:tcPr>
          <w:p w14:paraId="69EDAEFD" w14:textId="77777777" w:rsidR="00223742" w:rsidRPr="00E507E7" w:rsidRDefault="00223742" w:rsidP="00223742">
            <w:pPr>
              <w:bidi/>
              <w:rPr>
                <w:rFonts w:cs="Simplified Arabic"/>
                <w:sz w:val="20"/>
                <w:szCs w:val="20"/>
              </w:rPr>
            </w:pPr>
            <w:r w:rsidRPr="00E507E7">
              <w:rPr>
                <w:rFonts w:cs="Simplified Arabic"/>
                <w:sz w:val="20"/>
                <w:szCs w:val="20"/>
              </w:rPr>
              <w:t>56 425</w:t>
            </w:r>
          </w:p>
        </w:tc>
      </w:tr>
      <w:tr w:rsidR="00223742" w:rsidRPr="00E507E7" w14:paraId="12F6B759" w14:textId="77777777" w:rsidTr="00FD49C3">
        <w:tc>
          <w:tcPr>
            <w:tcW w:w="1838" w:type="dxa"/>
            <w:tcBorders>
              <w:top w:val="nil"/>
              <w:left w:val="single" w:sz="4" w:space="0" w:color="auto"/>
              <w:bottom w:val="single" w:sz="4" w:space="0" w:color="auto"/>
              <w:right w:val="single" w:sz="4" w:space="0" w:color="auto"/>
            </w:tcBorders>
            <w:shd w:val="clear" w:color="auto" w:fill="auto"/>
            <w:hideMark/>
          </w:tcPr>
          <w:p w14:paraId="0120B891" w14:textId="6FEE02E1"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سلوفينيا</w:t>
            </w:r>
          </w:p>
        </w:tc>
        <w:tc>
          <w:tcPr>
            <w:tcW w:w="1590" w:type="dxa"/>
            <w:tcBorders>
              <w:top w:val="nil"/>
              <w:left w:val="nil"/>
              <w:bottom w:val="single" w:sz="4" w:space="0" w:color="auto"/>
              <w:right w:val="single" w:sz="4" w:space="0" w:color="auto"/>
            </w:tcBorders>
            <w:shd w:val="clear" w:color="auto" w:fill="auto"/>
            <w:vAlign w:val="bottom"/>
            <w:hideMark/>
          </w:tcPr>
          <w:p w14:paraId="5F5542C7" w14:textId="77777777" w:rsidR="00223742" w:rsidRPr="00E507E7" w:rsidRDefault="00223742" w:rsidP="00223742">
            <w:pPr>
              <w:bidi/>
              <w:rPr>
                <w:rFonts w:cs="Simplified Arabic"/>
                <w:sz w:val="20"/>
                <w:szCs w:val="20"/>
              </w:rPr>
            </w:pPr>
            <w:r w:rsidRPr="00E507E7">
              <w:rPr>
                <w:rFonts w:cs="Simplified Arabic"/>
                <w:sz w:val="20"/>
                <w:szCs w:val="20"/>
              </w:rPr>
              <w:t>0.079</w:t>
            </w:r>
          </w:p>
        </w:tc>
        <w:tc>
          <w:tcPr>
            <w:tcW w:w="2145" w:type="dxa"/>
            <w:tcBorders>
              <w:top w:val="nil"/>
              <w:left w:val="nil"/>
              <w:bottom w:val="single" w:sz="4" w:space="0" w:color="auto"/>
              <w:right w:val="single" w:sz="4" w:space="0" w:color="auto"/>
            </w:tcBorders>
            <w:shd w:val="clear" w:color="auto" w:fill="auto"/>
            <w:noWrap/>
            <w:vAlign w:val="bottom"/>
            <w:hideMark/>
          </w:tcPr>
          <w:p w14:paraId="64EFBDA9" w14:textId="77777777" w:rsidR="00223742" w:rsidRPr="00E507E7" w:rsidRDefault="00223742" w:rsidP="00223742">
            <w:pPr>
              <w:bidi/>
              <w:rPr>
                <w:rFonts w:cs="Simplified Arabic"/>
                <w:sz w:val="20"/>
                <w:szCs w:val="20"/>
              </w:rPr>
            </w:pPr>
            <w:r w:rsidRPr="00E507E7">
              <w:rPr>
                <w:rFonts w:cs="Simplified Arabic"/>
                <w:sz w:val="20"/>
                <w:szCs w:val="20"/>
              </w:rPr>
              <w:t>0.099</w:t>
            </w:r>
          </w:p>
        </w:tc>
        <w:tc>
          <w:tcPr>
            <w:tcW w:w="1290" w:type="dxa"/>
            <w:tcBorders>
              <w:top w:val="nil"/>
              <w:left w:val="nil"/>
              <w:bottom w:val="single" w:sz="4" w:space="0" w:color="auto"/>
              <w:right w:val="single" w:sz="4" w:space="0" w:color="auto"/>
            </w:tcBorders>
            <w:shd w:val="clear" w:color="auto" w:fill="auto"/>
            <w:noWrap/>
            <w:vAlign w:val="bottom"/>
            <w:hideMark/>
          </w:tcPr>
          <w:p w14:paraId="5C4BDAE1" w14:textId="77777777" w:rsidR="00223742" w:rsidRPr="00E507E7" w:rsidRDefault="00223742" w:rsidP="00223742">
            <w:pPr>
              <w:bidi/>
              <w:rPr>
                <w:rFonts w:cs="Simplified Arabic"/>
                <w:sz w:val="20"/>
                <w:szCs w:val="20"/>
              </w:rPr>
            </w:pPr>
            <w:r w:rsidRPr="00E507E7">
              <w:rPr>
                <w:rFonts w:cs="Simplified Arabic"/>
                <w:sz w:val="20"/>
                <w:szCs w:val="20"/>
              </w:rPr>
              <w:t>13 904</w:t>
            </w:r>
          </w:p>
        </w:tc>
        <w:tc>
          <w:tcPr>
            <w:tcW w:w="1428" w:type="dxa"/>
            <w:tcBorders>
              <w:top w:val="nil"/>
              <w:left w:val="nil"/>
              <w:bottom w:val="single" w:sz="4" w:space="0" w:color="auto"/>
              <w:right w:val="single" w:sz="4" w:space="0" w:color="auto"/>
            </w:tcBorders>
            <w:shd w:val="clear" w:color="auto" w:fill="auto"/>
            <w:noWrap/>
            <w:vAlign w:val="bottom"/>
            <w:hideMark/>
          </w:tcPr>
          <w:p w14:paraId="6518C573" w14:textId="77777777" w:rsidR="00223742" w:rsidRPr="00E507E7" w:rsidRDefault="00223742" w:rsidP="00223742">
            <w:pPr>
              <w:bidi/>
              <w:rPr>
                <w:rFonts w:cs="Simplified Arabic"/>
                <w:sz w:val="20"/>
                <w:szCs w:val="20"/>
              </w:rPr>
            </w:pPr>
            <w:r w:rsidRPr="00E507E7">
              <w:rPr>
                <w:rFonts w:cs="Simplified Arabic"/>
                <w:sz w:val="20"/>
                <w:szCs w:val="20"/>
              </w:rPr>
              <w:t>14 855</w:t>
            </w:r>
          </w:p>
        </w:tc>
        <w:tc>
          <w:tcPr>
            <w:tcW w:w="1290" w:type="dxa"/>
            <w:tcBorders>
              <w:top w:val="nil"/>
              <w:left w:val="nil"/>
              <w:bottom w:val="single" w:sz="4" w:space="0" w:color="auto"/>
              <w:right w:val="single" w:sz="4" w:space="0" w:color="auto"/>
            </w:tcBorders>
            <w:shd w:val="clear" w:color="auto" w:fill="auto"/>
            <w:noWrap/>
            <w:vAlign w:val="bottom"/>
            <w:hideMark/>
          </w:tcPr>
          <w:p w14:paraId="025BB335" w14:textId="77777777" w:rsidR="00223742" w:rsidRPr="00E507E7" w:rsidRDefault="00223742" w:rsidP="00223742">
            <w:pPr>
              <w:bidi/>
              <w:rPr>
                <w:rFonts w:cs="Simplified Arabic"/>
                <w:sz w:val="20"/>
                <w:szCs w:val="20"/>
              </w:rPr>
            </w:pPr>
            <w:r w:rsidRPr="00E507E7">
              <w:rPr>
                <w:rFonts w:cs="Simplified Arabic"/>
                <w:sz w:val="20"/>
                <w:szCs w:val="20"/>
              </w:rPr>
              <w:t>28 758</w:t>
            </w:r>
          </w:p>
        </w:tc>
      </w:tr>
      <w:tr w:rsidR="00223742" w:rsidRPr="00E507E7" w14:paraId="1CCAE81B"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1DE48291" w14:textId="7729C34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جزر سليمان</w:t>
            </w:r>
          </w:p>
        </w:tc>
        <w:tc>
          <w:tcPr>
            <w:tcW w:w="1590" w:type="dxa"/>
            <w:tcBorders>
              <w:top w:val="nil"/>
              <w:left w:val="nil"/>
              <w:bottom w:val="single" w:sz="4" w:space="0" w:color="auto"/>
              <w:right w:val="single" w:sz="4" w:space="0" w:color="auto"/>
            </w:tcBorders>
            <w:shd w:val="clear" w:color="auto" w:fill="auto"/>
            <w:vAlign w:val="bottom"/>
            <w:hideMark/>
          </w:tcPr>
          <w:p w14:paraId="6271A5C1"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3CF0B5FB"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798221FE"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105EF5E0"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260B5BBB"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5A1E0FC5"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2F371F1D" w14:textId="7111169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lastRenderedPageBreak/>
              <w:t>الصومال</w:t>
            </w:r>
          </w:p>
        </w:tc>
        <w:tc>
          <w:tcPr>
            <w:tcW w:w="1590" w:type="dxa"/>
            <w:tcBorders>
              <w:top w:val="nil"/>
              <w:left w:val="nil"/>
              <w:bottom w:val="single" w:sz="4" w:space="0" w:color="auto"/>
              <w:right w:val="single" w:sz="4" w:space="0" w:color="auto"/>
            </w:tcBorders>
            <w:shd w:val="clear" w:color="auto" w:fill="auto"/>
            <w:vAlign w:val="bottom"/>
            <w:hideMark/>
          </w:tcPr>
          <w:p w14:paraId="70B16410"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6058B36B"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45E80895"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719E0781"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5692D5B9"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59A61DB3"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4E4FD22E" w14:textId="77E3393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جنوب أفريقيا</w:t>
            </w:r>
          </w:p>
        </w:tc>
        <w:tc>
          <w:tcPr>
            <w:tcW w:w="1590" w:type="dxa"/>
            <w:tcBorders>
              <w:top w:val="nil"/>
              <w:left w:val="nil"/>
              <w:bottom w:val="single" w:sz="4" w:space="0" w:color="auto"/>
              <w:right w:val="single" w:sz="4" w:space="0" w:color="auto"/>
            </w:tcBorders>
            <w:shd w:val="clear" w:color="auto" w:fill="auto"/>
            <w:vAlign w:val="bottom"/>
            <w:hideMark/>
          </w:tcPr>
          <w:p w14:paraId="673F11D7" w14:textId="77777777" w:rsidR="00223742" w:rsidRPr="00E507E7" w:rsidRDefault="00223742" w:rsidP="00223742">
            <w:pPr>
              <w:bidi/>
              <w:rPr>
                <w:rFonts w:cs="Simplified Arabic"/>
                <w:sz w:val="20"/>
                <w:szCs w:val="20"/>
              </w:rPr>
            </w:pPr>
            <w:r w:rsidRPr="00E507E7">
              <w:rPr>
                <w:rFonts w:cs="Simplified Arabic"/>
                <w:sz w:val="20"/>
                <w:szCs w:val="20"/>
              </w:rPr>
              <w:t>0.244</w:t>
            </w:r>
          </w:p>
        </w:tc>
        <w:tc>
          <w:tcPr>
            <w:tcW w:w="2145" w:type="dxa"/>
            <w:tcBorders>
              <w:top w:val="nil"/>
              <w:left w:val="nil"/>
              <w:bottom w:val="single" w:sz="4" w:space="0" w:color="auto"/>
              <w:right w:val="single" w:sz="4" w:space="0" w:color="auto"/>
            </w:tcBorders>
            <w:shd w:val="clear" w:color="auto" w:fill="auto"/>
            <w:noWrap/>
            <w:vAlign w:val="bottom"/>
            <w:hideMark/>
          </w:tcPr>
          <w:p w14:paraId="799C4ADB" w14:textId="77777777" w:rsidR="00223742" w:rsidRPr="00E507E7" w:rsidRDefault="00223742" w:rsidP="00223742">
            <w:pPr>
              <w:bidi/>
              <w:rPr>
                <w:rFonts w:cs="Simplified Arabic"/>
                <w:sz w:val="20"/>
                <w:szCs w:val="20"/>
              </w:rPr>
            </w:pPr>
            <w:r w:rsidRPr="00E507E7">
              <w:rPr>
                <w:rFonts w:cs="Simplified Arabic"/>
                <w:sz w:val="20"/>
                <w:szCs w:val="20"/>
              </w:rPr>
              <w:t>0.305</w:t>
            </w:r>
          </w:p>
        </w:tc>
        <w:tc>
          <w:tcPr>
            <w:tcW w:w="1290" w:type="dxa"/>
            <w:tcBorders>
              <w:top w:val="nil"/>
              <w:left w:val="nil"/>
              <w:bottom w:val="single" w:sz="4" w:space="0" w:color="auto"/>
              <w:right w:val="single" w:sz="4" w:space="0" w:color="auto"/>
            </w:tcBorders>
            <w:shd w:val="clear" w:color="auto" w:fill="auto"/>
            <w:noWrap/>
            <w:vAlign w:val="bottom"/>
            <w:hideMark/>
          </w:tcPr>
          <w:p w14:paraId="7BF0A705" w14:textId="77777777" w:rsidR="00223742" w:rsidRPr="00E507E7" w:rsidRDefault="00223742" w:rsidP="00223742">
            <w:pPr>
              <w:bidi/>
              <w:rPr>
                <w:rFonts w:cs="Simplified Arabic"/>
                <w:sz w:val="20"/>
                <w:szCs w:val="20"/>
              </w:rPr>
            </w:pPr>
            <w:r w:rsidRPr="00E507E7">
              <w:rPr>
                <w:rFonts w:cs="Simplified Arabic"/>
                <w:sz w:val="20"/>
                <w:szCs w:val="20"/>
              </w:rPr>
              <w:t>42 943</w:t>
            </w:r>
          </w:p>
        </w:tc>
        <w:tc>
          <w:tcPr>
            <w:tcW w:w="1428" w:type="dxa"/>
            <w:tcBorders>
              <w:top w:val="nil"/>
              <w:left w:val="nil"/>
              <w:bottom w:val="single" w:sz="4" w:space="0" w:color="auto"/>
              <w:right w:val="single" w:sz="4" w:space="0" w:color="auto"/>
            </w:tcBorders>
            <w:shd w:val="clear" w:color="auto" w:fill="auto"/>
            <w:noWrap/>
            <w:vAlign w:val="bottom"/>
            <w:hideMark/>
          </w:tcPr>
          <w:p w14:paraId="5A446792" w14:textId="77777777" w:rsidR="00223742" w:rsidRPr="00E507E7" w:rsidRDefault="00223742" w:rsidP="00223742">
            <w:pPr>
              <w:bidi/>
              <w:rPr>
                <w:rFonts w:cs="Simplified Arabic"/>
                <w:sz w:val="20"/>
                <w:szCs w:val="20"/>
              </w:rPr>
            </w:pPr>
            <w:r w:rsidRPr="00E507E7">
              <w:rPr>
                <w:rFonts w:cs="Simplified Arabic"/>
                <w:sz w:val="20"/>
                <w:szCs w:val="20"/>
              </w:rPr>
              <w:t>45 881</w:t>
            </w:r>
          </w:p>
        </w:tc>
        <w:tc>
          <w:tcPr>
            <w:tcW w:w="1290" w:type="dxa"/>
            <w:tcBorders>
              <w:top w:val="nil"/>
              <w:left w:val="nil"/>
              <w:bottom w:val="single" w:sz="4" w:space="0" w:color="auto"/>
              <w:right w:val="single" w:sz="4" w:space="0" w:color="auto"/>
            </w:tcBorders>
            <w:shd w:val="clear" w:color="auto" w:fill="auto"/>
            <w:noWrap/>
            <w:vAlign w:val="bottom"/>
            <w:hideMark/>
          </w:tcPr>
          <w:p w14:paraId="0D463684" w14:textId="77777777" w:rsidR="00223742" w:rsidRPr="00E507E7" w:rsidRDefault="00223742" w:rsidP="00223742">
            <w:pPr>
              <w:bidi/>
              <w:rPr>
                <w:rFonts w:cs="Simplified Arabic"/>
                <w:sz w:val="20"/>
                <w:szCs w:val="20"/>
              </w:rPr>
            </w:pPr>
            <w:r w:rsidRPr="00E507E7">
              <w:rPr>
                <w:rFonts w:cs="Simplified Arabic"/>
                <w:sz w:val="20"/>
                <w:szCs w:val="20"/>
              </w:rPr>
              <w:t>88 824</w:t>
            </w:r>
          </w:p>
        </w:tc>
      </w:tr>
      <w:tr w:rsidR="00223742" w:rsidRPr="00E507E7" w14:paraId="01E6B60D"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54CE3B43" w14:textId="130085A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جنوب السودان</w:t>
            </w:r>
          </w:p>
        </w:tc>
        <w:tc>
          <w:tcPr>
            <w:tcW w:w="1590" w:type="dxa"/>
            <w:tcBorders>
              <w:top w:val="nil"/>
              <w:left w:val="nil"/>
              <w:bottom w:val="single" w:sz="4" w:space="0" w:color="auto"/>
              <w:right w:val="single" w:sz="4" w:space="0" w:color="auto"/>
            </w:tcBorders>
            <w:shd w:val="clear" w:color="auto" w:fill="auto"/>
            <w:vAlign w:val="bottom"/>
            <w:hideMark/>
          </w:tcPr>
          <w:p w14:paraId="06C44E03"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33F1864F"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53BA4789"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2C572D82"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2779ACCB"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01FEDFD7"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0AE2BD15" w14:textId="2767619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إسبانيا</w:t>
            </w:r>
          </w:p>
        </w:tc>
        <w:tc>
          <w:tcPr>
            <w:tcW w:w="1590" w:type="dxa"/>
            <w:tcBorders>
              <w:top w:val="nil"/>
              <w:left w:val="nil"/>
              <w:bottom w:val="single" w:sz="4" w:space="0" w:color="auto"/>
              <w:right w:val="single" w:sz="4" w:space="0" w:color="auto"/>
            </w:tcBorders>
            <w:shd w:val="clear" w:color="auto" w:fill="auto"/>
            <w:vAlign w:val="bottom"/>
            <w:hideMark/>
          </w:tcPr>
          <w:p w14:paraId="377C967D" w14:textId="77777777" w:rsidR="00223742" w:rsidRPr="00E507E7" w:rsidRDefault="00223742" w:rsidP="00223742">
            <w:pPr>
              <w:bidi/>
              <w:rPr>
                <w:rFonts w:cs="Simplified Arabic"/>
                <w:sz w:val="20"/>
                <w:szCs w:val="20"/>
              </w:rPr>
            </w:pPr>
            <w:r w:rsidRPr="00E507E7">
              <w:rPr>
                <w:rFonts w:cs="Simplified Arabic"/>
                <w:sz w:val="20"/>
                <w:szCs w:val="20"/>
              </w:rPr>
              <w:t>2.134</w:t>
            </w:r>
          </w:p>
        </w:tc>
        <w:tc>
          <w:tcPr>
            <w:tcW w:w="2145" w:type="dxa"/>
            <w:tcBorders>
              <w:top w:val="nil"/>
              <w:left w:val="nil"/>
              <w:bottom w:val="single" w:sz="4" w:space="0" w:color="auto"/>
              <w:right w:val="single" w:sz="4" w:space="0" w:color="auto"/>
            </w:tcBorders>
            <w:shd w:val="clear" w:color="auto" w:fill="auto"/>
            <w:noWrap/>
            <w:vAlign w:val="bottom"/>
            <w:hideMark/>
          </w:tcPr>
          <w:p w14:paraId="41A60B4C" w14:textId="77777777" w:rsidR="00223742" w:rsidRPr="00E507E7" w:rsidRDefault="00223742" w:rsidP="00223742">
            <w:pPr>
              <w:bidi/>
              <w:rPr>
                <w:rFonts w:cs="Simplified Arabic"/>
                <w:sz w:val="20"/>
                <w:szCs w:val="20"/>
              </w:rPr>
            </w:pPr>
            <w:r w:rsidRPr="00E507E7">
              <w:rPr>
                <w:rFonts w:cs="Simplified Arabic"/>
                <w:sz w:val="20"/>
                <w:szCs w:val="20"/>
              </w:rPr>
              <w:t>2.668</w:t>
            </w:r>
          </w:p>
        </w:tc>
        <w:tc>
          <w:tcPr>
            <w:tcW w:w="1290" w:type="dxa"/>
            <w:tcBorders>
              <w:top w:val="nil"/>
              <w:left w:val="nil"/>
              <w:bottom w:val="single" w:sz="4" w:space="0" w:color="auto"/>
              <w:right w:val="single" w:sz="4" w:space="0" w:color="auto"/>
            </w:tcBorders>
            <w:shd w:val="clear" w:color="auto" w:fill="auto"/>
            <w:noWrap/>
            <w:vAlign w:val="bottom"/>
            <w:hideMark/>
          </w:tcPr>
          <w:p w14:paraId="1A0C419F" w14:textId="77777777" w:rsidR="00223742" w:rsidRPr="00E507E7" w:rsidRDefault="00223742" w:rsidP="00223742">
            <w:pPr>
              <w:bidi/>
              <w:rPr>
                <w:rFonts w:cs="Simplified Arabic"/>
                <w:sz w:val="20"/>
                <w:szCs w:val="20"/>
              </w:rPr>
            </w:pPr>
            <w:r w:rsidRPr="00E507E7">
              <w:rPr>
                <w:rFonts w:cs="Simplified Arabic"/>
                <w:sz w:val="20"/>
                <w:szCs w:val="20"/>
              </w:rPr>
              <w:t>375 572</w:t>
            </w:r>
          </w:p>
        </w:tc>
        <w:tc>
          <w:tcPr>
            <w:tcW w:w="1428" w:type="dxa"/>
            <w:tcBorders>
              <w:top w:val="nil"/>
              <w:left w:val="nil"/>
              <w:bottom w:val="single" w:sz="4" w:space="0" w:color="auto"/>
              <w:right w:val="single" w:sz="4" w:space="0" w:color="auto"/>
            </w:tcBorders>
            <w:shd w:val="clear" w:color="auto" w:fill="auto"/>
            <w:noWrap/>
            <w:vAlign w:val="bottom"/>
            <w:hideMark/>
          </w:tcPr>
          <w:p w14:paraId="633E3086" w14:textId="77777777" w:rsidR="00223742" w:rsidRPr="00E507E7" w:rsidRDefault="00223742" w:rsidP="00223742">
            <w:pPr>
              <w:bidi/>
              <w:rPr>
                <w:rFonts w:cs="Simplified Arabic"/>
                <w:sz w:val="20"/>
                <w:szCs w:val="20"/>
              </w:rPr>
            </w:pPr>
            <w:r w:rsidRPr="00E507E7">
              <w:rPr>
                <w:rFonts w:cs="Simplified Arabic"/>
                <w:sz w:val="20"/>
                <w:szCs w:val="20"/>
              </w:rPr>
              <w:t>401 270</w:t>
            </w:r>
          </w:p>
        </w:tc>
        <w:tc>
          <w:tcPr>
            <w:tcW w:w="1290" w:type="dxa"/>
            <w:tcBorders>
              <w:top w:val="nil"/>
              <w:left w:val="nil"/>
              <w:bottom w:val="single" w:sz="4" w:space="0" w:color="auto"/>
              <w:right w:val="single" w:sz="4" w:space="0" w:color="auto"/>
            </w:tcBorders>
            <w:shd w:val="clear" w:color="auto" w:fill="auto"/>
            <w:noWrap/>
            <w:vAlign w:val="bottom"/>
            <w:hideMark/>
          </w:tcPr>
          <w:p w14:paraId="63D8749F" w14:textId="77777777" w:rsidR="00223742" w:rsidRPr="00E507E7" w:rsidRDefault="00223742" w:rsidP="00223742">
            <w:pPr>
              <w:bidi/>
              <w:rPr>
                <w:rFonts w:cs="Simplified Arabic"/>
                <w:sz w:val="20"/>
                <w:szCs w:val="20"/>
              </w:rPr>
            </w:pPr>
            <w:r w:rsidRPr="00E507E7">
              <w:rPr>
                <w:rFonts w:cs="Simplified Arabic"/>
                <w:sz w:val="20"/>
                <w:szCs w:val="20"/>
              </w:rPr>
              <w:t>776 842</w:t>
            </w:r>
          </w:p>
        </w:tc>
      </w:tr>
      <w:tr w:rsidR="00223742" w:rsidRPr="00E507E7" w14:paraId="460A82B6"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29DDFA0C" w14:textId="7E2F2C4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سري</w:t>
            </w:r>
            <w:r w:rsidR="00F513F0" w:rsidRPr="00E507E7">
              <w:rPr>
                <w:rFonts w:ascii="Simplified Arabic" w:hAnsi="Simplified Arabic" w:cs="Simplified Arabic" w:hint="cs"/>
                <w:sz w:val="20"/>
                <w:szCs w:val="20"/>
                <w:rtl/>
              </w:rPr>
              <w:t xml:space="preserve"> </w:t>
            </w:r>
            <w:r w:rsidRPr="00E507E7">
              <w:rPr>
                <w:rFonts w:ascii="Simplified Arabic" w:hAnsi="Simplified Arabic" w:cs="Simplified Arabic"/>
                <w:sz w:val="20"/>
                <w:szCs w:val="20"/>
                <w:rtl/>
              </w:rPr>
              <w:t>لانكا</w:t>
            </w:r>
          </w:p>
        </w:tc>
        <w:tc>
          <w:tcPr>
            <w:tcW w:w="1590" w:type="dxa"/>
            <w:tcBorders>
              <w:top w:val="nil"/>
              <w:left w:val="nil"/>
              <w:bottom w:val="single" w:sz="4" w:space="0" w:color="auto"/>
              <w:right w:val="single" w:sz="4" w:space="0" w:color="auto"/>
            </w:tcBorders>
            <w:shd w:val="clear" w:color="auto" w:fill="auto"/>
            <w:vAlign w:val="bottom"/>
            <w:hideMark/>
          </w:tcPr>
          <w:p w14:paraId="43CE6804" w14:textId="77777777" w:rsidR="00223742" w:rsidRPr="00E507E7" w:rsidRDefault="00223742" w:rsidP="00223742">
            <w:pPr>
              <w:bidi/>
              <w:rPr>
                <w:rFonts w:cs="Simplified Arabic"/>
                <w:sz w:val="20"/>
                <w:szCs w:val="20"/>
              </w:rPr>
            </w:pPr>
            <w:r w:rsidRPr="00E507E7">
              <w:rPr>
                <w:rFonts w:cs="Simplified Arabic"/>
                <w:sz w:val="20"/>
                <w:szCs w:val="20"/>
              </w:rPr>
              <w:t>0.045</w:t>
            </w:r>
          </w:p>
        </w:tc>
        <w:tc>
          <w:tcPr>
            <w:tcW w:w="2145" w:type="dxa"/>
            <w:tcBorders>
              <w:top w:val="nil"/>
              <w:left w:val="nil"/>
              <w:bottom w:val="single" w:sz="4" w:space="0" w:color="auto"/>
              <w:right w:val="single" w:sz="4" w:space="0" w:color="auto"/>
            </w:tcBorders>
            <w:shd w:val="clear" w:color="auto" w:fill="auto"/>
            <w:noWrap/>
            <w:vAlign w:val="bottom"/>
            <w:hideMark/>
          </w:tcPr>
          <w:p w14:paraId="60794123" w14:textId="77777777" w:rsidR="00223742" w:rsidRPr="00E507E7" w:rsidRDefault="00223742" w:rsidP="00223742">
            <w:pPr>
              <w:bidi/>
              <w:rPr>
                <w:rFonts w:cs="Simplified Arabic"/>
                <w:sz w:val="20"/>
                <w:szCs w:val="20"/>
              </w:rPr>
            </w:pPr>
            <w:r w:rsidRPr="00E507E7">
              <w:rPr>
                <w:rFonts w:cs="Simplified Arabic"/>
                <w:sz w:val="20"/>
                <w:szCs w:val="20"/>
              </w:rPr>
              <w:t>0.056</w:t>
            </w:r>
          </w:p>
        </w:tc>
        <w:tc>
          <w:tcPr>
            <w:tcW w:w="1290" w:type="dxa"/>
            <w:tcBorders>
              <w:top w:val="nil"/>
              <w:left w:val="nil"/>
              <w:bottom w:val="single" w:sz="4" w:space="0" w:color="auto"/>
              <w:right w:val="single" w:sz="4" w:space="0" w:color="auto"/>
            </w:tcBorders>
            <w:shd w:val="clear" w:color="auto" w:fill="auto"/>
            <w:noWrap/>
            <w:vAlign w:val="bottom"/>
            <w:hideMark/>
          </w:tcPr>
          <w:p w14:paraId="26C4B3D5" w14:textId="77777777" w:rsidR="00223742" w:rsidRPr="00E507E7" w:rsidRDefault="00223742" w:rsidP="00223742">
            <w:pPr>
              <w:bidi/>
              <w:rPr>
                <w:rFonts w:cs="Simplified Arabic"/>
                <w:sz w:val="20"/>
                <w:szCs w:val="20"/>
              </w:rPr>
            </w:pPr>
            <w:r w:rsidRPr="00E507E7">
              <w:rPr>
                <w:rFonts w:cs="Simplified Arabic"/>
                <w:sz w:val="20"/>
                <w:szCs w:val="20"/>
              </w:rPr>
              <w:t>7 920</w:t>
            </w:r>
          </w:p>
        </w:tc>
        <w:tc>
          <w:tcPr>
            <w:tcW w:w="1428" w:type="dxa"/>
            <w:tcBorders>
              <w:top w:val="nil"/>
              <w:left w:val="nil"/>
              <w:bottom w:val="single" w:sz="4" w:space="0" w:color="auto"/>
              <w:right w:val="single" w:sz="4" w:space="0" w:color="auto"/>
            </w:tcBorders>
            <w:shd w:val="clear" w:color="auto" w:fill="auto"/>
            <w:noWrap/>
            <w:vAlign w:val="bottom"/>
            <w:hideMark/>
          </w:tcPr>
          <w:p w14:paraId="6333BD3B" w14:textId="77777777" w:rsidR="00223742" w:rsidRPr="00E507E7" w:rsidRDefault="00223742" w:rsidP="00223742">
            <w:pPr>
              <w:bidi/>
              <w:rPr>
                <w:rFonts w:cs="Simplified Arabic"/>
                <w:sz w:val="20"/>
                <w:szCs w:val="20"/>
              </w:rPr>
            </w:pPr>
            <w:r w:rsidRPr="00E507E7">
              <w:rPr>
                <w:rFonts w:cs="Simplified Arabic"/>
                <w:sz w:val="20"/>
                <w:szCs w:val="20"/>
              </w:rPr>
              <w:t>8 462</w:t>
            </w:r>
          </w:p>
        </w:tc>
        <w:tc>
          <w:tcPr>
            <w:tcW w:w="1290" w:type="dxa"/>
            <w:tcBorders>
              <w:top w:val="nil"/>
              <w:left w:val="nil"/>
              <w:bottom w:val="single" w:sz="4" w:space="0" w:color="auto"/>
              <w:right w:val="single" w:sz="4" w:space="0" w:color="auto"/>
            </w:tcBorders>
            <w:shd w:val="clear" w:color="auto" w:fill="auto"/>
            <w:noWrap/>
            <w:vAlign w:val="bottom"/>
            <w:hideMark/>
          </w:tcPr>
          <w:p w14:paraId="52EF6BE1" w14:textId="77777777" w:rsidR="00223742" w:rsidRPr="00E507E7" w:rsidRDefault="00223742" w:rsidP="00223742">
            <w:pPr>
              <w:bidi/>
              <w:rPr>
                <w:rFonts w:cs="Simplified Arabic"/>
                <w:sz w:val="20"/>
                <w:szCs w:val="20"/>
              </w:rPr>
            </w:pPr>
            <w:r w:rsidRPr="00E507E7">
              <w:rPr>
                <w:rFonts w:cs="Simplified Arabic"/>
                <w:sz w:val="20"/>
                <w:szCs w:val="20"/>
              </w:rPr>
              <w:t>16 381</w:t>
            </w:r>
          </w:p>
        </w:tc>
      </w:tr>
      <w:tr w:rsidR="00223742" w:rsidRPr="00E507E7" w14:paraId="445AA3F1"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1C455025" w14:textId="7399C374"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دولة فلسطين</w:t>
            </w:r>
          </w:p>
        </w:tc>
        <w:tc>
          <w:tcPr>
            <w:tcW w:w="1590" w:type="dxa"/>
            <w:tcBorders>
              <w:top w:val="nil"/>
              <w:left w:val="nil"/>
              <w:bottom w:val="single" w:sz="4" w:space="0" w:color="auto"/>
              <w:right w:val="single" w:sz="4" w:space="0" w:color="auto"/>
            </w:tcBorders>
            <w:shd w:val="clear" w:color="auto" w:fill="auto"/>
            <w:vAlign w:val="bottom"/>
            <w:hideMark/>
          </w:tcPr>
          <w:p w14:paraId="2A204E9E" w14:textId="77777777" w:rsidR="00223742" w:rsidRPr="00E507E7" w:rsidRDefault="00223742" w:rsidP="00223742">
            <w:pPr>
              <w:bidi/>
              <w:rPr>
                <w:rFonts w:cs="Simplified Arabic"/>
                <w:sz w:val="20"/>
                <w:szCs w:val="20"/>
              </w:rPr>
            </w:pPr>
            <w:r w:rsidRPr="00E507E7">
              <w:rPr>
                <w:rFonts w:cs="Simplified Arabic"/>
                <w:sz w:val="20"/>
                <w:szCs w:val="20"/>
              </w:rPr>
              <w:t>0.011</w:t>
            </w:r>
          </w:p>
        </w:tc>
        <w:tc>
          <w:tcPr>
            <w:tcW w:w="2145" w:type="dxa"/>
            <w:tcBorders>
              <w:top w:val="nil"/>
              <w:left w:val="nil"/>
              <w:bottom w:val="single" w:sz="4" w:space="0" w:color="auto"/>
              <w:right w:val="single" w:sz="4" w:space="0" w:color="auto"/>
            </w:tcBorders>
            <w:shd w:val="clear" w:color="auto" w:fill="auto"/>
            <w:noWrap/>
            <w:vAlign w:val="bottom"/>
            <w:hideMark/>
          </w:tcPr>
          <w:p w14:paraId="3474DF90" w14:textId="77777777" w:rsidR="00223742" w:rsidRPr="00E507E7" w:rsidRDefault="00223742" w:rsidP="00223742">
            <w:pPr>
              <w:bidi/>
              <w:rPr>
                <w:rFonts w:cs="Simplified Arabic"/>
                <w:sz w:val="20"/>
                <w:szCs w:val="20"/>
              </w:rPr>
            </w:pPr>
            <w:r w:rsidRPr="00E507E7">
              <w:rPr>
                <w:rFonts w:cs="Simplified Arabic"/>
                <w:sz w:val="20"/>
                <w:szCs w:val="20"/>
              </w:rPr>
              <w:t>0.014</w:t>
            </w:r>
          </w:p>
        </w:tc>
        <w:tc>
          <w:tcPr>
            <w:tcW w:w="1290" w:type="dxa"/>
            <w:tcBorders>
              <w:top w:val="nil"/>
              <w:left w:val="nil"/>
              <w:bottom w:val="single" w:sz="4" w:space="0" w:color="auto"/>
              <w:right w:val="single" w:sz="4" w:space="0" w:color="auto"/>
            </w:tcBorders>
            <w:shd w:val="clear" w:color="auto" w:fill="auto"/>
            <w:noWrap/>
            <w:vAlign w:val="bottom"/>
            <w:hideMark/>
          </w:tcPr>
          <w:p w14:paraId="02B15AD4" w14:textId="77777777" w:rsidR="00223742" w:rsidRPr="00E507E7" w:rsidRDefault="00223742" w:rsidP="00223742">
            <w:pPr>
              <w:bidi/>
              <w:rPr>
                <w:rFonts w:cs="Simplified Arabic"/>
                <w:sz w:val="20"/>
                <w:szCs w:val="20"/>
              </w:rPr>
            </w:pPr>
            <w:r w:rsidRPr="00E507E7">
              <w:rPr>
                <w:rFonts w:cs="Simplified Arabic"/>
                <w:sz w:val="20"/>
                <w:szCs w:val="20"/>
              </w:rPr>
              <w:t>1 936</w:t>
            </w:r>
          </w:p>
        </w:tc>
        <w:tc>
          <w:tcPr>
            <w:tcW w:w="1428" w:type="dxa"/>
            <w:tcBorders>
              <w:top w:val="nil"/>
              <w:left w:val="nil"/>
              <w:bottom w:val="single" w:sz="4" w:space="0" w:color="auto"/>
              <w:right w:val="single" w:sz="4" w:space="0" w:color="auto"/>
            </w:tcBorders>
            <w:shd w:val="clear" w:color="auto" w:fill="auto"/>
            <w:noWrap/>
            <w:vAlign w:val="bottom"/>
            <w:hideMark/>
          </w:tcPr>
          <w:p w14:paraId="68F61D60" w14:textId="77777777" w:rsidR="00223742" w:rsidRPr="00E507E7" w:rsidRDefault="00223742" w:rsidP="00223742">
            <w:pPr>
              <w:bidi/>
              <w:rPr>
                <w:rFonts w:cs="Simplified Arabic"/>
                <w:sz w:val="20"/>
                <w:szCs w:val="20"/>
              </w:rPr>
            </w:pPr>
            <w:r w:rsidRPr="00E507E7">
              <w:rPr>
                <w:rFonts w:cs="Simplified Arabic"/>
                <w:sz w:val="20"/>
                <w:szCs w:val="20"/>
              </w:rPr>
              <w:t>2 068</w:t>
            </w:r>
          </w:p>
        </w:tc>
        <w:tc>
          <w:tcPr>
            <w:tcW w:w="1290" w:type="dxa"/>
            <w:tcBorders>
              <w:top w:val="nil"/>
              <w:left w:val="nil"/>
              <w:bottom w:val="single" w:sz="4" w:space="0" w:color="auto"/>
              <w:right w:val="single" w:sz="4" w:space="0" w:color="auto"/>
            </w:tcBorders>
            <w:shd w:val="clear" w:color="auto" w:fill="auto"/>
            <w:noWrap/>
            <w:vAlign w:val="bottom"/>
            <w:hideMark/>
          </w:tcPr>
          <w:p w14:paraId="44D1EC14" w14:textId="77777777" w:rsidR="00223742" w:rsidRPr="00E507E7" w:rsidRDefault="00223742" w:rsidP="00223742">
            <w:pPr>
              <w:bidi/>
              <w:rPr>
                <w:rFonts w:cs="Simplified Arabic"/>
                <w:sz w:val="20"/>
                <w:szCs w:val="20"/>
              </w:rPr>
            </w:pPr>
            <w:r w:rsidRPr="00E507E7">
              <w:rPr>
                <w:rFonts w:cs="Simplified Arabic"/>
                <w:sz w:val="20"/>
                <w:szCs w:val="20"/>
              </w:rPr>
              <w:t>4 004</w:t>
            </w:r>
          </w:p>
        </w:tc>
      </w:tr>
      <w:tr w:rsidR="00223742" w:rsidRPr="00E507E7" w14:paraId="5E9A1CCD"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645024DF" w14:textId="3AB1B58D"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السودان</w:t>
            </w:r>
          </w:p>
        </w:tc>
        <w:tc>
          <w:tcPr>
            <w:tcW w:w="1590" w:type="dxa"/>
            <w:tcBorders>
              <w:top w:val="nil"/>
              <w:left w:val="nil"/>
              <w:bottom w:val="single" w:sz="4" w:space="0" w:color="auto"/>
              <w:right w:val="single" w:sz="4" w:space="0" w:color="auto"/>
            </w:tcBorders>
            <w:shd w:val="clear" w:color="auto" w:fill="auto"/>
            <w:vAlign w:val="bottom"/>
            <w:hideMark/>
          </w:tcPr>
          <w:p w14:paraId="71A3746C"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26B64547"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398C79F4"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5D2F5237"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7B71FA3E"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1D819B97"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594FBD1D" w14:textId="52E319B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سورينام</w:t>
            </w:r>
          </w:p>
        </w:tc>
        <w:tc>
          <w:tcPr>
            <w:tcW w:w="1590" w:type="dxa"/>
            <w:tcBorders>
              <w:top w:val="nil"/>
              <w:left w:val="nil"/>
              <w:bottom w:val="single" w:sz="4" w:space="0" w:color="auto"/>
              <w:right w:val="single" w:sz="4" w:space="0" w:color="auto"/>
            </w:tcBorders>
            <w:shd w:val="clear" w:color="auto" w:fill="auto"/>
            <w:vAlign w:val="bottom"/>
            <w:hideMark/>
          </w:tcPr>
          <w:p w14:paraId="6316D6CD"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2145" w:type="dxa"/>
            <w:tcBorders>
              <w:top w:val="nil"/>
              <w:left w:val="nil"/>
              <w:bottom w:val="single" w:sz="4" w:space="0" w:color="auto"/>
              <w:right w:val="single" w:sz="4" w:space="0" w:color="auto"/>
            </w:tcBorders>
            <w:shd w:val="clear" w:color="auto" w:fill="auto"/>
            <w:noWrap/>
            <w:vAlign w:val="bottom"/>
            <w:hideMark/>
          </w:tcPr>
          <w:p w14:paraId="7E3B6B6F"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1290" w:type="dxa"/>
            <w:tcBorders>
              <w:top w:val="nil"/>
              <w:left w:val="nil"/>
              <w:bottom w:val="single" w:sz="4" w:space="0" w:color="auto"/>
              <w:right w:val="single" w:sz="4" w:space="0" w:color="auto"/>
            </w:tcBorders>
            <w:shd w:val="clear" w:color="auto" w:fill="auto"/>
            <w:noWrap/>
            <w:vAlign w:val="bottom"/>
            <w:hideMark/>
          </w:tcPr>
          <w:p w14:paraId="48956FEB" w14:textId="77777777" w:rsidR="00223742" w:rsidRPr="00E507E7" w:rsidRDefault="00223742" w:rsidP="00223742">
            <w:pPr>
              <w:bidi/>
              <w:rPr>
                <w:rFonts w:cs="Simplified Arabic"/>
                <w:sz w:val="20"/>
                <w:szCs w:val="20"/>
              </w:rPr>
            </w:pPr>
            <w:r w:rsidRPr="00E507E7">
              <w:rPr>
                <w:rFonts w:cs="Simplified Arabic"/>
                <w:sz w:val="20"/>
                <w:szCs w:val="20"/>
              </w:rPr>
              <w:t>528</w:t>
            </w:r>
          </w:p>
        </w:tc>
        <w:tc>
          <w:tcPr>
            <w:tcW w:w="1428" w:type="dxa"/>
            <w:tcBorders>
              <w:top w:val="nil"/>
              <w:left w:val="nil"/>
              <w:bottom w:val="single" w:sz="4" w:space="0" w:color="auto"/>
              <w:right w:val="single" w:sz="4" w:space="0" w:color="auto"/>
            </w:tcBorders>
            <w:shd w:val="clear" w:color="auto" w:fill="auto"/>
            <w:noWrap/>
            <w:vAlign w:val="bottom"/>
            <w:hideMark/>
          </w:tcPr>
          <w:p w14:paraId="27F3681C" w14:textId="77777777" w:rsidR="00223742" w:rsidRPr="00E507E7" w:rsidRDefault="00223742" w:rsidP="00223742">
            <w:pPr>
              <w:bidi/>
              <w:rPr>
                <w:rFonts w:cs="Simplified Arabic"/>
                <w:sz w:val="20"/>
                <w:szCs w:val="20"/>
              </w:rPr>
            </w:pPr>
            <w:r w:rsidRPr="00E507E7">
              <w:rPr>
                <w:rFonts w:cs="Simplified Arabic"/>
                <w:sz w:val="20"/>
                <w:szCs w:val="20"/>
              </w:rPr>
              <w:t>564</w:t>
            </w:r>
          </w:p>
        </w:tc>
        <w:tc>
          <w:tcPr>
            <w:tcW w:w="1290" w:type="dxa"/>
            <w:tcBorders>
              <w:top w:val="nil"/>
              <w:left w:val="nil"/>
              <w:bottom w:val="single" w:sz="4" w:space="0" w:color="auto"/>
              <w:right w:val="single" w:sz="4" w:space="0" w:color="auto"/>
            </w:tcBorders>
            <w:shd w:val="clear" w:color="auto" w:fill="auto"/>
            <w:noWrap/>
            <w:vAlign w:val="bottom"/>
            <w:hideMark/>
          </w:tcPr>
          <w:p w14:paraId="3FEDB690" w14:textId="77777777" w:rsidR="00223742" w:rsidRPr="00E507E7" w:rsidRDefault="00223742" w:rsidP="00223742">
            <w:pPr>
              <w:bidi/>
              <w:rPr>
                <w:rFonts w:cs="Simplified Arabic"/>
                <w:sz w:val="20"/>
                <w:szCs w:val="20"/>
              </w:rPr>
            </w:pPr>
            <w:r w:rsidRPr="00E507E7">
              <w:rPr>
                <w:rFonts w:cs="Simplified Arabic"/>
                <w:sz w:val="20"/>
                <w:szCs w:val="20"/>
              </w:rPr>
              <w:t>1 092</w:t>
            </w:r>
          </w:p>
        </w:tc>
      </w:tr>
      <w:tr w:rsidR="00223742" w:rsidRPr="00E507E7" w14:paraId="78EDDBC3"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103AAB34" w14:textId="6BCD850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السويد</w:t>
            </w:r>
          </w:p>
        </w:tc>
        <w:tc>
          <w:tcPr>
            <w:tcW w:w="1590" w:type="dxa"/>
            <w:tcBorders>
              <w:top w:val="nil"/>
              <w:left w:val="nil"/>
              <w:bottom w:val="single" w:sz="4" w:space="0" w:color="auto"/>
              <w:right w:val="single" w:sz="4" w:space="0" w:color="auto"/>
            </w:tcBorders>
            <w:shd w:val="clear" w:color="auto" w:fill="auto"/>
            <w:vAlign w:val="bottom"/>
            <w:hideMark/>
          </w:tcPr>
          <w:p w14:paraId="35C697F9" w14:textId="77777777" w:rsidR="00223742" w:rsidRPr="00E507E7" w:rsidRDefault="00223742" w:rsidP="00223742">
            <w:pPr>
              <w:bidi/>
              <w:rPr>
                <w:rFonts w:cs="Simplified Arabic"/>
                <w:sz w:val="20"/>
                <w:szCs w:val="20"/>
              </w:rPr>
            </w:pPr>
            <w:r w:rsidRPr="00E507E7">
              <w:rPr>
                <w:rFonts w:cs="Simplified Arabic"/>
                <w:sz w:val="20"/>
                <w:szCs w:val="20"/>
              </w:rPr>
              <w:t>0.871</w:t>
            </w:r>
          </w:p>
        </w:tc>
        <w:tc>
          <w:tcPr>
            <w:tcW w:w="2145" w:type="dxa"/>
            <w:tcBorders>
              <w:top w:val="nil"/>
              <w:left w:val="nil"/>
              <w:bottom w:val="single" w:sz="4" w:space="0" w:color="auto"/>
              <w:right w:val="single" w:sz="4" w:space="0" w:color="auto"/>
            </w:tcBorders>
            <w:shd w:val="clear" w:color="auto" w:fill="auto"/>
            <w:noWrap/>
            <w:vAlign w:val="bottom"/>
            <w:hideMark/>
          </w:tcPr>
          <w:p w14:paraId="1EC0FA22" w14:textId="77777777" w:rsidR="00223742" w:rsidRPr="00E507E7" w:rsidRDefault="00223742" w:rsidP="00223742">
            <w:pPr>
              <w:bidi/>
              <w:rPr>
                <w:rFonts w:cs="Simplified Arabic"/>
                <w:sz w:val="20"/>
                <w:szCs w:val="20"/>
              </w:rPr>
            </w:pPr>
            <w:r w:rsidRPr="00E507E7">
              <w:rPr>
                <w:rFonts w:cs="Simplified Arabic"/>
                <w:sz w:val="20"/>
                <w:szCs w:val="20"/>
              </w:rPr>
              <w:t>1.089</w:t>
            </w:r>
          </w:p>
        </w:tc>
        <w:tc>
          <w:tcPr>
            <w:tcW w:w="1290" w:type="dxa"/>
            <w:tcBorders>
              <w:top w:val="nil"/>
              <w:left w:val="nil"/>
              <w:bottom w:val="single" w:sz="4" w:space="0" w:color="auto"/>
              <w:right w:val="single" w:sz="4" w:space="0" w:color="auto"/>
            </w:tcBorders>
            <w:shd w:val="clear" w:color="auto" w:fill="auto"/>
            <w:noWrap/>
            <w:vAlign w:val="bottom"/>
            <w:hideMark/>
          </w:tcPr>
          <w:p w14:paraId="6C48B98C" w14:textId="77777777" w:rsidR="00223742" w:rsidRPr="00E507E7" w:rsidRDefault="00223742" w:rsidP="00223742">
            <w:pPr>
              <w:bidi/>
              <w:rPr>
                <w:rFonts w:cs="Simplified Arabic"/>
                <w:sz w:val="20"/>
                <w:szCs w:val="20"/>
              </w:rPr>
            </w:pPr>
            <w:r w:rsidRPr="00E507E7">
              <w:rPr>
                <w:rFonts w:cs="Simplified Arabic"/>
                <w:sz w:val="20"/>
                <w:szCs w:val="20"/>
              </w:rPr>
              <w:t>153 291</w:t>
            </w:r>
          </w:p>
        </w:tc>
        <w:tc>
          <w:tcPr>
            <w:tcW w:w="1428" w:type="dxa"/>
            <w:tcBorders>
              <w:top w:val="nil"/>
              <w:left w:val="nil"/>
              <w:bottom w:val="single" w:sz="4" w:space="0" w:color="auto"/>
              <w:right w:val="single" w:sz="4" w:space="0" w:color="auto"/>
            </w:tcBorders>
            <w:shd w:val="clear" w:color="auto" w:fill="auto"/>
            <w:noWrap/>
            <w:vAlign w:val="bottom"/>
            <w:hideMark/>
          </w:tcPr>
          <w:p w14:paraId="3D032FD6" w14:textId="77777777" w:rsidR="00223742" w:rsidRPr="00E507E7" w:rsidRDefault="00223742" w:rsidP="00223742">
            <w:pPr>
              <w:bidi/>
              <w:rPr>
                <w:rFonts w:cs="Simplified Arabic"/>
                <w:sz w:val="20"/>
                <w:szCs w:val="20"/>
              </w:rPr>
            </w:pPr>
            <w:r w:rsidRPr="00E507E7">
              <w:rPr>
                <w:rFonts w:cs="Simplified Arabic"/>
                <w:sz w:val="20"/>
                <w:szCs w:val="20"/>
              </w:rPr>
              <w:t>163 780</w:t>
            </w:r>
          </w:p>
        </w:tc>
        <w:tc>
          <w:tcPr>
            <w:tcW w:w="1290" w:type="dxa"/>
            <w:tcBorders>
              <w:top w:val="nil"/>
              <w:left w:val="nil"/>
              <w:bottom w:val="single" w:sz="4" w:space="0" w:color="auto"/>
              <w:right w:val="single" w:sz="4" w:space="0" w:color="auto"/>
            </w:tcBorders>
            <w:shd w:val="clear" w:color="auto" w:fill="auto"/>
            <w:noWrap/>
            <w:vAlign w:val="bottom"/>
            <w:hideMark/>
          </w:tcPr>
          <w:p w14:paraId="3E4F07DF" w14:textId="77777777" w:rsidR="00223742" w:rsidRPr="00E507E7" w:rsidRDefault="00223742" w:rsidP="00223742">
            <w:pPr>
              <w:bidi/>
              <w:rPr>
                <w:rFonts w:cs="Simplified Arabic"/>
                <w:sz w:val="20"/>
                <w:szCs w:val="20"/>
              </w:rPr>
            </w:pPr>
            <w:r w:rsidRPr="00E507E7">
              <w:rPr>
                <w:rFonts w:cs="Simplified Arabic"/>
                <w:sz w:val="20"/>
                <w:szCs w:val="20"/>
              </w:rPr>
              <w:t>317 071</w:t>
            </w:r>
          </w:p>
        </w:tc>
      </w:tr>
      <w:tr w:rsidR="00223742" w:rsidRPr="00E507E7" w14:paraId="66BEE9B5"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5814BB4E" w14:textId="27C6DBF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سويسرا</w:t>
            </w:r>
          </w:p>
        </w:tc>
        <w:tc>
          <w:tcPr>
            <w:tcW w:w="1590" w:type="dxa"/>
            <w:tcBorders>
              <w:top w:val="nil"/>
              <w:left w:val="nil"/>
              <w:bottom w:val="single" w:sz="4" w:space="0" w:color="auto"/>
              <w:right w:val="single" w:sz="4" w:space="0" w:color="auto"/>
            </w:tcBorders>
            <w:shd w:val="clear" w:color="auto" w:fill="auto"/>
            <w:vAlign w:val="bottom"/>
            <w:hideMark/>
          </w:tcPr>
          <w:p w14:paraId="2E6275BB" w14:textId="77777777" w:rsidR="00223742" w:rsidRPr="00E507E7" w:rsidRDefault="00223742" w:rsidP="00223742">
            <w:pPr>
              <w:bidi/>
              <w:rPr>
                <w:rFonts w:cs="Simplified Arabic"/>
                <w:sz w:val="20"/>
                <w:szCs w:val="20"/>
              </w:rPr>
            </w:pPr>
            <w:r w:rsidRPr="00E507E7">
              <w:rPr>
                <w:rFonts w:cs="Simplified Arabic"/>
                <w:sz w:val="20"/>
                <w:szCs w:val="20"/>
              </w:rPr>
              <w:t>1.134</w:t>
            </w:r>
          </w:p>
        </w:tc>
        <w:tc>
          <w:tcPr>
            <w:tcW w:w="2145" w:type="dxa"/>
            <w:tcBorders>
              <w:top w:val="nil"/>
              <w:left w:val="nil"/>
              <w:bottom w:val="single" w:sz="4" w:space="0" w:color="auto"/>
              <w:right w:val="single" w:sz="4" w:space="0" w:color="auto"/>
            </w:tcBorders>
            <w:shd w:val="clear" w:color="auto" w:fill="auto"/>
            <w:noWrap/>
            <w:vAlign w:val="bottom"/>
            <w:hideMark/>
          </w:tcPr>
          <w:p w14:paraId="124B4AF9" w14:textId="77777777" w:rsidR="00223742" w:rsidRPr="00E507E7" w:rsidRDefault="00223742" w:rsidP="00223742">
            <w:pPr>
              <w:bidi/>
              <w:rPr>
                <w:rFonts w:cs="Simplified Arabic"/>
                <w:sz w:val="20"/>
                <w:szCs w:val="20"/>
              </w:rPr>
            </w:pPr>
            <w:r w:rsidRPr="00E507E7">
              <w:rPr>
                <w:rFonts w:cs="Simplified Arabic"/>
                <w:sz w:val="20"/>
                <w:szCs w:val="20"/>
              </w:rPr>
              <w:t>1.418</w:t>
            </w:r>
          </w:p>
        </w:tc>
        <w:tc>
          <w:tcPr>
            <w:tcW w:w="1290" w:type="dxa"/>
            <w:tcBorders>
              <w:top w:val="nil"/>
              <w:left w:val="nil"/>
              <w:bottom w:val="single" w:sz="4" w:space="0" w:color="auto"/>
              <w:right w:val="single" w:sz="4" w:space="0" w:color="auto"/>
            </w:tcBorders>
            <w:shd w:val="clear" w:color="auto" w:fill="auto"/>
            <w:noWrap/>
            <w:vAlign w:val="bottom"/>
            <w:hideMark/>
          </w:tcPr>
          <w:p w14:paraId="6D87E33C" w14:textId="77777777" w:rsidR="00223742" w:rsidRPr="00E507E7" w:rsidRDefault="00223742" w:rsidP="00223742">
            <w:pPr>
              <w:bidi/>
              <w:rPr>
                <w:rFonts w:cs="Simplified Arabic"/>
                <w:sz w:val="20"/>
                <w:szCs w:val="20"/>
              </w:rPr>
            </w:pPr>
            <w:r w:rsidRPr="00E507E7">
              <w:rPr>
                <w:rFonts w:cs="Simplified Arabic"/>
                <w:sz w:val="20"/>
                <w:szCs w:val="20"/>
              </w:rPr>
              <w:t>199 578</w:t>
            </w:r>
          </w:p>
        </w:tc>
        <w:tc>
          <w:tcPr>
            <w:tcW w:w="1428" w:type="dxa"/>
            <w:tcBorders>
              <w:top w:val="nil"/>
              <w:left w:val="nil"/>
              <w:bottom w:val="single" w:sz="4" w:space="0" w:color="auto"/>
              <w:right w:val="single" w:sz="4" w:space="0" w:color="auto"/>
            </w:tcBorders>
            <w:shd w:val="clear" w:color="auto" w:fill="auto"/>
            <w:noWrap/>
            <w:vAlign w:val="bottom"/>
            <w:hideMark/>
          </w:tcPr>
          <w:p w14:paraId="11255828" w14:textId="77777777" w:rsidR="00223742" w:rsidRPr="00E507E7" w:rsidRDefault="00223742" w:rsidP="00223742">
            <w:pPr>
              <w:bidi/>
              <w:rPr>
                <w:rFonts w:cs="Simplified Arabic"/>
                <w:sz w:val="20"/>
                <w:szCs w:val="20"/>
              </w:rPr>
            </w:pPr>
            <w:r w:rsidRPr="00E507E7">
              <w:rPr>
                <w:rFonts w:cs="Simplified Arabic"/>
                <w:sz w:val="20"/>
                <w:szCs w:val="20"/>
              </w:rPr>
              <w:t>213 233</w:t>
            </w:r>
          </w:p>
        </w:tc>
        <w:tc>
          <w:tcPr>
            <w:tcW w:w="1290" w:type="dxa"/>
            <w:tcBorders>
              <w:top w:val="nil"/>
              <w:left w:val="nil"/>
              <w:bottom w:val="single" w:sz="4" w:space="0" w:color="auto"/>
              <w:right w:val="single" w:sz="4" w:space="0" w:color="auto"/>
            </w:tcBorders>
            <w:shd w:val="clear" w:color="auto" w:fill="auto"/>
            <w:noWrap/>
            <w:vAlign w:val="bottom"/>
            <w:hideMark/>
          </w:tcPr>
          <w:p w14:paraId="60B3A49C" w14:textId="77777777" w:rsidR="00223742" w:rsidRPr="00E507E7" w:rsidRDefault="00223742" w:rsidP="00223742">
            <w:pPr>
              <w:bidi/>
              <w:rPr>
                <w:rFonts w:cs="Simplified Arabic"/>
                <w:sz w:val="20"/>
                <w:szCs w:val="20"/>
              </w:rPr>
            </w:pPr>
            <w:r w:rsidRPr="00E507E7">
              <w:rPr>
                <w:rFonts w:cs="Simplified Arabic"/>
                <w:sz w:val="20"/>
                <w:szCs w:val="20"/>
              </w:rPr>
              <w:t>412 811</w:t>
            </w:r>
          </w:p>
        </w:tc>
      </w:tr>
      <w:tr w:rsidR="00223742" w:rsidRPr="00E507E7" w14:paraId="31989205"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4518BA51" w14:textId="6F6CC5D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الجمهورية العربية السورية</w:t>
            </w:r>
          </w:p>
        </w:tc>
        <w:tc>
          <w:tcPr>
            <w:tcW w:w="1590" w:type="dxa"/>
            <w:tcBorders>
              <w:top w:val="nil"/>
              <w:left w:val="nil"/>
              <w:bottom w:val="single" w:sz="4" w:space="0" w:color="auto"/>
              <w:right w:val="single" w:sz="4" w:space="0" w:color="auto"/>
            </w:tcBorders>
            <w:shd w:val="clear" w:color="auto" w:fill="auto"/>
            <w:vAlign w:val="bottom"/>
            <w:hideMark/>
          </w:tcPr>
          <w:p w14:paraId="60B08F0A"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2145" w:type="dxa"/>
            <w:tcBorders>
              <w:top w:val="nil"/>
              <w:left w:val="nil"/>
              <w:bottom w:val="single" w:sz="4" w:space="0" w:color="auto"/>
              <w:right w:val="single" w:sz="4" w:space="0" w:color="auto"/>
            </w:tcBorders>
            <w:shd w:val="clear" w:color="auto" w:fill="auto"/>
            <w:noWrap/>
            <w:vAlign w:val="bottom"/>
            <w:hideMark/>
          </w:tcPr>
          <w:p w14:paraId="706C55C3" w14:textId="77777777" w:rsidR="00223742" w:rsidRPr="00E507E7" w:rsidRDefault="00223742" w:rsidP="00223742">
            <w:pPr>
              <w:bidi/>
              <w:rPr>
                <w:rFonts w:cs="Simplified Arabic"/>
                <w:sz w:val="20"/>
                <w:szCs w:val="20"/>
              </w:rPr>
            </w:pPr>
            <w:r w:rsidRPr="00E507E7">
              <w:rPr>
                <w:rFonts w:cs="Simplified Arabic"/>
                <w:sz w:val="20"/>
                <w:szCs w:val="20"/>
              </w:rPr>
              <w:t>0.011</w:t>
            </w:r>
          </w:p>
        </w:tc>
        <w:tc>
          <w:tcPr>
            <w:tcW w:w="1290" w:type="dxa"/>
            <w:tcBorders>
              <w:top w:val="nil"/>
              <w:left w:val="nil"/>
              <w:bottom w:val="single" w:sz="4" w:space="0" w:color="auto"/>
              <w:right w:val="single" w:sz="4" w:space="0" w:color="auto"/>
            </w:tcBorders>
            <w:shd w:val="clear" w:color="auto" w:fill="auto"/>
            <w:noWrap/>
            <w:vAlign w:val="bottom"/>
            <w:hideMark/>
          </w:tcPr>
          <w:p w14:paraId="0722FF99" w14:textId="77777777" w:rsidR="00223742" w:rsidRPr="00E507E7" w:rsidRDefault="00223742" w:rsidP="00223742">
            <w:pPr>
              <w:bidi/>
              <w:rPr>
                <w:rFonts w:cs="Simplified Arabic"/>
                <w:sz w:val="20"/>
                <w:szCs w:val="20"/>
              </w:rPr>
            </w:pPr>
            <w:r w:rsidRPr="00E507E7">
              <w:rPr>
                <w:rFonts w:cs="Simplified Arabic"/>
                <w:sz w:val="20"/>
                <w:szCs w:val="20"/>
              </w:rPr>
              <w:t>1 584</w:t>
            </w:r>
          </w:p>
        </w:tc>
        <w:tc>
          <w:tcPr>
            <w:tcW w:w="1428" w:type="dxa"/>
            <w:tcBorders>
              <w:top w:val="nil"/>
              <w:left w:val="nil"/>
              <w:bottom w:val="single" w:sz="4" w:space="0" w:color="auto"/>
              <w:right w:val="single" w:sz="4" w:space="0" w:color="auto"/>
            </w:tcBorders>
            <w:shd w:val="clear" w:color="auto" w:fill="auto"/>
            <w:noWrap/>
            <w:vAlign w:val="bottom"/>
            <w:hideMark/>
          </w:tcPr>
          <w:p w14:paraId="64B43778" w14:textId="77777777" w:rsidR="00223742" w:rsidRPr="00E507E7" w:rsidRDefault="00223742" w:rsidP="00223742">
            <w:pPr>
              <w:bidi/>
              <w:rPr>
                <w:rFonts w:cs="Simplified Arabic"/>
                <w:sz w:val="20"/>
                <w:szCs w:val="20"/>
              </w:rPr>
            </w:pPr>
            <w:r w:rsidRPr="00E507E7">
              <w:rPr>
                <w:rFonts w:cs="Simplified Arabic"/>
                <w:sz w:val="20"/>
                <w:szCs w:val="20"/>
              </w:rPr>
              <w:t>1 692</w:t>
            </w:r>
          </w:p>
        </w:tc>
        <w:tc>
          <w:tcPr>
            <w:tcW w:w="1290" w:type="dxa"/>
            <w:tcBorders>
              <w:top w:val="nil"/>
              <w:left w:val="nil"/>
              <w:bottom w:val="single" w:sz="4" w:space="0" w:color="auto"/>
              <w:right w:val="single" w:sz="4" w:space="0" w:color="auto"/>
            </w:tcBorders>
            <w:shd w:val="clear" w:color="auto" w:fill="auto"/>
            <w:noWrap/>
            <w:vAlign w:val="bottom"/>
            <w:hideMark/>
          </w:tcPr>
          <w:p w14:paraId="70C0DAD8" w14:textId="77777777" w:rsidR="00223742" w:rsidRPr="00E507E7" w:rsidRDefault="00223742" w:rsidP="00223742">
            <w:pPr>
              <w:bidi/>
              <w:rPr>
                <w:rFonts w:cs="Simplified Arabic"/>
                <w:sz w:val="20"/>
                <w:szCs w:val="20"/>
              </w:rPr>
            </w:pPr>
            <w:r w:rsidRPr="00E507E7">
              <w:rPr>
                <w:rFonts w:cs="Simplified Arabic"/>
                <w:sz w:val="20"/>
                <w:szCs w:val="20"/>
              </w:rPr>
              <w:t>3 276</w:t>
            </w:r>
          </w:p>
        </w:tc>
      </w:tr>
      <w:tr w:rsidR="00223742" w:rsidRPr="00E507E7" w14:paraId="15DAC288"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4526A5E7" w14:textId="691D1E16"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طاجيكستان</w:t>
            </w:r>
          </w:p>
        </w:tc>
        <w:tc>
          <w:tcPr>
            <w:tcW w:w="1590" w:type="dxa"/>
            <w:tcBorders>
              <w:top w:val="nil"/>
              <w:left w:val="nil"/>
              <w:bottom w:val="single" w:sz="4" w:space="0" w:color="auto"/>
              <w:right w:val="single" w:sz="4" w:space="0" w:color="auto"/>
            </w:tcBorders>
            <w:shd w:val="clear" w:color="auto" w:fill="auto"/>
            <w:vAlign w:val="bottom"/>
            <w:hideMark/>
          </w:tcPr>
          <w:p w14:paraId="76B771D2"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2145" w:type="dxa"/>
            <w:tcBorders>
              <w:top w:val="nil"/>
              <w:left w:val="nil"/>
              <w:bottom w:val="single" w:sz="4" w:space="0" w:color="auto"/>
              <w:right w:val="single" w:sz="4" w:space="0" w:color="auto"/>
            </w:tcBorders>
            <w:shd w:val="clear" w:color="auto" w:fill="auto"/>
            <w:noWrap/>
            <w:vAlign w:val="bottom"/>
            <w:hideMark/>
          </w:tcPr>
          <w:p w14:paraId="76967C7F" w14:textId="77777777" w:rsidR="00223742" w:rsidRPr="00E507E7" w:rsidRDefault="00223742" w:rsidP="00223742">
            <w:pPr>
              <w:bidi/>
              <w:rPr>
                <w:rFonts w:cs="Simplified Arabic"/>
                <w:sz w:val="20"/>
                <w:szCs w:val="20"/>
              </w:rPr>
            </w:pPr>
            <w:r w:rsidRPr="00E507E7">
              <w:rPr>
                <w:rFonts w:cs="Simplified Arabic"/>
                <w:sz w:val="20"/>
                <w:szCs w:val="20"/>
              </w:rPr>
              <w:t>0.004</w:t>
            </w:r>
          </w:p>
        </w:tc>
        <w:tc>
          <w:tcPr>
            <w:tcW w:w="1290" w:type="dxa"/>
            <w:tcBorders>
              <w:top w:val="nil"/>
              <w:left w:val="nil"/>
              <w:bottom w:val="single" w:sz="4" w:space="0" w:color="auto"/>
              <w:right w:val="single" w:sz="4" w:space="0" w:color="auto"/>
            </w:tcBorders>
            <w:shd w:val="clear" w:color="auto" w:fill="auto"/>
            <w:noWrap/>
            <w:vAlign w:val="bottom"/>
            <w:hideMark/>
          </w:tcPr>
          <w:p w14:paraId="0633140B" w14:textId="77777777" w:rsidR="00223742" w:rsidRPr="00E507E7" w:rsidRDefault="00223742" w:rsidP="00223742">
            <w:pPr>
              <w:bidi/>
              <w:rPr>
                <w:rFonts w:cs="Simplified Arabic"/>
                <w:sz w:val="20"/>
                <w:szCs w:val="20"/>
              </w:rPr>
            </w:pPr>
            <w:r w:rsidRPr="00E507E7">
              <w:rPr>
                <w:rFonts w:cs="Simplified Arabic"/>
                <w:sz w:val="20"/>
                <w:szCs w:val="20"/>
              </w:rPr>
              <w:t>528</w:t>
            </w:r>
          </w:p>
        </w:tc>
        <w:tc>
          <w:tcPr>
            <w:tcW w:w="1428" w:type="dxa"/>
            <w:tcBorders>
              <w:top w:val="nil"/>
              <w:left w:val="nil"/>
              <w:bottom w:val="single" w:sz="4" w:space="0" w:color="auto"/>
              <w:right w:val="single" w:sz="4" w:space="0" w:color="auto"/>
            </w:tcBorders>
            <w:shd w:val="clear" w:color="auto" w:fill="auto"/>
            <w:noWrap/>
            <w:vAlign w:val="bottom"/>
            <w:hideMark/>
          </w:tcPr>
          <w:p w14:paraId="70949FDE" w14:textId="77777777" w:rsidR="00223742" w:rsidRPr="00E507E7" w:rsidRDefault="00223742" w:rsidP="00223742">
            <w:pPr>
              <w:bidi/>
              <w:rPr>
                <w:rFonts w:cs="Simplified Arabic"/>
                <w:sz w:val="20"/>
                <w:szCs w:val="20"/>
              </w:rPr>
            </w:pPr>
            <w:r w:rsidRPr="00E507E7">
              <w:rPr>
                <w:rFonts w:cs="Simplified Arabic"/>
                <w:sz w:val="20"/>
                <w:szCs w:val="20"/>
              </w:rPr>
              <w:t>564</w:t>
            </w:r>
          </w:p>
        </w:tc>
        <w:tc>
          <w:tcPr>
            <w:tcW w:w="1290" w:type="dxa"/>
            <w:tcBorders>
              <w:top w:val="nil"/>
              <w:left w:val="nil"/>
              <w:bottom w:val="single" w:sz="4" w:space="0" w:color="auto"/>
              <w:right w:val="single" w:sz="4" w:space="0" w:color="auto"/>
            </w:tcBorders>
            <w:shd w:val="clear" w:color="auto" w:fill="auto"/>
            <w:noWrap/>
            <w:vAlign w:val="bottom"/>
            <w:hideMark/>
          </w:tcPr>
          <w:p w14:paraId="10C5F87E" w14:textId="77777777" w:rsidR="00223742" w:rsidRPr="00E507E7" w:rsidRDefault="00223742" w:rsidP="00223742">
            <w:pPr>
              <w:bidi/>
              <w:rPr>
                <w:rFonts w:cs="Simplified Arabic"/>
                <w:sz w:val="20"/>
                <w:szCs w:val="20"/>
              </w:rPr>
            </w:pPr>
            <w:r w:rsidRPr="00E507E7">
              <w:rPr>
                <w:rFonts w:cs="Simplified Arabic"/>
                <w:sz w:val="20"/>
                <w:szCs w:val="20"/>
              </w:rPr>
              <w:t>1 092</w:t>
            </w:r>
          </w:p>
        </w:tc>
      </w:tr>
      <w:tr w:rsidR="00223742" w:rsidRPr="00E507E7" w14:paraId="45BAF9D2"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04659D32" w14:textId="72C39ADA"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تايلند</w:t>
            </w:r>
          </w:p>
        </w:tc>
        <w:tc>
          <w:tcPr>
            <w:tcW w:w="1590" w:type="dxa"/>
            <w:tcBorders>
              <w:top w:val="nil"/>
              <w:left w:val="nil"/>
              <w:bottom w:val="single" w:sz="4" w:space="0" w:color="auto"/>
              <w:right w:val="single" w:sz="4" w:space="0" w:color="auto"/>
            </w:tcBorders>
            <w:shd w:val="clear" w:color="auto" w:fill="auto"/>
            <w:vAlign w:val="bottom"/>
            <w:hideMark/>
          </w:tcPr>
          <w:p w14:paraId="494C4D12" w14:textId="77777777" w:rsidR="00223742" w:rsidRPr="00E507E7" w:rsidRDefault="00223742" w:rsidP="00223742">
            <w:pPr>
              <w:bidi/>
              <w:rPr>
                <w:rFonts w:cs="Simplified Arabic"/>
                <w:sz w:val="20"/>
                <w:szCs w:val="20"/>
              </w:rPr>
            </w:pPr>
            <w:r w:rsidRPr="00E507E7">
              <w:rPr>
                <w:rFonts w:cs="Simplified Arabic"/>
                <w:sz w:val="20"/>
                <w:szCs w:val="20"/>
              </w:rPr>
              <w:t>0.368</w:t>
            </w:r>
          </w:p>
        </w:tc>
        <w:tc>
          <w:tcPr>
            <w:tcW w:w="2145" w:type="dxa"/>
            <w:tcBorders>
              <w:top w:val="nil"/>
              <w:left w:val="nil"/>
              <w:bottom w:val="single" w:sz="4" w:space="0" w:color="auto"/>
              <w:right w:val="single" w:sz="4" w:space="0" w:color="auto"/>
            </w:tcBorders>
            <w:shd w:val="clear" w:color="auto" w:fill="auto"/>
            <w:noWrap/>
            <w:vAlign w:val="bottom"/>
            <w:hideMark/>
          </w:tcPr>
          <w:p w14:paraId="0F359770" w14:textId="77777777" w:rsidR="00223742" w:rsidRPr="00E507E7" w:rsidRDefault="00223742" w:rsidP="00223742">
            <w:pPr>
              <w:bidi/>
              <w:rPr>
                <w:rFonts w:cs="Simplified Arabic"/>
                <w:sz w:val="20"/>
                <w:szCs w:val="20"/>
              </w:rPr>
            </w:pPr>
            <w:r w:rsidRPr="00E507E7">
              <w:rPr>
                <w:rFonts w:cs="Simplified Arabic"/>
                <w:sz w:val="20"/>
                <w:szCs w:val="20"/>
              </w:rPr>
              <w:t>0.460</w:t>
            </w:r>
          </w:p>
        </w:tc>
        <w:tc>
          <w:tcPr>
            <w:tcW w:w="1290" w:type="dxa"/>
            <w:tcBorders>
              <w:top w:val="nil"/>
              <w:left w:val="nil"/>
              <w:bottom w:val="single" w:sz="4" w:space="0" w:color="auto"/>
              <w:right w:val="single" w:sz="4" w:space="0" w:color="auto"/>
            </w:tcBorders>
            <w:shd w:val="clear" w:color="auto" w:fill="auto"/>
            <w:noWrap/>
            <w:vAlign w:val="bottom"/>
            <w:hideMark/>
          </w:tcPr>
          <w:p w14:paraId="15FF6CBF" w14:textId="77777777" w:rsidR="00223742" w:rsidRPr="00E507E7" w:rsidRDefault="00223742" w:rsidP="00223742">
            <w:pPr>
              <w:bidi/>
              <w:rPr>
                <w:rFonts w:cs="Simplified Arabic"/>
                <w:sz w:val="20"/>
                <w:szCs w:val="20"/>
              </w:rPr>
            </w:pPr>
            <w:r w:rsidRPr="00E507E7">
              <w:rPr>
                <w:rFonts w:cs="Simplified Arabic"/>
                <w:sz w:val="20"/>
                <w:szCs w:val="20"/>
              </w:rPr>
              <w:t>64 766</w:t>
            </w:r>
          </w:p>
        </w:tc>
        <w:tc>
          <w:tcPr>
            <w:tcW w:w="1428" w:type="dxa"/>
            <w:tcBorders>
              <w:top w:val="nil"/>
              <w:left w:val="nil"/>
              <w:bottom w:val="single" w:sz="4" w:space="0" w:color="auto"/>
              <w:right w:val="single" w:sz="4" w:space="0" w:color="auto"/>
            </w:tcBorders>
            <w:shd w:val="clear" w:color="auto" w:fill="auto"/>
            <w:noWrap/>
            <w:vAlign w:val="bottom"/>
            <w:hideMark/>
          </w:tcPr>
          <w:p w14:paraId="02FB92B0" w14:textId="77777777" w:rsidR="00223742" w:rsidRPr="00E507E7" w:rsidRDefault="00223742" w:rsidP="00223742">
            <w:pPr>
              <w:bidi/>
              <w:rPr>
                <w:rFonts w:cs="Simplified Arabic"/>
                <w:sz w:val="20"/>
                <w:szCs w:val="20"/>
              </w:rPr>
            </w:pPr>
            <w:r w:rsidRPr="00E507E7">
              <w:rPr>
                <w:rFonts w:cs="Simplified Arabic"/>
                <w:sz w:val="20"/>
                <w:szCs w:val="20"/>
              </w:rPr>
              <w:t>69 197</w:t>
            </w:r>
          </w:p>
        </w:tc>
        <w:tc>
          <w:tcPr>
            <w:tcW w:w="1290" w:type="dxa"/>
            <w:tcBorders>
              <w:top w:val="nil"/>
              <w:left w:val="nil"/>
              <w:bottom w:val="single" w:sz="4" w:space="0" w:color="auto"/>
              <w:right w:val="single" w:sz="4" w:space="0" w:color="auto"/>
            </w:tcBorders>
            <w:shd w:val="clear" w:color="auto" w:fill="auto"/>
            <w:noWrap/>
            <w:vAlign w:val="bottom"/>
            <w:hideMark/>
          </w:tcPr>
          <w:p w14:paraId="08371F5D" w14:textId="77777777" w:rsidR="00223742" w:rsidRPr="00E507E7" w:rsidRDefault="00223742" w:rsidP="00223742">
            <w:pPr>
              <w:bidi/>
              <w:rPr>
                <w:rFonts w:cs="Simplified Arabic"/>
                <w:sz w:val="20"/>
                <w:szCs w:val="20"/>
              </w:rPr>
            </w:pPr>
            <w:r w:rsidRPr="00E507E7">
              <w:rPr>
                <w:rFonts w:cs="Simplified Arabic"/>
                <w:sz w:val="20"/>
                <w:szCs w:val="20"/>
              </w:rPr>
              <w:t>133 963</w:t>
            </w:r>
          </w:p>
        </w:tc>
      </w:tr>
      <w:tr w:rsidR="00223742" w:rsidRPr="00E507E7" w14:paraId="72288923"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310EBF41" w14:textId="50B6F78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 xml:space="preserve">تيمور </w:t>
            </w:r>
            <w:r w:rsidR="00F513F0" w:rsidRPr="00E507E7">
              <w:rPr>
                <w:rFonts w:ascii="Simplified Arabic" w:hAnsi="Simplified Arabic" w:cs="Simplified Arabic" w:hint="cs"/>
                <w:sz w:val="20"/>
                <w:szCs w:val="20"/>
                <w:rtl/>
              </w:rPr>
              <w:t>ليشتي</w:t>
            </w:r>
          </w:p>
        </w:tc>
        <w:tc>
          <w:tcPr>
            <w:tcW w:w="1590" w:type="dxa"/>
            <w:tcBorders>
              <w:top w:val="nil"/>
              <w:left w:val="nil"/>
              <w:bottom w:val="single" w:sz="4" w:space="0" w:color="auto"/>
              <w:right w:val="single" w:sz="4" w:space="0" w:color="auto"/>
            </w:tcBorders>
            <w:shd w:val="clear" w:color="auto" w:fill="auto"/>
            <w:vAlign w:val="bottom"/>
            <w:hideMark/>
          </w:tcPr>
          <w:p w14:paraId="1DCBE03B"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3165F314"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2F2B1039"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221A18E6"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5E3A0040"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5A4E44EB"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18220784" w14:textId="14A134F0"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توغو</w:t>
            </w:r>
          </w:p>
        </w:tc>
        <w:tc>
          <w:tcPr>
            <w:tcW w:w="1590" w:type="dxa"/>
            <w:tcBorders>
              <w:top w:val="nil"/>
              <w:left w:val="nil"/>
              <w:bottom w:val="single" w:sz="4" w:space="0" w:color="auto"/>
              <w:right w:val="single" w:sz="4" w:space="0" w:color="auto"/>
            </w:tcBorders>
            <w:shd w:val="clear" w:color="auto" w:fill="auto"/>
            <w:vAlign w:val="bottom"/>
            <w:hideMark/>
          </w:tcPr>
          <w:p w14:paraId="6C8719E8" w14:textId="77777777" w:rsidR="00223742" w:rsidRPr="00E507E7" w:rsidRDefault="00223742" w:rsidP="00223742">
            <w:pPr>
              <w:bidi/>
              <w:rPr>
                <w:rFonts w:cs="Simplified Arabic"/>
                <w:sz w:val="20"/>
                <w:szCs w:val="20"/>
              </w:rPr>
            </w:pPr>
            <w:r w:rsidRPr="00E507E7">
              <w:rPr>
                <w:rFonts w:cs="Simplified Arabic"/>
                <w:sz w:val="20"/>
                <w:szCs w:val="20"/>
              </w:rPr>
              <w:t>0.002</w:t>
            </w:r>
          </w:p>
        </w:tc>
        <w:tc>
          <w:tcPr>
            <w:tcW w:w="2145" w:type="dxa"/>
            <w:tcBorders>
              <w:top w:val="nil"/>
              <w:left w:val="nil"/>
              <w:bottom w:val="single" w:sz="4" w:space="0" w:color="auto"/>
              <w:right w:val="single" w:sz="4" w:space="0" w:color="auto"/>
            </w:tcBorders>
            <w:shd w:val="clear" w:color="auto" w:fill="auto"/>
            <w:noWrap/>
            <w:vAlign w:val="bottom"/>
            <w:hideMark/>
          </w:tcPr>
          <w:p w14:paraId="15F9DA03" w14:textId="77777777" w:rsidR="00223742" w:rsidRPr="00E507E7" w:rsidRDefault="00223742" w:rsidP="00223742">
            <w:pPr>
              <w:bidi/>
              <w:rPr>
                <w:rFonts w:cs="Simplified Arabic"/>
                <w:sz w:val="20"/>
                <w:szCs w:val="20"/>
              </w:rPr>
            </w:pPr>
            <w:r w:rsidRPr="00E507E7">
              <w:rPr>
                <w:rFonts w:cs="Simplified Arabic"/>
                <w:sz w:val="20"/>
                <w:szCs w:val="20"/>
              </w:rPr>
              <w:t>0.003</w:t>
            </w:r>
          </w:p>
        </w:tc>
        <w:tc>
          <w:tcPr>
            <w:tcW w:w="1290" w:type="dxa"/>
            <w:tcBorders>
              <w:top w:val="nil"/>
              <w:left w:val="nil"/>
              <w:bottom w:val="single" w:sz="4" w:space="0" w:color="auto"/>
              <w:right w:val="single" w:sz="4" w:space="0" w:color="auto"/>
            </w:tcBorders>
            <w:shd w:val="clear" w:color="auto" w:fill="auto"/>
            <w:noWrap/>
            <w:vAlign w:val="bottom"/>
            <w:hideMark/>
          </w:tcPr>
          <w:p w14:paraId="2D2D5AF7" w14:textId="77777777" w:rsidR="00223742" w:rsidRPr="00E507E7" w:rsidRDefault="00223742" w:rsidP="00223742">
            <w:pPr>
              <w:bidi/>
              <w:rPr>
                <w:rFonts w:cs="Simplified Arabic"/>
                <w:sz w:val="20"/>
                <w:szCs w:val="20"/>
              </w:rPr>
            </w:pPr>
            <w:r w:rsidRPr="00E507E7">
              <w:rPr>
                <w:rFonts w:cs="Simplified Arabic"/>
                <w:sz w:val="20"/>
                <w:szCs w:val="20"/>
              </w:rPr>
              <w:t>352</w:t>
            </w:r>
          </w:p>
        </w:tc>
        <w:tc>
          <w:tcPr>
            <w:tcW w:w="1428" w:type="dxa"/>
            <w:tcBorders>
              <w:top w:val="nil"/>
              <w:left w:val="nil"/>
              <w:bottom w:val="single" w:sz="4" w:space="0" w:color="auto"/>
              <w:right w:val="single" w:sz="4" w:space="0" w:color="auto"/>
            </w:tcBorders>
            <w:shd w:val="clear" w:color="auto" w:fill="auto"/>
            <w:noWrap/>
            <w:vAlign w:val="bottom"/>
            <w:hideMark/>
          </w:tcPr>
          <w:p w14:paraId="40078036" w14:textId="77777777" w:rsidR="00223742" w:rsidRPr="00E507E7" w:rsidRDefault="00223742" w:rsidP="00223742">
            <w:pPr>
              <w:bidi/>
              <w:rPr>
                <w:rFonts w:cs="Simplified Arabic"/>
                <w:sz w:val="20"/>
                <w:szCs w:val="20"/>
              </w:rPr>
            </w:pPr>
            <w:r w:rsidRPr="00E507E7">
              <w:rPr>
                <w:rFonts w:cs="Simplified Arabic"/>
                <w:sz w:val="20"/>
                <w:szCs w:val="20"/>
              </w:rPr>
              <w:t>376</w:t>
            </w:r>
          </w:p>
        </w:tc>
        <w:tc>
          <w:tcPr>
            <w:tcW w:w="1290" w:type="dxa"/>
            <w:tcBorders>
              <w:top w:val="nil"/>
              <w:left w:val="nil"/>
              <w:bottom w:val="single" w:sz="4" w:space="0" w:color="auto"/>
              <w:right w:val="single" w:sz="4" w:space="0" w:color="auto"/>
            </w:tcBorders>
            <w:shd w:val="clear" w:color="auto" w:fill="auto"/>
            <w:noWrap/>
            <w:vAlign w:val="bottom"/>
            <w:hideMark/>
          </w:tcPr>
          <w:p w14:paraId="7ACE6038" w14:textId="77777777" w:rsidR="00223742" w:rsidRPr="00E507E7" w:rsidRDefault="00223742" w:rsidP="00223742">
            <w:pPr>
              <w:bidi/>
              <w:rPr>
                <w:rFonts w:cs="Simplified Arabic"/>
                <w:sz w:val="20"/>
                <w:szCs w:val="20"/>
              </w:rPr>
            </w:pPr>
            <w:r w:rsidRPr="00E507E7">
              <w:rPr>
                <w:rFonts w:cs="Simplified Arabic"/>
                <w:sz w:val="20"/>
                <w:szCs w:val="20"/>
              </w:rPr>
              <w:t>728</w:t>
            </w:r>
          </w:p>
        </w:tc>
      </w:tr>
      <w:tr w:rsidR="00223742" w:rsidRPr="00E507E7" w14:paraId="12D44174" w14:textId="77777777" w:rsidTr="00725A2F">
        <w:tc>
          <w:tcPr>
            <w:tcW w:w="1838" w:type="dxa"/>
            <w:tcBorders>
              <w:top w:val="nil"/>
              <w:left w:val="single" w:sz="4" w:space="0" w:color="auto"/>
              <w:bottom w:val="single" w:sz="4" w:space="0" w:color="auto"/>
              <w:right w:val="single" w:sz="4" w:space="0" w:color="auto"/>
            </w:tcBorders>
            <w:shd w:val="clear" w:color="auto" w:fill="auto"/>
            <w:hideMark/>
          </w:tcPr>
          <w:p w14:paraId="07B6DFE3" w14:textId="3722A02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تونغا</w:t>
            </w:r>
          </w:p>
        </w:tc>
        <w:tc>
          <w:tcPr>
            <w:tcW w:w="1590" w:type="dxa"/>
            <w:tcBorders>
              <w:top w:val="nil"/>
              <w:left w:val="nil"/>
              <w:bottom w:val="single" w:sz="4" w:space="0" w:color="auto"/>
              <w:right w:val="single" w:sz="4" w:space="0" w:color="auto"/>
            </w:tcBorders>
            <w:shd w:val="clear" w:color="auto" w:fill="auto"/>
            <w:vAlign w:val="bottom"/>
            <w:hideMark/>
          </w:tcPr>
          <w:p w14:paraId="0DB7CC41"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5F238359"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7072CDD6"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7F4F8925"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294D3AC4"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33196BB9"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73DFC738" w14:textId="58BD9AD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ترينيداد وتوباغو</w:t>
            </w:r>
          </w:p>
        </w:tc>
        <w:tc>
          <w:tcPr>
            <w:tcW w:w="1590" w:type="dxa"/>
            <w:tcBorders>
              <w:top w:val="nil"/>
              <w:left w:val="nil"/>
              <w:bottom w:val="single" w:sz="4" w:space="0" w:color="auto"/>
              <w:right w:val="single" w:sz="4" w:space="0" w:color="auto"/>
            </w:tcBorders>
            <w:shd w:val="clear" w:color="auto" w:fill="auto"/>
            <w:vAlign w:val="bottom"/>
            <w:hideMark/>
          </w:tcPr>
          <w:p w14:paraId="6AEAA581" w14:textId="77777777" w:rsidR="00223742" w:rsidRPr="00E507E7" w:rsidRDefault="00223742" w:rsidP="00223742">
            <w:pPr>
              <w:bidi/>
              <w:rPr>
                <w:rFonts w:cs="Simplified Arabic"/>
                <w:sz w:val="20"/>
                <w:szCs w:val="20"/>
              </w:rPr>
            </w:pPr>
            <w:r w:rsidRPr="00E507E7">
              <w:rPr>
                <w:rFonts w:cs="Simplified Arabic"/>
                <w:sz w:val="20"/>
                <w:szCs w:val="20"/>
              </w:rPr>
              <w:t>0.037</w:t>
            </w:r>
          </w:p>
        </w:tc>
        <w:tc>
          <w:tcPr>
            <w:tcW w:w="2145" w:type="dxa"/>
            <w:tcBorders>
              <w:top w:val="nil"/>
              <w:left w:val="nil"/>
              <w:bottom w:val="single" w:sz="4" w:space="0" w:color="auto"/>
              <w:right w:val="single" w:sz="4" w:space="0" w:color="auto"/>
            </w:tcBorders>
            <w:shd w:val="clear" w:color="auto" w:fill="auto"/>
            <w:noWrap/>
            <w:vAlign w:val="bottom"/>
            <w:hideMark/>
          </w:tcPr>
          <w:p w14:paraId="46DC30F0" w14:textId="77777777" w:rsidR="00223742" w:rsidRPr="00E507E7" w:rsidRDefault="00223742" w:rsidP="00223742">
            <w:pPr>
              <w:bidi/>
              <w:rPr>
                <w:rFonts w:cs="Simplified Arabic"/>
                <w:sz w:val="20"/>
                <w:szCs w:val="20"/>
              </w:rPr>
            </w:pPr>
            <w:r w:rsidRPr="00E507E7">
              <w:rPr>
                <w:rFonts w:cs="Simplified Arabic"/>
                <w:sz w:val="20"/>
                <w:szCs w:val="20"/>
              </w:rPr>
              <w:t>0.046</w:t>
            </w:r>
          </w:p>
        </w:tc>
        <w:tc>
          <w:tcPr>
            <w:tcW w:w="1290" w:type="dxa"/>
            <w:tcBorders>
              <w:top w:val="nil"/>
              <w:left w:val="nil"/>
              <w:bottom w:val="single" w:sz="4" w:space="0" w:color="auto"/>
              <w:right w:val="single" w:sz="4" w:space="0" w:color="auto"/>
            </w:tcBorders>
            <w:shd w:val="clear" w:color="auto" w:fill="auto"/>
            <w:noWrap/>
            <w:vAlign w:val="bottom"/>
            <w:hideMark/>
          </w:tcPr>
          <w:p w14:paraId="084E3065" w14:textId="77777777" w:rsidR="00223742" w:rsidRPr="00E507E7" w:rsidRDefault="00223742" w:rsidP="00223742">
            <w:pPr>
              <w:bidi/>
              <w:rPr>
                <w:rFonts w:cs="Simplified Arabic"/>
                <w:sz w:val="20"/>
                <w:szCs w:val="20"/>
              </w:rPr>
            </w:pPr>
            <w:r w:rsidRPr="00E507E7">
              <w:rPr>
                <w:rFonts w:cs="Simplified Arabic"/>
                <w:sz w:val="20"/>
                <w:szCs w:val="20"/>
              </w:rPr>
              <w:t>6 512</w:t>
            </w:r>
          </w:p>
        </w:tc>
        <w:tc>
          <w:tcPr>
            <w:tcW w:w="1428" w:type="dxa"/>
            <w:tcBorders>
              <w:top w:val="nil"/>
              <w:left w:val="nil"/>
              <w:bottom w:val="single" w:sz="4" w:space="0" w:color="auto"/>
              <w:right w:val="single" w:sz="4" w:space="0" w:color="auto"/>
            </w:tcBorders>
            <w:shd w:val="clear" w:color="auto" w:fill="auto"/>
            <w:noWrap/>
            <w:vAlign w:val="bottom"/>
            <w:hideMark/>
          </w:tcPr>
          <w:p w14:paraId="3AA357ED" w14:textId="77777777" w:rsidR="00223742" w:rsidRPr="00E507E7" w:rsidRDefault="00223742" w:rsidP="00223742">
            <w:pPr>
              <w:bidi/>
              <w:rPr>
                <w:rFonts w:cs="Simplified Arabic"/>
                <w:sz w:val="20"/>
                <w:szCs w:val="20"/>
              </w:rPr>
            </w:pPr>
            <w:r w:rsidRPr="00E507E7">
              <w:rPr>
                <w:rFonts w:cs="Simplified Arabic"/>
                <w:sz w:val="20"/>
                <w:szCs w:val="20"/>
              </w:rPr>
              <w:t>6 957</w:t>
            </w:r>
          </w:p>
        </w:tc>
        <w:tc>
          <w:tcPr>
            <w:tcW w:w="1290" w:type="dxa"/>
            <w:tcBorders>
              <w:top w:val="nil"/>
              <w:left w:val="nil"/>
              <w:bottom w:val="single" w:sz="4" w:space="0" w:color="auto"/>
              <w:right w:val="single" w:sz="4" w:space="0" w:color="auto"/>
            </w:tcBorders>
            <w:shd w:val="clear" w:color="auto" w:fill="auto"/>
            <w:noWrap/>
            <w:vAlign w:val="bottom"/>
            <w:hideMark/>
          </w:tcPr>
          <w:p w14:paraId="2770F2A5" w14:textId="77777777" w:rsidR="00223742" w:rsidRPr="00E507E7" w:rsidRDefault="00223742" w:rsidP="00223742">
            <w:pPr>
              <w:bidi/>
              <w:rPr>
                <w:rFonts w:cs="Simplified Arabic"/>
                <w:sz w:val="20"/>
                <w:szCs w:val="20"/>
              </w:rPr>
            </w:pPr>
            <w:r w:rsidRPr="00E507E7">
              <w:rPr>
                <w:rFonts w:cs="Simplified Arabic"/>
                <w:sz w:val="20"/>
                <w:szCs w:val="20"/>
              </w:rPr>
              <w:t>13 469</w:t>
            </w:r>
          </w:p>
        </w:tc>
      </w:tr>
      <w:tr w:rsidR="00223742" w:rsidRPr="00E507E7" w14:paraId="2B166C59"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7146727E" w14:textId="501DDE4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تونس</w:t>
            </w:r>
          </w:p>
        </w:tc>
        <w:tc>
          <w:tcPr>
            <w:tcW w:w="1590" w:type="dxa"/>
            <w:tcBorders>
              <w:top w:val="nil"/>
              <w:left w:val="nil"/>
              <w:bottom w:val="single" w:sz="4" w:space="0" w:color="auto"/>
              <w:right w:val="single" w:sz="4" w:space="0" w:color="auto"/>
            </w:tcBorders>
            <w:shd w:val="clear" w:color="auto" w:fill="auto"/>
            <w:vAlign w:val="bottom"/>
            <w:hideMark/>
          </w:tcPr>
          <w:p w14:paraId="36A34742" w14:textId="77777777" w:rsidR="00223742" w:rsidRPr="00E507E7" w:rsidRDefault="00223742" w:rsidP="00223742">
            <w:pPr>
              <w:bidi/>
              <w:rPr>
                <w:rFonts w:cs="Simplified Arabic"/>
                <w:sz w:val="20"/>
                <w:szCs w:val="20"/>
              </w:rPr>
            </w:pPr>
            <w:r w:rsidRPr="00E507E7">
              <w:rPr>
                <w:rFonts w:cs="Simplified Arabic"/>
                <w:sz w:val="20"/>
                <w:szCs w:val="20"/>
              </w:rPr>
              <w:t>0.019</w:t>
            </w:r>
          </w:p>
        </w:tc>
        <w:tc>
          <w:tcPr>
            <w:tcW w:w="2145" w:type="dxa"/>
            <w:tcBorders>
              <w:top w:val="nil"/>
              <w:left w:val="nil"/>
              <w:bottom w:val="single" w:sz="4" w:space="0" w:color="auto"/>
              <w:right w:val="single" w:sz="4" w:space="0" w:color="auto"/>
            </w:tcBorders>
            <w:shd w:val="clear" w:color="auto" w:fill="auto"/>
            <w:noWrap/>
            <w:vAlign w:val="bottom"/>
            <w:hideMark/>
          </w:tcPr>
          <w:p w14:paraId="30F16FA4" w14:textId="77777777" w:rsidR="00223742" w:rsidRPr="00E507E7" w:rsidRDefault="00223742" w:rsidP="00223742">
            <w:pPr>
              <w:bidi/>
              <w:rPr>
                <w:rFonts w:cs="Simplified Arabic"/>
                <w:sz w:val="20"/>
                <w:szCs w:val="20"/>
              </w:rPr>
            </w:pPr>
            <w:r w:rsidRPr="00E507E7">
              <w:rPr>
                <w:rFonts w:cs="Simplified Arabic"/>
                <w:sz w:val="20"/>
                <w:szCs w:val="20"/>
              </w:rPr>
              <w:t>0.024</w:t>
            </w:r>
          </w:p>
        </w:tc>
        <w:tc>
          <w:tcPr>
            <w:tcW w:w="1290" w:type="dxa"/>
            <w:tcBorders>
              <w:top w:val="nil"/>
              <w:left w:val="nil"/>
              <w:bottom w:val="single" w:sz="4" w:space="0" w:color="auto"/>
              <w:right w:val="single" w:sz="4" w:space="0" w:color="auto"/>
            </w:tcBorders>
            <w:shd w:val="clear" w:color="auto" w:fill="auto"/>
            <w:noWrap/>
            <w:vAlign w:val="bottom"/>
            <w:hideMark/>
          </w:tcPr>
          <w:p w14:paraId="3954B70D" w14:textId="77777777" w:rsidR="00223742" w:rsidRPr="00E507E7" w:rsidRDefault="00223742" w:rsidP="00223742">
            <w:pPr>
              <w:bidi/>
              <w:rPr>
                <w:rFonts w:cs="Simplified Arabic"/>
                <w:sz w:val="20"/>
                <w:szCs w:val="20"/>
              </w:rPr>
            </w:pPr>
            <w:r w:rsidRPr="00E507E7">
              <w:rPr>
                <w:rFonts w:cs="Simplified Arabic"/>
                <w:sz w:val="20"/>
                <w:szCs w:val="20"/>
              </w:rPr>
              <w:t>3 344</w:t>
            </w:r>
          </w:p>
        </w:tc>
        <w:tc>
          <w:tcPr>
            <w:tcW w:w="1428" w:type="dxa"/>
            <w:tcBorders>
              <w:top w:val="nil"/>
              <w:left w:val="nil"/>
              <w:bottom w:val="single" w:sz="4" w:space="0" w:color="auto"/>
              <w:right w:val="single" w:sz="4" w:space="0" w:color="auto"/>
            </w:tcBorders>
            <w:shd w:val="clear" w:color="auto" w:fill="auto"/>
            <w:noWrap/>
            <w:vAlign w:val="bottom"/>
            <w:hideMark/>
          </w:tcPr>
          <w:p w14:paraId="01FF4AB6" w14:textId="77777777" w:rsidR="00223742" w:rsidRPr="00E507E7" w:rsidRDefault="00223742" w:rsidP="00223742">
            <w:pPr>
              <w:bidi/>
              <w:rPr>
                <w:rFonts w:cs="Simplified Arabic"/>
                <w:sz w:val="20"/>
                <w:szCs w:val="20"/>
              </w:rPr>
            </w:pPr>
            <w:r w:rsidRPr="00E507E7">
              <w:rPr>
                <w:rFonts w:cs="Simplified Arabic"/>
                <w:sz w:val="20"/>
                <w:szCs w:val="20"/>
              </w:rPr>
              <w:t>3 573</w:t>
            </w:r>
          </w:p>
        </w:tc>
        <w:tc>
          <w:tcPr>
            <w:tcW w:w="1290" w:type="dxa"/>
            <w:tcBorders>
              <w:top w:val="nil"/>
              <w:left w:val="nil"/>
              <w:bottom w:val="single" w:sz="4" w:space="0" w:color="auto"/>
              <w:right w:val="single" w:sz="4" w:space="0" w:color="auto"/>
            </w:tcBorders>
            <w:shd w:val="clear" w:color="auto" w:fill="auto"/>
            <w:noWrap/>
            <w:vAlign w:val="bottom"/>
            <w:hideMark/>
          </w:tcPr>
          <w:p w14:paraId="39E1EB8E" w14:textId="77777777" w:rsidR="00223742" w:rsidRPr="00E507E7" w:rsidRDefault="00223742" w:rsidP="00223742">
            <w:pPr>
              <w:bidi/>
              <w:rPr>
                <w:rFonts w:cs="Simplified Arabic"/>
                <w:sz w:val="20"/>
                <w:szCs w:val="20"/>
              </w:rPr>
            </w:pPr>
            <w:r w:rsidRPr="00E507E7">
              <w:rPr>
                <w:rFonts w:cs="Simplified Arabic"/>
                <w:sz w:val="20"/>
                <w:szCs w:val="20"/>
              </w:rPr>
              <w:t>6 917</w:t>
            </w:r>
          </w:p>
        </w:tc>
      </w:tr>
      <w:tr w:rsidR="00223742" w:rsidRPr="00E507E7" w14:paraId="08D639AD"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164760EF" w14:textId="1F51271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تركيا</w:t>
            </w:r>
          </w:p>
        </w:tc>
        <w:tc>
          <w:tcPr>
            <w:tcW w:w="1590" w:type="dxa"/>
            <w:tcBorders>
              <w:top w:val="nil"/>
              <w:left w:val="nil"/>
              <w:bottom w:val="single" w:sz="4" w:space="0" w:color="auto"/>
              <w:right w:val="single" w:sz="4" w:space="0" w:color="auto"/>
            </w:tcBorders>
            <w:shd w:val="clear" w:color="auto" w:fill="auto"/>
            <w:vAlign w:val="bottom"/>
            <w:hideMark/>
          </w:tcPr>
          <w:p w14:paraId="4B5E790E" w14:textId="77777777" w:rsidR="00223742" w:rsidRPr="00E507E7" w:rsidRDefault="00223742" w:rsidP="00223742">
            <w:pPr>
              <w:bidi/>
              <w:rPr>
                <w:rFonts w:cs="Simplified Arabic"/>
                <w:sz w:val="20"/>
                <w:szCs w:val="20"/>
              </w:rPr>
            </w:pPr>
            <w:r w:rsidRPr="00E507E7">
              <w:rPr>
                <w:rFonts w:cs="Simplified Arabic"/>
                <w:sz w:val="20"/>
                <w:szCs w:val="20"/>
              </w:rPr>
              <w:t>0.845</w:t>
            </w:r>
          </w:p>
        </w:tc>
        <w:tc>
          <w:tcPr>
            <w:tcW w:w="2145" w:type="dxa"/>
            <w:tcBorders>
              <w:top w:val="nil"/>
              <w:left w:val="nil"/>
              <w:bottom w:val="single" w:sz="4" w:space="0" w:color="auto"/>
              <w:right w:val="single" w:sz="4" w:space="0" w:color="auto"/>
            </w:tcBorders>
            <w:shd w:val="clear" w:color="auto" w:fill="auto"/>
            <w:noWrap/>
            <w:vAlign w:val="bottom"/>
            <w:hideMark/>
          </w:tcPr>
          <w:p w14:paraId="0256EBD3" w14:textId="77777777" w:rsidR="00223742" w:rsidRPr="00E507E7" w:rsidRDefault="00223742" w:rsidP="00223742">
            <w:pPr>
              <w:bidi/>
              <w:rPr>
                <w:rFonts w:cs="Simplified Arabic"/>
                <w:sz w:val="20"/>
                <w:szCs w:val="20"/>
              </w:rPr>
            </w:pPr>
            <w:r w:rsidRPr="00E507E7">
              <w:rPr>
                <w:rFonts w:cs="Simplified Arabic"/>
                <w:sz w:val="20"/>
                <w:szCs w:val="20"/>
              </w:rPr>
              <w:t>1.056</w:t>
            </w:r>
          </w:p>
        </w:tc>
        <w:tc>
          <w:tcPr>
            <w:tcW w:w="1290" w:type="dxa"/>
            <w:tcBorders>
              <w:top w:val="nil"/>
              <w:left w:val="nil"/>
              <w:bottom w:val="single" w:sz="4" w:space="0" w:color="auto"/>
              <w:right w:val="single" w:sz="4" w:space="0" w:color="auto"/>
            </w:tcBorders>
            <w:shd w:val="clear" w:color="auto" w:fill="auto"/>
            <w:noWrap/>
            <w:vAlign w:val="bottom"/>
            <w:hideMark/>
          </w:tcPr>
          <w:p w14:paraId="5BA1BA0B" w14:textId="77777777" w:rsidR="00223742" w:rsidRPr="00E507E7" w:rsidRDefault="00223742" w:rsidP="00223742">
            <w:pPr>
              <w:bidi/>
              <w:rPr>
                <w:rFonts w:cs="Simplified Arabic"/>
                <w:sz w:val="20"/>
                <w:szCs w:val="20"/>
              </w:rPr>
            </w:pPr>
            <w:r w:rsidRPr="00E507E7">
              <w:rPr>
                <w:rFonts w:cs="Simplified Arabic"/>
                <w:sz w:val="20"/>
                <w:szCs w:val="20"/>
              </w:rPr>
              <w:t>148 715</w:t>
            </w:r>
          </w:p>
        </w:tc>
        <w:tc>
          <w:tcPr>
            <w:tcW w:w="1428" w:type="dxa"/>
            <w:tcBorders>
              <w:top w:val="nil"/>
              <w:left w:val="nil"/>
              <w:bottom w:val="single" w:sz="4" w:space="0" w:color="auto"/>
              <w:right w:val="single" w:sz="4" w:space="0" w:color="auto"/>
            </w:tcBorders>
            <w:shd w:val="clear" w:color="auto" w:fill="auto"/>
            <w:noWrap/>
            <w:vAlign w:val="bottom"/>
            <w:hideMark/>
          </w:tcPr>
          <w:p w14:paraId="666B2145" w14:textId="77777777" w:rsidR="00223742" w:rsidRPr="00E507E7" w:rsidRDefault="00223742" w:rsidP="00223742">
            <w:pPr>
              <w:bidi/>
              <w:rPr>
                <w:rFonts w:cs="Simplified Arabic"/>
                <w:sz w:val="20"/>
                <w:szCs w:val="20"/>
              </w:rPr>
            </w:pPr>
            <w:r w:rsidRPr="00E507E7">
              <w:rPr>
                <w:rFonts w:cs="Simplified Arabic"/>
                <w:sz w:val="20"/>
                <w:szCs w:val="20"/>
              </w:rPr>
              <w:t>158 891</w:t>
            </w:r>
          </w:p>
        </w:tc>
        <w:tc>
          <w:tcPr>
            <w:tcW w:w="1290" w:type="dxa"/>
            <w:tcBorders>
              <w:top w:val="nil"/>
              <w:left w:val="nil"/>
              <w:bottom w:val="single" w:sz="4" w:space="0" w:color="auto"/>
              <w:right w:val="single" w:sz="4" w:space="0" w:color="auto"/>
            </w:tcBorders>
            <w:shd w:val="clear" w:color="auto" w:fill="auto"/>
            <w:noWrap/>
            <w:vAlign w:val="bottom"/>
            <w:hideMark/>
          </w:tcPr>
          <w:p w14:paraId="36E84CC7" w14:textId="77777777" w:rsidR="00223742" w:rsidRPr="00E507E7" w:rsidRDefault="00223742" w:rsidP="00223742">
            <w:pPr>
              <w:bidi/>
              <w:rPr>
                <w:rFonts w:cs="Simplified Arabic"/>
                <w:sz w:val="20"/>
                <w:szCs w:val="20"/>
              </w:rPr>
            </w:pPr>
            <w:r w:rsidRPr="00E507E7">
              <w:rPr>
                <w:rFonts w:cs="Simplified Arabic"/>
                <w:sz w:val="20"/>
                <w:szCs w:val="20"/>
              </w:rPr>
              <w:t>307 606</w:t>
            </w:r>
          </w:p>
        </w:tc>
      </w:tr>
      <w:tr w:rsidR="00223742" w:rsidRPr="00E507E7" w14:paraId="7C820BF7"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1D6F4AFC" w14:textId="10418E8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تركمانستان</w:t>
            </w:r>
          </w:p>
        </w:tc>
        <w:tc>
          <w:tcPr>
            <w:tcW w:w="1590" w:type="dxa"/>
            <w:tcBorders>
              <w:top w:val="nil"/>
              <w:left w:val="nil"/>
              <w:bottom w:val="single" w:sz="4" w:space="0" w:color="auto"/>
              <w:right w:val="single" w:sz="4" w:space="0" w:color="auto"/>
            </w:tcBorders>
            <w:shd w:val="clear" w:color="auto" w:fill="auto"/>
            <w:vAlign w:val="bottom"/>
            <w:hideMark/>
          </w:tcPr>
          <w:p w14:paraId="519C74AC" w14:textId="77777777" w:rsidR="00223742" w:rsidRPr="00E507E7" w:rsidRDefault="00223742" w:rsidP="00223742">
            <w:pPr>
              <w:bidi/>
              <w:rPr>
                <w:rFonts w:cs="Simplified Arabic"/>
                <w:sz w:val="20"/>
                <w:szCs w:val="20"/>
              </w:rPr>
            </w:pPr>
            <w:r w:rsidRPr="00E507E7">
              <w:rPr>
                <w:rFonts w:cs="Simplified Arabic"/>
                <w:sz w:val="20"/>
                <w:szCs w:val="20"/>
              </w:rPr>
              <w:t>0.034</w:t>
            </w:r>
          </w:p>
        </w:tc>
        <w:tc>
          <w:tcPr>
            <w:tcW w:w="2145" w:type="dxa"/>
            <w:tcBorders>
              <w:top w:val="nil"/>
              <w:left w:val="nil"/>
              <w:bottom w:val="single" w:sz="4" w:space="0" w:color="auto"/>
              <w:right w:val="single" w:sz="4" w:space="0" w:color="auto"/>
            </w:tcBorders>
            <w:shd w:val="clear" w:color="auto" w:fill="auto"/>
            <w:noWrap/>
            <w:vAlign w:val="bottom"/>
            <w:hideMark/>
          </w:tcPr>
          <w:p w14:paraId="7A34BD21" w14:textId="77777777" w:rsidR="00223742" w:rsidRPr="00E507E7" w:rsidRDefault="00223742" w:rsidP="00223742">
            <w:pPr>
              <w:bidi/>
              <w:rPr>
                <w:rFonts w:cs="Simplified Arabic"/>
                <w:sz w:val="20"/>
                <w:szCs w:val="20"/>
              </w:rPr>
            </w:pPr>
            <w:r w:rsidRPr="00E507E7">
              <w:rPr>
                <w:rFonts w:cs="Simplified Arabic"/>
                <w:sz w:val="20"/>
                <w:szCs w:val="20"/>
              </w:rPr>
              <w:t>0.043</w:t>
            </w:r>
          </w:p>
        </w:tc>
        <w:tc>
          <w:tcPr>
            <w:tcW w:w="1290" w:type="dxa"/>
            <w:tcBorders>
              <w:top w:val="nil"/>
              <w:left w:val="nil"/>
              <w:bottom w:val="single" w:sz="4" w:space="0" w:color="auto"/>
              <w:right w:val="single" w:sz="4" w:space="0" w:color="auto"/>
            </w:tcBorders>
            <w:shd w:val="clear" w:color="auto" w:fill="auto"/>
            <w:noWrap/>
            <w:vAlign w:val="bottom"/>
            <w:hideMark/>
          </w:tcPr>
          <w:p w14:paraId="5448823D" w14:textId="77777777" w:rsidR="00223742" w:rsidRPr="00E507E7" w:rsidRDefault="00223742" w:rsidP="00223742">
            <w:pPr>
              <w:bidi/>
              <w:rPr>
                <w:rFonts w:cs="Simplified Arabic"/>
                <w:sz w:val="20"/>
                <w:szCs w:val="20"/>
              </w:rPr>
            </w:pPr>
            <w:r w:rsidRPr="00E507E7">
              <w:rPr>
                <w:rFonts w:cs="Simplified Arabic"/>
                <w:sz w:val="20"/>
                <w:szCs w:val="20"/>
              </w:rPr>
              <w:t>5 984</w:t>
            </w:r>
          </w:p>
        </w:tc>
        <w:tc>
          <w:tcPr>
            <w:tcW w:w="1428" w:type="dxa"/>
            <w:tcBorders>
              <w:top w:val="nil"/>
              <w:left w:val="nil"/>
              <w:bottom w:val="single" w:sz="4" w:space="0" w:color="auto"/>
              <w:right w:val="single" w:sz="4" w:space="0" w:color="auto"/>
            </w:tcBorders>
            <w:shd w:val="clear" w:color="auto" w:fill="auto"/>
            <w:noWrap/>
            <w:vAlign w:val="bottom"/>
            <w:hideMark/>
          </w:tcPr>
          <w:p w14:paraId="7CB943AF" w14:textId="77777777" w:rsidR="00223742" w:rsidRPr="00E507E7" w:rsidRDefault="00223742" w:rsidP="00223742">
            <w:pPr>
              <w:bidi/>
              <w:rPr>
                <w:rFonts w:cs="Simplified Arabic"/>
                <w:sz w:val="20"/>
                <w:szCs w:val="20"/>
              </w:rPr>
            </w:pPr>
            <w:r w:rsidRPr="00E507E7">
              <w:rPr>
                <w:rFonts w:cs="Simplified Arabic"/>
                <w:sz w:val="20"/>
                <w:szCs w:val="20"/>
              </w:rPr>
              <w:t>6 393</w:t>
            </w:r>
          </w:p>
        </w:tc>
        <w:tc>
          <w:tcPr>
            <w:tcW w:w="1290" w:type="dxa"/>
            <w:tcBorders>
              <w:top w:val="nil"/>
              <w:left w:val="nil"/>
              <w:bottom w:val="single" w:sz="4" w:space="0" w:color="auto"/>
              <w:right w:val="single" w:sz="4" w:space="0" w:color="auto"/>
            </w:tcBorders>
            <w:shd w:val="clear" w:color="auto" w:fill="auto"/>
            <w:noWrap/>
            <w:vAlign w:val="bottom"/>
            <w:hideMark/>
          </w:tcPr>
          <w:p w14:paraId="6A66957F" w14:textId="77777777" w:rsidR="00223742" w:rsidRPr="00E507E7" w:rsidRDefault="00223742" w:rsidP="00223742">
            <w:pPr>
              <w:bidi/>
              <w:rPr>
                <w:rFonts w:cs="Simplified Arabic"/>
                <w:sz w:val="20"/>
                <w:szCs w:val="20"/>
              </w:rPr>
            </w:pPr>
            <w:r w:rsidRPr="00E507E7">
              <w:rPr>
                <w:rFonts w:cs="Simplified Arabic"/>
                <w:sz w:val="20"/>
                <w:szCs w:val="20"/>
              </w:rPr>
              <w:t>12 377</w:t>
            </w:r>
          </w:p>
        </w:tc>
      </w:tr>
      <w:tr w:rsidR="00223742" w:rsidRPr="00E507E7" w14:paraId="76AB267F"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2411F2FA" w14:textId="5953EF8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توفالو</w:t>
            </w:r>
          </w:p>
        </w:tc>
        <w:tc>
          <w:tcPr>
            <w:tcW w:w="1590" w:type="dxa"/>
            <w:tcBorders>
              <w:top w:val="nil"/>
              <w:left w:val="nil"/>
              <w:bottom w:val="single" w:sz="4" w:space="0" w:color="auto"/>
              <w:right w:val="single" w:sz="4" w:space="0" w:color="auto"/>
            </w:tcBorders>
            <w:shd w:val="clear" w:color="auto" w:fill="auto"/>
            <w:vAlign w:val="bottom"/>
            <w:hideMark/>
          </w:tcPr>
          <w:p w14:paraId="5FA31831"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0EE3F28F"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59DD1ADC"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125C4BA2"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79CE33EE"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07BED407"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1EF0CBDA" w14:textId="62134B7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أوغندا</w:t>
            </w:r>
          </w:p>
        </w:tc>
        <w:tc>
          <w:tcPr>
            <w:tcW w:w="1590" w:type="dxa"/>
            <w:tcBorders>
              <w:top w:val="nil"/>
              <w:left w:val="nil"/>
              <w:bottom w:val="single" w:sz="4" w:space="0" w:color="auto"/>
              <w:right w:val="single" w:sz="4" w:space="0" w:color="auto"/>
            </w:tcBorders>
            <w:shd w:val="clear" w:color="auto" w:fill="auto"/>
            <w:vAlign w:val="bottom"/>
            <w:hideMark/>
          </w:tcPr>
          <w:p w14:paraId="16C92B76"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3E95095C"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7694F0CD"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4AE6D545"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14908805"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19D3CA05"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3ED8CA77" w14:textId="1E819C6C"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أوكرانيا</w:t>
            </w:r>
          </w:p>
        </w:tc>
        <w:tc>
          <w:tcPr>
            <w:tcW w:w="1590" w:type="dxa"/>
            <w:tcBorders>
              <w:top w:val="nil"/>
              <w:left w:val="nil"/>
              <w:bottom w:val="single" w:sz="4" w:space="0" w:color="auto"/>
              <w:right w:val="single" w:sz="4" w:space="0" w:color="auto"/>
            </w:tcBorders>
            <w:shd w:val="clear" w:color="auto" w:fill="auto"/>
            <w:vAlign w:val="bottom"/>
            <w:hideMark/>
          </w:tcPr>
          <w:p w14:paraId="1DDBFA5E" w14:textId="77777777" w:rsidR="00223742" w:rsidRPr="00E507E7" w:rsidRDefault="00223742" w:rsidP="00223742">
            <w:pPr>
              <w:bidi/>
              <w:rPr>
                <w:rFonts w:cs="Simplified Arabic"/>
                <w:sz w:val="20"/>
                <w:szCs w:val="20"/>
              </w:rPr>
            </w:pPr>
            <w:r w:rsidRPr="00E507E7">
              <w:rPr>
                <w:rFonts w:cs="Simplified Arabic"/>
                <w:sz w:val="20"/>
                <w:szCs w:val="20"/>
              </w:rPr>
              <w:t>0.056</w:t>
            </w:r>
          </w:p>
        </w:tc>
        <w:tc>
          <w:tcPr>
            <w:tcW w:w="2145" w:type="dxa"/>
            <w:tcBorders>
              <w:top w:val="nil"/>
              <w:left w:val="nil"/>
              <w:bottom w:val="single" w:sz="4" w:space="0" w:color="auto"/>
              <w:right w:val="single" w:sz="4" w:space="0" w:color="auto"/>
            </w:tcBorders>
            <w:shd w:val="clear" w:color="auto" w:fill="auto"/>
            <w:noWrap/>
            <w:vAlign w:val="bottom"/>
            <w:hideMark/>
          </w:tcPr>
          <w:p w14:paraId="1B20B866" w14:textId="77777777" w:rsidR="00223742" w:rsidRPr="00E507E7" w:rsidRDefault="00223742" w:rsidP="00223742">
            <w:pPr>
              <w:bidi/>
              <w:rPr>
                <w:rFonts w:cs="Simplified Arabic"/>
                <w:sz w:val="20"/>
                <w:szCs w:val="20"/>
              </w:rPr>
            </w:pPr>
            <w:r w:rsidRPr="00E507E7">
              <w:rPr>
                <w:rFonts w:cs="Simplified Arabic"/>
                <w:sz w:val="20"/>
                <w:szCs w:val="20"/>
              </w:rPr>
              <w:t>0.070</w:t>
            </w:r>
          </w:p>
        </w:tc>
        <w:tc>
          <w:tcPr>
            <w:tcW w:w="1290" w:type="dxa"/>
            <w:tcBorders>
              <w:top w:val="nil"/>
              <w:left w:val="nil"/>
              <w:bottom w:val="single" w:sz="4" w:space="0" w:color="auto"/>
              <w:right w:val="single" w:sz="4" w:space="0" w:color="auto"/>
            </w:tcBorders>
            <w:shd w:val="clear" w:color="auto" w:fill="auto"/>
            <w:noWrap/>
            <w:vAlign w:val="bottom"/>
            <w:hideMark/>
          </w:tcPr>
          <w:p w14:paraId="514EE923" w14:textId="77777777" w:rsidR="00223742" w:rsidRPr="00E507E7" w:rsidRDefault="00223742" w:rsidP="00223742">
            <w:pPr>
              <w:bidi/>
              <w:rPr>
                <w:rFonts w:cs="Simplified Arabic"/>
                <w:sz w:val="20"/>
                <w:szCs w:val="20"/>
              </w:rPr>
            </w:pPr>
            <w:r w:rsidRPr="00E507E7">
              <w:rPr>
                <w:rFonts w:cs="Simplified Arabic"/>
                <w:sz w:val="20"/>
                <w:szCs w:val="20"/>
              </w:rPr>
              <w:t>9 856</w:t>
            </w:r>
          </w:p>
        </w:tc>
        <w:tc>
          <w:tcPr>
            <w:tcW w:w="1428" w:type="dxa"/>
            <w:tcBorders>
              <w:top w:val="nil"/>
              <w:left w:val="nil"/>
              <w:bottom w:val="single" w:sz="4" w:space="0" w:color="auto"/>
              <w:right w:val="single" w:sz="4" w:space="0" w:color="auto"/>
            </w:tcBorders>
            <w:shd w:val="clear" w:color="auto" w:fill="auto"/>
            <w:noWrap/>
            <w:vAlign w:val="bottom"/>
            <w:hideMark/>
          </w:tcPr>
          <w:p w14:paraId="5B52B383" w14:textId="77777777" w:rsidR="00223742" w:rsidRPr="00E507E7" w:rsidRDefault="00223742" w:rsidP="00223742">
            <w:pPr>
              <w:bidi/>
              <w:rPr>
                <w:rFonts w:cs="Simplified Arabic"/>
                <w:sz w:val="20"/>
                <w:szCs w:val="20"/>
              </w:rPr>
            </w:pPr>
            <w:r w:rsidRPr="00E507E7">
              <w:rPr>
                <w:rFonts w:cs="Simplified Arabic"/>
                <w:sz w:val="20"/>
                <w:szCs w:val="20"/>
              </w:rPr>
              <w:t>10 530</w:t>
            </w:r>
          </w:p>
        </w:tc>
        <w:tc>
          <w:tcPr>
            <w:tcW w:w="1290" w:type="dxa"/>
            <w:tcBorders>
              <w:top w:val="nil"/>
              <w:left w:val="nil"/>
              <w:bottom w:val="single" w:sz="4" w:space="0" w:color="auto"/>
              <w:right w:val="single" w:sz="4" w:space="0" w:color="auto"/>
            </w:tcBorders>
            <w:shd w:val="clear" w:color="auto" w:fill="auto"/>
            <w:noWrap/>
            <w:vAlign w:val="bottom"/>
            <w:hideMark/>
          </w:tcPr>
          <w:p w14:paraId="0EBD9397" w14:textId="77777777" w:rsidR="00223742" w:rsidRPr="00E507E7" w:rsidRDefault="00223742" w:rsidP="00223742">
            <w:pPr>
              <w:bidi/>
              <w:rPr>
                <w:rFonts w:cs="Simplified Arabic"/>
                <w:sz w:val="20"/>
                <w:szCs w:val="20"/>
              </w:rPr>
            </w:pPr>
            <w:r w:rsidRPr="00E507E7">
              <w:rPr>
                <w:rFonts w:cs="Simplified Arabic"/>
                <w:sz w:val="20"/>
                <w:szCs w:val="20"/>
              </w:rPr>
              <w:t>20 386</w:t>
            </w:r>
          </w:p>
        </w:tc>
      </w:tr>
      <w:tr w:rsidR="00223742" w:rsidRPr="00E507E7" w14:paraId="153F02AE"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6CF9E433" w14:textId="4660EAF2"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الإمارات العربية المتحدة</w:t>
            </w:r>
          </w:p>
        </w:tc>
        <w:tc>
          <w:tcPr>
            <w:tcW w:w="1590" w:type="dxa"/>
            <w:tcBorders>
              <w:top w:val="nil"/>
              <w:left w:val="nil"/>
              <w:bottom w:val="single" w:sz="4" w:space="0" w:color="auto"/>
              <w:right w:val="single" w:sz="4" w:space="0" w:color="auto"/>
            </w:tcBorders>
            <w:shd w:val="clear" w:color="auto" w:fill="auto"/>
            <w:vAlign w:val="bottom"/>
            <w:hideMark/>
          </w:tcPr>
          <w:p w14:paraId="49B4762F" w14:textId="77777777" w:rsidR="00223742" w:rsidRPr="00E507E7" w:rsidRDefault="00223742" w:rsidP="00223742">
            <w:pPr>
              <w:bidi/>
              <w:rPr>
                <w:rFonts w:cs="Simplified Arabic"/>
                <w:sz w:val="20"/>
                <w:szCs w:val="20"/>
              </w:rPr>
            </w:pPr>
            <w:r w:rsidRPr="00E507E7">
              <w:rPr>
                <w:rFonts w:cs="Simplified Arabic"/>
                <w:sz w:val="20"/>
                <w:szCs w:val="20"/>
              </w:rPr>
              <w:t>0.635</w:t>
            </w:r>
          </w:p>
        </w:tc>
        <w:tc>
          <w:tcPr>
            <w:tcW w:w="2145" w:type="dxa"/>
            <w:tcBorders>
              <w:top w:val="nil"/>
              <w:left w:val="nil"/>
              <w:bottom w:val="single" w:sz="4" w:space="0" w:color="auto"/>
              <w:right w:val="single" w:sz="4" w:space="0" w:color="auto"/>
            </w:tcBorders>
            <w:shd w:val="clear" w:color="auto" w:fill="auto"/>
            <w:noWrap/>
            <w:vAlign w:val="bottom"/>
            <w:hideMark/>
          </w:tcPr>
          <w:p w14:paraId="2B26B414" w14:textId="77777777" w:rsidR="00223742" w:rsidRPr="00E507E7" w:rsidRDefault="00223742" w:rsidP="00223742">
            <w:pPr>
              <w:bidi/>
              <w:rPr>
                <w:rFonts w:cs="Simplified Arabic"/>
                <w:sz w:val="20"/>
                <w:szCs w:val="20"/>
              </w:rPr>
            </w:pPr>
            <w:r w:rsidRPr="00E507E7">
              <w:rPr>
                <w:rFonts w:cs="Simplified Arabic"/>
                <w:sz w:val="20"/>
                <w:szCs w:val="20"/>
              </w:rPr>
              <w:t>0.794</w:t>
            </w:r>
          </w:p>
        </w:tc>
        <w:tc>
          <w:tcPr>
            <w:tcW w:w="1290" w:type="dxa"/>
            <w:tcBorders>
              <w:top w:val="nil"/>
              <w:left w:val="nil"/>
              <w:bottom w:val="single" w:sz="4" w:space="0" w:color="auto"/>
              <w:right w:val="single" w:sz="4" w:space="0" w:color="auto"/>
            </w:tcBorders>
            <w:shd w:val="clear" w:color="auto" w:fill="auto"/>
            <w:noWrap/>
            <w:vAlign w:val="bottom"/>
            <w:hideMark/>
          </w:tcPr>
          <w:p w14:paraId="06D7364A" w14:textId="77777777" w:rsidR="00223742" w:rsidRPr="00E507E7" w:rsidRDefault="00223742" w:rsidP="00223742">
            <w:pPr>
              <w:bidi/>
              <w:rPr>
                <w:rFonts w:cs="Simplified Arabic"/>
                <w:sz w:val="20"/>
                <w:szCs w:val="20"/>
              </w:rPr>
            </w:pPr>
            <w:r w:rsidRPr="00E507E7">
              <w:rPr>
                <w:rFonts w:cs="Simplified Arabic"/>
                <w:sz w:val="20"/>
                <w:szCs w:val="20"/>
              </w:rPr>
              <w:t>111 756</w:t>
            </w:r>
          </w:p>
        </w:tc>
        <w:tc>
          <w:tcPr>
            <w:tcW w:w="1428" w:type="dxa"/>
            <w:tcBorders>
              <w:top w:val="nil"/>
              <w:left w:val="nil"/>
              <w:bottom w:val="single" w:sz="4" w:space="0" w:color="auto"/>
              <w:right w:val="single" w:sz="4" w:space="0" w:color="auto"/>
            </w:tcBorders>
            <w:shd w:val="clear" w:color="auto" w:fill="auto"/>
            <w:noWrap/>
            <w:vAlign w:val="bottom"/>
            <w:hideMark/>
          </w:tcPr>
          <w:p w14:paraId="094A7241" w14:textId="77777777" w:rsidR="00223742" w:rsidRPr="00E507E7" w:rsidRDefault="00223742" w:rsidP="00223742">
            <w:pPr>
              <w:bidi/>
              <w:rPr>
                <w:rFonts w:cs="Simplified Arabic"/>
                <w:sz w:val="20"/>
                <w:szCs w:val="20"/>
              </w:rPr>
            </w:pPr>
            <w:r w:rsidRPr="00E507E7">
              <w:rPr>
                <w:rFonts w:cs="Simplified Arabic"/>
                <w:sz w:val="20"/>
                <w:szCs w:val="20"/>
              </w:rPr>
              <w:t>119 403</w:t>
            </w:r>
          </w:p>
        </w:tc>
        <w:tc>
          <w:tcPr>
            <w:tcW w:w="1290" w:type="dxa"/>
            <w:tcBorders>
              <w:top w:val="nil"/>
              <w:left w:val="nil"/>
              <w:bottom w:val="single" w:sz="4" w:space="0" w:color="auto"/>
              <w:right w:val="single" w:sz="4" w:space="0" w:color="auto"/>
            </w:tcBorders>
            <w:shd w:val="clear" w:color="auto" w:fill="auto"/>
            <w:noWrap/>
            <w:vAlign w:val="bottom"/>
            <w:hideMark/>
          </w:tcPr>
          <w:p w14:paraId="080DD207" w14:textId="77777777" w:rsidR="00223742" w:rsidRPr="00E507E7" w:rsidRDefault="00223742" w:rsidP="00223742">
            <w:pPr>
              <w:bidi/>
              <w:rPr>
                <w:rFonts w:cs="Simplified Arabic"/>
                <w:sz w:val="20"/>
                <w:szCs w:val="20"/>
              </w:rPr>
            </w:pPr>
            <w:r w:rsidRPr="00E507E7">
              <w:rPr>
                <w:rFonts w:cs="Simplified Arabic"/>
                <w:sz w:val="20"/>
                <w:szCs w:val="20"/>
              </w:rPr>
              <w:t>231 160</w:t>
            </w:r>
          </w:p>
        </w:tc>
      </w:tr>
      <w:tr w:rsidR="00223742" w:rsidRPr="00E507E7" w14:paraId="1FB3585B"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2D56802A" w14:textId="2901199E"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المملكة المتحدة لبريطانيا العظمى وأيرلندا الشمالية</w:t>
            </w:r>
          </w:p>
        </w:tc>
        <w:tc>
          <w:tcPr>
            <w:tcW w:w="1590" w:type="dxa"/>
            <w:tcBorders>
              <w:top w:val="nil"/>
              <w:left w:val="nil"/>
              <w:bottom w:val="single" w:sz="4" w:space="0" w:color="auto"/>
              <w:right w:val="single" w:sz="4" w:space="0" w:color="auto"/>
            </w:tcBorders>
            <w:shd w:val="clear" w:color="auto" w:fill="auto"/>
            <w:vAlign w:val="bottom"/>
            <w:hideMark/>
          </w:tcPr>
          <w:p w14:paraId="6A7F9283" w14:textId="77777777" w:rsidR="00223742" w:rsidRPr="00E507E7" w:rsidRDefault="00223742" w:rsidP="00223742">
            <w:pPr>
              <w:bidi/>
              <w:rPr>
                <w:rFonts w:cs="Simplified Arabic"/>
                <w:sz w:val="20"/>
                <w:szCs w:val="20"/>
              </w:rPr>
            </w:pPr>
            <w:r w:rsidRPr="00E507E7">
              <w:rPr>
                <w:rFonts w:cs="Simplified Arabic"/>
                <w:sz w:val="20"/>
                <w:szCs w:val="20"/>
              </w:rPr>
              <w:t>4.375</w:t>
            </w:r>
          </w:p>
        </w:tc>
        <w:tc>
          <w:tcPr>
            <w:tcW w:w="2145" w:type="dxa"/>
            <w:tcBorders>
              <w:top w:val="nil"/>
              <w:left w:val="nil"/>
              <w:bottom w:val="single" w:sz="4" w:space="0" w:color="auto"/>
              <w:right w:val="single" w:sz="4" w:space="0" w:color="auto"/>
            </w:tcBorders>
            <w:shd w:val="clear" w:color="auto" w:fill="auto"/>
            <w:noWrap/>
            <w:vAlign w:val="bottom"/>
            <w:hideMark/>
          </w:tcPr>
          <w:p w14:paraId="3B24A1D4" w14:textId="77777777" w:rsidR="00223742" w:rsidRPr="00E507E7" w:rsidRDefault="00223742" w:rsidP="00223742">
            <w:pPr>
              <w:bidi/>
              <w:rPr>
                <w:rFonts w:cs="Simplified Arabic"/>
                <w:sz w:val="20"/>
                <w:szCs w:val="20"/>
              </w:rPr>
            </w:pPr>
            <w:r w:rsidRPr="00E507E7">
              <w:rPr>
                <w:rFonts w:cs="Simplified Arabic"/>
                <w:sz w:val="20"/>
                <w:szCs w:val="20"/>
              </w:rPr>
              <w:t>5.469</w:t>
            </w:r>
          </w:p>
        </w:tc>
        <w:tc>
          <w:tcPr>
            <w:tcW w:w="1290" w:type="dxa"/>
            <w:tcBorders>
              <w:top w:val="nil"/>
              <w:left w:val="nil"/>
              <w:bottom w:val="single" w:sz="4" w:space="0" w:color="auto"/>
              <w:right w:val="single" w:sz="4" w:space="0" w:color="auto"/>
            </w:tcBorders>
            <w:shd w:val="clear" w:color="auto" w:fill="auto"/>
            <w:noWrap/>
            <w:vAlign w:val="bottom"/>
            <w:hideMark/>
          </w:tcPr>
          <w:p w14:paraId="07610D9F" w14:textId="77777777" w:rsidR="00223742" w:rsidRPr="00E507E7" w:rsidRDefault="00223742" w:rsidP="00223742">
            <w:pPr>
              <w:bidi/>
              <w:rPr>
                <w:rFonts w:cs="Simplified Arabic"/>
                <w:sz w:val="20"/>
                <w:szCs w:val="20"/>
              </w:rPr>
            </w:pPr>
            <w:r w:rsidRPr="00E507E7">
              <w:rPr>
                <w:rFonts w:cs="Simplified Arabic"/>
                <w:sz w:val="20"/>
                <w:szCs w:val="20"/>
              </w:rPr>
              <w:t>769 976</w:t>
            </w:r>
          </w:p>
        </w:tc>
        <w:tc>
          <w:tcPr>
            <w:tcW w:w="1428" w:type="dxa"/>
            <w:tcBorders>
              <w:top w:val="nil"/>
              <w:left w:val="nil"/>
              <w:bottom w:val="single" w:sz="4" w:space="0" w:color="auto"/>
              <w:right w:val="single" w:sz="4" w:space="0" w:color="auto"/>
            </w:tcBorders>
            <w:shd w:val="clear" w:color="auto" w:fill="auto"/>
            <w:noWrap/>
            <w:vAlign w:val="bottom"/>
            <w:hideMark/>
          </w:tcPr>
          <w:p w14:paraId="31544ACE" w14:textId="77777777" w:rsidR="00223742" w:rsidRPr="00E507E7" w:rsidRDefault="00223742" w:rsidP="00223742">
            <w:pPr>
              <w:bidi/>
              <w:rPr>
                <w:rFonts w:cs="Simplified Arabic"/>
                <w:sz w:val="20"/>
                <w:szCs w:val="20"/>
              </w:rPr>
            </w:pPr>
            <w:r w:rsidRPr="00E507E7">
              <w:rPr>
                <w:rFonts w:cs="Simplified Arabic"/>
                <w:sz w:val="20"/>
                <w:szCs w:val="20"/>
              </w:rPr>
              <w:t>822 660</w:t>
            </w:r>
          </w:p>
        </w:tc>
        <w:tc>
          <w:tcPr>
            <w:tcW w:w="1290" w:type="dxa"/>
            <w:tcBorders>
              <w:top w:val="nil"/>
              <w:left w:val="nil"/>
              <w:bottom w:val="single" w:sz="4" w:space="0" w:color="auto"/>
              <w:right w:val="single" w:sz="4" w:space="0" w:color="auto"/>
            </w:tcBorders>
            <w:shd w:val="clear" w:color="auto" w:fill="auto"/>
            <w:noWrap/>
            <w:vAlign w:val="bottom"/>
            <w:hideMark/>
          </w:tcPr>
          <w:p w14:paraId="09C6839A" w14:textId="77777777" w:rsidR="00223742" w:rsidRPr="00E507E7" w:rsidRDefault="00223742" w:rsidP="00223742">
            <w:pPr>
              <w:bidi/>
              <w:rPr>
                <w:rFonts w:cs="Simplified Arabic"/>
                <w:sz w:val="20"/>
                <w:szCs w:val="20"/>
              </w:rPr>
            </w:pPr>
            <w:r w:rsidRPr="00E507E7">
              <w:rPr>
                <w:rFonts w:cs="Simplified Arabic"/>
                <w:sz w:val="20"/>
                <w:szCs w:val="20"/>
              </w:rPr>
              <w:t>1 592 635</w:t>
            </w:r>
          </w:p>
        </w:tc>
      </w:tr>
      <w:tr w:rsidR="00223742" w:rsidRPr="00E507E7" w14:paraId="6C615D46"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3E515162" w14:textId="097D7B71"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جمهورية تنزانيا المتحدة</w:t>
            </w:r>
          </w:p>
        </w:tc>
        <w:tc>
          <w:tcPr>
            <w:tcW w:w="1590" w:type="dxa"/>
            <w:tcBorders>
              <w:top w:val="nil"/>
              <w:left w:val="nil"/>
              <w:bottom w:val="single" w:sz="4" w:space="0" w:color="auto"/>
              <w:right w:val="single" w:sz="4" w:space="0" w:color="auto"/>
            </w:tcBorders>
            <w:shd w:val="clear" w:color="auto" w:fill="auto"/>
            <w:vAlign w:val="bottom"/>
            <w:hideMark/>
          </w:tcPr>
          <w:p w14:paraId="50ABEA87"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2145" w:type="dxa"/>
            <w:tcBorders>
              <w:top w:val="nil"/>
              <w:left w:val="nil"/>
              <w:bottom w:val="single" w:sz="4" w:space="0" w:color="auto"/>
              <w:right w:val="single" w:sz="4" w:space="0" w:color="auto"/>
            </w:tcBorders>
            <w:shd w:val="clear" w:color="auto" w:fill="auto"/>
            <w:noWrap/>
            <w:vAlign w:val="bottom"/>
            <w:hideMark/>
          </w:tcPr>
          <w:p w14:paraId="6E511348"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375DB3FB"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20CE83B8"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2D9FF406"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3E6BD90D" w14:textId="77777777" w:rsidTr="00A70624">
        <w:tc>
          <w:tcPr>
            <w:tcW w:w="1838" w:type="dxa"/>
            <w:tcBorders>
              <w:top w:val="nil"/>
              <w:left w:val="single" w:sz="4" w:space="0" w:color="auto"/>
              <w:bottom w:val="single" w:sz="4" w:space="0" w:color="auto"/>
              <w:right w:val="single" w:sz="4" w:space="0" w:color="auto"/>
            </w:tcBorders>
            <w:shd w:val="clear" w:color="auto" w:fill="auto"/>
            <w:hideMark/>
          </w:tcPr>
          <w:p w14:paraId="6E443120" w14:textId="38C0E8A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أوروغواي</w:t>
            </w:r>
          </w:p>
        </w:tc>
        <w:tc>
          <w:tcPr>
            <w:tcW w:w="1590" w:type="dxa"/>
            <w:tcBorders>
              <w:top w:val="nil"/>
              <w:left w:val="nil"/>
              <w:bottom w:val="single" w:sz="4" w:space="0" w:color="auto"/>
              <w:right w:val="single" w:sz="4" w:space="0" w:color="auto"/>
            </w:tcBorders>
            <w:shd w:val="clear" w:color="auto" w:fill="auto"/>
            <w:vAlign w:val="bottom"/>
            <w:hideMark/>
          </w:tcPr>
          <w:p w14:paraId="491D8BA4" w14:textId="77777777" w:rsidR="00223742" w:rsidRPr="00E507E7" w:rsidRDefault="00223742" w:rsidP="00223742">
            <w:pPr>
              <w:bidi/>
              <w:rPr>
                <w:rFonts w:cs="Simplified Arabic"/>
                <w:sz w:val="20"/>
                <w:szCs w:val="20"/>
              </w:rPr>
            </w:pPr>
            <w:r w:rsidRPr="00E507E7">
              <w:rPr>
                <w:rFonts w:cs="Simplified Arabic"/>
                <w:sz w:val="20"/>
                <w:szCs w:val="20"/>
              </w:rPr>
              <w:t>0.092</w:t>
            </w:r>
          </w:p>
        </w:tc>
        <w:tc>
          <w:tcPr>
            <w:tcW w:w="2145" w:type="dxa"/>
            <w:tcBorders>
              <w:top w:val="nil"/>
              <w:left w:val="nil"/>
              <w:bottom w:val="single" w:sz="4" w:space="0" w:color="auto"/>
              <w:right w:val="single" w:sz="4" w:space="0" w:color="auto"/>
            </w:tcBorders>
            <w:shd w:val="clear" w:color="auto" w:fill="auto"/>
            <w:noWrap/>
            <w:vAlign w:val="bottom"/>
            <w:hideMark/>
          </w:tcPr>
          <w:p w14:paraId="0D82E587" w14:textId="77777777" w:rsidR="00223742" w:rsidRPr="00E507E7" w:rsidRDefault="00223742" w:rsidP="00223742">
            <w:pPr>
              <w:bidi/>
              <w:rPr>
                <w:rFonts w:cs="Simplified Arabic"/>
                <w:sz w:val="20"/>
                <w:szCs w:val="20"/>
              </w:rPr>
            </w:pPr>
            <w:r w:rsidRPr="00E507E7">
              <w:rPr>
                <w:rFonts w:cs="Simplified Arabic"/>
                <w:sz w:val="20"/>
                <w:szCs w:val="20"/>
              </w:rPr>
              <w:t>0.115</w:t>
            </w:r>
          </w:p>
        </w:tc>
        <w:tc>
          <w:tcPr>
            <w:tcW w:w="1290" w:type="dxa"/>
            <w:tcBorders>
              <w:top w:val="nil"/>
              <w:left w:val="nil"/>
              <w:bottom w:val="single" w:sz="4" w:space="0" w:color="auto"/>
              <w:right w:val="single" w:sz="4" w:space="0" w:color="auto"/>
            </w:tcBorders>
            <w:shd w:val="clear" w:color="auto" w:fill="auto"/>
            <w:noWrap/>
            <w:vAlign w:val="bottom"/>
            <w:hideMark/>
          </w:tcPr>
          <w:p w14:paraId="71AC2270" w14:textId="77777777" w:rsidR="00223742" w:rsidRPr="00E507E7" w:rsidRDefault="00223742" w:rsidP="00223742">
            <w:pPr>
              <w:bidi/>
              <w:rPr>
                <w:rFonts w:cs="Simplified Arabic"/>
                <w:sz w:val="20"/>
                <w:szCs w:val="20"/>
              </w:rPr>
            </w:pPr>
            <w:r w:rsidRPr="00E507E7">
              <w:rPr>
                <w:rFonts w:cs="Simplified Arabic"/>
                <w:sz w:val="20"/>
                <w:szCs w:val="20"/>
              </w:rPr>
              <w:t>16 191</w:t>
            </w:r>
          </w:p>
        </w:tc>
        <w:tc>
          <w:tcPr>
            <w:tcW w:w="1428" w:type="dxa"/>
            <w:tcBorders>
              <w:top w:val="nil"/>
              <w:left w:val="nil"/>
              <w:bottom w:val="single" w:sz="4" w:space="0" w:color="auto"/>
              <w:right w:val="single" w:sz="4" w:space="0" w:color="auto"/>
            </w:tcBorders>
            <w:shd w:val="clear" w:color="auto" w:fill="auto"/>
            <w:noWrap/>
            <w:vAlign w:val="bottom"/>
            <w:hideMark/>
          </w:tcPr>
          <w:p w14:paraId="73B21DF1" w14:textId="77777777" w:rsidR="00223742" w:rsidRPr="00E507E7" w:rsidRDefault="00223742" w:rsidP="00223742">
            <w:pPr>
              <w:bidi/>
              <w:rPr>
                <w:rFonts w:cs="Simplified Arabic"/>
                <w:sz w:val="20"/>
                <w:szCs w:val="20"/>
              </w:rPr>
            </w:pPr>
            <w:r w:rsidRPr="00E507E7">
              <w:rPr>
                <w:rFonts w:cs="Simplified Arabic"/>
                <w:sz w:val="20"/>
                <w:szCs w:val="20"/>
              </w:rPr>
              <w:t>17 299</w:t>
            </w:r>
          </w:p>
        </w:tc>
        <w:tc>
          <w:tcPr>
            <w:tcW w:w="1290" w:type="dxa"/>
            <w:tcBorders>
              <w:top w:val="nil"/>
              <w:left w:val="nil"/>
              <w:bottom w:val="single" w:sz="4" w:space="0" w:color="auto"/>
              <w:right w:val="single" w:sz="4" w:space="0" w:color="auto"/>
            </w:tcBorders>
            <w:shd w:val="clear" w:color="auto" w:fill="auto"/>
            <w:noWrap/>
            <w:vAlign w:val="bottom"/>
            <w:hideMark/>
          </w:tcPr>
          <w:p w14:paraId="13339F1D" w14:textId="77777777" w:rsidR="00223742" w:rsidRPr="00E507E7" w:rsidRDefault="00223742" w:rsidP="00223742">
            <w:pPr>
              <w:bidi/>
              <w:rPr>
                <w:rFonts w:cs="Simplified Arabic"/>
                <w:sz w:val="20"/>
                <w:szCs w:val="20"/>
              </w:rPr>
            </w:pPr>
            <w:r w:rsidRPr="00E507E7">
              <w:rPr>
                <w:rFonts w:cs="Simplified Arabic"/>
                <w:sz w:val="20"/>
                <w:szCs w:val="20"/>
              </w:rPr>
              <w:t>33 491</w:t>
            </w:r>
          </w:p>
        </w:tc>
      </w:tr>
      <w:tr w:rsidR="00223742" w:rsidRPr="00E507E7" w14:paraId="045E995A" w14:textId="77777777" w:rsidTr="009B29DE">
        <w:tc>
          <w:tcPr>
            <w:tcW w:w="1838" w:type="dxa"/>
            <w:tcBorders>
              <w:top w:val="nil"/>
              <w:left w:val="single" w:sz="4" w:space="0" w:color="auto"/>
              <w:bottom w:val="single" w:sz="4" w:space="0" w:color="auto"/>
              <w:right w:val="single" w:sz="4" w:space="0" w:color="auto"/>
            </w:tcBorders>
            <w:shd w:val="clear" w:color="auto" w:fill="auto"/>
            <w:hideMark/>
          </w:tcPr>
          <w:p w14:paraId="4A72A66F" w14:textId="6EB5EBB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أوزبكستان</w:t>
            </w:r>
          </w:p>
        </w:tc>
        <w:tc>
          <w:tcPr>
            <w:tcW w:w="1590" w:type="dxa"/>
            <w:tcBorders>
              <w:top w:val="nil"/>
              <w:left w:val="nil"/>
              <w:bottom w:val="single" w:sz="4" w:space="0" w:color="auto"/>
              <w:right w:val="single" w:sz="4" w:space="0" w:color="auto"/>
            </w:tcBorders>
            <w:shd w:val="clear" w:color="auto" w:fill="auto"/>
            <w:vAlign w:val="bottom"/>
            <w:hideMark/>
          </w:tcPr>
          <w:p w14:paraId="2B67BA94" w14:textId="77777777" w:rsidR="00223742" w:rsidRPr="00E507E7" w:rsidRDefault="00223742" w:rsidP="00223742">
            <w:pPr>
              <w:bidi/>
              <w:rPr>
                <w:rFonts w:cs="Simplified Arabic"/>
                <w:sz w:val="20"/>
                <w:szCs w:val="20"/>
              </w:rPr>
            </w:pPr>
            <w:r w:rsidRPr="00E507E7">
              <w:rPr>
                <w:rFonts w:cs="Simplified Arabic"/>
                <w:sz w:val="20"/>
                <w:szCs w:val="20"/>
              </w:rPr>
              <w:t>0.027</w:t>
            </w:r>
          </w:p>
        </w:tc>
        <w:tc>
          <w:tcPr>
            <w:tcW w:w="2145" w:type="dxa"/>
            <w:tcBorders>
              <w:top w:val="nil"/>
              <w:left w:val="nil"/>
              <w:bottom w:val="single" w:sz="4" w:space="0" w:color="auto"/>
              <w:right w:val="single" w:sz="4" w:space="0" w:color="auto"/>
            </w:tcBorders>
            <w:shd w:val="clear" w:color="auto" w:fill="auto"/>
            <w:noWrap/>
            <w:vAlign w:val="bottom"/>
            <w:hideMark/>
          </w:tcPr>
          <w:p w14:paraId="456D99D4" w14:textId="77777777" w:rsidR="00223742" w:rsidRPr="00E507E7" w:rsidRDefault="00223742" w:rsidP="00223742">
            <w:pPr>
              <w:bidi/>
              <w:rPr>
                <w:rFonts w:cs="Simplified Arabic"/>
                <w:sz w:val="20"/>
                <w:szCs w:val="20"/>
              </w:rPr>
            </w:pPr>
            <w:r w:rsidRPr="00E507E7">
              <w:rPr>
                <w:rFonts w:cs="Simplified Arabic"/>
                <w:sz w:val="20"/>
                <w:szCs w:val="20"/>
              </w:rPr>
              <w:t>0.034</w:t>
            </w:r>
          </w:p>
        </w:tc>
        <w:tc>
          <w:tcPr>
            <w:tcW w:w="1290" w:type="dxa"/>
            <w:tcBorders>
              <w:top w:val="nil"/>
              <w:left w:val="nil"/>
              <w:bottom w:val="single" w:sz="4" w:space="0" w:color="auto"/>
              <w:right w:val="single" w:sz="4" w:space="0" w:color="auto"/>
            </w:tcBorders>
            <w:shd w:val="clear" w:color="auto" w:fill="auto"/>
            <w:noWrap/>
            <w:vAlign w:val="bottom"/>
            <w:hideMark/>
          </w:tcPr>
          <w:p w14:paraId="18B34098" w14:textId="77777777" w:rsidR="00223742" w:rsidRPr="00E507E7" w:rsidRDefault="00223742" w:rsidP="00223742">
            <w:pPr>
              <w:bidi/>
              <w:rPr>
                <w:rFonts w:cs="Simplified Arabic"/>
                <w:sz w:val="20"/>
                <w:szCs w:val="20"/>
              </w:rPr>
            </w:pPr>
            <w:r w:rsidRPr="00E507E7">
              <w:rPr>
                <w:rFonts w:cs="Simplified Arabic"/>
                <w:sz w:val="20"/>
                <w:szCs w:val="20"/>
              </w:rPr>
              <w:t>4 752</w:t>
            </w:r>
          </w:p>
        </w:tc>
        <w:tc>
          <w:tcPr>
            <w:tcW w:w="1428" w:type="dxa"/>
            <w:tcBorders>
              <w:top w:val="nil"/>
              <w:left w:val="nil"/>
              <w:bottom w:val="single" w:sz="4" w:space="0" w:color="auto"/>
              <w:right w:val="single" w:sz="4" w:space="0" w:color="auto"/>
            </w:tcBorders>
            <w:shd w:val="clear" w:color="auto" w:fill="auto"/>
            <w:noWrap/>
            <w:vAlign w:val="bottom"/>
            <w:hideMark/>
          </w:tcPr>
          <w:p w14:paraId="2FC1D43F" w14:textId="77777777" w:rsidR="00223742" w:rsidRPr="00E507E7" w:rsidRDefault="00223742" w:rsidP="00223742">
            <w:pPr>
              <w:bidi/>
              <w:rPr>
                <w:rFonts w:cs="Simplified Arabic"/>
                <w:sz w:val="20"/>
                <w:szCs w:val="20"/>
              </w:rPr>
            </w:pPr>
            <w:r w:rsidRPr="00E507E7">
              <w:rPr>
                <w:rFonts w:cs="Simplified Arabic"/>
                <w:sz w:val="20"/>
                <w:szCs w:val="20"/>
              </w:rPr>
              <w:t>5 077</w:t>
            </w:r>
          </w:p>
        </w:tc>
        <w:tc>
          <w:tcPr>
            <w:tcW w:w="1290" w:type="dxa"/>
            <w:tcBorders>
              <w:top w:val="nil"/>
              <w:left w:val="nil"/>
              <w:bottom w:val="single" w:sz="4" w:space="0" w:color="auto"/>
              <w:right w:val="single" w:sz="4" w:space="0" w:color="auto"/>
            </w:tcBorders>
            <w:shd w:val="clear" w:color="auto" w:fill="auto"/>
            <w:noWrap/>
            <w:vAlign w:val="bottom"/>
            <w:hideMark/>
          </w:tcPr>
          <w:p w14:paraId="39F8443D" w14:textId="77777777" w:rsidR="00223742" w:rsidRPr="00E507E7" w:rsidRDefault="00223742" w:rsidP="00223742">
            <w:pPr>
              <w:bidi/>
              <w:rPr>
                <w:rFonts w:cs="Simplified Arabic"/>
                <w:sz w:val="20"/>
                <w:szCs w:val="20"/>
              </w:rPr>
            </w:pPr>
            <w:r w:rsidRPr="00E507E7">
              <w:rPr>
                <w:rFonts w:cs="Simplified Arabic"/>
                <w:sz w:val="20"/>
                <w:szCs w:val="20"/>
              </w:rPr>
              <w:t>9 829</w:t>
            </w:r>
          </w:p>
        </w:tc>
      </w:tr>
      <w:tr w:rsidR="00223742" w:rsidRPr="00E507E7" w14:paraId="777D8BB4" w14:textId="77777777" w:rsidTr="009B29DE">
        <w:tc>
          <w:tcPr>
            <w:tcW w:w="1838" w:type="dxa"/>
            <w:tcBorders>
              <w:top w:val="nil"/>
              <w:left w:val="single" w:sz="4" w:space="0" w:color="auto"/>
              <w:bottom w:val="single" w:sz="4" w:space="0" w:color="auto"/>
              <w:right w:val="single" w:sz="4" w:space="0" w:color="auto"/>
            </w:tcBorders>
            <w:shd w:val="clear" w:color="auto" w:fill="auto"/>
            <w:hideMark/>
          </w:tcPr>
          <w:p w14:paraId="3C2DC638" w14:textId="0AA2B9C5"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فانواتو</w:t>
            </w:r>
          </w:p>
        </w:tc>
        <w:tc>
          <w:tcPr>
            <w:tcW w:w="1590" w:type="dxa"/>
            <w:tcBorders>
              <w:top w:val="nil"/>
              <w:left w:val="nil"/>
              <w:bottom w:val="single" w:sz="4" w:space="0" w:color="auto"/>
              <w:right w:val="single" w:sz="4" w:space="0" w:color="auto"/>
            </w:tcBorders>
            <w:shd w:val="clear" w:color="auto" w:fill="auto"/>
            <w:vAlign w:val="bottom"/>
            <w:hideMark/>
          </w:tcPr>
          <w:p w14:paraId="431A38D9"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2145" w:type="dxa"/>
            <w:tcBorders>
              <w:top w:val="nil"/>
              <w:left w:val="nil"/>
              <w:bottom w:val="single" w:sz="4" w:space="0" w:color="auto"/>
              <w:right w:val="single" w:sz="4" w:space="0" w:color="auto"/>
            </w:tcBorders>
            <w:shd w:val="clear" w:color="auto" w:fill="auto"/>
            <w:noWrap/>
            <w:vAlign w:val="bottom"/>
            <w:hideMark/>
          </w:tcPr>
          <w:p w14:paraId="6003A2E3" w14:textId="77777777" w:rsidR="00223742" w:rsidRPr="00E507E7" w:rsidRDefault="00223742" w:rsidP="00223742">
            <w:pPr>
              <w:bidi/>
              <w:rPr>
                <w:rFonts w:cs="Simplified Arabic"/>
                <w:sz w:val="20"/>
                <w:szCs w:val="20"/>
              </w:rPr>
            </w:pPr>
            <w:r w:rsidRPr="00E507E7">
              <w:rPr>
                <w:rFonts w:cs="Simplified Arabic"/>
                <w:sz w:val="20"/>
                <w:szCs w:val="20"/>
              </w:rPr>
              <w:t>0.001</w:t>
            </w:r>
          </w:p>
        </w:tc>
        <w:tc>
          <w:tcPr>
            <w:tcW w:w="1290" w:type="dxa"/>
            <w:tcBorders>
              <w:top w:val="nil"/>
              <w:left w:val="nil"/>
              <w:bottom w:val="single" w:sz="4" w:space="0" w:color="auto"/>
              <w:right w:val="single" w:sz="4" w:space="0" w:color="auto"/>
            </w:tcBorders>
            <w:shd w:val="clear" w:color="auto" w:fill="auto"/>
            <w:noWrap/>
            <w:vAlign w:val="bottom"/>
            <w:hideMark/>
          </w:tcPr>
          <w:p w14:paraId="068CD84D" w14:textId="77777777" w:rsidR="00223742" w:rsidRPr="00E507E7" w:rsidRDefault="00223742" w:rsidP="00223742">
            <w:pPr>
              <w:bidi/>
              <w:rPr>
                <w:rFonts w:cs="Simplified Arabic"/>
                <w:sz w:val="20"/>
                <w:szCs w:val="20"/>
              </w:rPr>
            </w:pPr>
            <w:r w:rsidRPr="00E507E7">
              <w:rPr>
                <w:rFonts w:cs="Simplified Arabic"/>
                <w:sz w:val="20"/>
                <w:szCs w:val="20"/>
              </w:rPr>
              <w:t>176</w:t>
            </w:r>
          </w:p>
        </w:tc>
        <w:tc>
          <w:tcPr>
            <w:tcW w:w="1428" w:type="dxa"/>
            <w:tcBorders>
              <w:top w:val="nil"/>
              <w:left w:val="nil"/>
              <w:bottom w:val="single" w:sz="4" w:space="0" w:color="auto"/>
              <w:right w:val="single" w:sz="4" w:space="0" w:color="auto"/>
            </w:tcBorders>
            <w:shd w:val="clear" w:color="auto" w:fill="auto"/>
            <w:noWrap/>
            <w:vAlign w:val="bottom"/>
            <w:hideMark/>
          </w:tcPr>
          <w:p w14:paraId="6452C2C9" w14:textId="77777777" w:rsidR="00223742" w:rsidRPr="00E507E7" w:rsidRDefault="00223742" w:rsidP="00223742">
            <w:pPr>
              <w:bidi/>
              <w:rPr>
                <w:rFonts w:cs="Simplified Arabic"/>
                <w:sz w:val="20"/>
                <w:szCs w:val="20"/>
              </w:rPr>
            </w:pPr>
            <w:r w:rsidRPr="00E507E7">
              <w:rPr>
                <w:rFonts w:cs="Simplified Arabic"/>
                <w:sz w:val="20"/>
                <w:szCs w:val="20"/>
              </w:rPr>
              <w:t>188</w:t>
            </w:r>
          </w:p>
        </w:tc>
        <w:tc>
          <w:tcPr>
            <w:tcW w:w="1290" w:type="dxa"/>
            <w:tcBorders>
              <w:top w:val="nil"/>
              <w:left w:val="nil"/>
              <w:bottom w:val="single" w:sz="4" w:space="0" w:color="auto"/>
              <w:right w:val="single" w:sz="4" w:space="0" w:color="auto"/>
            </w:tcBorders>
            <w:shd w:val="clear" w:color="auto" w:fill="auto"/>
            <w:noWrap/>
            <w:vAlign w:val="bottom"/>
            <w:hideMark/>
          </w:tcPr>
          <w:p w14:paraId="5607776E" w14:textId="77777777" w:rsidR="00223742" w:rsidRPr="00E507E7" w:rsidRDefault="00223742" w:rsidP="00223742">
            <w:pPr>
              <w:bidi/>
              <w:rPr>
                <w:rFonts w:cs="Simplified Arabic"/>
                <w:sz w:val="20"/>
                <w:szCs w:val="20"/>
              </w:rPr>
            </w:pPr>
            <w:r w:rsidRPr="00E507E7">
              <w:rPr>
                <w:rFonts w:cs="Simplified Arabic"/>
                <w:sz w:val="20"/>
                <w:szCs w:val="20"/>
              </w:rPr>
              <w:t>364</w:t>
            </w:r>
          </w:p>
        </w:tc>
      </w:tr>
      <w:tr w:rsidR="00223742" w:rsidRPr="00E507E7" w14:paraId="430EE857" w14:textId="77777777" w:rsidTr="009B29DE">
        <w:tc>
          <w:tcPr>
            <w:tcW w:w="1838" w:type="dxa"/>
            <w:tcBorders>
              <w:top w:val="nil"/>
              <w:left w:val="single" w:sz="4" w:space="0" w:color="auto"/>
              <w:bottom w:val="single" w:sz="4" w:space="0" w:color="auto"/>
              <w:right w:val="single" w:sz="4" w:space="0" w:color="auto"/>
            </w:tcBorders>
            <w:shd w:val="clear" w:color="auto" w:fill="auto"/>
            <w:hideMark/>
          </w:tcPr>
          <w:p w14:paraId="266562F1" w14:textId="5C7EB243"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 xml:space="preserve">فنزويلا (جمهورية </w:t>
            </w:r>
            <w:r w:rsidR="00F513F0" w:rsidRPr="00E507E7">
              <w:rPr>
                <w:rFonts w:ascii="Simplified Arabic" w:hAnsi="Simplified Arabic" w:cs="Simplified Arabic" w:hint="cs"/>
                <w:sz w:val="20"/>
                <w:szCs w:val="20"/>
                <w:rtl/>
              </w:rPr>
              <w:t xml:space="preserve">- </w:t>
            </w:r>
            <w:r w:rsidRPr="00E507E7">
              <w:rPr>
                <w:rFonts w:ascii="Simplified Arabic" w:hAnsi="Simplified Arabic" w:cs="Simplified Arabic"/>
                <w:sz w:val="20"/>
                <w:szCs w:val="20"/>
                <w:rtl/>
              </w:rPr>
              <w:t>البوليفارية)</w:t>
            </w:r>
          </w:p>
        </w:tc>
        <w:tc>
          <w:tcPr>
            <w:tcW w:w="1590" w:type="dxa"/>
            <w:tcBorders>
              <w:top w:val="nil"/>
              <w:left w:val="nil"/>
              <w:bottom w:val="single" w:sz="4" w:space="0" w:color="auto"/>
              <w:right w:val="single" w:sz="4" w:space="0" w:color="auto"/>
            </w:tcBorders>
            <w:shd w:val="clear" w:color="auto" w:fill="auto"/>
            <w:vAlign w:val="bottom"/>
            <w:hideMark/>
          </w:tcPr>
          <w:p w14:paraId="1A91766B" w14:textId="77777777" w:rsidR="00223742" w:rsidRPr="00E507E7" w:rsidRDefault="00223742" w:rsidP="00223742">
            <w:pPr>
              <w:bidi/>
              <w:rPr>
                <w:rFonts w:cs="Simplified Arabic"/>
                <w:sz w:val="20"/>
                <w:szCs w:val="20"/>
              </w:rPr>
            </w:pPr>
            <w:r w:rsidRPr="00E507E7">
              <w:rPr>
                <w:rFonts w:cs="Simplified Arabic"/>
                <w:sz w:val="20"/>
                <w:szCs w:val="20"/>
              </w:rPr>
              <w:t>0.175</w:t>
            </w:r>
          </w:p>
        </w:tc>
        <w:tc>
          <w:tcPr>
            <w:tcW w:w="2145" w:type="dxa"/>
            <w:tcBorders>
              <w:top w:val="nil"/>
              <w:left w:val="nil"/>
              <w:bottom w:val="single" w:sz="4" w:space="0" w:color="auto"/>
              <w:right w:val="single" w:sz="4" w:space="0" w:color="auto"/>
            </w:tcBorders>
            <w:shd w:val="clear" w:color="auto" w:fill="auto"/>
            <w:noWrap/>
            <w:vAlign w:val="bottom"/>
            <w:hideMark/>
          </w:tcPr>
          <w:p w14:paraId="5978A98E" w14:textId="77777777" w:rsidR="00223742" w:rsidRPr="00E507E7" w:rsidRDefault="00223742" w:rsidP="00223742">
            <w:pPr>
              <w:bidi/>
              <w:rPr>
                <w:rFonts w:cs="Simplified Arabic"/>
                <w:sz w:val="20"/>
                <w:szCs w:val="20"/>
              </w:rPr>
            </w:pPr>
            <w:r w:rsidRPr="00E507E7">
              <w:rPr>
                <w:rFonts w:cs="Simplified Arabic"/>
                <w:sz w:val="20"/>
                <w:szCs w:val="20"/>
              </w:rPr>
              <w:t>0.219</w:t>
            </w:r>
          </w:p>
        </w:tc>
        <w:tc>
          <w:tcPr>
            <w:tcW w:w="1290" w:type="dxa"/>
            <w:tcBorders>
              <w:top w:val="nil"/>
              <w:left w:val="nil"/>
              <w:bottom w:val="single" w:sz="4" w:space="0" w:color="auto"/>
              <w:right w:val="single" w:sz="4" w:space="0" w:color="auto"/>
            </w:tcBorders>
            <w:shd w:val="clear" w:color="auto" w:fill="auto"/>
            <w:noWrap/>
            <w:vAlign w:val="bottom"/>
            <w:hideMark/>
          </w:tcPr>
          <w:p w14:paraId="050D9FC1" w14:textId="77777777" w:rsidR="00223742" w:rsidRPr="00E507E7" w:rsidRDefault="00223742" w:rsidP="00223742">
            <w:pPr>
              <w:bidi/>
              <w:rPr>
                <w:rFonts w:cs="Simplified Arabic"/>
                <w:sz w:val="20"/>
                <w:szCs w:val="20"/>
              </w:rPr>
            </w:pPr>
            <w:r w:rsidRPr="00E507E7">
              <w:rPr>
                <w:rFonts w:cs="Simplified Arabic"/>
                <w:sz w:val="20"/>
                <w:szCs w:val="20"/>
              </w:rPr>
              <w:t>30 799</w:t>
            </w:r>
          </w:p>
        </w:tc>
        <w:tc>
          <w:tcPr>
            <w:tcW w:w="1428" w:type="dxa"/>
            <w:tcBorders>
              <w:top w:val="nil"/>
              <w:left w:val="nil"/>
              <w:bottom w:val="single" w:sz="4" w:space="0" w:color="auto"/>
              <w:right w:val="single" w:sz="4" w:space="0" w:color="auto"/>
            </w:tcBorders>
            <w:shd w:val="clear" w:color="auto" w:fill="auto"/>
            <w:noWrap/>
            <w:vAlign w:val="bottom"/>
            <w:hideMark/>
          </w:tcPr>
          <w:p w14:paraId="76B6698E" w14:textId="77777777" w:rsidR="00223742" w:rsidRPr="00E507E7" w:rsidRDefault="00223742" w:rsidP="00223742">
            <w:pPr>
              <w:bidi/>
              <w:rPr>
                <w:rFonts w:cs="Simplified Arabic"/>
                <w:sz w:val="20"/>
                <w:szCs w:val="20"/>
              </w:rPr>
            </w:pPr>
            <w:r w:rsidRPr="00E507E7">
              <w:rPr>
                <w:rFonts w:cs="Simplified Arabic"/>
                <w:sz w:val="20"/>
                <w:szCs w:val="20"/>
              </w:rPr>
              <w:t>32 906</w:t>
            </w:r>
          </w:p>
        </w:tc>
        <w:tc>
          <w:tcPr>
            <w:tcW w:w="1290" w:type="dxa"/>
            <w:tcBorders>
              <w:top w:val="nil"/>
              <w:left w:val="nil"/>
              <w:bottom w:val="single" w:sz="4" w:space="0" w:color="auto"/>
              <w:right w:val="single" w:sz="4" w:space="0" w:color="auto"/>
            </w:tcBorders>
            <w:shd w:val="clear" w:color="auto" w:fill="auto"/>
            <w:noWrap/>
            <w:vAlign w:val="bottom"/>
            <w:hideMark/>
          </w:tcPr>
          <w:p w14:paraId="4EFC6080" w14:textId="77777777" w:rsidR="00223742" w:rsidRPr="00E507E7" w:rsidRDefault="00223742" w:rsidP="00223742">
            <w:pPr>
              <w:bidi/>
              <w:rPr>
                <w:rFonts w:cs="Simplified Arabic"/>
                <w:sz w:val="20"/>
                <w:szCs w:val="20"/>
              </w:rPr>
            </w:pPr>
            <w:r w:rsidRPr="00E507E7">
              <w:rPr>
                <w:rFonts w:cs="Simplified Arabic"/>
                <w:sz w:val="20"/>
                <w:szCs w:val="20"/>
              </w:rPr>
              <w:t>63 705</w:t>
            </w:r>
          </w:p>
        </w:tc>
      </w:tr>
      <w:tr w:rsidR="00223742" w:rsidRPr="00E507E7" w14:paraId="0E5C158C" w14:textId="77777777" w:rsidTr="009B29DE">
        <w:tc>
          <w:tcPr>
            <w:tcW w:w="1838" w:type="dxa"/>
            <w:tcBorders>
              <w:top w:val="nil"/>
              <w:left w:val="single" w:sz="4" w:space="0" w:color="auto"/>
              <w:bottom w:val="single" w:sz="4" w:space="0" w:color="auto"/>
              <w:right w:val="single" w:sz="4" w:space="0" w:color="auto"/>
            </w:tcBorders>
            <w:shd w:val="clear" w:color="auto" w:fill="auto"/>
            <w:hideMark/>
          </w:tcPr>
          <w:p w14:paraId="2DF42347" w14:textId="4F626968"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ف</w:t>
            </w:r>
            <w:r w:rsidR="00F513F0" w:rsidRPr="00E507E7">
              <w:rPr>
                <w:rFonts w:ascii="Simplified Arabic" w:hAnsi="Simplified Arabic" w:cs="Simplified Arabic" w:hint="cs"/>
                <w:sz w:val="20"/>
                <w:szCs w:val="20"/>
                <w:rtl/>
              </w:rPr>
              <w:t>ي</w:t>
            </w:r>
            <w:r w:rsidRPr="00E507E7">
              <w:rPr>
                <w:rFonts w:ascii="Simplified Arabic" w:hAnsi="Simplified Arabic" w:cs="Simplified Arabic"/>
                <w:sz w:val="20"/>
                <w:szCs w:val="20"/>
                <w:rtl/>
              </w:rPr>
              <w:t>يت</w:t>
            </w:r>
            <w:r w:rsidR="00F513F0" w:rsidRPr="00E507E7">
              <w:rPr>
                <w:rFonts w:ascii="Simplified Arabic" w:hAnsi="Simplified Arabic" w:cs="Simplified Arabic" w:hint="cs"/>
                <w:sz w:val="20"/>
                <w:szCs w:val="20"/>
                <w:rtl/>
              </w:rPr>
              <w:t xml:space="preserve"> </w:t>
            </w:r>
            <w:r w:rsidRPr="00E507E7">
              <w:rPr>
                <w:rFonts w:ascii="Simplified Arabic" w:hAnsi="Simplified Arabic" w:cs="Simplified Arabic"/>
                <w:sz w:val="20"/>
                <w:szCs w:val="20"/>
                <w:rtl/>
              </w:rPr>
              <w:t>نام</w:t>
            </w:r>
          </w:p>
        </w:tc>
        <w:tc>
          <w:tcPr>
            <w:tcW w:w="1590" w:type="dxa"/>
            <w:tcBorders>
              <w:top w:val="nil"/>
              <w:left w:val="nil"/>
              <w:bottom w:val="single" w:sz="4" w:space="0" w:color="auto"/>
              <w:right w:val="single" w:sz="4" w:space="0" w:color="auto"/>
            </w:tcBorders>
            <w:shd w:val="clear" w:color="auto" w:fill="auto"/>
            <w:vAlign w:val="bottom"/>
            <w:hideMark/>
          </w:tcPr>
          <w:p w14:paraId="09FA3430" w14:textId="77777777" w:rsidR="00223742" w:rsidRPr="00E507E7" w:rsidRDefault="00223742" w:rsidP="00223742">
            <w:pPr>
              <w:bidi/>
              <w:rPr>
                <w:rFonts w:cs="Simplified Arabic"/>
                <w:sz w:val="20"/>
                <w:szCs w:val="20"/>
              </w:rPr>
            </w:pPr>
            <w:r w:rsidRPr="00E507E7">
              <w:rPr>
                <w:rFonts w:cs="Simplified Arabic"/>
                <w:sz w:val="20"/>
                <w:szCs w:val="20"/>
              </w:rPr>
              <w:t>0.093</w:t>
            </w:r>
          </w:p>
        </w:tc>
        <w:tc>
          <w:tcPr>
            <w:tcW w:w="2145" w:type="dxa"/>
            <w:tcBorders>
              <w:top w:val="nil"/>
              <w:left w:val="nil"/>
              <w:bottom w:val="single" w:sz="4" w:space="0" w:color="auto"/>
              <w:right w:val="single" w:sz="4" w:space="0" w:color="auto"/>
            </w:tcBorders>
            <w:shd w:val="clear" w:color="auto" w:fill="auto"/>
            <w:noWrap/>
            <w:vAlign w:val="bottom"/>
            <w:hideMark/>
          </w:tcPr>
          <w:p w14:paraId="5EB0BD4C" w14:textId="77777777" w:rsidR="00223742" w:rsidRPr="00E507E7" w:rsidRDefault="00223742" w:rsidP="00223742">
            <w:pPr>
              <w:bidi/>
              <w:rPr>
                <w:rFonts w:cs="Simplified Arabic"/>
                <w:sz w:val="20"/>
                <w:szCs w:val="20"/>
              </w:rPr>
            </w:pPr>
            <w:r w:rsidRPr="00E507E7">
              <w:rPr>
                <w:rFonts w:cs="Simplified Arabic"/>
                <w:sz w:val="20"/>
                <w:szCs w:val="20"/>
              </w:rPr>
              <w:t>0.116</w:t>
            </w:r>
          </w:p>
        </w:tc>
        <w:tc>
          <w:tcPr>
            <w:tcW w:w="1290" w:type="dxa"/>
            <w:tcBorders>
              <w:top w:val="nil"/>
              <w:left w:val="nil"/>
              <w:bottom w:val="single" w:sz="4" w:space="0" w:color="auto"/>
              <w:right w:val="single" w:sz="4" w:space="0" w:color="auto"/>
            </w:tcBorders>
            <w:shd w:val="clear" w:color="auto" w:fill="auto"/>
            <w:noWrap/>
            <w:vAlign w:val="bottom"/>
            <w:hideMark/>
          </w:tcPr>
          <w:p w14:paraId="3D5AFEBA" w14:textId="77777777" w:rsidR="00223742" w:rsidRPr="00E507E7" w:rsidRDefault="00223742" w:rsidP="00223742">
            <w:pPr>
              <w:bidi/>
              <w:rPr>
                <w:rFonts w:cs="Simplified Arabic"/>
                <w:sz w:val="20"/>
                <w:szCs w:val="20"/>
              </w:rPr>
            </w:pPr>
            <w:r w:rsidRPr="00E507E7">
              <w:rPr>
                <w:rFonts w:cs="Simplified Arabic"/>
                <w:sz w:val="20"/>
                <w:szCs w:val="20"/>
              </w:rPr>
              <w:t>16 367</w:t>
            </w:r>
          </w:p>
        </w:tc>
        <w:tc>
          <w:tcPr>
            <w:tcW w:w="1428" w:type="dxa"/>
            <w:tcBorders>
              <w:top w:val="nil"/>
              <w:left w:val="nil"/>
              <w:bottom w:val="single" w:sz="4" w:space="0" w:color="auto"/>
              <w:right w:val="single" w:sz="4" w:space="0" w:color="auto"/>
            </w:tcBorders>
            <w:shd w:val="clear" w:color="auto" w:fill="auto"/>
            <w:noWrap/>
            <w:vAlign w:val="bottom"/>
            <w:hideMark/>
          </w:tcPr>
          <w:p w14:paraId="66EAF18C" w14:textId="77777777" w:rsidR="00223742" w:rsidRPr="00E507E7" w:rsidRDefault="00223742" w:rsidP="00223742">
            <w:pPr>
              <w:bidi/>
              <w:rPr>
                <w:rFonts w:cs="Simplified Arabic"/>
                <w:sz w:val="20"/>
                <w:szCs w:val="20"/>
              </w:rPr>
            </w:pPr>
            <w:r w:rsidRPr="00E507E7">
              <w:rPr>
                <w:rFonts w:cs="Simplified Arabic"/>
                <w:sz w:val="20"/>
                <w:szCs w:val="20"/>
              </w:rPr>
              <w:t>17 487</w:t>
            </w:r>
          </w:p>
        </w:tc>
        <w:tc>
          <w:tcPr>
            <w:tcW w:w="1290" w:type="dxa"/>
            <w:tcBorders>
              <w:top w:val="nil"/>
              <w:left w:val="nil"/>
              <w:bottom w:val="single" w:sz="4" w:space="0" w:color="auto"/>
              <w:right w:val="single" w:sz="4" w:space="0" w:color="auto"/>
            </w:tcBorders>
            <w:shd w:val="clear" w:color="auto" w:fill="auto"/>
            <w:noWrap/>
            <w:vAlign w:val="bottom"/>
            <w:hideMark/>
          </w:tcPr>
          <w:p w14:paraId="5E4168BD" w14:textId="77777777" w:rsidR="00223742" w:rsidRPr="00E507E7" w:rsidRDefault="00223742" w:rsidP="00223742">
            <w:pPr>
              <w:bidi/>
              <w:rPr>
                <w:rFonts w:cs="Simplified Arabic"/>
                <w:sz w:val="20"/>
                <w:szCs w:val="20"/>
              </w:rPr>
            </w:pPr>
            <w:r w:rsidRPr="00E507E7">
              <w:rPr>
                <w:rFonts w:cs="Simplified Arabic"/>
                <w:sz w:val="20"/>
                <w:szCs w:val="20"/>
              </w:rPr>
              <w:t>33 855</w:t>
            </w:r>
          </w:p>
        </w:tc>
      </w:tr>
      <w:tr w:rsidR="00223742" w:rsidRPr="00E507E7" w14:paraId="03314DBD" w14:textId="77777777" w:rsidTr="009B29DE">
        <w:tc>
          <w:tcPr>
            <w:tcW w:w="1838" w:type="dxa"/>
            <w:tcBorders>
              <w:top w:val="nil"/>
              <w:left w:val="single" w:sz="4" w:space="0" w:color="auto"/>
              <w:bottom w:val="single" w:sz="4" w:space="0" w:color="auto"/>
              <w:right w:val="single" w:sz="4" w:space="0" w:color="auto"/>
            </w:tcBorders>
            <w:shd w:val="clear" w:color="auto" w:fill="auto"/>
            <w:hideMark/>
          </w:tcPr>
          <w:p w14:paraId="7DB34B23" w14:textId="40E71A39"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اليمن</w:t>
            </w:r>
          </w:p>
        </w:tc>
        <w:tc>
          <w:tcPr>
            <w:tcW w:w="1590" w:type="dxa"/>
            <w:tcBorders>
              <w:top w:val="nil"/>
              <w:left w:val="nil"/>
              <w:bottom w:val="single" w:sz="4" w:space="0" w:color="auto"/>
              <w:right w:val="single" w:sz="4" w:space="0" w:color="auto"/>
            </w:tcBorders>
            <w:shd w:val="clear" w:color="auto" w:fill="auto"/>
            <w:vAlign w:val="bottom"/>
            <w:hideMark/>
          </w:tcPr>
          <w:p w14:paraId="62566F28" w14:textId="77777777" w:rsidR="00223742" w:rsidRPr="00E507E7" w:rsidRDefault="00223742" w:rsidP="00223742">
            <w:pPr>
              <w:bidi/>
              <w:rPr>
                <w:rFonts w:cs="Simplified Arabic"/>
                <w:sz w:val="20"/>
                <w:szCs w:val="20"/>
              </w:rPr>
            </w:pPr>
            <w:r w:rsidRPr="00E507E7">
              <w:rPr>
                <w:rFonts w:cs="Simplified Arabic"/>
                <w:sz w:val="20"/>
                <w:szCs w:val="20"/>
              </w:rPr>
              <w:t>0.008</w:t>
            </w:r>
          </w:p>
        </w:tc>
        <w:tc>
          <w:tcPr>
            <w:tcW w:w="2145" w:type="dxa"/>
            <w:tcBorders>
              <w:top w:val="nil"/>
              <w:left w:val="nil"/>
              <w:bottom w:val="single" w:sz="4" w:space="0" w:color="auto"/>
              <w:right w:val="single" w:sz="4" w:space="0" w:color="auto"/>
            </w:tcBorders>
            <w:shd w:val="clear" w:color="auto" w:fill="auto"/>
            <w:noWrap/>
            <w:vAlign w:val="bottom"/>
            <w:hideMark/>
          </w:tcPr>
          <w:p w14:paraId="28F32BAC"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13DF2CAB"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73C16506"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5D4D8D44"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2C88C0A2" w14:textId="77777777" w:rsidTr="009B29DE">
        <w:tc>
          <w:tcPr>
            <w:tcW w:w="1838" w:type="dxa"/>
            <w:tcBorders>
              <w:top w:val="nil"/>
              <w:left w:val="single" w:sz="4" w:space="0" w:color="auto"/>
              <w:bottom w:val="single" w:sz="4" w:space="0" w:color="auto"/>
              <w:right w:val="single" w:sz="4" w:space="0" w:color="auto"/>
            </w:tcBorders>
            <w:shd w:val="clear" w:color="auto" w:fill="auto"/>
            <w:hideMark/>
          </w:tcPr>
          <w:p w14:paraId="157FEB95" w14:textId="18A6A78F"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lastRenderedPageBreak/>
              <w:t>زامبيا</w:t>
            </w:r>
          </w:p>
        </w:tc>
        <w:tc>
          <w:tcPr>
            <w:tcW w:w="1590" w:type="dxa"/>
            <w:tcBorders>
              <w:top w:val="nil"/>
              <w:left w:val="nil"/>
              <w:bottom w:val="single" w:sz="4" w:space="0" w:color="auto"/>
              <w:right w:val="single" w:sz="4" w:space="0" w:color="auto"/>
            </w:tcBorders>
            <w:shd w:val="clear" w:color="auto" w:fill="auto"/>
            <w:vAlign w:val="bottom"/>
            <w:hideMark/>
          </w:tcPr>
          <w:p w14:paraId="677D7524" w14:textId="77777777" w:rsidR="00223742" w:rsidRPr="00E507E7" w:rsidRDefault="00223742" w:rsidP="00223742">
            <w:pPr>
              <w:bidi/>
              <w:rPr>
                <w:rFonts w:cs="Simplified Arabic"/>
                <w:sz w:val="20"/>
                <w:szCs w:val="20"/>
              </w:rPr>
            </w:pPr>
            <w:r w:rsidRPr="00E507E7">
              <w:rPr>
                <w:rFonts w:cs="Simplified Arabic"/>
                <w:sz w:val="20"/>
                <w:szCs w:val="20"/>
              </w:rPr>
              <w:t>0.008</w:t>
            </w:r>
          </w:p>
        </w:tc>
        <w:tc>
          <w:tcPr>
            <w:tcW w:w="2145" w:type="dxa"/>
            <w:tcBorders>
              <w:top w:val="nil"/>
              <w:left w:val="nil"/>
              <w:bottom w:val="single" w:sz="4" w:space="0" w:color="auto"/>
              <w:right w:val="single" w:sz="4" w:space="0" w:color="auto"/>
            </w:tcBorders>
            <w:shd w:val="clear" w:color="auto" w:fill="auto"/>
            <w:noWrap/>
            <w:vAlign w:val="bottom"/>
            <w:hideMark/>
          </w:tcPr>
          <w:p w14:paraId="5303D7E5" w14:textId="77777777" w:rsidR="00223742" w:rsidRPr="00E507E7" w:rsidRDefault="00223742" w:rsidP="00223742">
            <w:pPr>
              <w:bidi/>
              <w:rPr>
                <w:rFonts w:cs="Simplified Arabic"/>
                <w:sz w:val="20"/>
                <w:szCs w:val="20"/>
              </w:rPr>
            </w:pPr>
            <w:r w:rsidRPr="00E507E7">
              <w:rPr>
                <w:rFonts w:cs="Simplified Arabic"/>
                <w:sz w:val="20"/>
                <w:szCs w:val="20"/>
              </w:rPr>
              <w:t>0.010</w:t>
            </w:r>
          </w:p>
        </w:tc>
        <w:tc>
          <w:tcPr>
            <w:tcW w:w="1290" w:type="dxa"/>
            <w:tcBorders>
              <w:top w:val="nil"/>
              <w:left w:val="nil"/>
              <w:bottom w:val="single" w:sz="4" w:space="0" w:color="auto"/>
              <w:right w:val="single" w:sz="4" w:space="0" w:color="auto"/>
            </w:tcBorders>
            <w:shd w:val="clear" w:color="auto" w:fill="auto"/>
            <w:noWrap/>
            <w:vAlign w:val="bottom"/>
            <w:hideMark/>
          </w:tcPr>
          <w:p w14:paraId="557E42A8" w14:textId="77777777" w:rsidR="00223742" w:rsidRPr="00E507E7" w:rsidRDefault="00223742" w:rsidP="00223742">
            <w:pPr>
              <w:bidi/>
              <w:rPr>
                <w:rFonts w:cs="Simplified Arabic"/>
                <w:sz w:val="20"/>
                <w:szCs w:val="20"/>
              </w:rPr>
            </w:pPr>
            <w:r w:rsidRPr="00E507E7">
              <w:rPr>
                <w:rFonts w:cs="Simplified Arabic"/>
                <w:sz w:val="20"/>
                <w:szCs w:val="20"/>
              </w:rPr>
              <w:t>1 408</w:t>
            </w:r>
          </w:p>
        </w:tc>
        <w:tc>
          <w:tcPr>
            <w:tcW w:w="1428" w:type="dxa"/>
            <w:tcBorders>
              <w:top w:val="nil"/>
              <w:left w:val="nil"/>
              <w:bottom w:val="single" w:sz="4" w:space="0" w:color="auto"/>
              <w:right w:val="single" w:sz="4" w:space="0" w:color="auto"/>
            </w:tcBorders>
            <w:shd w:val="clear" w:color="auto" w:fill="auto"/>
            <w:noWrap/>
            <w:vAlign w:val="bottom"/>
            <w:hideMark/>
          </w:tcPr>
          <w:p w14:paraId="67D01865" w14:textId="77777777" w:rsidR="00223742" w:rsidRPr="00E507E7" w:rsidRDefault="00223742" w:rsidP="00223742">
            <w:pPr>
              <w:bidi/>
              <w:rPr>
                <w:rFonts w:cs="Simplified Arabic"/>
                <w:sz w:val="20"/>
                <w:szCs w:val="20"/>
              </w:rPr>
            </w:pPr>
            <w:r w:rsidRPr="00E507E7">
              <w:rPr>
                <w:rFonts w:cs="Simplified Arabic"/>
                <w:sz w:val="20"/>
                <w:szCs w:val="20"/>
              </w:rPr>
              <w:t>1 504</w:t>
            </w:r>
          </w:p>
        </w:tc>
        <w:tc>
          <w:tcPr>
            <w:tcW w:w="1290" w:type="dxa"/>
            <w:tcBorders>
              <w:top w:val="nil"/>
              <w:left w:val="nil"/>
              <w:bottom w:val="single" w:sz="4" w:space="0" w:color="auto"/>
              <w:right w:val="single" w:sz="4" w:space="0" w:color="auto"/>
            </w:tcBorders>
            <w:shd w:val="clear" w:color="auto" w:fill="auto"/>
            <w:noWrap/>
            <w:vAlign w:val="bottom"/>
            <w:hideMark/>
          </w:tcPr>
          <w:p w14:paraId="3544D414" w14:textId="77777777" w:rsidR="00223742" w:rsidRPr="00E507E7" w:rsidRDefault="00223742" w:rsidP="00223742">
            <w:pPr>
              <w:bidi/>
              <w:rPr>
                <w:rFonts w:cs="Simplified Arabic"/>
                <w:sz w:val="20"/>
                <w:szCs w:val="20"/>
              </w:rPr>
            </w:pPr>
            <w:r w:rsidRPr="00E507E7">
              <w:rPr>
                <w:rFonts w:cs="Simplified Arabic"/>
                <w:sz w:val="20"/>
                <w:szCs w:val="20"/>
              </w:rPr>
              <w:t>2 912</w:t>
            </w:r>
          </w:p>
        </w:tc>
      </w:tr>
      <w:tr w:rsidR="00223742" w:rsidRPr="00E507E7" w14:paraId="32A6B695" w14:textId="77777777" w:rsidTr="009B29DE">
        <w:tc>
          <w:tcPr>
            <w:tcW w:w="1838" w:type="dxa"/>
            <w:tcBorders>
              <w:top w:val="nil"/>
              <w:left w:val="single" w:sz="4" w:space="0" w:color="auto"/>
              <w:bottom w:val="single" w:sz="4" w:space="0" w:color="auto"/>
              <w:right w:val="single" w:sz="4" w:space="0" w:color="auto"/>
            </w:tcBorders>
            <w:shd w:val="clear" w:color="auto" w:fill="auto"/>
            <w:hideMark/>
          </w:tcPr>
          <w:p w14:paraId="1552D7A1" w14:textId="0D72A87B" w:rsidR="00223742" w:rsidRPr="00E507E7" w:rsidRDefault="00223742" w:rsidP="00223742">
            <w:pPr>
              <w:bidi/>
              <w:rPr>
                <w:rFonts w:ascii="Simplified Arabic" w:hAnsi="Simplified Arabic" w:cs="Simplified Arabic"/>
                <w:sz w:val="20"/>
                <w:szCs w:val="20"/>
              </w:rPr>
            </w:pPr>
            <w:r w:rsidRPr="00E507E7">
              <w:rPr>
                <w:rFonts w:ascii="Simplified Arabic" w:hAnsi="Simplified Arabic" w:cs="Simplified Arabic"/>
                <w:sz w:val="20"/>
                <w:szCs w:val="20"/>
                <w:rtl/>
              </w:rPr>
              <w:t>زمبابوي</w:t>
            </w:r>
          </w:p>
        </w:tc>
        <w:tc>
          <w:tcPr>
            <w:tcW w:w="1590" w:type="dxa"/>
            <w:tcBorders>
              <w:top w:val="nil"/>
              <w:left w:val="nil"/>
              <w:bottom w:val="single" w:sz="4" w:space="0" w:color="auto"/>
              <w:right w:val="single" w:sz="4" w:space="0" w:color="auto"/>
            </w:tcBorders>
            <w:shd w:val="clear" w:color="auto" w:fill="auto"/>
            <w:vAlign w:val="bottom"/>
            <w:hideMark/>
          </w:tcPr>
          <w:p w14:paraId="2626E79F" w14:textId="77777777" w:rsidR="00223742" w:rsidRPr="00E507E7" w:rsidRDefault="00223742" w:rsidP="00223742">
            <w:pPr>
              <w:bidi/>
              <w:rPr>
                <w:rFonts w:cs="Simplified Arabic"/>
                <w:sz w:val="20"/>
                <w:szCs w:val="20"/>
              </w:rPr>
            </w:pPr>
            <w:r w:rsidRPr="00E507E7">
              <w:rPr>
                <w:rFonts w:cs="Simplified Arabic"/>
                <w:sz w:val="20"/>
                <w:szCs w:val="20"/>
              </w:rPr>
              <w:t>0.007</w:t>
            </w:r>
          </w:p>
        </w:tc>
        <w:tc>
          <w:tcPr>
            <w:tcW w:w="2145" w:type="dxa"/>
            <w:tcBorders>
              <w:top w:val="nil"/>
              <w:left w:val="nil"/>
              <w:bottom w:val="single" w:sz="4" w:space="0" w:color="auto"/>
              <w:right w:val="single" w:sz="4" w:space="0" w:color="auto"/>
            </w:tcBorders>
            <w:shd w:val="clear" w:color="auto" w:fill="auto"/>
            <w:noWrap/>
            <w:vAlign w:val="bottom"/>
            <w:hideMark/>
          </w:tcPr>
          <w:p w14:paraId="3D909814" w14:textId="77777777" w:rsidR="00223742" w:rsidRPr="00E507E7" w:rsidRDefault="00223742" w:rsidP="00223742">
            <w:pPr>
              <w:bidi/>
              <w:rPr>
                <w:rFonts w:cs="Simplified Arabic"/>
                <w:sz w:val="20"/>
                <w:szCs w:val="20"/>
              </w:rPr>
            </w:pPr>
            <w:r w:rsidRPr="00E507E7">
              <w:rPr>
                <w:rFonts w:cs="Simplified Arabic"/>
                <w:sz w:val="20"/>
                <w:szCs w:val="20"/>
              </w:rPr>
              <w:t>0.009</w:t>
            </w:r>
          </w:p>
        </w:tc>
        <w:tc>
          <w:tcPr>
            <w:tcW w:w="1290" w:type="dxa"/>
            <w:tcBorders>
              <w:top w:val="nil"/>
              <w:left w:val="nil"/>
              <w:bottom w:val="single" w:sz="4" w:space="0" w:color="auto"/>
              <w:right w:val="single" w:sz="4" w:space="0" w:color="auto"/>
            </w:tcBorders>
            <w:shd w:val="clear" w:color="auto" w:fill="auto"/>
            <w:noWrap/>
            <w:vAlign w:val="bottom"/>
            <w:hideMark/>
          </w:tcPr>
          <w:p w14:paraId="6F26FE85" w14:textId="77777777" w:rsidR="00223742" w:rsidRPr="00E507E7" w:rsidRDefault="00223742" w:rsidP="00223742">
            <w:pPr>
              <w:bidi/>
              <w:rPr>
                <w:rFonts w:cs="Simplified Arabic"/>
                <w:sz w:val="20"/>
                <w:szCs w:val="20"/>
              </w:rPr>
            </w:pPr>
            <w:r w:rsidRPr="00E507E7">
              <w:rPr>
                <w:rFonts w:cs="Simplified Arabic"/>
                <w:sz w:val="20"/>
                <w:szCs w:val="20"/>
              </w:rPr>
              <w:t>1 232</w:t>
            </w:r>
          </w:p>
        </w:tc>
        <w:tc>
          <w:tcPr>
            <w:tcW w:w="1428" w:type="dxa"/>
            <w:tcBorders>
              <w:top w:val="nil"/>
              <w:left w:val="nil"/>
              <w:bottom w:val="single" w:sz="4" w:space="0" w:color="auto"/>
              <w:right w:val="single" w:sz="4" w:space="0" w:color="auto"/>
            </w:tcBorders>
            <w:shd w:val="clear" w:color="auto" w:fill="auto"/>
            <w:noWrap/>
            <w:vAlign w:val="bottom"/>
            <w:hideMark/>
          </w:tcPr>
          <w:p w14:paraId="45FF2A8E" w14:textId="77777777" w:rsidR="00223742" w:rsidRPr="00E507E7" w:rsidRDefault="00223742" w:rsidP="00223742">
            <w:pPr>
              <w:bidi/>
              <w:rPr>
                <w:rFonts w:cs="Simplified Arabic"/>
                <w:sz w:val="20"/>
                <w:szCs w:val="20"/>
              </w:rPr>
            </w:pPr>
            <w:r w:rsidRPr="00E507E7">
              <w:rPr>
                <w:rFonts w:cs="Simplified Arabic"/>
                <w:sz w:val="20"/>
                <w:szCs w:val="20"/>
              </w:rPr>
              <w:t>1 316</w:t>
            </w:r>
          </w:p>
        </w:tc>
        <w:tc>
          <w:tcPr>
            <w:tcW w:w="1290" w:type="dxa"/>
            <w:tcBorders>
              <w:top w:val="nil"/>
              <w:left w:val="nil"/>
              <w:bottom w:val="single" w:sz="4" w:space="0" w:color="auto"/>
              <w:right w:val="single" w:sz="4" w:space="0" w:color="auto"/>
            </w:tcBorders>
            <w:shd w:val="clear" w:color="auto" w:fill="auto"/>
            <w:noWrap/>
            <w:vAlign w:val="bottom"/>
            <w:hideMark/>
          </w:tcPr>
          <w:p w14:paraId="69105556" w14:textId="77777777" w:rsidR="00223742" w:rsidRPr="00E507E7" w:rsidRDefault="00223742" w:rsidP="00223742">
            <w:pPr>
              <w:bidi/>
              <w:rPr>
                <w:rFonts w:cs="Simplified Arabic"/>
                <w:sz w:val="20"/>
                <w:szCs w:val="20"/>
              </w:rPr>
            </w:pPr>
            <w:r w:rsidRPr="00E507E7">
              <w:rPr>
                <w:rFonts w:cs="Simplified Arabic"/>
                <w:sz w:val="20"/>
                <w:szCs w:val="20"/>
              </w:rPr>
              <w:t>2 548</w:t>
            </w:r>
          </w:p>
        </w:tc>
      </w:tr>
      <w:tr w:rsidR="00223742" w:rsidRPr="00E507E7" w14:paraId="117655C5" w14:textId="77777777" w:rsidTr="009B29DE">
        <w:tc>
          <w:tcPr>
            <w:tcW w:w="1838" w:type="dxa"/>
            <w:tcBorders>
              <w:top w:val="nil"/>
              <w:left w:val="single" w:sz="4" w:space="0" w:color="auto"/>
              <w:bottom w:val="single" w:sz="4" w:space="0" w:color="auto"/>
              <w:right w:val="single" w:sz="4" w:space="0" w:color="auto"/>
            </w:tcBorders>
            <w:shd w:val="clear" w:color="auto" w:fill="auto"/>
            <w:noWrap/>
            <w:hideMark/>
          </w:tcPr>
          <w:p w14:paraId="40B75303" w14:textId="2B56B7AB" w:rsidR="00223742" w:rsidRPr="00D1373A" w:rsidRDefault="00223742" w:rsidP="00223742">
            <w:pPr>
              <w:bidi/>
              <w:rPr>
                <w:rFonts w:ascii="Simplified Arabic" w:hAnsi="Simplified Arabic" w:cs="Simplified Arabic"/>
                <w:b/>
                <w:bCs/>
                <w:sz w:val="20"/>
                <w:szCs w:val="20"/>
              </w:rPr>
            </w:pPr>
            <w:r w:rsidRPr="00D1373A">
              <w:rPr>
                <w:rFonts w:ascii="Simplified Arabic" w:hAnsi="Simplified Arabic" w:cs="Simplified Arabic"/>
                <w:b/>
                <w:bCs/>
                <w:sz w:val="20"/>
                <w:szCs w:val="20"/>
                <w:rtl/>
              </w:rPr>
              <w:t>المجموع</w:t>
            </w:r>
          </w:p>
        </w:tc>
        <w:tc>
          <w:tcPr>
            <w:tcW w:w="1590" w:type="dxa"/>
            <w:tcBorders>
              <w:top w:val="nil"/>
              <w:left w:val="nil"/>
              <w:bottom w:val="single" w:sz="4" w:space="0" w:color="auto"/>
              <w:right w:val="single" w:sz="4" w:space="0" w:color="auto"/>
            </w:tcBorders>
            <w:shd w:val="clear" w:color="auto" w:fill="auto"/>
            <w:noWrap/>
            <w:vAlign w:val="bottom"/>
            <w:hideMark/>
          </w:tcPr>
          <w:p w14:paraId="53F86E9C" w14:textId="77777777" w:rsidR="00223742" w:rsidRPr="00D1373A" w:rsidRDefault="00223742" w:rsidP="00223742">
            <w:pPr>
              <w:bidi/>
              <w:rPr>
                <w:rFonts w:cs="Simplified Arabic"/>
                <w:b/>
                <w:bCs/>
                <w:sz w:val="20"/>
                <w:szCs w:val="20"/>
              </w:rPr>
            </w:pPr>
            <w:r w:rsidRPr="00D1373A">
              <w:rPr>
                <w:rFonts w:cs="Simplified Arabic"/>
                <w:b/>
                <w:bCs/>
                <w:sz w:val="20"/>
                <w:szCs w:val="20"/>
              </w:rPr>
              <w:t>78.013</w:t>
            </w:r>
          </w:p>
        </w:tc>
        <w:tc>
          <w:tcPr>
            <w:tcW w:w="2145" w:type="dxa"/>
            <w:tcBorders>
              <w:top w:val="nil"/>
              <w:left w:val="nil"/>
              <w:bottom w:val="single" w:sz="4" w:space="0" w:color="auto"/>
              <w:right w:val="single" w:sz="4" w:space="0" w:color="auto"/>
            </w:tcBorders>
            <w:shd w:val="clear" w:color="auto" w:fill="auto"/>
            <w:noWrap/>
            <w:vAlign w:val="bottom"/>
            <w:hideMark/>
          </w:tcPr>
          <w:p w14:paraId="7CB82C50" w14:textId="77777777" w:rsidR="00223742" w:rsidRPr="00D1373A" w:rsidRDefault="00223742" w:rsidP="00223742">
            <w:pPr>
              <w:bidi/>
              <w:rPr>
                <w:rFonts w:cs="Simplified Arabic"/>
                <w:b/>
                <w:bCs/>
                <w:sz w:val="20"/>
                <w:szCs w:val="20"/>
              </w:rPr>
            </w:pPr>
            <w:r w:rsidRPr="00D1373A">
              <w:rPr>
                <w:rFonts w:cs="Simplified Arabic"/>
                <w:b/>
                <w:bCs/>
                <w:sz w:val="20"/>
                <w:szCs w:val="20"/>
              </w:rPr>
              <w:t>100</w:t>
            </w:r>
          </w:p>
        </w:tc>
        <w:tc>
          <w:tcPr>
            <w:tcW w:w="1290" w:type="dxa"/>
            <w:tcBorders>
              <w:top w:val="nil"/>
              <w:left w:val="nil"/>
              <w:bottom w:val="single" w:sz="4" w:space="0" w:color="auto"/>
              <w:right w:val="single" w:sz="4" w:space="0" w:color="auto"/>
            </w:tcBorders>
            <w:shd w:val="clear" w:color="auto" w:fill="auto"/>
            <w:noWrap/>
            <w:vAlign w:val="bottom"/>
            <w:hideMark/>
          </w:tcPr>
          <w:p w14:paraId="4088EA81" w14:textId="77777777" w:rsidR="00223742" w:rsidRPr="00D1373A" w:rsidRDefault="00223742" w:rsidP="00223742">
            <w:pPr>
              <w:bidi/>
              <w:rPr>
                <w:rFonts w:cs="Simplified Arabic"/>
                <w:b/>
                <w:bCs/>
                <w:sz w:val="20"/>
                <w:szCs w:val="20"/>
              </w:rPr>
            </w:pPr>
            <w:r w:rsidRPr="00D1373A">
              <w:rPr>
                <w:rFonts w:cs="Simplified Arabic"/>
                <w:b/>
                <w:bCs/>
                <w:sz w:val="20"/>
                <w:szCs w:val="20"/>
              </w:rPr>
              <w:t>14 078 652</w:t>
            </w:r>
          </w:p>
        </w:tc>
        <w:tc>
          <w:tcPr>
            <w:tcW w:w="1428" w:type="dxa"/>
            <w:tcBorders>
              <w:top w:val="nil"/>
              <w:left w:val="nil"/>
              <w:bottom w:val="single" w:sz="4" w:space="0" w:color="auto"/>
              <w:right w:val="single" w:sz="4" w:space="0" w:color="auto"/>
            </w:tcBorders>
            <w:shd w:val="clear" w:color="auto" w:fill="auto"/>
            <w:noWrap/>
            <w:vAlign w:val="bottom"/>
            <w:hideMark/>
          </w:tcPr>
          <w:p w14:paraId="5F993100" w14:textId="77777777" w:rsidR="00223742" w:rsidRPr="00D1373A" w:rsidRDefault="00223742" w:rsidP="00223742">
            <w:pPr>
              <w:bidi/>
              <w:rPr>
                <w:rFonts w:cs="Simplified Arabic"/>
                <w:b/>
                <w:bCs/>
                <w:sz w:val="20"/>
                <w:szCs w:val="20"/>
              </w:rPr>
            </w:pPr>
            <w:r w:rsidRPr="00D1373A">
              <w:rPr>
                <w:rFonts w:cs="Simplified Arabic"/>
                <w:b/>
                <w:bCs/>
                <w:sz w:val="20"/>
                <w:szCs w:val="20"/>
              </w:rPr>
              <w:t>15 041 954</w:t>
            </w:r>
          </w:p>
        </w:tc>
        <w:tc>
          <w:tcPr>
            <w:tcW w:w="1290" w:type="dxa"/>
            <w:tcBorders>
              <w:top w:val="nil"/>
              <w:left w:val="nil"/>
              <w:bottom w:val="single" w:sz="4" w:space="0" w:color="auto"/>
              <w:right w:val="single" w:sz="4" w:space="0" w:color="auto"/>
            </w:tcBorders>
            <w:shd w:val="clear" w:color="auto" w:fill="auto"/>
            <w:noWrap/>
            <w:vAlign w:val="bottom"/>
            <w:hideMark/>
          </w:tcPr>
          <w:p w14:paraId="12F9BA8C" w14:textId="77777777" w:rsidR="00223742" w:rsidRPr="00D1373A" w:rsidRDefault="00223742" w:rsidP="00223742">
            <w:pPr>
              <w:bidi/>
              <w:rPr>
                <w:rFonts w:cs="Simplified Arabic"/>
                <w:b/>
                <w:bCs/>
                <w:sz w:val="20"/>
                <w:szCs w:val="20"/>
              </w:rPr>
            </w:pPr>
            <w:r w:rsidRPr="00D1373A">
              <w:rPr>
                <w:rFonts w:cs="Simplified Arabic"/>
                <w:b/>
                <w:bCs/>
                <w:sz w:val="20"/>
                <w:szCs w:val="20"/>
              </w:rPr>
              <w:t>29 120 606</w:t>
            </w:r>
          </w:p>
        </w:tc>
      </w:tr>
    </w:tbl>
    <w:p w14:paraId="52E6E805" w14:textId="77777777" w:rsidR="003C56A4" w:rsidRPr="00E507E7" w:rsidRDefault="003C56A4" w:rsidP="003C56A4">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vertAlign w:val="superscript"/>
          <w:rtl/>
        </w:rPr>
      </w:pPr>
    </w:p>
    <w:p w14:paraId="7BD5EFD0" w14:textId="77777777" w:rsidR="003C56A4" w:rsidRPr="00E507E7" w:rsidRDefault="003C56A4" w:rsidP="003C56A4">
      <w:pPr>
        <w:bidi/>
        <w:jc w:val="center"/>
        <w:rPr>
          <w:rFonts w:cs="Simplified Arabic"/>
          <w:rtl/>
        </w:rPr>
      </w:pPr>
      <w:r w:rsidRPr="00E507E7">
        <w:rPr>
          <w:rFonts w:eastAsia="SimSun" w:cs="Simplified Arabic"/>
          <w:snapToGrid w:val="0"/>
          <w:kern w:val="22"/>
          <w:lang w:eastAsia="zh-CN"/>
        </w:rPr>
        <w:t>_________</w:t>
      </w:r>
    </w:p>
    <w:p w14:paraId="74FB6CE4" w14:textId="77777777" w:rsidR="003C56A4" w:rsidRPr="00E507E7" w:rsidRDefault="003C56A4" w:rsidP="008D3729">
      <w:pPr>
        <w:tabs>
          <w:tab w:val="left" w:pos="1440"/>
        </w:tabs>
        <w:bidi/>
        <w:spacing w:after="120" w:line="216" w:lineRule="auto"/>
        <w:ind w:left="1440"/>
        <w:jc w:val="both"/>
        <w:rPr>
          <w:rFonts w:cs="Simplified Arabic"/>
          <w:rtl/>
        </w:rPr>
      </w:pPr>
    </w:p>
    <w:sectPr w:rsidR="003C56A4" w:rsidRPr="00E507E7" w:rsidSect="00F26444">
      <w:headerReference w:type="even" r:id="rId14"/>
      <w:headerReference w:type="default" r:id="rId15"/>
      <w:footerReference w:type="even" r:id="rId16"/>
      <w:footerReference w:type="default" r:id="rId17"/>
      <w:headerReference w:type="first" r:id="rId18"/>
      <w:footnotePr>
        <w:numRestart w:val="eachSect"/>
      </w:footnotePr>
      <w:pgSz w:w="12240" w:h="15840" w:code="1"/>
      <w:pgMar w:top="1134" w:right="1361" w:bottom="1134"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FBBA" w14:textId="77777777" w:rsidR="00A14A8B" w:rsidRDefault="00A14A8B" w:rsidP="00C005BD">
      <w:r>
        <w:separator/>
      </w:r>
    </w:p>
  </w:endnote>
  <w:endnote w:type="continuationSeparator" w:id="0">
    <w:p w14:paraId="302CFE5B" w14:textId="77777777" w:rsidR="00A14A8B" w:rsidRDefault="00A14A8B"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660355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6F1D0058" w14:textId="77777777" w:rsidR="00B8088B" w:rsidRPr="001E2822" w:rsidRDefault="00DE2C43" w:rsidP="00B8088B">
            <w:pPr>
              <w:pStyle w:val="Footer"/>
              <w:jc w:val="right"/>
              <w:rPr>
                <w:sz w:val="22"/>
                <w:szCs w:val="22"/>
              </w:rPr>
            </w:pPr>
            <w:r w:rsidRPr="001E2822">
              <w:rPr>
                <w:sz w:val="22"/>
                <w:szCs w:val="18"/>
              </w:rPr>
              <w:fldChar w:fldCharType="begin"/>
            </w:r>
            <w:r w:rsidR="00B8088B" w:rsidRPr="001E2822">
              <w:rPr>
                <w:sz w:val="22"/>
                <w:szCs w:val="18"/>
              </w:rPr>
              <w:instrText xml:space="preserve"> PAGE </w:instrText>
            </w:r>
            <w:r w:rsidRPr="001E2822">
              <w:rPr>
                <w:sz w:val="22"/>
                <w:szCs w:val="18"/>
              </w:rPr>
              <w:fldChar w:fldCharType="separate"/>
            </w:r>
            <w:r w:rsidR="007B2136" w:rsidRPr="001E2822">
              <w:rPr>
                <w:noProof/>
                <w:sz w:val="22"/>
                <w:szCs w:val="18"/>
              </w:rPr>
              <w:t>14</w:t>
            </w:r>
            <w:r w:rsidRPr="001E2822">
              <w:rPr>
                <w:sz w:val="22"/>
                <w:szCs w:val="18"/>
              </w:rPr>
              <w:fldChar w:fldCharType="end"/>
            </w:r>
            <w:r w:rsidR="00B8088B" w:rsidRPr="001E2822">
              <w:rPr>
                <w:sz w:val="22"/>
                <w:szCs w:val="18"/>
              </w:rPr>
              <w:t>/</w:t>
            </w:r>
            <w:r w:rsidRPr="001E2822">
              <w:rPr>
                <w:sz w:val="22"/>
                <w:szCs w:val="18"/>
              </w:rPr>
              <w:fldChar w:fldCharType="begin"/>
            </w:r>
            <w:r w:rsidR="00B8088B" w:rsidRPr="001E2822">
              <w:rPr>
                <w:sz w:val="22"/>
                <w:szCs w:val="18"/>
              </w:rPr>
              <w:instrText xml:space="preserve"> NUMPAGES  </w:instrText>
            </w:r>
            <w:r w:rsidRPr="001E2822">
              <w:rPr>
                <w:sz w:val="22"/>
                <w:szCs w:val="18"/>
              </w:rPr>
              <w:fldChar w:fldCharType="separate"/>
            </w:r>
            <w:r w:rsidR="007B2136" w:rsidRPr="001E2822">
              <w:rPr>
                <w:noProof/>
                <w:sz w:val="22"/>
                <w:szCs w:val="18"/>
              </w:rPr>
              <w:t>14</w:t>
            </w:r>
            <w:r w:rsidRPr="001E2822">
              <w:rPr>
                <w:sz w:val="22"/>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80621619"/>
      <w:docPartObj>
        <w:docPartGallery w:val="Page Numbers (Bottom of Page)"/>
        <w:docPartUnique/>
      </w:docPartObj>
    </w:sdtPr>
    <w:sdtEndPr/>
    <w:sdtContent>
      <w:sdt>
        <w:sdtPr>
          <w:rPr>
            <w:sz w:val="22"/>
            <w:szCs w:val="22"/>
          </w:rPr>
          <w:id w:val="42497372"/>
          <w:docPartObj>
            <w:docPartGallery w:val="Page Numbers (Top of Page)"/>
            <w:docPartUnique/>
          </w:docPartObj>
        </w:sdtPr>
        <w:sdtEndPr/>
        <w:sdtContent>
          <w:p w14:paraId="553B93B0" w14:textId="77777777" w:rsidR="006D7081" w:rsidRPr="008C230D" w:rsidRDefault="006D7081" w:rsidP="006D7081">
            <w:pPr>
              <w:pStyle w:val="Footer"/>
              <w:rPr>
                <w:sz w:val="22"/>
                <w:szCs w:val="22"/>
              </w:rPr>
            </w:pPr>
            <w:r w:rsidRPr="008C230D">
              <w:rPr>
                <w:sz w:val="22"/>
                <w:szCs w:val="18"/>
              </w:rPr>
              <w:fldChar w:fldCharType="begin"/>
            </w:r>
            <w:r w:rsidRPr="008C230D">
              <w:rPr>
                <w:sz w:val="22"/>
                <w:szCs w:val="18"/>
              </w:rPr>
              <w:instrText xml:space="preserve"> PAGE </w:instrText>
            </w:r>
            <w:r w:rsidRPr="008C230D">
              <w:rPr>
                <w:sz w:val="22"/>
                <w:szCs w:val="18"/>
              </w:rPr>
              <w:fldChar w:fldCharType="separate"/>
            </w:r>
            <w:r w:rsidRPr="008C230D">
              <w:rPr>
                <w:sz w:val="22"/>
                <w:szCs w:val="18"/>
              </w:rPr>
              <w:t>4</w:t>
            </w:r>
            <w:r w:rsidRPr="008C230D">
              <w:rPr>
                <w:sz w:val="22"/>
                <w:szCs w:val="18"/>
              </w:rPr>
              <w:fldChar w:fldCharType="end"/>
            </w:r>
            <w:r w:rsidRPr="008C230D">
              <w:rPr>
                <w:sz w:val="22"/>
                <w:szCs w:val="18"/>
              </w:rPr>
              <w:t>/</w:t>
            </w:r>
            <w:r w:rsidRPr="008C230D">
              <w:rPr>
                <w:sz w:val="22"/>
                <w:szCs w:val="18"/>
              </w:rPr>
              <w:fldChar w:fldCharType="begin"/>
            </w:r>
            <w:r w:rsidRPr="008C230D">
              <w:rPr>
                <w:sz w:val="22"/>
                <w:szCs w:val="18"/>
              </w:rPr>
              <w:instrText xml:space="preserve"> NUMPAGES  </w:instrText>
            </w:r>
            <w:r w:rsidRPr="008C230D">
              <w:rPr>
                <w:sz w:val="22"/>
                <w:szCs w:val="18"/>
              </w:rPr>
              <w:fldChar w:fldCharType="separate"/>
            </w:r>
            <w:r w:rsidRPr="008C230D">
              <w:rPr>
                <w:sz w:val="22"/>
                <w:szCs w:val="18"/>
              </w:rPr>
              <w:t>4</w:t>
            </w:r>
            <w:r w:rsidRPr="008C230D">
              <w:rPr>
                <w:sz w:val="22"/>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A894" w14:textId="77777777" w:rsidR="00A14A8B" w:rsidRDefault="00A14A8B" w:rsidP="00A319AA">
      <w:pPr>
        <w:bidi/>
      </w:pPr>
      <w:r>
        <w:separator/>
      </w:r>
    </w:p>
  </w:footnote>
  <w:footnote w:type="continuationSeparator" w:id="0">
    <w:p w14:paraId="141295B0" w14:textId="77777777" w:rsidR="00A14A8B" w:rsidRDefault="00A14A8B" w:rsidP="00C005BD">
      <w:r>
        <w:continuationSeparator/>
      </w:r>
    </w:p>
  </w:footnote>
  <w:footnote w:id="1">
    <w:p w14:paraId="39C7E4D4" w14:textId="5A0048C3" w:rsidR="008D7B11" w:rsidRPr="0050432A" w:rsidRDefault="008D7B11" w:rsidP="008D7B11">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sidRPr="0050432A">
        <w:rPr>
          <w:rFonts w:cs="Simplified Arabic"/>
          <w:sz w:val="18"/>
          <w:rtl/>
          <w:lang w:val="en-US"/>
        </w:rPr>
        <w:t xml:space="preserve">الأمم المتحدة، </w:t>
      </w:r>
      <w:r w:rsidR="0058560C">
        <w:rPr>
          <w:rFonts w:cs="Simplified Arabic"/>
          <w:i/>
          <w:iCs/>
          <w:sz w:val="18"/>
          <w:rtl/>
          <w:lang w:val="en-US"/>
        </w:rPr>
        <w:t>مجموعة المعاهدات</w:t>
      </w:r>
      <w:r w:rsidRPr="0050432A">
        <w:rPr>
          <w:rFonts w:cs="Simplified Arabic"/>
          <w:sz w:val="18"/>
          <w:rtl/>
          <w:lang w:val="en-US"/>
        </w:rPr>
        <w:t>، المجلد 1760</w:t>
      </w:r>
      <w:r w:rsidR="0058560C">
        <w:rPr>
          <w:rFonts w:cs="Simplified Arabic"/>
          <w:sz w:val="18"/>
          <w:rtl/>
          <w:lang w:val="en-US"/>
        </w:rPr>
        <w:t>، الرقم</w:t>
      </w:r>
      <w:r w:rsidRPr="0050432A">
        <w:rPr>
          <w:rFonts w:cs="Simplified Arabic"/>
          <w:sz w:val="18"/>
          <w:rtl/>
          <w:lang w:val="en-US"/>
        </w:rPr>
        <w:t xml:space="preserve"> 30619.</w:t>
      </w:r>
    </w:p>
  </w:footnote>
  <w:footnote w:id="2">
    <w:p w14:paraId="5E6B7E8C" w14:textId="1C60BFB8" w:rsidR="008D7B11" w:rsidRPr="0050432A" w:rsidRDefault="008D7B11" w:rsidP="008D7B11">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sidRPr="0050432A">
        <w:rPr>
          <w:rFonts w:cs="Simplified Arabic" w:hint="cs"/>
          <w:sz w:val="18"/>
          <w:rtl/>
          <w:lang w:val="en-US"/>
        </w:rPr>
        <w:t>المقرر 15/4، المرفق</w:t>
      </w:r>
      <w:r w:rsidRPr="0050432A">
        <w:rPr>
          <w:rFonts w:cs="Simplified Arabic"/>
          <w:sz w:val="18"/>
          <w:rtl/>
          <w:lang w:val="en-US"/>
        </w:rPr>
        <w:t>.</w:t>
      </w:r>
    </w:p>
  </w:footnote>
  <w:footnote w:id="3">
    <w:p w14:paraId="207D31DE" w14:textId="57C12444" w:rsidR="0050432A" w:rsidRPr="0050432A" w:rsidRDefault="0050432A" w:rsidP="0050432A">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hyperlink r:id="rId1" w:history="1">
        <w:r w:rsidRPr="008B0AD8">
          <w:rPr>
            <w:rStyle w:val="Hyperlink"/>
            <w:rFonts w:cs="Simplified Arabic"/>
            <w:sz w:val="18"/>
            <w:lang w:val="en-US"/>
          </w:rPr>
          <w:t>CBD/COP/16/2/Rev.1</w:t>
        </w:r>
      </w:hyperlink>
      <w:r w:rsidRPr="0050432A">
        <w:rPr>
          <w:rFonts w:cs="Simplified Arabic" w:hint="cs"/>
          <w:sz w:val="18"/>
          <w:rtl/>
          <w:lang w:val="en-US"/>
        </w:rPr>
        <w:t>، و</w:t>
      </w:r>
      <w:hyperlink r:id="rId2" w:history="1">
        <w:r w:rsidRPr="008B0AD8">
          <w:rPr>
            <w:rStyle w:val="Hyperlink"/>
            <w:rFonts w:cs="Simplified Arabic"/>
            <w:sz w:val="18"/>
            <w:lang w:val="en-US"/>
          </w:rPr>
          <w:t>CBD/COP/16/2/Rev.1/Add.1</w:t>
        </w:r>
      </w:hyperlink>
      <w:r w:rsidRPr="0050432A">
        <w:rPr>
          <w:rFonts w:cs="Simplified Arabic" w:hint="cs"/>
          <w:sz w:val="18"/>
          <w:rtl/>
          <w:lang w:val="en-US"/>
        </w:rPr>
        <w:t>، و</w:t>
      </w:r>
      <w:hyperlink r:id="rId3" w:history="1">
        <w:r w:rsidRPr="008B0AD8">
          <w:rPr>
            <w:rStyle w:val="Hyperlink"/>
            <w:rFonts w:cs="Simplified Arabic"/>
            <w:sz w:val="18"/>
            <w:lang w:val="en-US"/>
          </w:rPr>
          <w:t>CBD/COP/16/4</w:t>
        </w:r>
      </w:hyperlink>
      <w:r w:rsidRPr="0050432A">
        <w:rPr>
          <w:rFonts w:cs="Simplified Arabic" w:hint="cs"/>
          <w:sz w:val="18"/>
          <w:rtl/>
          <w:lang w:val="en-US"/>
        </w:rPr>
        <w:t>، و</w:t>
      </w:r>
      <w:hyperlink r:id="rId4" w:history="1">
        <w:r w:rsidRPr="008B0AD8">
          <w:rPr>
            <w:rStyle w:val="Hyperlink"/>
            <w:rFonts w:cs="Simplified Arabic"/>
            <w:sz w:val="18"/>
            <w:lang w:val="en-US"/>
          </w:rPr>
          <w:t>CBD/COP/16/4/Add.1</w:t>
        </w:r>
      </w:hyperlink>
      <w:r w:rsidRPr="0050432A">
        <w:rPr>
          <w:rFonts w:cs="Simplified Arabic" w:hint="cs"/>
          <w:sz w:val="18"/>
          <w:rtl/>
          <w:lang w:val="en-US"/>
        </w:rPr>
        <w:t xml:space="preserve"> و</w:t>
      </w:r>
      <w:hyperlink r:id="rId5" w:history="1">
        <w:r w:rsidRPr="008B0AD8">
          <w:rPr>
            <w:rStyle w:val="Hyperlink"/>
            <w:rFonts w:cs="Simplified Arabic"/>
            <w:sz w:val="18"/>
            <w:lang w:val="en-US"/>
          </w:rPr>
          <w:t>CBD/COP/16/</w:t>
        </w:r>
        <w:r w:rsidR="00D96E58">
          <w:rPr>
            <w:rStyle w:val="Hyperlink"/>
            <w:rFonts w:cs="Simplified Arabic"/>
            <w:sz w:val="18"/>
            <w:lang w:val="en-US"/>
          </w:rPr>
          <w:t>4/</w:t>
        </w:r>
        <w:r w:rsidRPr="008B0AD8">
          <w:rPr>
            <w:rStyle w:val="Hyperlink"/>
            <w:rFonts w:cs="Simplified Arabic"/>
            <w:sz w:val="18"/>
            <w:lang w:val="en-US"/>
          </w:rPr>
          <w:t>Add.2</w:t>
        </w:r>
      </w:hyperlink>
      <w:r w:rsidRPr="0050432A">
        <w:rPr>
          <w:rFonts w:cs="Simplified Arabic"/>
          <w:sz w:val="18"/>
          <w:rtl/>
          <w:lang w:val="en-US"/>
        </w:rPr>
        <w:t>.</w:t>
      </w:r>
    </w:p>
  </w:footnote>
  <w:footnote w:id="4">
    <w:p w14:paraId="2E1EC395" w14:textId="52E5CF91" w:rsidR="008D7B11" w:rsidRPr="0050432A" w:rsidRDefault="008D7B11" w:rsidP="008D7B11">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sidRPr="0050432A">
        <w:rPr>
          <w:rFonts w:cs="Simplified Arabic"/>
          <w:sz w:val="18"/>
          <w:rtl/>
          <w:lang w:val="en-US"/>
        </w:rPr>
        <w:t xml:space="preserve">الأمم المتحدة، </w:t>
      </w:r>
      <w:r w:rsidR="0058560C">
        <w:rPr>
          <w:rFonts w:cs="Simplified Arabic"/>
          <w:i/>
          <w:iCs/>
          <w:sz w:val="18"/>
          <w:rtl/>
          <w:lang w:val="en-US"/>
        </w:rPr>
        <w:t>مجموعة المعاهدات</w:t>
      </w:r>
      <w:r w:rsidRPr="0050432A">
        <w:rPr>
          <w:rFonts w:cs="Simplified Arabic"/>
          <w:sz w:val="18"/>
          <w:rtl/>
          <w:lang w:val="en-US"/>
        </w:rPr>
        <w:t xml:space="preserve">، المجلد </w:t>
      </w:r>
      <w:r w:rsidRPr="0050432A">
        <w:rPr>
          <w:rFonts w:cs="Simplified Arabic" w:hint="cs"/>
          <w:sz w:val="18"/>
          <w:rtl/>
          <w:lang w:val="en-US"/>
        </w:rPr>
        <w:t>2226</w:t>
      </w:r>
      <w:r w:rsidR="0058560C">
        <w:rPr>
          <w:rFonts w:cs="Simplified Arabic"/>
          <w:sz w:val="18"/>
          <w:rtl/>
          <w:lang w:val="en-US"/>
        </w:rPr>
        <w:t>، الرقم</w:t>
      </w:r>
      <w:r w:rsidRPr="0050432A">
        <w:rPr>
          <w:rFonts w:cs="Simplified Arabic"/>
          <w:sz w:val="18"/>
          <w:rtl/>
          <w:lang w:val="en-US"/>
        </w:rPr>
        <w:t xml:space="preserve"> 30619.</w:t>
      </w:r>
    </w:p>
  </w:footnote>
  <w:footnote w:id="5">
    <w:p w14:paraId="69EAD02F" w14:textId="2CF163F7" w:rsidR="008D7B11" w:rsidRPr="0050432A" w:rsidRDefault="008D7B11" w:rsidP="008D7B11">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sidR="008B0AD8">
        <w:rPr>
          <w:rFonts w:cs="Simplified Arabic" w:hint="cs"/>
          <w:sz w:val="18"/>
          <w:rtl/>
          <w:lang w:val="en-US"/>
        </w:rPr>
        <w:t>المرجع نفسه</w:t>
      </w:r>
      <w:r w:rsidRPr="0050432A">
        <w:rPr>
          <w:rFonts w:cs="Simplified Arabic"/>
          <w:sz w:val="18"/>
          <w:rtl/>
          <w:lang w:val="en-US"/>
        </w:rPr>
        <w:t xml:space="preserve">، المجلد </w:t>
      </w:r>
      <w:r w:rsidRPr="0050432A">
        <w:rPr>
          <w:rFonts w:cs="Simplified Arabic" w:hint="cs"/>
          <w:sz w:val="18"/>
          <w:rtl/>
          <w:lang w:val="en-US"/>
        </w:rPr>
        <w:t>3008</w:t>
      </w:r>
      <w:r w:rsidR="0058560C">
        <w:rPr>
          <w:rFonts w:cs="Simplified Arabic"/>
          <w:sz w:val="18"/>
          <w:rtl/>
          <w:lang w:val="en-US"/>
        </w:rPr>
        <w:t>، الرقم</w:t>
      </w:r>
      <w:r w:rsidRPr="0050432A">
        <w:rPr>
          <w:rFonts w:cs="Simplified Arabic"/>
          <w:sz w:val="18"/>
          <w:rtl/>
          <w:lang w:val="en-US"/>
        </w:rPr>
        <w:t xml:space="preserve"> 30619.</w:t>
      </w:r>
    </w:p>
  </w:footnote>
  <w:footnote w:id="6">
    <w:p w14:paraId="00B55651" w14:textId="473D8D39" w:rsidR="008D7B11" w:rsidRPr="0050432A" w:rsidRDefault="008D7B11" w:rsidP="008D7B11">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sidRPr="0050432A">
        <w:rPr>
          <w:rFonts w:cs="Simplified Arabic" w:hint="cs"/>
          <w:sz w:val="18"/>
          <w:rtl/>
          <w:lang w:val="en-US"/>
        </w:rPr>
        <w:t xml:space="preserve">على النحو الوارد </w:t>
      </w:r>
      <w:r w:rsidRPr="0050432A">
        <w:rPr>
          <w:rFonts w:cs="Simplified Arabic"/>
          <w:sz w:val="18"/>
          <w:rtl/>
          <w:lang w:val="en-US"/>
        </w:rPr>
        <w:t xml:space="preserve">في قرار الجمعية العامة 76/238. وبمجرد اعتماده من جانب الجمعية العامة، سيتم تطبيق جدول الأنصبة المقررة المنقح </w:t>
      </w:r>
      <w:r w:rsidRPr="0050432A">
        <w:rPr>
          <w:rFonts w:cs="Simplified Arabic" w:hint="cs"/>
          <w:sz w:val="18"/>
          <w:rtl/>
          <w:lang w:val="en-US"/>
        </w:rPr>
        <w:t xml:space="preserve">لفترة السنوات الثلاث </w:t>
      </w:r>
      <w:r w:rsidRPr="0050432A">
        <w:rPr>
          <w:rFonts w:cs="Simplified Arabic"/>
          <w:sz w:val="18"/>
          <w:rtl/>
          <w:lang w:val="en-US"/>
        </w:rPr>
        <w:t xml:space="preserve">2025-2027 لحساب الاشتراكات المقررة </w:t>
      </w:r>
      <w:r w:rsidRPr="0050432A">
        <w:rPr>
          <w:rFonts w:cs="Simplified Arabic" w:hint="cs"/>
          <w:sz w:val="18"/>
          <w:rtl/>
          <w:lang w:val="en-US"/>
        </w:rPr>
        <w:t>لفترة السنتين</w:t>
      </w:r>
      <w:r w:rsidRPr="0050432A">
        <w:rPr>
          <w:rFonts w:cs="Simplified Arabic"/>
          <w:sz w:val="18"/>
          <w:rtl/>
          <w:lang w:val="en-US"/>
        </w:rPr>
        <w:t xml:space="preserve"> 2025-2026.</w:t>
      </w:r>
    </w:p>
  </w:footnote>
  <w:footnote w:id="7">
    <w:p w14:paraId="6FA332AC" w14:textId="45CA896C" w:rsidR="0050432A" w:rsidRPr="0050432A" w:rsidRDefault="0050432A" w:rsidP="0050432A">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Pr>
          <w:rFonts w:cs="Simplified Arabic" w:hint="cs"/>
          <w:sz w:val="18"/>
          <w:rtl/>
          <w:lang w:val="en-US"/>
        </w:rPr>
        <w:t xml:space="preserve">على النحو الوارد في المادة </w:t>
      </w:r>
      <w:hyperlink r:id="rId6" w:history="1">
        <w:r w:rsidRPr="008B0AD8">
          <w:rPr>
            <w:rStyle w:val="Hyperlink"/>
            <w:rFonts w:cs="Simplified Arabic" w:hint="cs"/>
            <w:sz w:val="18"/>
            <w:rtl/>
            <w:lang w:val="en-US"/>
          </w:rPr>
          <w:t>24</w:t>
        </w:r>
      </w:hyperlink>
      <w:r>
        <w:rPr>
          <w:rFonts w:cs="Simplified Arabic" w:hint="cs"/>
          <w:sz w:val="18"/>
          <w:rtl/>
          <w:lang w:val="en-US"/>
        </w:rPr>
        <w:t xml:space="preserve"> من الاتفاقية</w:t>
      </w:r>
      <w:r w:rsidRPr="0050432A">
        <w:rPr>
          <w:rFonts w:cs="Simplified Arabic"/>
          <w:sz w:val="18"/>
          <w:rtl/>
          <w:lang w:val="en-US"/>
        </w:rPr>
        <w:t>.</w:t>
      </w:r>
    </w:p>
  </w:footnote>
  <w:footnote w:id="8">
    <w:p w14:paraId="2A1F0BAA" w14:textId="351733E8" w:rsidR="0050432A" w:rsidRPr="0050432A" w:rsidRDefault="0050432A" w:rsidP="0050432A">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sidR="00F919F8" w:rsidRPr="00F919F8">
        <w:rPr>
          <w:rFonts w:cs="Simplified Arabic"/>
          <w:sz w:val="18"/>
          <w:lang w:val="en-US"/>
        </w:rPr>
        <w:t>ST/SGB/2013/4</w:t>
      </w:r>
      <w:r w:rsidR="00F919F8">
        <w:rPr>
          <w:rFonts w:cs="Simplified Arabic" w:hint="cs"/>
          <w:sz w:val="18"/>
          <w:rtl/>
          <w:lang w:val="en-US"/>
        </w:rPr>
        <w:t xml:space="preserve"> و</w:t>
      </w:r>
      <w:r w:rsidR="00F919F8" w:rsidRPr="00F919F8">
        <w:rPr>
          <w:rFonts w:cs="Simplified Arabic"/>
          <w:sz w:val="18"/>
          <w:lang w:val="en-US"/>
        </w:rPr>
        <w:t>ST/SGB/2013/4/Amend.1</w:t>
      </w:r>
      <w:r w:rsidRPr="0050432A">
        <w:rPr>
          <w:rFonts w:cs="Simplified Arabic"/>
          <w:sz w:val="18"/>
          <w:rtl/>
          <w:lang w:val="en-US"/>
        </w:rPr>
        <w:t>.</w:t>
      </w:r>
    </w:p>
  </w:footnote>
  <w:footnote w:id="9">
    <w:p w14:paraId="79694517" w14:textId="562F275E" w:rsidR="008D7B11" w:rsidRPr="0050432A" w:rsidRDefault="008D7B11" w:rsidP="008D7B11">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sidRPr="0050432A">
        <w:rPr>
          <w:rFonts w:cs="Simplified Arabic"/>
          <w:sz w:val="18"/>
          <w:rtl/>
          <w:lang w:val="en-US"/>
        </w:rPr>
        <w:t xml:space="preserve">انظر قرار الجمعية العامة 60/283، القسم </w:t>
      </w:r>
      <w:r w:rsidR="00BD1A23">
        <w:rPr>
          <w:rFonts w:cs="Simplified Arabic" w:hint="cs"/>
          <w:sz w:val="18"/>
          <w:rtl/>
          <w:lang w:val="en-US"/>
        </w:rPr>
        <w:t>رابعا</w:t>
      </w:r>
      <w:r w:rsidRPr="0050432A">
        <w:rPr>
          <w:rFonts w:cs="Simplified Arabic"/>
          <w:sz w:val="18"/>
          <w:rtl/>
          <w:lang w:val="en-US"/>
        </w:rPr>
        <w:t>.</w:t>
      </w:r>
    </w:p>
  </w:footnote>
  <w:footnote w:id="10">
    <w:p w14:paraId="7B9860DD" w14:textId="51902893" w:rsidR="008D7B11" w:rsidRPr="0050432A" w:rsidRDefault="008D7B11" w:rsidP="008D7B11">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r w:rsidRPr="0050432A">
        <w:rPr>
          <w:rFonts w:cs="Simplified Arabic" w:hint="cs"/>
          <w:sz w:val="18"/>
          <w:rtl/>
          <w:lang w:val="en-US"/>
        </w:rPr>
        <w:t>المقرر</w:t>
      </w:r>
      <w:r w:rsidRPr="0050432A">
        <w:rPr>
          <w:rFonts w:cs="Simplified Arabic"/>
          <w:sz w:val="18"/>
          <w:rtl/>
          <w:lang w:val="en-US"/>
        </w:rPr>
        <w:t xml:space="preserve"> </w:t>
      </w:r>
      <w:hyperlink r:id="rId7" w:history="1">
        <w:r w:rsidR="00BD1A23" w:rsidRPr="008B0AD8">
          <w:rPr>
            <w:rStyle w:val="Hyperlink"/>
            <w:rFonts w:cs="Simplified Arabic" w:hint="cs"/>
            <w:sz w:val="18"/>
            <w:rtl/>
            <w:lang w:val="en-US"/>
          </w:rPr>
          <w:t>1</w:t>
        </w:r>
        <w:r w:rsidRPr="008B0AD8">
          <w:rPr>
            <w:rStyle w:val="Hyperlink"/>
            <w:rFonts w:cs="Simplified Arabic" w:hint="cs"/>
            <w:sz w:val="18"/>
            <w:rtl/>
            <w:lang w:val="en-US"/>
          </w:rPr>
          <w:t>/1</w:t>
        </w:r>
      </w:hyperlink>
      <w:r w:rsidRPr="0050432A">
        <w:rPr>
          <w:rFonts w:cs="Simplified Arabic"/>
          <w:sz w:val="18"/>
          <w:rtl/>
          <w:lang w:val="en-US"/>
        </w:rPr>
        <w:t xml:space="preserve">، المرفق، </w:t>
      </w:r>
      <w:r w:rsidRPr="0050432A">
        <w:rPr>
          <w:rFonts w:cs="Simplified Arabic" w:hint="cs"/>
          <w:sz w:val="18"/>
          <w:rtl/>
          <w:lang w:val="en-US"/>
        </w:rPr>
        <w:t xml:space="preserve">بصيغته المعدلة </w:t>
      </w:r>
      <w:r w:rsidRPr="0050432A">
        <w:rPr>
          <w:rFonts w:cs="Simplified Arabic"/>
          <w:sz w:val="18"/>
          <w:rtl/>
          <w:lang w:val="en-US"/>
        </w:rPr>
        <w:t xml:space="preserve">في </w:t>
      </w:r>
      <w:r w:rsidRPr="0050432A">
        <w:rPr>
          <w:rFonts w:cs="Simplified Arabic" w:hint="cs"/>
          <w:sz w:val="18"/>
          <w:rtl/>
          <w:lang w:val="en-US"/>
        </w:rPr>
        <w:t xml:space="preserve">المقرر </w:t>
      </w:r>
      <w:hyperlink r:id="rId8" w:history="1">
        <w:r w:rsidRPr="008B0AD8">
          <w:rPr>
            <w:rStyle w:val="Hyperlink"/>
            <w:rFonts w:cs="Simplified Arabic" w:hint="cs"/>
            <w:sz w:val="18"/>
            <w:rtl/>
            <w:lang w:val="en-US"/>
          </w:rPr>
          <w:t>5/20</w:t>
        </w:r>
      </w:hyperlink>
      <w:r w:rsidRPr="0050432A">
        <w:rPr>
          <w:rFonts w:cs="Simplified Arabic"/>
          <w:sz w:val="18"/>
          <w:rtl/>
          <w:lang w:val="en-US"/>
        </w:rPr>
        <w:t>.</w:t>
      </w:r>
    </w:p>
  </w:footnote>
  <w:footnote w:id="11">
    <w:p w14:paraId="2C3F3F31" w14:textId="317A5E4C" w:rsidR="008B0AD8" w:rsidRPr="0050432A" w:rsidRDefault="008B0AD8" w:rsidP="008B0AD8">
      <w:pPr>
        <w:pStyle w:val="FootnoteText"/>
        <w:bidi/>
        <w:jc w:val="both"/>
        <w:rPr>
          <w:rFonts w:cs="Simplified Arabic"/>
          <w:sz w:val="18"/>
          <w:rtl/>
          <w:lang w:val="en-US"/>
        </w:rPr>
      </w:pPr>
      <w:r w:rsidRPr="0050432A">
        <w:rPr>
          <w:rFonts w:cs="Simplified Arabic"/>
          <w:sz w:val="18"/>
          <w:vertAlign w:val="superscript"/>
          <w:lang w:val="en-US"/>
        </w:rPr>
        <w:footnoteRef/>
      </w:r>
      <w:r w:rsidRPr="0050432A">
        <w:rPr>
          <w:rFonts w:cs="Simplified Arabic" w:hint="cs"/>
          <w:sz w:val="18"/>
          <w:vertAlign w:val="superscript"/>
          <w:rtl/>
          <w:lang w:val="en-US"/>
        </w:rPr>
        <w:t xml:space="preserve"> </w:t>
      </w:r>
      <w:hyperlink r:id="rId9" w:history="1">
        <w:r w:rsidRPr="009628A1">
          <w:rPr>
            <w:rStyle w:val="Hyperlink"/>
            <w:rFonts w:eastAsia="MS Mincho"/>
          </w:rPr>
          <w:t>CBD/COP/16/3</w:t>
        </w:r>
      </w:hyperlink>
      <w:r w:rsidRPr="0050432A">
        <w:rPr>
          <w:rFonts w:cs="Simplified Arabic"/>
          <w:sz w:val="18"/>
          <w:rt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BADE3A8" w14:textId="7DEB66E3" w:rsidR="004076F6" w:rsidRPr="005361A0" w:rsidRDefault="0058560C" w:rsidP="00A476D3">
        <w:pPr>
          <w:pBdr>
            <w:bottom w:val="single" w:sz="4" w:space="1" w:color="auto"/>
          </w:pBdr>
          <w:jc w:val="right"/>
          <w:rPr>
            <w:sz w:val="20"/>
            <w:szCs w:val="20"/>
            <w:lang w:val="en-GB" w:eastAsia="en-US"/>
          </w:rPr>
        </w:pPr>
        <w:r>
          <w:rPr>
            <w:sz w:val="20"/>
            <w:szCs w:val="20"/>
            <w:lang w:val="en-GB" w:eastAsia="en-US"/>
          </w:rPr>
          <w:t>CBD/COP/DEC/16/28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1187E34" w14:textId="09CC3813" w:rsidR="006D75A6" w:rsidRPr="005361A0" w:rsidRDefault="0058560C" w:rsidP="00A476D3">
        <w:pPr>
          <w:pBdr>
            <w:bottom w:val="single" w:sz="4" w:space="1" w:color="auto"/>
          </w:pBdr>
          <w:bidi/>
          <w:jc w:val="right"/>
          <w:rPr>
            <w:sz w:val="20"/>
            <w:szCs w:val="20"/>
            <w:rtl/>
            <w:lang w:val="en-GB" w:eastAsia="en-US"/>
          </w:rPr>
        </w:pPr>
        <w:r>
          <w:rPr>
            <w:sz w:val="20"/>
            <w:szCs w:val="20"/>
            <w:lang w:val="en-GB" w:eastAsia="en-US"/>
          </w:rPr>
          <w:t>CBD/COP/DEC/16/28</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6DAE" w14:textId="77777777" w:rsidR="00337C93" w:rsidRPr="00A476D3" w:rsidRDefault="00337C93" w:rsidP="008366DE">
    <w:pPr>
      <w:pStyle w:val="Header"/>
      <w:tabs>
        <w:tab w:val="clear" w:pos="4680"/>
        <w:tab w:val="clear" w:pos="9360"/>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60599A"/>
    <w:multiLevelType w:val="hybridMultilevel"/>
    <w:tmpl w:val="B40A534C"/>
    <w:lvl w:ilvl="0" w:tplc="8E12D7AE">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BF3303"/>
    <w:multiLevelType w:val="hybridMultilevel"/>
    <w:tmpl w:val="4C4C98FE"/>
    <w:lvl w:ilvl="0" w:tplc="68FAB3FA">
      <w:start w:val="7"/>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37B3B"/>
    <w:multiLevelType w:val="hybridMultilevel"/>
    <w:tmpl w:val="AC245834"/>
    <w:lvl w:ilvl="0" w:tplc="8BE071F6">
      <w:start w:val="18"/>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C62BD"/>
    <w:multiLevelType w:val="hybridMultilevel"/>
    <w:tmpl w:val="4A6CA0CA"/>
    <w:lvl w:ilvl="0" w:tplc="E4C63028">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5"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37C2416"/>
    <w:multiLevelType w:val="hybridMultilevel"/>
    <w:tmpl w:val="C5306C62"/>
    <w:lvl w:ilvl="0" w:tplc="558C2F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F30B5"/>
    <w:multiLevelType w:val="hybridMultilevel"/>
    <w:tmpl w:val="A358D284"/>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9"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F9B"/>
    <w:multiLevelType w:val="hybridMultilevel"/>
    <w:tmpl w:val="7A84956E"/>
    <w:lvl w:ilvl="0" w:tplc="ACC241C8">
      <w:start w:val="20"/>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529182A"/>
    <w:multiLevelType w:val="hybridMultilevel"/>
    <w:tmpl w:val="8BCC951C"/>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5"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92D23CC"/>
    <w:multiLevelType w:val="hybridMultilevel"/>
    <w:tmpl w:val="FF1A3B72"/>
    <w:lvl w:ilvl="0" w:tplc="AD52B7FA">
      <w:start w:val="1"/>
      <w:numFmt w:val="decimal"/>
      <w:lvlText w:val="%1-"/>
      <w:lvlJc w:val="left"/>
      <w:pPr>
        <w:ind w:left="2160" w:hanging="360"/>
      </w:pPr>
      <w:rPr>
        <w:rFonts w:cs="Simplified Arabic" w:hint="default"/>
        <w:szCs w:val="24"/>
        <w:vertAlign w:val="baseline"/>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3D385824"/>
    <w:multiLevelType w:val="hybridMultilevel"/>
    <w:tmpl w:val="B49C3880"/>
    <w:lvl w:ilvl="0" w:tplc="6E482212">
      <w:start w:val="1"/>
      <w:numFmt w:val="arabicAbjad"/>
      <w:lvlText w:val="(%1)"/>
      <w:lvlJc w:val="left"/>
      <w:pPr>
        <w:ind w:left="1080" w:hanging="360"/>
      </w:pPr>
      <w:rPr>
        <w:rFonts w:hint="default"/>
        <w:i/>
      </w:rPr>
    </w:lvl>
    <w:lvl w:ilvl="1" w:tplc="EAC8AF96" w:tentative="1">
      <w:start w:val="1"/>
      <w:numFmt w:val="lowerLetter"/>
      <w:lvlText w:val="%2."/>
      <w:lvlJc w:val="left"/>
      <w:pPr>
        <w:ind w:left="1800" w:hanging="360"/>
      </w:pPr>
    </w:lvl>
    <w:lvl w:ilvl="2" w:tplc="07B0625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C3643"/>
    <w:multiLevelType w:val="hybridMultilevel"/>
    <w:tmpl w:val="BB8EAD34"/>
    <w:lvl w:ilvl="0" w:tplc="15886362">
      <w:start w:val="1"/>
      <w:numFmt w:val="arabicAbjad"/>
      <w:lvlText w:val="(%1)"/>
      <w:lvlJc w:val="left"/>
      <w:pPr>
        <w:ind w:left="1433" w:hanging="360"/>
      </w:pPr>
      <w:rPr>
        <w:rFonts w:hint="default"/>
      </w:rPr>
    </w:lvl>
    <w:lvl w:ilvl="1" w:tplc="10000019" w:tentative="1">
      <w:start w:val="1"/>
      <w:numFmt w:val="lowerLetter"/>
      <w:lvlText w:val="%2."/>
      <w:lvlJc w:val="left"/>
      <w:pPr>
        <w:ind w:left="2153" w:hanging="360"/>
      </w:pPr>
    </w:lvl>
    <w:lvl w:ilvl="2" w:tplc="1000001B" w:tentative="1">
      <w:start w:val="1"/>
      <w:numFmt w:val="lowerRoman"/>
      <w:lvlText w:val="%3."/>
      <w:lvlJc w:val="right"/>
      <w:pPr>
        <w:ind w:left="2873" w:hanging="180"/>
      </w:pPr>
    </w:lvl>
    <w:lvl w:ilvl="3" w:tplc="1000000F" w:tentative="1">
      <w:start w:val="1"/>
      <w:numFmt w:val="decimal"/>
      <w:lvlText w:val="%4."/>
      <w:lvlJc w:val="left"/>
      <w:pPr>
        <w:ind w:left="3593" w:hanging="360"/>
      </w:pPr>
    </w:lvl>
    <w:lvl w:ilvl="4" w:tplc="10000019" w:tentative="1">
      <w:start w:val="1"/>
      <w:numFmt w:val="lowerLetter"/>
      <w:lvlText w:val="%5."/>
      <w:lvlJc w:val="left"/>
      <w:pPr>
        <w:ind w:left="4313" w:hanging="360"/>
      </w:pPr>
    </w:lvl>
    <w:lvl w:ilvl="5" w:tplc="1000001B" w:tentative="1">
      <w:start w:val="1"/>
      <w:numFmt w:val="lowerRoman"/>
      <w:lvlText w:val="%6."/>
      <w:lvlJc w:val="right"/>
      <w:pPr>
        <w:ind w:left="5033" w:hanging="180"/>
      </w:pPr>
    </w:lvl>
    <w:lvl w:ilvl="6" w:tplc="1000000F" w:tentative="1">
      <w:start w:val="1"/>
      <w:numFmt w:val="decimal"/>
      <w:lvlText w:val="%7."/>
      <w:lvlJc w:val="left"/>
      <w:pPr>
        <w:ind w:left="5753" w:hanging="360"/>
      </w:pPr>
    </w:lvl>
    <w:lvl w:ilvl="7" w:tplc="10000019" w:tentative="1">
      <w:start w:val="1"/>
      <w:numFmt w:val="lowerLetter"/>
      <w:lvlText w:val="%8."/>
      <w:lvlJc w:val="left"/>
      <w:pPr>
        <w:ind w:left="6473" w:hanging="360"/>
      </w:pPr>
    </w:lvl>
    <w:lvl w:ilvl="8" w:tplc="1000001B" w:tentative="1">
      <w:start w:val="1"/>
      <w:numFmt w:val="lowerRoman"/>
      <w:lvlText w:val="%9."/>
      <w:lvlJc w:val="right"/>
      <w:pPr>
        <w:ind w:left="7193" w:hanging="180"/>
      </w:pPr>
    </w:lvl>
  </w:abstractNum>
  <w:abstractNum w:abstractNumId="22" w15:restartNumberingAfterBreak="0">
    <w:nsid w:val="3F9D3C20"/>
    <w:multiLevelType w:val="hybridMultilevel"/>
    <w:tmpl w:val="6DA23D06"/>
    <w:lvl w:ilvl="0" w:tplc="645CB06E">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46A56059"/>
    <w:multiLevelType w:val="hybridMultilevel"/>
    <w:tmpl w:val="87F08286"/>
    <w:lvl w:ilvl="0" w:tplc="F89AE9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7" w15:restartNumberingAfterBreak="0">
    <w:nsid w:val="4F8F6B92"/>
    <w:multiLevelType w:val="hybridMultilevel"/>
    <w:tmpl w:val="0DD64B42"/>
    <w:lvl w:ilvl="0" w:tplc="FFFFFFFF">
      <w:start w:val="28"/>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FB70DF"/>
    <w:multiLevelType w:val="hybridMultilevel"/>
    <w:tmpl w:val="81CE4B16"/>
    <w:lvl w:ilvl="0" w:tplc="B0683846">
      <w:start w:val="5"/>
      <w:numFmt w:val="arabicAlpha"/>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9"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55B01914"/>
    <w:multiLevelType w:val="hybridMultilevel"/>
    <w:tmpl w:val="040A3DCC"/>
    <w:lvl w:ilvl="0" w:tplc="04090001">
      <w:start w:val="1"/>
      <w:numFmt w:val="arabicAlpha"/>
      <w:lvlText w:val="(%1)"/>
      <w:lvlJc w:val="left"/>
      <w:pPr>
        <w:ind w:left="1080" w:hanging="360"/>
      </w:pPr>
      <w:rPr>
        <w:rFonts w:hint="default"/>
        <w:i/>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1" w15:restartNumberingAfterBreak="0">
    <w:nsid w:val="5C752BBA"/>
    <w:multiLevelType w:val="hybridMultilevel"/>
    <w:tmpl w:val="0214F1F6"/>
    <w:lvl w:ilvl="0" w:tplc="10090001">
      <w:start w:val="1"/>
      <w:numFmt w:val="arabicAlpha"/>
      <w:lvlText w:val="(%1)"/>
      <w:lvlJc w:val="left"/>
      <w:pPr>
        <w:ind w:left="720" w:hanging="360"/>
      </w:pPr>
      <w:rPr>
        <w:rFonts w:hint="default"/>
        <w:sz w:val="24"/>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32" w15:restartNumberingAfterBreak="0">
    <w:nsid w:val="5CD52B6C"/>
    <w:multiLevelType w:val="hybridMultilevel"/>
    <w:tmpl w:val="26120A18"/>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3"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0487590"/>
    <w:multiLevelType w:val="hybridMultilevel"/>
    <w:tmpl w:val="CEF425D8"/>
    <w:lvl w:ilvl="0" w:tplc="A43AC9A6">
      <w:start w:val="5"/>
      <w:numFmt w:val="arabicAlpha"/>
      <w:lvlText w:val="(%1)"/>
      <w:lvlJc w:val="left"/>
      <w:pPr>
        <w:ind w:left="1080" w:hanging="360"/>
      </w:pPr>
      <w:rPr>
        <w:rFonts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36"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7" w15:restartNumberingAfterBreak="0">
    <w:nsid w:val="6A8249B2"/>
    <w:multiLevelType w:val="hybridMultilevel"/>
    <w:tmpl w:val="17FEC840"/>
    <w:lvl w:ilvl="0" w:tplc="D68A2270">
      <w:start w:val="1"/>
      <w:numFmt w:val="arabicAlpha"/>
      <w:lvlText w:val="(%1)"/>
      <w:lvlJc w:val="left"/>
      <w:pPr>
        <w:ind w:left="1080" w:hanging="360"/>
      </w:pPr>
      <w:rPr>
        <w:rFonts w:hint="default"/>
        <w:i/>
        <w:sz w:val="24"/>
        <w:lang w:val="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2" w15:restartNumberingAfterBreak="0">
    <w:nsid w:val="7F9F3C55"/>
    <w:multiLevelType w:val="hybridMultilevel"/>
    <w:tmpl w:val="3A2AB228"/>
    <w:lvl w:ilvl="0" w:tplc="475E5B02">
      <w:start w:val="1"/>
      <w:numFmt w:val="arabicAbjad"/>
      <w:lvlText w:val="(%1)"/>
      <w:lvlJc w:val="left"/>
      <w:pPr>
        <w:ind w:left="1800" w:hanging="360"/>
      </w:pPr>
      <w:rPr>
        <w:rFonts w:hint="default"/>
        <w:i/>
        <w:lang w:val="en-C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5211236">
    <w:abstractNumId w:val="26"/>
  </w:num>
  <w:num w:numId="2" w16cid:durableId="12996290">
    <w:abstractNumId w:val="5"/>
  </w:num>
  <w:num w:numId="3" w16cid:durableId="62267060">
    <w:abstractNumId w:val="40"/>
  </w:num>
  <w:num w:numId="4" w16cid:durableId="689069924">
    <w:abstractNumId w:val="23"/>
  </w:num>
  <w:num w:numId="5" w16cid:durableId="1080566405">
    <w:abstractNumId w:val="25"/>
  </w:num>
  <w:num w:numId="6" w16cid:durableId="740297206">
    <w:abstractNumId w:val="38"/>
  </w:num>
  <w:num w:numId="7" w16cid:durableId="616524158">
    <w:abstractNumId w:val="18"/>
  </w:num>
  <w:num w:numId="8" w16cid:durableId="1233543491">
    <w:abstractNumId w:val="41"/>
  </w:num>
  <w:num w:numId="9" w16cid:durableId="1377776446">
    <w:abstractNumId w:val="35"/>
  </w:num>
  <w:num w:numId="10" w16cid:durableId="1747024363">
    <w:abstractNumId w:val="13"/>
  </w:num>
  <w:num w:numId="11" w16cid:durableId="938485055">
    <w:abstractNumId w:val="36"/>
  </w:num>
  <w:num w:numId="12" w16cid:durableId="1246066945">
    <w:abstractNumId w:val="16"/>
  </w:num>
  <w:num w:numId="13" w16cid:durableId="1291550341">
    <w:abstractNumId w:val="3"/>
  </w:num>
  <w:num w:numId="14" w16cid:durableId="1983999774">
    <w:abstractNumId w:val="11"/>
  </w:num>
  <w:num w:numId="15" w16cid:durableId="609705789">
    <w:abstractNumId w:val="2"/>
  </w:num>
  <w:num w:numId="16" w16cid:durableId="1339193657">
    <w:abstractNumId w:val="22"/>
  </w:num>
  <w:num w:numId="17" w16cid:durableId="79059832">
    <w:abstractNumId w:val="33"/>
  </w:num>
  <w:num w:numId="18" w16cid:durableId="1290894400">
    <w:abstractNumId w:val="42"/>
  </w:num>
  <w:num w:numId="19" w16cid:durableId="278533062">
    <w:abstractNumId w:val="10"/>
  </w:num>
  <w:num w:numId="20" w16cid:durableId="1392538000">
    <w:abstractNumId w:val="20"/>
  </w:num>
  <w:num w:numId="21" w16cid:durableId="1511488197">
    <w:abstractNumId w:val="9"/>
  </w:num>
  <w:num w:numId="22" w16cid:durableId="1672829382">
    <w:abstractNumId w:val="17"/>
  </w:num>
  <w:num w:numId="23" w16cid:durableId="448012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59059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3249109">
    <w:abstractNumId w:val="3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7402808">
    <w:abstractNumId w:val="37"/>
  </w:num>
  <w:num w:numId="27" w16cid:durableId="1302619161">
    <w:abstractNumId w:val="34"/>
  </w:num>
  <w:num w:numId="28" w16cid:durableId="1735852460">
    <w:abstractNumId w:val="30"/>
  </w:num>
  <w:num w:numId="29" w16cid:durableId="1662000819">
    <w:abstractNumId w:val="28"/>
  </w:num>
  <w:num w:numId="30" w16cid:durableId="1625114039">
    <w:abstractNumId w:val="8"/>
  </w:num>
  <w:num w:numId="31" w16cid:durableId="1092707253">
    <w:abstractNumId w:val="32"/>
  </w:num>
  <w:num w:numId="32" w16cid:durableId="830218509">
    <w:abstractNumId w:val="12"/>
  </w:num>
  <w:num w:numId="33" w16cid:durableId="492141677">
    <w:abstractNumId w:val="19"/>
  </w:num>
  <w:num w:numId="34" w16cid:durableId="1100178706">
    <w:abstractNumId w:val="24"/>
  </w:num>
  <w:num w:numId="35" w16cid:durableId="689378206">
    <w:abstractNumId w:val="4"/>
  </w:num>
  <w:num w:numId="36" w16cid:durableId="1062868722">
    <w:abstractNumId w:val="6"/>
  </w:num>
  <w:num w:numId="37" w16cid:durableId="1509490702">
    <w:abstractNumId w:val="21"/>
  </w:num>
  <w:num w:numId="38" w16cid:durableId="1247150427">
    <w:abstractNumId w:val="15"/>
  </w:num>
  <w:num w:numId="39" w16cid:durableId="1918175573">
    <w:abstractNumId w:val="7"/>
  </w:num>
  <w:num w:numId="40" w16cid:durableId="774639404">
    <w:abstractNumId w:val="31"/>
  </w:num>
  <w:num w:numId="41" w16cid:durableId="1627617215">
    <w:abstractNumId w:val="14"/>
  </w:num>
  <w:num w:numId="42" w16cid:durableId="1761487462">
    <w:abstractNumId w:val="27"/>
  </w:num>
  <w:num w:numId="43" w16cid:durableId="55000359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19F"/>
    <w:rsid w:val="00004421"/>
    <w:rsid w:val="00004DD2"/>
    <w:rsid w:val="0000742A"/>
    <w:rsid w:val="000106DB"/>
    <w:rsid w:val="00010D84"/>
    <w:rsid w:val="00012548"/>
    <w:rsid w:val="00013F52"/>
    <w:rsid w:val="000141A3"/>
    <w:rsid w:val="00015E2F"/>
    <w:rsid w:val="000160AF"/>
    <w:rsid w:val="00020BC7"/>
    <w:rsid w:val="000212CF"/>
    <w:rsid w:val="00022635"/>
    <w:rsid w:val="00024707"/>
    <w:rsid w:val="00024CE7"/>
    <w:rsid w:val="00024DFE"/>
    <w:rsid w:val="000324B4"/>
    <w:rsid w:val="00032A6D"/>
    <w:rsid w:val="000332EC"/>
    <w:rsid w:val="0003386B"/>
    <w:rsid w:val="00033D91"/>
    <w:rsid w:val="00037DBB"/>
    <w:rsid w:val="0004150C"/>
    <w:rsid w:val="00042B1A"/>
    <w:rsid w:val="00045762"/>
    <w:rsid w:val="00047397"/>
    <w:rsid w:val="00054071"/>
    <w:rsid w:val="00054133"/>
    <w:rsid w:val="00054292"/>
    <w:rsid w:val="00054459"/>
    <w:rsid w:val="00054EEE"/>
    <w:rsid w:val="00056FE5"/>
    <w:rsid w:val="00057CA3"/>
    <w:rsid w:val="00060D26"/>
    <w:rsid w:val="00061C13"/>
    <w:rsid w:val="000640EA"/>
    <w:rsid w:val="0006463D"/>
    <w:rsid w:val="00064EBE"/>
    <w:rsid w:val="00070BB8"/>
    <w:rsid w:val="00070E3F"/>
    <w:rsid w:val="0007346F"/>
    <w:rsid w:val="00076B2B"/>
    <w:rsid w:val="0008009C"/>
    <w:rsid w:val="00080E66"/>
    <w:rsid w:val="000833CF"/>
    <w:rsid w:val="00085E7C"/>
    <w:rsid w:val="00090564"/>
    <w:rsid w:val="00090B4B"/>
    <w:rsid w:val="00091CB4"/>
    <w:rsid w:val="00093D6C"/>
    <w:rsid w:val="0009438F"/>
    <w:rsid w:val="00096D07"/>
    <w:rsid w:val="000A12DC"/>
    <w:rsid w:val="000A1725"/>
    <w:rsid w:val="000A1F60"/>
    <w:rsid w:val="000A20D2"/>
    <w:rsid w:val="000A2909"/>
    <w:rsid w:val="000A2A00"/>
    <w:rsid w:val="000A33A3"/>
    <w:rsid w:val="000A5943"/>
    <w:rsid w:val="000A6CB0"/>
    <w:rsid w:val="000B0CB7"/>
    <w:rsid w:val="000B1263"/>
    <w:rsid w:val="000B551A"/>
    <w:rsid w:val="000B6D5F"/>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4A20"/>
    <w:rsid w:val="000F750E"/>
    <w:rsid w:val="000F7B51"/>
    <w:rsid w:val="000F7BB3"/>
    <w:rsid w:val="00100A70"/>
    <w:rsid w:val="00101222"/>
    <w:rsid w:val="00102FAB"/>
    <w:rsid w:val="0010332B"/>
    <w:rsid w:val="00106A41"/>
    <w:rsid w:val="00106E2A"/>
    <w:rsid w:val="001101BB"/>
    <w:rsid w:val="001156DD"/>
    <w:rsid w:val="00115865"/>
    <w:rsid w:val="00115F68"/>
    <w:rsid w:val="00116206"/>
    <w:rsid w:val="00121644"/>
    <w:rsid w:val="00121F4C"/>
    <w:rsid w:val="00123952"/>
    <w:rsid w:val="00124B46"/>
    <w:rsid w:val="00124CA7"/>
    <w:rsid w:val="00133246"/>
    <w:rsid w:val="00133263"/>
    <w:rsid w:val="00134429"/>
    <w:rsid w:val="0013484F"/>
    <w:rsid w:val="00134D0E"/>
    <w:rsid w:val="001350D0"/>
    <w:rsid w:val="00145854"/>
    <w:rsid w:val="0014598A"/>
    <w:rsid w:val="001460FB"/>
    <w:rsid w:val="00147FFE"/>
    <w:rsid w:val="00152B14"/>
    <w:rsid w:val="001539CC"/>
    <w:rsid w:val="00153EE2"/>
    <w:rsid w:val="0015580C"/>
    <w:rsid w:val="00155E91"/>
    <w:rsid w:val="001563D5"/>
    <w:rsid w:val="0016095A"/>
    <w:rsid w:val="00163136"/>
    <w:rsid w:val="00163F91"/>
    <w:rsid w:val="00164525"/>
    <w:rsid w:val="001659B2"/>
    <w:rsid w:val="00165BB5"/>
    <w:rsid w:val="00167330"/>
    <w:rsid w:val="00167386"/>
    <w:rsid w:val="001726C1"/>
    <w:rsid w:val="0017273D"/>
    <w:rsid w:val="0017304B"/>
    <w:rsid w:val="0017489D"/>
    <w:rsid w:val="00174A65"/>
    <w:rsid w:val="00175177"/>
    <w:rsid w:val="00175959"/>
    <w:rsid w:val="00176C7C"/>
    <w:rsid w:val="0017742B"/>
    <w:rsid w:val="00180260"/>
    <w:rsid w:val="001805E2"/>
    <w:rsid w:val="00181789"/>
    <w:rsid w:val="0018180F"/>
    <w:rsid w:val="00181BFF"/>
    <w:rsid w:val="00184344"/>
    <w:rsid w:val="00184A6B"/>
    <w:rsid w:val="0018663F"/>
    <w:rsid w:val="0019058C"/>
    <w:rsid w:val="00192403"/>
    <w:rsid w:val="0019265E"/>
    <w:rsid w:val="00193D48"/>
    <w:rsid w:val="001940BF"/>
    <w:rsid w:val="001957F1"/>
    <w:rsid w:val="001A25FA"/>
    <w:rsid w:val="001A35BC"/>
    <w:rsid w:val="001A5D8B"/>
    <w:rsid w:val="001A7098"/>
    <w:rsid w:val="001A76F4"/>
    <w:rsid w:val="001B1947"/>
    <w:rsid w:val="001B24E9"/>
    <w:rsid w:val="001B4762"/>
    <w:rsid w:val="001B4E49"/>
    <w:rsid w:val="001B5A8D"/>
    <w:rsid w:val="001B692F"/>
    <w:rsid w:val="001B7237"/>
    <w:rsid w:val="001B7B39"/>
    <w:rsid w:val="001C0675"/>
    <w:rsid w:val="001C15F2"/>
    <w:rsid w:val="001C1706"/>
    <w:rsid w:val="001C2612"/>
    <w:rsid w:val="001C34B7"/>
    <w:rsid w:val="001C38FE"/>
    <w:rsid w:val="001C534C"/>
    <w:rsid w:val="001D0B01"/>
    <w:rsid w:val="001D1015"/>
    <w:rsid w:val="001D2679"/>
    <w:rsid w:val="001D27D6"/>
    <w:rsid w:val="001D4386"/>
    <w:rsid w:val="001D547B"/>
    <w:rsid w:val="001D757D"/>
    <w:rsid w:val="001D7A40"/>
    <w:rsid w:val="001D7B4D"/>
    <w:rsid w:val="001D7E3A"/>
    <w:rsid w:val="001E2822"/>
    <w:rsid w:val="001E3423"/>
    <w:rsid w:val="001E4870"/>
    <w:rsid w:val="001E643D"/>
    <w:rsid w:val="001E7A22"/>
    <w:rsid w:val="001E7B05"/>
    <w:rsid w:val="001F0FC7"/>
    <w:rsid w:val="001F19E8"/>
    <w:rsid w:val="001F59FC"/>
    <w:rsid w:val="001F71F6"/>
    <w:rsid w:val="00203C76"/>
    <w:rsid w:val="00205168"/>
    <w:rsid w:val="00205B9C"/>
    <w:rsid w:val="002067EE"/>
    <w:rsid w:val="00206CF2"/>
    <w:rsid w:val="00212595"/>
    <w:rsid w:val="00212919"/>
    <w:rsid w:val="00213EA5"/>
    <w:rsid w:val="0021469A"/>
    <w:rsid w:val="00216421"/>
    <w:rsid w:val="00217178"/>
    <w:rsid w:val="002176F3"/>
    <w:rsid w:val="00223742"/>
    <w:rsid w:val="002265F0"/>
    <w:rsid w:val="00227535"/>
    <w:rsid w:val="00227F7F"/>
    <w:rsid w:val="0023174B"/>
    <w:rsid w:val="0023231D"/>
    <w:rsid w:val="00234737"/>
    <w:rsid w:val="0023529D"/>
    <w:rsid w:val="0023552C"/>
    <w:rsid w:val="0023694F"/>
    <w:rsid w:val="00237438"/>
    <w:rsid w:val="0024072A"/>
    <w:rsid w:val="00241508"/>
    <w:rsid w:val="00241EF9"/>
    <w:rsid w:val="0024239F"/>
    <w:rsid w:val="0024436A"/>
    <w:rsid w:val="002443D6"/>
    <w:rsid w:val="00244A84"/>
    <w:rsid w:val="00244DEA"/>
    <w:rsid w:val="002453E7"/>
    <w:rsid w:val="00245C36"/>
    <w:rsid w:val="00246EF2"/>
    <w:rsid w:val="002505E9"/>
    <w:rsid w:val="00250F3E"/>
    <w:rsid w:val="00251206"/>
    <w:rsid w:val="00251987"/>
    <w:rsid w:val="00252185"/>
    <w:rsid w:val="00254A8C"/>
    <w:rsid w:val="002554E3"/>
    <w:rsid w:val="002560D1"/>
    <w:rsid w:val="002566BF"/>
    <w:rsid w:val="00256A36"/>
    <w:rsid w:val="0025795E"/>
    <w:rsid w:val="002601F7"/>
    <w:rsid w:val="00260700"/>
    <w:rsid w:val="00261A6B"/>
    <w:rsid w:val="00261BFB"/>
    <w:rsid w:val="00262024"/>
    <w:rsid w:val="0026304A"/>
    <w:rsid w:val="002639AA"/>
    <w:rsid w:val="002663FF"/>
    <w:rsid w:val="00270A67"/>
    <w:rsid w:val="0027234D"/>
    <w:rsid w:val="00272A98"/>
    <w:rsid w:val="00272F2E"/>
    <w:rsid w:val="00272F77"/>
    <w:rsid w:val="002760B5"/>
    <w:rsid w:val="00276B6D"/>
    <w:rsid w:val="00280F5A"/>
    <w:rsid w:val="00281DF6"/>
    <w:rsid w:val="00282BBE"/>
    <w:rsid w:val="00282E7A"/>
    <w:rsid w:val="00283F92"/>
    <w:rsid w:val="0028448E"/>
    <w:rsid w:val="00284E10"/>
    <w:rsid w:val="002852C1"/>
    <w:rsid w:val="00286DE5"/>
    <w:rsid w:val="0028717D"/>
    <w:rsid w:val="002878B1"/>
    <w:rsid w:val="00290BD1"/>
    <w:rsid w:val="00291B31"/>
    <w:rsid w:val="00292A01"/>
    <w:rsid w:val="00292CA1"/>
    <w:rsid w:val="002942C2"/>
    <w:rsid w:val="00295420"/>
    <w:rsid w:val="00295A6C"/>
    <w:rsid w:val="00297C59"/>
    <w:rsid w:val="002A0E05"/>
    <w:rsid w:val="002A2EC2"/>
    <w:rsid w:val="002A4EA8"/>
    <w:rsid w:val="002A5BE1"/>
    <w:rsid w:val="002A6320"/>
    <w:rsid w:val="002A6FC5"/>
    <w:rsid w:val="002B0B2B"/>
    <w:rsid w:val="002B0EE3"/>
    <w:rsid w:val="002B10F3"/>
    <w:rsid w:val="002B65CB"/>
    <w:rsid w:val="002C04FC"/>
    <w:rsid w:val="002C08CD"/>
    <w:rsid w:val="002C3088"/>
    <w:rsid w:val="002C310A"/>
    <w:rsid w:val="002C4E10"/>
    <w:rsid w:val="002C5D87"/>
    <w:rsid w:val="002C623A"/>
    <w:rsid w:val="002D0E1A"/>
    <w:rsid w:val="002D4220"/>
    <w:rsid w:val="002D5703"/>
    <w:rsid w:val="002D68A7"/>
    <w:rsid w:val="002D74F7"/>
    <w:rsid w:val="002D77E0"/>
    <w:rsid w:val="002E0A07"/>
    <w:rsid w:val="002E239D"/>
    <w:rsid w:val="002E3989"/>
    <w:rsid w:val="002E53FE"/>
    <w:rsid w:val="002E5908"/>
    <w:rsid w:val="002E6B50"/>
    <w:rsid w:val="002E6EBF"/>
    <w:rsid w:val="002F0B60"/>
    <w:rsid w:val="002F1217"/>
    <w:rsid w:val="002F1EA6"/>
    <w:rsid w:val="002F2495"/>
    <w:rsid w:val="002F2AC6"/>
    <w:rsid w:val="002F2D34"/>
    <w:rsid w:val="003016F9"/>
    <w:rsid w:val="003028B1"/>
    <w:rsid w:val="00303422"/>
    <w:rsid w:val="00305F22"/>
    <w:rsid w:val="00306364"/>
    <w:rsid w:val="003065EF"/>
    <w:rsid w:val="0030754F"/>
    <w:rsid w:val="003077BF"/>
    <w:rsid w:val="00310AB0"/>
    <w:rsid w:val="0031268F"/>
    <w:rsid w:val="003140AF"/>
    <w:rsid w:val="003140EC"/>
    <w:rsid w:val="003142D5"/>
    <w:rsid w:val="0031642F"/>
    <w:rsid w:val="00317820"/>
    <w:rsid w:val="00320D8E"/>
    <w:rsid w:val="003217C2"/>
    <w:rsid w:val="00321F2D"/>
    <w:rsid w:val="00322B56"/>
    <w:rsid w:val="00326B76"/>
    <w:rsid w:val="0033337E"/>
    <w:rsid w:val="003334D5"/>
    <w:rsid w:val="003365D8"/>
    <w:rsid w:val="00336F2F"/>
    <w:rsid w:val="00337348"/>
    <w:rsid w:val="00337C93"/>
    <w:rsid w:val="00337D82"/>
    <w:rsid w:val="00340B98"/>
    <w:rsid w:val="00341291"/>
    <w:rsid w:val="00341A85"/>
    <w:rsid w:val="00341AA3"/>
    <w:rsid w:val="00341BE3"/>
    <w:rsid w:val="003472F1"/>
    <w:rsid w:val="00350776"/>
    <w:rsid w:val="00351C77"/>
    <w:rsid w:val="00352117"/>
    <w:rsid w:val="0035225F"/>
    <w:rsid w:val="003523AF"/>
    <w:rsid w:val="0035396C"/>
    <w:rsid w:val="00353A8D"/>
    <w:rsid w:val="00355570"/>
    <w:rsid w:val="00356521"/>
    <w:rsid w:val="003579D5"/>
    <w:rsid w:val="0036029F"/>
    <w:rsid w:val="00360C07"/>
    <w:rsid w:val="00360FBE"/>
    <w:rsid w:val="003615C5"/>
    <w:rsid w:val="00361A63"/>
    <w:rsid w:val="00361BFB"/>
    <w:rsid w:val="00364BA9"/>
    <w:rsid w:val="0036580F"/>
    <w:rsid w:val="003669F9"/>
    <w:rsid w:val="003701DB"/>
    <w:rsid w:val="00371027"/>
    <w:rsid w:val="003726CE"/>
    <w:rsid w:val="003748F0"/>
    <w:rsid w:val="00380AF8"/>
    <w:rsid w:val="00380F06"/>
    <w:rsid w:val="0038248F"/>
    <w:rsid w:val="003839C6"/>
    <w:rsid w:val="00384050"/>
    <w:rsid w:val="00386300"/>
    <w:rsid w:val="00386368"/>
    <w:rsid w:val="003901AC"/>
    <w:rsid w:val="0039051A"/>
    <w:rsid w:val="00392977"/>
    <w:rsid w:val="003966D1"/>
    <w:rsid w:val="003A0742"/>
    <w:rsid w:val="003A0946"/>
    <w:rsid w:val="003A2339"/>
    <w:rsid w:val="003A2343"/>
    <w:rsid w:val="003A3207"/>
    <w:rsid w:val="003A44FF"/>
    <w:rsid w:val="003A5142"/>
    <w:rsid w:val="003A54A7"/>
    <w:rsid w:val="003A5534"/>
    <w:rsid w:val="003A73BF"/>
    <w:rsid w:val="003A7795"/>
    <w:rsid w:val="003B0ED0"/>
    <w:rsid w:val="003B18FD"/>
    <w:rsid w:val="003B4B7E"/>
    <w:rsid w:val="003B6733"/>
    <w:rsid w:val="003B6C97"/>
    <w:rsid w:val="003C12BD"/>
    <w:rsid w:val="003C56A4"/>
    <w:rsid w:val="003C5B65"/>
    <w:rsid w:val="003C63B5"/>
    <w:rsid w:val="003C6791"/>
    <w:rsid w:val="003C78D4"/>
    <w:rsid w:val="003C7F66"/>
    <w:rsid w:val="003D1B59"/>
    <w:rsid w:val="003D22BC"/>
    <w:rsid w:val="003D283A"/>
    <w:rsid w:val="003D46F4"/>
    <w:rsid w:val="003D5746"/>
    <w:rsid w:val="003D7375"/>
    <w:rsid w:val="003D754B"/>
    <w:rsid w:val="003E0848"/>
    <w:rsid w:val="003E2267"/>
    <w:rsid w:val="003E440B"/>
    <w:rsid w:val="003F0609"/>
    <w:rsid w:val="003F2BF1"/>
    <w:rsid w:val="003F3973"/>
    <w:rsid w:val="003F423A"/>
    <w:rsid w:val="003F4244"/>
    <w:rsid w:val="003F426D"/>
    <w:rsid w:val="003F58E2"/>
    <w:rsid w:val="0040036B"/>
    <w:rsid w:val="0040211C"/>
    <w:rsid w:val="00404896"/>
    <w:rsid w:val="00404F83"/>
    <w:rsid w:val="00405F77"/>
    <w:rsid w:val="004076F6"/>
    <w:rsid w:val="00410263"/>
    <w:rsid w:val="0041108B"/>
    <w:rsid w:val="00412703"/>
    <w:rsid w:val="004128E5"/>
    <w:rsid w:val="00413277"/>
    <w:rsid w:val="004143DA"/>
    <w:rsid w:val="0041522D"/>
    <w:rsid w:val="00417785"/>
    <w:rsid w:val="004219B3"/>
    <w:rsid w:val="00421FCD"/>
    <w:rsid w:val="00422789"/>
    <w:rsid w:val="00425F41"/>
    <w:rsid w:val="0042646F"/>
    <w:rsid w:val="00426521"/>
    <w:rsid w:val="00426C39"/>
    <w:rsid w:val="00431F3C"/>
    <w:rsid w:val="00432AC4"/>
    <w:rsid w:val="00433F2D"/>
    <w:rsid w:val="0043646A"/>
    <w:rsid w:val="004369AE"/>
    <w:rsid w:val="00436E76"/>
    <w:rsid w:val="00437606"/>
    <w:rsid w:val="00441708"/>
    <w:rsid w:val="00442228"/>
    <w:rsid w:val="004427FF"/>
    <w:rsid w:val="00443D6C"/>
    <w:rsid w:val="00444364"/>
    <w:rsid w:val="004477D7"/>
    <w:rsid w:val="00450333"/>
    <w:rsid w:val="00450DD9"/>
    <w:rsid w:val="00450F86"/>
    <w:rsid w:val="00451241"/>
    <w:rsid w:val="00451599"/>
    <w:rsid w:val="00452E62"/>
    <w:rsid w:val="004532C3"/>
    <w:rsid w:val="0045763A"/>
    <w:rsid w:val="00460F11"/>
    <w:rsid w:val="004610C0"/>
    <w:rsid w:val="00461BA0"/>
    <w:rsid w:val="00462E5D"/>
    <w:rsid w:val="0046377A"/>
    <w:rsid w:val="00465311"/>
    <w:rsid w:val="0046560D"/>
    <w:rsid w:val="004660A4"/>
    <w:rsid w:val="00466282"/>
    <w:rsid w:val="00470537"/>
    <w:rsid w:val="00470BE5"/>
    <w:rsid w:val="0047196A"/>
    <w:rsid w:val="00471E92"/>
    <w:rsid w:val="0047236B"/>
    <w:rsid w:val="00472FC1"/>
    <w:rsid w:val="00473054"/>
    <w:rsid w:val="00473210"/>
    <w:rsid w:val="00473C44"/>
    <w:rsid w:val="004740F7"/>
    <w:rsid w:val="00476C86"/>
    <w:rsid w:val="00477826"/>
    <w:rsid w:val="00480564"/>
    <w:rsid w:val="004820B7"/>
    <w:rsid w:val="00484CEF"/>
    <w:rsid w:val="00487860"/>
    <w:rsid w:val="004901EE"/>
    <w:rsid w:val="00491FDE"/>
    <w:rsid w:val="00492A4E"/>
    <w:rsid w:val="0049407E"/>
    <w:rsid w:val="004960F6"/>
    <w:rsid w:val="0049636F"/>
    <w:rsid w:val="00496383"/>
    <w:rsid w:val="004A0900"/>
    <w:rsid w:val="004A1BC0"/>
    <w:rsid w:val="004A221B"/>
    <w:rsid w:val="004A3737"/>
    <w:rsid w:val="004A4A82"/>
    <w:rsid w:val="004A5236"/>
    <w:rsid w:val="004A5F51"/>
    <w:rsid w:val="004A6CBA"/>
    <w:rsid w:val="004A777D"/>
    <w:rsid w:val="004B0C81"/>
    <w:rsid w:val="004B1C73"/>
    <w:rsid w:val="004B3429"/>
    <w:rsid w:val="004B3E36"/>
    <w:rsid w:val="004B5A11"/>
    <w:rsid w:val="004B6450"/>
    <w:rsid w:val="004C04E4"/>
    <w:rsid w:val="004C1B27"/>
    <w:rsid w:val="004C2713"/>
    <w:rsid w:val="004C2D39"/>
    <w:rsid w:val="004C437C"/>
    <w:rsid w:val="004C4992"/>
    <w:rsid w:val="004C6718"/>
    <w:rsid w:val="004C6E12"/>
    <w:rsid w:val="004C71CB"/>
    <w:rsid w:val="004D1376"/>
    <w:rsid w:val="004D1E82"/>
    <w:rsid w:val="004D45B4"/>
    <w:rsid w:val="004D62D3"/>
    <w:rsid w:val="004E1BA5"/>
    <w:rsid w:val="004E29B4"/>
    <w:rsid w:val="004E67B5"/>
    <w:rsid w:val="004E72FC"/>
    <w:rsid w:val="004E79C8"/>
    <w:rsid w:val="004F0AF8"/>
    <w:rsid w:val="004F0BF8"/>
    <w:rsid w:val="004F1EB2"/>
    <w:rsid w:val="004F423F"/>
    <w:rsid w:val="004F67AD"/>
    <w:rsid w:val="00500517"/>
    <w:rsid w:val="005008BF"/>
    <w:rsid w:val="005016D5"/>
    <w:rsid w:val="0050206C"/>
    <w:rsid w:val="00502161"/>
    <w:rsid w:val="00503721"/>
    <w:rsid w:val="00503C13"/>
    <w:rsid w:val="0050432A"/>
    <w:rsid w:val="00505696"/>
    <w:rsid w:val="005063B4"/>
    <w:rsid w:val="005136A5"/>
    <w:rsid w:val="005142BF"/>
    <w:rsid w:val="00515C7C"/>
    <w:rsid w:val="005162DE"/>
    <w:rsid w:val="00516BC5"/>
    <w:rsid w:val="00517032"/>
    <w:rsid w:val="005179AE"/>
    <w:rsid w:val="0052012E"/>
    <w:rsid w:val="00520532"/>
    <w:rsid w:val="00521A89"/>
    <w:rsid w:val="00523CCE"/>
    <w:rsid w:val="005240B9"/>
    <w:rsid w:val="0052444F"/>
    <w:rsid w:val="00524F03"/>
    <w:rsid w:val="00525469"/>
    <w:rsid w:val="0053011D"/>
    <w:rsid w:val="00530F38"/>
    <w:rsid w:val="0053146D"/>
    <w:rsid w:val="005361A0"/>
    <w:rsid w:val="005369EE"/>
    <w:rsid w:val="005377ED"/>
    <w:rsid w:val="00541E3E"/>
    <w:rsid w:val="00544756"/>
    <w:rsid w:val="00544B97"/>
    <w:rsid w:val="005450D3"/>
    <w:rsid w:val="005450E2"/>
    <w:rsid w:val="00545577"/>
    <w:rsid w:val="005466EF"/>
    <w:rsid w:val="00552AF8"/>
    <w:rsid w:val="00554A13"/>
    <w:rsid w:val="005552D7"/>
    <w:rsid w:val="00555E08"/>
    <w:rsid w:val="00557796"/>
    <w:rsid w:val="00560D1E"/>
    <w:rsid w:val="00562E5F"/>
    <w:rsid w:val="00563077"/>
    <w:rsid w:val="005631A1"/>
    <w:rsid w:val="00565C12"/>
    <w:rsid w:val="00567DE0"/>
    <w:rsid w:val="00570235"/>
    <w:rsid w:val="005727A8"/>
    <w:rsid w:val="005729FC"/>
    <w:rsid w:val="00572D78"/>
    <w:rsid w:val="005734C1"/>
    <w:rsid w:val="00574111"/>
    <w:rsid w:val="00574A6B"/>
    <w:rsid w:val="00574BBC"/>
    <w:rsid w:val="00576140"/>
    <w:rsid w:val="005820FC"/>
    <w:rsid w:val="005821E4"/>
    <w:rsid w:val="0058560C"/>
    <w:rsid w:val="005866CB"/>
    <w:rsid w:val="00586A55"/>
    <w:rsid w:val="00587DC9"/>
    <w:rsid w:val="00591622"/>
    <w:rsid w:val="00592E04"/>
    <w:rsid w:val="00594D58"/>
    <w:rsid w:val="005960C0"/>
    <w:rsid w:val="00597B0E"/>
    <w:rsid w:val="005A07F3"/>
    <w:rsid w:val="005A2116"/>
    <w:rsid w:val="005A6715"/>
    <w:rsid w:val="005A6FD6"/>
    <w:rsid w:val="005A7AC9"/>
    <w:rsid w:val="005B0447"/>
    <w:rsid w:val="005B0523"/>
    <w:rsid w:val="005B4745"/>
    <w:rsid w:val="005B6051"/>
    <w:rsid w:val="005B606C"/>
    <w:rsid w:val="005B6222"/>
    <w:rsid w:val="005B6379"/>
    <w:rsid w:val="005B794B"/>
    <w:rsid w:val="005C0388"/>
    <w:rsid w:val="005C1343"/>
    <w:rsid w:val="005C1724"/>
    <w:rsid w:val="005C2D3D"/>
    <w:rsid w:val="005C2FF9"/>
    <w:rsid w:val="005C31CE"/>
    <w:rsid w:val="005C3EAD"/>
    <w:rsid w:val="005C46F1"/>
    <w:rsid w:val="005C529A"/>
    <w:rsid w:val="005C5AFC"/>
    <w:rsid w:val="005C71B4"/>
    <w:rsid w:val="005D0223"/>
    <w:rsid w:val="005D0FAD"/>
    <w:rsid w:val="005D14C8"/>
    <w:rsid w:val="005D4774"/>
    <w:rsid w:val="005D743F"/>
    <w:rsid w:val="005D75BA"/>
    <w:rsid w:val="005E056D"/>
    <w:rsid w:val="005E2E5A"/>
    <w:rsid w:val="005E3FD4"/>
    <w:rsid w:val="005E6305"/>
    <w:rsid w:val="005E6AEA"/>
    <w:rsid w:val="005F2F57"/>
    <w:rsid w:val="005F4272"/>
    <w:rsid w:val="005F527A"/>
    <w:rsid w:val="005F5293"/>
    <w:rsid w:val="005F5545"/>
    <w:rsid w:val="005F5E79"/>
    <w:rsid w:val="005F6041"/>
    <w:rsid w:val="005F6BEE"/>
    <w:rsid w:val="0060177F"/>
    <w:rsid w:val="006031B6"/>
    <w:rsid w:val="00603268"/>
    <w:rsid w:val="00603B5B"/>
    <w:rsid w:val="00603DB9"/>
    <w:rsid w:val="006057CC"/>
    <w:rsid w:val="00606E27"/>
    <w:rsid w:val="00610230"/>
    <w:rsid w:val="006118FD"/>
    <w:rsid w:val="0061398F"/>
    <w:rsid w:val="00613B45"/>
    <w:rsid w:val="00616302"/>
    <w:rsid w:val="006169DA"/>
    <w:rsid w:val="00616EC2"/>
    <w:rsid w:val="006206BE"/>
    <w:rsid w:val="00622040"/>
    <w:rsid w:val="00622141"/>
    <w:rsid w:val="006224DA"/>
    <w:rsid w:val="0062303C"/>
    <w:rsid w:val="00623853"/>
    <w:rsid w:val="00623EE7"/>
    <w:rsid w:val="00624832"/>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4F5D"/>
    <w:rsid w:val="006455F4"/>
    <w:rsid w:val="006456EA"/>
    <w:rsid w:val="00647A37"/>
    <w:rsid w:val="00647F42"/>
    <w:rsid w:val="006505B7"/>
    <w:rsid w:val="00651D73"/>
    <w:rsid w:val="00652115"/>
    <w:rsid w:val="0065310A"/>
    <w:rsid w:val="00654181"/>
    <w:rsid w:val="00654ECC"/>
    <w:rsid w:val="00661315"/>
    <w:rsid w:val="0066700D"/>
    <w:rsid w:val="00671BEC"/>
    <w:rsid w:val="00672E7F"/>
    <w:rsid w:val="00673653"/>
    <w:rsid w:val="006737F8"/>
    <w:rsid w:val="0067489A"/>
    <w:rsid w:val="0067504E"/>
    <w:rsid w:val="006753B9"/>
    <w:rsid w:val="00675AFE"/>
    <w:rsid w:val="0068085D"/>
    <w:rsid w:val="006811EE"/>
    <w:rsid w:val="006811F2"/>
    <w:rsid w:val="00681EDE"/>
    <w:rsid w:val="0068736E"/>
    <w:rsid w:val="006877D8"/>
    <w:rsid w:val="0068788B"/>
    <w:rsid w:val="00690032"/>
    <w:rsid w:val="00693E39"/>
    <w:rsid w:val="006953DA"/>
    <w:rsid w:val="00696560"/>
    <w:rsid w:val="00696F0E"/>
    <w:rsid w:val="00697371"/>
    <w:rsid w:val="00697B91"/>
    <w:rsid w:val="006A1B3C"/>
    <w:rsid w:val="006A3912"/>
    <w:rsid w:val="006A54A6"/>
    <w:rsid w:val="006A618A"/>
    <w:rsid w:val="006A61F9"/>
    <w:rsid w:val="006A6264"/>
    <w:rsid w:val="006A6462"/>
    <w:rsid w:val="006A6890"/>
    <w:rsid w:val="006B036C"/>
    <w:rsid w:val="006B3D0E"/>
    <w:rsid w:val="006B4ECF"/>
    <w:rsid w:val="006B6008"/>
    <w:rsid w:val="006B61B1"/>
    <w:rsid w:val="006B7CD4"/>
    <w:rsid w:val="006C01C5"/>
    <w:rsid w:val="006C08A7"/>
    <w:rsid w:val="006C204D"/>
    <w:rsid w:val="006C3AE4"/>
    <w:rsid w:val="006C5670"/>
    <w:rsid w:val="006C5C25"/>
    <w:rsid w:val="006C5C2B"/>
    <w:rsid w:val="006D05DF"/>
    <w:rsid w:val="006D0753"/>
    <w:rsid w:val="006D0959"/>
    <w:rsid w:val="006D0C37"/>
    <w:rsid w:val="006D590A"/>
    <w:rsid w:val="006D69A2"/>
    <w:rsid w:val="006D6B80"/>
    <w:rsid w:val="006D7081"/>
    <w:rsid w:val="006D75A6"/>
    <w:rsid w:val="006D7BB5"/>
    <w:rsid w:val="006E09E2"/>
    <w:rsid w:val="006E0CC9"/>
    <w:rsid w:val="006E1B44"/>
    <w:rsid w:val="006E248E"/>
    <w:rsid w:val="006E2B67"/>
    <w:rsid w:val="006E3506"/>
    <w:rsid w:val="006E567C"/>
    <w:rsid w:val="006E57EE"/>
    <w:rsid w:val="006E6CF9"/>
    <w:rsid w:val="006F2FD1"/>
    <w:rsid w:val="006F32A6"/>
    <w:rsid w:val="006F4B01"/>
    <w:rsid w:val="006F673B"/>
    <w:rsid w:val="00705621"/>
    <w:rsid w:val="00706007"/>
    <w:rsid w:val="00707C0F"/>
    <w:rsid w:val="00712417"/>
    <w:rsid w:val="00712AD8"/>
    <w:rsid w:val="00716901"/>
    <w:rsid w:val="0072151A"/>
    <w:rsid w:val="007219A3"/>
    <w:rsid w:val="00723747"/>
    <w:rsid w:val="00724E49"/>
    <w:rsid w:val="007255A2"/>
    <w:rsid w:val="00735246"/>
    <w:rsid w:val="00736D88"/>
    <w:rsid w:val="00740C98"/>
    <w:rsid w:val="00742826"/>
    <w:rsid w:val="00744CE4"/>
    <w:rsid w:val="0074523B"/>
    <w:rsid w:val="0074539A"/>
    <w:rsid w:val="0074737D"/>
    <w:rsid w:val="00747446"/>
    <w:rsid w:val="00747BB0"/>
    <w:rsid w:val="00747E7D"/>
    <w:rsid w:val="0075048E"/>
    <w:rsid w:val="00750BE5"/>
    <w:rsid w:val="00751256"/>
    <w:rsid w:val="00751AEA"/>
    <w:rsid w:val="00751E1F"/>
    <w:rsid w:val="007541ED"/>
    <w:rsid w:val="00755618"/>
    <w:rsid w:val="00756D85"/>
    <w:rsid w:val="007574B3"/>
    <w:rsid w:val="007605FC"/>
    <w:rsid w:val="007607EC"/>
    <w:rsid w:val="00762466"/>
    <w:rsid w:val="0076277E"/>
    <w:rsid w:val="007634B7"/>
    <w:rsid w:val="00765249"/>
    <w:rsid w:val="0077220C"/>
    <w:rsid w:val="007744CC"/>
    <w:rsid w:val="00774776"/>
    <w:rsid w:val="007762AC"/>
    <w:rsid w:val="00776BD1"/>
    <w:rsid w:val="0077711C"/>
    <w:rsid w:val="007778E4"/>
    <w:rsid w:val="00777EC7"/>
    <w:rsid w:val="00780CB3"/>
    <w:rsid w:val="007836F5"/>
    <w:rsid w:val="007839D3"/>
    <w:rsid w:val="00785A9E"/>
    <w:rsid w:val="007925F1"/>
    <w:rsid w:val="00792F29"/>
    <w:rsid w:val="00793C0E"/>
    <w:rsid w:val="007946F9"/>
    <w:rsid w:val="00794E96"/>
    <w:rsid w:val="007A04DC"/>
    <w:rsid w:val="007A0E00"/>
    <w:rsid w:val="007A1E7B"/>
    <w:rsid w:val="007A24C2"/>
    <w:rsid w:val="007A31ED"/>
    <w:rsid w:val="007A4A05"/>
    <w:rsid w:val="007A55FF"/>
    <w:rsid w:val="007A5624"/>
    <w:rsid w:val="007A6DC6"/>
    <w:rsid w:val="007A7E7D"/>
    <w:rsid w:val="007B0B22"/>
    <w:rsid w:val="007B15AC"/>
    <w:rsid w:val="007B2136"/>
    <w:rsid w:val="007B2A7A"/>
    <w:rsid w:val="007B3472"/>
    <w:rsid w:val="007B4347"/>
    <w:rsid w:val="007B4C84"/>
    <w:rsid w:val="007C465C"/>
    <w:rsid w:val="007C4A83"/>
    <w:rsid w:val="007C5CC9"/>
    <w:rsid w:val="007C6E7E"/>
    <w:rsid w:val="007C78ED"/>
    <w:rsid w:val="007D246D"/>
    <w:rsid w:val="007D32AF"/>
    <w:rsid w:val="007D3542"/>
    <w:rsid w:val="007D401D"/>
    <w:rsid w:val="007D4AD9"/>
    <w:rsid w:val="007E063B"/>
    <w:rsid w:val="007E2EC1"/>
    <w:rsid w:val="007E7EB3"/>
    <w:rsid w:val="007F16C6"/>
    <w:rsid w:val="007F474C"/>
    <w:rsid w:val="007F78EF"/>
    <w:rsid w:val="007F7932"/>
    <w:rsid w:val="008012C5"/>
    <w:rsid w:val="00803B5D"/>
    <w:rsid w:val="00805492"/>
    <w:rsid w:val="008058F4"/>
    <w:rsid w:val="00806667"/>
    <w:rsid w:val="0081231E"/>
    <w:rsid w:val="00814010"/>
    <w:rsid w:val="0081603A"/>
    <w:rsid w:val="0081695B"/>
    <w:rsid w:val="00816D69"/>
    <w:rsid w:val="00816DDF"/>
    <w:rsid w:val="00817E7B"/>
    <w:rsid w:val="008207EB"/>
    <w:rsid w:val="00820D01"/>
    <w:rsid w:val="008210B8"/>
    <w:rsid w:val="00821723"/>
    <w:rsid w:val="0082437D"/>
    <w:rsid w:val="00825124"/>
    <w:rsid w:val="0082535D"/>
    <w:rsid w:val="0083016F"/>
    <w:rsid w:val="00831163"/>
    <w:rsid w:val="008312F0"/>
    <w:rsid w:val="00832BB6"/>
    <w:rsid w:val="0083376A"/>
    <w:rsid w:val="0083382D"/>
    <w:rsid w:val="0083503D"/>
    <w:rsid w:val="008366DE"/>
    <w:rsid w:val="00837868"/>
    <w:rsid w:val="00840AF2"/>
    <w:rsid w:val="00840E5C"/>
    <w:rsid w:val="008423B9"/>
    <w:rsid w:val="00843FA0"/>
    <w:rsid w:val="00844EFF"/>
    <w:rsid w:val="00845E92"/>
    <w:rsid w:val="0085244B"/>
    <w:rsid w:val="008532FF"/>
    <w:rsid w:val="008539A7"/>
    <w:rsid w:val="008542D4"/>
    <w:rsid w:val="008548F4"/>
    <w:rsid w:val="008556EF"/>
    <w:rsid w:val="008568F5"/>
    <w:rsid w:val="00856D65"/>
    <w:rsid w:val="008573EF"/>
    <w:rsid w:val="00860E67"/>
    <w:rsid w:val="00861A0B"/>
    <w:rsid w:val="008638F1"/>
    <w:rsid w:val="00866660"/>
    <w:rsid w:val="00873C70"/>
    <w:rsid w:val="00876763"/>
    <w:rsid w:val="0087712A"/>
    <w:rsid w:val="008827CF"/>
    <w:rsid w:val="008847AA"/>
    <w:rsid w:val="00884B48"/>
    <w:rsid w:val="00887E0E"/>
    <w:rsid w:val="00894253"/>
    <w:rsid w:val="008949EC"/>
    <w:rsid w:val="00894DF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82A"/>
    <w:rsid w:val="008A6B7B"/>
    <w:rsid w:val="008A7CA0"/>
    <w:rsid w:val="008A7DC6"/>
    <w:rsid w:val="008B0631"/>
    <w:rsid w:val="008B09C9"/>
    <w:rsid w:val="008B0AD8"/>
    <w:rsid w:val="008B25FF"/>
    <w:rsid w:val="008B601E"/>
    <w:rsid w:val="008B703B"/>
    <w:rsid w:val="008B71B5"/>
    <w:rsid w:val="008C0134"/>
    <w:rsid w:val="008C0498"/>
    <w:rsid w:val="008C20E9"/>
    <w:rsid w:val="008C230D"/>
    <w:rsid w:val="008C266F"/>
    <w:rsid w:val="008C287C"/>
    <w:rsid w:val="008C2C4A"/>
    <w:rsid w:val="008C3884"/>
    <w:rsid w:val="008C411C"/>
    <w:rsid w:val="008D3027"/>
    <w:rsid w:val="008D3729"/>
    <w:rsid w:val="008D37BB"/>
    <w:rsid w:val="008D5974"/>
    <w:rsid w:val="008D7B11"/>
    <w:rsid w:val="008D7E1D"/>
    <w:rsid w:val="008E226A"/>
    <w:rsid w:val="008E376D"/>
    <w:rsid w:val="008E391B"/>
    <w:rsid w:val="008E52EB"/>
    <w:rsid w:val="008E599C"/>
    <w:rsid w:val="008E6B2B"/>
    <w:rsid w:val="008E6C12"/>
    <w:rsid w:val="008E6E47"/>
    <w:rsid w:val="008E6FDC"/>
    <w:rsid w:val="008E78CA"/>
    <w:rsid w:val="008F0EF5"/>
    <w:rsid w:val="008F2AB2"/>
    <w:rsid w:val="008F3AD9"/>
    <w:rsid w:val="008F46E3"/>
    <w:rsid w:val="008F663E"/>
    <w:rsid w:val="008F7DF1"/>
    <w:rsid w:val="0090119B"/>
    <w:rsid w:val="009056D9"/>
    <w:rsid w:val="00906F18"/>
    <w:rsid w:val="0091173B"/>
    <w:rsid w:val="0091278A"/>
    <w:rsid w:val="00916997"/>
    <w:rsid w:val="00917BAF"/>
    <w:rsid w:val="0092105D"/>
    <w:rsid w:val="00921075"/>
    <w:rsid w:val="00921FC7"/>
    <w:rsid w:val="00924712"/>
    <w:rsid w:val="0092484E"/>
    <w:rsid w:val="00925AC4"/>
    <w:rsid w:val="00925EB0"/>
    <w:rsid w:val="00926B32"/>
    <w:rsid w:val="009276C7"/>
    <w:rsid w:val="00927DEF"/>
    <w:rsid w:val="00931508"/>
    <w:rsid w:val="00933091"/>
    <w:rsid w:val="00933712"/>
    <w:rsid w:val="0093473A"/>
    <w:rsid w:val="00935A2D"/>
    <w:rsid w:val="0093638E"/>
    <w:rsid w:val="00936C55"/>
    <w:rsid w:val="00940047"/>
    <w:rsid w:val="00940445"/>
    <w:rsid w:val="009434BC"/>
    <w:rsid w:val="00944241"/>
    <w:rsid w:val="00944DE6"/>
    <w:rsid w:val="00944E7F"/>
    <w:rsid w:val="00945307"/>
    <w:rsid w:val="00950247"/>
    <w:rsid w:val="009503CA"/>
    <w:rsid w:val="0095080B"/>
    <w:rsid w:val="00953C37"/>
    <w:rsid w:val="00954811"/>
    <w:rsid w:val="009549AA"/>
    <w:rsid w:val="00957468"/>
    <w:rsid w:val="0096000A"/>
    <w:rsid w:val="00961BAB"/>
    <w:rsid w:val="00962406"/>
    <w:rsid w:val="009630CB"/>
    <w:rsid w:val="00963EC7"/>
    <w:rsid w:val="00965D3C"/>
    <w:rsid w:val="00970001"/>
    <w:rsid w:val="00970E0B"/>
    <w:rsid w:val="009719A4"/>
    <w:rsid w:val="00972358"/>
    <w:rsid w:val="00973D8A"/>
    <w:rsid w:val="00974BF6"/>
    <w:rsid w:val="009751A1"/>
    <w:rsid w:val="00975A4E"/>
    <w:rsid w:val="00976ED6"/>
    <w:rsid w:val="00982AB4"/>
    <w:rsid w:val="009831C0"/>
    <w:rsid w:val="0098321A"/>
    <w:rsid w:val="00983A85"/>
    <w:rsid w:val="00983D9E"/>
    <w:rsid w:val="00984F2F"/>
    <w:rsid w:val="009856BF"/>
    <w:rsid w:val="0098597D"/>
    <w:rsid w:val="00986228"/>
    <w:rsid w:val="00990C12"/>
    <w:rsid w:val="00991203"/>
    <w:rsid w:val="0099130E"/>
    <w:rsid w:val="00991803"/>
    <w:rsid w:val="009933FC"/>
    <w:rsid w:val="00994F0B"/>
    <w:rsid w:val="00995D81"/>
    <w:rsid w:val="009A469B"/>
    <w:rsid w:val="009A4963"/>
    <w:rsid w:val="009A56DF"/>
    <w:rsid w:val="009A6AF9"/>
    <w:rsid w:val="009B2AF9"/>
    <w:rsid w:val="009B4D8D"/>
    <w:rsid w:val="009B7FB4"/>
    <w:rsid w:val="009C3BC4"/>
    <w:rsid w:val="009C5578"/>
    <w:rsid w:val="009C6824"/>
    <w:rsid w:val="009C6DCD"/>
    <w:rsid w:val="009C702B"/>
    <w:rsid w:val="009C78DF"/>
    <w:rsid w:val="009D5052"/>
    <w:rsid w:val="009D5588"/>
    <w:rsid w:val="009D7533"/>
    <w:rsid w:val="009D7980"/>
    <w:rsid w:val="009E00BF"/>
    <w:rsid w:val="009E2BCB"/>
    <w:rsid w:val="009E52E5"/>
    <w:rsid w:val="009E610B"/>
    <w:rsid w:val="009E674F"/>
    <w:rsid w:val="009E6B25"/>
    <w:rsid w:val="009E7547"/>
    <w:rsid w:val="009F0921"/>
    <w:rsid w:val="009F29D4"/>
    <w:rsid w:val="009F2CD0"/>
    <w:rsid w:val="009F6F49"/>
    <w:rsid w:val="00A00010"/>
    <w:rsid w:val="00A00C29"/>
    <w:rsid w:val="00A03BCD"/>
    <w:rsid w:val="00A054DB"/>
    <w:rsid w:val="00A06276"/>
    <w:rsid w:val="00A10AE0"/>
    <w:rsid w:val="00A10B97"/>
    <w:rsid w:val="00A1108D"/>
    <w:rsid w:val="00A1199C"/>
    <w:rsid w:val="00A12CC2"/>
    <w:rsid w:val="00A12EFE"/>
    <w:rsid w:val="00A14A8B"/>
    <w:rsid w:val="00A156AD"/>
    <w:rsid w:val="00A16B4B"/>
    <w:rsid w:val="00A174ED"/>
    <w:rsid w:val="00A21377"/>
    <w:rsid w:val="00A21F91"/>
    <w:rsid w:val="00A22D93"/>
    <w:rsid w:val="00A22FB4"/>
    <w:rsid w:val="00A23B3A"/>
    <w:rsid w:val="00A247F3"/>
    <w:rsid w:val="00A2706B"/>
    <w:rsid w:val="00A27078"/>
    <w:rsid w:val="00A27159"/>
    <w:rsid w:val="00A27FCF"/>
    <w:rsid w:val="00A30B99"/>
    <w:rsid w:val="00A30E02"/>
    <w:rsid w:val="00A317A4"/>
    <w:rsid w:val="00A319AA"/>
    <w:rsid w:val="00A37185"/>
    <w:rsid w:val="00A41940"/>
    <w:rsid w:val="00A41C43"/>
    <w:rsid w:val="00A41EE8"/>
    <w:rsid w:val="00A42430"/>
    <w:rsid w:val="00A47627"/>
    <w:rsid w:val="00A476D3"/>
    <w:rsid w:val="00A50EF1"/>
    <w:rsid w:val="00A528DB"/>
    <w:rsid w:val="00A609E2"/>
    <w:rsid w:val="00A60A7A"/>
    <w:rsid w:val="00A61C0F"/>
    <w:rsid w:val="00A631DD"/>
    <w:rsid w:val="00A6540E"/>
    <w:rsid w:val="00A663C6"/>
    <w:rsid w:val="00A72462"/>
    <w:rsid w:val="00A759F3"/>
    <w:rsid w:val="00A75B94"/>
    <w:rsid w:val="00A763F6"/>
    <w:rsid w:val="00A77975"/>
    <w:rsid w:val="00A80B51"/>
    <w:rsid w:val="00A81861"/>
    <w:rsid w:val="00A81F2E"/>
    <w:rsid w:val="00A82BC6"/>
    <w:rsid w:val="00A832BA"/>
    <w:rsid w:val="00A83E90"/>
    <w:rsid w:val="00A86CCA"/>
    <w:rsid w:val="00A86CF4"/>
    <w:rsid w:val="00A87523"/>
    <w:rsid w:val="00A87E1D"/>
    <w:rsid w:val="00A903BA"/>
    <w:rsid w:val="00A90A70"/>
    <w:rsid w:val="00A93C11"/>
    <w:rsid w:val="00A94AED"/>
    <w:rsid w:val="00A959F9"/>
    <w:rsid w:val="00A96280"/>
    <w:rsid w:val="00A971B3"/>
    <w:rsid w:val="00A97578"/>
    <w:rsid w:val="00AA08A7"/>
    <w:rsid w:val="00AA11FA"/>
    <w:rsid w:val="00AA141C"/>
    <w:rsid w:val="00AA3FC2"/>
    <w:rsid w:val="00AA516C"/>
    <w:rsid w:val="00AA559B"/>
    <w:rsid w:val="00AA588A"/>
    <w:rsid w:val="00AB0612"/>
    <w:rsid w:val="00AB0E9F"/>
    <w:rsid w:val="00AB2592"/>
    <w:rsid w:val="00AB25EC"/>
    <w:rsid w:val="00AB2B25"/>
    <w:rsid w:val="00AB3D74"/>
    <w:rsid w:val="00AB3E61"/>
    <w:rsid w:val="00AB5F48"/>
    <w:rsid w:val="00AB6DC5"/>
    <w:rsid w:val="00AB7638"/>
    <w:rsid w:val="00AB79DB"/>
    <w:rsid w:val="00AC08A3"/>
    <w:rsid w:val="00AC0905"/>
    <w:rsid w:val="00AC0F51"/>
    <w:rsid w:val="00AC1689"/>
    <w:rsid w:val="00AC1F82"/>
    <w:rsid w:val="00AC4175"/>
    <w:rsid w:val="00AC59BE"/>
    <w:rsid w:val="00AD0D3F"/>
    <w:rsid w:val="00AD1C59"/>
    <w:rsid w:val="00AD220C"/>
    <w:rsid w:val="00AD37B6"/>
    <w:rsid w:val="00AE0F61"/>
    <w:rsid w:val="00AF062B"/>
    <w:rsid w:val="00AF1EA9"/>
    <w:rsid w:val="00AF20C1"/>
    <w:rsid w:val="00B021B8"/>
    <w:rsid w:val="00B0274B"/>
    <w:rsid w:val="00B0281B"/>
    <w:rsid w:val="00B05C9C"/>
    <w:rsid w:val="00B063F8"/>
    <w:rsid w:val="00B10398"/>
    <w:rsid w:val="00B1094B"/>
    <w:rsid w:val="00B11044"/>
    <w:rsid w:val="00B115C5"/>
    <w:rsid w:val="00B129BC"/>
    <w:rsid w:val="00B12FB4"/>
    <w:rsid w:val="00B132D9"/>
    <w:rsid w:val="00B1349B"/>
    <w:rsid w:val="00B14FC5"/>
    <w:rsid w:val="00B15A4D"/>
    <w:rsid w:val="00B1745B"/>
    <w:rsid w:val="00B23B2B"/>
    <w:rsid w:val="00B24CA8"/>
    <w:rsid w:val="00B250E9"/>
    <w:rsid w:val="00B27F16"/>
    <w:rsid w:val="00B31805"/>
    <w:rsid w:val="00B32375"/>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970"/>
    <w:rsid w:val="00B60AC4"/>
    <w:rsid w:val="00B6186F"/>
    <w:rsid w:val="00B61A4E"/>
    <w:rsid w:val="00B63589"/>
    <w:rsid w:val="00B63BEB"/>
    <w:rsid w:val="00B6415D"/>
    <w:rsid w:val="00B6495D"/>
    <w:rsid w:val="00B6654C"/>
    <w:rsid w:val="00B668D3"/>
    <w:rsid w:val="00B66CFB"/>
    <w:rsid w:val="00B67941"/>
    <w:rsid w:val="00B7190B"/>
    <w:rsid w:val="00B73EAB"/>
    <w:rsid w:val="00B74B07"/>
    <w:rsid w:val="00B74C4B"/>
    <w:rsid w:val="00B76CF1"/>
    <w:rsid w:val="00B8088B"/>
    <w:rsid w:val="00B840B9"/>
    <w:rsid w:val="00B845A4"/>
    <w:rsid w:val="00B847D0"/>
    <w:rsid w:val="00B84DF8"/>
    <w:rsid w:val="00B8573A"/>
    <w:rsid w:val="00B85E71"/>
    <w:rsid w:val="00B865D5"/>
    <w:rsid w:val="00B92B50"/>
    <w:rsid w:val="00B9426A"/>
    <w:rsid w:val="00B94696"/>
    <w:rsid w:val="00B949B9"/>
    <w:rsid w:val="00B9530C"/>
    <w:rsid w:val="00B96B78"/>
    <w:rsid w:val="00B973A6"/>
    <w:rsid w:val="00BA25C3"/>
    <w:rsid w:val="00BA29CC"/>
    <w:rsid w:val="00BA60E1"/>
    <w:rsid w:val="00BA6121"/>
    <w:rsid w:val="00BA72D6"/>
    <w:rsid w:val="00BB0128"/>
    <w:rsid w:val="00BB01F6"/>
    <w:rsid w:val="00BB23E1"/>
    <w:rsid w:val="00BB3198"/>
    <w:rsid w:val="00BB5A42"/>
    <w:rsid w:val="00BB6B02"/>
    <w:rsid w:val="00BC1F59"/>
    <w:rsid w:val="00BC3225"/>
    <w:rsid w:val="00BC34E2"/>
    <w:rsid w:val="00BC5CAC"/>
    <w:rsid w:val="00BC78AF"/>
    <w:rsid w:val="00BC7A4A"/>
    <w:rsid w:val="00BD0129"/>
    <w:rsid w:val="00BD0480"/>
    <w:rsid w:val="00BD0523"/>
    <w:rsid w:val="00BD05FD"/>
    <w:rsid w:val="00BD1364"/>
    <w:rsid w:val="00BD1A23"/>
    <w:rsid w:val="00BD2C4E"/>
    <w:rsid w:val="00BD321B"/>
    <w:rsid w:val="00BD3FAF"/>
    <w:rsid w:val="00BD4A09"/>
    <w:rsid w:val="00BD57FF"/>
    <w:rsid w:val="00BD6D36"/>
    <w:rsid w:val="00BE05B0"/>
    <w:rsid w:val="00BE2E7E"/>
    <w:rsid w:val="00BE35F1"/>
    <w:rsid w:val="00BE3FFF"/>
    <w:rsid w:val="00BE4033"/>
    <w:rsid w:val="00BE569A"/>
    <w:rsid w:val="00BE6240"/>
    <w:rsid w:val="00BE676B"/>
    <w:rsid w:val="00BE76F1"/>
    <w:rsid w:val="00BF0867"/>
    <w:rsid w:val="00BF144A"/>
    <w:rsid w:val="00BF1B84"/>
    <w:rsid w:val="00BF383A"/>
    <w:rsid w:val="00BF6BA5"/>
    <w:rsid w:val="00BF7D04"/>
    <w:rsid w:val="00C002FE"/>
    <w:rsid w:val="00C005BD"/>
    <w:rsid w:val="00C0066B"/>
    <w:rsid w:val="00C00756"/>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054C"/>
    <w:rsid w:val="00C31765"/>
    <w:rsid w:val="00C34E83"/>
    <w:rsid w:val="00C4104B"/>
    <w:rsid w:val="00C41632"/>
    <w:rsid w:val="00C41A69"/>
    <w:rsid w:val="00C41CD9"/>
    <w:rsid w:val="00C42A04"/>
    <w:rsid w:val="00C44583"/>
    <w:rsid w:val="00C45CE4"/>
    <w:rsid w:val="00C45E85"/>
    <w:rsid w:val="00C47325"/>
    <w:rsid w:val="00C4734F"/>
    <w:rsid w:val="00C47C87"/>
    <w:rsid w:val="00C535BB"/>
    <w:rsid w:val="00C5387A"/>
    <w:rsid w:val="00C5410B"/>
    <w:rsid w:val="00C54B78"/>
    <w:rsid w:val="00C55055"/>
    <w:rsid w:val="00C55C34"/>
    <w:rsid w:val="00C56648"/>
    <w:rsid w:val="00C5766C"/>
    <w:rsid w:val="00C60504"/>
    <w:rsid w:val="00C610F4"/>
    <w:rsid w:val="00C627E8"/>
    <w:rsid w:val="00C6407D"/>
    <w:rsid w:val="00C6458A"/>
    <w:rsid w:val="00C65012"/>
    <w:rsid w:val="00C65C76"/>
    <w:rsid w:val="00C71667"/>
    <w:rsid w:val="00C719FD"/>
    <w:rsid w:val="00C71FBB"/>
    <w:rsid w:val="00C7375B"/>
    <w:rsid w:val="00C73E8A"/>
    <w:rsid w:val="00C74ECB"/>
    <w:rsid w:val="00C750D8"/>
    <w:rsid w:val="00C75179"/>
    <w:rsid w:val="00C81732"/>
    <w:rsid w:val="00C82B67"/>
    <w:rsid w:val="00C82E08"/>
    <w:rsid w:val="00C84220"/>
    <w:rsid w:val="00C86FE7"/>
    <w:rsid w:val="00C87683"/>
    <w:rsid w:val="00C915A0"/>
    <w:rsid w:val="00C91865"/>
    <w:rsid w:val="00C91A4C"/>
    <w:rsid w:val="00C92EAA"/>
    <w:rsid w:val="00C93019"/>
    <w:rsid w:val="00C93147"/>
    <w:rsid w:val="00CA03C2"/>
    <w:rsid w:val="00CA1758"/>
    <w:rsid w:val="00CA6019"/>
    <w:rsid w:val="00CA614E"/>
    <w:rsid w:val="00CA6A56"/>
    <w:rsid w:val="00CA6AC7"/>
    <w:rsid w:val="00CA74B6"/>
    <w:rsid w:val="00CB2680"/>
    <w:rsid w:val="00CB2868"/>
    <w:rsid w:val="00CB33BD"/>
    <w:rsid w:val="00CB6B06"/>
    <w:rsid w:val="00CC057A"/>
    <w:rsid w:val="00CC125F"/>
    <w:rsid w:val="00CC1BBC"/>
    <w:rsid w:val="00CC205D"/>
    <w:rsid w:val="00CC31AF"/>
    <w:rsid w:val="00CC3909"/>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026"/>
    <w:rsid w:val="00D00229"/>
    <w:rsid w:val="00D00BC8"/>
    <w:rsid w:val="00D01601"/>
    <w:rsid w:val="00D03ADC"/>
    <w:rsid w:val="00D054A4"/>
    <w:rsid w:val="00D05B94"/>
    <w:rsid w:val="00D05C3A"/>
    <w:rsid w:val="00D06331"/>
    <w:rsid w:val="00D10FA6"/>
    <w:rsid w:val="00D12223"/>
    <w:rsid w:val="00D12A62"/>
    <w:rsid w:val="00D12DE7"/>
    <w:rsid w:val="00D130F0"/>
    <w:rsid w:val="00D1373A"/>
    <w:rsid w:val="00D1394F"/>
    <w:rsid w:val="00D14D5E"/>
    <w:rsid w:val="00D14FAF"/>
    <w:rsid w:val="00D15D5B"/>
    <w:rsid w:val="00D17846"/>
    <w:rsid w:val="00D17B7A"/>
    <w:rsid w:val="00D241CA"/>
    <w:rsid w:val="00D24A2B"/>
    <w:rsid w:val="00D24A36"/>
    <w:rsid w:val="00D25E6A"/>
    <w:rsid w:val="00D336FE"/>
    <w:rsid w:val="00D339AB"/>
    <w:rsid w:val="00D34978"/>
    <w:rsid w:val="00D34F35"/>
    <w:rsid w:val="00D36598"/>
    <w:rsid w:val="00D377B0"/>
    <w:rsid w:val="00D400BE"/>
    <w:rsid w:val="00D40E3A"/>
    <w:rsid w:val="00D42150"/>
    <w:rsid w:val="00D50733"/>
    <w:rsid w:val="00D51306"/>
    <w:rsid w:val="00D51549"/>
    <w:rsid w:val="00D53019"/>
    <w:rsid w:val="00D5335B"/>
    <w:rsid w:val="00D547C2"/>
    <w:rsid w:val="00D612E4"/>
    <w:rsid w:val="00D65265"/>
    <w:rsid w:val="00D66235"/>
    <w:rsid w:val="00D7005F"/>
    <w:rsid w:val="00D715D4"/>
    <w:rsid w:val="00D71C26"/>
    <w:rsid w:val="00D721DA"/>
    <w:rsid w:val="00D73612"/>
    <w:rsid w:val="00D73BF9"/>
    <w:rsid w:val="00D73C15"/>
    <w:rsid w:val="00D74C52"/>
    <w:rsid w:val="00D76455"/>
    <w:rsid w:val="00D830B3"/>
    <w:rsid w:val="00D8496E"/>
    <w:rsid w:val="00D850BD"/>
    <w:rsid w:val="00D85351"/>
    <w:rsid w:val="00D90ABD"/>
    <w:rsid w:val="00D93162"/>
    <w:rsid w:val="00D94694"/>
    <w:rsid w:val="00D94BE7"/>
    <w:rsid w:val="00D94C21"/>
    <w:rsid w:val="00D94EE2"/>
    <w:rsid w:val="00D96E58"/>
    <w:rsid w:val="00D970D6"/>
    <w:rsid w:val="00DA0866"/>
    <w:rsid w:val="00DA25E8"/>
    <w:rsid w:val="00DA307B"/>
    <w:rsid w:val="00DA3B1F"/>
    <w:rsid w:val="00DA4FE9"/>
    <w:rsid w:val="00DA62A6"/>
    <w:rsid w:val="00DA6D64"/>
    <w:rsid w:val="00DB0DAE"/>
    <w:rsid w:val="00DB1CC3"/>
    <w:rsid w:val="00DB1EFE"/>
    <w:rsid w:val="00DB3CC7"/>
    <w:rsid w:val="00DB408B"/>
    <w:rsid w:val="00DB5847"/>
    <w:rsid w:val="00DB5CD2"/>
    <w:rsid w:val="00DB6684"/>
    <w:rsid w:val="00DB68EC"/>
    <w:rsid w:val="00DB6917"/>
    <w:rsid w:val="00DB7E4C"/>
    <w:rsid w:val="00DC28BB"/>
    <w:rsid w:val="00DC3F6C"/>
    <w:rsid w:val="00DC40D4"/>
    <w:rsid w:val="00DC50E1"/>
    <w:rsid w:val="00DC58D0"/>
    <w:rsid w:val="00DC5A8C"/>
    <w:rsid w:val="00DC60D6"/>
    <w:rsid w:val="00DC660E"/>
    <w:rsid w:val="00DC685F"/>
    <w:rsid w:val="00DC6B77"/>
    <w:rsid w:val="00DC79A1"/>
    <w:rsid w:val="00DD0AAF"/>
    <w:rsid w:val="00DD10E5"/>
    <w:rsid w:val="00DD257D"/>
    <w:rsid w:val="00DD4262"/>
    <w:rsid w:val="00DD46C1"/>
    <w:rsid w:val="00DD494C"/>
    <w:rsid w:val="00DE0457"/>
    <w:rsid w:val="00DE211C"/>
    <w:rsid w:val="00DE2C43"/>
    <w:rsid w:val="00DE33A6"/>
    <w:rsid w:val="00DE36A9"/>
    <w:rsid w:val="00DE4A61"/>
    <w:rsid w:val="00DF0050"/>
    <w:rsid w:val="00DF0988"/>
    <w:rsid w:val="00DF1A28"/>
    <w:rsid w:val="00DF297A"/>
    <w:rsid w:val="00DF343F"/>
    <w:rsid w:val="00DF3C0C"/>
    <w:rsid w:val="00DF666C"/>
    <w:rsid w:val="00E0139B"/>
    <w:rsid w:val="00E06DD8"/>
    <w:rsid w:val="00E101C1"/>
    <w:rsid w:val="00E124AB"/>
    <w:rsid w:val="00E129CB"/>
    <w:rsid w:val="00E14EF7"/>
    <w:rsid w:val="00E17E94"/>
    <w:rsid w:val="00E239D2"/>
    <w:rsid w:val="00E25B1C"/>
    <w:rsid w:val="00E26D32"/>
    <w:rsid w:val="00E30D79"/>
    <w:rsid w:val="00E31002"/>
    <w:rsid w:val="00E3148D"/>
    <w:rsid w:val="00E32D05"/>
    <w:rsid w:val="00E335FD"/>
    <w:rsid w:val="00E37985"/>
    <w:rsid w:val="00E40CB8"/>
    <w:rsid w:val="00E428EA"/>
    <w:rsid w:val="00E43C92"/>
    <w:rsid w:val="00E450F6"/>
    <w:rsid w:val="00E472E3"/>
    <w:rsid w:val="00E50155"/>
    <w:rsid w:val="00E507E7"/>
    <w:rsid w:val="00E51019"/>
    <w:rsid w:val="00E51617"/>
    <w:rsid w:val="00E52662"/>
    <w:rsid w:val="00E550D7"/>
    <w:rsid w:val="00E55191"/>
    <w:rsid w:val="00E55393"/>
    <w:rsid w:val="00E55ACE"/>
    <w:rsid w:val="00E55DEC"/>
    <w:rsid w:val="00E6054A"/>
    <w:rsid w:val="00E6057C"/>
    <w:rsid w:val="00E61663"/>
    <w:rsid w:val="00E61F4B"/>
    <w:rsid w:val="00E64298"/>
    <w:rsid w:val="00E646AA"/>
    <w:rsid w:val="00E65A21"/>
    <w:rsid w:val="00E65ACC"/>
    <w:rsid w:val="00E70AF3"/>
    <w:rsid w:val="00E722BD"/>
    <w:rsid w:val="00E745F1"/>
    <w:rsid w:val="00E74B24"/>
    <w:rsid w:val="00E74EF2"/>
    <w:rsid w:val="00E7665C"/>
    <w:rsid w:val="00E804A9"/>
    <w:rsid w:val="00E804E2"/>
    <w:rsid w:val="00E81890"/>
    <w:rsid w:val="00E912FB"/>
    <w:rsid w:val="00E91EF8"/>
    <w:rsid w:val="00E92328"/>
    <w:rsid w:val="00E95A16"/>
    <w:rsid w:val="00E97122"/>
    <w:rsid w:val="00EA08D9"/>
    <w:rsid w:val="00EA09DC"/>
    <w:rsid w:val="00EA1921"/>
    <w:rsid w:val="00EA3B1B"/>
    <w:rsid w:val="00EA49B0"/>
    <w:rsid w:val="00EA6428"/>
    <w:rsid w:val="00EA7F9D"/>
    <w:rsid w:val="00EB21C2"/>
    <w:rsid w:val="00EB3510"/>
    <w:rsid w:val="00EB5152"/>
    <w:rsid w:val="00EB53CF"/>
    <w:rsid w:val="00EB609B"/>
    <w:rsid w:val="00EB6250"/>
    <w:rsid w:val="00EC2521"/>
    <w:rsid w:val="00EC30DD"/>
    <w:rsid w:val="00EC3F13"/>
    <w:rsid w:val="00EC4958"/>
    <w:rsid w:val="00EC57E6"/>
    <w:rsid w:val="00EC64D0"/>
    <w:rsid w:val="00EC70BE"/>
    <w:rsid w:val="00EC7224"/>
    <w:rsid w:val="00ED20F6"/>
    <w:rsid w:val="00ED6492"/>
    <w:rsid w:val="00ED75DC"/>
    <w:rsid w:val="00ED77D1"/>
    <w:rsid w:val="00EE0486"/>
    <w:rsid w:val="00EE261F"/>
    <w:rsid w:val="00EE6AC7"/>
    <w:rsid w:val="00EE7CDD"/>
    <w:rsid w:val="00EE7D2B"/>
    <w:rsid w:val="00EE7DF5"/>
    <w:rsid w:val="00EF1065"/>
    <w:rsid w:val="00EF34BE"/>
    <w:rsid w:val="00EF51B0"/>
    <w:rsid w:val="00EF54F1"/>
    <w:rsid w:val="00EF7F31"/>
    <w:rsid w:val="00F028E9"/>
    <w:rsid w:val="00F02AF0"/>
    <w:rsid w:val="00F03389"/>
    <w:rsid w:val="00F043E9"/>
    <w:rsid w:val="00F04E2F"/>
    <w:rsid w:val="00F053C9"/>
    <w:rsid w:val="00F057BD"/>
    <w:rsid w:val="00F06246"/>
    <w:rsid w:val="00F06929"/>
    <w:rsid w:val="00F06B7D"/>
    <w:rsid w:val="00F07970"/>
    <w:rsid w:val="00F07B53"/>
    <w:rsid w:val="00F10BD7"/>
    <w:rsid w:val="00F10D5B"/>
    <w:rsid w:val="00F1337A"/>
    <w:rsid w:val="00F13A5E"/>
    <w:rsid w:val="00F15332"/>
    <w:rsid w:val="00F15F8E"/>
    <w:rsid w:val="00F176FA"/>
    <w:rsid w:val="00F17BBB"/>
    <w:rsid w:val="00F22186"/>
    <w:rsid w:val="00F22B52"/>
    <w:rsid w:val="00F23DB3"/>
    <w:rsid w:val="00F240B9"/>
    <w:rsid w:val="00F26444"/>
    <w:rsid w:val="00F30D14"/>
    <w:rsid w:val="00F31B6D"/>
    <w:rsid w:val="00F31CDC"/>
    <w:rsid w:val="00F31DC9"/>
    <w:rsid w:val="00F36946"/>
    <w:rsid w:val="00F41AAC"/>
    <w:rsid w:val="00F41FFF"/>
    <w:rsid w:val="00F43EB7"/>
    <w:rsid w:val="00F443AF"/>
    <w:rsid w:val="00F466AC"/>
    <w:rsid w:val="00F469A9"/>
    <w:rsid w:val="00F4741D"/>
    <w:rsid w:val="00F47B94"/>
    <w:rsid w:val="00F50D46"/>
    <w:rsid w:val="00F513F0"/>
    <w:rsid w:val="00F53638"/>
    <w:rsid w:val="00F54A05"/>
    <w:rsid w:val="00F562C0"/>
    <w:rsid w:val="00F57424"/>
    <w:rsid w:val="00F60947"/>
    <w:rsid w:val="00F62355"/>
    <w:rsid w:val="00F649FB"/>
    <w:rsid w:val="00F6540B"/>
    <w:rsid w:val="00F657C8"/>
    <w:rsid w:val="00F676D3"/>
    <w:rsid w:val="00F677FC"/>
    <w:rsid w:val="00F700BA"/>
    <w:rsid w:val="00F7024E"/>
    <w:rsid w:val="00F709D3"/>
    <w:rsid w:val="00F726E2"/>
    <w:rsid w:val="00F72D8E"/>
    <w:rsid w:val="00F73746"/>
    <w:rsid w:val="00F73B36"/>
    <w:rsid w:val="00F765A2"/>
    <w:rsid w:val="00F76C9B"/>
    <w:rsid w:val="00F77611"/>
    <w:rsid w:val="00F803A1"/>
    <w:rsid w:val="00F837C6"/>
    <w:rsid w:val="00F84551"/>
    <w:rsid w:val="00F84901"/>
    <w:rsid w:val="00F84F6A"/>
    <w:rsid w:val="00F853F0"/>
    <w:rsid w:val="00F85526"/>
    <w:rsid w:val="00F8622B"/>
    <w:rsid w:val="00F87F81"/>
    <w:rsid w:val="00F9003B"/>
    <w:rsid w:val="00F913A9"/>
    <w:rsid w:val="00F919F8"/>
    <w:rsid w:val="00F9613F"/>
    <w:rsid w:val="00F9643E"/>
    <w:rsid w:val="00F9708A"/>
    <w:rsid w:val="00F9761D"/>
    <w:rsid w:val="00FA1BA3"/>
    <w:rsid w:val="00FA20BF"/>
    <w:rsid w:val="00FA24D8"/>
    <w:rsid w:val="00FA3962"/>
    <w:rsid w:val="00FA3BD0"/>
    <w:rsid w:val="00FA4868"/>
    <w:rsid w:val="00FA5EBF"/>
    <w:rsid w:val="00FB07D2"/>
    <w:rsid w:val="00FB2865"/>
    <w:rsid w:val="00FB3A85"/>
    <w:rsid w:val="00FB4127"/>
    <w:rsid w:val="00FB67AC"/>
    <w:rsid w:val="00FC002E"/>
    <w:rsid w:val="00FC0E5A"/>
    <w:rsid w:val="00FC29A1"/>
    <w:rsid w:val="00FC4AAA"/>
    <w:rsid w:val="00FC6C20"/>
    <w:rsid w:val="00FC7037"/>
    <w:rsid w:val="00FD0FD8"/>
    <w:rsid w:val="00FD1547"/>
    <w:rsid w:val="00FD43A0"/>
    <w:rsid w:val="00FD63DA"/>
    <w:rsid w:val="00FD6C56"/>
    <w:rsid w:val="00FD7A12"/>
    <w:rsid w:val="00FE11A9"/>
    <w:rsid w:val="00FE1F9A"/>
    <w:rsid w:val="00FE28F7"/>
    <w:rsid w:val="00FE3700"/>
    <w:rsid w:val="00FE3F4E"/>
    <w:rsid w:val="00FE4EC8"/>
    <w:rsid w:val="00FE5658"/>
    <w:rsid w:val="00FE5858"/>
    <w:rsid w:val="00FF00F7"/>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C3BBC5"/>
  <w15:docId w15:val="{50E0E45B-E0C9-4436-9546-14EC262A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024DFE"/>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uiPriority w:val="9"/>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024DFE"/>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024DFE"/>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024DFE"/>
    <w:pPr>
      <w:bidi/>
      <w:spacing w:before="240" w:after="60"/>
      <w:outlineLvl w:val="6"/>
    </w:pPr>
    <w:rPr>
      <w:rFonts w:eastAsia="PMingLiU"/>
      <w:lang w:val="fr-CA" w:eastAsia="ar-SA"/>
    </w:rPr>
  </w:style>
  <w:style w:type="paragraph" w:styleId="Heading8">
    <w:name w:val="heading 8"/>
    <w:basedOn w:val="Normal"/>
    <w:next w:val="Normal"/>
    <w:link w:val="Heading8Char"/>
    <w:qFormat/>
    <w:rsid w:val="00024DFE"/>
    <w:pPr>
      <w:keepNext/>
      <w:jc w:val="right"/>
      <w:outlineLvl w:val="7"/>
    </w:pPr>
    <w:rPr>
      <w:rFonts w:ascii="Univers" w:eastAsia="MS Mincho" w:hAnsi="Univers"/>
      <w:b/>
      <w:sz w:val="32"/>
      <w:lang w:val="en-GB" w:eastAsia="en-US"/>
    </w:rPr>
  </w:style>
  <w:style w:type="paragraph" w:styleId="Heading9">
    <w:name w:val="heading 9"/>
    <w:basedOn w:val="Normal"/>
    <w:next w:val="Normal"/>
    <w:link w:val="Heading9Char"/>
    <w:qFormat/>
    <w:rsid w:val="00024DFE"/>
    <w:pPr>
      <w:keepNext/>
      <w:spacing w:before="100" w:beforeAutospacing="1" w:after="120"/>
      <w:jc w:val="both"/>
      <w:outlineLvl w:val="8"/>
    </w:pPr>
    <w:rPr>
      <w:rFonts w:eastAsia="MS Mincho"/>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uiPriority w:val="9"/>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RecommendationDecision">
    <w:name w:val="Para 2 Recommendation/Decision"/>
    <w:basedOn w:val="Normal"/>
    <w:qFormat/>
    <w:rsid w:val="00DC79A1"/>
    <w:pPr>
      <w:tabs>
        <w:tab w:val="left" w:pos="1701"/>
      </w:tabs>
      <w:spacing w:before="120" w:after="120"/>
      <w:ind w:left="567" w:firstLine="567"/>
      <w:jc w:val="both"/>
    </w:pPr>
    <w:rPr>
      <w:rFonts w:eastAsia="MS Mincho"/>
      <w:sz w:val="22"/>
      <w:lang w:val="en-GB" w:eastAsia="en-US"/>
    </w:rPr>
  </w:style>
  <w:style w:type="character" w:customStyle="1" w:styleId="Heading1Char">
    <w:name w:val="Heading 1 Char"/>
    <w:basedOn w:val="DefaultParagraphFont"/>
    <w:link w:val="Heading1"/>
    <w:rsid w:val="00024DFE"/>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024DFE"/>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024DFE"/>
    <w:rPr>
      <w:rFonts w:eastAsia="PMingLiU" w:cs="PMingLiU"/>
      <w:lang w:val="en-US" w:eastAsia="ar-SA"/>
    </w:rPr>
  </w:style>
  <w:style w:type="character" w:customStyle="1" w:styleId="Heading7Char">
    <w:name w:val="Heading 7 Char"/>
    <w:basedOn w:val="DefaultParagraphFont"/>
    <w:link w:val="Heading7"/>
    <w:rsid w:val="00024DFE"/>
    <w:rPr>
      <w:rFonts w:eastAsia="PMingLiU"/>
      <w:sz w:val="24"/>
      <w:szCs w:val="24"/>
      <w:lang w:val="fr-CA" w:eastAsia="ar-SA"/>
    </w:rPr>
  </w:style>
  <w:style w:type="character" w:customStyle="1" w:styleId="Heading8Char">
    <w:name w:val="Heading 8 Char"/>
    <w:basedOn w:val="DefaultParagraphFont"/>
    <w:link w:val="Heading8"/>
    <w:rsid w:val="00024DFE"/>
    <w:rPr>
      <w:rFonts w:ascii="Univers" w:eastAsia="MS Mincho" w:hAnsi="Univers"/>
      <w:b/>
      <w:sz w:val="32"/>
      <w:szCs w:val="24"/>
      <w:lang w:val="en-GB" w:eastAsia="en-US"/>
    </w:rPr>
  </w:style>
  <w:style w:type="character" w:customStyle="1" w:styleId="Heading9Char">
    <w:name w:val="Heading 9 Char"/>
    <w:basedOn w:val="DefaultParagraphFont"/>
    <w:link w:val="Heading9"/>
    <w:rsid w:val="00024DFE"/>
    <w:rPr>
      <w:rFonts w:eastAsia="MS Mincho"/>
      <w:i/>
      <w:iCs/>
      <w:sz w:val="22"/>
      <w:szCs w:val="24"/>
      <w:lang w:val="en-GB" w:eastAsia="en-US"/>
    </w:rPr>
  </w:style>
  <w:style w:type="character" w:customStyle="1" w:styleId="normaltextrun">
    <w:name w:val="normaltextrun"/>
    <w:basedOn w:val="DefaultParagraphFont"/>
    <w:rsid w:val="00024DFE"/>
  </w:style>
  <w:style w:type="paragraph" w:customStyle="1" w:styleId="CBDNormalNumber">
    <w:name w:val="CBD_Normal_Number"/>
    <w:basedOn w:val="Normal"/>
    <w:qFormat/>
    <w:rsid w:val="00024DFE"/>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024DFE"/>
    <w:pPr>
      <w:numPr>
        <w:numId w:val="1"/>
      </w:numPr>
    </w:pPr>
  </w:style>
  <w:style w:type="paragraph" w:customStyle="1" w:styleId="Item">
    <w:name w:val="Item"/>
    <w:basedOn w:val="Normal"/>
    <w:qFormat/>
    <w:rsid w:val="00024DFE"/>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paragraph" w:customStyle="1" w:styleId="CBDH2">
    <w:name w:val="CBD_H2"/>
    <w:basedOn w:val="CBDNormalNumber"/>
    <w:qFormat/>
    <w:rsid w:val="00024DFE"/>
    <w:pPr>
      <w:keepNext/>
      <w:keepLines/>
      <w:numPr>
        <w:numId w:val="0"/>
      </w:numPr>
      <w:ind w:left="567" w:hanging="567"/>
    </w:pPr>
    <w:rPr>
      <w:b/>
      <w:sz w:val="24"/>
    </w:rPr>
  </w:style>
  <w:style w:type="paragraph" w:customStyle="1" w:styleId="CBDH1">
    <w:name w:val="CBD_H1"/>
    <w:basedOn w:val="Normal"/>
    <w:qFormat/>
    <w:rsid w:val="00024DFE"/>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024DFE"/>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024DFE"/>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024DFE"/>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02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24DFE"/>
    <w:rPr>
      <w:rFonts w:ascii="Courier New" w:eastAsia="MS Mincho" w:hAnsi="Courier New" w:cs="Courier New"/>
      <w:lang w:val="en-US" w:eastAsia="en-US"/>
    </w:rPr>
  </w:style>
  <w:style w:type="character" w:customStyle="1" w:styleId="y2iqfc">
    <w:name w:val="y2iqfc"/>
    <w:basedOn w:val="DefaultParagraphFont"/>
    <w:rsid w:val="00024DFE"/>
  </w:style>
  <w:style w:type="paragraph" w:customStyle="1" w:styleId="Footnote">
    <w:name w:val="Footnote"/>
    <w:basedOn w:val="FootnoteText"/>
    <w:qFormat/>
    <w:rsid w:val="00024DFE"/>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024DFE"/>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024DFE"/>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024DFE"/>
    <w:rPr>
      <w:rFonts w:ascii="Times New Roman Bold" w:eastAsiaTheme="majorEastAsia" w:hAnsi="Times New Roman Bold"/>
      <w:b/>
      <w:bCs/>
      <w:spacing w:val="5"/>
      <w:kern w:val="28"/>
      <w:sz w:val="28"/>
      <w:szCs w:val="28"/>
      <w:lang w:val="en-US" w:eastAsia="en-US"/>
    </w:rPr>
  </w:style>
  <w:style w:type="character" w:customStyle="1" w:styleId="hps">
    <w:name w:val="hps"/>
    <w:rsid w:val="00024DFE"/>
  </w:style>
  <w:style w:type="character" w:styleId="CommentReference">
    <w:name w:val="annotation reference"/>
    <w:basedOn w:val="DefaultParagraphFont"/>
    <w:uiPriority w:val="99"/>
    <w:unhideWhenUsed/>
    <w:rsid w:val="00024DFE"/>
    <w:rPr>
      <w:sz w:val="16"/>
      <w:szCs w:val="16"/>
    </w:rPr>
  </w:style>
  <w:style w:type="paragraph" w:styleId="CommentText">
    <w:name w:val="annotation text"/>
    <w:basedOn w:val="Normal"/>
    <w:link w:val="CommentTextChar"/>
    <w:uiPriority w:val="99"/>
    <w:qFormat/>
    <w:rsid w:val="00024DFE"/>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024DFE"/>
    <w:rPr>
      <w:rFonts w:eastAsia="SimSun"/>
      <w:lang w:val="en-US" w:eastAsia="en-US"/>
    </w:rPr>
  </w:style>
  <w:style w:type="character" w:styleId="PageNumber">
    <w:name w:val="page number"/>
    <w:rsid w:val="00024DFE"/>
    <w:rPr>
      <w:rFonts w:ascii="Times New Roman" w:hAnsi="Times New Roman" w:cs="Times New Roman"/>
    </w:rPr>
  </w:style>
  <w:style w:type="paragraph" w:styleId="BodyText">
    <w:name w:val="Body Text"/>
    <w:basedOn w:val="Normal"/>
    <w:link w:val="BodyTextChar"/>
    <w:rsid w:val="00024DFE"/>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024DFE"/>
    <w:rPr>
      <w:rFonts w:eastAsia="PMingLiU" w:cs="PMingLiU"/>
      <w:sz w:val="24"/>
      <w:szCs w:val="24"/>
      <w:lang w:val="en-US" w:eastAsia="ar-SA"/>
    </w:rPr>
  </w:style>
  <w:style w:type="paragraph" w:styleId="Caption">
    <w:name w:val="caption"/>
    <w:basedOn w:val="Normal"/>
    <w:next w:val="Normal"/>
    <w:uiPriority w:val="35"/>
    <w:qFormat/>
    <w:rsid w:val="00024DFE"/>
    <w:pPr>
      <w:bidi/>
      <w:spacing w:line="216" w:lineRule="auto"/>
    </w:pPr>
    <w:rPr>
      <w:rFonts w:eastAsia="PMingLiU" w:cs="PMingLiU"/>
      <w:sz w:val="28"/>
      <w:szCs w:val="28"/>
      <w:lang w:val="fr-CA" w:eastAsia="en-US"/>
    </w:rPr>
  </w:style>
  <w:style w:type="paragraph" w:customStyle="1" w:styleId="Para3">
    <w:name w:val="Para3"/>
    <w:basedOn w:val="Normal"/>
    <w:rsid w:val="00024DFE"/>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024DFE"/>
    <w:pPr>
      <w:numPr>
        <w:ilvl w:val="1"/>
        <w:numId w:val="2"/>
      </w:numPr>
      <w:jc w:val="both"/>
    </w:pPr>
    <w:rPr>
      <w:rFonts w:ascii="PMingLiU" w:eastAsia="PMingLiU"/>
      <w:sz w:val="22"/>
      <w:lang w:val="en-GB" w:eastAsia="en-US"/>
    </w:rPr>
  </w:style>
  <w:style w:type="paragraph" w:styleId="TOC1">
    <w:name w:val="toc 1"/>
    <w:basedOn w:val="Normal"/>
    <w:next w:val="Normal"/>
    <w:autoRedefine/>
    <w:qFormat/>
    <w:rsid w:val="00024DFE"/>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qFormat/>
    <w:rsid w:val="00024DFE"/>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024DFE"/>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qFormat/>
    <w:rsid w:val="00024DFE"/>
    <w:pPr>
      <w:bidi/>
      <w:ind w:left="480"/>
    </w:pPr>
    <w:rPr>
      <w:rFonts w:eastAsia="PMingLiU" w:cs="PMingLiU"/>
      <w:lang w:val="fr-CA" w:eastAsia="ar-SA"/>
    </w:rPr>
  </w:style>
  <w:style w:type="table" w:customStyle="1" w:styleId="TableNormal1">
    <w:name w:val="Table Normal1"/>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024DFE"/>
    <w:rPr>
      <w:rFonts w:eastAsia="MS Mincho"/>
    </w:rPr>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024DFE"/>
    <w:rPr>
      <w:color w:val="605E5C"/>
      <w:shd w:val="clear" w:color="auto" w:fill="E1DFDD"/>
    </w:rPr>
  </w:style>
  <w:style w:type="character" w:styleId="FollowedHyperlink">
    <w:name w:val="FollowedHyperlink"/>
    <w:basedOn w:val="DefaultParagraphFont"/>
    <w:uiPriority w:val="99"/>
    <w:rsid w:val="00024DFE"/>
    <w:rPr>
      <w:color w:val="800080" w:themeColor="followedHyperlink"/>
      <w:u w:val="single"/>
    </w:rPr>
  </w:style>
  <w:style w:type="table" w:customStyle="1" w:styleId="TableGrid1">
    <w:name w:val="Table Grid1"/>
    <w:basedOn w:val="TableNormal"/>
    <w:next w:val="TableGrid"/>
    <w:uiPriority w:val="59"/>
    <w:rsid w:val="00024DF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024DFE"/>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24DFE"/>
    <w:rPr>
      <w:color w:val="605E5C"/>
      <w:shd w:val="clear" w:color="auto" w:fill="E1DFDD"/>
    </w:rPr>
  </w:style>
  <w:style w:type="numbering" w:customStyle="1" w:styleId="NoList1">
    <w:name w:val="No List1"/>
    <w:next w:val="NoList"/>
    <w:uiPriority w:val="99"/>
    <w:semiHidden/>
    <w:unhideWhenUsed/>
    <w:rsid w:val="00024DFE"/>
  </w:style>
  <w:style w:type="character" w:customStyle="1" w:styleId="StyleFootnoteReferenceNounderline">
    <w:name w:val="Style Footnote Reference + No underline"/>
    <w:rsid w:val="00024DFE"/>
    <w:rPr>
      <w:sz w:val="18"/>
      <w:u w:val="none"/>
      <w:vertAlign w:val="baseline"/>
    </w:rPr>
  </w:style>
  <w:style w:type="paragraph" w:customStyle="1" w:styleId="Quotationtextindented">
    <w:name w:val="Quotation text (indented)"/>
    <w:basedOn w:val="Normal"/>
    <w:qFormat/>
    <w:rsid w:val="00024DFE"/>
    <w:pPr>
      <w:spacing w:before="120" w:after="120"/>
      <w:ind w:left="720" w:right="720"/>
      <w:jc w:val="both"/>
    </w:pPr>
    <w:rPr>
      <w:rFonts w:eastAsia="MS Mincho"/>
      <w:bCs/>
      <w:sz w:val="22"/>
      <w:lang w:val="en-GB" w:eastAsia="en-US"/>
    </w:rPr>
  </w:style>
  <w:style w:type="paragraph" w:customStyle="1" w:styleId="recommendationheader">
    <w:name w:val="recommendation header"/>
    <w:basedOn w:val="Heading2"/>
    <w:qFormat/>
    <w:rsid w:val="00024DFE"/>
    <w:pPr>
      <w:tabs>
        <w:tab w:val="left" w:pos="720"/>
      </w:tabs>
      <w:bidi w:val="0"/>
      <w:spacing w:before="120" w:line="240" w:lineRule="auto"/>
    </w:pPr>
    <w:rPr>
      <w:rFonts w:ascii="Times New Roman" w:eastAsia="MS Mincho" w:hAnsi="Times New Roman"/>
      <w:iCs/>
      <w:kern w:val="0"/>
      <w:sz w:val="22"/>
      <w:lang w:val="en-GB" w:bidi="ar-SA"/>
    </w:rPr>
  </w:style>
  <w:style w:type="paragraph" w:styleId="BodyTextIndent">
    <w:name w:val="Body Text Indent"/>
    <w:basedOn w:val="Normal"/>
    <w:link w:val="BodyTextIndentChar"/>
    <w:rsid w:val="00024DFE"/>
    <w:pPr>
      <w:spacing w:before="120" w:after="120"/>
      <w:ind w:left="1440" w:hanging="720"/>
    </w:pPr>
    <w:rPr>
      <w:rFonts w:eastAsia="MS Mincho"/>
      <w:sz w:val="22"/>
      <w:lang w:val="en-GB" w:eastAsia="en-US"/>
    </w:rPr>
  </w:style>
  <w:style w:type="character" w:customStyle="1" w:styleId="BodyTextIndentChar">
    <w:name w:val="Body Text Indent Char"/>
    <w:basedOn w:val="DefaultParagraphFont"/>
    <w:link w:val="BodyTextIndent"/>
    <w:rsid w:val="00024DFE"/>
    <w:rPr>
      <w:rFonts w:eastAsia="MS Mincho"/>
      <w:sz w:val="22"/>
      <w:szCs w:val="24"/>
      <w:lang w:val="en-GB" w:eastAsia="en-US"/>
    </w:rPr>
  </w:style>
  <w:style w:type="paragraph" w:customStyle="1" w:styleId="HEADING">
    <w:name w:val="HEADING"/>
    <w:basedOn w:val="Normal"/>
    <w:link w:val="HEADINGChar"/>
    <w:rsid w:val="00024DFE"/>
    <w:pPr>
      <w:keepNext/>
      <w:spacing w:before="240" w:after="120"/>
      <w:jc w:val="center"/>
    </w:pPr>
    <w:rPr>
      <w:rFonts w:eastAsia="MS Mincho"/>
      <w:b/>
      <w:bCs/>
      <w:caps/>
      <w:sz w:val="22"/>
      <w:lang w:val="en-GB" w:eastAsia="en-US"/>
    </w:rPr>
  </w:style>
  <w:style w:type="paragraph" w:customStyle="1" w:styleId="para4">
    <w:name w:val="para4"/>
    <w:basedOn w:val="Normal"/>
    <w:rsid w:val="00024DFE"/>
    <w:pPr>
      <w:numPr>
        <w:ilvl w:val="3"/>
        <w:numId w:val="5"/>
      </w:numPr>
      <w:overflowPunct w:val="0"/>
      <w:autoSpaceDE w:val="0"/>
      <w:autoSpaceDN w:val="0"/>
      <w:adjustRightInd w:val="0"/>
      <w:spacing w:after="120" w:line="240" w:lineRule="atLeast"/>
      <w:jc w:val="both"/>
      <w:textAlignment w:val="baseline"/>
    </w:pPr>
    <w:rPr>
      <w:rFonts w:ascii="Courier" w:eastAsia="MS Mincho" w:hAnsi="Courier"/>
      <w:color w:val="000000"/>
      <w:sz w:val="20"/>
      <w:szCs w:val="20"/>
      <w:lang w:val="en-GB" w:eastAsia="en-US"/>
    </w:rPr>
  </w:style>
  <w:style w:type="paragraph" w:customStyle="1" w:styleId="Heading4indent">
    <w:name w:val="Heading 4 indent"/>
    <w:basedOn w:val="Heading4"/>
    <w:rsid w:val="00024DFE"/>
    <w:pPr>
      <w:ind w:left="720"/>
      <w:outlineLvl w:val="9"/>
    </w:pPr>
    <w:rPr>
      <w:rFonts w:ascii="Times New Roman" w:hAnsi="Times New Roman"/>
    </w:rPr>
  </w:style>
  <w:style w:type="paragraph" w:customStyle="1" w:styleId="Cornernotation">
    <w:name w:val="Corner notation"/>
    <w:basedOn w:val="Normal"/>
    <w:rsid w:val="00024DFE"/>
    <w:pPr>
      <w:ind w:left="170" w:right="3119" w:hanging="170"/>
    </w:pPr>
    <w:rPr>
      <w:rFonts w:eastAsia="MS Mincho"/>
      <w:sz w:val="22"/>
      <w:lang w:val="en-GB" w:eastAsia="en-US"/>
    </w:rPr>
  </w:style>
  <w:style w:type="paragraph" w:customStyle="1" w:styleId="recommendationheaderlong">
    <w:name w:val="recommendation header long"/>
    <w:basedOn w:val="Heading2longmultiline"/>
    <w:qFormat/>
    <w:rsid w:val="00024DFE"/>
  </w:style>
  <w:style w:type="paragraph" w:customStyle="1" w:styleId="tabletitle">
    <w:name w:val="table title"/>
    <w:basedOn w:val="Heading2"/>
    <w:qFormat/>
    <w:rsid w:val="00024DFE"/>
    <w:pPr>
      <w:tabs>
        <w:tab w:val="left" w:pos="720"/>
      </w:tabs>
      <w:bidi w:val="0"/>
      <w:spacing w:before="120" w:line="240" w:lineRule="auto"/>
      <w:jc w:val="left"/>
      <w:outlineLvl w:val="9"/>
    </w:pPr>
    <w:rPr>
      <w:rFonts w:ascii="Times New Roman" w:eastAsia="MS Mincho" w:hAnsi="Times New Roman"/>
      <w:iCs/>
      <w:kern w:val="0"/>
      <w:sz w:val="22"/>
      <w:lang w:val="en-GB" w:bidi="ar-SA"/>
    </w:rPr>
  </w:style>
  <w:style w:type="paragraph" w:styleId="TOAHeading">
    <w:name w:val="toa heading"/>
    <w:basedOn w:val="Normal"/>
    <w:next w:val="Normal"/>
    <w:rsid w:val="00024DFE"/>
    <w:pPr>
      <w:spacing w:before="120"/>
      <w:jc w:val="both"/>
    </w:pPr>
    <w:rPr>
      <w:rFonts w:eastAsia="MS Mincho" w:cs="Arial"/>
      <w:b/>
      <w:bCs/>
      <w:lang w:val="en-GB" w:eastAsia="en-US"/>
    </w:rPr>
  </w:style>
  <w:style w:type="paragraph" w:styleId="TOC9">
    <w:name w:val="toc 9"/>
    <w:basedOn w:val="Normal"/>
    <w:next w:val="Normal"/>
    <w:autoRedefine/>
    <w:rsid w:val="00024DFE"/>
    <w:pPr>
      <w:spacing w:before="120" w:after="120"/>
      <w:ind w:left="1760"/>
    </w:pPr>
    <w:rPr>
      <w:rFonts w:eastAsia="MS Mincho"/>
      <w:sz w:val="22"/>
      <w:lang w:val="en-GB" w:eastAsia="en-US"/>
    </w:rPr>
  </w:style>
  <w:style w:type="paragraph" w:styleId="TOC4">
    <w:name w:val="toc 4"/>
    <w:basedOn w:val="Normal"/>
    <w:next w:val="Normal"/>
    <w:autoRedefine/>
    <w:rsid w:val="00024DFE"/>
    <w:pPr>
      <w:spacing w:before="120" w:after="120"/>
      <w:ind w:left="660"/>
    </w:pPr>
    <w:rPr>
      <w:rFonts w:eastAsia="MS Mincho"/>
      <w:sz w:val="22"/>
      <w:lang w:val="en-GB" w:eastAsia="en-US"/>
    </w:rPr>
  </w:style>
  <w:style w:type="paragraph" w:styleId="TOC5">
    <w:name w:val="toc 5"/>
    <w:basedOn w:val="Normal"/>
    <w:next w:val="Normal"/>
    <w:autoRedefine/>
    <w:rsid w:val="00024DFE"/>
    <w:pPr>
      <w:spacing w:before="120" w:after="120"/>
      <w:ind w:left="880"/>
    </w:pPr>
    <w:rPr>
      <w:rFonts w:eastAsia="MS Mincho"/>
      <w:sz w:val="22"/>
      <w:lang w:val="en-GB" w:eastAsia="en-US"/>
    </w:rPr>
  </w:style>
  <w:style w:type="paragraph" w:styleId="TOC6">
    <w:name w:val="toc 6"/>
    <w:basedOn w:val="Normal"/>
    <w:next w:val="Normal"/>
    <w:autoRedefine/>
    <w:rsid w:val="00024DFE"/>
    <w:pPr>
      <w:spacing w:before="120" w:after="120"/>
      <w:ind w:left="1100"/>
    </w:pPr>
    <w:rPr>
      <w:rFonts w:eastAsia="MS Mincho"/>
      <w:sz w:val="22"/>
      <w:lang w:val="en-GB" w:eastAsia="en-US"/>
    </w:rPr>
  </w:style>
  <w:style w:type="paragraph" w:styleId="TOC7">
    <w:name w:val="toc 7"/>
    <w:basedOn w:val="Normal"/>
    <w:next w:val="Normal"/>
    <w:autoRedefine/>
    <w:rsid w:val="00024DFE"/>
    <w:pPr>
      <w:spacing w:before="120" w:after="120"/>
      <w:ind w:left="1320"/>
    </w:pPr>
    <w:rPr>
      <w:rFonts w:eastAsia="MS Mincho"/>
      <w:sz w:val="22"/>
      <w:lang w:val="en-GB" w:eastAsia="en-US"/>
    </w:rPr>
  </w:style>
  <w:style w:type="paragraph" w:styleId="TOC8">
    <w:name w:val="toc 8"/>
    <w:basedOn w:val="Normal"/>
    <w:next w:val="Normal"/>
    <w:autoRedefine/>
    <w:rsid w:val="00024DFE"/>
    <w:pPr>
      <w:spacing w:before="120" w:after="120"/>
      <w:ind w:left="1540"/>
    </w:pPr>
    <w:rPr>
      <w:rFonts w:eastAsia="MS Mincho"/>
      <w:sz w:val="22"/>
      <w:lang w:val="en-GB" w:eastAsia="en-US"/>
    </w:rPr>
  </w:style>
  <w:style w:type="paragraph" w:customStyle="1" w:styleId="reference">
    <w:name w:val="reference"/>
    <w:basedOn w:val="Heading9"/>
    <w:qFormat/>
    <w:rsid w:val="00024DFE"/>
    <w:rPr>
      <w:i w:val="0"/>
      <w:sz w:val="18"/>
    </w:rPr>
  </w:style>
  <w:style w:type="paragraph" w:customStyle="1" w:styleId="Style1">
    <w:name w:val="Style1"/>
    <w:basedOn w:val="Heading2"/>
    <w:link w:val="Style1Char"/>
    <w:qFormat/>
    <w:rsid w:val="00024DFE"/>
    <w:pPr>
      <w:tabs>
        <w:tab w:val="left" w:pos="720"/>
      </w:tabs>
      <w:bidi w:val="0"/>
      <w:spacing w:before="120" w:line="240" w:lineRule="auto"/>
    </w:pPr>
    <w:rPr>
      <w:rFonts w:ascii="Times New Roman" w:eastAsia="MS Mincho" w:hAnsi="Times New Roman"/>
      <w:i/>
      <w:iCs/>
      <w:kern w:val="0"/>
      <w:sz w:val="22"/>
      <w:lang w:val="en-GB" w:bidi="ar-SA"/>
    </w:rPr>
  </w:style>
  <w:style w:type="paragraph" w:customStyle="1" w:styleId="Para2">
    <w:name w:val="Para2"/>
    <w:basedOn w:val="Para1"/>
    <w:rsid w:val="00024DFE"/>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024DFE"/>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MS Mincho"/>
      <w:color w:val="000000"/>
      <w:sz w:val="22"/>
      <w:lang w:val="en-GB" w:eastAsia="en-US"/>
    </w:rPr>
  </w:style>
  <w:style w:type="character" w:styleId="EndnoteReference">
    <w:name w:val="endnote reference"/>
    <w:uiPriority w:val="99"/>
    <w:rsid w:val="00024DFE"/>
    <w:rPr>
      <w:vertAlign w:val="superscript"/>
    </w:rPr>
  </w:style>
  <w:style w:type="paragraph" w:styleId="EndnoteText">
    <w:name w:val="endnote text"/>
    <w:basedOn w:val="Normal"/>
    <w:link w:val="EndnoteTextChar"/>
    <w:uiPriority w:val="99"/>
    <w:rsid w:val="00024DFE"/>
    <w:pPr>
      <w:widowControl w:val="0"/>
      <w:tabs>
        <w:tab w:val="left" w:pos="-720"/>
      </w:tabs>
      <w:suppressAutoHyphens/>
      <w:jc w:val="both"/>
    </w:pPr>
    <w:rPr>
      <w:rFonts w:ascii="Courier New" w:eastAsia="MS Mincho" w:hAnsi="Courier New"/>
      <w:sz w:val="22"/>
      <w:lang w:val="en-GB" w:eastAsia="en-US"/>
    </w:rPr>
  </w:style>
  <w:style w:type="character" w:customStyle="1" w:styleId="EndnoteTextChar">
    <w:name w:val="Endnote Text Char"/>
    <w:basedOn w:val="DefaultParagraphFont"/>
    <w:link w:val="EndnoteText"/>
    <w:uiPriority w:val="99"/>
    <w:rsid w:val="00024DFE"/>
    <w:rPr>
      <w:rFonts w:ascii="Courier New" w:eastAsia="MS Mincho" w:hAnsi="Courier New"/>
      <w:sz w:val="22"/>
      <w:szCs w:val="24"/>
      <w:lang w:val="en-GB" w:eastAsia="en-US"/>
    </w:rPr>
  </w:style>
  <w:style w:type="paragraph" w:customStyle="1" w:styleId="Heading1multiline">
    <w:name w:val="Heading 1 (multiline)"/>
    <w:basedOn w:val="Heading1"/>
    <w:rsid w:val="00024DFE"/>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024DFE"/>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024DFE"/>
    <w:pPr>
      <w:ind w:left="2127" w:hanging="1276"/>
    </w:pPr>
    <w:rPr>
      <w:i w:val="0"/>
    </w:rPr>
  </w:style>
  <w:style w:type="paragraph" w:customStyle="1" w:styleId="Heading3multiline">
    <w:name w:val="Heading 3 (multiline)"/>
    <w:basedOn w:val="Heading3"/>
    <w:next w:val="Para1"/>
    <w:rsid w:val="00024DFE"/>
    <w:pPr>
      <w:tabs>
        <w:tab w:val="left" w:pos="567"/>
      </w:tabs>
      <w:bidi w:val="0"/>
      <w:spacing w:before="120" w:line="240" w:lineRule="auto"/>
      <w:ind w:left="1418" w:hanging="425"/>
      <w:jc w:val="left"/>
    </w:pPr>
    <w:rPr>
      <w:rFonts w:eastAsia="MS Mincho"/>
      <w:i/>
      <w:iCs/>
      <w:kern w:val="0"/>
      <w:sz w:val="22"/>
      <w:lang w:val="en-GB" w:bidi="ar-SA"/>
    </w:rPr>
  </w:style>
  <w:style w:type="paragraph" w:customStyle="1" w:styleId="heading2notforTOC">
    <w:name w:val="heading 2 not for TOC"/>
    <w:basedOn w:val="Heading3"/>
    <w:rsid w:val="00024DFE"/>
    <w:pPr>
      <w:tabs>
        <w:tab w:val="left" w:pos="567"/>
      </w:tabs>
      <w:bidi w:val="0"/>
      <w:spacing w:before="120" w:line="240" w:lineRule="auto"/>
    </w:pPr>
    <w:rPr>
      <w:rFonts w:eastAsia="MS Mincho"/>
      <w:i/>
      <w:iCs/>
      <w:kern w:val="0"/>
      <w:sz w:val="22"/>
      <w:lang w:val="en-GB" w:bidi="ar-SA"/>
    </w:rPr>
  </w:style>
  <w:style w:type="paragraph" w:customStyle="1" w:styleId="HEADINGNOTFORTOC">
    <w:name w:val="HEADING (NOT FOR TOC)"/>
    <w:basedOn w:val="Heading1"/>
    <w:next w:val="Heading2"/>
    <w:rsid w:val="00024DFE"/>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024DFE"/>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024DFE"/>
  </w:style>
  <w:style w:type="paragraph" w:styleId="CommentSubject">
    <w:name w:val="annotation subject"/>
    <w:basedOn w:val="CommentText"/>
    <w:next w:val="CommentText"/>
    <w:link w:val="CommentSubjectChar"/>
    <w:uiPriority w:val="99"/>
    <w:unhideWhenUsed/>
    <w:rsid w:val="00024DFE"/>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024DFE"/>
    <w:rPr>
      <w:rFonts w:eastAsia="SimSun"/>
      <w:b/>
      <w:bCs/>
      <w:lang w:val="en-GB" w:eastAsia="en-US"/>
    </w:rPr>
  </w:style>
  <w:style w:type="paragraph" w:styleId="Revision">
    <w:name w:val="Revision"/>
    <w:hidden/>
    <w:uiPriority w:val="99"/>
    <w:semiHidden/>
    <w:rsid w:val="00024DFE"/>
    <w:rPr>
      <w:rFonts w:eastAsia="MS Mincho"/>
      <w:sz w:val="22"/>
      <w:szCs w:val="24"/>
      <w:lang w:val="en-GB" w:eastAsia="en-US"/>
    </w:rPr>
  </w:style>
  <w:style w:type="paragraph" w:customStyle="1" w:styleId="meetingname">
    <w:name w:val="meeting name"/>
    <w:basedOn w:val="Cornernotation"/>
    <w:qFormat/>
    <w:rsid w:val="00024DFE"/>
    <w:rPr>
      <w:rFonts w:eastAsia="Malgun Gothic"/>
      <w:caps/>
      <w:snapToGrid w:val="0"/>
    </w:rPr>
  </w:style>
  <w:style w:type="table" w:customStyle="1" w:styleId="TableGrid3">
    <w:name w:val="Table Grid3"/>
    <w:basedOn w:val="TableNormal"/>
    <w:next w:val="TableGrid"/>
    <w:uiPriority w:val="3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024DFE"/>
    <w:rPr>
      <w:rFonts w:eastAsia="MS Mincho"/>
      <w:b/>
      <w:bCs/>
      <w:caps/>
      <w:sz w:val="22"/>
      <w:szCs w:val="24"/>
      <w:lang w:val="en-GB" w:eastAsia="en-US"/>
    </w:rPr>
  </w:style>
  <w:style w:type="paragraph" w:customStyle="1" w:styleId="Activity">
    <w:name w:val="Activity"/>
    <w:basedOn w:val="Normal"/>
    <w:rsid w:val="00024DFE"/>
    <w:pPr>
      <w:keepNext/>
      <w:numPr>
        <w:ilvl w:val="1"/>
        <w:numId w:val="6"/>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024DFE"/>
    <w:rPr>
      <w:smallCaps/>
      <w:color w:val="C0504D"/>
      <w:u w:val="single"/>
    </w:rPr>
  </w:style>
  <w:style w:type="paragraph" w:customStyle="1" w:styleId="Subtitle1">
    <w:name w:val="Subtitle1"/>
    <w:basedOn w:val="Normal"/>
    <w:next w:val="Normal"/>
    <w:uiPriority w:val="11"/>
    <w:qFormat/>
    <w:rsid w:val="00024DFE"/>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024DFE"/>
    <w:rPr>
      <w:rFonts w:ascii="Times New Roman Bold" w:hAnsi="Times New Roman Bold" w:cs="Arial"/>
      <w:b/>
      <w:color w:val="5A5A5A"/>
      <w:sz w:val="22"/>
      <w:szCs w:val="22"/>
      <w:lang w:val="en-GB"/>
    </w:rPr>
  </w:style>
  <w:style w:type="paragraph" w:customStyle="1" w:styleId="CBD-Doc-Type">
    <w:name w:val="CBD-Doc-Type"/>
    <w:basedOn w:val="Normal"/>
    <w:rsid w:val="00024DFE"/>
    <w:pPr>
      <w:keepLines/>
      <w:spacing w:before="240" w:after="120"/>
      <w:jc w:val="both"/>
    </w:pPr>
    <w:rPr>
      <w:rFonts w:eastAsia="MS Mincho" w:cs="Angsana New"/>
      <w:b/>
      <w:i/>
      <w:lang w:val="en-GB" w:eastAsia="en-US"/>
    </w:rPr>
  </w:style>
  <w:style w:type="paragraph" w:customStyle="1" w:styleId="CBD-Doc">
    <w:name w:val="CBD-Doc"/>
    <w:basedOn w:val="Normal"/>
    <w:rsid w:val="00024DFE"/>
    <w:pPr>
      <w:keepLines/>
      <w:numPr>
        <w:numId w:val="8"/>
      </w:numPr>
      <w:spacing w:after="120"/>
      <w:jc w:val="both"/>
    </w:pPr>
    <w:rPr>
      <w:rFonts w:eastAsia="MS Mincho" w:cs="Angsana New"/>
      <w:sz w:val="22"/>
      <w:lang w:val="en-GB" w:eastAsia="en-US"/>
    </w:rPr>
  </w:style>
  <w:style w:type="character" w:customStyle="1" w:styleId="ng-binding">
    <w:name w:val="ng-binding"/>
    <w:basedOn w:val="DefaultParagraphFont"/>
    <w:rsid w:val="00024DFE"/>
  </w:style>
  <w:style w:type="paragraph" w:customStyle="1" w:styleId="paragraph">
    <w:name w:val="paragraph"/>
    <w:basedOn w:val="Normal"/>
    <w:rsid w:val="00024DFE"/>
    <w:pPr>
      <w:spacing w:before="100" w:beforeAutospacing="1" w:after="100" w:afterAutospacing="1"/>
    </w:pPr>
    <w:rPr>
      <w:rFonts w:eastAsia="MS Mincho"/>
      <w:lang w:val="en-US" w:eastAsia="en-US"/>
    </w:rPr>
  </w:style>
  <w:style w:type="character" w:customStyle="1" w:styleId="findhit">
    <w:name w:val="findhit"/>
    <w:rsid w:val="00024DFE"/>
  </w:style>
  <w:style w:type="paragraph" w:customStyle="1" w:styleId="Heading-plainbold">
    <w:name w:val="Heading-plain bold"/>
    <w:basedOn w:val="BodyText"/>
    <w:rsid w:val="00024DFE"/>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024DFE"/>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024DFE"/>
    <w:rPr>
      <w:rFonts w:ascii="Calibri" w:eastAsia="MS Mincho" w:hAnsi="Calibri" w:cs="Arial"/>
      <w:sz w:val="22"/>
      <w:szCs w:val="21"/>
      <w:lang w:val="en-US" w:eastAsia="zh-CN"/>
    </w:rPr>
  </w:style>
  <w:style w:type="paragraph" w:styleId="BodyText2">
    <w:name w:val="Body Text 2"/>
    <w:basedOn w:val="Normal"/>
    <w:link w:val="BodyText2Char"/>
    <w:rsid w:val="00024DFE"/>
    <w:rPr>
      <w:rFonts w:eastAsia="MS Mincho"/>
      <w:i/>
      <w:iCs/>
      <w:lang w:eastAsia="en-US"/>
    </w:rPr>
  </w:style>
  <w:style w:type="character" w:customStyle="1" w:styleId="BodyText2Char">
    <w:name w:val="Body Text 2 Char"/>
    <w:basedOn w:val="DefaultParagraphFont"/>
    <w:link w:val="BodyText2"/>
    <w:rsid w:val="00024DFE"/>
    <w:rPr>
      <w:rFonts w:eastAsia="MS Mincho"/>
      <w:i/>
      <w:iCs/>
      <w:sz w:val="24"/>
      <w:szCs w:val="24"/>
      <w:lang w:eastAsia="en-US"/>
    </w:rPr>
  </w:style>
  <w:style w:type="paragraph" w:styleId="BodyText3">
    <w:name w:val="Body Text 3"/>
    <w:basedOn w:val="Normal"/>
    <w:link w:val="BodyText3Char"/>
    <w:rsid w:val="00024DFE"/>
    <w:pPr>
      <w:jc w:val="center"/>
    </w:pPr>
    <w:rPr>
      <w:rFonts w:eastAsia="MS Mincho"/>
      <w:sz w:val="28"/>
      <w:lang w:eastAsia="en-US"/>
    </w:rPr>
  </w:style>
  <w:style w:type="character" w:customStyle="1" w:styleId="BodyText3Char">
    <w:name w:val="Body Text 3 Char"/>
    <w:basedOn w:val="DefaultParagraphFont"/>
    <w:link w:val="BodyText3"/>
    <w:rsid w:val="00024DFE"/>
    <w:rPr>
      <w:rFonts w:eastAsia="MS Mincho"/>
      <w:sz w:val="28"/>
      <w:szCs w:val="24"/>
      <w:lang w:eastAsia="en-US"/>
    </w:rPr>
  </w:style>
  <w:style w:type="paragraph" w:styleId="BodyTextIndent2">
    <w:name w:val="Body Text Indent 2"/>
    <w:basedOn w:val="Normal"/>
    <w:link w:val="BodyTextIndent2Char"/>
    <w:rsid w:val="00024DFE"/>
    <w:pPr>
      <w:ind w:firstLine="720"/>
    </w:pPr>
    <w:rPr>
      <w:rFonts w:eastAsia="MS Mincho"/>
      <w:lang w:eastAsia="en-US"/>
    </w:rPr>
  </w:style>
  <w:style w:type="character" w:customStyle="1" w:styleId="BodyTextIndent2Char">
    <w:name w:val="Body Text Indent 2 Char"/>
    <w:basedOn w:val="DefaultParagraphFont"/>
    <w:link w:val="BodyTextIndent2"/>
    <w:rsid w:val="00024DFE"/>
    <w:rPr>
      <w:rFonts w:eastAsia="MS Mincho"/>
      <w:sz w:val="24"/>
      <w:szCs w:val="24"/>
      <w:lang w:eastAsia="en-US"/>
    </w:rPr>
  </w:style>
  <w:style w:type="paragraph" w:styleId="BodyTextIndent3">
    <w:name w:val="Body Text Indent 3"/>
    <w:basedOn w:val="Normal"/>
    <w:link w:val="BodyTextIndent3Char"/>
    <w:rsid w:val="00024DFE"/>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024DFE"/>
    <w:rPr>
      <w:rFonts w:ascii="Courier" w:eastAsia="MS Mincho" w:hAnsi="Courier"/>
      <w:szCs w:val="24"/>
      <w:lang w:eastAsia="en-US"/>
    </w:rPr>
  </w:style>
  <w:style w:type="paragraph" w:customStyle="1" w:styleId="BodyText21">
    <w:name w:val="Body Text 21"/>
    <w:basedOn w:val="Normal"/>
    <w:rsid w:val="00024DFE"/>
    <w:rPr>
      <w:rFonts w:eastAsia="MS Mincho"/>
      <w:sz w:val="22"/>
      <w:lang w:val="en-GB" w:eastAsia="en-US"/>
    </w:rPr>
  </w:style>
  <w:style w:type="paragraph" w:customStyle="1" w:styleId="Para">
    <w:name w:val="Para"/>
    <w:basedOn w:val="Normal"/>
    <w:rsid w:val="0002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024DFE"/>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024DFE"/>
    <w:rPr>
      <w:rFonts w:ascii="Tahoma" w:eastAsia="MS Mincho" w:hAnsi="Tahoma"/>
      <w:sz w:val="24"/>
      <w:szCs w:val="24"/>
      <w:shd w:val="clear" w:color="auto" w:fill="000080"/>
      <w:lang w:eastAsia="en-US"/>
    </w:rPr>
  </w:style>
  <w:style w:type="paragraph" w:customStyle="1" w:styleId="para20">
    <w:name w:val="para2"/>
    <w:basedOn w:val="Normal"/>
    <w:rsid w:val="00024DFE"/>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024DFE"/>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024DFE"/>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024DFE"/>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024DFE"/>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024DFE"/>
    <w:rPr>
      <w:b/>
      <w:bCs/>
    </w:rPr>
  </w:style>
  <w:style w:type="paragraph" w:customStyle="1" w:styleId="Document1">
    <w:name w:val="Document 1"/>
    <w:basedOn w:val="Normal"/>
    <w:next w:val="Normal"/>
    <w:rsid w:val="00024DFE"/>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024DFE"/>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024DFE"/>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
    <w:rsid w:val="00024DFE"/>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024DFE"/>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024DFE"/>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024DFE"/>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024DFE"/>
    <w:rPr>
      <w:rFonts w:ascii="Arial" w:hAnsi="Arial" w:cs="Arial" w:hint="default"/>
      <w:b w:val="0"/>
      <w:bCs w:val="0"/>
      <w:color w:val="000000"/>
      <w:sz w:val="24"/>
      <w:szCs w:val="24"/>
    </w:rPr>
  </w:style>
  <w:style w:type="character" w:customStyle="1" w:styleId="BodyText2CharCharChar">
    <w:name w:val="Body Text 2 Char Char Char"/>
    <w:rsid w:val="00024DFE"/>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24DFE"/>
    <w:rPr>
      <w:sz w:val="22"/>
      <w:lang w:val="en-US" w:eastAsia="en-US" w:bidi="ar-SA"/>
    </w:rPr>
  </w:style>
  <w:style w:type="paragraph" w:customStyle="1" w:styleId="StylePara1Firstline127cm">
    <w:name w:val="Style Para1 + First line:  1.27 cm"/>
    <w:basedOn w:val="Para1"/>
    <w:rsid w:val="00024DFE"/>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024DFE"/>
    <w:pPr>
      <w:spacing w:before="120" w:after="120"/>
      <w:jc w:val="center"/>
    </w:pPr>
    <w:rPr>
      <w:rFonts w:eastAsia="MS Mincho" w:cs="Angsana New"/>
      <w:i/>
      <w:sz w:val="22"/>
      <w:lang w:val="en-GB" w:eastAsia="en-US"/>
    </w:rPr>
  </w:style>
  <w:style w:type="character" w:styleId="Emphasis">
    <w:name w:val="Emphasis"/>
    <w:uiPriority w:val="20"/>
    <w:qFormat/>
    <w:rsid w:val="00024DFE"/>
    <w:rPr>
      <w:i/>
      <w:iCs/>
    </w:rPr>
  </w:style>
  <w:style w:type="paragraph" w:customStyle="1" w:styleId="bodytext210">
    <w:name w:val="bodytext21"/>
    <w:basedOn w:val="Normal"/>
    <w:rsid w:val="00024DFE"/>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24DFE"/>
    <w:rPr>
      <w:sz w:val="22"/>
      <w:lang w:val="en-US" w:eastAsia="en-US" w:bidi="ar-SA"/>
    </w:rPr>
  </w:style>
  <w:style w:type="character" w:customStyle="1" w:styleId="MathieuRgnier">
    <w:name w:val="Mathieu Régnier"/>
    <w:semiHidden/>
    <w:rsid w:val="00024DFE"/>
    <w:rPr>
      <w:rFonts w:ascii="Arial" w:hAnsi="Arial" w:cs="Arial"/>
      <w:color w:val="auto"/>
      <w:sz w:val="20"/>
      <w:szCs w:val="20"/>
    </w:rPr>
  </w:style>
  <w:style w:type="paragraph" w:customStyle="1" w:styleId="bodytextnoindent">
    <w:name w:val="body text (no indent)"/>
    <w:basedOn w:val="Normal"/>
    <w:rsid w:val="00024DFE"/>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024DFE"/>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024DFE"/>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024DFE"/>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024DFE"/>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024DFE"/>
    <w:rPr>
      <w:rFonts w:ascii="Arial" w:hAnsi="Arial" w:cs="Arial"/>
      <w:b/>
      <w:bCs/>
      <w:i/>
      <w:iCs/>
      <w:noProof w:val="0"/>
      <w:sz w:val="28"/>
      <w:szCs w:val="28"/>
      <w:lang w:val="en-US" w:eastAsia="en-US" w:bidi="ar-SA"/>
    </w:rPr>
  </w:style>
  <w:style w:type="paragraph" w:customStyle="1" w:styleId="Heading-plain0">
    <w:name w:val="Heading-plain"/>
    <w:basedOn w:val="Normal"/>
    <w:rsid w:val="00024DFE"/>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024DFE"/>
    <w:rPr>
      <w:rFonts w:eastAsia="Times New Roman"/>
      <w:b w:val="0"/>
      <w:bCs w:val="0"/>
      <w:sz w:val="24"/>
    </w:rPr>
  </w:style>
  <w:style w:type="character" w:customStyle="1" w:styleId="Para1Char0">
    <w:name w:val="Para 1 Char"/>
    <w:rsid w:val="00024DFE"/>
    <w:rPr>
      <w:rFonts w:eastAsia="MS Mincho"/>
      <w:bCs/>
      <w:iCs/>
      <w:sz w:val="22"/>
      <w:szCs w:val="22"/>
      <w:lang w:val="en-GB" w:eastAsia="en-US" w:bidi="ar-SA"/>
    </w:rPr>
  </w:style>
  <w:style w:type="paragraph" w:customStyle="1" w:styleId="Para2rev">
    <w:name w:val="Para 2 (rev)"/>
    <w:basedOn w:val="Normal"/>
    <w:rsid w:val="00024DFE"/>
    <w:pPr>
      <w:tabs>
        <w:tab w:val="num" w:pos="720"/>
      </w:tabs>
      <w:spacing w:after="120"/>
      <w:ind w:left="720" w:hanging="360"/>
    </w:pPr>
    <w:rPr>
      <w:rFonts w:eastAsia="MS Mincho"/>
      <w:lang w:eastAsia="en-US"/>
    </w:rPr>
  </w:style>
  <w:style w:type="paragraph" w:customStyle="1" w:styleId="Paraofficial">
    <w:name w:val="Para official"/>
    <w:basedOn w:val="Normal"/>
    <w:rsid w:val="00024DFE"/>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024DFE"/>
    <w:pPr>
      <w:tabs>
        <w:tab w:val="num" w:pos="720"/>
      </w:tabs>
      <w:spacing w:after="120"/>
    </w:pPr>
    <w:rPr>
      <w:rFonts w:eastAsia="MS Mincho"/>
      <w:szCs w:val="22"/>
      <w:lang w:val="en-US" w:eastAsia="en-US"/>
    </w:rPr>
  </w:style>
  <w:style w:type="paragraph" w:customStyle="1" w:styleId="Para40">
    <w:name w:val="Para4"/>
    <w:basedOn w:val="Para3"/>
    <w:rsid w:val="00024DFE"/>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024DFE"/>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024DFE"/>
    <w:rPr>
      <w:rFonts w:cs="Angsana New"/>
      <w:iCs/>
      <w:snapToGrid w:val="0"/>
      <w:color w:val="000000"/>
      <w:sz w:val="22"/>
      <w:szCs w:val="22"/>
      <w:lang w:val="en-US" w:eastAsia="en-US" w:bidi="ar-SA"/>
    </w:rPr>
  </w:style>
  <w:style w:type="paragraph" w:customStyle="1" w:styleId="p3">
    <w:name w:val="p3"/>
    <w:basedOn w:val="Normal"/>
    <w:rsid w:val="00024DFE"/>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024DFE"/>
    <w:pPr>
      <w:numPr>
        <w:numId w:val="5"/>
      </w:numPr>
    </w:pPr>
  </w:style>
  <w:style w:type="character" w:customStyle="1" w:styleId="Heading1longmultilineChar">
    <w:name w:val="Heading 1 (long multiline) Char"/>
    <w:link w:val="Heading1longmultiline"/>
    <w:rsid w:val="00024DFE"/>
    <w:rPr>
      <w:rFonts w:ascii="PMingLiU" w:eastAsia="PMingLiU"/>
      <w:b/>
      <w:caps/>
      <w:sz w:val="22"/>
      <w:szCs w:val="24"/>
      <w:lang w:val="en-GB" w:eastAsia="en-US"/>
    </w:rPr>
  </w:style>
  <w:style w:type="paragraph" w:customStyle="1" w:styleId="Default">
    <w:name w:val="Default"/>
    <w:basedOn w:val="Normal"/>
    <w:rsid w:val="00024DFE"/>
    <w:pPr>
      <w:autoSpaceDE w:val="0"/>
      <w:autoSpaceDN w:val="0"/>
    </w:pPr>
    <w:rPr>
      <w:rFonts w:eastAsia="Calibri"/>
      <w:color w:val="000000"/>
      <w:lang w:val="en-US" w:eastAsia="en-US"/>
    </w:rPr>
  </w:style>
  <w:style w:type="character" w:customStyle="1" w:styleId="BlockTextChar">
    <w:name w:val="Block Text Char"/>
    <w:rsid w:val="00024DFE"/>
    <w:rPr>
      <w:sz w:val="24"/>
      <w:szCs w:val="24"/>
      <w:lang w:val="en-US" w:eastAsia="en-US" w:bidi="ar-SA"/>
    </w:rPr>
  </w:style>
  <w:style w:type="paragraph" w:customStyle="1" w:styleId="SubtleEmphasis1">
    <w:name w:val="Subtle Emphasis1"/>
    <w:basedOn w:val="Normal"/>
    <w:uiPriority w:val="34"/>
    <w:qFormat/>
    <w:rsid w:val="00024DFE"/>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024DFE"/>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024DFE"/>
    <w:rPr>
      <w:rFonts w:ascii="Calibri" w:eastAsia="MS Mincho" w:hAnsi="Calibri"/>
      <w:sz w:val="22"/>
      <w:szCs w:val="22"/>
      <w:lang w:val="en-US" w:eastAsia="en-US"/>
    </w:rPr>
  </w:style>
  <w:style w:type="paragraph" w:customStyle="1" w:styleId="Paraa">
    <w:name w:val="Para (a)"/>
    <w:basedOn w:val="Normal"/>
    <w:rsid w:val="0002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024DFE"/>
    <w:rPr>
      <w:kern w:val="20"/>
      <w:sz w:val="22"/>
      <w:u w:val="none"/>
      <w:vertAlign w:val="superscript"/>
    </w:rPr>
  </w:style>
  <w:style w:type="paragraph" w:customStyle="1" w:styleId="ColorfulGrid-Accent61">
    <w:name w:val="Colorful Grid - Accent 61"/>
    <w:hidden/>
    <w:uiPriority w:val="99"/>
    <w:semiHidden/>
    <w:rsid w:val="00024DFE"/>
    <w:rPr>
      <w:rFonts w:eastAsia="MS Mincho" w:cs="Angsana New"/>
      <w:sz w:val="22"/>
      <w:szCs w:val="24"/>
      <w:lang w:val="en-GB" w:eastAsia="en-US"/>
    </w:rPr>
  </w:style>
  <w:style w:type="paragraph" w:customStyle="1" w:styleId="ColorfulGrid-Accent62">
    <w:name w:val="Colorful Grid - Accent 62"/>
    <w:hidden/>
    <w:uiPriority w:val="99"/>
    <w:semiHidden/>
    <w:rsid w:val="00024DFE"/>
    <w:rPr>
      <w:rFonts w:eastAsia="MS Mincho" w:cs="Angsana New"/>
      <w:sz w:val="22"/>
      <w:szCs w:val="24"/>
      <w:lang w:val="en-GB" w:eastAsia="en-US"/>
    </w:rPr>
  </w:style>
  <w:style w:type="paragraph" w:customStyle="1" w:styleId="SubtleEmphasis2">
    <w:name w:val="Subtle Emphasis2"/>
    <w:basedOn w:val="Normal"/>
    <w:uiPriority w:val="34"/>
    <w:qFormat/>
    <w:rsid w:val="00024DFE"/>
    <w:pPr>
      <w:ind w:left="720"/>
    </w:pPr>
    <w:rPr>
      <w:rFonts w:eastAsia="MS Mincho"/>
      <w:lang w:eastAsia="en-US"/>
    </w:rPr>
  </w:style>
  <w:style w:type="paragraph" w:customStyle="1" w:styleId="LightGrid-Accent31">
    <w:name w:val="Light Grid - Accent 31"/>
    <w:basedOn w:val="Normal"/>
    <w:uiPriority w:val="34"/>
    <w:qFormat/>
    <w:rsid w:val="00024DFE"/>
    <w:pPr>
      <w:ind w:left="720"/>
    </w:pPr>
    <w:rPr>
      <w:rFonts w:eastAsia="MS Mincho"/>
      <w:lang w:eastAsia="en-US"/>
    </w:rPr>
  </w:style>
  <w:style w:type="table" w:customStyle="1" w:styleId="TableGrid11">
    <w:name w:val="Table Grid11"/>
    <w:basedOn w:val="TableNormal"/>
    <w:next w:val="TableGrid"/>
    <w:uiPriority w:val="5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24DFE"/>
  </w:style>
  <w:style w:type="character" w:customStyle="1" w:styleId="s13">
    <w:name w:val="s13"/>
    <w:rsid w:val="00024DFE"/>
  </w:style>
  <w:style w:type="paragraph" w:customStyle="1" w:styleId="ListBullet1">
    <w:name w:val="List Bullet1"/>
    <w:basedOn w:val="Normal"/>
    <w:next w:val="ListBullet"/>
    <w:uiPriority w:val="99"/>
    <w:semiHidden/>
    <w:unhideWhenUsed/>
    <w:qFormat/>
    <w:rsid w:val="00024DFE"/>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024DFE"/>
    <w:pPr>
      <w:tabs>
        <w:tab w:val="num" w:pos="360"/>
      </w:tabs>
      <w:contextualSpacing/>
      <w:jc w:val="both"/>
    </w:pPr>
    <w:rPr>
      <w:rFonts w:eastAsia="MS Mincho"/>
      <w:sz w:val="22"/>
      <w:lang w:val="en-GB" w:eastAsia="en-US"/>
    </w:rPr>
  </w:style>
  <w:style w:type="character" w:customStyle="1" w:styleId="CBD-ParaCharChar">
    <w:name w:val="CBD-Para Char Char"/>
    <w:link w:val="CBD-Para"/>
    <w:uiPriority w:val="99"/>
    <w:locked/>
    <w:rsid w:val="00024DFE"/>
    <w:rPr>
      <w:sz w:val="22"/>
      <w:szCs w:val="22"/>
      <w:lang w:val="en-US"/>
    </w:rPr>
  </w:style>
  <w:style w:type="paragraph" w:customStyle="1" w:styleId="CBD-Para">
    <w:name w:val="CBD-Para"/>
    <w:basedOn w:val="Normal"/>
    <w:link w:val="CBD-ParaCharChar"/>
    <w:uiPriority w:val="99"/>
    <w:rsid w:val="00024DFE"/>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024DFE"/>
    <w:rPr>
      <w:rFonts w:ascii="Times New Roman" w:hAnsi="Times New Roman" w:cs="Times New Roman"/>
      <w:kern w:val="22"/>
      <w:sz w:val="18"/>
      <w:u w:val="none"/>
      <w:vertAlign w:val="superscript"/>
    </w:rPr>
  </w:style>
  <w:style w:type="paragraph" w:customStyle="1" w:styleId="CBD-Para-a">
    <w:name w:val="CBD-Para-a"/>
    <w:basedOn w:val="CBD-Para"/>
    <w:rsid w:val="00024DFE"/>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024DFE"/>
    <w:pPr>
      <w:snapToGrid w:val="0"/>
      <w:spacing w:before="120" w:after="120"/>
    </w:pPr>
    <w:rPr>
      <w:rFonts w:eastAsia="MS Mincho"/>
      <w:kern w:val="22"/>
      <w:szCs w:val="18"/>
      <w:lang w:eastAsia="en-US"/>
    </w:rPr>
  </w:style>
  <w:style w:type="paragraph" w:customStyle="1" w:styleId="CharChar12">
    <w:name w:val="Char Char12"/>
    <w:basedOn w:val="Normal"/>
    <w:rsid w:val="00024DFE"/>
    <w:pPr>
      <w:jc w:val="both"/>
    </w:pPr>
    <w:rPr>
      <w:rFonts w:eastAsia="MS Mincho"/>
      <w:sz w:val="22"/>
      <w:lang w:val="en-GB" w:eastAsia="en-US"/>
    </w:rPr>
  </w:style>
  <w:style w:type="paragraph" w:customStyle="1" w:styleId="Para30">
    <w:name w:val="Para 3"/>
    <w:basedOn w:val="Normal"/>
    <w:qFormat/>
    <w:rsid w:val="00024DFE"/>
    <w:pPr>
      <w:tabs>
        <w:tab w:val="left" w:pos="1701"/>
      </w:tabs>
      <w:spacing w:before="120" w:after="120"/>
      <w:ind w:left="1134"/>
      <w:jc w:val="both"/>
    </w:pPr>
    <w:rPr>
      <w:rFonts w:eastAsia="MS Mincho"/>
      <w:sz w:val="22"/>
      <w:lang w:val="en-GB" w:eastAsia="en-US"/>
    </w:rPr>
  </w:style>
  <w:style w:type="character" w:customStyle="1" w:styleId="Style1Char">
    <w:name w:val="Style1 Char"/>
    <w:basedOn w:val="DefaultParagraphFont"/>
    <w:link w:val="Style1"/>
    <w:rsid w:val="00024DFE"/>
    <w:rPr>
      <w:rFonts w:eastAsia="MS Mincho"/>
      <w:b/>
      <w:bCs/>
      <w:i/>
      <w:iCs/>
      <w:sz w:val="22"/>
      <w:szCs w:val="24"/>
      <w:lang w:val="en-GB" w:eastAsia="en-US"/>
    </w:rPr>
  </w:style>
  <w:style w:type="paragraph" w:customStyle="1" w:styleId="NoSpacing2">
    <w:name w:val="No Spacing2"/>
    <w:next w:val="NoSpacing"/>
    <w:uiPriority w:val="1"/>
    <w:qFormat/>
    <w:rsid w:val="00024DFE"/>
    <w:rPr>
      <w:rFonts w:ascii="Cambria" w:eastAsia="MS Mincho" w:hAnsi="Cambria" w:cs="Arial"/>
      <w:sz w:val="22"/>
      <w:szCs w:val="22"/>
      <w:lang w:eastAsia="ja-JP"/>
    </w:rPr>
  </w:style>
  <w:style w:type="character" w:customStyle="1" w:styleId="Hyperlink0">
    <w:name w:val="Hyperlink.0"/>
    <w:basedOn w:val="Hyperlink"/>
    <w:rsid w:val="00024DFE"/>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024DFE"/>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024DFE"/>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024DFE"/>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024DFE"/>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024DFE"/>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024DFE"/>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024DFE"/>
    <w:pPr>
      <w:tabs>
        <w:tab w:val="clear" w:pos="284"/>
        <w:tab w:val="left" w:pos="709"/>
      </w:tabs>
      <w:ind w:left="1418" w:hanging="1134"/>
    </w:pPr>
    <w:rPr>
      <w:caps/>
    </w:rPr>
  </w:style>
  <w:style w:type="character" w:customStyle="1" w:styleId="contentcontrolboundarysink">
    <w:name w:val="contentcontrolboundarysink"/>
    <w:basedOn w:val="DefaultParagraphFont"/>
    <w:rsid w:val="00024DFE"/>
  </w:style>
  <w:style w:type="paragraph" w:customStyle="1" w:styleId="Venuedate">
    <w:name w:val="Venue&amp;date"/>
    <w:basedOn w:val="Cornernotation"/>
    <w:qFormat/>
    <w:rsid w:val="00024DFE"/>
    <w:rPr>
      <w:bCs/>
      <w:szCs w:val="22"/>
    </w:rPr>
  </w:style>
  <w:style w:type="paragraph" w:customStyle="1" w:styleId="Cornernotation-Item">
    <w:name w:val="Corner notation - Item"/>
    <w:basedOn w:val="Venuedate"/>
    <w:qFormat/>
    <w:rsid w:val="00024DFE"/>
    <w:rPr>
      <w:b/>
    </w:rPr>
  </w:style>
  <w:style w:type="paragraph" w:customStyle="1" w:styleId="Para21">
    <w:name w:val="Para 2"/>
    <w:qFormat/>
    <w:rsid w:val="00024DFE"/>
    <w:pPr>
      <w:tabs>
        <w:tab w:val="left" w:pos="1701"/>
      </w:tabs>
      <w:spacing w:before="120" w:after="120"/>
      <w:ind w:left="1134"/>
      <w:jc w:val="both"/>
    </w:pPr>
    <w:rPr>
      <w:rFonts w:eastAsia="MS Mincho"/>
      <w:sz w:val="22"/>
      <w:szCs w:val="24"/>
      <w:lang w:eastAsia="en-US"/>
    </w:rPr>
  </w:style>
  <w:style w:type="paragraph" w:customStyle="1" w:styleId="Annex">
    <w:name w:val="Annex"/>
    <w:basedOn w:val="Normal"/>
    <w:qFormat/>
    <w:rsid w:val="00024DFE"/>
    <w:pPr>
      <w:jc w:val="both"/>
    </w:pPr>
    <w:rPr>
      <w:rFonts w:eastAsia="MS Mincho"/>
      <w:b/>
      <w:sz w:val="28"/>
      <w:lang w:val="en-GB" w:eastAsia="en-US"/>
    </w:rPr>
  </w:style>
  <w:style w:type="character" w:customStyle="1" w:styleId="ui-provider">
    <w:name w:val="ui-provider"/>
    <w:basedOn w:val="DefaultParagraphFont"/>
    <w:rsid w:val="00024DFE"/>
  </w:style>
  <w:style w:type="paragraph" w:customStyle="1" w:styleId="headingdecisionsectionmultiline">
    <w:name w:val="heading decision section multiline"/>
    <w:basedOn w:val="Heading-plain"/>
    <w:rsid w:val="00024DFE"/>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024DFE"/>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024DFE"/>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024DFE"/>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024DFE"/>
    <w:rPr>
      <w:i/>
      <w:iCs/>
      <w:color w:val="365F91"/>
    </w:rPr>
  </w:style>
  <w:style w:type="paragraph" w:customStyle="1" w:styleId="IntenseQuote1">
    <w:name w:val="Intense Quote1"/>
    <w:basedOn w:val="Normal"/>
    <w:next w:val="Normal"/>
    <w:uiPriority w:val="30"/>
    <w:qFormat/>
    <w:rsid w:val="00024DFE"/>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024DFE"/>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024DFE"/>
    <w:rPr>
      <w:b/>
      <w:bCs/>
      <w:smallCaps/>
      <w:color w:val="365F91"/>
      <w:spacing w:val="5"/>
    </w:rPr>
  </w:style>
  <w:style w:type="character" w:styleId="SubtleReference">
    <w:name w:val="Subtle Reference"/>
    <w:basedOn w:val="DefaultParagraphFont"/>
    <w:uiPriority w:val="31"/>
    <w:qFormat/>
    <w:rsid w:val="00024DFE"/>
    <w:rPr>
      <w:smallCaps/>
      <w:color w:val="5A5A5A" w:themeColor="text1" w:themeTint="A5"/>
    </w:rPr>
  </w:style>
  <w:style w:type="paragraph" w:styleId="Subtitle">
    <w:name w:val="Subtitle"/>
    <w:basedOn w:val="Normal"/>
    <w:next w:val="Normal"/>
    <w:link w:val="SubtitleChar"/>
    <w:uiPriority w:val="11"/>
    <w:qFormat/>
    <w:rsid w:val="00024DFE"/>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024DFE"/>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1"/>
    <w:uiPriority w:val="99"/>
    <w:rsid w:val="00024DFE"/>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024DFE"/>
    <w:rPr>
      <w:rFonts w:ascii="Consolas" w:eastAsia="PMingLiU" w:hAnsi="Consolas" w:cs="PMingLiU"/>
      <w:sz w:val="21"/>
      <w:szCs w:val="21"/>
      <w:lang w:val="fr-CA" w:eastAsia="ar-SA"/>
    </w:rPr>
  </w:style>
  <w:style w:type="paragraph" w:styleId="NoSpacing">
    <w:name w:val="No Spacing"/>
    <w:link w:val="NoSpacingChar"/>
    <w:uiPriority w:val="1"/>
    <w:qFormat/>
    <w:rsid w:val="00024DFE"/>
    <w:pPr>
      <w:bidi/>
    </w:pPr>
    <w:rPr>
      <w:rFonts w:eastAsia="PMingLiU" w:cs="PMingLiU"/>
      <w:sz w:val="24"/>
      <w:szCs w:val="24"/>
      <w:lang w:val="fr-CA" w:eastAsia="ar-SA"/>
    </w:rPr>
  </w:style>
  <w:style w:type="paragraph" w:styleId="Quote">
    <w:name w:val="Quote"/>
    <w:basedOn w:val="Normal"/>
    <w:next w:val="Normal"/>
    <w:link w:val="QuoteChar"/>
    <w:uiPriority w:val="29"/>
    <w:qFormat/>
    <w:rsid w:val="00024DFE"/>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024DFE"/>
    <w:rPr>
      <w:i/>
      <w:iCs/>
      <w:color w:val="404040" w:themeColor="text1" w:themeTint="BF"/>
      <w:sz w:val="24"/>
      <w:szCs w:val="24"/>
    </w:rPr>
  </w:style>
  <w:style w:type="character" w:styleId="IntenseEmphasis">
    <w:name w:val="Intense Emphasis"/>
    <w:basedOn w:val="DefaultParagraphFont"/>
    <w:uiPriority w:val="21"/>
    <w:qFormat/>
    <w:rsid w:val="00024DFE"/>
    <w:rPr>
      <w:i/>
      <w:iCs/>
      <w:color w:val="4F81BD" w:themeColor="accent1"/>
    </w:rPr>
  </w:style>
  <w:style w:type="paragraph" w:styleId="IntenseQuote">
    <w:name w:val="Intense Quote"/>
    <w:basedOn w:val="Normal"/>
    <w:next w:val="Normal"/>
    <w:link w:val="IntenseQuoteChar"/>
    <w:uiPriority w:val="30"/>
    <w:qFormat/>
    <w:rsid w:val="00024DFE"/>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024DFE"/>
    <w:rPr>
      <w:i/>
      <w:iCs/>
      <w:color w:val="4F81BD" w:themeColor="accent1"/>
      <w:sz w:val="24"/>
      <w:szCs w:val="24"/>
    </w:rPr>
  </w:style>
  <w:style w:type="character" w:styleId="IntenseReference">
    <w:name w:val="Intense Reference"/>
    <w:basedOn w:val="DefaultParagraphFont"/>
    <w:uiPriority w:val="32"/>
    <w:qFormat/>
    <w:rsid w:val="00024DFE"/>
    <w:rPr>
      <w:b/>
      <w:bCs/>
      <w:smallCaps/>
      <w:color w:val="4F81BD" w:themeColor="accent1"/>
      <w:spacing w:val="5"/>
    </w:rPr>
  </w:style>
  <w:style w:type="numbering" w:customStyle="1" w:styleId="NoList2">
    <w:name w:val="No List2"/>
    <w:next w:val="NoList"/>
    <w:uiPriority w:val="99"/>
    <w:semiHidden/>
    <w:unhideWhenUsed/>
    <w:rsid w:val="00024DFE"/>
  </w:style>
  <w:style w:type="table" w:customStyle="1" w:styleId="TableGrid4">
    <w:name w:val="Table Grid4"/>
    <w:basedOn w:val="TableNormal"/>
    <w:next w:val="TableGrid"/>
    <w:uiPriority w:val="39"/>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24DFE"/>
  </w:style>
  <w:style w:type="character" w:customStyle="1" w:styleId="preferred">
    <w:name w:val="preferred"/>
    <w:basedOn w:val="DefaultParagraphFont"/>
    <w:rsid w:val="00024DFE"/>
  </w:style>
  <w:style w:type="character" w:customStyle="1" w:styleId="UnresolvedMention3">
    <w:name w:val="Unresolved Mention3"/>
    <w:basedOn w:val="DefaultParagraphFont"/>
    <w:uiPriority w:val="99"/>
    <w:semiHidden/>
    <w:unhideWhenUsed/>
    <w:rsid w:val="00024DFE"/>
    <w:rPr>
      <w:color w:val="605E5C"/>
      <w:shd w:val="clear" w:color="auto" w:fill="E1DFDD"/>
    </w:rPr>
  </w:style>
  <w:style w:type="numbering" w:customStyle="1" w:styleId="NoList12">
    <w:name w:val="No List12"/>
    <w:next w:val="NoList"/>
    <w:uiPriority w:val="99"/>
    <w:semiHidden/>
    <w:unhideWhenUsed/>
    <w:rsid w:val="00024DFE"/>
  </w:style>
  <w:style w:type="paragraph" w:customStyle="1" w:styleId="Title1">
    <w:name w:val="Title1"/>
    <w:basedOn w:val="Normal"/>
    <w:next w:val="Normal"/>
    <w:uiPriority w:val="10"/>
    <w:qFormat/>
    <w:rsid w:val="00024DFE"/>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024DFE"/>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024DFE"/>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024DFE"/>
  </w:style>
  <w:style w:type="character" w:customStyle="1" w:styleId="cf01">
    <w:name w:val="cf01"/>
    <w:basedOn w:val="DefaultParagraphFont"/>
    <w:rsid w:val="00024DFE"/>
    <w:rPr>
      <w:rFonts w:ascii="Segoe UI" w:hAnsi="Segoe UI" w:cs="Segoe UI" w:hint="default"/>
      <w:sz w:val="18"/>
      <w:szCs w:val="18"/>
    </w:rPr>
  </w:style>
  <w:style w:type="paragraph" w:customStyle="1" w:styleId="Normalnumber">
    <w:name w:val="Normal_number"/>
    <w:basedOn w:val="Normal"/>
    <w:link w:val="NormalnumberChar"/>
    <w:qFormat/>
    <w:rsid w:val="00024DFE"/>
    <w:pPr>
      <w:numPr>
        <w:numId w:val="11"/>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024DFE"/>
    <w:rPr>
      <w:rFonts w:eastAsia="MS Mincho" w:cs="Simplified Arabic Fixed"/>
      <w:lang w:val="en-GB" w:eastAsia="en-US"/>
    </w:rPr>
  </w:style>
  <w:style w:type="numbering" w:customStyle="1" w:styleId="NoList3">
    <w:name w:val="No List3"/>
    <w:next w:val="NoList"/>
    <w:uiPriority w:val="99"/>
    <w:semiHidden/>
    <w:unhideWhenUsed/>
    <w:rsid w:val="00024DFE"/>
  </w:style>
  <w:style w:type="table" w:customStyle="1" w:styleId="TableGrid5">
    <w:name w:val="Table Grid5"/>
    <w:basedOn w:val="TableNormal"/>
    <w:next w:val="TableGrid"/>
    <w:uiPriority w:val="5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024DFE"/>
    <w:pPr>
      <w:numPr>
        <w:numId w:val="3"/>
      </w:numPr>
    </w:pPr>
  </w:style>
  <w:style w:type="table" w:customStyle="1" w:styleId="TableGrid13">
    <w:name w:val="Table Grid13"/>
    <w:basedOn w:val="TableNormal"/>
    <w:next w:val="TableGrid"/>
    <w:uiPriority w:val="5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4DFE"/>
  </w:style>
  <w:style w:type="paragraph" w:customStyle="1" w:styleId="TOCHeading2">
    <w:name w:val="TOC Heading2"/>
    <w:basedOn w:val="Heading1"/>
    <w:next w:val="Normal"/>
    <w:uiPriority w:val="39"/>
    <w:unhideWhenUsed/>
    <w:qFormat/>
    <w:rsid w:val="00024DFE"/>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024DFE"/>
    <w:rPr>
      <w:color w:val="605E5C"/>
      <w:shd w:val="clear" w:color="auto" w:fill="E1DFDD"/>
    </w:rPr>
  </w:style>
  <w:style w:type="paragraph" w:styleId="TOCHeading">
    <w:name w:val="TOC Heading"/>
    <w:basedOn w:val="Heading1"/>
    <w:next w:val="Normal"/>
    <w:uiPriority w:val="39"/>
    <w:unhideWhenUsed/>
    <w:qFormat/>
    <w:rsid w:val="00024DFE"/>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024DFE"/>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024DFE"/>
    <w:rPr>
      <w:color w:val="605E5C"/>
      <w:shd w:val="clear" w:color="auto" w:fill="E1DFDD"/>
    </w:rPr>
  </w:style>
  <w:style w:type="character" w:customStyle="1" w:styleId="Link">
    <w:name w:val="Link"/>
    <w:rsid w:val="00024DFE"/>
    <w:rPr>
      <w:color w:val="0000FF"/>
      <w:sz w:val="18"/>
      <w:szCs w:val="18"/>
      <w:u w:val="single" w:color="0000FF"/>
    </w:rPr>
  </w:style>
  <w:style w:type="character" w:customStyle="1" w:styleId="Mention1">
    <w:name w:val="Mention1"/>
    <w:basedOn w:val="DefaultParagraphFont"/>
    <w:uiPriority w:val="99"/>
    <w:unhideWhenUsed/>
    <w:rsid w:val="00024DFE"/>
    <w:rPr>
      <w:color w:val="2B579A"/>
      <w:shd w:val="clear" w:color="auto" w:fill="E1DFDD"/>
    </w:rPr>
  </w:style>
  <w:style w:type="character" w:customStyle="1" w:styleId="rynqvb">
    <w:name w:val="rynqvb"/>
    <w:basedOn w:val="DefaultParagraphFont"/>
    <w:rsid w:val="00024DFE"/>
  </w:style>
  <w:style w:type="paragraph" w:customStyle="1" w:styleId="Heading41">
    <w:name w:val="Heading 41"/>
    <w:basedOn w:val="Normal"/>
    <w:next w:val="Normal"/>
    <w:semiHidden/>
    <w:unhideWhenUsed/>
    <w:qFormat/>
    <w:rsid w:val="00024DFE"/>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024DFE"/>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024DFE"/>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024DFE"/>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024DFE"/>
  </w:style>
  <w:style w:type="numbering" w:customStyle="1" w:styleId="ListCBD1">
    <w:name w:val="ListCBD1"/>
    <w:basedOn w:val="NoList"/>
    <w:uiPriority w:val="99"/>
    <w:rsid w:val="00024DFE"/>
    <w:pPr>
      <w:numPr>
        <w:numId w:val="2"/>
      </w:numPr>
    </w:pPr>
  </w:style>
  <w:style w:type="character" w:styleId="UnresolvedMention">
    <w:name w:val="Unresolved Mention"/>
    <w:basedOn w:val="DefaultParagraphFont"/>
    <w:uiPriority w:val="99"/>
    <w:semiHidden/>
    <w:unhideWhenUsed/>
    <w:rsid w:val="008423B9"/>
    <w:rPr>
      <w:color w:val="605E5C"/>
      <w:shd w:val="clear" w:color="auto" w:fill="E1DFDD"/>
    </w:rPr>
  </w:style>
  <w:style w:type="character" w:customStyle="1" w:styleId="shorttext">
    <w:name w:val="short_text"/>
    <w:rsid w:val="003C56A4"/>
  </w:style>
  <w:style w:type="paragraph" w:customStyle="1" w:styleId="TOC11">
    <w:name w:val="TOC 11"/>
    <w:basedOn w:val="Normal"/>
    <w:next w:val="Normal"/>
    <w:autoRedefine/>
    <w:uiPriority w:val="39"/>
    <w:unhideWhenUsed/>
    <w:qFormat/>
    <w:rsid w:val="003C56A4"/>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CharCharCharCharCharCharCharCharChar">
    <w:name w:val="Char Char Char Char Char Char Char Char Char"/>
    <w:basedOn w:val="Normal"/>
    <w:rsid w:val="003C56A4"/>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HEAD-2lines">
    <w:name w:val="HEAD-2lines"/>
    <w:basedOn w:val="Heading2"/>
    <w:rsid w:val="003C56A4"/>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Paranum">
    <w:name w:val="Paranum"/>
    <w:basedOn w:val="Para1"/>
    <w:rsid w:val="003C56A4"/>
    <w:pPr>
      <w:tabs>
        <w:tab w:val="clear" w:pos="567"/>
        <w:tab w:val="clear" w:pos="1134"/>
        <w:tab w:val="clear" w:pos="1701"/>
        <w:tab w:val="clear" w:pos="2268"/>
        <w:tab w:val="num" w:pos="360"/>
      </w:tabs>
      <w:snapToGrid/>
      <w:spacing w:line="240" w:lineRule="exact"/>
    </w:pPr>
    <w:rPr>
      <w:rFonts w:ascii="Times New Roman" w:eastAsia="Times New Roman" w:hAnsi="Times New Roman"/>
      <w:snapToGrid/>
      <w:szCs w:val="20"/>
    </w:rPr>
  </w:style>
  <w:style w:type="character" w:customStyle="1" w:styleId="BulletList">
    <w:name w:val="Bullet List"/>
    <w:rsid w:val="003C56A4"/>
  </w:style>
  <w:style w:type="paragraph" w:customStyle="1" w:styleId="Diagram">
    <w:name w:val="Diagram"/>
    <w:basedOn w:val="Normal"/>
    <w:rsid w:val="003C56A4"/>
    <w:pPr>
      <w:spacing w:before="120" w:after="120"/>
      <w:jc w:val="both"/>
    </w:pPr>
    <w:rPr>
      <w:b/>
      <w:i/>
      <w:sz w:val="22"/>
      <w:lang w:eastAsia="en-US"/>
    </w:rPr>
  </w:style>
  <w:style w:type="character" w:customStyle="1" w:styleId="endnoterefe">
    <w:name w:val="endnote refe"/>
    <w:rsid w:val="003C56A4"/>
    <w:rPr>
      <w:rFonts w:ascii="Courier New" w:hAnsi="Courier New"/>
      <w:noProof w:val="0"/>
      <w:sz w:val="20"/>
      <w:vertAlign w:val="superscript"/>
      <w:lang w:val="en-US"/>
    </w:rPr>
  </w:style>
  <w:style w:type="paragraph" w:customStyle="1" w:styleId="FOOTNOTETEX">
    <w:name w:val="FOOTNOTE TEX"/>
    <w:rsid w:val="003C56A4"/>
    <w:pPr>
      <w:widowControl w:val="0"/>
      <w:tabs>
        <w:tab w:val="left" w:pos="-720"/>
      </w:tabs>
      <w:suppressAutoHyphens/>
    </w:pPr>
    <w:rPr>
      <w:lang w:val="en-US" w:eastAsia="en-US"/>
    </w:rPr>
  </w:style>
  <w:style w:type="paragraph" w:customStyle="1" w:styleId="Heading0">
    <w:name w:val="Heading"/>
    <w:basedOn w:val="Heading1"/>
    <w:next w:val="Normal"/>
    <w:rsid w:val="003C56A4"/>
    <w:pPr>
      <w:keepLines w:val="0"/>
      <w:tabs>
        <w:tab w:val="left" w:pos="720"/>
      </w:tabs>
      <w:spacing w:before="240" w:after="120" w:line="240" w:lineRule="auto"/>
      <w:jc w:val="center"/>
    </w:pPr>
    <w:rPr>
      <w:rFonts w:ascii="Times New Roman" w:eastAsia="Times New Roman" w:hAnsi="Times New Roman" w:cs="Times New Roman"/>
      <w:bCs w:val="0"/>
      <w:caps/>
      <w:sz w:val="22"/>
      <w:szCs w:val="24"/>
      <w:lang w:val="en-GB" w:eastAsia="en-US"/>
    </w:rPr>
  </w:style>
  <w:style w:type="paragraph" w:customStyle="1" w:styleId="Heading1centred">
    <w:name w:val="Heading 1 (centred)"/>
    <w:basedOn w:val="Heading1"/>
    <w:next w:val="Para1"/>
    <w:rsid w:val="003C56A4"/>
    <w:pPr>
      <w:keepLines w:val="0"/>
      <w:tabs>
        <w:tab w:val="left" w:pos="720"/>
      </w:tabs>
      <w:spacing w:before="240" w:after="120" w:line="240" w:lineRule="auto"/>
      <w:ind w:right="403"/>
      <w:jc w:val="center"/>
    </w:pPr>
    <w:rPr>
      <w:rFonts w:ascii="Times New Roman" w:eastAsia="Times New Roman" w:hAnsi="Times New Roman" w:cs="Times New Roman"/>
      <w:bCs w:val="0"/>
      <w:caps/>
      <w:sz w:val="22"/>
      <w:szCs w:val="24"/>
      <w:lang w:val="en-GB" w:eastAsia="en-US"/>
    </w:rPr>
  </w:style>
  <w:style w:type="paragraph" w:customStyle="1" w:styleId="Heading2-lines">
    <w:name w:val="Heading 2 - lines"/>
    <w:basedOn w:val="Normal"/>
    <w:next w:val="Para1"/>
    <w:rsid w:val="003C56A4"/>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3C56A4"/>
    <w:pPr>
      <w:keepNext/>
      <w:keepLines/>
      <w:spacing w:before="120" w:after="120"/>
      <w:ind w:right="6"/>
      <w:jc w:val="center"/>
    </w:pPr>
    <w:rPr>
      <w:i/>
      <w:sz w:val="22"/>
      <w:lang w:val="en-GB" w:eastAsia="en-US"/>
    </w:rPr>
  </w:style>
  <w:style w:type="paragraph" w:customStyle="1" w:styleId="Heading2GTI">
    <w:name w:val="Heading 2 (GTI)"/>
    <w:basedOn w:val="Heading5"/>
    <w:rsid w:val="003C56A4"/>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decisionsectiononeline">
    <w:name w:val="heading decision section one line"/>
    <w:basedOn w:val="Heading-plain"/>
    <w:rsid w:val="003C56A4"/>
    <w:pPr>
      <w:keepLines w:val="0"/>
      <w:tabs>
        <w:tab w:val="clear" w:pos="900"/>
        <w:tab w:val="left" w:pos="720"/>
      </w:tabs>
      <w:ind w:left="0" w:firstLine="0"/>
      <w:jc w:val="center"/>
    </w:pPr>
    <w:rPr>
      <w:rFonts w:eastAsia="Times New Roman"/>
      <w:bCs w:val="0"/>
      <w:sz w:val="22"/>
      <w:szCs w:val="24"/>
      <w:lang w:val="en-GB"/>
    </w:rPr>
  </w:style>
  <w:style w:type="paragraph" w:customStyle="1" w:styleId="Heading40">
    <w:name w:val="Heading4"/>
    <w:basedOn w:val="Normal"/>
    <w:rsid w:val="003C56A4"/>
    <w:pPr>
      <w:tabs>
        <w:tab w:val="num" w:pos="720"/>
      </w:tabs>
      <w:spacing w:before="120" w:after="120"/>
      <w:ind w:left="720" w:hanging="720"/>
      <w:jc w:val="both"/>
    </w:pPr>
    <w:rPr>
      <w:b/>
      <w:i/>
      <w:iCs/>
      <w:sz w:val="22"/>
      <w:lang w:val="en-GB" w:eastAsia="en-US"/>
    </w:rPr>
  </w:style>
  <w:style w:type="character" w:customStyle="1" w:styleId="Hyperlink1">
    <w:name w:val="Hyperlink1"/>
    <w:rsid w:val="003C56A4"/>
  </w:style>
  <w:style w:type="paragraph" w:styleId="List2">
    <w:name w:val="List 2"/>
    <w:basedOn w:val="Normal"/>
    <w:rsid w:val="003C56A4"/>
    <w:pPr>
      <w:spacing w:before="60" w:after="60"/>
      <w:ind w:left="714" w:hanging="357"/>
      <w:jc w:val="both"/>
    </w:pPr>
    <w:rPr>
      <w:sz w:val="22"/>
      <w:lang w:val="en-GB" w:eastAsia="en-US"/>
    </w:rPr>
  </w:style>
  <w:style w:type="paragraph" w:styleId="List3">
    <w:name w:val="List 3"/>
    <w:basedOn w:val="Normal"/>
    <w:rsid w:val="003C56A4"/>
    <w:pPr>
      <w:spacing w:before="60" w:after="60"/>
      <w:ind w:left="1077" w:hanging="357"/>
      <w:jc w:val="both"/>
    </w:pPr>
    <w:rPr>
      <w:rFonts w:ascii="Courier" w:hAnsi="Courier"/>
      <w:sz w:val="20"/>
      <w:lang w:val="en-GB" w:eastAsia="en-US"/>
    </w:rPr>
  </w:style>
  <w:style w:type="character" w:customStyle="1" w:styleId="PersonalComposeStyle">
    <w:name w:val="Personal Compose Style"/>
    <w:rsid w:val="003C56A4"/>
    <w:rPr>
      <w:rFonts w:ascii="Arial" w:hAnsi="Arial" w:cs="Arial"/>
      <w:color w:val="auto"/>
      <w:sz w:val="20"/>
    </w:rPr>
  </w:style>
  <w:style w:type="character" w:customStyle="1" w:styleId="PersonalReplyStyle">
    <w:name w:val="Personal Reply Style"/>
    <w:rsid w:val="003C56A4"/>
    <w:rPr>
      <w:rFonts w:ascii="Arial" w:hAnsi="Arial" w:cs="Arial"/>
      <w:color w:val="auto"/>
      <w:sz w:val="20"/>
    </w:rPr>
  </w:style>
  <w:style w:type="paragraph" w:customStyle="1" w:styleId="Subhead1">
    <w:name w:val="Subhead1"/>
    <w:basedOn w:val="Normal"/>
    <w:rsid w:val="003C56A4"/>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customStyle="1" w:styleId="Title-secondary">
    <w:name w:val="Title - secondary"/>
    <w:basedOn w:val="Title"/>
    <w:next w:val="Heading2"/>
    <w:rsid w:val="003C56A4"/>
    <w:pPr>
      <w:tabs>
        <w:tab w:val="clear" w:pos="567"/>
        <w:tab w:val="clear" w:pos="1134"/>
        <w:tab w:val="clear" w:pos="1701"/>
        <w:tab w:val="clear" w:pos="2268"/>
      </w:tabs>
      <w:spacing w:before="120" w:after="120"/>
      <w:ind w:left="0"/>
      <w:jc w:val="center"/>
      <w:outlineLvl w:val="0"/>
    </w:pPr>
    <w:rPr>
      <w:rFonts w:ascii="Times New Roman" w:eastAsia="Times New Roman" w:hAnsi="Times New Roman" w:cs="Arial"/>
      <w:spacing w:val="0"/>
      <w:sz w:val="22"/>
      <w:szCs w:val="32"/>
      <w:lang w:val="en-GB"/>
    </w:rPr>
  </w:style>
  <w:style w:type="paragraph" w:customStyle="1" w:styleId="Title-body">
    <w:name w:val="Title-body"/>
    <w:basedOn w:val="Normal"/>
    <w:rsid w:val="003C56A4"/>
    <w:pPr>
      <w:tabs>
        <w:tab w:val="right" w:pos="6095"/>
      </w:tabs>
      <w:spacing w:before="120" w:after="120"/>
      <w:jc w:val="center"/>
    </w:pPr>
    <w:rPr>
      <w:smallCaps/>
      <w:sz w:val="22"/>
      <w:lang w:val="en-GB" w:eastAsia="en-US"/>
    </w:rPr>
  </w:style>
  <w:style w:type="character" w:customStyle="1" w:styleId="underline">
    <w:name w:val="underline"/>
    <w:rsid w:val="003C56A4"/>
    <w:rPr>
      <w:rFonts w:ascii="Courier" w:hAnsi="Courier"/>
      <w:sz w:val="20"/>
      <w:u w:val="single"/>
    </w:rPr>
  </w:style>
  <w:style w:type="paragraph" w:customStyle="1" w:styleId="xl27">
    <w:name w:val="xl27"/>
    <w:basedOn w:val="Normal"/>
    <w:rsid w:val="003C56A4"/>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3C56A4"/>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3C56A4"/>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3C56A4"/>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3C56A4"/>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3C56A4"/>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3C56A4"/>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3C56A4"/>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3C56A4"/>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3C56A4"/>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3C56A4"/>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3C56A4"/>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3C56A4"/>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3C56A4"/>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3C56A4"/>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3C56A4"/>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3C56A4"/>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3C56A4"/>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3C56A4"/>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3C56A4"/>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3C56A4"/>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3C56A4"/>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3C56A4"/>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3C56A4"/>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3C56A4"/>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3C56A4"/>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3C56A4"/>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3C56A4"/>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3C56A4"/>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3C56A4"/>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3C56A4"/>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3C56A4"/>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3C56A4"/>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3C56A4"/>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3C56A4"/>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3C56A4"/>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3C56A4"/>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3C56A4"/>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3C56A4"/>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3C56A4"/>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3C56A4"/>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3C56A4"/>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3C56A4"/>
    <w:rPr>
      <w:rFonts w:ascii="Courier" w:hAnsi="Courier"/>
      <w:lang w:val="en-GB" w:eastAsia="en-US" w:bidi="ar-SA"/>
    </w:rPr>
  </w:style>
  <w:style w:type="paragraph" w:customStyle="1" w:styleId="para11">
    <w:name w:val="para1"/>
    <w:basedOn w:val="Normal"/>
    <w:rsid w:val="003C56A4"/>
    <w:pPr>
      <w:spacing w:before="100" w:beforeAutospacing="1" w:after="100" w:afterAutospacing="1"/>
    </w:pPr>
    <w:rPr>
      <w:lang w:val="en-US" w:eastAsia="en-US"/>
    </w:rPr>
  </w:style>
  <w:style w:type="paragraph" w:customStyle="1" w:styleId="StyleBodyTextItalicBlack">
    <w:name w:val="Style Body Text + Italic Black"/>
    <w:basedOn w:val="BodyText"/>
    <w:rsid w:val="003C56A4"/>
    <w:pPr>
      <w:tabs>
        <w:tab w:val="left" w:pos="720"/>
      </w:tabs>
      <w:bidi w:val="0"/>
      <w:ind w:firstLine="720"/>
    </w:pPr>
    <w:rPr>
      <w:rFonts w:eastAsia="Times New Roman" w:cs="Times New Roman"/>
      <w:i/>
      <w:iCs/>
      <w:color w:val="000000"/>
      <w:sz w:val="22"/>
      <w:lang w:val="en-GB" w:eastAsia="en-US"/>
    </w:rPr>
  </w:style>
  <w:style w:type="paragraph" w:customStyle="1" w:styleId="xl69">
    <w:name w:val="xl69"/>
    <w:basedOn w:val="Normal"/>
    <w:rsid w:val="003C56A4"/>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3C56A4"/>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3C56A4"/>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3C56A4"/>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3C56A4"/>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3C56A4"/>
    <w:pPr>
      <w:pBdr>
        <w:left w:val="single" w:sz="4" w:space="0" w:color="auto"/>
      </w:pBdr>
      <w:spacing w:before="100" w:beforeAutospacing="1" w:after="100" w:afterAutospacing="1"/>
    </w:pPr>
    <w:rPr>
      <w:b/>
      <w:bCs/>
      <w:sz w:val="16"/>
      <w:szCs w:val="16"/>
    </w:rPr>
  </w:style>
  <w:style w:type="paragraph" w:customStyle="1" w:styleId="xl75">
    <w:name w:val="xl75"/>
    <w:basedOn w:val="Normal"/>
    <w:rsid w:val="003C56A4"/>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3C56A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3C56A4"/>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3C56A4"/>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3C56A4"/>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3C56A4"/>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3C56A4"/>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3C56A4"/>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3C56A4"/>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3C56A4"/>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3C56A4"/>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3C56A4"/>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3C56A4"/>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3C56A4"/>
    <w:pPr>
      <w:spacing w:before="100" w:beforeAutospacing="1" w:after="100" w:afterAutospacing="1"/>
    </w:pPr>
    <w:rPr>
      <w:rFonts w:ascii="Arial" w:hAnsi="Arial" w:cs="Arial"/>
      <w:color w:val="FF0000"/>
    </w:rPr>
  </w:style>
  <w:style w:type="paragraph" w:customStyle="1" w:styleId="xl89">
    <w:name w:val="xl89"/>
    <w:basedOn w:val="Normal"/>
    <w:rsid w:val="003C56A4"/>
    <w:pPr>
      <w:spacing w:before="100" w:beforeAutospacing="1" w:after="100" w:afterAutospacing="1"/>
    </w:pPr>
    <w:rPr>
      <w:rFonts w:ascii="Arial" w:hAnsi="Arial" w:cs="Arial"/>
      <w:b/>
      <w:bCs/>
    </w:rPr>
  </w:style>
  <w:style w:type="paragraph" w:customStyle="1" w:styleId="xl90">
    <w:name w:val="xl90"/>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3C56A4"/>
    <w:pPr>
      <w:spacing w:before="100" w:beforeAutospacing="1" w:after="100" w:afterAutospacing="1"/>
      <w:textAlignment w:val="top"/>
    </w:pPr>
    <w:rPr>
      <w:sz w:val="16"/>
      <w:szCs w:val="16"/>
    </w:rPr>
  </w:style>
  <w:style w:type="paragraph" w:customStyle="1" w:styleId="xl94">
    <w:name w:val="xl94"/>
    <w:basedOn w:val="Normal"/>
    <w:rsid w:val="003C56A4"/>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3C56A4"/>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3C56A4"/>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3C56A4"/>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3C56A4"/>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3C56A4"/>
    <w:rPr>
      <w:sz w:val="22"/>
      <w:szCs w:val="24"/>
      <w:lang w:val="en-GB" w:eastAsia="en-US"/>
    </w:rPr>
  </w:style>
  <w:style w:type="paragraph" w:customStyle="1" w:styleId="xl135">
    <w:name w:val="xl135"/>
    <w:basedOn w:val="Normal"/>
    <w:rsid w:val="003C56A4"/>
    <w:pPr>
      <w:spacing w:before="100" w:beforeAutospacing="1" w:after="100" w:afterAutospacing="1"/>
    </w:pPr>
    <w:rPr>
      <w:rFonts w:ascii="Arial" w:hAnsi="Arial" w:cs="Arial"/>
    </w:rPr>
  </w:style>
  <w:style w:type="paragraph" w:customStyle="1" w:styleId="xl136">
    <w:name w:val="xl136"/>
    <w:basedOn w:val="Normal"/>
    <w:rsid w:val="003C56A4"/>
    <w:pPr>
      <w:spacing w:before="100" w:beforeAutospacing="1" w:after="100" w:afterAutospacing="1"/>
    </w:pPr>
    <w:rPr>
      <w:rFonts w:ascii="Arial" w:hAnsi="Arial" w:cs="Arial"/>
    </w:rPr>
  </w:style>
  <w:style w:type="paragraph" w:customStyle="1" w:styleId="xl137">
    <w:name w:val="xl137"/>
    <w:basedOn w:val="Normal"/>
    <w:rsid w:val="003C56A4"/>
    <w:pPr>
      <w:spacing w:before="100" w:beforeAutospacing="1" w:after="100" w:afterAutospacing="1"/>
    </w:pPr>
    <w:rPr>
      <w:rFonts w:ascii="Arial" w:hAnsi="Arial" w:cs="Arial"/>
      <w:b/>
      <w:bCs/>
    </w:rPr>
  </w:style>
  <w:style w:type="paragraph" w:customStyle="1" w:styleId="xl138">
    <w:name w:val="xl138"/>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3C56A4"/>
    <w:pPr>
      <w:spacing w:before="100" w:beforeAutospacing="1" w:after="100" w:afterAutospacing="1"/>
    </w:pPr>
    <w:rPr>
      <w:rFonts w:ascii="Arial" w:hAnsi="Arial" w:cs="Arial"/>
      <w:b/>
      <w:bCs/>
      <w:color w:val="FF0000"/>
    </w:rPr>
  </w:style>
  <w:style w:type="paragraph" w:customStyle="1" w:styleId="xl142">
    <w:name w:val="xl142"/>
    <w:basedOn w:val="Normal"/>
    <w:rsid w:val="003C56A4"/>
    <w:pPr>
      <w:spacing w:before="100" w:beforeAutospacing="1" w:after="100" w:afterAutospacing="1"/>
    </w:pPr>
    <w:rPr>
      <w:rFonts w:ascii="Arial" w:hAnsi="Arial" w:cs="Arial"/>
      <w:color w:val="FF0000"/>
    </w:rPr>
  </w:style>
  <w:style w:type="paragraph" w:customStyle="1" w:styleId="xl143">
    <w:name w:val="xl143"/>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3C56A4"/>
    <w:pPr>
      <w:spacing w:before="100" w:beforeAutospacing="1" w:after="100" w:afterAutospacing="1"/>
      <w:textAlignment w:val="top"/>
    </w:pPr>
    <w:rPr>
      <w:sz w:val="16"/>
      <w:szCs w:val="16"/>
    </w:rPr>
  </w:style>
  <w:style w:type="paragraph" w:customStyle="1" w:styleId="xl145">
    <w:name w:val="xl145"/>
    <w:basedOn w:val="Normal"/>
    <w:rsid w:val="003C56A4"/>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3C56A4"/>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3C56A4"/>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3C56A4"/>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3C56A4"/>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3C56A4"/>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3C56A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3C56A4"/>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3C56A4"/>
    <w:pPr>
      <w:pBdr>
        <w:left w:val="single" w:sz="4" w:space="0" w:color="auto"/>
      </w:pBdr>
      <w:spacing w:before="100" w:beforeAutospacing="1" w:after="100" w:afterAutospacing="1"/>
    </w:pPr>
    <w:rPr>
      <w:sz w:val="16"/>
      <w:szCs w:val="16"/>
    </w:rPr>
  </w:style>
  <w:style w:type="paragraph" w:customStyle="1" w:styleId="xl154">
    <w:name w:val="xl154"/>
    <w:basedOn w:val="Normal"/>
    <w:rsid w:val="003C56A4"/>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3C56A4"/>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3C56A4"/>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3C56A4"/>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3C56A4"/>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3C56A4"/>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3C56A4"/>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3C56A4"/>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3C56A4"/>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3C56A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3C56A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3C56A4"/>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3C56A4"/>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3C56A4"/>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3C56A4"/>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3C56A4"/>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3C56A4"/>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3C56A4"/>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3C56A4"/>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3C56A4"/>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3C56A4"/>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3C56A4"/>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3C56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3C56A4"/>
    <w:rPr>
      <w:sz w:val="22"/>
      <w:szCs w:val="24"/>
      <w:lang w:val="en-GB" w:eastAsia="en-US"/>
    </w:rPr>
  </w:style>
  <w:style w:type="paragraph" w:customStyle="1" w:styleId="H1">
    <w:name w:val="_ H_1"/>
    <w:basedOn w:val="Normal"/>
    <w:next w:val="SingleTxt"/>
    <w:rsid w:val="003C56A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3C56A4"/>
    <w:pPr>
      <w:spacing w:line="300" w:lineRule="exact"/>
      <w:ind w:left="0" w:right="0" w:firstLine="0"/>
    </w:pPr>
    <w:rPr>
      <w:spacing w:val="-2"/>
      <w:sz w:val="28"/>
    </w:rPr>
  </w:style>
  <w:style w:type="paragraph" w:customStyle="1" w:styleId="H23">
    <w:name w:val="_ H_2/3"/>
    <w:basedOn w:val="Normal"/>
    <w:next w:val="SingleTxt"/>
    <w:rsid w:val="003C56A4"/>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3C56A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3C56A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3C56A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3C56A4"/>
    <w:pPr>
      <w:spacing w:before="120" w:after="120"/>
      <w:ind w:left="720"/>
      <w:jc w:val="both"/>
    </w:pPr>
    <w:rPr>
      <w:sz w:val="22"/>
      <w:lang w:val="en-GB" w:eastAsia="en-US"/>
    </w:rPr>
  </w:style>
  <w:style w:type="paragraph" w:customStyle="1" w:styleId="Body">
    <w:name w:val="Body"/>
    <w:rsid w:val="003C56A4"/>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3C56A4"/>
    <w:pPr>
      <w:widowControl w:val="0"/>
      <w:adjustRightInd w:val="0"/>
    </w:pPr>
    <w:rPr>
      <w:rFonts w:eastAsia="MS Mincho"/>
      <w:color w:val="auto"/>
      <w:lang w:val="en-GB" w:eastAsia="zh-CN"/>
    </w:rPr>
  </w:style>
  <w:style w:type="paragraph" w:customStyle="1" w:styleId="xl65">
    <w:name w:val="xl65"/>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3C56A4"/>
    <w:pPr>
      <w:spacing w:before="100" w:beforeAutospacing="1" w:after="100" w:afterAutospacing="1"/>
      <w:textAlignment w:val="center"/>
    </w:pPr>
    <w:rPr>
      <w:sz w:val="18"/>
      <w:szCs w:val="18"/>
    </w:rPr>
  </w:style>
  <w:style w:type="paragraph" w:customStyle="1" w:styleId="xl63">
    <w:name w:val="xl63"/>
    <w:basedOn w:val="Normal"/>
    <w:rsid w:val="003C56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3C56A4"/>
    <w:pPr>
      <w:spacing w:before="100" w:beforeAutospacing="1" w:after="100" w:afterAutospacing="1"/>
      <w:textAlignment w:val="center"/>
    </w:pPr>
  </w:style>
  <w:style w:type="character" w:customStyle="1" w:styleId="NoSpacingChar">
    <w:name w:val="No Spacing Char"/>
    <w:basedOn w:val="DefaultParagraphFont"/>
    <w:link w:val="NoSpacing"/>
    <w:uiPriority w:val="1"/>
    <w:rsid w:val="003C56A4"/>
    <w:rPr>
      <w:rFonts w:eastAsia="PMingLiU" w:cs="PMingLiU"/>
      <w:sz w:val="24"/>
      <w:szCs w:val="24"/>
      <w:lang w:val="fr-CA" w:eastAsia="ar-SA"/>
    </w:rPr>
  </w:style>
  <w:style w:type="table" w:customStyle="1" w:styleId="ListTable6Colorful1">
    <w:name w:val="List Table 6 Colorful1"/>
    <w:basedOn w:val="TableNormal"/>
    <w:uiPriority w:val="51"/>
    <w:rsid w:val="003C56A4"/>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3C56A4"/>
  </w:style>
  <w:style w:type="character" w:customStyle="1" w:styleId="tabchar">
    <w:name w:val="tabchar"/>
    <w:basedOn w:val="DefaultParagraphFont"/>
    <w:rsid w:val="003C56A4"/>
  </w:style>
  <w:style w:type="character" w:customStyle="1" w:styleId="scxw217952631">
    <w:name w:val="scxw217952631"/>
    <w:basedOn w:val="DefaultParagraphFont"/>
    <w:rsid w:val="003C56A4"/>
  </w:style>
  <w:style w:type="table" w:styleId="ListTable6Colorful">
    <w:name w:val="List Table 6 Colorful"/>
    <w:basedOn w:val="TableNormal"/>
    <w:uiPriority w:val="51"/>
    <w:rsid w:val="003C56A4"/>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3C56A4"/>
    <w:pPr>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meetings/cop/cop-01/official/cop-01-17-ar.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09/cop-09-dec-34-a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34-a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cop/cop-05/official/cop-05-23-ar.pdf" TargetMode="External"/><Relationship Id="rId3" Type="http://schemas.openxmlformats.org/officeDocument/2006/relationships/hyperlink" Target="https://www.cbd.int/documents/CBD/COP/16/4" TargetMode="External"/><Relationship Id="rId7" Type="http://schemas.openxmlformats.org/officeDocument/2006/relationships/hyperlink" Target="https://www.cbd.int/doc/meetings/cop/cop-01/official/cop-01-17-ar.pdf" TargetMode="External"/><Relationship Id="rId2" Type="http://schemas.openxmlformats.org/officeDocument/2006/relationships/hyperlink" Target="https://www.cbd.int/documents/CBD/COP/16/2/REV1/ADD1" TargetMode="External"/><Relationship Id="rId1" Type="http://schemas.openxmlformats.org/officeDocument/2006/relationships/hyperlink" Target="https://www.cbd.int/documents/CBD/COP/16/2/Rev.1" TargetMode="External"/><Relationship Id="rId6" Type="http://schemas.openxmlformats.org/officeDocument/2006/relationships/hyperlink" Target="https://www.cbd.int/convention/articles/default.shtml?a=cbd-24" TargetMode="External"/><Relationship Id="rId5" Type="http://schemas.openxmlformats.org/officeDocument/2006/relationships/hyperlink" Target="https://www.cbd.int/documents/CBD/COP/16/4/ADD2" TargetMode="External"/><Relationship Id="rId4" Type="http://schemas.openxmlformats.org/officeDocument/2006/relationships/hyperlink" Target="https://www.cbd.int/documents/CBD/COP/16/4/ADD1" TargetMode="External"/><Relationship Id="rId9" Type="http://schemas.openxmlformats.org/officeDocument/2006/relationships/hyperlink" Target="https://www.cbd.int/documents/CBD/COP/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583BB-E888-48BB-930F-78D20AD7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5852</Words>
  <Characters>33361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CBD/COP/DEC/16/28</dc:subject>
  <dc:creator>SCBD</dc:creator>
  <cp:lastModifiedBy>Mohamed El Sehemawi</cp:lastModifiedBy>
  <cp:revision>42</cp:revision>
  <cp:lastPrinted>2025-05-26T14:22:00Z</cp:lastPrinted>
  <dcterms:created xsi:type="dcterms:W3CDTF">2025-05-13T19:44:00Z</dcterms:created>
  <dcterms:modified xsi:type="dcterms:W3CDTF">2025-05-26T14:22:00Z</dcterms:modified>
</cp:coreProperties>
</file>