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30" w:space="0" w:color="000000"/>
        </w:tblBorders>
        <w:tblLook w:val="0000" w:firstRow="0" w:lastRow="0" w:firstColumn="0" w:lastColumn="0" w:noHBand="0" w:noVBand="0"/>
      </w:tblPr>
      <w:tblGrid>
        <w:gridCol w:w="1477"/>
        <w:gridCol w:w="1439"/>
        <w:gridCol w:w="2327"/>
        <w:gridCol w:w="1531"/>
        <w:gridCol w:w="2586"/>
      </w:tblGrid>
      <w:tr w:rsidR="00F07CE2" w:rsidRPr="0054373A" w14:paraId="1771EF8E" w14:textId="77777777" w:rsidTr="00116D42">
        <w:tc>
          <w:tcPr>
            <w:tcW w:w="671" w:type="pct"/>
            <w:tcBorders>
              <w:bottom w:val="single" w:sz="12" w:space="0" w:color="000000"/>
            </w:tcBorders>
          </w:tcPr>
          <w:p w14:paraId="3FE75486" w14:textId="77777777" w:rsidR="00F07CE2" w:rsidRPr="0054373A" w:rsidRDefault="00F07CE2" w:rsidP="00116D42">
            <w:pPr>
              <w:rPr>
                <w:noProof/>
                <w:sz w:val="24"/>
              </w:rPr>
            </w:pPr>
            <w:r w:rsidRPr="0054373A">
              <w:rPr>
                <w:noProof/>
                <w:sz w:val="24"/>
                <w:lang w:val="en-US"/>
              </w:rPr>
              <w:drawing>
                <wp:anchor distT="0" distB="0" distL="114300" distR="114300" simplePos="0" relativeHeight="251660288" behindDoc="0" locked="1" layoutInCell="1" allowOverlap="0" wp14:anchorId="68C916EC" wp14:editId="05814563">
                  <wp:simplePos x="0" y="0"/>
                  <wp:positionH relativeFrom="column">
                    <wp:posOffset>-3175</wp:posOffset>
                  </wp:positionH>
                  <wp:positionV relativeFrom="page">
                    <wp:posOffset>118745</wp:posOffset>
                  </wp:positionV>
                  <wp:extent cx="752475" cy="588645"/>
                  <wp:effectExtent l="19050" t="19050" r="28575" b="20955"/>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l="4492" r="4492"/>
                          <a:stretch>
                            <a:fillRect/>
                          </a:stretch>
                        </pic:blipFill>
                        <pic:spPr bwMode="auto">
                          <a:xfrm>
                            <a:off x="0" y="0"/>
                            <a:ext cx="752475" cy="588645"/>
                          </a:xfrm>
                          <a:prstGeom prst="rect">
                            <a:avLst/>
                          </a:prstGeom>
                          <a:solidFill>
                            <a:srgbClr val="FFFFFF"/>
                          </a:solidFill>
                          <a:ln w="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794" w:type="pct"/>
            <w:tcBorders>
              <w:bottom w:val="single" w:sz="12" w:space="0" w:color="000000"/>
            </w:tcBorders>
          </w:tcPr>
          <w:p w14:paraId="28A26675" w14:textId="77777777" w:rsidR="00F07CE2" w:rsidRPr="0054373A" w:rsidRDefault="00F07CE2" w:rsidP="00116D42">
            <w:pPr>
              <w:rPr>
                <w:sz w:val="24"/>
              </w:rPr>
            </w:pPr>
            <w:r w:rsidRPr="0054373A">
              <w:rPr>
                <w:noProof/>
                <w:sz w:val="24"/>
                <w:lang w:val="en-US"/>
              </w:rPr>
              <w:drawing>
                <wp:anchor distT="0" distB="0" distL="114300" distR="114300" simplePos="0" relativeHeight="251659264" behindDoc="0" locked="1" layoutInCell="1" allowOverlap="0" wp14:anchorId="4B4F9EC9" wp14:editId="488B6B39">
                  <wp:simplePos x="0" y="0"/>
                  <wp:positionH relativeFrom="column">
                    <wp:posOffset>1905</wp:posOffset>
                  </wp:positionH>
                  <wp:positionV relativeFrom="page">
                    <wp:posOffset>166370</wp:posOffset>
                  </wp:positionV>
                  <wp:extent cx="485775" cy="541655"/>
                  <wp:effectExtent l="19050" t="19050" r="28575" b="10795"/>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41655"/>
                          </a:xfrm>
                          <a:prstGeom prst="rect">
                            <a:avLst/>
                          </a:prstGeom>
                          <a:solidFill>
                            <a:srgbClr val="FFFFFF"/>
                          </a:solidFill>
                          <a:ln w="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3536" w:type="pct"/>
            <w:gridSpan w:val="3"/>
            <w:tcBorders>
              <w:bottom w:val="single" w:sz="12" w:space="0" w:color="000000"/>
            </w:tcBorders>
          </w:tcPr>
          <w:p w14:paraId="79415ECE" w14:textId="77777777" w:rsidR="00F07CE2" w:rsidRPr="004B3551" w:rsidRDefault="00F07CE2" w:rsidP="00116D42">
            <w:pPr>
              <w:pStyle w:val="Heading8"/>
              <w:spacing w:beforeLines="30" w:before="72"/>
              <w:rPr>
                <w:rFonts w:ascii="Arial" w:hAnsi="Arial"/>
                <w:b w:val="0"/>
              </w:rPr>
            </w:pPr>
            <w:r w:rsidRPr="004B3551">
              <w:rPr>
                <w:rFonts w:ascii="Arial" w:hAnsi="Arial"/>
              </w:rPr>
              <w:t>CBD</w:t>
            </w:r>
          </w:p>
          <w:p w14:paraId="5BDF0FE7" w14:textId="77777777" w:rsidR="00F07CE2" w:rsidRPr="0054373A" w:rsidRDefault="00F07CE2" w:rsidP="00116D42">
            <w:pPr>
              <w:jc w:val="right"/>
              <w:rPr>
                <w:b/>
                <w:sz w:val="24"/>
              </w:rPr>
            </w:pPr>
          </w:p>
        </w:tc>
      </w:tr>
      <w:tr w:rsidR="00F07CE2" w:rsidRPr="0054373A" w14:paraId="01292E7C" w14:textId="77777777" w:rsidTr="00116D42">
        <w:trPr>
          <w:trHeight w:val="1693"/>
        </w:trPr>
        <w:tc>
          <w:tcPr>
            <w:tcW w:w="2742" w:type="pct"/>
            <w:gridSpan w:val="3"/>
          </w:tcPr>
          <w:p w14:paraId="08FFDDE0" w14:textId="77777777" w:rsidR="00F07CE2" w:rsidRPr="0054373A" w:rsidRDefault="00F07CE2" w:rsidP="00116D42">
            <w:pPr>
              <w:rPr>
                <w:sz w:val="24"/>
              </w:rPr>
            </w:pPr>
          </w:p>
          <w:p w14:paraId="5AEF9232" w14:textId="77777777" w:rsidR="00F07CE2" w:rsidRPr="0054373A" w:rsidRDefault="00F07CE2" w:rsidP="00116D42">
            <w:pPr>
              <w:rPr>
                <w:b/>
                <w:sz w:val="24"/>
              </w:rPr>
            </w:pPr>
            <w:r w:rsidRPr="0054373A">
              <w:rPr>
                <w:b/>
                <w:noProof/>
                <w:sz w:val="24"/>
                <w:lang w:val="en-US"/>
              </w:rPr>
              <w:drawing>
                <wp:inline distT="0" distB="0" distL="0" distR="0" wp14:anchorId="279D3A42" wp14:editId="55D0B391">
                  <wp:extent cx="3017520" cy="1188720"/>
                  <wp:effectExtent l="0" t="0" r="0" b="0"/>
                  <wp:docPr id="4" name="Picture 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7520" cy="1188720"/>
                          </a:xfrm>
                          <a:prstGeom prst="rect">
                            <a:avLst/>
                          </a:prstGeom>
                          <a:noFill/>
                          <a:ln>
                            <a:noFill/>
                          </a:ln>
                        </pic:spPr>
                      </pic:pic>
                    </a:graphicData>
                  </a:graphic>
                </wp:inline>
              </w:drawing>
            </w:r>
          </w:p>
          <w:p w14:paraId="33C86E5E" w14:textId="77777777" w:rsidR="00F07CE2" w:rsidRPr="0054373A" w:rsidRDefault="00F07CE2" w:rsidP="00116D42">
            <w:pPr>
              <w:rPr>
                <w:b/>
                <w:sz w:val="24"/>
              </w:rPr>
            </w:pPr>
          </w:p>
        </w:tc>
        <w:tc>
          <w:tcPr>
            <w:tcW w:w="847" w:type="pct"/>
          </w:tcPr>
          <w:p w14:paraId="2B3EDCB3" w14:textId="77777777" w:rsidR="00F07CE2" w:rsidRPr="0054373A" w:rsidRDefault="00F07CE2" w:rsidP="00116D42">
            <w:pPr>
              <w:rPr>
                <w:sz w:val="24"/>
              </w:rPr>
            </w:pPr>
          </w:p>
        </w:tc>
        <w:tc>
          <w:tcPr>
            <w:tcW w:w="1410" w:type="pct"/>
          </w:tcPr>
          <w:p w14:paraId="25A57C9F" w14:textId="77777777" w:rsidR="00F07CE2" w:rsidRPr="0054373A" w:rsidRDefault="00F07CE2" w:rsidP="00116D42">
            <w:pPr>
              <w:spacing w:before="120"/>
              <w:rPr>
                <w:sz w:val="24"/>
              </w:rPr>
            </w:pPr>
            <w:r w:rsidRPr="0054373A">
              <w:rPr>
                <w:sz w:val="24"/>
              </w:rPr>
              <w:t>Distr.</w:t>
            </w:r>
          </w:p>
          <w:p w14:paraId="58AA9F13" w14:textId="33552821" w:rsidR="00F07CE2" w:rsidRPr="0054373A" w:rsidRDefault="005A4AF6" w:rsidP="00116D42">
            <w:pPr>
              <w:rPr>
                <w:sz w:val="24"/>
              </w:rPr>
            </w:pPr>
            <w:r>
              <w:rPr>
                <w:sz w:val="24"/>
              </w:rPr>
              <w:t>GENERAL</w:t>
            </w:r>
          </w:p>
          <w:p w14:paraId="24A58867" w14:textId="77777777" w:rsidR="00F07CE2" w:rsidRPr="0054373A" w:rsidRDefault="00F07CE2" w:rsidP="00116D42">
            <w:pPr>
              <w:rPr>
                <w:sz w:val="24"/>
              </w:rPr>
            </w:pPr>
          </w:p>
          <w:p w14:paraId="7D6E8B7D" w14:textId="582261F6" w:rsidR="00F07CE2" w:rsidRPr="0054373A" w:rsidRDefault="00F07CE2" w:rsidP="00116D42">
            <w:pPr>
              <w:overflowPunct w:val="0"/>
              <w:autoSpaceDE w:val="0"/>
              <w:autoSpaceDN w:val="0"/>
              <w:adjustRightInd w:val="0"/>
              <w:rPr>
                <w:sz w:val="24"/>
              </w:rPr>
            </w:pPr>
            <w:r>
              <w:rPr>
                <w:sz w:val="24"/>
              </w:rPr>
              <w:t>CBD/CP</w:t>
            </w:r>
            <w:r w:rsidR="005A4AF6">
              <w:rPr>
                <w:sz w:val="24"/>
              </w:rPr>
              <w:t>/</w:t>
            </w:r>
            <w:r w:rsidRPr="0054373A">
              <w:rPr>
                <w:sz w:val="24"/>
              </w:rPr>
              <w:t>MOP/</w:t>
            </w:r>
            <w:r w:rsidR="005A4AF6">
              <w:rPr>
                <w:sz w:val="24"/>
              </w:rPr>
              <w:t>DEC/9/8</w:t>
            </w:r>
          </w:p>
          <w:p w14:paraId="14EA43D5" w14:textId="0C717F59" w:rsidR="00F07CE2" w:rsidRPr="0054373A" w:rsidRDefault="005A4AF6" w:rsidP="00116D42">
            <w:pPr>
              <w:overflowPunct w:val="0"/>
              <w:autoSpaceDE w:val="0"/>
              <w:autoSpaceDN w:val="0"/>
              <w:adjustRightInd w:val="0"/>
              <w:rPr>
                <w:sz w:val="24"/>
              </w:rPr>
            </w:pPr>
            <w:r>
              <w:rPr>
                <w:sz w:val="24"/>
              </w:rPr>
              <w:t>30</w:t>
            </w:r>
            <w:r w:rsidR="00F07CE2">
              <w:rPr>
                <w:sz w:val="24"/>
              </w:rPr>
              <w:t xml:space="preserve"> Nov</w:t>
            </w:r>
            <w:r w:rsidR="00F07CE2" w:rsidRPr="0054373A">
              <w:rPr>
                <w:sz w:val="24"/>
              </w:rPr>
              <w:t>ember 20</w:t>
            </w:r>
            <w:r w:rsidR="00F07CE2" w:rsidRPr="0054373A">
              <w:rPr>
                <w:rFonts w:hint="eastAsia"/>
                <w:sz w:val="24"/>
              </w:rPr>
              <w:t>1</w:t>
            </w:r>
            <w:r w:rsidR="00F07CE2" w:rsidRPr="0054373A">
              <w:rPr>
                <w:sz w:val="24"/>
              </w:rPr>
              <w:t>8</w:t>
            </w:r>
          </w:p>
          <w:p w14:paraId="7A38FAF2" w14:textId="77777777" w:rsidR="00F07CE2" w:rsidRPr="0054373A" w:rsidRDefault="00F07CE2" w:rsidP="00116D42">
            <w:pPr>
              <w:rPr>
                <w:sz w:val="24"/>
              </w:rPr>
            </w:pPr>
          </w:p>
          <w:p w14:paraId="77001B6F" w14:textId="77777777" w:rsidR="00F07CE2" w:rsidRPr="0054373A" w:rsidRDefault="00F07CE2" w:rsidP="00116D42">
            <w:pPr>
              <w:rPr>
                <w:sz w:val="24"/>
              </w:rPr>
            </w:pPr>
            <w:r w:rsidRPr="0054373A">
              <w:rPr>
                <w:rFonts w:hint="eastAsia"/>
                <w:sz w:val="24"/>
              </w:rPr>
              <w:t>CHINESE</w:t>
            </w:r>
          </w:p>
          <w:p w14:paraId="5A296589" w14:textId="77777777" w:rsidR="00F07CE2" w:rsidRPr="0054373A" w:rsidRDefault="00F07CE2" w:rsidP="00116D42">
            <w:pPr>
              <w:rPr>
                <w:rFonts w:ascii="Courier New" w:hAnsi="Courier New"/>
                <w:sz w:val="24"/>
              </w:rPr>
            </w:pPr>
            <w:r w:rsidRPr="0054373A">
              <w:rPr>
                <w:sz w:val="24"/>
              </w:rPr>
              <w:t>ORIGINAL: ENGLISH</w:t>
            </w:r>
          </w:p>
        </w:tc>
      </w:tr>
    </w:tbl>
    <w:p w14:paraId="23E90C3D" w14:textId="0041ECEA" w:rsidR="00402F23" w:rsidRPr="0099685E" w:rsidRDefault="00402F23" w:rsidP="00AE7242">
      <w:pPr>
        <w:spacing w:before="60"/>
        <w:ind w:right="4406"/>
        <w:jc w:val="left"/>
        <w:rPr>
          <w:color w:val="000000"/>
          <w:kern w:val="20"/>
          <w:sz w:val="24"/>
          <w:lang w:bidi="th-TH"/>
        </w:rPr>
      </w:pPr>
      <w:r w:rsidRPr="0099685E">
        <w:rPr>
          <w:rFonts w:hAnsi="SimSun" w:hint="eastAsia"/>
          <w:sz w:val="24"/>
          <w:lang w:bidi="th-TH"/>
        </w:rPr>
        <w:t>作为</w:t>
      </w:r>
      <w:r w:rsidRPr="0099685E">
        <w:rPr>
          <w:rFonts w:hAnsi="SimSun" w:hint="eastAsia"/>
          <w:color w:val="000000"/>
          <w:kern w:val="20"/>
          <w:sz w:val="24"/>
          <w:lang w:bidi="th-TH"/>
        </w:rPr>
        <w:t>卡塔赫纳生物安全议定书缔约方会议</w:t>
      </w:r>
      <w:r w:rsidR="005A4AF6">
        <w:rPr>
          <w:rFonts w:hAnsi="SimSun" w:hint="eastAsia"/>
          <w:color w:val="000000"/>
          <w:kern w:val="20"/>
          <w:sz w:val="24"/>
          <w:lang w:bidi="th-TH"/>
        </w:rPr>
        <w:t>的</w:t>
      </w:r>
      <w:r w:rsidRPr="0099685E">
        <w:rPr>
          <w:rFonts w:eastAsia="SimHei"/>
          <w:sz w:val="24"/>
          <w:lang w:bidi="th-TH"/>
        </w:rPr>
        <w:br/>
      </w:r>
      <w:r w:rsidRPr="0099685E">
        <w:rPr>
          <w:rFonts w:hAnsi="SimSun" w:hint="eastAsia"/>
          <w:color w:val="000000"/>
          <w:kern w:val="20"/>
          <w:sz w:val="24"/>
          <w:lang w:bidi="th-TH"/>
        </w:rPr>
        <w:t>生物多样性公约缔约方大会</w:t>
      </w:r>
    </w:p>
    <w:p w14:paraId="3E8734B0" w14:textId="77777777" w:rsidR="00402F23" w:rsidRPr="0099685E" w:rsidRDefault="00402F23" w:rsidP="00AE7242">
      <w:pPr>
        <w:ind w:left="284" w:right="4398" w:hanging="284"/>
        <w:jc w:val="left"/>
        <w:rPr>
          <w:rFonts w:eastAsia="Malgun Gothic"/>
          <w:sz w:val="24"/>
          <w:lang w:bidi="th-TH"/>
        </w:rPr>
      </w:pPr>
      <w:r>
        <w:rPr>
          <w:rFonts w:hAnsi="SimSun" w:hint="eastAsia"/>
          <w:sz w:val="24"/>
          <w:lang w:bidi="th-TH"/>
        </w:rPr>
        <w:t>第九</w:t>
      </w:r>
      <w:r w:rsidRPr="0099685E">
        <w:rPr>
          <w:rFonts w:hAnsi="SimSun" w:hint="eastAsia"/>
          <w:sz w:val="24"/>
          <w:lang w:bidi="th-TH"/>
        </w:rPr>
        <w:t>次会议</w:t>
      </w:r>
    </w:p>
    <w:p w14:paraId="63FD0F93" w14:textId="77777777" w:rsidR="00402F23" w:rsidRPr="00FA2E6B" w:rsidRDefault="00402F23" w:rsidP="003E5D69">
      <w:pPr>
        <w:pStyle w:val="Cornernotation"/>
        <w:ind w:left="230" w:right="3168" w:hanging="230"/>
        <w:rPr>
          <w:bCs/>
          <w:iCs/>
          <w:sz w:val="24"/>
          <w:lang w:bidi="th-TH"/>
        </w:rPr>
      </w:pPr>
      <w:smartTag w:uri="urn:schemas-microsoft-com:office:smarttags" w:element="chsdate">
        <w:smartTagPr>
          <w:attr w:name="IsROCDate" w:val="False"/>
          <w:attr w:name="IsLunarDate" w:val="False"/>
          <w:attr w:name="Day" w:val="17"/>
          <w:attr w:name="Month" w:val="11"/>
          <w:attr w:name="Year" w:val="2018"/>
        </w:smartTagPr>
        <w:r w:rsidRPr="00FA2E6B">
          <w:rPr>
            <w:bCs/>
            <w:iCs/>
            <w:sz w:val="24"/>
            <w:lang w:bidi="th-TH"/>
          </w:rPr>
          <w:t>2018</w:t>
        </w:r>
        <w:r w:rsidRPr="00FA2E6B">
          <w:rPr>
            <w:rFonts w:hint="eastAsia"/>
            <w:bCs/>
            <w:iCs/>
            <w:sz w:val="24"/>
            <w:lang w:bidi="th-TH"/>
          </w:rPr>
          <w:t>年</w:t>
        </w:r>
        <w:r w:rsidRPr="00FA2E6B">
          <w:rPr>
            <w:bCs/>
            <w:iCs/>
            <w:sz w:val="24"/>
            <w:lang w:bidi="th-TH"/>
          </w:rPr>
          <w:t>11</w:t>
        </w:r>
        <w:r w:rsidRPr="00FA2E6B">
          <w:rPr>
            <w:rFonts w:hint="eastAsia"/>
            <w:bCs/>
            <w:iCs/>
            <w:sz w:val="24"/>
            <w:lang w:bidi="th-TH"/>
          </w:rPr>
          <w:t>月</w:t>
        </w:r>
        <w:r w:rsidRPr="00FA2E6B">
          <w:rPr>
            <w:bCs/>
            <w:iCs/>
            <w:sz w:val="24"/>
            <w:lang w:bidi="th-TH"/>
          </w:rPr>
          <w:t>17</w:t>
        </w:r>
        <w:r w:rsidRPr="00FA2E6B">
          <w:rPr>
            <w:rFonts w:hint="eastAsia"/>
            <w:bCs/>
            <w:iCs/>
            <w:sz w:val="24"/>
            <w:lang w:bidi="th-TH"/>
          </w:rPr>
          <w:t>日</w:t>
        </w:r>
      </w:smartTag>
      <w:r w:rsidRPr="00FA2E6B">
        <w:rPr>
          <w:rFonts w:hint="eastAsia"/>
          <w:bCs/>
          <w:iCs/>
          <w:sz w:val="24"/>
          <w:lang w:bidi="th-TH"/>
        </w:rPr>
        <w:t>至</w:t>
      </w:r>
      <w:r w:rsidRPr="00FA2E6B">
        <w:rPr>
          <w:bCs/>
          <w:iCs/>
          <w:sz w:val="24"/>
          <w:lang w:bidi="th-TH"/>
        </w:rPr>
        <w:t>29</w:t>
      </w:r>
      <w:r w:rsidRPr="00FA2E6B">
        <w:rPr>
          <w:rFonts w:hint="eastAsia"/>
          <w:bCs/>
          <w:iCs/>
          <w:sz w:val="24"/>
          <w:lang w:bidi="th-TH"/>
        </w:rPr>
        <w:t>日，埃及沙姆沙伊赫</w:t>
      </w:r>
    </w:p>
    <w:p w14:paraId="7E4B756E" w14:textId="77777777" w:rsidR="00402F23" w:rsidRDefault="00402F23">
      <w:pPr>
        <w:pStyle w:val="Cornernotation"/>
        <w:ind w:right="3548"/>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Pr="00857D3F">
        <w:rPr>
          <w:rFonts w:cs="Times New Roman"/>
          <w:noProof/>
          <w:sz w:val="24"/>
        </w:rPr>
        <w:t>13</w:t>
      </w:r>
    </w:p>
    <w:p w14:paraId="39E7420F" w14:textId="1AA422E2" w:rsidR="005A4AF6" w:rsidRPr="005A4AF6" w:rsidRDefault="005A4AF6" w:rsidP="008C37AA">
      <w:pPr>
        <w:pStyle w:val="Heading1"/>
        <w:rPr>
          <w:rFonts w:ascii="SimSun" w:eastAsia="SimHei" w:hAnsi="SimSun"/>
          <w:b w:val="0"/>
          <w:kern w:val="22"/>
          <w:sz w:val="28"/>
          <w:szCs w:val="28"/>
          <w:lang w:bidi="th-TH"/>
        </w:rPr>
      </w:pPr>
      <w:r w:rsidRPr="005A4AF6">
        <w:rPr>
          <w:rFonts w:ascii="SimSun" w:eastAsia="SimHei" w:hAnsi="SimSun" w:hint="eastAsia"/>
          <w:b w:val="0"/>
          <w:kern w:val="22"/>
          <w:sz w:val="28"/>
          <w:szCs w:val="28"/>
          <w:lang w:bidi="th-TH"/>
        </w:rPr>
        <w:t>卡塔赫纳生物安全议定书缔约方通过的决定</w:t>
      </w:r>
    </w:p>
    <w:p w14:paraId="2FE506E8" w14:textId="5BEDEE87" w:rsidR="00402F23" w:rsidRPr="005A4AF6" w:rsidRDefault="005A4AF6" w:rsidP="005A4AF6">
      <w:pPr>
        <w:pStyle w:val="Heading1"/>
        <w:ind w:left="1296" w:right="720" w:hanging="576"/>
        <w:rPr>
          <w:rFonts w:ascii="SimHei" w:eastAsia="SimHei" w:hAnsi="SimHei" w:cs="Times New Roman"/>
          <w:kern w:val="22"/>
          <w:sz w:val="24"/>
        </w:rPr>
      </w:pPr>
      <w:r w:rsidRPr="005A4AF6">
        <w:rPr>
          <w:rFonts w:ascii="SimSun" w:hAnsi="SimSun" w:hint="eastAsia"/>
          <w:kern w:val="22"/>
          <w:sz w:val="24"/>
          <w:lang w:bidi="th-TH"/>
        </w:rPr>
        <w:t>9</w:t>
      </w:r>
      <w:r w:rsidRPr="005A4AF6">
        <w:rPr>
          <w:rFonts w:ascii="SimSun" w:hAnsi="SimSun"/>
          <w:kern w:val="22"/>
          <w:sz w:val="24"/>
          <w:lang w:bidi="th-TH"/>
        </w:rPr>
        <w:t xml:space="preserve">/8. </w:t>
      </w:r>
      <w:r w:rsidR="00402F23" w:rsidRPr="005A4AF6">
        <w:rPr>
          <w:rFonts w:ascii="SimSun" w:hAnsi="SimSun" w:hint="eastAsia"/>
          <w:kern w:val="22"/>
          <w:sz w:val="24"/>
          <w:lang w:bidi="th-TH"/>
        </w:rPr>
        <w:t>审查同时举行公约缔约方大会、作为卡塔赫纳议定书缔约方会议的缔约方大会</w:t>
      </w:r>
      <w:r w:rsidR="0097608F">
        <w:rPr>
          <w:rFonts w:ascii="SimSun" w:hAnsi="SimSun" w:hint="eastAsia"/>
          <w:kern w:val="22"/>
          <w:sz w:val="24"/>
          <w:lang w:bidi="th-TH"/>
        </w:rPr>
        <w:t>和</w:t>
      </w:r>
      <w:r w:rsidR="00402F23" w:rsidRPr="005A4AF6">
        <w:rPr>
          <w:rFonts w:ascii="SimSun" w:hAnsi="SimSun" w:hint="eastAsia"/>
          <w:kern w:val="22"/>
          <w:sz w:val="24"/>
          <w:lang w:bidi="th-TH"/>
        </w:rPr>
        <w:t>作为名古屋议定书缔约方会议的缔约方大会会议的经验</w:t>
      </w:r>
    </w:p>
    <w:p w14:paraId="33A1FA82" w14:textId="77777777" w:rsidR="00402F23" w:rsidRPr="00645A80" w:rsidRDefault="00402F23" w:rsidP="005A4AF6">
      <w:pPr>
        <w:shd w:val="clear" w:color="auto" w:fill="FFFFFF"/>
        <w:adjustRightInd w:val="0"/>
        <w:snapToGrid w:val="0"/>
        <w:spacing w:before="240" w:after="120" w:line="240" w:lineRule="atLeast"/>
        <w:ind w:firstLine="490"/>
        <w:rPr>
          <w:rFonts w:ascii="KaiTi" w:eastAsia="KaiTi" w:hAnsi="KaiTi"/>
          <w:iCs/>
          <w:kern w:val="22"/>
          <w:sz w:val="24"/>
          <w:lang w:bidi="th-TH"/>
        </w:rPr>
      </w:pPr>
      <w:r>
        <w:rPr>
          <w:rFonts w:ascii="KaiTi" w:eastAsia="KaiTi" w:hAnsi="KaiTi" w:hint="eastAsia"/>
          <w:kern w:val="22"/>
          <w:sz w:val="24"/>
          <w:lang w:bidi="th-TH"/>
        </w:rPr>
        <w:t>作为卡塔赫纳生物安全议定书缔约方会议的缔约方大会，</w:t>
      </w:r>
    </w:p>
    <w:p w14:paraId="681421AC" w14:textId="3C983148" w:rsidR="00402F23" w:rsidRPr="006919C8" w:rsidRDefault="00402F23" w:rsidP="005A4AF6">
      <w:pPr>
        <w:adjustRightInd w:val="0"/>
        <w:snapToGrid w:val="0"/>
        <w:spacing w:before="120" w:after="120" w:line="240" w:lineRule="atLeast"/>
        <w:ind w:firstLine="490"/>
        <w:rPr>
          <w:rFonts w:cs="Times New Roman"/>
          <w:kern w:val="22"/>
          <w:sz w:val="24"/>
        </w:rPr>
      </w:pPr>
      <w:r w:rsidRPr="006919C8">
        <w:rPr>
          <w:rFonts w:ascii="KaiTi" w:eastAsia="KaiTi" w:hAnsi="KaiTi" w:cs="Times New Roman" w:hint="eastAsia"/>
          <w:sz w:val="24"/>
          <w:lang w:val="zh-CN"/>
        </w:rPr>
        <w:t>回顾</w:t>
      </w:r>
      <w:r w:rsidRPr="006919C8">
        <w:rPr>
          <w:rFonts w:cs="Times New Roman" w:hint="eastAsia"/>
          <w:kern w:val="22"/>
          <w:sz w:val="24"/>
          <w:lang w:val="zh-CN"/>
        </w:rPr>
        <w:t>第</w:t>
      </w:r>
      <w:hyperlink r:id="rId10" w:history="1">
        <w:hyperlink r:id="rId11" w:history="1">
          <w:r w:rsidRPr="009C6E72">
            <w:rPr>
              <w:rStyle w:val="Hyperlink"/>
              <w:kern w:val="22"/>
              <w:sz w:val="24"/>
              <w:szCs w:val="22"/>
              <w:lang w:bidi="th-TH"/>
            </w:rPr>
            <w:t>BS-VII/9</w:t>
          </w:r>
        </w:hyperlink>
      </w:hyperlink>
      <w:r w:rsidRPr="009D655A">
        <w:rPr>
          <w:rFonts w:ascii="SimSun" w:hAnsi="SimSun" w:cs="SimSun" w:hint="eastAsia"/>
          <w:kern w:val="22"/>
          <w:sz w:val="24"/>
          <w:lang w:val="zh-CN" w:bidi="th-TH"/>
        </w:rPr>
        <w:t>号</w:t>
      </w:r>
      <w:r w:rsidRPr="006919C8">
        <w:rPr>
          <w:rFonts w:cs="Times New Roman" w:hint="eastAsia"/>
          <w:sz w:val="24"/>
          <w:lang w:val="zh-CN"/>
        </w:rPr>
        <w:t>和</w:t>
      </w:r>
      <w:hyperlink r:id="rId12" w:history="1">
        <w:r w:rsidRPr="006919C8">
          <w:rPr>
            <w:rFonts w:cs="Times New Roman" w:hint="eastAsia"/>
            <w:kern w:val="22"/>
            <w:sz w:val="24"/>
            <w:lang w:val="zh-CN"/>
          </w:rPr>
          <w:t>第</w:t>
        </w:r>
        <w:hyperlink r:id="rId13" w:history="1">
          <w:r w:rsidR="00F07CE2" w:rsidRPr="00F07CE2">
            <w:rPr>
              <w:rStyle w:val="Hyperlink"/>
              <w:sz w:val="24"/>
              <w:szCs w:val="22"/>
              <w:lang w:bidi="th-TH"/>
            </w:rPr>
            <w:t>CP-VIII/10</w:t>
          </w:r>
        </w:hyperlink>
        <w:r w:rsidRPr="009D655A">
          <w:rPr>
            <w:rFonts w:ascii="SimSun" w:hAnsi="SimSun" w:cs="SimSun" w:hint="eastAsia"/>
            <w:kern w:val="22"/>
            <w:sz w:val="24"/>
            <w:lang w:val="zh-CN" w:bidi="th-TH"/>
          </w:rPr>
          <w:t>号</w:t>
        </w:r>
      </w:hyperlink>
      <w:r w:rsidRPr="006919C8">
        <w:rPr>
          <w:rFonts w:cs="Times New Roman" w:hint="eastAsia"/>
          <w:kern w:val="22"/>
          <w:sz w:val="24"/>
          <w:lang w:val="zh-CN"/>
        </w:rPr>
        <w:t>决定</w:t>
      </w:r>
      <w:r>
        <w:rPr>
          <w:rFonts w:cs="Times New Roman" w:hint="eastAsia"/>
          <w:kern w:val="22"/>
          <w:sz w:val="24"/>
          <w:lang w:val="zh-CN"/>
        </w:rPr>
        <w:t>，</w:t>
      </w:r>
    </w:p>
    <w:p w14:paraId="675CA08B" w14:textId="5316221B" w:rsidR="00402F23" w:rsidRPr="006919C8" w:rsidRDefault="00F07CE2" w:rsidP="005A4AF6">
      <w:pPr>
        <w:adjustRightInd w:val="0"/>
        <w:snapToGrid w:val="0"/>
        <w:spacing w:before="120" w:after="120" w:line="240" w:lineRule="atLeast"/>
        <w:ind w:firstLine="490"/>
        <w:rPr>
          <w:rFonts w:cs="Times New Roman"/>
          <w:kern w:val="22"/>
          <w:sz w:val="24"/>
          <w:lang w:val="zh-CN"/>
        </w:rPr>
      </w:pPr>
      <w:bookmarkStart w:id="0" w:name="_Ref516065392"/>
      <w:bookmarkStart w:id="1" w:name="_Ref516065398"/>
      <w:r>
        <w:rPr>
          <w:rFonts w:cs="Times New Roman" w:hint="eastAsia"/>
          <w:kern w:val="22"/>
          <w:sz w:val="24"/>
          <w:lang w:val="zh-CN"/>
        </w:rPr>
        <w:t>使用</w:t>
      </w:r>
      <w:r w:rsidR="00402F23" w:rsidRPr="006919C8">
        <w:rPr>
          <w:rFonts w:cs="Times New Roman" w:hint="eastAsia"/>
          <w:kern w:val="22"/>
          <w:sz w:val="24"/>
          <w:lang w:val="zh-CN"/>
        </w:rPr>
        <w:t>第</w:t>
      </w:r>
      <w:r w:rsidR="00402F23" w:rsidRPr="006919C8">
        <w:rPr>
          <w:rFonts w:cs="Times New Roman"/>
          <w:kern w:val="22"/>
          <w:sz w:val="24"/>
        </w:rPr>
        <w:t>CP-VIII/10</w:t>
      </w:r>
      <w:r w:rsidR="00402F23" w:rsidRPr="006919C8">
        <w:rPr>
          <w:rFonts w:cs="Times New Roman" w:hint="eastAsia"/>
          <w:kern w:val="22"/>
          <w:sz w:val="24"/>
          <w:lang w:val="zh-CN"/>
        </w:rPr>
        <w:t>号</w:t>
      </w:r>
      <w:r w:rsidR="00032B53">
        <w:rPr>
          <w:rFonts w:cs="Times New Roman" w:hint="eastAsia"/>
          <w:kern w:val="22"/>
          <w:sz w:val="24"/>
          <w:lang w:val="zh-CN"/>
        </w:rPr>
        <w:t>决定中确定的</w:t>
      </w:r>
      <w:r w:rsidR="00402F23" w:rsidRPr="006919C8">
        <w:rPr>
          <w:rFonts w:cs="Times New Roman" w:hint="eastAsia"/>
          <w:kern w:val="22"/>
          <w:sz w:val="24"/>
          <w:lang w:val="zh-CN"/>
        </w:rPr>
        <w:t>标准</w:t>
      </w:r>
      <w:r w:rsidR="00402F23" w:rsidRPr="006919C8">
        <w:rPr>
          <w:rFonts w:cs="Times New Roman" w:hint="eastAsia"/>
          <w:kern w:val="22"/>
          <w:sz w:val="24"/>
        </w:rPr>
        <w:t>，</w:t>
      </w:r>
      <w:r w:rsidR="00402F23" w:rsidRPr="006919C8">
        <w:rPr>
          <w:rFonts w:ascii="KaiTi" w:eastAsia="KaiTi" w:hAnsi="KaiTi" w:cs="Times New Roman" w:hint="eastAsia"/>
          <w:sz w:val="24"/>
          <w:lang w:val="zh-CN"/>
        </w:rPr>
        <w:t>审查了</w:t>
      </w:r>
      <w:r w:rsidR="00402F23" w:rsidRPr="006919C8">
        <w:rPr>
          <w:rFonts w:cs="Times New Roman" w:hint="eastAsia"/>
          <w:kern w:val="22"/>
          <w:sz w:val="24"/>
          <w:lang w:val="zh-CN"/>
        </w:rPr>
        <w:t>同时举行公约缔约方大会、作为卡塔赫纳议定书缔约方会议的缔约方大会、作为名古屋议定书缔约方会议的缔约方大会会议的经验</w:t>
      </w:r>
      <w:r w:rsidR="00402F23" w:rsidRPr="006919C8">
        <w:rPr>
          <w:rFonts w:cs="Times New Roman" w:hint="eastAsia"/>
          <w:kern w:val="22"/>
          <w:sz w:val="24"/>
        </w:rPr>
        <w:t>，</w:t>
      </w:r>
      <w:r w:rsidR="00402F23" w:rsidRPr="006919C8">
        <w:rPr>
          <w:rFonts w:cs="Times New Roman" w:hint="eastAsia"/>
          <w:kern w:val="22"/>
          <w:sz w:val="24"/>
          <w:lang w:val="zh-CN"/>
        </w:rPr>
        <w:t>并</w:t>
      </w:r>
      <w:r w:rsidR="00402F23" w:rsidRPr="005A4AF6">
        <w:rPr>
          <w:rFonts w:ascii="楷体" w:eastAsia="KaiTi" w:hAnsi="楷体" w:cs="Times New Roman" w:hint="eastAsia"/>
          <w:kern w:val="22"/>
          <w:sz w:val="24"/>
          <w:lang w:val="zh-CN"/>
        </w:rPr>
        <w:t>考虑到</w:t>
      </w:r>
      <w:r w:rsidR="00402F23" w:rsidRPr="006919C8">
        <w:rPr>
          <w:rFonts w:cs="Times New Roman" w:hint="eastAsia"/>
          <w:kern w:val="22"/>
          <w:sz w:val="24"/>
          <w:lang w:val="zh-CN"/>
        </w:rPr>
        <w:t>参加公约缔约方大会第十三届会议、作为卡塔赫纳议定书缔约方会议的缔约方大会第八次会议、作为名古屋议定书缔约方会议的缔约方大会第二次会议的缔约方、观察员和与会人员的看法以及会后调查</w:t>
      </w:r>
      <w:r w:rsidR="00032B53">
        <w:rPr>
          <w:rFonts w:cs="Times New Roman" w:hint="eastAsia"/>
          <w:kern w:val="22"/>
          <w:sz w:val="24"/>
          <w:lang w:val="zh-CN"/>
        </w:rPr>
        <w:t>收集</w:t>
      </w:r>
      <w:r w:rsidR="00402F23" w:rsidRPr="006919C8">
        <w:rPr>
          <w:rFonts w:cs="Times New Roman" w:hint="eastAsia"/>
          <w:kern w:val="22"/>
          <w:sz w:val="24"/>
          <w:lang w:val="zh-CN"/>
        </w:rPr>
        <w:t>到的意见</w:t>
      </w:r>
      <w:bookmarkEnd w:id="0"/>
      <w:bookmarkEnd w:id="1"/>
      <w:r w:rsidR="00402F23" w:rsidRPr="006919C8">
        <w:rPr>
          <w:rFonts w:cs="Times New Roman" w:hint="eastAsia"/>
          <w:kern w:val="22"/>
          <w:sz w:val="24"/>
          <w:lang w:val="zh-CN"/>
        </w:rPr>
        <w:t>，</w:t>
      </w:r>
    </w:p>
    <w:p w14:paraId="6787E543" w14:textId="660D81E1" w:rsidR="00402F23" w:rsidRPr="006919C8" w:rsidRDefault="003638BD" w:rsidP="005A4AF6">
      <w:pPr>
        <w:adjustRightInd w:val="0"/>
        <w:snapToGrid w:val="0"/>
        <w:spacing w:before="120" w:after="120" w:line="240" w:lineRule="atLeast"/>
        <w:ind w:firstLine="490"/>
        <w:rPr>
          <w:rFonts w:cs="Times New Roman"/>
          <w:kern w:val="22"/>
          <w:sz w:val="24"/>
        </w:rPr>
      </w:pPr>
      <w:r>
        <w:rPr>
          <w:rFonts w:ascii="KaiTi" w:eastAsia="KaiTi" w:hAnsi="KaiTi" w:cs="Times New Roman" w:hint="eastAsia"/>
          <w:sz w:val="24"/>
          <w:lang w:val="zh-CN"/>
        </w:rPr>
        <w:t>认识到</w:t>
      </w:r>
      <w:r w:rsidR="00402F23" w:rsidRPr="006919C8">
        <w:rPr>
          <w:rFonts w:cs="Times New Roman" w:hint="eastAsia"/>
          <w:kern w:val="22"/>
          <w:sz w:val="24"/>
          <w:lang w:val="zh-CN"/>
        </w:rPr>
        <w:t>将在公约缔约方大会第十五届会议、作为卡塔赫纳议定书缔约方会议的缔约方大会第十次会议、作为名古屋议定书缔约方会议的缔约方大会第四次会议上</w:t>
      </w:r>
      <w:r>
        <w:rPr>
          <w:rFonts w:cs="Times New Roman" w:hint="eastAsia"/>
          <w:kern w:val="22"/>
          <w:sz w:val="24"/>
          <w:lang w:val="zh-CN"/>
        </w:rPr>
        <w:t>再</w:t>
      </w:r>
      <w:r w:rsidR="00402F23" w:rsidRPr="006919C8">
        <w:rPr>
          <w:rFonts w:cs="Times New Roman" w:hint="eastAsia"/>
          <w:kern w:val="22"/>
          <w:sz w:val="24"/>
          <w:lang w:val="zh-CN"/>
        </w:rPr>
        <w:t>作</w:t>
      </w:r>
      <w:r>
        <w:rPr>
          <w:rFonts w:cs="Times New Roman" w:hint="eastAsia"/>
          <w:kern w:val="22"/>
          <w:sz w:val="24"/>
          <w:lang w:val="zh-CN"/>
        </w:rPr>
        <w:t>一次</w:t>
      </w:r>
      <w:r w:rsidR="00402F23" w:rsidRPr="006919C8">
        <w:rPr>
          <w:rFonts w:cs="Times New Roman" w:hint="eastAsia"/>
          <w:kern w:val="22"/>
          <w:sz w:val="24"/>
          <w:lang w:val="zh-CN"/>
        </w:rPr>
        <w:t>审查</w:t>
      </w:r>
      <w:r w:rsidR="00402F23" w:rsidRPr="006919C8">
        <w:rPr>
          <w:rFonts w:cs="Times New Roman" w:hint="eastAsia"/>
          <w:kern w:val="22"/>
          <w:sz w:val="24"/>
        </w:rPr>
        <w:t>，</w:t>
      </w:r>
    </w:p>
    <w:p w14:paraId="63732357" w14:textId="689EA8E9" w:rsidR="00402F23" w:rsidRPr="006919C8" w:rsidRDefault="00402F23" w:rsidP="005A4AF6">
      <w:pPr>
        <w:numPr>
          <w:ilvl w:val="0"/>
          <w:numId w:val="33"/>
        </w:numPr>
        <w:adjustRightInd w:val="0"/>
        <w:snapToGrid w:val="0"/>
        <w:spacing w:before="120" w:after="120" w:line="240" w:lineRule="atLeast"/>
        <w:ind w:left="0" w:firstLine="490"/>
        <w:rPr>
          <w:rFonts w:cs="Times New Roman"/>
          <w:kern w:val="22"/>
          <w:sz w:val="24"/>
        </w:rPr>
      </w:pPr>
      <w:r w:rsidRPr="006919C8">
        <w:rPr>
          <w:rFonts w:ascii="KaiTi" w:eastAsia="KaiTi" w:hAnsi="KaiTi" w:cs="Times New Roman" w:hint="eastAsia"/>
          <w:sz w:val="24"/>
          <w:lang w:val="zh-CN"/>
        </w:rPr>
        <w:t>满意地注意到</w:t>
      </w:r>
      <w:r w:rsidRPr="006919C8">
        <w:rPr>
          <w:rFonts w:cs="Times New Roman" w:hint="eastAsia"/>
          <w:kern w:val="22"/>
          <w:sz w:val="24"/>
          <w:lang w:val="zh-CN"/>
        </w:rPr>
        <w:t>同时举行会议能够加强《公约》及其《议定书》的</w:t>
      </w:r>
      <w:r w:rsidR="0097608F">
        <w:rPr>
          <w:rFonts w:cs="Times New Roman" w:hint="eastAsia"/>
          <w:kern w:val="22"/>
          <w:sz w:val="24"/>
          <w:lang w:val="zh-CN"/>
        </w:rPr>
        <w:t>一体化</w:t>
      </w:r>
      <w:r w:rsidRPr="006919C8">
        <w:rPr>
          <w:rFonts w:cs="Times New Roman" w:hint="eastAsia"/>
          <w:kern w:val="22"/>
          <w:sz w:val="24"/>
          <w:lang w:val="zh-CN"/>
        </w:rPr>
        <w:t>，改善各国家联络点之间的协商、协调和协同作用</w:t>
      </w:r>
      <w:r w:rsidRPr="006919C8">
        <w:rPr>
          <w:rFonts w:cs="Times New Roman" w:hint="eastAsia"/>
          <w:kern w:val="22"/>
          <w:sz w:val="24"/>
        </w:rPr>
        <w:t>；</w:t>
      </w:r>
    </w:p>
    <w:p w14:paraId="531F9EF0" w14:textId="155AA68F" w:rsidR="00402F23" w:rsidRPr="006919C8" w:rsidRDefault="00402F23" w:rsidP="005A4AF6">
      <w:pPr>
        <w:numPr>
          <w:ilvl w:val="0"/>
          <w:numId w:val="33"/>
        </w:numPr>
        <w:adjustRightInd w:val="0"/>
        <w:snapToGrid w:val="0"/>
        <w:spacing w:before="120" w:after="120" w:line="240" w:lineRule="atLeast"/>
        <w:ind w:left="0" w:firstLine="490"/>
        <w:rPr>
          <w:rFonts w:cs="Times New Roman"/>
          <w:kern w:val="22"/>
          <w:sz w:val="24"/>
        </w:rPr>
      </w:pPr>
      <w:r w:rsidRPr="006919C8">
        <w:rPr>
          <w:rFonts w:ascii="KaiTi" w:eastAsia="KaiTi" w:hAnsi="KaiTi" w:cs="Times New Roman" w:hint="eastAsia"/>
          <w:sz w:val="24"/>
          <w:lang w:val="zh-CN"/>
        </w:rPr>
        <w:t>注意到</w:t>
      </w:r>
      <w:r w:rsidRPr="006919C8">
        <w:rPr>
          <w:rFonts w:cs="Times New Roman" w:hint="eastAsia"/>
          <w:kern w:val="22"/>
          <w:sz w:val="24"/>
          <w:lang w:val="zh-CN"/>
        </w:rPr>
        <w:t>大多数标准被认为已经达到或部分达到</w:t>
      </w:r>
      <w:r w:rsidRPr="006919C8">
        <w:rPr>
          <w:rFonts w:cs="Times New Roman" w:hint="eastAsia"/>
          <w:kern w:val="22"/>
          <w:sz w:val="24"/>
        </w:rPr>
        <w:t>，</w:t>
      </w:r>
      <w:r w:rsidRPr="006919C8">
        <w:rPr>
          <w:rFonts w:cs="Times New Roman" w:hint="eastAsia"/>
          <w:kern w:val="22"/>
          <w:sz w:val="24"/>
          <w:lang w:val="zh-CN"/>
        </w:rPr>
        <w:t>但同时举行会议的运作可进一步加以改进</w:t>
      </w:r>
      <w:r w:rsidRPr="006919C8">
        <w:rPr>
          <w:rFonts w:cs="Times New Roman" w:hint="eastAsia"/>
          <w:kern w:val="22"/>
          <w:sz w:val="24"/>
        </w:rPr>
        <w:t>，</w:t>
      </w:r>
      <w:r w:rsidRPr="006919C8">
        <w:rPr>
          <w:rFonts w:cs="Times New Roman" w:hint="eastAsia"/>
          <w:kern w:val="22"/>
          <w:sz w:val="24"/>
          <w:lang w:val="zh-CN"/>
        </w:rPr>
        <w:t>特别是改进各议定书缔约方会议的成果和成效</w:t>
      </w:r>
      <w:r w:rsidRPr="006919C8">
        <w:rPr>
          <w:rFonts w:cs="Times New Roman" w:hint="eastAsia"/>
          <w:kern w:val="22"/>
          <w:sz w:val="24"/>
        </w:rPr>
        <w:t>；</w:t>
      </w:r>
    </w:p>
    <w:p w14:paraId="7F215153" w14:textId="41606CFB" w:rsidR="00402F23" w:rsidRPr="006919C8" w:rsidRDefault="00402F23" w:rsidP="005A4AF6">
      <w:pPr>
        <w:numPr>
          <w:ilvl w:val="0"/>
          <w:numId w:val="33"/>
        </w:numPr>
        <w:adjustRightInd w:val="0"/>
        <w:snapToGrid w:val="0"/>
        <w:spacing w:before="120" w:after="120" w:line="240" w:lineRule="atLeast"/>
        <w:ind w:left="0" w:firstLine="490"/>
        <w:rPr>
          <w:rFonts w:cs="Times New Roman"/>
          <w:kern w:val="22"/>
          <w:sz w:val="24"/>
        </w:rPr>
      </w:pPr>
      <w:r w:rsidRPr="006919C8">
        <w:rPr>
          <w:rFonts w:ascii="KaiTi" w:eastAsia="KaiTi" w:hAnsi="KaiTi" w:cs="Times New Roman" w:hint="eastAsia"/>
          <w:sz w:val="24"/>
          <w:lang w:val="zh-CN"/>
        </w:rPr>
        <w:t>重申</w:t>
      </w:r>
      <w:r w:rsidRPr="006919C8">
        <w:rPr>
          <w:rFonts w:cs="Times New Roman" w:hint="eastAsia"/>
          <w:kern w:val="22"/>
          <w:sz w:val="24"/>
          <w:lang w:val="zh-CN"/>
        </w:rPr>
        <w:t>应确保发展中国家缔约方的代表</w:t>
      </w:r>
      <w:r w:rsidRPr="006919C8">
        <w:rPr>
          <w:rFonts w:cs="Times New Roman" w:hint="eastAsia"/>
          <w:kern w:val="22"/>
          <w:sz w:val="24"/>
        </w:rPr>
        <w:t>，</w:t>
      </w:r>
      <w:r w:rsidRPr="006919C8">
        <w:rPr>
          <w:rFonts w:cs="Times New Roman" w:hint="eastAsia"/>
          <w:kern w:val="22"/>
          <w:sz w:val="24"/>
          <w:lang w:val="zh-CN"/>
        </w:rPr>
        <w:t>尤其是其中最不发达国家和小岛屿发展中国家以及经济转型国家缔约方的代表</w:t>
      </w:r>
      <w:r w:rsidRPr="006919C8">
        <w:rPr>
          <w:rFonts w:cs="Times New Roman" w:hint="eastAsia"/>
          <w:kern w:val="22"/>
          <w:sz w:val="24"/>
        </w:rPr>
        <w:t>，</w:t>
      </w:r>
      <w:r w:rsidRPr="006919C8">
        <w:rPr>
          <w:rFonts w:cs="Times New Roman" w:hint="eastAsia"/>
          <w:kern w:val="22"/>
          <w:sz w:val="24"/>
          <w:lang w:val="zh-CN"/>
        </w:rPr>
        <w:t>充分有效地参与同时举行的会议</w:t>
      </w:r>
      <w:r w:rsidRPr="006919C8">
        <w:rPr>
          <w:rFonts w:cs="Times New Roman" w:hint="eastAsia"/>
          <w:kern w:val="22"/>
          <w:sz w:val="24"/>
        </w:rPr>
        <w:t>，</w:t>
      </w:r>
      <w:r w:rsidRPr="006919C8">
        <w:rPr>
          <w:rFonts w:cs="Times New Roman" w:hint="eastAsia"/>
          <w:kern w:val="22"/>
          <w:sz w:val="24"/>
          <w:lang w:val="zh-CN"/>
        </w:rPr>
        <w:t>并在这方面</w:t>
      </w:r>
      <w:r w:rsidRPr="00F07CE2">
        <w:rPr>
          <w:rFonts w:ascii="KaiTi" w:eastAsia="KaiTi" w:hAnsi="KaiTi" w:cs="Times New Roman" w:hint="eastAsia"/>
          <w:sz w:val="24"/>
          <w:lang w:val="zh-CN"/>
        </w:rPr>
        <w:t>着重指出</w:t>
      </w:r>
      <w:r w:rsidRPr="006919C8">
        <w:rPr>
          <w:rFonts w:cs="Times New Roman" w:hint="eastAsia"/>
          <w:kern w:val="22"/>
          <w:sz w:val="24"/>
        </w:rPr>
        <w:t>，</w:t>
      </w:r>
      <w:r w:rsidRPr="006919C8">
        <w:rPr>
          <w:rFonts w:cs="Times New Roman" w:hint="eastAsia"/>
          <w:kern w:val="22"/>
          <w:sz w:val="24"/>
          <w:lang w:val="zh-CN"/>
        </w:rPr>
        <w:t>特别</w:t>
      </w:r>
      <w:r w:rsidR="00F0539E">
        <w:rPr>
          <w:rFonts w:cs="Times New Roman" w:hint="eastAsia"/>
          <w:kern w:val="22"/>
          <w:sz w:val="24"/>
          <w:lang w:val="zh-CN"/>
        </w:rPr>
        <w:t>应</w:t>
      </w:r>
      <w:r w:rsidRPr="006919C8">
        <w:rPr>
          <w:rFonts w:cs="Times New Roman" w:hint="eastAsia"/>
          <w:kern w:val="22"/>
          <w:sz w:val="24"/>
          <w:lang w:val="zh-CN"/>
        </w:rPr>
        <w:t>为</w:t>
      </w:r>
      <w:r w:rsidR="00F0539E">
        <w:rPr>
          <w:rFonts w:cs="Times New Roman" w:hint="eastAsia"/>
          <w:kern w:val="22"/>
          <w:sz w:val="24"/>
          <w:lang w:val="zh-CN"/>
        </w:rPr>
        <w:t>这些代表</w:t>
      </w:r>
      <w:r w:rsidRPr="006919C8">
        <w:rPr>
          <w:rFonts w:cs="Times New Roman" w:hint="eastAsia"/>
          <w:kern w:val="22"/>
          <w:sz w:val="24"/>
          <w:lang w:val="zh-CN"/>
        </w:rPr>
        <w:t>参加会议包括闭会期间会议提供资金，确保</w:t>
      </w:r>
      <w:r w:rsidR="00F0539E">
        <w:rPr>
          <w:rFonts w:cs="Times New Roman" w:hint="eastAsia"/>
          <w:kern w:val="22"/>
          <w:sz w:val="24"/>
          <w:lang w:val="zh-CN"/>
        </w:rPr>
        <w:t>其</w:t>
      </w:r>
      <w:r w:rsidRPr="006919C8">
        <w:rPr>
          <w:rFonts w:cs="Times New Roman" w:hint="eastAsia"/>
          <w:kern w:val="22"/>
          <w:sz w:val="24"/>
          <w:lang w:val="zh-CN"/>
        </w:rPr>
        <w:t>充分参加</w:t>
      </w:r>
      <w:r w:rsidR="003638BD">
        <w:rPr>
          <w:rFonts w:cs="Times New Roman" w:hint="eastAsia"/>
          <w:kern w:val="22"/>
          <w:sz w:val="24"/>
          <w:lang w:val="zh-CN"/>
        </w:rPr>
        <w:t>各</w:t>
      </w:r>
      <w:r w:rsidRPr="006919C8">
        <w:rPr>
          <w:rFonts w:cs="Times New Roman" w:hint="eastAsia"/>
          <w:kern w:val="22"/>
          <w:sz w:val="24"/>
          <w:lang w:val="zh-CN"/>
        </w:rPr>
        <w:t>《议定书》会议</w:t>
      </w:r>
      <w:r w:rsidRPr="006919C8">
        <w:rPr>
          <w:rFonts w:cs="Times New Roman" w:hint="eastAsia"/>
          <w:kern w:val="22"/>
          <w:sz w:val="24"/>
        </w:rPr>
        <w:t>；</w:t>
      </w:r>
    </w:p>
    <w:p w14:paraId="3C39CBD2" w14:textId="18045DFA" w:rsidR="00402F23" w:rsidRPr="007D1B4D" w:rsidRDefault="00402F23" w:rsidP="005A4AF6">
      <w:pPr>
        <w:numPr>
          <w:ilvl w:val="0"/>
          <w:numId w:val="33"/>
        </w:numPr>
        <w:adjustRightInd w:val="0"/>
        <w:snapToGrid w:val="0"/>
        <w:spacing w:before="120" w:after="120" w:line="240" w:lineRule="atLeast"/>
        <w:ind w:left="0" w:firstLine="490"/>
        <w:rPr>
          <w:rFonts w:cs="Times New Roman"/>
          <w:kern w:val="22"/>
          <w:sz w:val="24"/>
        </w:rPr>
      </w:pPr>
      <w:r w:rsidRPr="008205D0">
        <w:rPr>
          <w:rFonts w:ascii="楷体" w:eastAsia="KaiTi" w:hAnsi="楷体" w:hint="eastAsia"/>
          <w:kern w:val="22"/>
          <w:sz w:val="24"/>
          <w:lang w:bidi="th-TH"/>
        </w:rPr>
        <w:lastRenderedPageBreak/>
        <w:t>请</w:t>
      </w:r>
      <w:r w:rsidRPr="007C50F5">
        <w:rPr>
          <w:rFonts w:hint="eastAsia"/>
          <w:kern w:val="22"/>
          <w:sz w:val="24"/>
          <w:lang w:bidi="th-TH"/>
        </w:rPr>
        <w:t>执行秘书</w:t>
      </w:r>
      <w:r w:rsidR="009448A4">
        <w:rPr>
          <w:rFonts w:hint="eastAsia"/>
          <w:kern w:val="22"/>
          <w:sz w:val="24"/>
          <w:lang w:bidi="th-TH"/>
        </w:rPr>
        <w:t>使用</w:t>
      </w:r>
      <w:r w:rsidR="009448A4" w:rsidRPr="007C50F5">
        <w:rPr>
          <w:rFonts w:hint="eastAsia"/>
          <w:kern w:val="22"/>
          <w:sz w:val="24"/>
          <w:lang w:bidi="th-TH"/>
        </w:rPr>
        <w:t>第</w:t>
      </w:r>
      <w:r w:rsidR="009448A4">
        <w:rPr>
          <w:rFonts w:hint="eastAsia"/>
          <w:kern w:val="22"/>
          <w:sz w:val="24"/>
          <w:lang w:bidi="th-TH"/>
        </w:rPr>
        <w:t>V</w:t>
      </w:r>
      <w:r w:rsidR="009448A4">
        <w:rPr>
          <w:kern w:val="22"/>
          <w:sz w:val="24"/>
          <w:lang w:bidi="th-TH"/>
        </w:rPr>
        <w:t>P-</w:t>
      </w:r>
      <w:r w:rsidR="009448A4" w:rsidRPr="00F07CE2">
        <w:rPr>
          <w:rFonts w:eastAsia="Times New Roman" w:cs="Times New Roman"/>
          <w:sz w:val="24"/>
        </w:rPr>
        <w:t>VIII/10</w:t>
      </w:r>
      <w:r w:rsidR="009448A4" w:rsidRPr="007C50F5">
        <w:rPr>
          <w:rFonts w:hint="eastAsia"/>
          <w:kern w:val="22"/>
          <w:sz w:val="24"/>
          <w:lang w:bidi="th-TH"/>
        </w:rPr>
        <w:t>号决定</w:t>
      </w:r>
      <w:r w:rsidR="009448A4">
        <w:rPr>
          <w:rFonts w:hint="eastAsia"/>
          <w:kern w:val="22"/>
          <w:sz w:val="24"/>
          <w:lang w:bidi="th-TH"/>
        </w:rPr>
        <w:t>所述</w:t>
      </w:r>
      <w:r w:rsidR="009448A4" w:rsidRPr="007C50F5">
        <w:rPr>
          <w:rFonts w:hint="eastAsia"/>
          <w:kern w:val="22"/>
          <w:sz w:val="24"/>
          <w:lang w:bidi="th-TH"/>
        </w:rPr>
        <w:t>标准</w:t>
      </w:r>
      <w:r w:rsidR="009448A4">
        <w:rPr>
          <w:rFonts w:hint="eastAsia"/>
          <w:kern w:val="22"/>
          <w:sz w:val="24"/>
          <w:lang w:bidi="th-TH"/>
        </w:rPr>
        <w:t>，</w:t>
      </w:r>
      <w:r w:rsidRPr="007C50F5">
        <w:rPr>
          <w:rFonts w:hint="eastAsia"/>
          <w:kern w:val="22"/>
          <w:sz w:val="24"/>
          <w:lang w:bidi="th-TH"/>
        </w:rPr>
        <w:t>根据</w:t>
      </w:r>
      <w:r>
        <w:rPr>
          <w:rFonts w:hint="eastAsia"/>
          <w:kern w:val="22"/>
          <w:sz w:val="24"/>
          <w:lang w:bidi="th-TH"/>
        </w:rPr>
        <w:t>同时举行</w:t>
      </w:r>
      <w:r w:rsidRPr="007C50F5">
        <w:rPr>
          <w:rFonts w:hint="eastAsia"/>
          <w:kern w:val="22"/>
          <w:sz w:val="24"/>
          <w:lang w:bidi="th-TH"/>
        </w:rPr>
        <w:t>缔约方大会第十四</w:t>
      </w:r>
      <w:r>
        <w:rPr>
          <w:rFonts w:hint="eastAsia"/>
          <w:kern w:val="22"/>
          <w:sz w:val="24"/>
          <w:lang w:bidi="th-TH"/>
        </w:rPr>
        <w:t>届</w:t>
      </w:r>
      <w:r w:rsidRPr="007C50F5">
        <w:rPr>
          <w:rFonts w:hint="eastAsia"/>
          <w:kern w:val="22"/>
          <w:sz w:val="24"/>
          <w:lang w:bidi="th-TH"/>
        </w:rPr>
        <w:t>会议、作为卡塔赫纳议定书缔约方会议的缔约方大会第九次会议和作为名古屋议定书缔约方会议的缔约方大会第三次会议的经验，对同时举行会议的经验</w:t>
      </w:r>
      <w:r>
        <w:rPr>
          <w:rFonts w:hint="eastAsia"/>
          <w:kern w:val="22"/>
          <w:sz w:val="24"/>
          <w:lang w:bidi="th-TH"/>
        </w:rPr>
        <w:t>作进一步</w:t>
      </w:r>
      <w:r w:rsidRPr="007C50F5">
        <w:rPr>
          <w:rFonts w:hint="eastAsia"/>
          <w:kern w:val="22"/>
          <w:sz w:val="24"/>
          <w:lang w:bidi="th-TH"/>
        </w:rPr>
        <w:t>初步审查，供</w:t>
      </w:r>
      <w:r>
        <w:rPr>
          <w:rFonts w:hint="eastAsia"/>
          <w:kern w:val="22"/>
          <w:sz w:val="24"/>
          <w:lang w:bidi="th-TH"/>
        </w:rPr>
        <w:t>执行问题</w:t>
      </w:r>
      <w:r w:rsidRPr="007C50F5">
        <w:rPr>
          <w:rFonts w:hint="eastAsia"/>
          <w:kern w:val="22"/>
          <w:sz w:val="24"/>
          <w:lang w:bidi="th-TH"/>
        </w:rPr>
        <w:t>附属机构第三次会议审议</w:t>
      </w:r>
      <w:r>
        <w:rPr>
          <w:rFonts w:ascii="KaiTi" w:eastAsia="KaiTi" w:hAnsi="KaiTi" w:cs="Times New Roman" w:hint="eastAsia"/>
          <w:sz w:val="24"/>
          <w:lang w:val="zh-CN"/>
        </w:rPr>
        <w:t>；</w:t>
      </w:r>
    </w:p>
    <w:p w14:paraId="104D1C12" w14:textId="112A8D29" w:rsidR="00402F23" w:rsidRDefault="00402F23" w:rsidP="005A4AF6">
      <w:pPr>
        <w:numPr>
          <w:ilvl w:val="0"/>
          <w:numId w:val="33"/>
        </w:numPr>
        <w:adjustRightInd w:val="0"/>
        <w:snapToGrid w:val="0"/>
        <w:spacing w:before="120" w:after="120" w:line="240" w:lineRule="atLeast"/>
        <w:ind w:left="0" w:firstLine="490"/>
        <w:rPr>
          <w:rFonts w:ascii="SimSun" w:cs="SimSun"/>
          <w:color w:val="000000"/>
          <w:sz w:val="24"/>
          <w:lang w:val="en-US"/>
        </w:rPr>
      </w:pPr>
      <w:bookmarkStart w:id="2" w:name="_Ref314474052"/>
      <w:r w:rsidRPr="00AB6D2A">
        <w:rPr>
          <w:rFonts w:ascii="KaiTi" w:eastAsia="KaiTi" w:hAnsi="KaiTi" w:hint="eastAsia"/>
          <w:kern w:val="22"/>
          <w:sz w:val="24"/>
          <w:lang w:bidi="th-TH"/>
        </w:rPr>
        <w:t>请</w:t>
      </w:r>
      <w:r w:rsidRPr="00984C8C">
        <w:rPr>
          <w:rFonts w:ascii="SimSun" w:hAnsi="SimSun" w:cs="SimSun" w:hint="eastAsia"/>
          <w:kern w:val="22"/>
          <w:sz w:val="24"/>
          <w:lang w:val="zh-CN" w:bidi="th-TH"/>
        </w:rPr>
        <w:t>主席团和执行秘书在</w:t>
      </w:r>
      <w:r w:rsidR="009448A4">
        <w:rPr>
          <w:rFonts w:ascii="SimSun" w:hAnsi="SimSun" w:cs="SimSun" w:hint="eastAsia"/>
          <w:kern w:val="22"/>
          <w:sz w:val="24"/>
          <w:lang w:val="zh-CN" w:bidi="th-TH"/>
        </w:rPr>
        <w:t>敲定</w:t>
      </w:r>
      <w:r w:rsidRPr="00984C8C">
        <w:rPr>
          <w:rFonts w:ascii="SimSun" w:hAnsi="SimSun" w:cs="SimSun" w:hint="eastAsia"/>
          <w:kern w:val="22"/>
          <w:sz w:val="24"/>
          <w:lang w:val="zh-CN" w:bidi="th-TH"/>
        </w:rPr>
        <w:t>公约缔约方大会第十五届会议、作为卡塔赫纳议定书缔约方会议的缔约方大会第十次会议</w:t>
      </w:r>
      <w:r>
        <w:rPr>
          <w:rFonts w:ascii="SimSun" w:hAnsi="SimSun" w:cs="SimSun" w:hint="eastAsia"/>
          <w:kern w:val="22"/>
          <w:sz w:val="24"/>
          <w:lang w:val="zh-CN" w:bidi="th-TH"/>
        </w:rPr>
        <w:t>、</w:t>
      </w:r>
      <w:r w:rsidRPr="00984C8C">
        <w:rPr>
          <w:rFonts w:ascii="SimSun" w:hAnsi="SimSun" w:cs="SimSun" w:hint="eastAsia"/>
          <w:kern w:val="22"/>
          <w:sz w:val="24"/>
          <w:lang w:val="zh-CN" w:bidi="th-TH"/>
        </w:rPr>
        <w:t>作为名古屋议定书缔约方会议的缔约方大会第四次会议的拟议工作安排时</w:t>
      </w:r>
      <w:r w:rsidRPr="00984C8C">
        <w:rPr>
          <w:rFonts w:ascii="SimSun" w:hAnsi="SimSun" w:cs="SimSun" w:hint="eastAsia"/>
          <w:kern w:val="22"/>
          <w:sz w:val="24"/>
          <w:lang w:bidi="th-TH"/>
        </w:rPr>
        <w:t>，</w:t>
      </w:r>
      <w:r w:rsidRPr="00984C8C">
        <w:rPr>
          <w:rFonts w:ascii="SimSun" w:hAnsi="SimSun" w:cs="SimSun" w:hint="eastAsia"/>
          <w:kern w:val="22"/>
          <w:sz w:val="24"/>
          <w:lang w:val="zh-CN" w:bidi="th-TH"/>
        </w:rPr>
        <w:t>考虑到本决定</w:t>
      </w:r>
      <w:r>
        <w:rPr>
          <w:rFonts w:ascii="SimSun" w:hAnsi="SimSun" w:cs="SimSun" w:hint="eastAsia"/>
          <w:kern w:val="22"/>
          <w:sz w:val="24"/>
          <w:lang w:val="zh-CN" w:bidi="th-TH"/>
        </w:rPr>
        <w:t>、</w:t>
      </w:r>
      <w:r w:rsidRPr="00984C8C">
        <w:rPr>
          <w:rFonts w:ascii="SimSun" w:hAnsi="SimSun" w:cs="SimSun" w:hint="eastAsia"/>
          <w:kern w:val="22"/>
          <w:sz w:val="24"/>
          <w:lang w:val="zh-CN" w:bidi="th-TH"/>
        </w:rPr>
        <w:t>执行秘书的说明</w:t>
      </w:r>
      <w:r w:rsidRPr="008811AC">
        <w:rPr>
          <w:rStyle w:val="FootnoteReference"/>
          <w:rFonts w:hAnsi="SimSun"/>
          <w:kern w:val="22"/>
          <w:sz w:val="24"/>
          <w:u w:val="none"/>
          <w:vertAlign w:val="superscript"/>
        </w:rPr>
        <w:footnoteReference w:id="1"/>
      </w:r>
      <w:r w:rsidRPr="00984C8C">
        <w:rPr>
          <w:rFonts w:ascii="SimSun" w:hAnsi="SimSun" w:cs="SimSun" w:hint="eastAsia"/>
          <w:kern w:val="22"/>
          <w:sz w:val="24"/>
          <w:lang w:val="zh-CN" w:bidi="th-TH"/>
        </w:rPr>
        <w:t>所载</w:t>
      </w:r>
      <w:r>
        <w:rPr>
          <w:rFonts w:ascii="SimSun" w:hAnsi="SimSun" w:cs="SimSun" w:hint="eastAsia"/>
          <w:kern w:val="22"/>
          <w:sz w:val="24"/>
          <w:lang w:val="zh-CN" w:bidi="th-TH"/>
        </w:rPr>
        <w:t>的</w:t>
      </w:r>
      <w:r w:rsidRPr="00984C8C">
        <w:rPr>
          <w:rFonts w:ascii="SimSun" w:hAnsi="SimSun" w:cs="SimSun" w:hint="eastAsia"/>
          <w:kern w:val="22"/>
          <w:sz w:val="24"/>
          <w:lang w:val="zh-CN" w:bidi="th-TH"/>
        </w:rPr>
        <w:t>信息</w:t>
      </w:r>
      <w:r>
        <w:rPr>
          <w:rFonts w:ascii="SimSun" w:hAnsi="SimSun" w:cs="SimSun" w:hint="eastAsia"/>
          <w:kern w:val="22"/>
          <w:sz w:val="24"/>
          <w:lang w:val="zh-CN" w:bidi="th-TH"/>
        </w:rPr>
        <w:t>以及同时举行</w:t>
      </w:r>
      <w:r w:rsidRPr="007C50F5">
        <w:rPr>
          <w:rFonts w:hint="eastAsia"/>
          <w:kern w:val="22"/>
          <w:sz w:val="24"/>
          <w:lang w:bidi="th-TH"/>
        </w:rPr>
        <w:t>缔约方大会第十四</w:t>
      </w:r>
      <w:r>
        <w:rPr>
          <w:rFonts w:hint="eastAsia"/>
          <w:kern w:val="22"/>
          <w:sz w:val="24"/>
          <w:lang w:bidi="th-TH"/>
        </w:rPr>
        <w:t>届</w:t>
      </w:r>
      <w:r w:rsidRPr="007C50F5">
        <w:rPr>
          <w:rFonts w:hint="eastAsia"/>
          <w:kern w:val="22"/>
          <w:sz w:val="24"/>
          <w:lang w:bidi="th-TH"/>
        </w:rPr>
        <w:t>会议、作为卡塔赫纳议定书缔约方会议的缔约方大会第九次会议和作为名古屋议定书缔约方会议的缔约方大会第三次会议的经验</w:t>
      </w:r>
      <w:r>
        <w:rPr>
          <w:rFonts w:ascii="SimSun" w:cs="Arial" w:hint="eastAsia"/>
          <w:color w:val="000000"/>
          <w:sz w:val="24"/>
          <w:lang w:val="en-US"/>
        </w:rPr>
        <w:t>。</w:t>
      </w:r>
    </w:p>
    <w:p w14:paraId="793A9DC6" w14:textId="77777777" w:rsidR="00402F23" w:rsidRDefault="00402F23" w:rsidP="005A4AF6">
      <w:pPr>
        <w:adjustRightInd w:val="0"/>
        <w:snapToGrid w:val="0"/>
        <w:spacing w:before="120" w:after="120" w:line="240" w:lineRule="atLeast"/>
        <w:ind w:firstLine="490"/>
        <w:jc w:val="left"/>
        <w:rPr>
          <w:rFonts w:ascii="SimSun" w:cs="Arial"/>
          <w:color w:val="000000"/>
          <w:sz w:val="24"/>
          <w:lang w:val="en-US"/>
        </w:rPr>
      </w:pPr>
    </w:p>
    <w:bookmarkEnd w:id="2"/>
    <w:p w14:paraId="58C3C0D2" w14:textId="77777777" w:rsidR="00402F23" w:rsidRDefault="00402F23">
      <w:pPr>
        <w:spacing w:before="120" w:after="120"/>
        <w:jc w:val="center"/>
        <w:rPr>
          <w:rFonts w:cs="Times New Roman"/>
          <w:kern w:val="22"/>
        </w:rPr>
      </w:pPr>
      <w:r>
        <w:rPr>
          <w:rFonts w:eastAsia="Times New Roman" w:cs="Times New Roman"/>
          <w:kern w:val="22"/>
        </w:rPr>
        <w:t>__________</w:t>
      </w:r>
      <w:r>
        <w:rPr>
          <w:rFonts w:cs="Times New Roman"/>
          <w:kern w:val="22"/>
        </w:rPr>
        <w:t xml:space="preserve"> </w:t>
      </w:r>
    </w:p>
    <w:sectPr w:rsidR="00402F23" w:rsidSect="00FF196E">
      <w:headerReference w:type="even" r:id="rId14"/>
      <w:headerReference w:type="default" r:id="rId15"/>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7C24D" w14:textId="77777777" w:rsidR="00DA3296" w:rsidRDefault="00DA3296">
      <w:pPr>
        <w:rPr>
          <w:rFonts w:ascii="Univers" w:hAnsi="Univers" w:cs="Times New Roman"/>
        </w:rPr>
      </w:pPr>
      <w:r>
        <w:rPr>
          <w:rFonts w:ascii="Univers" w:hAnsi="Univers" w:cs="Times New Roman"/>
        </w:rPr>
        <w:separator/>
      </w:r>
    </w:p>
  </w:endnote>
  <w:endnote w:type="continuationSeparator" w:id="0">
    <w:p w14:paraId="3AC94A51" w14:textId="77777777" w:rsidR="00DA3296" w:rsidRDefault="00DA3296">
      <w:pPr>
        <w:rPr>
          <w:rFonts w:ascii="Univers" w:hAnsi="Univers" w:cs="Times New Roman"/>
        </w:rPr>
      </w:pPr>
      <w:r>
        <w:rPr>
          <w:rFonts w:ascii="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KaiTi">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14DA2" w14:textId="77777777" w:rsidR="00DA3296" w:rsidRDefault="00DA3296">
      <w:pPr>
        <w:rPr>
          <w:rFonts w:ascii="Univers" w:hAnsi="Univers" w:cs="Times New Roman"/>
        </w:rPr>
      </w:pPr>
      <w:r>
        <w:rPr>
          <w:rFonts w:ascii="Univers" w:hAnsi="Univers" w:cs="Times New Roman"/>
        </w:rPr>
        <w:separator/>
      </w:r>
    </w:p>
  </w:footnote>
  <w:footnote w:type="continuationSeparator" w:id="0">
    <w:p w14:paraId="272E3740" w14:textId="77777777" w:rsidR="00DA3296" w:rsidRDefault="00DA3296">
      <w:pPr>
        <w:rPr>
          <w:rFonts w:ascii="Univers" w:hAnsi="Univers" w:cs="Times New Roman"/>
        </w:rPr>
      </w:pPr>
      <w:r>
        <w:rPr>
          <w:rFonts w:ascii="Univers" w:hAnsi="Univers" w:cs="Times New Roman"/>
        </w:rPr>
        <w:continuationSeparator/>
      </w:r>
    </w:p>
  </w:footnote>
  <w:footnote w:id="1">
    <w:p w14:paraId="760A5C11" w14:textId="779BCF4B" w:rsidR="00402F23" w:rsidRDefault="00402F23" w:rsidP="007D1B4D">
      <w:pPr>
        <w:pStyle w:val="FootnoteText"/>
        <w:ind w:firstLine="0"/>
      </w:pPr>
      <w:r w:rsidRPr="008811AC">
        <w:rPr>
          <w:rStyle w:val="FootnoteReference"/>
          <w:sz w:val="24"/>
          <w:u w:val="none"/>
          <w:vertAlign w:val="superscript"/>
        </w:rPr>
        <w:footnoteRef/>
      </w:r>
      <w:r>
        <w:t xml:space="preserve">     </w:t>
      </w:r>
      <w:hyperlink r:id="rId1" w:history="1">
        <w:r w:rsidRPr="009448A4">
          <w:rPr>
            <w:rStyle w:val="Hyperlink"/>
            <w:sz w:val="20"/>
            <w:lang w:val="en-US"/>
          </w:rPr>
          <w:t>CBD/SBI/2/16</w:t>
        </w:r>
      </w:hyperlink>
      <w:r>
        <w:rPr>
          <w:rFonts w:hint="eastAsia"/>
          <w:sz w:val="20"/>
          <w:lang w:val="en-US"/>
        </w:rPr>
        <w:t>和</w:t>
      </w:r>
      <w:hyperlink r:id="rId2" w:history="1">
        <w:r w:rsidRPr="009448A4">
          <w:rPr>
            <w:rStyle w:val="Hyperlink"/>
            <w:sz w:val="20"/>
            <w:lang w:val="en-US"/>
          </w:rPr>
          <w:t>Add</w:t>
        </w:r>
        <w:bookmarkStart w:id="3" w:name="_GoBack"/>
        <w:bookmarkEnd w:id="3"/>
        <w:r w:rsidRPr="009448A4">
          <w:rPr>
            <w:rStyle w:val="Hyperlink"/>
            <w:sz w:val="20"/>
            <w:lang w:val="en-US"/>
          </w:rPr>
          <w:t>.1</w:t>
        </w:r>
      </w:hyperlink>
      <w:r>
        <w:rPr>
          <w:rFonts w:hint="eastAsia"/>
          <w:sz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18971" w14:textId="77777777" w:rsidR="005A4AF6" w:rsidRPr="0054373A" w:rsidRDefault="005A4AF6" w:rsidP="005A4AF6">
    <w:pPr>
      <w:overflowPunct w:val="0"/>
      <w:autoSpaceDE w:val="0"/>
      <w:autoSpaceDN w:val="0"/>
      <w:adjustRightInd w:val="0"/>
      <w:rPr>
        <w:sz w:val="24"/>
      </w:rPr>
    </w:pPr>
    <w:r>
      <w:rPr>
        <w:sz w:val="24"/>
      </w:rPr>
      <w:t>CBD/CP/</w:t>
    </w:r>
    <w:r w:rsidRPr="0054373A">
      <w:rPr>
        <w:sz w:val="24"/>
      </w:rPr>
      <w:t>MOP/</w:t>
    </w:r>
    <w:r>
      <w:rPr>
        <w:sz w:val="24"/>
      </w:rPr>
      <w:t>DEC/9/8</w:t>
    </w:r>
  </w:p>
  <w:p w14:paraId="5BA6AE9D" w14:textId="77777777" w:rsidR="00402F23" w:rsidRDefault="00402F23" w:rsidP="00660A89">
    <w:pPr>
      <w:pStyle w:val="Header"/>
      <w:rPr>
        <w:szCs w:val="22"/>
      </w:rPr>
    </w:pPr>
    <w:r w:rsidRPr="00367DF4">
      <w:rPr>
        <w:szCs w:val="22"/>
      </w:rPr>
      <w:t xml:space="preserve">Page </w:t>
    </w:r>
    <w:r w:rsidRPr="00367DF4">
      <w:rPr>
        <w:szCs w:val="22"/>
      </w:rPr>
      <w:fldChar w:fldCharType="begin"/>
    </w:r>
    <w:r w:rsidRPr="00367DF4">
      <w:rPr>
        <w:szCs w:val="22"/>
      </w:rPr>
      <w:instrText xml:space="preserve"> PAGE </w:instrText>
    </w:r>
    <w:r w:rsidRPr="00367DF4">
      <w:rPr>
        <w:szCs w:val="22"/>
      </w:rPr>
      <w:fldChar w:fldCharType="separate"/>
    </w:r>
    <w:r w:rsidR="001029C2">
      <w:rPr>
        <w:noProof/>
        <w:szCs w:val="22"/>
      </w:rPr>
      <w:t>2</w:t>
    </w:r>
    <w:r w:rsidRPr="00367DF4">
      <w:rPr>
        <w:szCs w:val="22"/>
      </w:rPr>
      <w:fldChar w:fldCharType="end"/>
    </w:r>
  </w:p>
  <w:p w14:paraId="248591DB" w14:textId="77777777" w:rsidR="00402F23" w:rsidRPr="00367DF4" w:rsidRDefault="00402F23" w:rsidP="00660A89">
    <w:pPr>
      <w:pStyle w:val="Header"/>
      <w:rPr>
        <w:szCs w:val="22"/>
      </w:rPr>
    </w:pPr>
  </w:p>
  <w:p w14:paraId="333949B6" w14:textId="77777777" w:rsidR="00402F23" w:rsidRDefault="00402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3063" w14:textId="77777777" w:rsidR="00402F23" w:rsidRDefault="00402F23" w:rsidP="009E6536">
    <w:pPr>
      <w:ind w:left="252"/>
      <w:jc w:val="right"/>
      <w:rPr>
        <w:rFonts w:ascii="Univers" w:hAnsi="Univers" w:cs="Times New Roman"/>
        <w:kern w:val="22"/>
      </w:rPr>
    </w:pPr>
    <w:r w:rsidRPr="004D1C8A">
      <w:rPr>
        <w:sz w:val="24"/>
        <w:lang w:bidi="th-TH"/>
      </w:rPr>
      <w:t>CBD/CP/MOP</w:t>
    </w:r>
    <w:r w:rsidRPr="00110D2C">
      <w:rPr>
        <w:color w:val="000000"/>
        <w:kern w:val="20"/>
        <w:sz w:val="24"/>
        <w:szCs w:val="22"/>
        <w:lang w:bidi="th-TH"/>
      </w:rPr>
      <w:t>/</w:t>
    </w:r>
    <w:r>
      <w:rPr>
        <w:color w:val="000000"/>
        <w:kern w:val="20"/>
        <w:sz w:val="24"/>
        <w:szCs w:val="22"/>
        <w:lang w:bidi="th-TH"/>
      </w:rPr>
      <w:t>9</w:t>
    </w:r>
    <w:r>
      <w:rPr>
        <w:rFonts w:cs="Times New Roman"/>
        <w:noProof/>
        <w:kern w:val="22"/>
      </w:rPr>
      <w:t>/WG.1/CRP.xx</w:t>
    </w:r>
  </w:p>
  <w:p w14:paraId="41003DDA" w14:textId="77777777" w:rsidR="00402F23" w:rsidRDefault="00402F23" w:rsidP="00526DA7">
    <w:pPr>
      <w:pStyle w:val="Header"/>
      <w:jc w:val="right"/>
      <w:rPr>
        <w:szCs w:val="22"/>
      </w:rPr>
    </w:pPr>
    <w:r w:rsidRPr="00367DF4">
      <w:rPr>
        <w:szCs w:val="22"/>
      </w:rPr>
      <w:t xml:space="preserve">Page </w:t>
    </w:r>
    <w:r w:rsidRPr="00367DF4">
      <w:rPr>
        <w:szCs w:val="22"/>
      </w:rPr>
      <w:fldChar w:fldCharType="begin"/>
    </w:r>
    <w:r w:rsidRPr="00367DF4">
      <w:rPr>
        <w:szCs w:val="22"/>
      </w:rPr>
      <w:instrText xml:space="preserve"> PAGE </w:instrText>
    </w:r>
    <w:r w:rsidRPr="00367DF4">
      <w:rPr>
        <w:szCs w:val="22"/>
      </w:rPr>
      <w:fldChar w:fldCharType="separate"/>
    </w:r>
    <w:r>
      <w:rPr>
        <w:noProof/>
        <w:szCs w:val="22"/>
      </w:rPr>
      <w:t>3</w:t>
    </w:r>
    <w:r w:rsidRPr="00367DF4">
      <w:rPr>
        <w:szCs w:val="22"/>
      </w:rPr>
      <w:fldChar w:fldCharType="end"/>
    </w:r>
  </w:p>
  <w:p w14:paraId="41519FA6" w14:textId="77777777" w:rsidR="00402F23" w:rsidRDefault="00402F23">
    <w:pPr>
      <w:pStyle w:val="Header"/>
    </w:pPr>
  </w:p>
  <w:p w14:paraId="736679C5" w14:textId="77777777" w:rsidR="00402F23" w:rsidRDefault="00402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3" w15:restartNumberingAfterBreak="0">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7"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8"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pPr>
      <w:rPr>
        <w:rFonts w:hAnsi="Arial Unicode MS" w:cs="Times New Roman"/>
        <w:caps w:val="0"/>
        <w:smallCaps w:val="0"/>
        <w:strike w:val="0"/>
        <w:dstrike w:val="0"/>
        <w:color w:val="000000"/>
        <w:spacing w:val="0"/>
        <w:w w:val="100"/>
        <w:kern w:val="0"/>
        <w:position w:val="0"/>
        <w:u w:val="none"/>
        <w:effect w:val="none"/>
        <w:vertAlign w:val="baseline"/>
      </w:rPr>
    </w:lvl>
    <w:lvl w:ilvl="1" w:tplc="E6ACE050">
      <w:start w:val="1"/>
      <w:numFmt w:val="lowerLetter"/>
      <w:lvlText w:val="%2."/>
      <w:lvlJc w:val="left"/>
      <w:pPr>
        <w:tabs>
          <w:tab w:val="num" w:pos="1440"/>
        </w:tabs>
        <w:ind w:left="720"/>
      </w:pPr>
      <w:rPr>
        <w:rFonts w:hAnsi="Arial Unicode MS" w:cs="Times New Roman"/>
        <w:caps w:val="0"/>
        <w:smallCaps w:val="0"/>
        <w:strike w:val="0"/>
        <w:dstrike w:val="0"/>
        <w:color w:val="000000"/>
        <w:spacing w:val="0"/>
        <w:w w:val="100"/>
        <w:kern w:val="0"/>
        <w:position w:val="0"/>
        <w:u w:val="none"/>
        <w:effect w:val="none"/>
        <w:vertAlign w:val="baseline"/>
      </w:rPr>
    </w:lvl>
    <w:lvl w:ilvl="2" w:tplc="DB2CDB66">
      <w:start w:val="1"/>
      <w:numFmt w:val="lowerRoman"/>
      <w:lvlText w:val="%3."/>
      <w:lvlJc w:val="left"/>
      <w:pPr>
        <w:tabs>
          <w:tab w:val="num" w:pos="2160"/>
        </w:tabs>
        <w:ind w:left="1440" w:firstLine="70"/>
      </w:pPr>
      <w:rPr>
        <w:rFonts w:hAnsi="Arial Unicode MS" w:cs="Times New Roman"/>
        <w:caps w:val="0"/>
        <w:smallCaps w:val="0"/>
        <w:strike w:val="0"/>
        <w:dstrike w:val="0"/>
        <w:color w:val="000000"/>
        <w:spacing w:val="0"/>
        <w:w w:val="100"/>
        <w:kern w:val="0"/>
        <w:position w:val="0"/>
        <w:u w:val="none"/>
        <w:effect w:val="none"/>
        <w:vertAlign w:val="baseline"/>
      </w:rPr>
    </w:lvl>
    <w:lvl w:ilvl="3" w:tplc="9628E55E">
      <w:start w:val="1"/>
      <w:numFmt w:val="decimal"/>
      <w:lvlText w:val="%4."/>
      <w:lvlJc w:val="left"/>
      <w:pPr>
        <w:tabs>
          <w:tab w:val="num" w:pos="2880"/>
        </w:tabs>
        <w:ind w:left="2160"/>
      </w:pPr>
      <w:rPr>
        <w:rFonts w:hAnsi="Arial Unicode MS" w:cs="Times New Roman"/>
        <w:caps w:val="0"/>
        <w:smallCaps w:val="0"/>
        <w:strike w:val="0"/>
        <w:dstrike w:val="0"/>
        <w:color w:val="000000"/>
        <w:spacing w:val="0"/>
        <w:w w:val="100"/>
        <w:kern w:val="0"/>
        <w:position w:val="0"/>
        <w:u w:val="none"/>
        <w:effect w:val="none"/>
        <w:vertAlign w:val="baseline"/>
      </w:rPr>
    </w:lvl>
    <w:lvl w:ilvl="4" w:tplc="0AD0422A">
      <w:start w:val="1"/>
      <w:numFmt w:val="lowerLetter"/>
      <w:lvlText w:val="%5."/>
      <w:lvlJc w:val="left"/>
      <w:pPr>
        <w:tabs>
          <w:tab w:val="num" w:pos="3600"/>
        </w:tabs>
        <w:ind w:left="2880"/>
      </w:pPr>
      <w:rPr>
        <w:rFonts w:hAnsi="Arial Unicode MS" w:cs="Times New Roman"/>
        <w:caps w:val="0"/>
        <w:smallCaps w:val="0"/>
        <w:strike w:val="0"/>
        <w:dstrike w:val="0"/>
        <w:color w:val="000000"/>
        <w:spacing w:val="0"/>
        <w:w w:val="100"/>
        <w:kern w:val="0"/>
        <w:position w:val="0"/>
        <w:u w:val="none"/>
        <w:effect w:val="none"/>
        <w:vertAlign w:val="baseline"/>
      </w:rPr>
    </w:lvl>
    <w:lvl w:ilvl="5" w:tplc="B8865E30">
      <w:start w:val="1"/>
      <w:numFmt w:val="lowerRoman"/>
      <w:lvlText w:val="%6."/>
      <w:lvlJc w:val="left"/>
      <w:pPr>
        <w:tabs>
          <w:tab w:val="num" w:pos="4320"/>
        </w:tabs>
        <w:ind w:left="3600" w:firstLine="70"/>
      </w:pPr>
      <w:rPr>
        <w:rFonts w:hAnsi="Arial Unicode MS" w:cs="Times New Roman"/>
        <w:caps w:val="0"/>
        <w:smallCaps w:val="0"/>
        <w:strike w:val="0"/>
        <w:dstrike w:val="0"/>
        <w:color w:val="000000"/>
        <w:spacing w:val="0"/>
        <w:w w:val="100"/>
        <w:kern w:val="0"/>
        <w:position w:val="0"/>
        <w:u w:val="none"/>
        <w:effect w:val="none"/>
        <w:vertAlign w:val="baseline"/>
      </w:rPr>
    </w:lvl>
    <w:lvl w:ilvl="6" w:tplc="BA586270">
      <w:start w:val="1"/>
      <w:numFmt w:val="decimal"/>
      <w:lvlText w:val="%7."/>
      <w:lvlJc w:val="left"/>
      <w:pPr>
        <w:tabs>
          <w:tab w:val="num" w:pos="5040"/>
        </w:tabs>
        <w:ind w:left="4320"/>
      </w:pPr>
      <w:rPr>
        <w:rFonts w:hAnsi="Arial Unicode MS" w:cs="Times New Roman"/>
        <w:caps w:val="0"/>
        <w:smallCaps w:val="0"/>
        <w:strike w:val="0"/>
        <w:dstrike w:val="0"/>
        <w:color w:val="000000"/>
        <w:spacing w:val="0"/>
        <w:w w:val="100"/>
        <w:kern w:val="0"/>
        <w:position w:val="0"/>
        <w:u w:val="none"/>
        <w:effect w:val="none"/>
        <w:vertAlign w:val="baseline"/>
      </w:rPr>
    </w:lvl>
    <w:lvl w:ilvl="7" w:tplc="C00E732A">
      <w:start w:val="1"/>
      <w:numFmt w:val="lowerLetter"/>
      <w:lvlText w:val="%8."/>
      <w:lvlJc w:val="left"/>
      <w:pPr>
        <w:tabs>
          <w:tab w:val="num" w:pos="5760"/>
        </w:tabs>
        <w:ind w:left="5040"/>
      </w:pPr>
      <w:rPr>
        <w:rFonts w:hAnsi="Arial Unicode MS" w:cs="Times New Roman"/>
        <w:caps w:val="0"/>
        <w:smallCaps w:val="0"/>
        <w:strike w:val="0"/>
        <w:dstrike w:val="0"/>
        <w:color w:val="000000"/>
        <w:spacing w:val="0"/>
        <w:w w:val="100"/>
        <w:kern w:val="0"/>
        <w:position w:val="0"/>
        <w:u w:val="none"/>
        <w:effect w:val="none"/>
        <w:vertAlign w:val="baseline"/>
      </w:rPr>
    </w:lvl>
    <w:lvl w:ilvl="8" w:tplc="9F889AEE">
      <w:start w:val="1"/>
      <w:numFmt w:val="lowerRoman"/>
      <w:lvlText w:val="%9."/>
      <w:lvlJc w:val="left"/>
      <w:pPr>
        <w:tabs>
          <w:tab w:val="num" w:pos="6480"/>
        </w:tabs>
        <w:ind w:left="5760" w:firstLine="7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6"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7"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18"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19" w15:restartNumberingAfterBreak="0">
    <w:nsid w:val="739F7935"/>
    <w:multiLevelType w:val="hybridMultilevel"/>
    <w:tmpl w:val="2B7C9D28"/>
    <w:lvl w:ilvl="0" w:tplc="A2F8B1DA">
      <w:start w:val="1"/>
      <w:numFmt w:val="decimal"/>
      <w:lvlText w:val="%1."/>
      <w:lvlJc w:val="left"/>
      <w:pPr>
        <w:ind w:left="1440" w:hanging="360"/>
      </w:pPr>
      <w:rPr>
        <w:rFonts w:ascii="Times New Roman" w:hAnsi="Times New Roman" w:cs="Times New Roman" w:hint="default"/>
        <w:lang w:val="en-GB"/>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7DA60DD6"/>
    <w:multiLevelType w:val="hybridMultilevel"/>
    <w:tmpl w:val="F446DA98"/>
    <w:numStyleLink w:val="ImportedStyle6"/>
  </w:abstractNum>
  <w:num w:numId="1">
    <w:abstractNumId w:val="7"/>
  </w:num>
  <w:num w:numId="2">
    <w:abstractNumId w:val="6"/>
  </w:num>
  <w:num w:numId="3">
    <w:abstractNumId w:val="4"/>
  </w:num>
  <w:num w:numId="4">
    <w:abstractNumId w:val="9"/>
  </w:num>
  <w:num w:numId="5">
    <w:abstractNumId w:val="10"/>
  </w:num>
  <w:num w:numId="6">
    <w:abstractNumId w:val="12"/>
  </w:num>
  <w:num w:numId="7">
    <w:abstractNumId w:val="17"/>
  </w:num>
  <w:num w:numId="8">
    <w:abstractNumId w:val="11"/>
  </w:num>
  <w:num w:numId="9">
    <w:abstractNumId w:val="1"/>
  </w:num>
  <w:num w:numId="10">
    <w:abstractNumId w:val="4"/>
  </w:num>
  <w:num w:numId="11">
    <w:abstractNumId w:val="16"/>
  </w:num>
  <w:num w:numId="12">
    <w:abstractNumId w:val="12"/>
  </w:num>
  <w:num w:numId="13">
    <w:abstractNumId w:val="14"/>
  </w:num>
  <w:num w:numId="14">
    <w:abstractNumId w:val="6"/>
  </w:num>
  <w:num w:numId="15">
    <w:abstractNumId w:val="12"/>
  </w:num>
  <w:num w:numId="16">
    <w:abstractNumId w:val="10"/>
  </w:num>
  <w:num w:numId="17">
    <w:abstractNumId w:val="7"/>
  </w:num>
  <w:num w:numId="18">
    <w:abstractNumId w:val="18"/>
  </w:num>
  <w:num w:numId="19">
    <w:abstractNumId w:val="8"/>
  </w:num>
  <w:num w:numId="20">
    <w:abstractNumId w:val="12"/>
  </w:num>
  <w:num w:numId="21">
    <w:abstractNumId w:val="12"/>
  </w:num>
  <w:num w:numId="22">
    <w:abstractNumId w:val="12"/>
  </w:num>
  <w:num w:numId="23">
    <w:abstractNumId w:val="12"/>
  </w:num>
  <w:num w:numId="24">
    <w:abstractNumId w:val="0"/>
  </w:num>
  <w:num w:numId="25">
    <w:abstractNumId w:val="2"/>
  </w:num>
  <w:num w:numId="26">
    <w:abstractNumId w:val="5"/>
  </w:num>
  <w:num w:numId="27">
    <w:abstractNumId w:val="3"/>
  </w:num>
  <w:num w:numId="28">
    <w:abstractNumId w:val="13"/>
  </w:num>
  <w:num w:numId="29">
    <w:abstractNumId w:val="12"/>
  </w:num>
  <w:num w:numId="30">
    <w:abstractNumId w:val="12"/>
  </w:num>
  <w:num w:numId="31">
    <w:abstractNumId w:val="20"/>
  </w:num>
  <w:num w:numId="32">
    <w:abstractNumId w:val="1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68A"/>
    <w:rsid w:val="00013C70"/>
    <w:rsid w:val="00032B53"/>
    <w:rsid w:val="000A5388"/>
    <w:rsid w:val="000B099A"/>
    <w:rsid w:val="000B42E0"/>
    <w:rsid w:val="000B5966"/>
    <w:rsid w:val="001029C2"/>
    <w:rsid w:val="00110D2C"/>
    <w:rsid w:val="001613C4"/>
    <w:rsid w:val="001654F8"/>
    <w:rsid w:val="0017652F"/>
    <w:rsid w:val="001A18D7"/>
    <w:rsid w:val="001A4969"/>
    <w:rsid w:val="001D28F7"/>
    <w:rsid w:val="001D4AFC"/>
    <w:rsid w:val="001E0563"/>
    <w:rsid w:val="001E7F85"/>
    <w:rsid w:val="001F268A"/>
    <w:rsid w:val="001F65C2"/>
    <w:rsid w:val="00220462"/>
    <w:rsid w:val="002473F7"/>
    <w:rsid w:val="0029567E"/>
    <w:rsid w:val="002A3359"/>
    <w:rsid w:val="002B4AAD"/>
    <w:rsid w:val="003150CB"/>
    <w:rsid w:val="003153BC"/>
    <w:rsid w:val="00355229"/>
    <w:rsid w:val="003602B2"/>
    <w:rsid w:val="003638BD"/>
    <w:rsid w:val="00365969"/>
    <w:rsid w:val="00367DF4"/>
    <w:rsid w:val="003A57C0"/>
    <w:rsid w:val="003E5D69"/>
    <w:rsid w:val="003E6ED3"/>
    <w:rsid w:val="00402F23"/>
    <w:rsid w:val="00403279"/>
    <w:rsid w:val="00404E9B"/>
    <w:rsid w:val="004148C8"/>
    <w:rsid w:val="00471EA3"/>
    <w:rsid w:val="00474EF8"/>
    <w:rsid w:val="00497336"/>
    <w:rsid w:val="004D1C8A"/>
    <w:rsid w:val="00502FC2"/>
    <w:rsid w:val="005160B9"/>
    <w:rsid w:val="00526DA7"/>
    <w:rsid w:val="005465C3"/>
    <w:rsid w:val="005940FA"/>
    <w:rsid w:val="00595CF6"/>
    <w:rsid w:val="005A4AF6"/>
    <w:rsid w:val="005C132E"/>
    <w:rsid w:val="005D02E8"/>
    <w:rsid w:val="005E4552"/>
    <w:rsid w:val="005E6475"/>
    <w:rsid w:val="0061237D"/>
    <w:rsid w:val="0061414A"/>
    <w:rsid w:val="006154D2"/>
    <w:rsid w:val="00645A80"/>
    <w:rsid w:val="00660A89"/>
    <w:rsid w:val="00666863"/>
    <w:rsid w:val="00685EBE"/>
    <w:rsid w:val="006919C8"/>
    <w:rsid w:val="006965B3"/>
    <w:rsid w:val="006D67C0"/>
    <w:rsid w:val="006F0B8D"/>
    <w:rsid w:val="00712354"/>
    <w:rsid w:val="00720748"/>
    <w:rsid w:val="00734D49"/>
    <w:rsid w:val="0079191A"/>
    <w:rsid w:val="007A4677"/>
    <w:rsid w:val="007C50F5"/>
    <w:rsid w:val="007D1B4D"/>
    <w:rsid w:val="008027F1"/>
    <w:rsid w:val="008205D0"/>
    <w:rsid w:val="00853EB8"/>
    <w:rsid w:val="00857D3F"/>
    <w:rsid w:val="008645B4"/>
    <w:rsid w:val="008811AC"/>
    <w:rsid w:val="00882F5B"/>
    <w:rsid w:val="00887F31"/>
    <w:rsid w:val="008B1503"/>
    <w:rsid w:val="008C37AA"/>
    <w:rsid w:val="0090790F"/>
    <w:rsid w:val="009210F1"/>
    <w:rsid w:val="00924E62"/>
    <w:rsid w:val="009448A4"/>
    <w:rsid w:val="00953C22"/>
    <w:rsid w:val="00955DEE"/>
    <w:rsid w:val="009658E0"/>
    <w:rsid w:val="0097608F"/>
    <w:rsid w:val="0098360A"/>
    <w:rsid w:val="00984C8C"/>
    <w:rsid w:val="009908EE"/>
    <w:rsid w:val="0099685E"/>
    <w:rsid w:val="009B7651"/>
    <w:rsid w:val="009C6E72"/>
    <w:rsid w:val="009D2834"/>
    <w:rsid w:val="009D655A"/>
    <w:rsid w:val="009E6536"/>
    <w:rsid w:val="00A05940"/>
    <w:rsid w:val="00A06782"/>
    <w:rsid w:val="00A17F8C"/>
    <w:rsid w:val="00A31CA6"/>
    <w:rsid w:val="00A43CB6"/>
    <w:rsid w:val="00A57DDC"/>
    <w:rsid w:val="00AA4091"/>
    <w:rsid w:val="00AA694D"/>
    <w:rsid w:val="00AB6D2A"/>
    <w:rsid w:val="00AC79E7"/>
    <w:rsid w:val="00AD53FC"/>
    <w:rsid w:val="00AE7242"/>
    <w:rsid w:val="00AF2F1D"/>
    <w:rsid w:val="00B042A2"/>
    <w:rsid w:val="00B22565"/>
    <w:rsid w:val="00B73049"/>
    <w:rsid w:val="00B86CBC"/>
    <w:rsid w:val="00C12149"/>
    <w:rsid w:val="00C161EB"/>
    <w:rsid w:val="00C66174"/>
    <w:rsid w:val="00C7690F"/>
    <w:rsid w:val="00C907DD"/>
    <w:rsid w:val="00C9504B"/>
    <w:rsid w:val="00C96D3B"/>
    <w:rsid w:val="00CA1A7A"/>
    <w:rsid w:val="00CA1F8D"/>
    <w:rsid w:val="00CC5CE1"/>
    <w:rsid w:val="00CC7B35"/>
    <w:rsid w:val="00CD3ED2"/>
    <w:rsid w:val="00CE414A"/>
    <w:rsid w:val="00D127B6"/>
    <w:rsid w:val="00D132C7"/>
    <w:rsid w:val="00D14C4B"/>
    <w:rsid w:val="00D44135"/>
    <w:rsid w:val="00D82E38"/>
    <w:rsid w:val="00D90F93"/>
    <w:rsid w:val="00DA3296"/>
    <w:rsid w:val="00DF7EF5"/>
    <w:rsid w:val="00E13B5C"/>
    <w:rsid w:val="00E13FC1"/>
    <w:rsid w:val="00E263E4"/>
    <w:rsid w:val="00E33CA1"/>
    <w:rsid w:val="00E402B9"/>
    <w:rsid w:val="00E43F23"/>
    <w:rsid w:val="00E7190C"/>
    <w:rsid w:val="00EA78DB"/>
    <w:rsid w:val="00EE4356"/>
    <w:rsid w:val="00EF36C9"/>
    <w:rsid w:val="00F0539E"/>
    <w:rsid w:val="00F07CE2"/>
    <w:rsid w:val="00F20582"/>
    <w:rsid w:val="00F27144"/>
    <w:rsid w:val="00F5045B"/>
    <w:rsid w:val="00F90E0F"/>
    <w:rsid w:val="00F92321"/>
    <w:rsid w:val="00FA2E6B"/>
    <w:rsid w:val="00FC016E"/>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1ABA4127"/>
  <w15:docId w15:val="{E32F3C84-7436-41C2-BB4B-B77E6C27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3E4"/>
    <w:pPr>
      <w:jc w:val="both"/>
    </w:pPr>
    <w:rPr>
      <w:rFonts w:cs="Angsana New"/>
      <w:szCs w:val="24"/>
      <w:lang w:val="en-GB"/>
    </w:rPr>
  </w:style>
  <w:style w:type="paragraph" w:styleId="Heading1">
    <w:name w:val="heading 1"/>
    <w:basedOn w:val="Normal"/>
    <w:next w:val="Heading2"/>
    <w:link w:val="Heading1Char"/>
    <w:uiPriority w:val="99"/>
    <w:qFormat/>
    <w:rsid w:val="00E263E4"/>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E263E4"/>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E263E4"/>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E263E4"/>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E263E4"/>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E263E4"/>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E263E4"/>
    <w:pPr>
      <w:keepNext/>
      <w:jc w:val="right"/>
      <w:outlineLvl w:val="6"/>
    </w:pPr>
    <w:rPr>
      <w:rFonts w:ascii="Univers" w:hAnsi="Univers"/>
      <w:b/>
      <w:sz w:val="28"/>
    </w:rPr>
  </w:style>
  <w:style w:type="paragraph" w:styleId="Heading8">
    <w:name w:val="heading 8"/>
    <w:basedOn w:val="Normal"/>
    <w:next w:val="Normal"/>
    <w:link w:val="Heading8Char"/>
    <w:uiPriority w:val="99"/>
    <w:qFormat/>
    <w:rsid w:val="00E263E4"/>
    <w:pPr>
      <w:keepNext/>
      <w:jc w:val="right"/>
      <w:outlineLvl w:val="7"/>
    </w:pPr>
    <w:rPr>
      <w:rFonts w:ascii="Univers" w:hAnsi="Univers"/>
      <w:b/>
      <w:sz w:val="32"/>
    </w:rPr>
  </w:style>
  <w:style w:type="paragraph" w:styleId="Heading9">
    <w:name w:val="heading 9"/>
    <w:basedOn w:val="Normal"/>
    <w:next w:val="Normal"/>
    <w:link w:val="Heading9Char"/>
    <w:uiPriority w:val="99"/>
    <w:qFormat/>
    <w:rsid w:val="00E263E4"/>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SimSun"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eastAsia="SimSun" w:hAnsi="Cambria" w:cs="Times New Roman"/>
      <w:b/>
      <w:bCs/>
      <w:i/>
      <w:iCs/>
      <w:sz w:val="28"/>
      <w:szCs w:val="28"/>
      <w:lang w:val="en-GB"/>
    </w:rPr>
  </w:style>
  <w:style w:type="character" w:customStyle="1" w:styleId="Heading3Char">
    <w:name w:val="Heading 3 Char"/>
    <w:basedOn w:val="DefaultParagraphFont"/>
    <w:link w:val="Heading3"/>
    <w:uiPriority w:val="99"/>
    <w:semiHidden/>
    <w:locked/>
    <w:rPr>
      <w:rFonts w:ascii="Cambria" w:eastAsia="SimSun"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eastAsia="SimSun"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Pr>
      <w:rFonts w:ascii="Calibri" w:eastAsia="SimSun" w:hAnsi="Calibri" w:cs="Times New Roman"/>
      <w:b/>
      <w:bCs/>
      <w:i/>
      <w:iCs/>
      <w:sz w:val="26"/>
      <w:szCs w:val="26"/>
      <w:lang w:val="en-GB"/>
    </w:rPr>
  </w:style>
  <w:style w:type="character" w:customStyle="1" w:styleId="Heading6Char">
    <w:name w:val="Heading 6 Char"/>
    <w:basedOn w:val="DefaultParagraphFont"/>
    <w:link w:val="Heading6"/>
    <w:uiPriority w:val="99"/>
    <w:semiHidden/>
    <w:locked/>
    <w:rPr>
      <w:rFonts w:ascii="Calibri" w:eastAsia="SimSun" w:hAnsi="Calibri" w:cs="Times New Roman"/>
      <w:b/>
      <w:bCs/>
      <w:lang w:val="en-GB"/>
    </w:rPr>
  </w:style>
  <w:style w:type="character" w:customStyle="1" w:styleId="Heading7Char">
    <w:name w:val="Heading 7 Char"/>
    <w:basedOn w:val="DefaultParagraphFont"/>
    <w:link w:val="Heading7"/>
    <w:uiPriority w:val="99"/>
    <w:semiHidden/>
    <w:locked/>
    <w:rPr>
      <w:rFonts w:ascii="Calibri" w:eastAsia="SimSun" w:hAnsi="Calibri" w:cs="Times New Roman"/>
      <w:sz w:val="24"/>
      <w:szCs w:val="24"/>
      <w:lang w:val="en-GB"/>
    </w:rPr>
  </w:style>
  <w:style w:type="character" w:customStyle="1" w:styleId="Heading8Char">
    <w:name w:val="Heading 8 Char"/>
    <w:basedOn w:val="DefaultParagraphFont"/>
    <w:link w:val="Heading8"/>
    <w:uiPriority w:val="99"/>
    <w:semiHidden/>
    <w:locked/>
    <w:rPr>
      <w:rFonts w:ascii="Calibri" w:eastAsia="SimSun" w:hAnsi="Calibri" w:cs="Times New Roman"/>
      <w:i/>
      <w:iCs/>
      <w:sz w:val="24"/>
      <w:szCs w:val="24"/>
      <w:lang w:val="en-GB"/>
    </w:rPr>
  </w:style>
  <w:style w:type="character" w:customStyle="1" w:styleId="Heading9Char">
    <w:name w:val="Heading 9 Char"/>
    <w:basedOn w:val="DefaultParagraphFont"/>
    <w:link w:val="Heading9"/>
    <w:uiPriority w:val="99"/>
    <w:semiHidden/>
    <w:locked/>
    <w:rPr>
      <w:rFonts w:ascii="Cambria" w:eastAsia="SimSun" w:hAnsi="Cambria" w:cs="Times New Roman"/>
      <w:lang w:val="en-GB"/>
    </w:rPr>
  </w:style>
  <w:style w:type="paragraph" w:styleId="BalloonText">
    <w:name w:val="Balloon Text"/>
    <w:basedOn w:val="Normal"/>
    <w:link w:val="BalloonTextChar"/>
    <w:uiPriority w:val="99"/>
    <w:semiHidden/>
    <w:rsid w:val="00E263E4"/>
    <w:rPr>
      <w:rFonts w:cs="Times New Roman"/>
      <w:sz w:val="16"/>
      <w:szCs w:val="16"/>
    </w:rPr>
  </w:style>
  <w:style w:type="character" w:customStyle="1" w:styleId="BalloonTextChar">
    <w:name w:val="Balloon Text Char"/>
    <w:basedOn w:val="DefaultParagraphFont"/>
    <w:link w:val="BalloonText"/>
    <w:uiPriority w:val="99"/>
    <w:semiHidden/>
    <w:locked/>
    <w:rPr>
      <w:rFonts w:cs="Angsana New"/>
      <w:sz w:val="2"/>
      <w:lang w:val="en-GB" w:bidi="th-TH"/>
    </w:rPr>
  </w:style>
  <w:style w:type="character" w:customStyle="1" w:styleId="CharChar2">
    <w:name w:val="Char Char2"/>
    <w:uiPriority w:val="99"/>
    <w:semiHidden/>
    <w:locked/>
    <w:rsid w:val="00E263E4"/>
    <w:rPr>
      <w:rFonts w:ascii="Times New Roman" w:hAnsi="Times New Roman"/>
      <w:sz w:val="18"/>
    </w:rPr>
  </w:style>
  <w:style w:type="paragraph" w:styleId="BodyText">
    <w:name w:val="Body Text"/>
    <w:basedOn w:val="Normal"/>
    <w:link w:val="BodyTextChar"/>
    <w:uiPriority w:val="99"/>
    <w:rsid w:val="00E263E4"/>
    <w:pPr>
      <w:spacing w:before="120" w:after="120"/>
      <w:ind w:firstLine="720"/>
    </w:pPr>
    <w:rPr>
      <w:iCs/>
    </w:rPr>
  </w:style>
  <w:style w:type="character" w:customStyle="1" w:styleId="BodyTextChar">
    <w:name w:val="Body Text Char"/>
    <w:basedOn w:val="DefaultParagraphFont"/>
    <w:link w:val="BodyText"/>
    <w:uiPriority w:val="99"/>
    <w:locked/>
    <w:rsid w:val="00E263E4"/>
    <w:rPr>
      <w:rFonts w:cs="Times New Roman"/>
      <w:sz w:val="24"/>
      <w:lang w:val="en-GB"/>
    </w:rPr>
  </w:style>
  <w:style w:type="paragraph" w:styleId="Footer">
    <w:name w:val="footer"/>
    <w:basedOn w:val="Normal"/>
    <w:link w:val="FooterChar"/>
    <w:uiPriority w:val="99"/>
    <w:rsid w:val="00E263E4"/>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Pr>
      <w:rFonts w:cs="Angsana New"/>
      <w:sz w:val="24"/>
      <w:szCs w:val="24"/>
      <w:lang w:val="en-GB" w:bidi="th-TH"/>
    </w:rPr>
  </w:style>
  <w:style w:type="paragraph" w:customStyle="1" w:styleId="Para1">
    <w:name w:val="Para1"/>
    <w:basedOn w:val="Normal"/>
    <w:link w:val="Para1Char1"/>
    <w:uiPriority w:val="99"/>
    <w:rsid w:val="00E263E4"/>
    <w:pPr>
      <w:numPr>
        <w:numId w:val="15"/>
      </w:numPr>
      <w:spacing w:after="120"/>
    </w:pPr>
    <w:rPr>
      <w:rFonts w:cs="Times New Roman"/>
      <w:sz w:val="18"/>
      <w:szCs w:val="20"/>
    </w:rPr>
  </w:style>
  <w:style w:type="paragraph" w:customStyle="1" w:styleId="Para20">
    <w:name w:val="Para2"/>
    <w:basedOn w:val="Para1"/>
    <w:uiPriority w:val="99"/>
    <w:rsid w:val="00E263E4"/>
    <w:pPr>
      <w:numPr>
        <w:numId w:val="0"/>
      </w:numPr>
      <w:autoSpaceDE w:val="0"/>
      <w:autoSpaceDN w:val="0"/>
    </w:pPr>
  </w:style>
  <w:style w:type="paragraph" w:customStyle="1" w:styleId="Para3">
    <w:name w:val="Para3"/>
    <w:basedOn w:val="Normal"/>
    <w:uiPriority w:val="99"/>
    <w:rsid w:val="00E263E4"/>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2"/>
    <w:uiPriority w:val="99"/>
    <w:semiHidden/>
    <w:rsid w:val="00E263E4"/>
    <w:pPr>
      <w:keepLines/>
      <w:spacing w:after="60"/>
      <w:ind w:firstLine="720"/>
    </w:pPr>
    <w:rPr>
      <w:rFonts w:cs="Times New Roman"/>
      <w:sz w:val="24"/>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uiPriority w:val="99"/>
    <w:semiHidden/>
    <w:rPr>
      <w:rFonts w:cs="Angsana New"/>
      <w:sz w:val="20"/>
      <w:szCs w:val="20"/>
      <w:lang w:val="en-GB" w:bidi="th-TH"/>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E Fußnotenzeichen"/>
    <w:basedOn w:val="DefaultParagraphFont"/>
    <w:link w:val="BVIfnrChar"/>
    <w:uiPriority w:val="99"/>
    <w:semiHidden/>
    <w:locked/>
    <w:rsid w:val="00E263E4"/>
    <w:rPr>
      <w:rFonts w:cs="Times New Roman"/>
      <w:sz w:val="18"/>
      <w:u w:val="single"/>
      <w:vertAlign w:val="baseline"/>
    </w:rPr>
  </w:style>
  <w:style w:type="paragraph" w:customStyle="1" w:styleId="Cornernotation">
    <w:name w:val="Corner notation"/>
    <w:basedOn w:val="Normal"/>
    <w:rsid w:val="00E263E4"/>
    <w:pPr>
      <w:ind w:left="284" w:right="4398" w:hanging="284"/>
      <w:jc w:val="left"/>
    </w:pPr>
  </w:style>
  <w:style w:type="paragraph" w:customStyle="1" w:styleId="para2">
    <w:name w:val="para2"/>
    <w:basedOn w:val="Normal"/>
    <w:uiPriority w:val="99"/>
    <w:rsid w:val="00E263E4"/>
    <w:pPr>
      <w:numPr>
        <w:numId w:val="14"/>
      </w:numPr>
      <w:spacing w:before="120" w:after="120"/>
    </w:pPr>
    <w:rPr>
      <w:szCs w:val="20"/>
    </w:rPr>
  </w:style>
  <w:style w:type="paragraph" w:customStyle="1" w:styleId="Paranum">
    <w:name w:val="Paranum"/>
    <w:basedOn w:val="Para1"/>
    <w:uiPriority w:val="99"/>
    <w:rsid w:val="00E263E4"/>
    <w:pPr>
      <w:numPr>
        <w:numId w:val="17"/>
      </w:numPr>
      <w:spacing w:line="240" w:lineRule="exact"/>
    </w:pPr>
    <w:rPr>
      <w:lang w:val="en-US"/>
    </w:rPr>
  </w:style>
  <w:style w:type="paragraph" w:styleId="EndnoteText">
    <w:name w:val="endnote text"/>
    <w:basedOn w:val="Normal"/>
    <w:link w:val="EndnoteTextChar"/>
    <w:uiPriority w:val="99"/>
    <w:semiHidden/>
    <w:rsid w:val="00E263E4"/>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Pr>
      <w:rFonts w:cs="Angsana New"/>
      <w:sz w:val="20"/>
      <w:szCs w:val="20"/>
      <w:lang w:val="en-GB" w:bidi="th-TH"/>
    </w:rPr>
  </w:style>
  <w:style w:type="character" w:styleId="EndnoteReference">
    <w:name w:val="endnote reference"/>
    <w:basedOn w:val="DefaultParagraphFont"/>
    <w:uiPriority w:val="99"/>
    <w:semiHidden/>
    <w:locked/>
    <w:rsid w:val="00E263E4"/>
    <w:rPr>
      <w:rFonts w:cs="Times New Roman"/>
      <w:vertAlign w:val="superscript"/>
    </w:rPr>
  </w:style>
  <w:style w:type="character" w:styleId="PageNumber">
    <w:name w:val="page number"/>
    <w:basedOn w:val="DefaultParagraphFont"/>
    <w:uiPriority w:val="99"/>
    <w:rsid w:val="00E263E4"/>
    <w:rPr>
      <w:rFonts w:ascii="Times New Roman" w:hAnsi="Times New Roman" w:cs="Times New Roman"/>
      <w:sz w:val="22"/>
    </w:rPr>
  </w:style>
  <w:style w:type="paragraph" w:customStyle="1" w:styleId="para4">
    <w:name w:val="para4"/>
    <w:basedOn w:val="Normal"/>
    <w:uiPriority w:val="99"/>
    <w:rsid w:val="00E263E4"/>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E263E4"/>
    <w:pPr>
      <w:ind w:left="1843" w:right="996" w:hanging="567"/>
      <w:jc w:val="left"/>
    </w:pPr>
  </w:style>
  <w:style w:type="paragraph" w:customStyle="1" w:styleId="Heading2multiline">
    <w:name w:val="Heading 2 (multiline)"/>
    <w:basedOn w:val="Heading1"/>
    <w:next w:val="Normal"/>
    <w:uiPriority w:val="99"/>
    <w:rsid w:val="00E263E4"/>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E263E4"/>
    <w:pPr>
      <w:ind w:left="1418" w:hanging="425"/>
      <w:jc w:val="left"/>
    </w:pPr>
  </w:style>
  <w:style w:type="paragraph" w:customStyle="1" w:styleId="Heading2longmultiline">
    <w:name w:val="Heading 2 (long multiline)"/>
    <w:basedOn w:val="Heading2multiline"/>
    <w:uiPriority w:val="99"/>
    <w:rsid w:val="00E263E4"/>
    <w:pPr>
      <w:ind w:left="2127" w:hanging="1276"/>
    </w:pPr>
  </w:style>
  <w:style w:type="paragraph" w:customStyle="1" w:styleId="Heading1longmultiline">
    <w:name w:val="Heading 1 (long multiline)"/>
    <w:basedOn w:val="Heading1"/>
    <w:uiPriority w:val="99"/>
    <w:rsid w:val="00E263E4"/>
    <w:pPr>
      <w:ind w:left="1843" w:hanging="1134"/>
      <w:jc w:val="left"/>
    </w:pPr>
  </w:style>
  <w:style w:type="paragraph" w:styleId="BodyTextIndent">
    <w:name w:val="Body Text Indent"/>
    <w:basedOn w:val="Normal"/>
    <w:link w:val="BodyTextIndentChar"/>
    <w:uiPriority w:val="99"/>
    <w:rsid w:val="00E263E4"/>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Pr>
      <w:rFonts w:cs="Angsana New"/>
      <w:sz w:val="24"/>
      <w:szCs w:val="24"/>
      <w:lang w:val="en-GB" w:bidi="th-TH"/>
    </w:rPr>
  </w:style>
  <w:style w:type="paragraph" w:customStyle="1" w:styleId="Heading-plainbold">
    <w:name w:val="Heading-plain bold"/>
    <w:basedOn w:val="BodyText"/>
    <w:uiPriority w:val="99"/>
    <w:rsid w:val="00E263E4"/>
    <w:pPr>
      <w:ind w:firstLine="0"/>
      <w:jc w:val="center"/>
    </w:pPr>
    <w:rPr>
      <w:b/>
      <w:bCs/>
      <w:i/>
      <w:iCs w:val="0"/>
    </w:rPr>
  </w:style>
  <w:style w:type="paragraph" w:customStyle="1" w:styleId="Heading-plainitalic">
    <w:name w:val="Heading-plain italic"/>
    <w:basedOn w:val="Heading-plainbold"/>
    <w:uiPriority w:val="99"/>
    <w:rsid w:val="00E263E4"/>
    <w:rPr>
      <w:b w:val="0"/>
      <w:bCs w:val="0"/>
    </w:rPr>
  </w:style>
  <w:style w:type="paragraph" w:styleId="TOC1">
    <w:name w:val="toc 1"/>
    <w:basedOn w:val="Normal"/>
    <w:next w:val="Normal"/>
    <w:autoRedefine/>
    <w:uiPriority w:val="99"/>
    <w:semiHidden/>
    <w:rsid w:val="00E263E4"/>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E263E4"/>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E263E4"/>
    <w:pPr>
      <w:ind w:left="2160" w:hanging="720"/>
    </w:pPr>
  </w:style>
  <w:style w:type="paragraph" w:styleId="Header">
    <w:name w:val="header"/>
    <w:basedOn w:val="Normal"/>
    <w:link w:val="HeaderChar1"/>
    <w:uiPriority w:val="99"/>
    <w:rsid w:val="00E263E4"/>
    <w:pPr>
      <w:tabs>
        <w:tab w:val="center" w:pos="4320"/>
        <w:tab w:val="right" w:pos="8640"/>
      </w:tabs>
    </w:pPr>
    <w:rPr>
      <w:rFonts w:cs="Times New Roman"/>
      <w:sz w:val="24"/>
      <w:szCs w:val="20"/>
    </w:rPr>
  </w:style>
  <w:style w:type="character" w:customStyle="1" w:styleId="HeaderChar">
    <w:name w:val="Header Char"/>
    <w:basedOn w:val="DefaultParagraphFont"/>
    <w:uiPriority w:val="99"/>
    <w:semiHidden/>
    <w:rPr>
      <w:rFonts w:cs="Angsana New"/>
      <w:sz w:val="24"/>
      <w:szCs w:val="24"/>
      <w:lang w:val="en-GB" w:bidi="th-TH"/>
    </w:rPr>
  </w:style>
  <w:style w:type="paragraph" w:customStyle="1" w:styleId="HEADINGNOTFORTOC">
    <w:name w:val="HEADING (NOT FOR TOC)"/>
    <w:basedOn w:val="Heading1"/>
    <w:next w:val="Heading2"/>
    <w:uiPriority w:val="99"/>
    <w:rsid w:val="00E263E4"/>
  </w:style>
  <w:style w:type="character" w:customStyle="1" w:styleId="Document5">
    <w:name w:val="Document 5"/>
    <w:uiPriority w:val="99"/>
    <w:rsid w:val="00E263E4"/>
  </w:style>
  <w:style w:type="paragraph" w:customStyle="1" w:styleId="Paragraph">
    <w:name w:val="Paragraph"/>
    <w:basedOn w:val="Normal"/>
    <w:uiPriority w:val="99"/>
    <w:rsid w:val="00E263E4"/>
    <w:pPr>
      <w:spacing w:before="120" w:after="120"/>
    </w:pPr>
  </w:style>
  <w:style w:type="character" w:styleId="Hyperlink">
    <w:name w:val="Hyperlink"/>
    <w:basedOn w:val="DefaultParagraphFont"/>
    <w:uiPriority w:val="99"/>
    <w:rsid w:val="00E263E4"/>
    <w:rPr>
      <w:rFonts w:cs="Times New Roman"/>
      <w:color w:val="0000FF"/>
      <w:u w:val="single"/>
    </w:rPr>
  </w:style>
  <w:style w:type="paragraph" w:styleId="BodyTextIndent2">
    <w:name w:val="Body Text Indent 2"/>
    <w:basedOn w:val="Normal"/>
    <w:link w:val="BodyTextIndent2Char"/>
    <w:uiPriority w:val="99"/>
    <w:rsid w:val="00E263E4"/>
    <w:pPr>
      <w:ind w:firstLine="720"/>
    </w:pPr>
  </w:style>
  <w:style w:type="character" w:customStyle="1" w:styleId="BodyTextIndent2Char">
    <w:name w:val="Body Text Indent 2 Char"/>
    <w:basedOn w:val="DefaultParagraphFont"/>
    <w:link w:val="BodyTextIndent2"/>
    <w:uiPriority w:val="99"/>
    <w:semiHidden/>
    <w:locked/>
    <w:rPr>
      <w:rFonts w:cs="Angsana New"/>
      <w:sz w:val="24"/>
      <w:szCs w:val="24"/>
      <w:lang w:val="en-GB" w:bidi="th-TH"/>
    </w:rPr>
  </w:style>
  <w:style w:type="paragraph" w:customStyle="1" w:styleId="bodytextnoindent">
    <w:name w:val="body text (no indent)"/>
    <w:basedOn w:val="Normal"/>
    <w:uiPriority w:val="99"/>
    <w:rsid w:val="00E263E4"/>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E263E4"/>
    <w:rPr>
      <w:i/>
      <w:iCs/>
    </w:rPr>
  </w:style>
  <w:style w:type="character" w:customStyle="1" w:styleId="BodyText2Char">
    <w:name w:val="Body Text 2 Char"/>
    <w:basedOn w:val="DefaultParagraphFont"/>
    <w:link w:val="BodyText2"/>
    <w:uiPriority w:val="99"/>
    <w:semiHidden/>
    <w:locked/>
    <w:rPr>
      <w:rFonts w:cs="Angsana New"/>
      <w:sz w:val="24"/>
      <w:szCs w:val="24"/>
      <w:lang w:val="en-GB" w:bidi="th-TH"/>
    </w:rPr>
  </w:style>
  <w:style w:type="paragraph" w:styleId="BodyText3">
    <w:name w:val="Body Text 3"/>
    <w:basedOn w:val="Normal"/>
    <w:link w:val="BodyText3Char"/>
    <w:uiPriority w:val="99"/>
    <w:rsid w:val="00E263E4"/>
    <w:pPr>
      <w:jc w:val="center"/>
    </w:pPr>
    <w:rPr>
      <w:sz w:val="28"/>
    </w:rPr>
  </w:style>
  <w:style w:type="character" w:customStyle="1" w:styleId="BodyText3Char">
    <w:name w:val="Body Text 3 Char"/>
    <w:basedOn w:val="DefaultParagraphFont"/>
    <w:link w:val="BodyText3"/>
    <w:uiPriority w:val="99"/>
    <w:semiHidden/>
    <w:locked/>
    <w:rPr>
      <w:rFonts w:cs="Angsana New"/>
      <w:sz w:val="16"/>
      <w:szCs w:val="16"/>
      <w:lang w:val="en-GB" w:bidi="th-TH"/>
    </w:rPr>
  </w:style>
  <w:style w:type="paragraph" w:customStyle="1" w:styleId="Bodytextitalic">
    <w:name w:val="Body text italic"/>
    <w:basedOn w:val="BodyText"/>
    <w:uiPriority w:val="99"/>
    <w:rsid w:val="00E263E4"/>
    <w:rPr>
      <w:i/>
      <w:iCs w:val="0"/>
    </w:rPr>
  </w:style>
  <w:style w:type="paragraph" w:customStyle="1" w:styleId="boxbody">
    <w:name w:val="boxbody"/>
    <w:basedOn w:val="Normal"/>
    <w:uiPriority w:val="99"/>
    <w:rsid w:val="00E263E4"/>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E263E4"/>
    <w:rPr>
      <w:rFonts w:cs="Times New Roman"/>
      <w:color w:val="800080"/>
      <w:u w:val="single"/>
    </w:rPr>
  </w:style>
  <w:style w:type="paragraph" w:customStyle="1" w:styleId="HEADING">
    <w:name w:val="HEADING"/>
    <w:basedOn w:val="Normal"/>
    <w:uiPriority w:val="99"/>
    <w:rsid w:val="00E263E4"/>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E263E4"/>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E263E4"/>
    <w:pPr>
      <w:tabs>
        <w:tab w:val="clear" w:pos="720"/>
      </w:tabs>
    </w:pPr>
    <w:rPr>
      <w:rFonts w:cs="Times New Roman"/>
    </w:rPr>
  </w:style>
  <w:style w:type="character" w:customStyle="1" w:styleId="Heading2CharChar">
    <w:name w:val="Heading 2 Char Char"/>
    <w:uiPriority w:val="99"/>
    <w:rsid w:val="00E263E4"/>
    <w:rPr>
      <w:rFonts w:ascii="Arial" w:hAnsi="Arial"/>
      <w:b/>
      <w:i/>
      <w:sz w:val="28"/>
      <w:lang w:val="en-US"/>
    </w:rPr>
  </w:style>
  <w:style w:type="paragraph" w:customStyle="1" w:styleId="Heading-plain0">
    <w:name w:val="Heading-plain"/>
    <w:basedOn w:val="Normal"/>
    <w:uiPriority w:val="99"/>
    <w:rsid w:val="00E263E4"/>
    <w:pPr>
      <w:spacing w:before="120" w:after="120"/>
      <w:jc w:val="center"/>
      <w:outlineLvl w:val="0"/>
    </w:pPr>
    <w:rPr>
      <w:i/>
      <w:szCs w:val="20"/>
    </w:rPr>
  </w:style>
  <w:style w:type="paragraph" w:styleId="NormalWeb">
    <w:name w:val="Normal (Web)"/>
    <w:basedOn w:val="Normal"/>
    <w:uiPriority w:val="99"/>
    <w:rsid w:val="00E263E4"/>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E263E4"/>
    <w:pPr>
      <w:ind w:firstLine="0"/>
    </w:pPr>
    <w:rPr>
      <w:bCs/>
      <w:iCs w:val="0"/>
      <w:szCs w:val="22"/>
    </w:rPr>
  </w:style>
  <w:style w:type="character" w:customStyle="1" w:styleId="Para1Char">
    <w:name w:val="Para 1 Char"/>
    <w:uiPriority w:val="99"/>
    <w:rsid w:val="00E263E4"/>
    <w:rPr>
      <w:rFonts w:eastAsia="Times New Roman"/>
      <w:sz w:val="22"/>
      <w:lang w:val="en-GB"/>
    </w:rPr>
  </w:style>
  <w:style w:type="paragraph" w:customStyle="1" w:styleId="Para2rev">
    <w:name w:val="Para 2 (rev)"/>
    <w:basedOn w:val="Normal"/>
    <w:uiPriority w:val="99"/>
    <w:rsid w:val="00E263E4"/>
    <w:pPr>
      <w:tabs>
        <w:tab w:val="num" w:pos="720"/>
      </w:tabs>
      <w:spacing w:after="120"/>
      <w:ind w:left="720" w:hanging="360"/>
    </w:pPr>
  </w:style>
  <w:style w:type="paragraph" w:customStyle="1" w:styleId="Paraofficial">
    <w:name w:val="Para official"/>
    <w:basedOn w:val="Normal"/>
    <w:uiPriority w:val="99"/>
    <w:rsid w:val="00E263E4"/>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E263E4"/>
    <w:pPr>
      <w:tabs>
        <w:tab w:val="num" w:pos="720"/>
      </w:tabs>
      <w:spacing w:before="120" w:after="120"/>
      <w:ind w:left="360"/>
    </w:pPr>
    <w:rPr>
      <w:szCs w:val="18"/>
    </w:rPr>
  </w:style>
  <w:style w:type="paragraph" w:customStyle="1" w:styleId="Para1-Annex">
    <w:name w:val="Para1-Annex"/>
    <w:basedOn w:val="Normal"/>
    <w:uiPriority w:val="99"/>
    <w:rsid w:val="00E263E4"/>
    <w:pPr>
      <w:numPr>
        <w:numId w:val="13"/>
      </w:numPr>
      <w:spacing w:after="120"/>
    </w:pPr>
    <w:rPr>
      <w:rFonts w:cs="Times New Roman"/>
      <w:szCs w:val="22"/>
      <w:lang w:val="en-US"/>
    </w:rPr>
  </w:style>
  <w:style w:type="paragraph" w:customStyle="1" w:styleId="Para40">
    <w:name w:val="Para4"/>
    <w:basedOn w:val="Para3"/>
    <w:uiPriority w:val="99"/>
    <w:rsid w:val="00E263E4"/>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E263E4"/>
    <w:rPr>
      <w:rFonts w:cs="Times New Roman"/>
      <w:b/>
    </w:rPr>
  </w:style>
  <w:style w:type="paragraph" w:customStyle="1" w:styleId="StyleBodyTextTimesNewRoman11ptCharChar">
    <w:name w:val="Style Body Text + Times New Roman 11 pt Char Char"/>
    <w:basedOn w:val="BodyText"/>
    <w:uiPriority w:val="99"/>
    <w:rsid w:val="00E263E4"/>
    <w:rPr>
      <w:iCs w:val="0"/>
      <w:color w:val="000000"/>
      <w:szCs w:val="22"/>
      <w:lang w:val="en-US"/>
    </w:rPr>
  </w:style>
  <w:style w:type="character" w:customStyle="1" w:styleId="StyleBodyTextTimesNewRoman11ptCharCharChar">
    <w:name w:val="Style Body Text + Times New Roman 11 pt Char Char Char"/>
    <w:uiPriority w:val="99"/>
    <w:rsid w:val="00E263E4"/>
    <w:rPr>
      <w:snapToGrid w:val="0"/>
      <w:color w:val="000000"/>
      <w:sz w:val="22"/>
      <w:lang w:val="en-US"/>
    </w:rPr>
  </w:style>
  <w:style w:type="paragraph" w:customStyle="1" w:styleId="StylePara1Firstline127cm">
    <w:name w:val="Style Para1 + First line:  1.27 cm"/>
    <w:basedOn w:val="Para1"/>
    <w:uiPriority w:val="99"/>
    <w:rsid w:val="00E263E4"/>
    <w:pPr>
      <w:numPr>
        <w:numId w:val="0"/>
      </w:numPr>
      <w:tabs>
        <w:tab w:val="num" w:pos="360"/>
      </w:tabs>
    </w:pPr>
  </w:style>
  <w:style w:type="paragraph" w:styleId="Title">
    <w:name w:val="Title"/>
    <w:basedOn w:val="Normal"/>
    <w:link w:val="TitleChar"/>
    <w:uiPriority w:val="99"/>
    <w:qFormat/>
    <w:rsid w:val="00E263E4"/>
    <w:pPr>
      <w:jc w:val="center"/>
    </w:pPr>
    <w:rPr>
      <w:i/>
      <w:iCs/>
    </w:rPr>
  </w:style>
  <w:style w:type="character" w:customStyle="1" w:styleId="TitleChar">
    <w:name w:val="Title Char"/>
    <w:basedOn w:val="DefaultParagraphFont"/>
    <w:link w:val="Title"/>
    <w:uiPriority w:val="99"/>
    <w:locked/>
    <w:rPr>
      <w:rFonts w:ascii="Cambria" w:eastAsia="SimSun" w:hAnsi="Cambria" w:cs="Times New Roman"/>
      <w:b/>
      <w:bCs/>
      <w:kern w:val="28"/>
      <w:sz w:val="32"/>
      <w:szCs w:val="32"/>
      <w:lang w:val="en-GB"/>
    </w:rPr>
  </w:style>
  <w:style w:type="paragraph" w:styleId="TOC5">
    <w:name w:val="toc 5"/>
    <w:basedOn w:val="Normal"/>
    <w:next w:val="Normal"/>
    <w:autoRedefine/>
    <w:uiPriority w:val="99"/>
    <w:semiHidden/>
    <w:rsid w:val="00E263E4"/>
    <w:pPr>
      <w:ind w:left="880"/>
    </w:pPr>
  </w:style>
  <w:style w:type="character" w:styleId="CommentReference">
    <w:name w:val="annotation reference"/>
    <w:basedOn w:val="DefaultParagraphFont"/>
    <w:uiPriority w:val="99"/>
    <w:rsid w:val="00E263E4"/>
    <w:rPr>
      <w:rFonts w:cs="Times New Roman"/>
      <w:sz w:val="16"/>
    </w:rPr>
  </w:style>
  <w:style w:type="paragraph" w:styleId="CommentText">
    <w:name w:val="annotation text"/>
    <w:basedOn w:val="Normal"/>
    <w:link w:val="CommentTextChar"/>
    <w:uiPriority w:val="99"/>
    <w:rsid w:val="00E263E4"/>
    <w:rPr>
      <w:rFonts w:cs="Times New Roman"/>
      <w:sz w:val="20"/>
      <w:szCs w:val="20"/>
    </w:rPr>
  </w:style>
  <w:style w:type="character" w:customStyle="1" w:styleId="CommentTextChar">
    <w:name w:val="Comment Text Char"/>
    <w:basedOn w:val="DefaultParagraphFont"/>
    <w:link w:val="CommentText"/>
    <w:uiPriority w:val="99"/>
    <w:semiHidden/>
    <w:locked/>
    <w:rPr>
      <w:rFonts w:cs="Angsana New"/>
      <w:sz w:val="20"/>
      <w:szCs w:val="20"/>
      <w:lang w:val="en-GB" w:bidi="th-TH"/>
    </w:rPr>
  </w:style>
  <w:style w:type="character" w:customStyle="1" w:styleId="CharChar1">
    <w:name w:val="Char Char1"/>
    <w:uiPriority w:val="99"/>
    <w:locked/>
    <w:rsid w:val="00E263E4"/>
    <w:rPr>
      <w:lang w:val="en-GB"/>
    </w:rPr>
  </w:style>
  <w:style w:type="paragraph" w:styleId="ListParagraph">
    <w:name w:val="List Paragraph"/>
    <w:basedOn w:val="Normal"/>
    <w:uiPriority w:val="99"/>
    <w:qFormat/>
    <w:rsid w:val="00E263E4"/>
    <w:pPr>
      <w:ind w:left="720"/>
      <w:contextualSpacing/>
    </w:pPr>
  </w:style>
  <w:style w:type="paragraph" w:styleId="CommentSubject">
    <w:name w:val="annotation subject"/>
    <w:basedOn w:val="CommentText"/>
    <w:next w:val="CommentText"/>
    <w:link w:val="CommentSubjectChar"/>
    <w:uiPriority w:val="99"/>
    <w:rsid w:val="00E263E4"/>
    <w:rPr>
      <w:rFonts w:cs="Angsana New"/>
      <w:b/>
      <w:bCs/>
    </w:rPr>
  </w:style>
  <w:style w:type="character" w:customStyle="1" w:styleId="CommentSubjectChar">
    <w:name w:val="Comment Subject Char"/>
    <w:basedOn w:val="CommentTextChar"/>
    <w:link w:val="CommentSubject"/>
    <w:uiPriority w:val="99"/>
    <w:semiHidden/>
    <w:locked/>
    <w:rPr>
      <w:rFonts w:cs="Angsana New"/>
      <w:b/>
      <w:bCs/>
      <w:sz w:val="20"/>
      <w:szCs w:val="20"/>
      <w:lang w:val="en-GB" w:bidi="th-TH"/>
    </w:rPr>
  </w:style>
  <w:style w:type="character" w:customStyle="1" w:styleId="CharChar">
    <w:name w:val="Char Char"/>
    <w:uiPriority w:val="99"/>
    <w:locked/>
    <w:rsid w:val="00E263E4"/>
    <w:rPr>
      <w:b/>
      <w:lang w:val="en-GB"/>
    </w:rPr>
  </w:style>
  <w:style w:type="character" w:customStyle="1" w:styleId="tw4winMark">
    <w:name w:val="tw4winMark"/>
    <w:uiPriority w:val="99"/>
    <w:rsid w:val="00E263E4"/>
    <w:rPr>
      <w:rFonts w:ascii="Courier New" w:hAnsi="Courier New"/>
      <w:vanish/>
      <w:color w:val="800080"/>
      <w:sz w:val="24"/>
      <w:vertAlign w:val="subscript"/>
    </w:rPr>
  </w:style>
  <w:style w:type="character" w:customStyle="1" w:styleId="tw4winError">
    <w:name w:val="tw4winError"/>
    <w:uiPriority w:val="99"/>
    <w:rsid w:val="00E263E4"/>
    <w:rPr>
      <w:rFonts w:ascii="Courier New" w:hAnsi="Courier New"/>
      <w:color w:val="00FF00"/>
      <w:sz w:val="40"/>
    </w:rPr>
  </w:style>
  <w:style w:type="character" w:customStyle="1" w:styleId="tw4winTerm">
    <w:name w:val="tw4winTerm"/>
    <w:uiPriority w:val="99"/>
    <w:rsid w:val="00E263E4"/>
    <w:rPr>
      <w:color w:val="0000FF"/>
    </w:rPr>
  </w:style>
  <w:style w:type="character" w:customStyle="1" w:styleId="tw4winPopup">
    <w:name w:val="tw4winPopup"/>
    <w:uiPriority w:val="99"/>
    <w:rsid w:val="00E263E4"/>
    <w:rPr>
      <w:rFonts w:ascii="Courier New" w:hAnsi="Courier New"/>
      <w:noProof/>
      <w:color w:val="008000"/>
    </w:rPr>
  </w:style>
  <w:style w:type="character" w:customStyle="1" w:styleId="tw4winJump">
    <w:name w:val="tw4winJump"/>
    <w:uiPriority w:val="99"/>
    <w:rsid w:val="00E263E4"/>
    <w:rPr>
      <w:rFonts w:ascii="Courier New" w:hAnsi="Courier New"/>
      <w:noProof/>
      <w:color w:val="008080"/>
    </w:rPr>
  </w:style>
  <w:style w:type="character" w:customStyle="1" w:styleId="tw4winExternal">
    <w:name w:val="tw4winExternal"/>
    <w:uiPriority w:val="99"/>
    <w:rsid w:val="00E263E4"/>
    <w:rPr>
      <w:rFonts w:ascii="Courier New" w:hAnsi="Courier New"/>
      <w:noProof/>
      <w:color w:val="808080"/>
    </w:rPr>
  </w:style>
  <w:style w:type="character" w:customStyle="1" w:styleId="tw4winInternal">
    <w:name w:val="tw4winInternal"/>
    <w:uiPriority w:val="99"/>
    <w:rsid w:val="00E263E4"/>
    <w:rPr>
      <w:rFonts w:ascii="Courier New" w:hAnsi="Courier New"/>
      <w:noProof/>
      <w:color w:val="FF0000"/>
    </w:rPr>
  </w:style>
  <w:style w:type="character" w:customStyle="1" w:styleId="DONOTTRANSLATE">
    <w:name w:val="DO_NOT_TRANSLATE"/>
    <w:uiPriority w:val="99"/>
    <w:rsid w:val="00E263E4"/>
    <w:rPr>
      <w:rFonts w:ascii="Courier New" w:hAnsi="Courier New"/>
      <w:noProof/>
      <w:color w:val="800000"/>
    </w:rPr>
  </w:style>
  <w:style w:type="character" w:customStyle="1" w:styleId="HeaderChar1">
    <w:name w:val="Header Char1"/>
    <w:link w:val="Header"/>
    <w:uiPriority w:val="99"/>
    <w:locked/>
    <w:rsid w:val="00660A89"/>
    <w:rPr>
      <w:sz w:val="24"/>
      <w:lang w:val="en-GB"/>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2">
    <w:name w:val="Footnote Text Char2"/>
    <w:aliases w:val="fn Char2,Geneva 9 Char2,Font: Geneva 9 Char2,Boston 10 Char2,f Char2,ft Char2,Fotnotstext Char Char2,ft Char Char2,single space Char2,FOOTNOTES Char2,ADB Char2,single space1 Char2,footnote text1 Char2,FOOTNOTES1 Char1,fn1 Char2"/>
    <w:link w:val="FootnoteText"/>
    <w:uiPriority w:val="99"/>
    <w:semiHidden/>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character" w:customStyle="1" w:styleId="FootnoteTextChar1">
    <w:name w:val="Footnote Text Char1"/>
    <w:aliases w:val="fn Char1,Geneva 9 Char1,Font: Geneva 9 Char1,Boston 10 Char1,f Char1,ft Char11,Fotnotstext Char Char1,ft Char Char1,single space Char1,footnote text Char,FOOTNOTES Char1,ADB Char1,single space1 Char1,footnote text1 Char1,fn1 Char1"/>
    <w:uiPriority w:val="99"/>
    <w:locked/>
    <w:rsid w:val="00857D3F"/>
    <w:rPr>
      <w:sz w:val="24"/>
      <w:lang w:val="en-GB"/>
    </w:rPr>
  </w:style>
  <w:style w:type="character" w:customStyle="1" w:styleId="Para1Char1">
    <w:name w:val="Para1 Char1"/>
    <w:link w:val="Para1"/>
    <w:uiPriority w:val="99"/>
    <w:locked/>
    <w:rsid w:val="00857D3F"/>
    <w:rPr>
      <w:rFonts w:eastAsia="SimSun"/>
      <w:snapToGrid w:val="0"/>
      <w:sz w:val="18"/>
      <w:lang w:val="en-GB" w:eastAsia="zh-CN"/>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857D3F"/>
    <w:pPr>
      <w:spacing w:after="160" w:line="240" w:lineRule="exact"/>
      <w:jc w:val="left"/>
    </w:pPr>
    <w:rPr>
      <w:rFonts w:cs="Times New Roman"/>
      <w:noProof/>
      <w:sz w:val="18"/>
      <w:szCs w:val="20"/>
      <w:u w:val="single"/>
      <w:lang w:val="en-US"/>
    </w:rPr>
  </w:style>
  <w:style w:type="numbering" w:customStyle="1" w:styleId="ImportedStyle6">
    <w:name w:val="Imported Style 6"/>
    <w:rsid w:val="00615822"/>
    <w:pPr>
      <w:numPr>
        <w:numId w:val="32"/>
      </w:numPr>
    </w:pPr>
  </w:style>
  <w:style w:type="character" w:styleId="UnresolvedMention">
    <w:name w:val="Unresolved Mention"/>
    <w:basedOn w:val="DefaultParagraphFont"/>
    <w:uiPriority w:val="99"/>
    <w:semiHidden/>
    <w:unhideWhenUsed/>
    <w:rsid w:val="00944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13040">
      <w:marLeft w:val="0"/>
      <w:marRight w:val="0"/>
      <w:marTop w:val="0"/>
      <w:marBottom w:val="0"/>
      <w:divBdr>
        <w:top w:val="none" w:sz="0" w:space="0" w:color="auto"/>
        <w:left w:val="none" w:sz="0" w:space="0" w:color="auto"/>
        <w:bottom w:val="none" w:sz="0" w:space="0" w:color="auto"/>
        <w:right w:val="none" w:sz="0" w:space="0" w:color="auto"/>
      </w:divBdr>
      <w:divsChild>
        <w:div w:id="1597713045">
          <w:marLeft w:val="0"/>
          <w:marRight w:val="0"/>
          <w:marTop w:val="0"/>
          <w:marBottom w:val="0"/>
          <w:divBdr>
            <w:top w:val="none" w:sz="0" w:space="0" w:color="auto"/>
            <w:left w:val="none" w:sz="0" w:space="0" w:color="auto"/>
            <w:bottom w:val="none" w:sz="0" w:space="0" w:color="auto"/>
            <w:right w:val="none" w:sz="0" w:space="0" w:color="auto"/>
          </w:divBdr>
          <w:divsChild>
            <w:div w:id="1597713034">
              <w:marLeft w:val="0"/>
              <w:marRight w:val="0"/>
              <w:marTop w:val="0"/>
              <w:marBottom w:val="0"/>
              <w:divBdr>
                <w:top w:val="none" w:sz="0" w:space="0" w:color="auto"/>
                <w:left w:val="none" w:sz="0" w:space="0" w:color="auto"/>
                <w:bottom w:val="none" w:sz="0" w:space="0" w:color="auto"/>
                <w:right w:val="none" w:sz="0" w:space="0" w:color="auto"/>
              </w:divBdr>
              <w:divsChild>
                <w:div w:id="1597713031">
                  <w:marLeft w:val="0"/>
                  <w:marRight w:val="0"/>
                  <w:marTop w:val="0"/>
                  <w:marBottom w:val="0"/>
                  <w:divBdr>
                    <w:top w:val="none" w:sz="0" w:space="0" w:color="auto"/>
                    <w:left w:val="none" w:sz="0" w:space="0" w:color="auto"/>
                    <w:bottom w:val="none" w:sz="0" w:space="0" w:color="auto"/>
                    <w:right w:val="none" w:sz="0" w:space="0" w:color="auto"/>
                  </w:divBdr>
                  <w:divsChild>
                    <w:div w:id="1597713030">
                      <w:marLeft w:val="0"/>
                      <w:marRight w:val="0"/>
                      <w:marTop w:val="0"/>
                      <w:marBottom w:val="0"/>
                      <w:divBdr>
                        <w:top w:val="none" w:sz="0" w:space="0" w:color="auto"/>
                        <w:left w:val="none" w:sz="0" w:space="0" w:color="auto"/>
                        <w:bottom w:val="none" w:sz="0" w:space="0" w:color="auto"/>
                        <w:right w:val="none" w:sz="0" w:space="0" w:color="auto"/>
                      </w:divBdr>
                      <w:divsChild>
                        <w:div w:id="1597713051">
                          <w:marLeft w:val="0"/>
                          <w:marRight w:val="0"/>
                          <w:marTop w:val="0"/>
                          <w:marBottom w:val="0"/>
                          <w:divBdr>
                            <w:top w:val="none" w:sz="0" w:space="0" w:color="auto"/>
                            <w:left w:val="none" w:sz="0" w:space="0" w:color="auto"/>
                            <w:bottom w:val="none" w:sz="0" w:space="0" w:color="auto"/>
                            <w:right w:val="none" w:sz="0" w:space="0" w:color="auto"/>
                          </w:divBdr>
                          <w:divsChild>
                            <w:div w:id="1597713033">
                              <w:marLeft w:val="0"/>
                              <w:marRight w:val="0"/>
                              <w:marTop w:val="0"/>
                              <w:marBottom w:val="0"/>
                              <w:divBdr>
                                <w:top w:val="none" w:sz="0" w:space="0" w:color="auto"/>
                                <w:left w:val="none" w:sz="0" w:space="0" w:color="auto"/>
                                <w:bottom w:val="none" w:sz="0" w:space="0" w:color="auto"/>
                                <w:right w:val="none" w:sz="0" w:space="0" w:color="auto"/>
                              </w:divBdr>
                              <w:divsChild>
                                <w:div w:id="1597713039">
                                  <w:marLeft w:val="0"/>
                                  <w:marRight w:val="0"/>
                                  <w:marTop w:val="0"/>
                                  <w:marBottom w:val="0"/>
                                  <w:divBdr>
                                    <w:top w:val="none" w:sz="0" w:space="0" w:color="auto"/>
                                    <w:left w:val="none" w:sz="0" w:space="0" w:color="auto"/>
                                    <w:bottom w:val="none" w:sz="0" w:space="0" w:color="auto"/>
                                    <w:right w:val="none" w:sz="0" w:space="0" w:color="auto"/>
                                  </w:divBdr>
                                  <w:divsChild>
                                    <w:div w:id="1597713049">
                                      <w:marLeft w:val="0"/>
                                      <w:marRight w:val="0"/>
                                      <w:marTop w:val="0"/>
                                      <w:marBottom w:val="0"/>
                                      <w:divBdr>
                                        <w:top w:val="none" w:sz="0" w:space="0" w:color="auto"/>
                                        <w:left w:val="none" w:sz="0" w:space="0" w:color="auto"/>
                                        <w:bottom w:val="none" w:sz="0" w:space="0" w:color="auto"/>
                                        <w:right w:val="none" w:sz="0" w:space="0" w:color="auto"/>
                                      </w:divBdr>
                                      <w:divsChild>
                                        <w:div w:id="1597713037">
                                          <w:marLeft w:val="0"/>
                                          <w:marRight w:val="0"/>
                                          <w:marTop w:val="0"/>
                                          <w:marBottom w:val="0"/>
                                          <w:divBdr>
                                            <w:top w:val="none" w:sz="0" w:space="0" w:color="auto"/>
                                            <w:left w:val="none" w:sz="0" w:space="0" w:color="auto"/>
                                            <w:bottom w:val="none" w:sz="0" w:space="0" w:color="auto"/>
                                            <w:right w:val="none" w:sz="0" w:space="0" w:color="auto"/>
                                          </w:divBdr>
                                          <w:divsChild>
                                            <w:div w:id="1597713047">
                                              <w:marLeft w:val="0"/>
                                              <w:marRight w:val="0"/>
                                              <w:marTop w:val="0"/>
                                              <w:marBottom w:val="0"/>
                                              <w:divBdr>
                                                <w:top w:val="none" w:sz="0" w:space="0" w:color="auto"/>
                                                <w:left w:val="none" w:sz="0" w:space="0" w:color="auto"/>
                                                <w:bottom w:val="none" w:sz="0" w:space="0" w:color="auto"/>
                                                <w:right w:val="none" w:sz="0" w:space="0" w:color="auto"/>
                                              </w:divBdr>
                                              <w:divsChild>
                                                <w:div w:id="1597713056">
                                                  <w:marLeft w:val="0"/>
                                                  <w:marRight w:val="0"/>
                                                  <w:marTop w:val="0"/>
                                                  <w:marBottom w:val="0"/>
                                                  <w:divBdr>
                                                    <w:top w:val="none" w:sz="0" w:space="0" w:color="auto"/>
                                                    <w:left w:val="none" w:sz="0" w:space="0" w:color="auto"/>
                                                    <w:bottom w:val="none" w:sz="0" w:space="0" w:color="auto"/>
                                                    <w:right w:val="none" w:sz="0" w:space="0" w:color="auto"/>
                                                  </w:divBdr>
                                                  <w:divsChild>
                                                    <w:div w:id="1597713055">
                                                      <w:marLeft w:val="0"/>
                                                      <w:marRight w:val="0"/>
                                                      <w:marTop w:val="0"/>
                                                      <w:marBottom w:val="0"/>
                                                      <w:divBdr>
                                                        <w:top w:val="none" w:sz="0" w:space="0" w:color="auto"/>
                                                        <w:left w:val="none" w:sz="0" w:space="0" w:color="auto"/>
                                                        <w:bottom w:val="none" w:sz="0" w:space="0" w:color="auto"/>
                                                        <w:right w:val="none" w:sz="0" w:space="0" w:color="auto"/>
                                                      </w:divBdr>
                                                      <w:divsChild>
                                                        <w:div w:id="1597713032">
                                                          <w:marLeft w:val="0"/>
                                                          <w:marRight w:val="0"/>
                                                          <w:marTop w:val="0"/>
                                                          <w:marBottom w:val="0"/>
                                                          <w:divBdr>
                                                            <w:top w:val="none" w:sz="0" w:space="0" w:color="auto"/>
                                                            <w:left w:val="none" w:sz="0" w:space="0" w:color="auto"/>
                                                            <w:bottom w:val="none" w:sz="0" w:space="0" w:color="auto"/>
                                                            <w:right w:val="none" w:sz="0" w:space="0" w:color="auto"/>
                                                          </w:divBdr>
                                                          <w:divsChild>
                                                            <w:div w:id="1597713058">
                                                              <w:marLeft w:val="0"/>
                                                              <w:marRight w:val="150"/>
                                                              <w:marTop w:val="0"/>
                                                              <w:marBottom w:val="150"/>
                                                              <w:divBdr>
                                                                <w:top w:val="none" w:sz="0" w:space="0" w:color="auto"/>
                                                                <w:left w:val="none" w:sz="0" w:space="0" w:color="auto"/>
                                                                <w:bottom w:val="none" w:sz="0" w:space="0" w:color="auto"/>
                                                                <w:right w:val="none" w:sz="0" w:space="0" w:color="auto"/>
                                                              </w:divBdr>
                                                              <w:divsChild>
                                                                <w:div w:id="1597713053">
                                                                  <w:marLeft w:val="0"/>
                                                                  <w:marRight w:val="0"/>
                                                                  <w:marTop w:val="0"/>
                                                                  <w:marBottom w:val="0"/>
                                                                  <w:divBdr>
                                                                    <w:top w:val="none" w:sz="0" w:space="0" w:color="auto"/>
                                                                    <w:left w:val="none" w:sz="0" w:space="0" w:color="auto"/>
                                                                    <w:bottom w:val="none" w:sz="0" w:space="0" w:color="auto"/>
                                                                    <w:right w:val="none" w:sz="0" w:space="0" w:color="auto"/>
                                                                  </w:divBdr>
                                                                  <w:divsChild>
                                                                    <w:div w:id="1597713061">
                                                                      <w:marLeft w:val="0"/>
                                                                      <w:marRight w:val="0"/>
                                                                      <w:marTop w:val="0"/>
                                                                      <w:marBottom w:val="0"/>
                                                                      <w:divBdr>
                                                                        <w:top w:val="none" w:sz="0" w:space="0" w:color="auto"/>
                                                                        <w:left w:val="none" w:sz="0" w:space="0" w:color="auto"/>
                                                                        <w:bottom w:val="none" w:sz="0" w:space="0" w:color="auto"/>
                                                                        <w:right w:val="none" w:sz="0" w:space="0" w:color="auto"/>
                                                                      </w:divBdr>
                                                                      <w:divsChild>
                                                                        <w:div w:id="1597713072">
                                                                          <w:marLeft w:val="0"/>
                                                                          <w:marRight w:val="0"/>
                                                                          <w:marTop w:val="0"/>
                                                                          <w:marBottom w:val="0"/>
                                                                          <w:divBdr>
                                                                            <w:top w:val="none" w:sz="0" w:space="0" w:color="auto"/>
                                                                            <w:left w:val="none" w:sz="0" w:space="0" w:color="auto"/>
                                                                            <w:bottom w:val="none" w:sz="0" w:space="0" w:color="auto"/>
                                                                            <w:right w:val="none" w:sz="0" w:space="0" w:color="auto"/>
                                                                          </w:divBdr>
                                                                          <w:divsChild>
                                                                            <w:div w:id="1597713071">
                                                                              <w:marLeft w:val="0"/>
                                                                              <w:marRight w:val="0"/>
                                                                              <w:marTop w:val="0"/>
                                                                              <w:marBottom w:val="0"/>
                                                                              <w:divBdr>
                                                                                <w:top w:val="none" w:sz="0" w:space="0" w:color="auto"/>
                                                                                <w:left w:val="none" w:sz="0" w:space="0" w:color="auto"/>
                                                                                <w:bottom w:val="none" w:sz="0" w:space="0" w:color="auto"/>
                                                                                <w:right w:val="none" w:sz="0" w:space="0" w:color="auto"/>
                                                                              </w:divBdr>
                                                                              <w:divsChild>
                                                                                <w:div w:id="1597713041">
                                                                                  <w:marLeft w:val="0"/>
                                                                                  <w:marRight w:val="0"/>
                                                                                  <w:marTop w:val="0"/>
                                                                                  <w:marBottom w:val="0"/>
                                                                                  <w:divBdr>
                                                                                    <w:top w:val="none" w:sz="0" w:space="0" w:color="auto"/>
                                                                                    <w:left w:val="none" w:sz="0" w:space="0" w:color="auto"/>
                                                                                    <w:bottom w:val="none" w:sz="0" w:space="0" w:color="auto"/>
                                                                                    <w:right w:val="none" w:sz="0" w:space="0" w:color="auto"/>
                                                                                  </w:divBdr>
                                                                                </w:div>
                                                                                <w:div w:id="15977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7713060">
      <w:marLeft w:val="0"/>
      <w:marRight w:val="0"/>
      <w:marTop w:val="0"/>
      <w:marBottom w:val="0"/>
      <w:divBdr>
        <w:top w:val="none" w:sz="0" w:space="0" w:color="auto"/>
        <w:left w:val="none" w:sz="0" w:space="0" w:color="auto"/>
        <w:bottom w:val="none" w:sz="0" w:space="0" w:color="auto"/>
        <w:right w:val="none" w:sz="0" w:space="0" w:color="auto"/>
      </w:divBdr>
      <w:divsChild>
        <w:div w:id="1597713048">
          <w:marLeft w:val="0"/>
          <w:marRight w:val="0"/>
          <w:marTop w:val="0"/>
          <w:marBottom w:val="0"/>
          <w:divBdr>
            <w:top w:val="none" w:sz="0" w:space="0" w:color="auto"/>
            <w:left w:val="none" w:sz="0" w:space="0" w:color="auto"/>
            <w:bottom w:val="none" w:sz="0" w:space="0" w:color="auto"/>
            <w:right w:val="none" w:sz="0" w:space="0" w:color="auto"/>
          </w:divBdr>
          <w:divsChild>
            <w:div w:id="1597713046">
              <w:marLeft w:val="0"/>
              <w:marRight w:val="0"/>
              <w:marTop w:val="0"/>
              <w:marBottom w:val="0"/>
              <w:divBdr>
                <w:top w:val="none" w:sz="0" w:space="0" w:color="auto"/>
                <w:left w:val="none" w:sz="0" w:space="0" w:color="auto"/>
                <w:bottom w:val="none" w:sz="0" w:space="0" w:color="auto"/>
                <w:right w:val="none" w:sz="0" w:space="0" w:color="auto"/>
              </w:divBdr>
              <w:divsChild>
                <w:div w:id="1597713042">
                  <w:marLeft w:val="0"/>
                  <w:marRight w:val="0"/>
                  <w:marTop w:val="0"/>
                  <w:marBottom w:val="0"/>
                  <w:divBdr>
                    <w:top w:val="none" w:sz="0" w:space="0" w:color="auto"/>
                    <w:left w:val="none" w:sz="0" w:space="0" w:color="auto"/>
                    <w:bottom w:val="none" w:sz="0" w:space="0" w:color="auto"/>
                    <w:right w:val="none" w:sz="0" w:space="0" w:color="auto"/>
                  </w:divBdr>
                  <w:divsChild>
                    <w:div w:id="1597713038">
                      <w:marLeft w:val="0"/>
                      <w:marRight w:val="0"/>
                      <w:marTop w:val="0"/>
                      <w:marBottom w:val="0"/>
                      <w:divBdr>
                        <w:top w:val="none" w:sz="0" w:space="0" w:color="auto"/>
                        <w:left w:val="none" w:sz="0" w:space="0" w:color="auto"/>
                        <w:bottom w:val="none" w:sz="0" w:space="0" w:color="auto"/>
                        <w:right w:val="none" w:sz="0" w:space="0" w:color="auto"/>
                      </w:divBdr>
                      <w:divsChild>
                        <w:div w:id="1597713062">
                          <w:marLeft w:val="0"/>
                          <w:marRight w:val="0"/>
                          <w:marTop w:val="0"/>
                          <w:marBottom w:val="0"/>
                          <w:divBdr>
                            <w:top w:val="none" w:sz="0" w:space="0" w:color="auto"/>
                            <w:left w:val="none" w:sz="0" w:space="0" w:color="auto"/>
                            <w:bottom w:val="none" w:sz="0" w:space="0" w:color="auto"/>
                            <w:right w:val="none" w:sz="0" w:space="0" w:color="auto"/>
                          </w:divBdr>
                          <w:divsChild>
                            <w:div w:id="1597713035">
                              <w:marLeft w:val="0"/>
                              <w:marRight w:val="0"/>
                              <w:marTop w:val="0"/>
                              <w:marBottom w:val="0"/>
                              <w:divBdr>
                                <w:top w:val="none" w:sz="0" w:space="0" w:color="auto"/>
                                <w:left w:val="none" w:sz="0" w:space="0" w:color="auto"/>
                                <w:bottom w:val="none" w:sz="0" w:space="0" w:color="auto"/>
                                <w:right w:val="none" w:sz="0" w:space="0" w:color="auto"/>
                              </w:divBdr>
                              <w:divsChild>
                                <w:div w:id="1597713054">
                                  <w:marLeft w:val="0"/>
                                  <w:marRight w:val="0"/>
                                  <w:marTop w:val="0"/>
                                  <w:marBottom w:val="0"/>
                                  <w:divBdr>
                                    <w:top w:val="none" w:sz="0" w:space="0" w:color="auto"/>
                                    <w:left w:val="none" w:sz="0" w:space="0" w:color="auto"/>
                                    <w:bottom w:val="none" w:sz="0" w:space="0" w:color="auto"/>
                                    <w:right w:val="none" w:sz="0" w:space="0" w:color="auto"/>
                                  </w:divBdr>
                                  <w:divsChild>
                                    <w:div w:id="1597713050">
                                      <w:marLeft w:val="0"/>
                                      <w:marRight w:val="0"/>
                                      <w:marTop w:val="0"/>
                                      <w:marBottom w:val="0"/>
                                      <w:divBdr>
                                        <w:top w:val="none" w:sz="0" w:space="0" w:color="auto"/>
                                        <w:left w:val="none" w:sz="0" w:space="0" w:color="auto"/>
                                        <w:bottom w:val="none" w:sz="0" w:space="0" w:color="auto"/>
                                        <w:right w:val="none" w:sz="0" w:space="0" w:color="auto"/>
                                      </w:divBdr>
                                      <w:divsChild>
                                        <w:div w:id="1597713036">
                                          <w:marLeft w:val="0"/>
                                          <w:marRight w:val="0"/>
                                          <w:marTop w:val="0"/>
                                          <w:marBottom w:val="0"/>
                                          <w:divBdr>
                                            <w:top w:val="none" w:sz="0" w:space="0" w:color="auto"/>
                                            <w:left w:val="none" w:sz="0" w:space="0" w:color="auto"/>
                                            <w:bottom w:val="none" w:sz="0" w:space="0" w:color="auto"/>
                                            <w:right w:val="none" w:sz="0" w:space="0" w:color="auto"/>
                                          </w:divBdr>
                                          <w:divsChild>
                                            <w:div w:id="1597713052">
                                              <w:marLeft w:val="0"/>
                                              <w:marRight w:val="0"/>
                                              <w:marTop w:val="0"/>
                                              <w:marBottom w:val="0"/>
                                              <w:divBdr>
                                                <w:top w:val="none" w:sz="0" w:space="0" w:color="auto"/>
                                                <w:left w:val="none" w:sz="0" w:space="0" w:color="auto"/>
                                                <w:bottom w:val="none" w:sz="0" w:space="0" w:color="auto"/>
                                                <w:right w:val="none" w:sz="0" w:space="0" w:color="auto"/>
                                              </w:divBdr>
                                              <w:divsChild>
                                                <w:div w:id="1597713066">
                                                  <w:marLeft w:val="0"/>
                                                  <w:marRight w:val="0"/>
                                                  <w:marTop w:val="0"/>
                                                  <w:marBottom w:val="0"/>
                                                  <w:divBdr>
                                                    <w:top w:val="none" w:sz="0" w:space="0" w:color="auto"/>
                                                    <w:left w:val="none" w:sz="0" w:space="0" w:color="auto"/>
                                                    <w:bottom w:val="none" w:sz="0" w:space="0" w:color="auto"/>
                                                    <w:right w:val="none" w:sz="0" w:space="0" w:color="auto"/>
                                                  </w:divBdr>
                                                  <w:divsChild>
                                                    <w:div w:id="1597713043">
                                                      <w:marLeft w:val="0"/>
                                                      <w:marRight w:val="0"/>
                                                      <w:marTop w:val="0"/>
                                                      <w:marBottom w:val="0"/>
                                                      <w:divBdr>
                                                        <w:top w:val="none" w:sz="0" w:space="0" w:color="auto"/>
                                                        <w:left w:val="none" w:sz="0" w:space="0" w:color="auto"/>
                                                        <w:bottom w:val="none" w:sz="0" w:space="0" w:color="auto"/>
                                                        <w:right w:val="none" w:sz="0" w:space="0" w:color="auto"/>
                                                      </w:divBdr>
                                                      <w:divsChild>
                                                        <w:div w:id="1597713057">
                                                          <w:marLeft w:val="0"/>
                                                          <w:marRight w:val="0"/>
                                                          <w:marTop w:val="0"/>
                                                          <w:marBottom w:val="0"/>
                                                          <w:divBdr>
                                                            <w:top w:val="none" w:sz="0" w:space="0" w:color="auto"/>
                                                            <w:left w:val="none" w:sz="0" w:space="0" w:color="auto"/>
                                                            <w:bottom w:val="none" w:sz="0" w:space="0" w:color="auto"/>
                                                            <w:right w:val="none" w:sz="0" w:space="0" w:color="auto"/>
                                                          </w:divBdr>
                                                          <w:divsChild>
                                                            <w:div w:id="1597713064">
                                                              <w:marLeft w:val="0"/>
                                                              <w:marRight w:val="150"/>
                                                              <w:marTop w:val="0"/>
                                                              <w:marBottom w:val="150"/>
                                                              <w:divBdr>
                                                                <w:top w:val="none" w:sz="0" w:space="0" w:color="auto"/>
                                                                <w:left w:val="none" w:sz="0" w:space="0" w:color="auto"/>
                                                                <w:bottom w:val="none" w:sz="0" w:space="0" w:color="auto"/>
                                                                <w:right w:val="none" w:sz="0" w:space="0" w:color="auto"/>
                                                              </w:divBdr>
                                                              <w:divsChild>
                                                                <w:div w:id="1597713063">
                                                                  <w:marLeft w:val="0"/>
                                                                  <w:marRight w:val="0"/>
                                                                  <w:marTop w:val="0"/>
                                                                  <w:marBottom w:val="0"/>
                                                                  <w:divBdr>
                                                                    <w:top w:val="none" w:sz="0" w:space="0" w:color="auto"/>
                                                                    <w:left w:val="none" w:sz="0" w:space="0" w:color="auto"/>
                                                                    <w:bottom w:val="none" w:sz="0" w:space="0" w:color="auto"/>
                                                                    <w:right w:val="none" w:sz="0" w:space="0" w:color="auto"/>
                                                                  </w:divBdr>
                                                                  <w:divsChild>
                                                                    <w:div w:id="1597713068">
                                                                      <w:marLeft w:val="0"/>
                                                                      <w:marRight w:val="0"/>
                                                                      <w:marTop w:val="0"/>
                                                                      <w:marBottom w:val="0"/>
                                                                      <w:divBdr>
                                                                        <w:top w:val="none" w:sz="0" w:space="0" w:color="auto"/>
                                                                        <w:left w:val="none" w:sz="0" w:space="0" w:color="auto"/>
                                                                        <w:bottom w:val="none" w:sz="0" w:space="0" w:color="auto"/>
                                                                        <w:right w:val="none" w:sz="0" w:space="0" w:color="auto"/>
                                                                      </w:divBdr>
                                                                      <w:divsChild>
                                                                        <w:div w:id="1597713069">
                                                                          <w:marLeft w:val="0"/>
                                                                          <w:marRight w:val="0"/>
                                                                          <w:marTop w:val="0"/>
                                                                          <w:marBottom w:val="0"/>
                                                                          <w:divBdr>
                                                                            <w:top w:val="none" w:sz="0" w:space="0" w:color="auto"/>
                                                                            <w:left w:val="none" w:sz="0" w:space="0" w:color="auto"/>
                                                                            <w:bottom w:val="none" w:sz="0" w:space="0" w:color="auto"/>
                                                                            <w:right w:val="none" w:sz="0" w:space="0" w:color="auto"/>
                                                                          </w:divBdr>
                                                                          <w:divsChild>
                                                                            <w:div w:id="1597713059">
                                                                              <w:marLeft w:val="0"/>
                                                                              <w:marRight w:val="0"/>
                                                                              <w:marTop w:val="0"/>
                                                                              <w:marBottom w:val="0"/>
                                                                              <w:divBdr>
                                                                                <w:top w:val="none" w:sz="0" w:space="0" w:color="auto"/>
                                                                                <w:left w:val="none" w:sz="0" w:space="0" w:color="auto"/>
                                                                                <w:bottom w:val="none" w:sz="0" w:space="0" w:color="auto"/>
                                                                                <w:right w:val="none" w:sz="0" w:space="0" w:color="auto"/>
                                                                              </w:divBdr>
                                                                              <w:divsChild>
                                                                                <w:div w:id="1597713044">
                                                                                  <w:marLeft w:val="0"/>
                                                                                  <w:marRight w:val="0"/>
                                                                                  <w:marTop w:val="0"/>
                                                                                  <w:marBottom w:val="0"/>
                                                                                  <w:divBdr>
                                                                                    <w:top w:val="none" w:sz="0" w:space="0" w:color="auto"/>
                                                                                    <w:left w:val="none" w:sz="0" w:space="0" w:color="auto"/>
                                                                                    <w:bottom w:val="none" w:sz="0" w:space="0" w:color="auto"/>
                                                                                    <w:right w:val="none" w:sz="0" w:space="0" w:color="auto"/>
                                                                                  </w:divBdr>
                                                                                </w:div>
                                                                                <w:div w:id="159771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7713070">
      <w:marLeft w:val="0"/>
      <w:marRight w:val="0"/>
      <w:marTop w:val="0"/>
      <w:marBottom w:val="0"/>
      <w:divBdr>
        <w:top w:val="none" w:sz="0" w:space="0" w:color="auto"/>
        <w:left w:val="none" w:sz="0" w:space="0" w:color="auto"/>
        <w:bottom w:val="none" w:sz="0" w:space="0" w:color="auto"/>
        <w:right w:val="none" w:sz="0" w:space="0" w:color="auto"/>
      </w:divBdr>
    </w:div>
    <w:div w:id="1597713073">
      <w:marLeft w:val="0"/>
      <w:marRight w:val="0"/>
      <w:marTop w:val="0"/>
      <w:marBottom w:val="0"/>
      <w:divBdr>
        <w:top w:val="none" w:sz="0" w:space="0" w:color="auto"/>
        <w:left w:val="none" w:sz="0" w:space="0" w:color="auto"/>
        <w:bottom w:val="none" w:sz="0" w:space="0" w:color="auto"/>
        <w:right w:val="none" w:sz="0" w:space="0" w:color="auto"/>
      </w:divBdr>
      <w:divsChild>
        <w:div w:id="1597713086">
          <w:marLeft w:val="0"/>
          <w:marRight w:val="0"/>
          <w:marTop w:val="50"/>
          <w:marBottom w:val="0"/>
          <w:divBdr>
            <w:top w:val="none" w:sz="0" w:space="0" w:color="auto"/>
            <w:left w:val="none" w:sz="0" w:space="0" w:color="auto"/>
            <w:bottom w:val="none" w:sz="0" w:space="0" w:color="auto"/>
            <w:right w:val="none" w:sz="0" w:space="0" w:color="auto"/>
          </w:divBdr>
        </w:div>
        <w:div w:id="1597713087">
          <w:marLeft w:val="0"/>
          <w:marRight w:val="0"/>
          <w:marTop w:val="50"/>
          <w:marBottom w:val="0"/>
          <w:divBdr>
            <w:top w:val="none" w:sz="0" w:space="0" w:color="auto"/>
            <w:left w:val="none" w:sz="0" w:space="0" w:color="auto"/>
            <w:bottom w:val="none" w:sz="0" w:space="0" w:color="auto"/>
            <w:right w:val="none" w:sz="0" w:space="0" w:color="auto"/>
          </w:divBdr>
        </w:div>
      </w:divsChild>
    </w:div>
    <w:div w:id="1597713078">
      <w:marLeft w:val="0"/>
      <w:marRight w:val="0"/>
      <w:marTop w:val="0"/>
      <w:marBottom w:val="0"/>
      <w:divBdr>
        <w:top w:val="none" w:sz="0" w:space="0" w:color="auto"/>
        <w:left w:val="none" w:sz="0" w:space="0" w:color="auto"/>
        <w:bottom w:val="none" w:sz="0" w:space="0" w:color="auto"/>
        <w:right w:val="none" w:sz="0" w:space="0" w:color="auto"/>
      </w:divBdr>
      <w:divsChild>
        <w:div w:id="1597713075">
          <w:marLeft w:val="0"/>
          <w:marRight w:val="0"/>
          <w:marTop w:val="50"/>
          <w:marBottom w:val="0"/>
          <w:divBdr>
            <w:top w:val="none" w:sz="0" w:space="0" w:color="auto"/>
            <w:left w:val="none" w:sz="0" w:space="0" w:color="auto"/>
            <w:bottom w:val="none" w:sz="0" w:space="0" w:color="auto"/>
            <w:right w:val="none" w:sz="0" w:space="0" w:color="auto"/>
          </w:divBdr>
        </w:div>
        <w:div w:id="1597713090">
          <w:marLeft w:val="0"/>
          <w:marRight w:val="0"/>
          <w:marTop w:val="50"/>
          <w:marBottom w:val="0"/>
          <w:divBdr>
            <w:top w:val="none" w:sz="0" w:space="0" w:color="auto"/>
            <w:left w:val="none" w:sz="0" w:space="0" w:color="auto"/>
            <w:bottom w:val="none" w:sz="0" w:space="0" w:color="auto"/>
            <w:right w:val="none" w:sz="0" w:space="0" w:color="auto"/>
          </w:divBdr>
        </w:div>
      </w:divsChild>
    </w:div>
    <w:div w:id="1597713079">
      <w:marLeft w:val="0"/>
      <w:marRight w:val="0"/>
      <w:marTop w:val="0"/>
      <w:marBottom w:val="0"/>
      <w:divBdr>
        <w:top w:val="none" w:sz="0" w:space="0" w:color="auto"/>
        <w:left w:val="none" w:sz="0" w:space="0" w:color="auto"/>
        <w:bottom w:val="none" w:sz="0" w:space="0" w:color="auto"/>
        <w:right w:val="none" w:sz="0" w:space="0" w:color="auto"/>
      </w:divBdr>
      <w:divsChild>
        <w:div w:id="1597713074">
          <w:marLeft w:val="0"/>
          <w:marRight w:val="0"/>
          <w:marTop w:val="50"/>
          <w:marBottom w:val="0"/>
          <w:divBdr>
            <w:top w:val="none" w:sz="0" w:space="0" w:color="auto"/>
            <w:left w:val="none" w:sz="0" w:space="0" w:color="auto"/>
            <w:bottom w:val="none" w:sz="0" w:space="0" w:color="auto"/>
            <w:right w:val="none" w:sz="0" w:space="0" w:color="auto"/>
          </w:divBdr>
        </w:div>
        <w:div w:id="1597713076">
          <w:marLeft w:val="0"/>
          <w:marRight w:val="0"/>
          <w:marTop w:val="50"/>
          <w:marBottom w:val="0"/>
          <w:divBdr>
            <w:top w:val="none" w:sz="0" w:space="0" w:color="auto"/>
            <w:left w:val="none" w:sz="0" w:space="0" w:color="auto"/>
            <w:bottom w:val="none" w:sz="0" w:space="0" w:color="auto"/>
            <w:right w:val="none" w:sz="0" w:space="0" w:color="auto"/>
          </w:divBdr>
        </w:div>
        <w:div w:id="1597713077">
          <w:marLeft w:val="0"/>
          <w:marRight w:val="0"/>
          <w:marTop w:val="50"/>
          <w:marBottom w:val="0"/>
          <w:divBdr>
            <w:top w:val="none" w:sz="0" w:space="0" w:color="auto"/>
            <w:left w:val="none" w:sz="0" w:space="0" w:color="auto"/>
            <w:bottom w:val="none" w:sz="0" w:space="0" w:color="auto"/>
            <w:right w:val="none" w:sz="0" w:space="0" w:color="auto"/>
          </w:divBdr>
        </w:div>
        <w:div w:id="1597713080">
          <w:marLeft w:val="0"/>
          <w:marRight w:val="0"/>
          <w:marTop w:val="50"/>
          <w:marBottom w:val="0"/>
          <w:divBdr>
            <w:top w:val="none" w:sz="0" w:space="0" w:color="auto"/>
            <w:left w:val="none" w:sz="0" w:space="0" w:color="auto"/>
            <w:bottom w:val="none" w:sz="0" w:space="0" w:color="auto"/>
            <w:right w:val="none" w:sz="0" w:space="0" w:color="auto"/>
          </w:divBdr>
        </w:div>
        <w:div w:id="1597713081">
          <w:marLeft w:val="0"/>
          <w:marRight w:val="0"/>
          <w:marTop w:val="50"/>
          <w:marBottom w:val="0"/>
          <w:divBdr>
            <w:top w:val="none" w:sz="0" w:space="0" w:color="auto"/>
            <w:left w:val="none" w:sz="0" w:space="0" w:color="auto"/>
            <w:bottom w:val="none" w:sz="0" w:space="0" w:color="auto"/>
            <w:right w:val="none" w:sz="0" w:space="0" w:color="auto"/>
          </w:divBdr>
        </w:div>
        <w:div w:id="1597713084">
          <w:marLeft w:val="0"/>
          <w:marRight w:val="0"/>
          <w:marTop w:val="50"/>
          <w:marBottom w:val="0"/>
          <w:divBdr>
            <w:top w:val="none" w:sz="0" w:space="0" w:color="auto"/>
            <w:left w:val="none" w:sz="0" w:space="0" w:color="auto"/>
            <w:bottom w:val="none" w:sz="0" w:space="0" w:color="auto"/>
            <w:right w:val="none" w:sz="0" w:space="0" w:color="auto"/>
          </w:divBdr>
        </w:div>
        <w:div w:id="1597713085">
          <w:marLeft w:val="0"/>
          <w:marRight w:val="0"/>
          <w:marTop w:val="50"/>
          <w:marBottom w:val="0"/>
          <w:divBdr>
            <w:top w:val="none" w:sz="0" w:space="0" w:color="auto"/>
            <w:left w:val="none" w:sz="0" w:space="0" w:color="auto"/>
            <w:bottom w:val="none" w:sz="0" w:space="0" w:color="auto"/>
            <w:right w:val="none" w:sz="0" w:space="0" w:color="auto"/>
          </w:divBdr>
        </w:div>
        <w:div w:id="1597713088">
          <w:marLeft w:val="0"/>
          <w:marRight w:val="0"/>
          <w:marTop w:val="0"/>
          <w:marBottom w:val="0"/>
          <w:divBdr>
            <w:top w:val="none" w:sz="0" w:space="0" w:color="auto"/>
            <w:left w:val="none" w:sz="0" w:space="0" w:color="auto"/>
            <w:bottom w:val="none" w:sz="0" w:space="0" w:color="auto"/>
            <w:right w:val="none" w:sz="0" w:space="0" w:color="auto"/>
          </w:divBdr>
          <w:divsChild>
            <w:div w:id="1597713083">
              <w:marLeft w:val="0"/>
              <w:marRight w:val="0"/>
              <w:marTop w:val="0"/>
              <w:marBottom w:val="0"/>
              <w:divBdr>
                <w:top w:val="none" w:sz="0" w:space="0" w:color="auto"/>
                <w:left w:val="none" w:sz="0" w:space="0" w:color="auto"/>
                <w:bottom w:val="none" w:sz="0" w:space="0" w:color="auto"/>
                <w:right w:val="none" w:sz="0" w:space="0" w:color="auto"/>
              </w:divBdr>
              <w:divsChild>
                <w:div w:id="1597713082">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597713089">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bd.int/doc/decisions/mop-08/mop-08-dec-10-zh.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bd.int/doc/decisions/np-mop-02/np-mop-02-dec-12-zh.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mop-07/mop-07-dec-09-zh.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bd.int/doc/decisions/mop-07/mop-07-dec-09-zh.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8773/a08f/a4f0fac63da635e40fce343a/sbi-02-16-add1-zh.pdf" TargetMode="External"/><Relationship Id="rId1" Type="http://schemas.openxmlformats.org/officeDocument/2006/relationships/hyperlink" Target="https://www.cbd.int/doc/c/e665/48aa/69f3fdecdb59226523301001/sbi-02-16-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UNEP/CBD/BS/COP-MOP/8/CRP.</dc:subject>
  <dc:creator>SCBD</dc:creator>
  <cp:keywords/>
  <dc:description/>
  <cp:lastModifiedBy>Yunqi Jia</cp:lastModifiedBy>
  <cp:revision>5</cp:revision>
  <cp:lastPrinted>2014-10-12T14:43:00Z</cp:lastPrinted>
  <dcterms:created xsi:type="dcterms:W3CDTF">2019-02-01T14:41:00Z</dcterms:created>
  <dcterms:modified xsi:type="dcterms:W3CDTF">2019-02-05T18:03:00Z</dcterms:modified>
</cp:coreProperties>
</file>