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5141"/>
        <w:gridCol w:w="4090"/>
      </w:tblGrid>
      <w:tr w:rsidR="00C9161D" w:rsidRPr="002D5873" w14:paraId="2FD00814" w14:textId="77777777" w:rsidTr="00CF1848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14:paraId="2FD00811" w14:textId="77777777" w:rsidR="00C9161D" w:rsidRPr="002D5873" w:rsidRDefault="00C9161D" w:rsidP="002D5873">
            <w:pPr>
              <w:suppressLineNumbers/>
              <w:suppressAutoHyphens/>
              <w:rPr>
                <w:noProof/>
                <w:kern w:val="22"/>
              </w:rPr>
            </w:pPr>
            <w:bookmarkStart w:id="0" w:name="_GoBack"/>
            <w:bookmarkEnd w:id="0"/>
            <w:r w:rsidRPr="002D5873">
              <w:rPr>
                <w:noProof/>
                <w:kern w:val="22"/>
                <w:lang w:eastAsia="en-CA"/>
              </w:rPr>
              <w:drawing>
                <wp:inline distT="0" distB="0" distL="0" distR="0" wp14:anchorId="2FD00828" wp14:editId="2FD00829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14:paraId="2FD00812" w14:textId="77777777" w:rsidR="00C9161D" w:rsidRPr="002D5873" w:rsidRDefault="00C9161D" w:rsidP="002D5873">
            <w:pPr>
              <w:suppressLineNumbers/>
              <w:suppressAutoHyphens/>
              <w:rPr>
                <w:noProof/>
                <w:kern w:val="22"/>
              </w:rPr>
            </w:pPr>
            <w:r w:rsidRPr="002D5873">
              <w:rPr>
                <w:noProof/>
                <w:kern w:val="22"/>
                <w:lang w:eastAsia="en-CA"/>
              </w:rPr>
              <w:drawing>
                <wp:inline distT="0" distB="0" distL="0" distR="0" wp14:anchorId="2FD0082A" wp14:editId="2FD0082B">
                  <wp:extent cx="343700" cy="403200"/>
                  <wp:effectExtent l="0" t="0" r="12065" b="3810"/>
                  <wp:docPr id="3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700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14:paraId="2FD00813" w14:textId="77777777" w:rsidR="00C9161D" w:rsidRPr="002D5873" w:rsidRDefault="00C9161D" w:rsidP="002D5873">
            <w:pPr>
              <w:suppressLineNumbers/>
              <w:suppressAutoHyphens/>
              <w:jc w:val="right"/>
              <w:rPr>
                <w:rFonts w:ascii="Arial" w:hAnsi="Arial" w:cs="Arial"/>
                <w:b/>
                <w:noProof/>
                <w:kern w:val="22"/>
                <w:sz w:val="32"/>
                <w:szCs w:val="32"/>
              </w:rPr>
            </w:pPr>
            <w:r w:rsidRPr="002D5873">
              <w:rPr>
                <w:rFonts w:ascii="Arial" w:hAnsi="Arial" w:cs="Arial"/>
                <w:b/>
                <w:noProof/>
                <w:kern w:val="22"/>
                <w:sz w:val="32"/>
                <w:szCs w:val="32"/>
              </w:rPr>
              <w:t>CBD</w:t>
            </w:r>
          </w:p>
        </w:tc>
      </w:tr>
      <w:tr w:rsidR="00C9161D" w:rsidRPr="002D5873" w14:paraId="2FD0081E" w14:textId="77777777" w:rsidTr="00CF1848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2FD00815" w14:textId="77777777" w:rsidR="00C9161D" w:rsidRPr="002D5873" w:rsidRDefault="00C9161D" w:rsidP="002D5873">
            <w:pPr>
              <w:suppressLineNumbers/>
              <w:suppressAutoHyphens/>
              <w:rPr>
                <w:noProof/>
                <w:kern w:val="22"/>
              </w:rPr>
            </w:pPr>
            <w:r w:rsidRPr="002D5873">
              <w:rPr>
                <w:noProof/>
                <w:kern w:val="22"/>
                <w:lang w:eastAsia="en-CA"/>
              </w:rPr>
              <w:drawing>
                <wp:inline distT="0" distB="0" distL="0" distR="0" wp14:anchorId="2FD0082C" wp14:editId="2FD0082D">
                  <wp:extent cx="2887853" cy="1080000"/>
                  <wp:effectExtent l="0" t="0" r="8255" b="12700"/>
                  <wp:docPr id="4" name="Picture 4" descr="Macintosh HD:Users:bilodeau:Desktop:logos:template 2017:cb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cintosh HD:Users:bilodeau:Desktop:logos:template 2017:cb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785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14:paraId="2FD00816" w14:textId="77777777" w:rsidR="00C9161D" w:rsidRPr="002D5873" w:rsidRDefault="00C9161D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  <w:r w:rsidRPr="002D5873">
              <w:rPr>
                <w:noProof/>
                <w:kern w:val="22"/>
                <w:szCs w:val="22"/>
              </w:rPr>
              <w:t>Distr.</w:t>
            </w:r>
          </w:p>
          <w:p w14:paraId="2FD00817" w14:textId="167319F2" w:rsidR="00C9161D" w:rsidRPr="002D5873" w:rsidRDefault="0076347D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  <w:sdt>
              <w:sdtPr>
                <w:rPr>
                  <w:noProof/>
                  <w:kern w:val="22"/>
                  <w:szCs w:val="22"/>
                </w:rPr>
                <w:alias w:val="Status"/>
                <w:tag w:val=""/>
                <w:id w:val="307985777"/>
                <w:placeholder>
                  <w:docPart w:val="ADE2EAE43192421FBB726632095B3CBB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7A45DB" w:rsidRPr="002D5873">
                  <w:rPr>
                    <w:noProof/>
                    <w:kern w:val="22"/>
                    <w:szCs w:val="22"/>
                  </w:rPr>
                  <w:t>GENERAL</w:t>
                </w:r>
              </w:sdtContent>
            </w:sdt>
          </w:p>
          <w:p w14:paraId="2FD00818" w14:textId="77777777" w:rsidR="00C9161D" w:rsidRPr="002D5873" w:rsidRDefault="00C9161D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</w:p>
          <w:p w14:paraId="2FD00819" w14:textId="2EC0A18D" w:rsidR="00C9161D" w:rsidRPr="002D5873" w:rsidRDefault="0076347D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  <w:sdt>
              <w:sdtPr>
                <w:rPr>
                  <w:noProof/>
                  <w:kern w:val="22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A45DB" w:rsidRPr="002D5873">
                  <w:rPr>
                    <w:noProof/>
                    <w:kern w:val="22"/>
                  </w:rPr>
                  <w:t>CBD/CP/MOP/DEC/9/9</w:t>
                </w:r>
              </w:sdtContent>
            </w:sdt>
          </w:p>
          <w:p w14:paraId="2FD0081A" w14:textId="0F7786C0" w:rsidR="00C9161D" w:rsidRPr="002D5873" w:rsidRDefault="007A45DB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  <w:r w:rsidRPr="002D5873">
              <w:rPr>
                <w:noProof/>
                <w:kern w:val="22"/>
                <w:szCs w:val="22"/>
              </w:rPr>
              <w:t xml:space="preserve">30 </w:t>
            </w:r>
            <w:r w:rsidR="00ED72FA" w:rsidRPr="002D5873">
              <w:rPr>
                <w:noProof/>
                <w:kern w:val="22"/>
                <w:szCs w:val="22"/>
              </w:rPr>
              <w:t>November</w:t>
            </w:r>
            <w:r w:rsidR="00F6586C" w:rsidRPr="002D5873">
              <w:rPr>
                <w:noProof/>
                <w:kern w:val="22"/>
                <w:szCs w:val="22"/>
              </w:rPr>
              <w:t xml:space="preserve"> 2018</w:t>
            </w:r>
          </w:p>
          <w:p w14:paraId="2FD0081B" w14:textId="77777777" w:rsidR="00C9161D" w:rsidRPr="002D5873" w:rsidRDefault="00C9161D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</w:p>
          <w:p w14:paraId="2FD0081C" w14:textId="77777777" w:rsidR="00C9161D" w:rsidRPr="002D5873" w:rsidRDefault="006B2290" w:rsidP="002D5873">
            <w:pPr>
              <w:suppressLineNumbers/>
              <w:suppressAutoHyphens/>
              <w:ind w:left="1215"/>
              <w:rPr>
                <w:noProof/>
                <w:kern w:val="22"/>
                <w:szCs w:val="22"/>
              </w:rPr>
            </w:pPr>
            <w:r w:rsidRPr="002D5873">
              <w:rPr>
                <w:noProof/>
                <w:kern w:val="22"/>
                <w:szCs w:val="22"/>
              </w:rPr>
              <w:t xml:space="preserve">ORIGINAL: </w:t>
            </w:r>
            <w:r w:rsidR="00C9161D" w:rsidRPr="002D5873">
              <w:rPr>
                <w:noProof/>
                <w:kern w:val="22"/>
                <w:szCs w:val="22"/>
              </w:rPr>
              <w:t>ENGLISH</w:t>
            </w:r>
          </w:p>
          <w:p w14:paraId="2FD0081D" w14:textId="77777777" w:rsidR="00C9161D" w:rsidRPr="002D5873" w:rsidRDefault="00C9161D" w:rsidP="002D5873">
            <w:pPr>
              <w:suppressLineNumbers/>
              <w:suppressAutoHyphens/>
              <w:rPr>
                <w:noProof/>
                <w:kern w:val="22"/>
              </w:rPr>
            </w:pPr>
          </w:p>
        </w:tc>
      </w:tr>
    </w:tbl>
    <w:p w14:paraId="006161E7" w14:textId="4CE2DB08" w:rsidR="00AC3393" w:rsidRPr="002D5873" w:rsidRDefault="00AC3393" w:rsidP="00DA0C7D">
      <w:pPr>
        <w:pStyle w:val="Cornernotation"/>
        <w:suppressLineNumbers/>
        <w:suppressAutoHyphens/>
        <w:kinsoku w:val="0"/>
        <w:overflowPunct w:val="0"/>
        <w:autoSpaceDE w:val="0"/>
        <w:autoSpaceDN w:val="0"/>
        <w:spacing w:before="60"/>
        <w:ind w:left="227" w:right="3780" w:hanging="227"/>
        <w:rPr>
          <w:noProof/>
          <w:snapToGrid w:val="0"/>
          <w:kern w:val="22"/>
        </w:rPr>
      </w:pPr>
      <w:bookmarkStart w:id="1" w:name="_Hlk530040340"/>
      <w:r w:rsidRPr="00DA0C7D">
        <w:rPr>
          <w:noProof/>
          <w:snapToGrid w:val="0"/>
          <w:kern w:val="22"/>
        </w:rPr>
        <w:t xml:space="preserve">CONFERENCE OF THE PARTIES TO THE CONVENTION ON BIOLOGICAL DIVERSITY </w:t>
      </w:r>
      <w:r w:rsidRPr="002D5873">
        <w:rPr>
          <w:noProof/>
          <w:snapToGrid w:val="0"/>
          <w:kern w:val="22"/>
        </w:rPr>
        <w:t>SERVING AS THE MEETING OF THE PARTIES TO THE</w:t>
      </w:r>
      <w:r w:rsidR="00F4051A" w:rsidRPr="002D5873">
        <w:rPr>
          <w:noProof/>
          <w:snapToGrid w:val="0"/>
          <w:kern w:val="22"/>
        </w:rPr>
        <w:t xml:space="preserve"> CARTAGENA PROTOCOL ON BIOSAFET</w:t>
      </w:r>
      <w:r w:rsidR="00DA0C7D" w:rsidRPr="002D5873">
        <w:rPr>
          <w:noProof/>
          <w:snapToGrid w:val="0"/>
          <w:kern w:val="22"/>
        </w:rPr>
        <w:t>Y</w:t>
      </w:r>
    </w:p>
    <w:p w14:paraId="32F58AE0" w14:textId="77777777" w:rsidR="00AC3393" w:rsidRPr="002D5873" w:rsidRDefault="00AC3393" w:rsidP="00DA0C7D">
      <w:pPr>
        <w:pStyle w:val="Cornernotation"/>
        <w:suppressLineNumbers/>
        <w:suppressAutoHyphens/>
        <w:kinsoku w:val="0"/>
        <w:overflowPunct w:val="0"/>
        <w:autoSpaceDE w:val="0"/>
        <w:autoSpaceDN w:val="0"/>
        <w:ind w:left="0" w:right="4512" w:firstLine="0"/>
        <w:rPr>
          <w:noProof/>
          <w:snapToGrid w:val="0"/>
          <w:kern w:val="22"/>
        </w:rPr>
      </w:pPr>
      <w:r w:rsidRPr="002D5873">
        <w:rPr>
          <w:noProof/>
          <w:snapToGrid w:val="0"/>
          <w:kern w:val="22"/>
        </w:rPr>
        <w:t>Ninth meeting</w:t>
      </w:r>
    </w:p>
    <w:p w14:paraId="10DD7072" w14:textId="77777777" w:rsidR="00AC3393" w:rsidRPr="002D5873" w:rsidRDefault="00AC3393" w:rsidP="0094138F">
      <w:pPr>
        <w:suppressLineNumbers/>
        <w:suppressAutoHyphens/>
        <w:kinsoku w:val="0"/>
        <w:overflowPunct w:val="0"/>
        <w:autoSpaceDE w:val="0"/>
        <w:autoSpaceDN w:val="0"/>
        <w:rPr>
          <w:noProof/>
          <w:snapToGrid w:val="0"/>
          <w:kern w:val="22"/>
          <w:szCs w:val="22"/>
          <w:lang w:eastAsia="nb-NO"/>
        </w:rPr>
      </w:pPr>
      <w:bookmarkStart w:id="2" w:name="_Hlk505863673"/>
      <w:r w:rsidRPr="002D5873">
        <w:rPr>
          <w:noProof/>
          <w:snapToGrid w:val="0"/>
          <w:kern w:val="22"/>
          <w:szCs w:val="22"/>
          <w:lang w:eastAsia="nb-NO"/>
        </w:rPr>
        <w:t>Sharm El-Sheikh, Egypt</w:t>
      </w:r>
      <w:bookmarkEnd w:id="2"/>
      <w:r w:rsidRPr="002D5873">
        <w:rPr>
          <w:noProof/>
          <w:snapToGrid w:val="0"/>
          <w:kern w:val="22"/>
          <w:szCs w:val="22"/>
          <w:lang w:eastAsia="nb-NO"/>
        </w:rPr>
        <w:t>, 17-29 November 2018</w:t>
      </w:r>
    </w:p>
    <w:bookmarkEnd w:id="1"/>
    <w:p w14:paraId="2FD00822" w14:textId="6E452338" w:rsidR="00172AF6" w:rsidRPr="002D5873" w:rsidRDefault="00F6586C" w:rsidP="002D5873">
      <w:pPr>
        <w:pStyle w:val="Cornernotation"/>
        <w:suppressLineNumbers/>
        <w:suppressAutoHyphens/>
        <w:ind w:right="3973"/>
        <w:rPr>
          <w:noProof/>
          <w:kern w:val="22"/>
        </w:rPr>
      </w:pPr>
      <w:r w:rsidRPr="002D5873">
        <w:rPr>
          <w:noProof/>
          <w:color w:val="000000"/>
          <w:kern w:val="22"/>
        </w:rPr>
        <w:t xml:space="preserve">Agenda item </w:t>
      </w:r>
      <w:r w:rsidR="00EC5212" w:rsidRPr="002D5873">
        <w:rPr>
          <w:noProof/>
          <w:color w:val="000000"/>
          <w:kern w:val="22"/>
        </w:rPr>
        <w:t>11</w:t>
      </w:r>
    </w:p>
    <w:p w14:paraId="2FD00823" w14:textId="5777340A" w:rsidR="00C9161D" w:rsidRPr="002D5873" w:rsidRDefault="00B3564F" w:rsidP="002D5873">
      <w:pPr>
        <w:pStyle w:val="Heading1"/>
        <w:suppressLineNumbers/>
        <w:tabs>
          <w:tab w:val="clear" w:pos="720"/>
        </w:tabs>
        <w:suppressAutoHyphens/>
        <w:rPr>
          <w:rFonts w:ascii="Times New Roman Bold" w:hAnsi="Times New Roman Bold"/>
          <w:noProof/>
          <w:kern w:val="22"/>
        </w:rPr>
      </w:pPr>
      <w:bookmarkStart w:id="3" w:name="_Toc403662936"/>
      <w:r w:rsidRPr="00B3564F">
        <w:rPr>
          <w:rFonts w:ascii="Times New Roman Bold" w:hAnsi="Times New Roman Bold"/>
          <w:noProof/>
          <w:kern w:val="22"/>
        </w:rPr>
        <w:t xml:space="preserve">Decision adopted by the </w:t>
      </w:r>
      <w:r w:rsidRPr="0094138F">
        <w:rPr>
          <w:rFonts w:ascii="Times New Roman Bold" w:hAnsi="Times New Roman Bold"/>
          <w:noProof/>
          <w:kern w:val="22"/>
        </w:rPr>
        <w:t xml:space="preserve">Parties to the Cartagena </w:t>
      </w:r>
      <w:r w:rsidRPr="002D5873">
        <w:rPr>
          <w:rFonts w:ascii="Times New Roman Bold" w:hAnsi="Times New Roman Bold"/>
          <w:noProof/>
          <w:kern w:val="22"/>
        </w:rPr>
        <w:t>Protocol on Biosafety</w:t>
      </w:r>
      <w:bookmarkEnd w:id="3"/>
    </w:p>
    <w:p w14:paraId="2FD00824" w14:textId="51B7E844" w:rsidR="00C9161D" w:rsidRPr="002D5873" w:rsidRDefault="0076347D" w:rsidP="002D5873">
      <w:pPr>
        <w:pStyle w:val="recommendationheader"/>
        <w:suppressLineNumbers/>
        <w:suppressAutoHyphens/>
        <w:ind w:left="1843" w:hanging="709"/>
        <w:jc w:val="left"/>
        <w:rPr>
          <w:noProof/>
          <w:kern w:val="22"/>
        </w:rPr>
      </w:pPr>
      <w:sdt>
        <w:sdtPr>
          <w:rPr>
            <w:noProof/>
            <w:snapToGrid w:val="0"/>
            <w:kern w:val="22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A45DB" w:rsidRPr="002D5873">
            <w:rPr>
              <w:noProof/>
              <w:snapToGrid w:val="0"/>
              <w:kern w:val="22"/>
            </w:rPr>
            <w:t>9/9.</w:t>
          </w:r>
          <w:r w:rsidR="007A45DB" w:rsidRPr="002D5873">
            <w:rPr>
              <w:noProof/>
              <w:snapToGrid w:val="0"/>
              <w:kern w:val="22"/>
            </w:rPr>
            <w:tab/>
            <w:t>Enhancing integration under the Convention and its Protocols with respect to biosafety-related provisions</w:t>
          </w:r>
        </w:sdtContent>
      </w:sdt>
    </w:p>
    <w:p w14:paraId="7AEF3992" w14:textId="67641C40" w:rsidR="00EC5212" w:rsidRPr="002D5873" w:rsidRDefault="00EC5212" w:rsidP="002D5873">
      <w:pPr>
        <w:suppressLineNumbers/>
        <w:suppressAutoHyphens/>
        <w:ind w:firstLine="720"/>
        <w:rPr>
          <w:i/>
          <w:noProof/>
          <w:kern w:val="22"/>
          <w:szCs w:val="22"/>
        </w:rPr>
      </w:pPr>
      <w:r w:rsidRPr="002D5873">
        <w:rPr>
          <w:i/>
          <w:noProof/>
          <w:kern w:val="22"/>
          <w:szCs w:val="22"/>
        </w:rPr>
        <w:t>The Conference of the Parties serving as the meeting of the Parties to the Cartagena Protocol on Biosafety,</w:t>
      </w:r>
    </w:p>
    <w:p w14:paraId="4680A23B" w14:textId="069CAE2D" w:rsidR="00EC5212" w:rsidRPr="001B06FB" w:rsidRDefault="00EC5212" w:rsidP="00511415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ind w:firstLine="720"/>
        <w:rPr>
          <w:noProof/>
          <w:kern w:val="22"/>
          <w:szCs w:val="22"/>
        </w:rPr>
      </w:pPr>
      <w:r w:rsidRPr="00DA0C7D">
        <w:rPr>
          <w:i/>
          <w:noProof/>
          <w:kern w:val="22"/>
          <w:szCs w:val="22"/>
        </w:rPr>
        <w:t xml:space="preserve">Recalling </w:t>
      </w:r>
      <w:r w:rsidRPr="00511415">
        <w:rPr>
          <w:noProof/>
          <w:kern w:val="22"/>
          <w:szCs w:val="22"/>
        </w:rPr>
        <w:t>decision XIII/26</w:t>
      </w:r>
      <w:r w:rsidRPr="00511415">
        <w:rPr>
          <w:i/>
          <w:noProof/>
          <w:kern w:val="22"/>
          <w:szCs w:val="22"/>
        </w:rPr>
        <w:t xml:space="preserve"> </w:t>
      </w:r>
      <w:r w:rsidRPr="00511415">
        <w:rPr>
          <w:noProof/>
          <w:kern w:val="22"/>
          <w:szCs w:val="22"/>
        </w:rPr>
        <w:t>of the Conference of the Parties</w:t>
      </w:r>
      <w:r w:rsidRPr="00511415">
        <w:rPr>
          <w:i/>
          <w:noProof/>
          <w:kern w:val="22"/>
          <w:szCs w:val="22"/>
        </w:rPr>
        <w:t xml:space="preserve"> </w:t>
      </w:r>
      <w:r w:rsidRPr="00511415">
        <w:rPr>
          <w:noProof/>
          <w:kern w:val="22"/>
          <w:szCs w:val="22"/>
        </w:rPr>
        <w:t>regarding possible ways and means to promote integrated approaches to issues at the interface between the biosafety-related provisions of the Convention and the provisions of the Cartagena Protocol</w:t>
      </w:r>
      <w:r w:rsidR="00D06D02" w:rsidRPr="00511415">
        <w:rPr>
          <w:noProof/>
          <w:kern w:val="22"/>
          <w:szCs w:val="22"/>
        </w:rPr>
        <w:t>,</w:t>
      </w:r>
    </w:p>
    <w:p w14:paraId="5877387A" w14:textId="4FE2B348" w:rsidR="008D74B8" w:rsidRPr="00DA0C7D" w:rsidRDefault="00EC5212" w:rsidP="002D5873">
      <w:pPr>
        <w:pStyle w:val="ListParagraph"/>
        <w:suppressLineNumbers/>
        <w:shd w:val="clear" w:color="auto" w:fill="FFFFFF" w:themeFill="background1"/>
        <w:suppressAutoHyphens/>
        <w:spacing w:before="120" w:after="120"/>
        <w:ind w:left="0" w:firstLine="720"/>
        <w:contextualSpacing w:val="0"/>
        <w:rPr>
          <w:noProof/>
          <w:kern w:val="22"/>
          <w:szCs w:val="22"/>
        </w:rPr>
      </w:pPr>
      <w:r w:rsidRPr="002D5873">
        <w:rPr>
          <w:i/>
          <w:noProof/>
          <w:kern w:val="22"/>
          <w:szCs w:val="22"/>
        </w:rPr>
        <w:t xml:space="preserve">Takes note </w:t>
      </w:r>
      <w:r w:rsidRPr="002D5873">
        <w:rPr>
          <w:noProof/>
          <w:kern w:val="22"/>
          <w:szCs w:val="22"/>
        </w:rPr>
        <w:t>of the proposed ways and means for enhanced integration</w:t>
      </w:r>
      <w:r w:rsidR="0094138F">
        <w:rPr>
          <w:noProof/>
          <w:kern w:val="22"/>
          <w:szCs w:val="22"/>
        </w:rPr>
        <w:t>,</w:t>
      </w:r>
      <w:r w:rsidRPr="002D5873">
        <w:rPr>
          <w:noProof/>
          <w:kern w:val="22"/>
          <w:szCs w:val="22"/>
        </w:rPr>
        <w:t xml:space="preserve"> and </w:t>
      </w:r>
      <w:r w:rsidRPr="002D5873">
        <w:rPr>
          <w:i/>
          <w:noProof/>
          <w:kern w:val="22"/>
          <w:szCs w:val="22"/>
        </w:rPr>
        <w:t>welcomes</w:t>
      </w:r>
      <w:r w:rsidRPr="002D5873">
        <w:rPr>
          <w:noProof/>
          <w:kern w:val="22"/>
          <w:szCs w:val="22"/>
        </w:rPr>
        <w:t xml:space="preserve"> decision </w:t>
      </w:r>
      <w:r w:rsidR="004C2701" w:rsidRPr="002D5873">
        <w:rPr>
          <w:noProof/>
          <w:kern w:val="22"/>
          <w:szCs w:val="22"/>
        </w:rPr>
        <w:t>14</w:t>
      </w:r>
      <w:r w:rsidR="007A45DB" w:rsidRPr="002D5873">
        <w:rPr>
          <w:noProof/>
          <w:kern w:val="22"/>
          <w:szCs w:val="22"/>
        </w:rPr>
        <w:t xml:space="preserve">/31 </w:t>
      </w:r>
      <w:r w:rsidRPr="002D5873">
        <w:rPr>
          <w:noProof/>
          <w:kern w:val="22"/>
          <w:szCs w:val="22"/>
        </w:rPr>
        <w:t>of the Conference of the Parties.</w:t>
      </w:r>
    </w:p>
    <w:p w14:paraId="2FD00827" w14:textId="202F32B6" w:rsidR="00B3369F" w:rsidRPr="002D5873" w:rsidRDefault="008D74B8" w:rsidP="002D5873">
      <w:pPr>
        <w:suppressLineNumbers/>
        <w:suppressAutoHyphens/>
        <w:jc w:val="center"/>
        <w:rPr>
          <w:noProof/>
          <w:kern w:val="22"/>
        </w:rPr>
      </w:pPr>
      <w:r w:rsidRPr="00511415">
        <w:rPr>
          <w:noProof/>
          <w:kern w:val="22"/>
        </w:rPr>
        <w:t>__________</w:t>
      </w:r>
    </w:p>
    <w:sectPr w:rsidR="00B3369F" w:rsidRPr="002D5873" w:rsidSect="007B078D">
      <w:headerReference w:type="even" r:id="rId12"/>
      <w:headerReference w:type="default" r:id="rId13"/>
      <w:pgSz w:w="12240" w:h="15840"/>
      <w:pgMar w:top="567" w:right="1389" w:bottom="1134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6396" w14:textId="77777777" w:rsidR="00541ABC" w:rsidRDefault="00541ABC" w:rsidP="00CF1848">
      <w:r>
        <w:separator/>
      </w:r>
    </w:p>
  </w:endnote>
  <w:endnote w:type="continuationSeparator" w:id="0">
    <w:p w14:paraId="34DE43B9" w14:textId="77777777" w:rsidR="00541ABC" w:rsidRDefault="00541ABC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FBCE" w14:textId="77777777" w:rsidR="00541ABC" w:rsidRDefault="00541ABC" w:rsidP="00CF1848">
      <w:r>
        <w:separator/>
      </w:r>
    </w:p>
  </w:footnote>
  <w:footnote w:type="continuationSeparator" w:id="0">
    <w:p w14:paraId="3DB0E9B7" w14:textId="77777777" w:rsidR="00541ABC" w:rsidRDefault="00541ABC" w:rsidP="00CF1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2" w14:textId="4DB92BC2" w:rsidR="00534681" w:rsidRPr="007B078D" w:rsidRDefault="007A45DB" w:rsidP="00534681">
        <w:pPr>
          <w:pStyle w:val="Header"/>
          <w:rPr>
            <w:lang w:val="fr-FR"/>
          </w:rPr>
        </w:pPr>
        <w:r>
          <w:rPr>
            <w:lang w:val="fr-FR"/>
          </w:rPr>
          <w:t>CBD/CP/MOP/DEC/9/9</w:t>
        </w:r>
      </w:p>
    </w:sdtContent>
  </w:sdt>
  <w:p w14:paraId="2FD00833" w14:textId="77777777" w:rsidR="00534681" w:rsidRPr="007B078D" w:rsidRDefault="00534681" w:rsidP="00534681">
    <w:pPr>
      <w:pStyle w:val="Header"/>
      <w:rPr>
        <w:lang w:val="fr-FR"/>
      </w:rPr>
    </w:pPr>
    <w:r w:rsidRPr="007B078D">
      <w:rPr>
        <w:lang w:val="fr-FR"/>
      </w:rPr>
      <w:t xml:space="preserve">Page </w:t>
    </w:r>
    <w:r>
      <w:fldChar w:fldCharType="begin"/>
    </w:r>
    <w:r w:rsidRPr="007B078D">
      <w:rPr>
        <w:lang w:val="fr-FR"/>
      </w:rPr>
      <w:instrText xml:space="preserve"> PAGE   \* MERGEFORMAT </w:instrText>
    </w:r>
    <w:r>
      <w:fldChar w:fldCharType="separate"/>
    </w:r>
    <w:r w:rsidR="00F4051A">
      <w:rPr>
        <w:noProof/>
        <w:lang w:val="fr-FR"/>
      </w:rPr>
      <w:t>2</w:t>
    </w:r>
    <w:r>
      <w:rPr>
        <w:noProof/>
      </w:rPr>
      <w:fldChar w:fldCharType="end"/>
    </w:r>
  </w:p>
  <w:p w14:paraId="2FD00834" w14:textId="77777777" w:rsidR="00534681" w:rsidRPr="007B078D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lang w:val="fr-FR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FD00835" w14:textId="53D0A1CB" w:rsidR="009505C9" w:rsidRPr="007B078D" w:rsidRDefault="007A45DB" w:rsidP="009505C9">
        <w:pPr>
          <w:pStyle w:val="Header"/>
          <w:jc w:val="right"/>
          <w:rPr>
            <w:lang w:val="fr-FR"/>
          </w:rPr>
        </w:pPr>
        <w:r>
          <w:rPr>
            <w:lang w:val="fr-FR"/>
          </w:rPr>
          <w:t>CBD/CP/MOP/DEC/9/9</w:t>
        </w:r>
      </w:p>
    </w:sdtContent>
  </w:sdt>
  <w:p w14:paraId="2FD00836" w14:textId="77777777" w:rsidR="009505C9" w:rsidRPr="007B078D" w:rsidRDefault="009505C9" w:rsidP="009505C9">
    <w:pPr>
      <w:pStyle w:val="Header"/>
      <w:jc w:val="right"/>
      <w:rPr>
        <w:lang w:val="fr-FR"/>
      </w:rPr>
    </w:pPr>
    <w:r w:rsidRPr="007B078D">
      <w:rPr>
        <w:lang w:val="fr-FR"/>
      </w:rPr>
      <w:t xml:space="preserve">Page </w:t>
    </w:r>
    <w:r>
      <w:fldChar w:fldCharType="begin"/>
    </w:r>
    <w:r w:rsidRPr="007B078D">
      <w:rPr>
        <w:lang w:val="fr-FR"/>
      </w:rPr>
      <w:instrText xml:space="preserve"> PAGE   \* MERGEFORMAT </w:instrText>
    </w:r>
    <w:r>
      <w:fldChar w:fldCharType="separate"/>
    </w:r>
    <w:r w:rsidR="007B078D">
      <w:rPr>
        <w:noProof/>
        <w:lang w:val="fr-FR"/>
      </w:rPr>
      <w:t>1</w:t>
    </w:r>
    <w:r>
      <w:rPr>
        <w:noProof/>
      </w:rPr>
      <w:fldChar w:fldCharType="end"/>
    </w:r>
  </w:p>
  <w:p w14:paraId="2FD00837" w14:textId="77777777" w:rsidR="009505C9" w:rsidRPr="007B078D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E5D154C"/>
    <w:multiLevelType w:val="multilevel"/>
    <w:tmpl w:val="8982DC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b w:val="0"/>
        <w:i w:val="0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2"/>
  </w:num>
  <w:num w:numId="8">
    <w:abstractNumId w:val="4"/>
    <w:lvlOverride w:ilvl="0">
      <w:startOverride w:val="1"/>
    </w:lvlOverride>
  </w:num>
  <w:num w:numId="9">
    <w:abstractNumId w:val="10"/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1D"/>
    <w:rsid w:val="000E673A"/>
    <w:rsid w:val="000F4914"/>
    <w:rsid w:val="000F74F5"/>
    <w:rsid w:val="00105372"/>
    <w:rsid w:val="00131E7A"/>
    <w:rsid w:val="0016171D"/>
    <w:rsid w:val="00172AF6"/>
    <w:rsid w:val="00176CEE"/>
    <w:rsid w:val="00186DD8"/>
    <w:rsid w:val="001B06FB"/>
    <w:rsid w:val="00273079"/>
    <w:rsid w:val="002D5873"/>
    <w:rsid w:val="002E2966"/>
    <w:rsid w:val="00372F74"/>
    <w:rsid w:val="003D6DF7"/>
    <w:rsid w:val="003F7224"/>
    <w:rsid w:val="004018AD"/>
    <w:rsid w:val="00427D21"/>
    <w:rsid w:val="004644C2"/>
    <w:rsid w:val="00465625"/>
    <w:rsid w:val="00467F9C"/>
    <w:rsid w:val="004C2701"/>
    <w:rsid w:val="00511415"/>
    <w:rsid w:val="00534681"/>
    <w:rsid w:val="00541ABC"/>
    <w:rsid w:val="006122BA"/>
    <w:rsid w:val="0068672C"/>
    <w:rsid w:val="006B2290"/>
    <w:rsid w:val="00717D88"/>
    <w:rsid w:val="00723FC0"/>
    <w:rsid w:val="0076347D"/>
    <w:rsid w:val="007942D3"/>
    <w:rsid w:val="007A45DB"/>
    <w:rsid w:val="007B078D"/>
    <w:rsid w:val="007B6C09"/>
    <w:rsid w:val="007E09DA"/>
    <w:rsid w:val="00806037"/>
    <w:rsid w:val="008178B6"/>
    <w:rsid w:val="008228AB"/>
    <w:rsid w:val="00865B74"/>
    <w:rsid w:val="008B7D32"/>
    <w:rsid w:val="008C2410"/>
    <w:rsid w:val="008D74B8"/>
    <w:rsid w:val="008E6194"/>
    <w:rsid w:val="00930BA1"/>
    <w:rsid w:val="0093169E"/>
    <w:rsid w:val="0094138F"/>
    <w:rsid w:val="009505C9"/>
    <w:rsid w:val="00AC3393"/>
    <w:rsid w:val="00B3369F"/>
    <w:rsid w:val="00B3564F"/>
    <w:rsid w:val="00BA302A"/>
    <w:rsid w:val="00C443BD"/>
    <w:rsid w:val="00C9161D"/>
    <w:rsid w:val="00CF1848"/>
    <w:rsid w:val="00D06D02"/>
    <w:rsid w:val="00D12044"/>
    <w:rsid w:val="00D76A18"/>
    <w:rsid w:val="00DA0C7D"/>
    <w:rsid w:val="00DD118C"/>
    <w:rsid w:val="00E66235"/>
    <w:rsid w:val="00E83C24"/>
    <w:rsid w:val="00E9318D"/>
    <w:rsid w:val="00EC5212"/>
    <w:rsid w:val="00ED72FA"/>
    <w:rsid w:val="00F4051A"/>
    <w:rsid w:val="00F6586C"/>
    <w:rsid w:val="00F94774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FD00811"/>
  <w15:docId w15:val="{0F1C5702-D8D6-4005-9695-DD0E17D2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basedOn w:val="Normal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paragraph" w:styleId="NoSpacing">
    <w:name w:val="No Spacing"/>
    <w:link w:val="NoSpacingChar"/>
    <w:uiPriority w:val="1"/>
    <w:qFormat/>
    <w:rsid w:val="00273079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73079"/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e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ADE2EAE43192421FBB726632095B3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5BC5A-4110-4F1F-96DF-AEFB1EF1358B}"/>
      </w:docPartPr>
      <w:docPartBody>
        <w:p w:rsidR="008D420E" w:rsidRDefault="00810A55">
          <w:r w:rsidRPr="007E02EB">
            <w:rPr>
              <w:rStyle w:val="PlaceholderText"/>
            </w:rPr>
            <w:t>[Status]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A55"/>
    <w:rsid w:val="00500A2B"/>
    <w:rsid w:val="0058288D"/>
    <w:rsid w:val="0065085F"/>
    <w:rsid w:val="006801B3"/>
    <w:rsid w:val="006F4D99"/>
    <w:rsid w:val="00810A55"/>
    <w:rsid w:val="008C6619"/>
    <w:rsid w:val="008D420E"/>
    <w:rsid w:val="0098642F"/>
    <w:rsid w:val="009A0CAE"/>
    <w:rsid w:val="009B0255"/>
    <w:rsid w:val="00F6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0255"/>
  </w:style>
  <w:style w:type="paragraph" w:customStyle="1" w:styleId="3347A196BEA743CBA826CB5B667EA688">
    <w:name w:val="3347A196BEA743CBA826CB5B667EA688"/>
    <w:rsid w:val="006F4D99"/>
    <w:rPr>
      <w:lang w:val="en-CA" w:eastAsia="en-CA"/>
    </w:rPr>
  </w:style>
  <w:style w:type="paragraph" w:customStyle="1" w:styleId="5620078ADA2A4BB0B05A456729E3F911">
    <w:name w:val="5620078ADA2A4BB0B05A456729E3F911"/>
    <w:rsid w:val="009B0255"/>
    <w:pPr>
      <w:spacing w:after="160" w:line="259" w:lineRule="auto"/>
    </w:pPr>
    <w:rPr>
      <w:lang w:val="en-CA" w:eastAsia="en-C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2018-11-17T00:00:00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EA845D-116C-4E9E-B5AA-3D4CA8A4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9/9.	Enhancing integration under the Convention and its Protocols with respect to biosafety-related provisions</vt:lpstr>
    </vt:vector>
  </TitlesOfParts>
  <Company>SCBD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9/9.	Enhancing integration under the Convention and its Protocols with respect to biosafety-related provisions</dc:title>
  <dc:subject>CBD/CP/MOP/DEC/9/9</dc:subject>
  <dc:creator>CP MOP 9</dc:creator>
  <cp:lastModifiedBy>Orestes Plasencia</cp:lastModifiedBy>
  <cp:revision>3</cp:revision>
  <cp:lastPrinted>2018-12-14T19:42:00Z</cp:lastPrinted>
  <dcterms:created xsi:type="dcterms:W3CDTF">2019-01-16T17:18:00Z</dcterms:created>
  <dcterms:modified xsi:type="dcterms:W3CDTF">2019-01-17T18:00:00Z</dcterms:modified>
  <cp:contentStatus>GENERAL</cp:contentStatus>
</cp:coreProperties>
</file>