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4E2895" w14:paraId="2FD00814" w14:textId="77777777" w:rsidTr="00CF1848">
        <w:trPr>
          <w:trHeight w:val="709"/>
        </w:trPr>
        <w:tc>
          <w:tcPr>
            <w:tcW w:w="976" w:type="dxa"/>
            <w:tcBorders>
              <w:bottom w:val="single" w:sz="12" w:space="0" w:color="auto"/>
            </w:tcBorders>
          </w:tcPr>
          <w:p w14:paraId="2FD00811" w14:textId="77777777" w:rsidR="00C9161D" w:rsidRPr="008B11F2" w:rsidRDefault="00C9161D">
            <w:pPr>
              <w:rPr>
                <w:kern w:val="22"/>
              </w:rPr>
            </w:pPr>
            <w:r w:rsidRPr="008B11F2">
              <w:rPr>
                <w:noProof/>
                <w:kern w:val="22"/>
                <w:lang w:eastAsia="en-CA"/>
              </w:rPr>
              <w:drawing>
                <wp:inline distT="0" distB="0" distL="0" distR="0" wp14:anchorId="2FD00828" wp14:editId="2FD0082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FD00812" w14:textId="77777777" w:rsidR="00C9161D" w:rsidRPr="008B11F2" w:rsidRDefault="00C9161D">
            <w:pPr>
              <w:rPr>
                <w:kern w:val="22"/>
              </w:rPr>
            </w:pPr>
            <w:r w:rsidRPr="008B11F2">
              <w:rPr>
                <w:noProof/>
                <w:kern w:val="22"/>
                <w:lang w:eastAsia="en-CA"/>
              </w:rPr>
              <w:drawing>
                <wp:inline distT="0" distB="0" distL="0" distR="0" wp14:anchorId="2FD0082A" wp14:editId="2FD0082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2FD00813" w14:textId="77777777" w:rsidR="00C9161D" w:rsidRPr="008B11F2" w:rsidRDefault="00C9161D" w:rsidP="00C9161D">
            <w:pPr>
              <w:jc w:val="right"/>
              <w:rPr>
                <w:rFonts w:ascii="Arial" w:hAnsi="Arial" w:cs="Arial"/>
                <w:b/>
                <w:kern w:val="22"/>
                <w:sz w:val="32"/>
                <w:szCs w:val="32"/>
              </w:rPr>
            </w:pPr>
            <w:r w:rsidRPr="008B11F2">
              <w:rPr>
                <w:rFonts w:ascii="Arial" w:hAnsi="Arial" w:cs="Arial"/>
                <w:b/>
                <w:kern w:val="22"/>
                <w:sz w:val="32"/>
                <w:szCs w:val="32"/>
              </w:rPr>
              <w:t>CBD</w:t>
            </w:r>
          </w:p>
        </w:tc>
      </w:tr>
      <w:tr w:rsidR="00C9161D" w:rsidRPr="004E2895" w14:paraId="2FD0081E" w14:textId="77777777" w:rsidTr="00CF1848">
        <w:tc>
          <w:tcPr>
            <w:tcW w:w="6117" w:type="dxa"/>
            <w:gridSpan w:val="2"/>
            <w:tcBorders>
              <w:top w:val="single" w:sz="12" w:space="0" w:color="auto"/>
              <w:bottom w:val="single" w:sz="36" w:space="0" w:color="auto"/>
            </w:tcBorders>
            <w:vAlign w:val="center"/>
          </w:tcPr>
          <w:p w14:paraId="2FD00815" w14:textId="77777777" w:rsidR="00C9161D" w:rsidRPr="008B11F2" w:rsidRDefault="00C9161D" w:rsidP="00C9161D">
            <w:pPr>
              <w:rPr>
                <w:kern w:val="22"/>
              </w:rPr>
            </w:pPr>
            <w:r w:rsidRPr="008B11F2">
              <w:rPr>
                <w:noProof/>
                <w:kern w:val="22"/>
                <w:lang w:eastAsia="en-CA"/>
              </w:rPr>
              <w:drawing>
                <wp:inline distT="0" distB="0" distL="0" distR="0" wp14:anchorId="2FD0082C" wp14:editId="2FD0082D">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FD00816" w14:textId="77777777" w:rsidR="00C9161D" w:rsidRPr="008B11F2" w:rsidRDefault="00C9161D" w:rsidP="008B11F2">
            <w:pPr>
              <w:ind w:left="1215"/>
              <w:jc w:val="left"/>
              <w:rPr>
                <w:kern w:val="22"/>
                <w:szCs w:val="22"/>
              </w:rPr>
            </w:pPr>
            <w:r w:rsidRPr="008B11F2">
              <w:rPr>
                <w:kern w:val="22"/>
                <w:szCs w:val="22"/>
              </w:rPr>
              <w:t>Distr.</w:t>
            </w:r>
          </w:p>
          <w:p w14:paraId="2FD00817" w14:textId="6F6BF158" w:rsidR="00C9161D" w:rsidRPr="008B11F2" w:rsidRDefault="008B11F2" w:rsidP="008B11F2">
            <w:pPr>
              <w:ind w:left="1215"/>
              <w:jc w:val="left"/>
              <w:rPr>
                <w:kern w:val="22"/>
                <w:szCs w:val="22"/>
              </w:rPr>
            </w:pPr>
            <w:sdt>
              <w:sdtPr>
                <w:rPr>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A36B57" w:rsidRPr="008B11F2">
                  <w:rPr>
                    <w:kern w:val="22"/>
                    <w:szCs w:val="22"/>
                  </w:rPr>
                  <w:t>GENERAL</w:t>
                </w:r>
              </w:sdtContent>
            </w:sdt>
          </w:p>
          <w:p w14:paraId="2FD00818" w14:textId="77777777" w:rsidR="00C9161D" w:rsidRPr="008B11F2" w:rsidRDefault="00C9161D" w:rsidP="008B11F2">
            <w:pPr>
              <w:ind w:left="1215"/>
              <w:jc w:val="left"/>
              <w:rPr>
                <w:kern w:val="22"/>
                <w:szCs w:val="22"/>
              </w:rPr>
            </w:pPr>
          </w:p>
          <w:p w14:paraId="2FD00819" w14:textId="410A964A" w:rsidR="00C9161D" w:rsidRPr="008B11F2" w:rsidRDefault="008B11F2" w:rsidP="008B11F2">
            <w:pPr>
              <w:ind w:left="1215"/>
              <w:jc w:val="left"/>
              <w:rPr>
                <w:kern w:val="22"/>
                <w:szCs w:val="22"/>
              </w:rPr>
            </w:pPr>
            <w:sdt>
              <w:sdtPr>
                <w:rPr>
                  <w:kern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A36B57" w:rsidRPr="008B11F2">
                  <w:rPr>
                    <w:kern w:val="22"/>
                  </w:rPr>
                  <w:t>CBD/CP/MOP/DEC/9/11</w:t>
                </w:r>
              </w:sdtContent>
            </w:sdt>
          </w:p>
          <w:p w14:paraId="2FD0081A" w14:textId="4E79CA81" w:rsidR="00C9161D" w:rsidRPr="008B11F2" w:rsidRDefault="00A36B57" w:rsidP="008B11F2">
            <w:pPr>
              <w:ind w:left="1215"/>
              <w:jc w:val="left"/>
              <w:rPr>
                <w:kern w:val="22"/>
                <w:szCs w:val="22"/>
              </w:rPr>
            </w:pPr>
            <w:r w:rsidRPr="008B11F2">
              <w:rPr>
                <w:kern w:val="22"/>
                <w:szCs w:val="22"/>
              </w:rPr>
              <w:t xml:space="preserve">30 </w:t>
            </w:r>
            <w:r w:rsidR="00ED72FA" w:rsidRPr="008B11F2">
              <w:rPr>
                <w:kern w:val="22"/>
                <w:szCs w:val="22"/>
              </w:rPr>
              <w:t>November</w:t>
            </w:r>
            <w:r w:rsidR="00F6586C" w:rsidRPr="008B11F2">
              <w:rPr>
                <w:kern w:val="22"/>
                <w:szCs w:val="22"/>
              </w:rPr>
              <w:t xml:space="preserve"> 2018</w:t>
            </w:r>
          </w:p>
          <w:p w14:paraId="2FD0081B" w14:textId="77777777" w:rsidR="00C9161D" w:rsidRPr="008B11F2" w:rsidRDefault="00C9161D" w:rsidP="008B11F2">
            <w:pPr>
              <w:ind w:left="1215"/>
              <w:jc w:val="left"/>
              <w:rPr>
                <w:kern w:val="22"/>
                <w:szCs w:val="22"/>
              </w:rPr>
            </w:pPr>
          </w:p>
          <w:p w14:paraId="2FD0081C" w14:textId="77777777" w:rsidR="00C9161D" w:rsidRPr="008B11F2" w:rsidRDefault="006B2290" w:rsidP="008B11F2">
            <w:pPr>
              <w:ind w:left="1215"/>
              <w:jc w:val="left"/>
              <w:rPr>
                <w:kern w:val="22"/>
                <w:szCs w:val="22"/>
              </w:rPr>
            </w:pPr>
            <w:r w:rsidRPr="008B11F2">
              <w:rPr>
                <w:kern w:val="22"/>
                <w:szCs w:val="22"/>
              </w:rPr>
              <w:t xml:space="preserve">ORIGINAL: </w:t>
            </w:r>
            <w:r w:rsidR="00C9161D" w:rsidRPr="008B11F2">
              <w:rPr>
                <w:kern w:val="22"/>
                <w:szCs w:val="22"/>
              </w:rPr>
              <w:t>ENGLISH</w:t>
            </w:r>
          </w:p>
          <w:p w14:paraId="2FD0081D" w14:textId="77777777" w:rsidR="00C9161D" w:rsidRPr="008B11F2" w:rsidRDefault="00C9161D" w:rsidP="008B11F2">
            <w:pPr>
              <w:jc w:val="left"/>
              <w:rPr>
                <w:kern w:val="22"/>
              </w:rPr>
            </w:pPr>
          </w:p>
        </w:tc>
      </w:tr>
    </w:tbl>
    <w:p w14:paraId="006161E7" w14:textId="77777777" w:rsidR="00AC3393" w:rsidRPr="00031094" w:rsidRDefault="00AC3393" w:rsidP="00AC3393">
      <w:pPr>
        <w:pStyle w:val="Cornernotation"/>
        <w:suppressLineNumbers/>
        <w:suppressAutoHyphens/>
        <w:kinsoku w:val="0"/>
        <w:overflowPunct w:val="0"/>
        <w:autoSpaceDE w:val="0"/>
        <w:autoSpaceDN w:val="0"/>
        <w:spacing w:before="60"/>
        <w:ind w:left="227" w:right="3780" w:hanging="227"/>
        <w:rPr>
          <w:snapToGrid w:val="0"/>
          <w:kern w:val="22"/>
        </w:rPr>
      </w:pPr>
      <w:bookmarkStart w:id="0" w:name="_Hlk530040340"/>
      <w:r w:rsidRPr="004E2895">
        <w:rPr>
          <w:snapToGrid w:val="0"/>
          <w:kern w:val="22"/>
        </w:rPr>
        <w:t xml:space="preserve">CONFERENCE OF THE PARTIES TO THE CONVENTION ON BIOLOGICAL DIVERSITY </w:t>
      </w:r>
      <w:r w:rsidRPr="00031094">
        <w:rPr>
          <w:snapToGrid w:val="0"/>
          <w:kern w:val="22"/>
        </w:rPr>
        <w:t>SERVING AS THE MEETING OF THE PARTIES TO THE CARTAGENA PROTOCOL ON BIOSAFETY</w:t>
      </w:r>
    </w:p>
    <w:p w14:paraId="32F58AE0" w14:textId="77777777" w:rsidR="00AC3393" w:rsidRPr="004E2895" w:rsidRDefault="00AC3393" w:rsidP="00AC3393">
      <w:pPr>
        <w:pStyle w:val="Cornernotation"/>
        <w:suppressLineNumbers/>
        <w:suppressAutoHyphens/>
        <w:kinsoku w:val="0"/>
        <w:overflowPunct w:val="0"/>
        <w:autoSpaceDE w:val="0"/>
        <w:autoSpaceDN w:val="0"/>
        <w:ind w:left="0" w:right="4512" w:firstLine="0"/>
        <w:rPr>
          <w:snapToGrid w:val="0"/>
          <w:kern w:val="22"/>
        </w:rPr>
      </w:pPr>
      <w:r w:rsidRPr="004E2895">
        <w:rPr>
          <w:snapToGrid w:val="0"/>
          <w:kern w:val="22"/>
        </w:rPr>
        <w:t>Ninth meeting</w:t>
      </w:r>
      <w:bookmarkStart w:id="1" w:name="_GoBack"/>
      <w:bookmarkEnd w:id="1"/>
    </w:p>
    <w:p w14:paraId="10DD7072" w14:textId="77777777" w:rsidR="00AC3393" w:rsidRPr="004E2895" w:rsidRDefault="00AC3393" w:rsidP="00AC3393">
      <w:pPr>
        <w:suppressLineNumbers/>
        <w:suppressAutoHyphens/>
        <w:kinsoku w:val="0"/>
        <w:overflowPunct w:val="0"/>
        <w:autoSpaceDE w:val="0"/>
        <w:autoSpaceDN w:val="0"/>
        <w:rPr>
          <w:snapToGrid w:val="0"/>
          <w:kern w:val="22"/>
          <w:szCs w:val="22"/>
          <w:lang w:eastAsia="nb-NO"/>
        </w:rPr>
      </w:pPr>
      <w:bookmarkStart w:id="2" w:name="_Hlk505863673"/>
      <w:r w:rsidRPr="004E2895">
        <w:rPr>
          <w:snapToGrid w:val="0"/>
          <w:kern w:val="22"/>
          <w:szCs w:val="22"/>
          <w:lang w:eastAsia="nb-NO"/>
        </w:rPr>
        <w:t>Sharm El-Sheikh, Egypt</w:t>
      </w:r>
      <w:bookmarkEnd w:id="2"/>
      <w:r w:rsidRPr="004E2895">
        <w:rPr>
          <w:snapToGrid w:val="0"/>
          <w:kern w:val="22"/>
          <w:szCs w:val="22"/>
          <w:lang w:eastAsia="nb-NO"/>
        </w:rPr>
        <w:t>, 17-29 November 2018</w:t>
      </w:r>
    </w:p>
    <w:bookmarkEnd w:id="0"/>
    <w:p w14:paraId="2FD00822" w14:textId="665EF1E0" w:rsidR="00172AF6" w:rsidRPr="008B11F2" w:rsidRDefault="00F6586C" w:rsidP="00172AF6">
      <w:pPr>
        <w:pStyle w:val="Cornernotation"/>
        <w:ind w:right="3973"/>
        <w:rPr>
          <w:kern w:val="22"/>
        </w:rPr>
      </w:pPr>
      <w:r w:rsidRPr="008B11F2">
        <w:rPr>
          <w:color w:val="000000"/>
          <w:kern w:val="22"/>
        </w:rPr>
        <w:t xml:space="preserve">Agenda item </w:t>
      </w:r>
      <w:r w:rsidR="00B668BC" w:rsidRPr="008B11F2">
        <w:rPr>
          <w:color w:val="000000"/>
          <w:kern w:val="22"/>
        </w:rPr>
        <w:t>16</w:t>
      </w:r>
    </w:p>
    <w:p w14:paraId="2FD00823" w14:textId="4BEBFEA3" w:rsidR="00C9161D" w:rsidRPr="008B11F2" w:rsidRDefault="00020234" w:rsidP="008B11F2">
      <w:pPr>
        <w:pStyle w:val="Heading1"/>
        <w:tabs>
          <w:tab w:val="clear" w:pos="720"/>
        </w:tabs>
        <w:rPr>
          <w:rFonts w:ascii="Times New Roman Bold" w:hAnsi="Times New Roman Bold"/>
          <w:kern w:val="22"/>
        </w:rPr>
      </w:pPr>
      <w:bookmarkStart w:id="3" w:name="_Toc403662936"/>
      <w:r w:rsidRPr="00020234">
        <w:rPr>
          <w:rFonts w:ascii="Times New Roman Bold" w:hAnsi="Times New Roman Bold"/>
          <w:kern w:val="22"/>
        </w:rPr>
        <w:t>Decision adopted by the Parti</w:t>
      </w:r>
      <w:r w:rsidRPr="005F7B3C">
        <w:rPr>
          <w:rFonts w:ascii="Times New Roman Bold" w:hAnsi="Times New Roman Bold"/>
          <w:kern w:val="22"/>
        </w:rPr>
        <w:t xml:space="preserve">es to the </w:t>
      </w:r>
      <w:r w:rsidRPr="0025186F">
        <w:rPr>
          <w:rFonts w:ascii="Times New Roman Bold" w:hAnsi="Times New Roman Bold"/>
          <w:kern w:val="22"/>
        </w:rPr>
        <w:t xml:space="preserve">Cartagena Protocol on </w:t>
      </w:r>
      <w:r w:rsidRPr="00F26261">
        <w:rPr>
          <w:rFonts w:ascii="Times New Roman Bold" w:hAnsi="Times New Roman Bold"/>
          <w:kern w:val="22"/>
        </w:rPr>
        <w:t>Biosafety</w:t>
      </w:r>
      <w:bookmarkEnd w:id="3"/>
    </w:p>
    <w:p w14:paraId="2FD00826" w14:textId="6BF9E1B6" w:rsidR="00176CEE" w:rsidRPr="008B11F2" w:rsidRDefault="008B11F2" w:rsidP="008B11F2">
      <w:pPr>
        <w:pStyle w:val="recommendationheader"/>
        <w:rPr>
          <w:kern w:val="22"/>
        </w:rPr>
      </w:pPr>
      <w:sdt>
        <w:sdtPr>
          <w:rPr>
            <w:kern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A36B57" w:rsidRPr="008B11F2">
            <w:rPr>
              <w:kern w:val="22"/>
            </w:rPr>
            <w:t>9/11.</w:t>
          </w:r>
          <w:r w:rsidR="00A36B57" w:rsidRPr="008B11F2">
            <w:rPr>
              <w:kern w:val="22"/>
            </w:rPr>
            <w:tab/>
            <w:t>Unintentional transboundary movements and emergency measures (Article 17)</w:t>
          </w:r>
        </w:sdtContent>
      </w:sdt>
      <w:r w:rsidR="00105372" w:rsidRPr="008B11F2">
        <w:rPr>
          <w:kern w:val="22"/>
        </w:rPr>
        <w:t xml:space="preserve"> </w:t>
      </w:r>
    </w:p>
    <w:p w14:paraId="011AFCF3" w14:textId="0CE2677D" w:rsidR="00B668BC" w:rsidRPr="00F26261" w:rsidRDefault="00B668BC" w:rsidP="00B668BC">
      <w:pPr>
        <w:tabs>
          <w:tab w:val="left" w:pos="426"/>
        </w:tabs>
        <w:spacing w:before="120" w:after="120"/>
        <w:ind w:firstLine="720"/>
        <w:rPr>
          <w:i/>
          <w:kern w:val="22"/>
          <w:szCs w:val="22"/>
        </w:rPr>
      </w:pPr>
      <w:bookmarkStart w:id="4" w:name="_Hlk530319274"/>
      <w:r w:rsidRPr="00FA1A4A">
        <w:rPr>
          <w:i/>
          <w:kern w:val="22"/>
          <w:szCs w:val="22"/>
        </w:rPr>
        <w:t>The Conference of the Parties serving as the meeting of the Parties to the Cartagena Protocol on Biosafety</w:t>
      </w:r>
    </w:p>
    <w:p w14:paraId="036696CD" w14:textId="56DC9A17" w:rsidR="00B668BC" w:rsidRPr="00031094" w:rsidRDefault="00B668BC" w:rsidP="00B668BC">
      <w:pPr>
        <w:numPr>
          <w:ilvl w:val="0"/>
          <w:numId w:val="19"/>
        </w:numPr>
        <w:spacing w:before="120" w:after="120"/>
        <w:ind w:left="0" w:firstLine="720"/>
        <w:rPr>
          <w:kern w:val="22"/>
          <w:szCs w:val="22"/>
        </w:rPr>
      </w:pPr>
      <w:r w:rsidRPr="00031094">
        <w:rPr>
          <w:i/>
          <w:kern w:val="22"/>
          <w:szCs w:val="22"/>
        </w:rPr>
        <w:t>Acknowledges</w:t>
      </w:r>
      <w:r w:rsidRPr="00031094">
        <w:rPr>
          <w:kern w:val="22"/>
          <w:szCs w:val="22"/>
        </w:rPr>
        <w:t xml:space="preserve"> that the lack of fully operational biosafety frameworks may impact the capacity of some Parties to implement provisions relating to </w:t>
      </w:r>
      <w:r w:rsidR="00873956" w:rsidRPr="00031094">
        <w:rPr>
          <w:kern w:val="22"/>
          <w:szCs w:val="22"/>
        </w:rPr>
        <w:t>A</w:t>
      </w:r>
      <w:r w:rsidRPr="00031094">
        <w:rPr>
          <w:kern w:val="22"/>
          <w:szCs w:val="22"/>
        </w:rPr>
        <w:t>rticle 17;</w:t>
      </w:r>
    </w:p>
    <w:p w14:paraId="11B3E382" w14:textId="6F00F427" w:rsidR="00B668BC" w:rsidRPr="004E2895" w:rsidRDefault="00B668BC" w:rsidP="00B668BC">
      <w:pPr>
        <w:numPr>
          <w:ilvl w:val="0"/>
          <w:numId w:val="19"/>
        </w:numPr>
        <w:spacing w:before="120" w:after="120"/>
        <w:ind w:left="0" w:firstLine="720"/>
        <w:rPr>
          <w:kern w:val="22"/>
          <w:szCs w:val="22"/>
        </w:rPr>
      </w:pPr>
      <w:r w:rsidRPr="004E2895">
        <w:rPr>
          <w:i/>
          <w:kern w:val="22"/>
          <w:szCs w:val="22"/>
        </w:rPr>
        <w:t>Takes note</w:t>
      </w:r>
      <w:r w:rsidRPr="004E2895">
        <w:rPr>
          <w:kern w:val="22"/>
          <w:szCs w:val="22"/>
        </w:rPr>
        <w:t xml:space="preserve"> of the draft training manual on detection and identification of living modified organisms</w:t>
      </w:r>
      <w:r w:rsidRPr="004E2895">
        <w:rPr>
          <w:rFonts w:eastAsiaTheme="majorEastAsia"/>
          <w:kern w:val="22"/>
          <w:szCs w:val="22"/>
          <w:vertAlign w:val="superscript"/>
        </w:rPr>
        <w:footnoteReference w:id="1"/>
      </w:r>
      <w:r w:rsidRPr="004E2895">
        <w:rPr>
          <w:kern w:val="22"/>
          <w:szCs w:val="22"/>
        </w:rPr>
        <w:t xml:space="preserve"> as a tool for building capacities in this field;</w:t>
      </w:r>
    </w:p>
    <w:p w14:paraId="512E1F3B" w14:textId="68105040" w:rsidR="00B668BC" w:rsidRPr="00470F86" w:rsidRDefault="00B668BC" w:rsidP="00057D20">
      <w:pPr>
        <w:numPr>
          <w:ilvl w:val="0"/>
          <w:numId w:val="19"/>
        </w:numPr>
        <w:spacing w:before="120" w:after="120"/>
        <w:ind w:left="0" w:firstLine="720"/>
        <w:rPr>
          <w:kern w:val="22"/>
          <w:szCs w:val="22"/>
        </w:rPr>
      </w:pPr>
      <w:r w:rsidRPr="00031094">
        <w:rPr>
          <w:i/>
          <w:kern w:val="22"/>
          <w:szCs w:val="22"/>
        </w:rPr>
        <w:t>Encourages</w:t>
      </w:r>
      <w:r w:rsidR="0051051A" w:rsidRPr="00031094">
        <w:rPr>
          <w:kern w:val="22"/>
          <w:szCs w:val="22"/>
        </w:rPr>
        <w:t xml:space="preserve"> Parties</w:t>
      </w:r>
      <w:r w:rsidR="005806E1" w:rsidRPr="00031094">
        <w:rPr>
          <w:kern w:val="22"/>
          <w:szCs w:val="22"/>
        </w:rPr>
        <w:t>, in the context of Article</w:t>
      </w:r>
      <w:r w:rsidR="0051051A" w:rsidRPr="00031094">
        <w:rPr>
          <w:kern w:val="22"/>
          <w:szCs w:val="22"/>
        </w:rPr>
        <w:t xml:space="preserve"> 17, and in accord</w:t>
      </w:r>
      <w:r w:rsidR="00B07F35" w:rsidRPr="00031094">
        <w:rPr>
          <w:kern w:val="22"/>
          <w:szCs w:val="22"/>
        </w:rPr>
        <w:t>ance</w:t>
      </w:r>
      <w:r w:rsidR="0051051A" w:rsidRPr="00031094">
        <w:rPr>
          <w:kern w:val="22"/>
          <w:szCs w:val="22"/>
        </w:rPr>
        <w:t xml:space="preserve"> with national legislation, to </w:t>
      </w:r>
      <w:r w:rsidRPr="004E2895">
        <w:rPr>
          <w:kern w:val="22"/>
          <w:szCs w:val="22"/>
        </w:rPr>
        <w:t xml:space="preserve">require </w:t>
      </w:r>
      <w:r w:rsidR="005806E1" w:rsidRPr="004E2895">
        <w:rPr>
          <w:kern w:val="22"/>
          <w:szCs w:val="22"/>
        </w:rPr>
        <w:t>the responsible operator</w:t>
      </w:r>
      <w:r w:rsidR="005806E1" w:rsidRPr="004E2895">
        <w:rPr>
          <w:rStyle w:val="FootnoteReference"/>
          <w:kern w:val="22"/>
          <w:szCs w:val="22"/>
        </w:rPr>
        <w:footnoteReference w:id="2"/>
      </w:r>
      <w:r w:rsidRPr="004E2895">
        <w:rPr>
          <w:kern w:val="22"/>
          <w:szCs w:val="22"/>
        </w:rPr>
        <w:t xml:space="preserve"> </w:t>
      </w:r>
      <w:r w:rsidR="0051051A" w:rsidRPr="004E2895">
        <w:rPr>
          <w:kern w:val="22"/>
          <w:szCs w:val="22"/>
        </w:rPr>
        <w:t>to provide information or access</w:t>
      </w:r>
      <w:r w:rsidRPr="00FA1A4A">
        <w:rPr>
          <w:kern w:val="22"/>
          <w:szCs w:val="22"/>
        </w:rPr>
        <w:t>, direct or indirect</w:t>
      </w:r>
      <w:r w:rsidR="005806E1" w:rsidRPr="00020234">
        <w:rPr>
          <w:kern w:val="22"/>
          <w:szCs w:val="22"/>
        </w:rPr>
        <w:t xml:space="preserve">, </w:t>
      </w:r>
      <w:r w:rsidRPr="00020234">
        <w:rPr>
          <w:kern w:val="22"/>
          <w:szCs w:val="22"/>
        </w:rPr>
        <w:t>to reference materials</w:t>
      </w:r>
      <w:r w:rsidR="00057D20" w:rsidRPr="00020234">
        <w:rPr>
          <w:kern w:val="22"/>
          <w:szCs w:val="22"/>
        </w:rPr>
        <w:t xml:space="preserve"> </w:t>
      </w:r>
      <w:r w:rsidRPr="00F26261">
        <w:rPr>
          <w:kern w:val="22"/>
          <w:szCs w:val="22"/>
        </w:rPr>
        <w:t>to enable the laboratory work on detection and identification of such organisms for regulatory purposes;</w:t>
      </w:r>
    </w:p>
    <w:p w14:paraId="7170F984" w14:textId="77777777" w:rsidR="00B668BC" w:rsidRPr="004E2895" w:rsidRDefault="00B668BC" w:rsidP="00B668BC">
      <w:pPr>
        <w:numPr>
          <w:ilvl w:val="0"/>
          <w:numId w:val="19"/>
        </w:numPr>
        <w:spacing w:before="120" w:after="120"/>
        <w:ind w:left="0" w:firstLine="720"/>
        <w:rPr>
          <w:kern w:val="22"/>
          <w:szCs w:val="22"/>
        </w:rPr>
      </w:pPr>
      <w:r w:rsidRPr="00031094">
        <w:rPr>
          <w:i/>
          <w:kern w:val="22"/>
          <w:szCs w:val="22"/>
        </w:rPr>
        <w:t xml:space="preserve">Encourages </w:t>
      </w:r>
      <w:r w:rsidRPr="00031094">
        <w:rPr>
          <w:kern w:val="22"/>
          <w:szCs w:val="22"/>
        </w:rPr>
        <w:t xml:space="preserve">Parties and </w:t>
      </w:r>
      <w:r w:rsidRPr="00031094">
        <w:rPr>
          <w:i/>
          <w:kern w:val="22"/>
          <w:szCs w:val="22"/>
        </w:rPr>
        <w:t>invites</w:t>
      </w:r>
      <w:r w:rsidRPr="00031094">
        <w:rPr>
          <w:kern w:val="22"/>
          <w:szCs w:val="22"/>
        </w:rPr>
        <w:t xml:space="preserve"> other Governments and relevant organizations to make funds available for tra</w:t>
      </w:r>
      <w:r w:rsidRPr="004E2895">
        <w:rPr>
          <w:kern w:val="22"/>
          <w:szCs w:val="22"/>
        </w:rPr>
        <w:t xml:space="preserve">ining of laboratory personnel in the field of detection and identification of living modified organisms, and to continue participating in regional and </w:t>
      </w:r>
      <w:proofErr w:type="spellStart"/>
      <w:r w:rsidRPr="004E2895">
        <w:rPr>
          <w:kern w:val="22"/>
          <w:szCs w:val="22"/>
        </w:rPr>
        <w:t>subregional</w:t>
      </w:r>
      <w:proofErr w:type="spellEnd"/>
      <w:r w:rsidRPr="004E2895">
        <w:rPr>
          <w:kern w:val="22"/>
          <w:szCs w:val="22"/>
        </w:rPr>
        <w:t xml:space="preserve"> networks on the detection and identification of living modified organisms;</w:t>
      </w:r>
    </w:p>
    <w:p w14:paraId="16212A0D" w14:textId="77777777" w:rsidR="00B668BC" w:rsidRPr="004E2895" w:rsidRDefault="00B668BC" w:rsidP="00B668BC">
      <w:pPr>
        <w:numPr>
          <w:ilvl w:val="0"/>
          <w:numId w:val="19"/>
        </w:numPr>
        <w:spacing w:before="120" w:after="120"/>
        <w:ind w:left="0" w:firstLine="720"/>
        <w:rPr>
          <w:kern w:val="22"/>
          <w:szCs w:val="22"/>
        </w:rPr>
      </w:pPr>
      <w:r w:rsidRPr="004E2895">
        <w:rPr>
          <w:i/>
          <w:kern w:val="22"/>
          <w:szCs w:val="22"/>
        </w:rPr>
        <w:t xml:space="preserve">Invites </w:t>
      </w:r>
      <w:r w:rsidRPr="004E2895">
        <w:rPr>
          <w:kern w:val="22"/>
          <w:szCs w:val="22"/>
        </w:rPr>
        <w:t xml:space="preserve">Parties to submit to the Executive Secretary information on (a) their capacities and needs </w:t>
      </w:r>
      <w:proofErr w:type="gramStart"/>
      <w:r w:rsidRPr="004E2895">
        <w:rPr>
          <w:kern w:val="22"/>
          <w:szCs w:val="22"/>
        </w:rPr>
        <w:t>with regard to</w:t>
      </w:r>
      <w:proofErr w:type="gramEnd"/>
      <w:r w:rsidRPr="004E2895">
        <w:rPr>
          <w:kern w:val="22"/>
          <w:szCs w:val="22"/>
        </w:rPr>
        <w:t xml:space="preserve"> detection and identification of living modified organisms and (b) a list of laboratories, including information on the specific activities carried out by such laboratories;</w:t>
      </w:r>
    </w:p>
    <w:p w14:paraId="1156FA2F" w14:textId="77777777" w:rsidR="00B668BC" w:rsidRPr="004E2895" w:rsidRDefault="00B668BC" w:rsidP="00B668BC">
      <w:pPr>
        <w:numPr>
          <w:ilvl w:val="0"/>
          <w:numId w:val="19"/>
        </w:numPr>
        <w:spacing w:before="120" w:after="120"/>
        <w:ind w:left="0" w:firstLine="720"/>
        <w:rPr>
          <w:kern w:val="22"/>
          <w:szCs w:val="22"/>
        </w:rPr>
      </w:pPr>
      <w:r w:rsidRPr="004E2895">
        <w:rPr>
          <w:i/>
          <w:kern w:val="22"/>
          <w:szCs w:val="22"/>
        </w:rPr>
        <w:t xml:space="preserve">Invites </w:t>
      </w:r>
      <w:r w:rsidRPr="004E2895">
        <w:rPr>
          <w:kern w:val="22"/>
          <w:szCs w:val="22"/>
        </w:rPr>
        <w:t xml:space="preserve">the Global Environment Facility and other relevant funding agencies to provide funds for regional projects, including projects aimed at building scientific capacity that could support countries’ actions towards detection and identification of living modified organisms, and </w:t>
      </w:r>
      <w:proofErr w:type="gramStart"/>
      <w:r w:rsidRPr="004E2895">
        <w:rPr>
          <w:kern w:val="22"/>
          <w:szCs w:val="22"/>
        </w:rPr>
        <w:t>in particular that</w:t>
      </w:r>
      <w:proofErr w:type="gramEnd"/>
      <w:r w:rsidRPr="004E2895">
        <w:rPr>
          <w:kern w:val="22"/>
          <w:szCs w:val="22"/>
        </w:rPr>
        <w:t xml:space="preserve"> could promote North-South and South-South sharing of experiences and lessons;</w:t>
      </w:r>
    </w:p>
    <w:p w14:paraId="3B8EC9AD" w14:textId="04183134" w:rsidR="00B668BC" w:rsidRPr="004E2895" w:rsidRDefault="00B668BC" w:rsidP="00B668BC">
      <w:pPr>
        <w:numPr>
          <w:ilvl w:val="0"/>
          <w:numId w:val="19"/>
        </w:numPr>
        <w:spacing w:before="120" w:after="120"/>
        <w:ind w:left="0" w:firstLine="720"/>
        <w:rPr>
          <w:kern w:val="22"/>
          <w:szCs w:val="22"/>
        </w:rPr>
      </w:pPr>
      <w:r w:rsidRPr="004E2895">
        <w:rPr>
          <w:i/>
          <w:kern w:val="22"/>
          <w:szCs w:val="22"/>
        </w:rPr>
        <w:t>Requests</w:t>
      </w:r>
      <w:r w:rsidRPr="004E2895">
        <w:rPr>
          <w:kern w:val="22"/>
          <w:szCs w:val="22"/>
        </w:rPr>
        <w:t xml:space="preserve"> the Executive Secretary</w:t>
      </w:r>
      <w:r w:rsidR="0028792C" w:rsidRPr="004E2895">
        <w:rPr>
          <w:kern w:val="22"/>
          <w:szCs w:val="22"/>
        </w:rPr>
        <w:t>:</w:t>
      </w:r>
    </w:p>
    <w:p w14:paraId="6FDBCD42" w14:textId="77777777" w:rsidR="00B668BC" w:rsidRPr="004E2895" w:rsidRDefault="00B668BC" w:rsidP="008B11F2">
      <w:pPr>
        <w:numPr>
          <w:ilvl w:val="0"/>
          <w:numId w:val="20"/>
        </w:numPr>
        <w:spacing w:before="120" w:after="120"/>
        <w:ind w:left="0" w:firstLine="720"/>
        <w:rPr>
          <w:kern w:val="22"/>
          <w:szCs w:val="22"/>
        </w:rPr>
      </w:pPr>
      <w:r w:rsidRPr="004E2895">
        <w:rPr>
          <w:kern w:val="22"/>
          <w:szCs w:val="22"/>
        </w:rPr>
        <w:t xml:space="preserve">To continue collecting information relevant to the detection and identification of living modified organisms and making it available in a user-friendly manner through the Biosafety Clearing-House; </w:t>
      </w:r>
    </w:p>
    <w:p w14:paraId="62DF19D7" w14:textId="54E396AB" w:rsidR="00B668BC" w:rsidRPr="004E2895" w:rsidDel="00473096" w:rsidRDefault="00B668BC" w:rsidP="008B11F2">
      <w:pPr>
        <w:numPr>
          <w:ilvl w:val="0"/>
          <w:numId w:val="20"/>
        </w:numPr>
        <w:spacing w:before="120" w:after="120"/>
        <w:ind w:left="0" w:firstLine="720"/>
        <w:rPr>
          <w:kern w:val="22"/>
          <w:szCs w:val="22"/>
        </w:rPr>
      </w:pPr>
      <w:r w:rsidRPr="004E2895" w:rsidDel="00473096">
        <w:rPr>
          <w:kern w:val="22"/>
          <w:szCs w:val="22"/>
        </w:rPr>
        <w:lastRenderedPageBreak/>
        <w:t>To review and finalize the manual on detection and identification of living modified organisms, ensuring consistency in language and scope with</w:t>
      </w:r>
      <w:r w:rsidR="00771405" w:rsidRPr="004E2895">
        <w:rPr>
          <w:kern w:val="22"/>
          <w:szCs w:val="22"/>
        </w:rPr>
        <w:t xml:space="preserve"> </w:t>
      </w:r>
      <w:r w:rsidR="00A36B57" w:rsidRPr="004E2895">
        <w:rPr>
          <w:kern w:val="22"/>
          <w:szCs w:val="22"/>
        </w:rPr>
        <w:t>A</w:t>
      </w:r>
      <w:r w:rsidR="00771405" w:rsidRPr="004E2895">
        <w:rPr>
          <w:kern w:val="22"/>
          <w:szCs w:val="22"/>
        </w:rPr>
        <w:t>rticle 17 of</w:t>
      </w:r>
      <w:r w:rsidRPr="004E2895" w:rsidDel="00473096">
        <w:rPr>
          <w:kern w:val="22"/>
          <w:szCs w:val="22"/>
        </w:rPr>
        <w:t xml:space="preserve"> the Cartagena Protocol;</w:t>
      </w:r>
    </w:p>
    <w:p w14:paraId="3E08BC85" w14:textId="0A529361" w:rsidR="00B668BC" w:rsidRPr="004E2895" w:rsidRDefault="00B668BC" w:rsidP="008B11F2">
      <w:pPr>
        <w:numPr>
          <w:ilvl w:val="0"/>
          <w:numId w:val="20"/>
        </w:numPr>
        <w:spacing w:before="120" w:after="120"/>
        <w:ind w:left="0" w:firstLine="720"/>
        <w:rPr>
          <w:kern w:val="22"/>
          <w:szCs w:val="22"/>
        </w:rPr>
      </w:pPr>
      <w:r w:rsidRPr="00781E1D">
        <w:rPr>
          <w:kern w:val="22"/>
          <w:szCs w:val="22"/>
        </w:rPr>
        <w:t xml:space="preserve">To synthesize the information provided by Parties in response to paragraph </w:t>
      </w:r>
      <w:r w:rsidR="00301BED">
        <w:rPr>
          <w:kern w:val="22"/>
          <w:szCs w:val="22"/>
        </w:rPr>
        <w:t>5</w:t>
      </w:r>
      <w:r w:rsidR="00301BED" w:rsidRPr="00781E1D">
        <w:rPr>
          <w:kern w:val="22"/>
          <w:szCs w:val="22"/>
        </w:rPr>
        <w:t xml:space="preserve"> </w:t>
      </w:r>
      <w:r w:rsidRPr="00781E1D">
        <w:rPr>
          <w:kern w:val="22"/>
          <w:szCs w:val="22"/>
        </w:rPr>
        <w:t>above for consideration by the Conference of the Parties serving as the meeting of the Parties at its tenth me</w:t>
      </w:r>
      <w:r w:rsidRPr="004E2895">
        <w:rPr>
          <w:kern w:val="22"/>
          <w:szCs w:val="22"/>
        </w:rPr>
        <w:t>eting, and to reflect the information in the capacity-building action plan for the post-2020 framework, as appropriate</w:t>
      </w:r>
      <w:r w:rsidR="003B4847">
        <w:rPr>
          <w:kern w:val="22"/>
          <w:szCs w:val="22"/>
        </w:rPr>
        <w:t>;</w:t>
      </w:r>
      <w:bookmarkEnd w:id="4"/>
    </w:p>
    <w:p w14:paraId="703518F3" w14:textId="1CEC994D" w:rsidR="00B668BC" w:rsidRPr="004E2895" w:rsidRDefault="00B668BC" w:rsidP="00314C28">
      <w:pPr>
        <w:pStyle w:val="ListParagraph"/>
        <w:numPr>
          <w:ilvl w:val="0"/>
          <w:numId w:val="19"/>
        </w:numPr>
        <w:spacing w:before="120" w:after="120"/>
        <w:ind w:firstLine="65"/>
        <w:contextualSpacing w:val="0"/>
        <w:rPr>
          <w:kern w:val="22"/>
          <w:szCs w:val="22"/>
        </w:rPr>
      </w:pPr>
      <w:r w:rsidRPr="004E2895">
        <w:rPr>
          <w:i/>
          <w:kern w:val="22"/>
          <w:szCs w:val="22"/>
        </w:rPr>
        <w:t>Request</w:t>
      </w:r>
      <w:r w:rsidR="00277F92">
        <w:rPr>
          <w:i/>
          <w:kern w:val="22"/>
          <w:szCs w:val="22"/>
        </w:rPr>
        <w:t>s</w:t>
      </w:r>
      <w:r w:rsidRPr="004E2895">
        <w:rPr>
          <w:kern w:val="22"/>
          <w:szCs w:val="22"/>
        </w:rPr>
        <w:t xml:space="preserve"> the Executive Secretary</w:t>
      </w:r>
      <w:r w:rsidR="0065209D">
        <w:rPr>
          <w:kern w:val="22"/>
          <w:szCs w:val="22"/>
        </w:rPr>
        <w:t>,</w:t>
      </w:r>
      <w:r w:rsidRPr="004E2895">
        <w:rPr>
          <w:kern w:val="22"/>
          <w:szCs w:val="22"/>
        </w:rPr>
        <w:t xml:space="preserve"> subject to the availability of resources</w:t>
      </w:r>
      <w:r w:rsidR="0028792C" w:rsidRPr="004E2895">
        <w:rPr>
          <w:kern w:val="22"/>
          <w:szCs w:val="22"/>
        </w:rPr>
        <w:t>:</w:t>
      </w:r>
    </w:p>
    <w:p w14:paraId="02D56170" w14:textId="3BC1E721" w:rsidR="00B668BC" w:rsidRPr="004E2895" w:rsidRDefault="00B668BC" w:rsidP="00057D20">
      <w:pPr>
        <w:pStyle w:val="ListParagraph"/>
        <w:numPr>
          <w:ilvl w:val="0"/>
          <w:numId w:val="21"/>
        </w:numPr>
        <w:tabs>
          <w:tab w:val="left" w:pos="90"/>
        </w:tabs>
        <w:spacing w:before="120" w:after="120"/>
        <w:ind w:left="0" w:firstLine="709"/>
        <w:rPr>
          <w:kern w:val="22"/>
          <w:szCs w:val="22"/>
        </w:rPr>
      </w:pPr>
      <w:r w:rsidRPr="004E2895">
        <w:rPr>
          <w:kern w:val="22"/>
          <w:szCs w:val="22"/>
        </w:rPr>
        <w:t>To continue facilitating online discussions of the</w:t>
      </w:r>
      <w:r w:rsidRPr="004E2895">
        <w:rPr>
          <w:b/>
          <w:bCs/>
          <w:caps/>
          <w:kern w:val="22"/>
          <w:szCs w:val="22"/>
        </w:rPr>
        <w:t xml:space="preserve"> </w:t>
      </w:r>
      <w:r w:rsidRPr="004E2895">
        <w:rPr>
          <w:kern w:val="22"/>
          <w:szCs w:val="22"/>
        </w:rPr>
        <w:t xml:space="preserve">Network of Laboratories for </w:t>
      </w:r>
      <w:r w:rsidR="00347B3F">
        <w:rPr>
          <w:kern w:val="22"/>
          <w:szCs w:val="22"/>
        </w:rPr>
        <w:t xml:space="preserve">the </w:t>
      </w:r>
      <w:r w:rsidRPr="004E2895">
        <w:rPr>
          <w:kern w:val="22"/>
          <w:szCs w:val="22"/>
        </w:rPr>
        <w:t>Detection and Identification of Living Modified Organisms and face-to-face meetings</w:t>
      </w:r>
      <w:r w:rsidR="00347B3F">
        <w:rPr>
          <w:kern w:val="22"/>
          <w:szCs w:val="22"/>
        </w:rPr>
        <w:t>,</w:t>
      </w:r>
      <w:r w:rsidRPr="004E2895">
        <w:rPr>
          <w:kern w:val="22"/>
          <w:szCs w:val="22"/>
        </w:rPr>
        <w:t xml:space="preserve"> as appropriate;</w:t>
      </w:r>
    </w:p>
    <w:p w14:paraId="53092C5E" w14:textId="5A85956D" w:rsidR="00473096" w:rsidRPr="004E2895" w:rsidRDefault="00B668BC" w:rsidP="008B11F2">
      <w:pPr>
        <w:numPr>
          <w:ilvl w:val="0"/>
          <w:numId w:val="23"/>
        </w:numPr>
        <w:spacing w:before="120" w:after="120"/>
        <w:ind w:left="0" w:firstLine="709"/>
        <w:rPr>
          <w:kern w:val="22"/>
          <w:szCs w:val="22"/>
        </w:rPr>
      </w:pPr>
      <w:r w:rsidRPr="004E2895">
        <w:rPr>
          <w:kern w:val="22"/>
          <w:szCs w:val="22"/>
        </w:rPr>
        <w:t>To continue efforts to collaborate with relevant organi</w:t>
      </w:r>
      <w:r w:rsidR="005A6BFB">
        <w:rPr>
          <w:kern w:val="22"/>
          <w:szCs w:val="22"/>
        </w:rPr>
        <w:t>z</w:t>
      </w:r>
      <w:r w:rsidRPr="004E2895">
        <w:rPr>
          <w:kern w:val="22"/>
          <w:szCs w:val="22"/>
        </w:rPr>
        <w:t xml:space="preserve">ations and to build the capacity of developing countries in relation to the detection and identification of living modified organisms in the context of </w:t>
      </w:r>
      <w:r w:rsidR="000557F9" w:rsidRPr="004E2895">
        <w:rPr>
          <w:kern w:val="22"/>
          <w:szCs w:val="22"/>
        </w:rPr>
        <w:t>A</w:t>
      </w:r>
      <w:r w:rsidRPr="004E2895">
        <w:rPr>
          <w:kern w:val="22"/>
          <w:szCs w:val="22"/>
        </w:rPr>
        <w:t xml:space="preserve">rticle 17, </w:t>
      </w:r>
      <w:proofErr w:type="gramStart"/>
      <w:r w:rsidRPr="004E2895">
        <w:rPr>
          <w:kern w:val="22"/>
          <w:szCs w:val="22"/>
        </w:rPr>
        <w:t>in particular by</w:t>
      </w:r>
      <w:proofErr w:type="gramEnd"/>
      <w:r w:rsidRPr="004E2895">
        <w:rPr>
          <w:kern w:val="22"/>
          <w:szCs w:val="22"/>
        </w:rPr>
        <w:t xml:space="preserve"> focusing on regions that have not yet benefited from recent capacity-bui</w:t>
      </w:r>
      <w:r w:rsidR="00AB4518" w:rsidRPr="004E2895">
        <w:rPr>
          <w:kern w:val="22"/>
          <w:szCs w:val="22"/>
        </w:rPr>
        <w:t>lding activities in this regard.</w:t>
      </w:r>
    </w:p>
    <w:p w14:paraId="748886C0" w14:textId="77777777" w:rsidR="00B668BC" w:rsidRPr="004E2895" w:rsidRDefault="00B668BC" w:rsidP="00B668BC">
      <w:pPr>
        <w:pStyle w:val="ListParagraph"/>
        <w:rPr>
          <w:kern w:val="22"/>
          <w:szCs w:val="22"/>
        </w:rPr>
      </w:pPr>
    </w:p>
    <w:p w14:paraId="700EB125" w14:textId="51C26D49" w:rsidR="00B668BC" w:rsidRPr="004E2895" w:rsidRDefault="00B668BC" w:rsidP="00314C28">
      <w:pPr>
        <w:pStyle w:val="ListParagraph"/>
        <w:jc w:val="center"/>
        <w:rPr>
          <w:kern w:val="22"/>
          <w:szCs w:val="22"/>
        </w:rPr>
      </w:pPr>
      <w:r w:rsidRPr="004E2895">
        <w:rPr>
          <w:kern w:val="22"/>
          <w:szCs w:val="22"/>
        </w:rPr>
        <w:t>__________</w:t>
      </w:r>
    </w:p>
    <w:p w14:paraId="2FD00827" w14:textId="77777777" w:rsidR="00B3369F" w:rsidRPr="008B11F2" w:rsidRDefault="00B3369F" w:rsidP="00C9161D">
      <w:pPr>
        <w:rPr>
          <w:kern w:val="22"/>
        </w:rPr>
      </w:pPr>
    </w:p>
    <w:sectPr w:rsidR="00B3369F" w:rsidRPr="008B11F2" w:rsidSect="007B078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405F9" w14:textId="77777777" w:rsidR="00E46402" w:rsidRDefault="00E46402" w:rsidP="00CF1848">
      <w:r>
        <w:separator/>
      </w:r>
    </w:p>
  </w:endnote>
  <w:endnote w:type="continuationSeparator" w:id="0">
    <w:p w14:paraId="1D41C490" w14:textId="77777777" w:rsidR="00E46402" w:rsidRDefault="00E46402"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943FC" w14:textId="77777777" w:rsidR="00E46402" w:rsidRDefault="00E46402" w:rsidP="00CF1848">
      <w:r>
        <w:separator/>
      </w:r>
    </w:p>
  </w:footnote>
  <w:footnote w:type="continuationSeparator" w:id="0">
    <w:p w14:paraId="7E0E4CDB" w14:textId="77777777" w:rsidR="00E46402" w:rsidRDefault="00E46402" w:rsidP="00CF1848">
      <w:r>
        <w:continuationSeparator/>
      </w:r>
    </w:p>
  </w:footnote>
  <w:footnote w:id="1">
    <w:p w14:paraId="7EAEC9E1" w14:textId="77777777" w:rsidR="00B668BC" w:rsidRPr="008B11F2" w:rsidRDefault="00B668BC" w:rsidP="008B11F2">
      <w:pPr>
        <w:pStyle w:val="FootnoteText"/>
        <w:ind w:firstLine="0"/>
        <w:jc w:val="left"/>
        <w:rPr>
          <w:kern w:val="18"/>
          <w:szCs w:val="18"/>
        </w:rPr>
      </w:pPr>
      <w:r w:rsidRPr="00470F86">
        <w:rPr>
          <w:rStyle w:val="FootnoteReference"/>
          <w:rFonts w:eastAsiaTheme="majorEastAsia"/>
          <w:kern w:val="18"/>
          <w:sz w:val="18"/>
          <w:szCs w:val="18"/>
        </w:rPr>
        <w:footnoteRef/>
      </w:r>
      <w:r w:rsidRPr="00470F86">
        <w:rPr>
          <w:kern w:val="18"/>
          <w:szCs w:val="18"/>
        </w:rPr>
        <w:t xml:space="preserve"> </w:t>
      </w:r>
      <w:r w:rsidRPr="008B11F2">
        <w:rPr>
          <w:kern w:val="18"/>
          <w:szCs w:val="18"/>
        </w:rPr>
        <w:t xml:space="preserve">As contained in </w:t>
      </w:r>
      <w:r w:rsidRPr="00470F86">
        <w:rPr>
          <w:snapToGrid w:val="0"/>
          <w:color w:val="000000"/>
          <w:kern w:val="18"/>
          <w:szCs w:val="18"/>
        </w:rPr>
        <w:t>CBD/CP/MOP/9/8/Add.1</w:t>
      </w:r>
      <w:r w:rsidRPr="008B11F2">
        <w:rPr>
          <w:snapToGrid w:val="0"/>
          <w:color w:val="000000"/>
          <w:kern w:val="18"/>
          <w:szCs w:val="18"/>
        </w:rPr>
        <w:t>.</w:t>
      </w:r>
    </w:p>
  </w:footnote>
  <w:footnote w:id="2">
    <w:p w14:paraId="70FB372E" w14:textId="07ED9299" w:rsidR="005806E1" w:rsidRPr="008B11F2" w:rsidRDefault="005806E1" w:rsidP="008B11F2">
      <w:pPr>
        <w:pStyle w:val="FootnoteText"/>
        <w:ind w:firstLine="0"/>
        <w:jc w:val="left"/>
        <w:rPr>
          <w:kern w:val="18"/>
          <w:szCs w:val="18"/>
        </w:rPr>
      </w:pPr>
      <w:r w:rsidRPr="008B11F2">
        <w:rPr>
          <w:rStyle w:val="FootnoteReference"/>
          <w:kern w:val="18"/>
          <w:sz w:val="18"/>
          <w:szCs w:val="18"/>
        </w:rPr>
        <w:footnoteRef/>
      </w:r>
      <w:r w:rsidRPr="008B11F2">
        <w:rPr>
          <w:kern w:val="18"/>
          <w:szCs w:val="18"/>
        </w:rPr>
        <w:t xml:space="preserve"> “Operator” means any person in direct and indirect control of the living modified organism which could, as appropriate and as determined by domestic law, include, inter alia, the permit holder, person who placed the living modified organism on the market, developer, producer, notifier, exporter, importer, carrier or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2" w14:textId="3F3D4BAC" w:rsidR="00534681" w:rsidRPr="008B11F2" w:rsidRDefault="00A36B57" w:rsidP="008B11F2">
        <w:pPr>
          <w:pStyle w:val="Header"/>
          <w:tabs>
            <w:tab w:val="clear" w:pos="4320"/>
            <w:tab w:val="clear" w:pos="8640"/>
          </w:tabs>
          <w:jc w:val="left"/>
          <w:rPr>
            <w:noProof/>
            <w:kern w:val="22"/>
            <w:lang w:val="fr-FR"/>
          </w:rPr>
        </w:pPr>
        <w:r w:rsidRPr="008B11F2">
          <w:rPr>
            <w:noProof/>
            <w:kern w:val="22"/>
            <w:lang w:val="fr-FR"/>
          </w:rPr>
          <w:t>CBD/CP/MOP/DEC/9/11</w:t>
        </w:r>
      </w:p>
    </w:sdtContent>
  </w:sdt>
  <w:p w14:paraId="2FD00833" w14:textId="77777777" w:rsidR="00534681" w:rsidRPr="008B11F2" w:rsidRDefault="00534681" w:rsidP="008B11F2">
    <w:pPr>
      <w:pStyle w:val="Header"/>
      <w:tabs>
        <w:tab w:val="clear" w:pos="4320"/>
        <w:tab w:val="clear" w:pos="8640"/>
      </w:tabs>
      <w:jc w:val="left"/>
      <w:rPr>
        <w:noProof/>
        <w:kern w:val="22"/>
        <w:lang w:val="fr-FR"/>
      </w:rPr>
    </w:pPr>
    <w:r w:rsidRPr="008B11F2">
      <w:rPr>
        <w:noProof/>
        <w:kern w:val="22"/>
        <w:lang w:val="fr-FR"/>
      </w:rPr>
      <w:t xml:space="preserve">Page </w:t>
    </w:r>
    <w:r w:rsidRPr="008B11F2">
      <w:rPr>
        <w:noProof/>
        <w:kern w:val="22"/>
      </w:rPr>
      <w:fldChar w:fldCharType="begin"/>
    </w:r>
    <w:r w:rsidRPr="008B11F2">
      <w:rPr>
        <w:noProof/>
        <w:kern w:val="22"/>
        <w:lang w:val="fr-FR"/>
      </w:rPr>
      <w:instrText xml:space="preserve"> PAGE   \* MERGEFORMAT </w:instrText>
    </w:r>
    <w:r w:rsidRPr="008B11F2">
      <w:rPr>
        <w:noProof/>
        <w:kern w:val="22"/>
      </w:rPr>
      <w:fldChar w:fldCharType="separate"/>
    </w:r>
    <w:r w:rsidR="0028792C" w:rsidRPr="008B11F2">
      <w:rPr>
        <w:noProof/>
        <w:kern w:val="22"/>
        <w:lang w:val="fr-FR"/>
      </w:rPr>
      <w:t>2</w:t>
    </w:r>
    <w:r w:rsidRPr="008B11F2">
      <w:rPr>
        <w:noProof/>
        <w:kern w:val="22"/>
      </w:rPr>
      <w:fldChar w:fldCharType="end"/>
    </w:r>
  </w:p>
  <w:p w14:paraId="2FD00834" w14:textId="77777777" w:rsidR="00534681" w:rsidRPr="008B11F2" w:rsidRDefault="00534681" w:rsidP="008B11F2">
    <w:pPr>
      <w:pStyle w:val="Header"/>
      <w:tabs>
        <w:tab w:val="clear" w:pos="4320"/>
        <w:tab w:val="clear" w:pos="8640"/>
      </w:tabs>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5" w14:textId="2D8CDEA7" w:rsidR="009505C9" w:rsidRPr="007B078D" w:rsidRDefault="00A36B57" w:rsidP="009505C9">
        <w:pPr>
          <w:pStyle w:val="Header"/>
          <w:jc w:val="right"/>
          <w:rPr>
            <w:lang w:val="fr-FR"/>
          </w:rPr>
        </w:pPr>
        <w:r>
          <w:rPr>
            <w:lang w:val="fr-FR"/>
          </w:rPr>
          <w:t>CBD/CP/</w:t>
        </w:r>
        <w:proofErr w:type="spellStart"/>
        <w:r>
          <w:rPr>
            <w:lang w:val="fr-FR"/>
          </w:rPr>
          <w:t>MOP</w:t>
        </w:r>
        <w:proofErr w:type="spellEnd"/>
        <w:r>
          <w:rPr>
            <w:lang w:val="fr-FR"/>
          </w:rPr>
          <w:t>/DEC/9/11</w:t>
        </w:r>
      </w:p>
    </w:sdtContent>
  </w:sdt>
  <w:p w14:paraId="2FD00836" w14:textId="77777777" w:rsidR="009505C9" w:rsidRPr="007B078D" w:rsidRDefault="009505C9" w:rsidP="009505C9">
    <w:pPr>
      <w:pStyle w:val="Header"/>
      <w:jc w:val="right"/>
      <w:rPr>
        <w:lang w:val="fr-FR"/>
      </w:rPr>
    </w:pPr>
    <w:r w:rsidRPr="007B078D">
      <w:rPr>
        <w:lang w:val="fr-FR"/>
      </w:rPr>
      <w:t xml:space="preserve">Page </w:t>
    </w:r>
    <w:r>
      <w:fldChar w:fldCharType="begin"/>
    </w:r>
    <w:r w:rsidRPr="007B078D">
      <w:rPr>
        <w:lang w:val="fr-FR"/>
      </w:rPr>
      <w:instrText xml:space="preserve"> PAGE   \* MERGEFORMAT </w:instrText>
    </w:r>
    <w:r>
      <w:fldChar w:fldCharType="separate"/>
    </w:r>
    <w:r w:rsidR="007B078D">
      <w:rPr>
        <w:noProof/>
        <w:lang w:val="fr-FR"/>
      </w:rPr>
      <w:t>1</w:t>
    </w:r>
    <w:r>
      <w:rPr>
        <w:noProof/>
      </w:rPr>
      <w:fldChar w:fldCharType="end"/>
    </w:r>
  </w:p>
  <w:p w14:paraId="2FD00837" w14:textId="77777777" w:rsidR="009505C9" w:rsidRPr="007B078D"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7868"/>
    <w:multiLevelType w:val="hybridMultilevel"/>
    <w:tmpl w:val="A5AA06B8"/>
    <w:lvl w:ilvl="0" w:tplc="2456457E">
      <w:start w:val="1"/>
      <w:numFmt w:val="decimal"/>
      <w:lvlText w:val="%1."/>
      <w:lvlJc w:val="left"/>
      <w:pPr>
        <w:ind w:left="644" w:hanging="360"/>
      </w:pPr>
      <w:rPr>
        <w:rFonts w:ascii="Times New Roman" w:eastAsia="Times New Roman" w:hAnsi="Times New Roman" w:cs="Times New Roman"/>
        <w:i w:val="0"/>
      </w:rPr>
    </w:lvl>
    <w:lvl w:ilvl="1" w:tplc="10090019">
      <w:start w:val="1"/>
      <w:numFmt w:val="lowerLetter"/>
      <w:lvlText w:val="%2."/>
      <w:lvlJc w:val="left"/>
      <w:pPr>
        <w:ind w:left="1364" w:hanging="360"/>
      </w:pPr>
    </w:lvl>
    <w:lvl w:ilvl="2" w:tplc="1009001B">
      <w:start w:val="1"/>
      <w:numFmt w:val="lowerRoman"/>
      <w:lvlText w:val="%3."/>
      <w:lvlJc w:val="right"/>
      <w:pPr>
        <w:ind w:left="2084" w:hanging="180"/>
      </w:pPr>
    </w:lvl>
    <w:lvl w:ilvl="3" w:tplc="1009000F">
      <w:start w:val="1"/>
      <w:numFmt w:val="decimal"/>
      <w:lvlText w:val="%4."/>
      <w:lvlJc w:val="left"/>
      <w:pPr>
        <w:ind w:left="2804" w:hanging="360"/>
      </w:pPr>
    </w:lvl>
    <w:lvl w:ilvl="4" w:tplc="10090019">
      <w:start w:val="1"/>
      <w:numFmt w:val="lowerLetter"/>
      <w:lvlText w:val="%5."/>
      <w:lvlJc w:val="left"/>
      <w:pPr>
        <w:ind w:left="3524" w:hanging="360"/>
      </w:pPr>
    </w:lvl>
    <w:lvl w:ilvl="5" w:tplc="1009001B">
      <w:start w:val="1"/>
      <w:numFmt w:val="lowerRoman"/>
      <w:lvlText w:val="%6."/>
      <w:lvlJc w:val="right"/>
      <w:pPr>
        <w:ind w:left="4244" w:hanging="180"/>
      </w:pPr>
    </w:lvl>
    <w:lvl w:ilvl="6" w:tplc="1009000F">
      <w:start w:val="1"/>
      <w:numFmt w:val="decimal"/>
      <w:lvlText w:val="%7."/>
      <w:lvlJc w:val="left"/>
      <w:pPr>
        <w:ind w:left="4964" w:hanging="360"/>
      </w:pPr>
    </w:lvl>
    <w:lvl w:ilvl="7" w:tplc="10090019">
      <w:start w:val="1"/>
      <w:numFmt w:val="lowerLetter"/>
      <w:lvlText w:val="%8."/>
      <w:lvlJc w:val="left"/>
      <w:pPr>
        <w:ind w:left="5684" w:hanging="360"/>
      </w:pPr>
    </w:lvl>
    <w:lvl w:ilvl="8" w:tplc="1009001B">
      <w:start w:val="1"/>
      <w:numFmt w:val="lowerRoman"/>
      <w:lvlText w:val="%9."/>
      <w:lvlJc w:val="right"/>
      <w:pPr>
        <w:ind w:left="6404"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E6D84"/>
    <w:multiLevelType w:val="hybridMultilevel"/>
    <w:tmpl w:val="7D2C9D96"/>
    <w:lvl w:ilvl="0" w:tplc="C458EBAA">
      <w:start w:val="1"/>
      <w:numFmt w:val="lowerLetter"/>
      <w:lvlText w:val="(%1)"/>
      <w:lvlJc w:val="left"/>
      <w:pPr>
        <w:ind w:left="450" w:hanging="360"/>
      </w:pPr>
      <w:rPr>
        <w:rFonts w:hint="default"/>
      </w:rPr>
    </w:lvl>
    <w:lvl w:ilvl="1" w:tplc="10090019" w:tentative="1">
      <w:start w:val="1"/>
      <w:numFmt w:val="lowerLetter"/>
      <w:lvlText w:val="%2."/>
      <w:lvlJc w:val="left"/>
      <w:pPr>
        <w:ind w:left="1170" w:hanging="360"/>
      </w:pPr>
    </w:lvl>
    <w:lvl w:ilvl="2" w:tplc="1009001B" w:tentative="1">
      <w:start w:val="1"/>
      <w:numFmt w:val="lowerRoman"/>
      <w:lvlText w:val="%3."/>
      <w:lvlJc w:val="right"/>
      <w:pPr>
        <w:ind w:left="1890" w:hanging="180"/>
      </w:pPr>
    </w:lvl>
    <w:lvl w:ilvl="3" w:tplc="1009000F" w:tentative="1">
      <w:start w:val="1"/>
      <w:numFmt w:val="decimal"/>
      <w:lvlText w:val="%4."/>
      <w:lvlJc w:val="left"/>
      <w:pPr>
        <w:ind w:left="2610" w:hanging="360"/>
      </w:pPr>
    </w:lvl>
    <w:lvl w:ilvl="4" w:tplc="10090019" w:tentative="1">
      <w:start w:val="1"/>
      <w:numFmt w:val="lowerLetter"/>
      <w:lvlText w:val="%5."/>
      <w:lvlJc w:val="left"/>
      <w:pPr>
        <w:ind w:left="3330" w:hanging="360"/>
      </w:pPr>
    </w:lvl>
    <w:lvl w:ilvl="5" w:tplc="1009001B" w:tentative="1">
      <w:start w:val="1"/>
      <w:numFmt w:val="lowerRoman"/>
      <w:lvlText w:val="%6."/>
      <w:lvlJc w:val="right"/>
      <w:pPr>
        <w:ind w:left="4050" w:hanging="180"/>
      </w:pPr>
    </w:lvl>
    <w:lvl w:ilvl="6" w:tplc="1009000F" w:tentative="1">
      <w:start w:val="1"/>
      <w:numFmt w:val="decimal"/>
      <w:lvlText w:val="%7."/>
      <w:lvlJc w:val="left"/>
      <w:pPr>
        <w:ind w:left="4770" w:hanging="360"/>
      </w:pPr>
    </w:lvl>
    <w:lvl w:ilvl="7" w:tplc="10090019" w:tentative="1">
      <w:start w:val="1"/>
      <w:numFmt w:val="lowerLetter"/>
      <w:lvlText w:val="%8."/>
      <w:lvlJc w:val="left"/>
      <w:pPr>
        <w:ind w:left="5490" w:hanging="360"/>
      </w:pPr>
    </w:lvl>
    <w:lvl w:ilvl="8" w:tplc="1009001B" w:tentative="1">
      <w:start w:val="1"/>
      <w:numFmt w:val="lowerRoman"/>
      <w:lvlText w:val="%9."/>
      <w:lvlJc w:val="right"/>
      <w:pPr>
        <w:ind w:left="6210" w:hanging="180"/>
      </w:p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A905C9D"/>
    <w:multiLevelType w:val="hybridMultilevel"/>
    <w:tmpl w:val="893AF154"/>
    <w:lvl w:ilvl="0" w:tplc="A47EDF1C">
      <w:start w:val="1"/>
      <w:numFmt w:val="lowerLetter"/>
      <w:lvlText w:val="(%1)"/>
      <w:lvlJc w:val="left"/>
      <w:pPr>
        <w:ind w:left="1004" w:hanging="360"/>
      </w:pPr>
      <w:rPr>
        <w:i w:val="0"/>
      </w:r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start w:val="1"/>
      <w:numFmt w:val="decimal"/>
      <w:lvlText w:val="%4."/>
      <w:lvlJc w:val="left"/>
      <w:pPr>
        <w:ind w:left="3164" w:hanging="360"/>
      </w:pPr>
    </w:lvl>
    <w:lvl w:ilvl="4" w:tplc="10090019">
      <w:start w:val="1"/>
      <w:numFmt w:val="lowerLetter"/>
      <w:lvlText w:val="%5."/>
      <w:lvlJc w:val="left"/>
      <w:pPr>
        <w:ind w:left="3884" w:hanging="360"/>
      </w:pPr>
    </w:lvl>
    <w:lvl w:ilvl="5" w:tplc="1009001B">
      <w:start w:val="1"/>
      <w:numFmt w:val="lowerRoman"/>
      <w:lvlText w:val="%6."/>
      <w:lvlJc w:val="right"/>
      <w:pPr>
        <w:ind w:left="4604" w:hanging="180"/>
      </w:pPr>
    </w:lvl>
    <w:lvl w:ilvl="6" w:tplc="1009000F">
      <w:start w:val="1"/>
      <w:numFmt w:val="decimal"/>
      <w:lvlText w:val="%7."/>
      <w:lvlJc w:val="left"/>
      <w:pPr>
        <w:ind w:left="5324" w:hanging="360"/>
      </w:pPr>
    </w:lvl>
    <w:lvl w:ilvl="7" w:tplc="10090019">
      <w:start w:val="1"/>
      <w:numFmt w:val="lowerLetter"/>
      <w:lvlText w:val="%8."/>
      <w:lvlJc w:val="left"/>
      <w:pPr>
        <w:ind w:left="6044" w:hanging="360"/>
      </w:pPr>
    </w:lvl>
    <w:lvl w:ilvl="8" w:tplc="1009001B">
      <w:start w:val="1"/>
      <w:numFmt w:val="lowerRoman"/>
      <w:lvlText w:val="%9."/>
      <w:lvlJc w:val="right"/>
      <w:pPr>
        <w:ind w:left="6764" w:hanging="180"/>
      </w:p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F92579"/>
    <w:multiLevelType w:val="hybridMultilevel"/>
    <w:tmpl w:val="826CE674"/>
    <w:lvl w:ilvl="0" w:tplc="F508B644">
      <w:start w:val="2"/>
      <w:numFmt w:val="lowerLetter"/>
      <w:lvlText w:val="(%1)"/>
      <w:lvlJc w:val="left"/>
      <w:pPr>
        <w:ind w:left="1004"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7"/>
  </w:num>
  <w:num w:numId="4">
    <w:abstractNumId w:val="9"/>
  </w:num>
  <w:num w:numId="5">
    <w:abstractNumId w:val="8"/>
  </w:num>
  <w:num w:numId="6">
    <w:abstractNumId w:val="1"/>
  </w:num>
  <w:num w:numId="7">
    <w:abstractNumId w:val="4"/>
  </w:num>
  <w:num w:numId="8">
    <w:abstractNumId w:val="7"/>
    <w:lvlOverride w:ilvl="0">
      <w:startOverride w:val="1"/>
    </w:lvlOverride>
  </w:num>
  <w:num w:numId="9">
    <w:abstractNumId w:val="12"/>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1"/>
  </w:num>
  <w:num w:numId="15">
    <w:abstractNumId w:val="10"/>
  </w:num>
  <w:num w:numId="16">
    <w:abstractNumId w:val="2"/>
  </w:num>
  <w:num w:numId="17">
    <w:abstractNumId w:val="13"/>
  </w:num>
  <w:num w:numId="18">
    <w:abstractNumId w:val="15"/>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proofState w:spelling="clean" w:grammar="clean"/>
  <w:revisionView w:markup="0"/>
  <w:defaultTabStop w:val="720"/>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20234"/>
    <w:rsid w:val="00031094"/>
    <w:rsid w:val="000557F9"/>
    <w:rsid w:val="00057D20"/>
    <w:rsid w:val="000D4564"/>
    <w:rsid w:val="000E673A"/>
    <w:rsid w:val="000F4914"/>
    <w:rsid w:val="000F74F5"/>
    <w:rsid w:val="00105372"/>
    <w:rsid w:val="00131E7A"/>
    <w:rsid w:val="00172AF6"/>
    <w:rsid w:val="00176CEE"/>
    <w:rsid w:val="00186DD8"/>
    <w:rsid w:val="00240D4F"/>
    <w:rsid w:val="0025186F"/>
    <w:rsid w:val="00273079"/>
    <w:rsid w:val="00277F92"/>
    <w:rsid w:val="0028792C"/>
    <w:rsid w:val="002B3B39"/>
    <w:rsid w:val="00301BED"/>
    <w:rsid w:val="00314C28"/>
    <w:rsid w:val="00347B3F"/>
    <w:rsid w:val="00372F74"/>
    <w:rsid w:val="003A0639"/>
    <w:rsid w:val="003B4847"/>
    <w:rsid w:val="003D6DF7"/>
    <w:rsid w:val="003F7224"/>
    <w:rsid w:val="00427D21"/>
    <w:rsid w:val="004644C2"/>
    <w:rsid w:val="00467F9C"/>
    <w:rsid w:val="00470F86"/>
    <w:rsid w:val="00473096"/>
    <w:rsid w:val="004E2895"/>
    <w:rsid w:val="0051051A"/>
    <w:rsid w:val="00534681"/>
    <w:rsid w:val="005806E1"/>
    <w:rsid w:val="005A6BFB"/>
    <w:rsid w:val="005B07AE"/>
    <w:rsid w:val="005F7B3C"/>
    <w:rsid w:val="006122BA"/>
    <w:rsid w:val="006476B7"/>
    <w:rsid w:val="0065209D"/>
    <w:rsid w:val="0066622C"/>
    <w:rsid w:val="0068672C"/>
    <w:rsid w:val="006B2290"/>
    <w:rsid w:val="00717D88"/>
    <w:rsid w:val="00771405"/>
    <w:rsid w:val="00781E1D"/>
    <w:rsid w:val="007942D3"/>
    <w:rsid w:val="007B078D"/>
    <w:rsid w:val="007B6C09"/>
    <w:rsid w:val="007E09DA"/>
    <w:rsid w:val="008178B6"/>
    <w:rsid w:val="00865B74"/>
    <w:rsid w:val="00873956"/>
    <w:rsid w:val="008B0880"/>
    <w:rsid w:val="008B11F2"/>
    <w:rsid w:val="008D6775"/>
    <w:rsid w:val="00930BA1"/>
    <w:rsid w:val="0093169E"/>
    <w:rsid w:val="009505C9"/>
    <w:rsid w:val="00A36B57"/>
    <w:rsid w:val="00AA01AF"/>
    <w:rsid w:val="00AB4518"/>
    <w:rsid w:val="00AC3393"/>
    <w:rsid w:val="00B07F35"/>
    <w:rsid w:val="00B3369F"/>
    <w:rsid w:val="00B668BC"/>
    <w:rsid w:val="00BD64F0"/>
    <w:rsid w:val="00C20C62"/>
    <w:rsid w:val="00C443BD"/>
    <w:rsid w:val="00C80EE6"/>
    <w:rsid w:val="00C81229"/>
    <w:rsid w:val="00C9161D"/>
    <w:rsid w:val="00CE501D"/>
    <w:rsid w:val="00CF1848"/>
    <w:rsid w:val="00D12044"/>
    <w:rsid w:val="00D66660"/>
    <w:rsid w:val="00D76A18"/>
    <w:rsid w:val="00DD118C"/>
    <w:rsid w:val="00DD1EEF"/>
    <w:rsid w:val="00E46402"/>
    <w:rsid w:val="00E51D12"/>
    <w:rsid w:val="00E630E0"/>
    <w:rsid w:val="00E66235"/>
    <w:rsid w:val="00E66F50"/>
    <w:rsid w:val="00E83C24"/>
    <w:rsid w:val="00E9318D"/>
    <w:rsid w:val="00ED72FA"/>
    <w:rsid w:val="00F26261"/>
    <w:rsid w:val="00F56661"/>
    <w:rsid w:val="00F6586C"/>
    <w:rsid w:val="00F94774"/>
    <w:rsid w:val="00FA1A4A"/>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FD00811"/>
  <w15:docId w15:val="{0F1C5702-D8D6-4005-9695-DD0E17D2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BVI fnr Char Char,BVI fnr Car Car Char Char,BVI fnr Car Char Char,BVI fnr Car Car Car Car Char Char Char,BVI fnr Car Car Car Car Char Char1,BVI fnr Car Car Car Char Char,BVI fnr Car Car Car Car Car Char Char"/>
    <w:link w:val="BVIfnrChar"/>
    <w:qFormat/>
    <w:rsid w:val="00427D21"/>
    <w:rPr>
      <w:sz w:val="22"/>
      <w:u w:val="none"/>
      <w:vertAlign w:val="superscript"/>
    </w:rPr>
  </w:style>
  <w:style w:type="paragraph" w:styleId="FootnoteText">
    <w:name w:val="footnote text"/>
    <w:basedOn w:val="Normal"/>
    <w:link w:val="FootnoteTextChar"/>
    <w:uiPriority w:val="99"/>
    <w:semiHidden/>
    <w:rsid w:val="007E09DA"/>
    <w:pPr>
      <w:keepLines/>
      <w:spacing w:after="60"/>
      <w:ind w:firstLine="720"/>
    </w:pPr>
    <w:rPr>
      <w:sz w:val="18"/>
    </w:rPr>
  </w:style>
  <w:style w:type="character" w:customStyle="1" w:styleId="FootnoteTextChar">
    <w:name w:val="Footnote Text Char"/>
    <w:basedOn w:val="DefaultParagraphFont"/>
    <w:link w:val="FootnoteText"/>
    <w:uiPriority w:val="99"/>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Spacing">
    <w:name w:val="No Spacing"/>
    <w:link w:val="NoSpacingChar"/>
    <w:uiPriority w:val="1"/>
    <w:qFormat/>
    <w:rsid w:val="00273079"/>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73079"/>
    <w:rPr>
      <w:rFonts w:ascii="Calibri" w:eastAsia="Calibri" w:hAnsi="Calibri" w:cs="Times New Roman"/>
      <w:sz w:val="22"/>
      <w:szCs w:val="22"/>
      <w:lang w:val="en-US"/>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rsid w:val="00B668BC"/>
    <w:pPr>
      <w:spacing w:after="160" w:line="240" w:lineRule="exact"/>
      <w:jc w:val="lef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AB4518"/>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B4518"/>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018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500A2B"/>
    <w:rsid w:val="0058288D"/>
    <w:rsid w:val="005C4890"/>
    <w:rsid w:val="006801B3"/>
    <w:rsid w:val="006B2898"/>
    <w:rsid w:val="007F4108"/>
    <w:rsid w:val="00810A55"/>
    <w:rsid w:val="008C6619"/>
    <w:rsid w:val="008D420E"/>
    <w:rsid w:val="0098642F"/>
    <w:rsid w:val="00D46D16"/>
    <w:rsid w:val="00D9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661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3D13E7-FA0C-44CE-8A75-733CC6614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9/11.	Unintentional transboundary movements and emergency measures (Article 17)</vt:lpstr>
    </vt:vector>
  </TitlesOfParts>
  <Company>SCBD</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9/11.	Unintentional transboundary movements and emergency measures (Article 17)</dc:title>
  <dc:subject>CBD/CP/MOP/DEC/9/11</dc:subject>
  <dc:creator>CP MOP 9</dc:creator>
  <cp:keywords>Unintentional transboundary movements and emergency measures (Article 17), Cartagena Protocol on Biosafety, Convention on Biological Diversity</cp:keywords>
  <cp:lastModifiedBy>Orestes Plasencia</cp:lastModifiedBy>
  <cp:revision>2</cp:revision>
  <dcterms:created xsi:type="dcterms:W3CDTF">2019-01-17T23:21:00Z</dcterms:created>
  <dcterms:modified xsi:type="dcterms:W3CDTF">2019-01-17T23:21:00Z</dcterms:modified>
  <cp:contentStatus>GENERAL</cp:contentStatus>
</cp:coreProperties>
</file>