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5AB2B0DE" w:rsidR="00F82D3D" w:rsidRPr="008228AB" w:rsidRDefault="00F82D3D" w:rsidP="00A85410">
            <w:pPr>
              <w:ind w:left="69"/>
              <w:rPr>
                <w:szCs w:val="22"/>
              </w:rPr>
            </w:pPr>
            <w:r>
              <w:rPr>
                <w:lang w:val="en-US"/>
              </w:rPr>
              <w:t>CBD/CP/MOP/</w:t>
            </w:r>
            <w:r w:rsidR="00236D69">
              <w:rPr>
                <w:lang w:val="en-US"/>
              </w:rPr>
              <w:t>DEC/</w:t>
            </w:r>
            <w:r>
              <w:rPr>
                <w:lang w:val="en-US"/>
              </w:rPr>
              <w:t>9/</w:t>
            </w:r>
            <w:r w:rsidR="00A85410">
              <w:rPr>
                <w:lang w:val="en-US"/>
              </w:rPr>
              <w:t>13</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341559A0" w:rsidR="00655368" w:rsidRDefault="00655368" w:rsidP="00A85410">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A85410">
        <w:rPr>
          <w:rFonts w:ascii="Simplified Arabic" w:hAnsi="Simplified Arabic" w:cs="Simplified Arabic" w:hint="cs"/>
          <w:sz w:val="24"/>
          <w:rtl/>
          <w:lang w:bidi="ar-LY"/>
        </w:rPr>
        <w:t>15</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0F138871" w:rsidR="00C9161D" w:rsidRPr="00DD5891" w:rsidRDefault="00236D69" w:rsidP="00561260">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D938F6">
        <w:rPr>
          <w:rFonts w:ascii="Simplified Arabic" w:hAnsi="Simplified Arabic" w:cs="Simplified Arabic" w:hint="cs"/>
          <w:b/>
          <w:bCs/>
          <w:sz w:val="24"/>
          <w:rtl/>
          <w:lang w:bidi="ar-EG"/>
        </w:rPr>
        <w:t>13</w:t>
      </w:r>
      <w:r>
        <w:rPr>
          <w:rFonts w:ascii="Simplified Arabic" w:hAnsi="Simplified Arabic" w:cs="Simplified Arabic" w:hint="cs"/>
          <w:b/>
          <w:bCs/>
          <w:sz w:val="24"/>
          <w:rtl/>
          <w:lang w:bidi="ar-EG"/>
        </w:rPr>
        <w:t>-</w:t>
      </w:r>
      <w:r w:rsidR="008442CC">
        <w:rPr>
          <w:rFonts w:ascii="Simplified Arabic" w:hAnsi="Simplified Arabic" w:cs="Simplified Arabic"/>
          <w:b/>
          <w:bCs/>
          <w:sz w:val="24"/>
          <w:rtl/>
          <w:lang w:bidi="ar-EG"/>
        </w:rPr>
        <w:tab/>
      </w:r>
      <w:r w:rsidR="00561260" w:rsidRPr="00561260">
        <w:rPr>
          <w:rFonts w:ascii="Simplified Arabic" w:hAnsi="Simplified Arabic" w:cs="Simplified Arabic"/>
          <w:b/>
          <w:bCs/>
          <w:sz w:val="24"/>
          <w:rtl/>
          <w:lang w:bidi="ar-EG"/>
        </w:rPr>
        <w:t>تقييم المخاطر وإدارة المخاطر (المادتان 15 و16)</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28C544DB" w14:textId="77777777" w:rsidR="00561260" w:rsidRPr="00561260" w:rsidRDefault="00561260" w:rsidP="00561260">
      <w:pPr>
        <w:bidi/>
        <w:spacing w:after="120" w:line="216" w:lineRule="auto"/>
        <w:ind w:firstLine="720"/>
        <w:rPr>
          <w:rFonts w:eastAsia="YouYuan" w:cs="Simplified Arabic"/>
          <w:kern w:val="2"/>
          <w:lang w:val="en-US" w:bidi="ar-EG"/>
        </w:rPr>
      </w:pPr>
      <w:r w:rsidRPr="00561260">
        <w:rPr>
          <w:rFonts w:eastAsia="YouYuan" w:cs="Simplified Arabic"/>
          <w:i/>
          <w:iCs/>
          <w:kern w:val="2"/>
          <w:rtl/>
          <w:lang w:val="en-US" w:bidi="ar-EG"/>
        </w:rPr>
        <w:t xml:space="preserve">إذ يشير </w:t>
      </w:r>
      <w:r w:rsidRPr="00561260">
        <w:rPr>
          <w:rFonts w:eastAsia="YouYuan" w:cs="Simplified Arabic"/>
          <w:kern w:val="2"/>
          <w:rtl/>
          <w:lang w:val="en-US" w:bidi="ar-EG"/>
        </w:rPr>
        <w:t>إلى</w:t>
      </w:r>
      <w:r w:rsidRPr="00561260">
        <w:rPr>
          <w:rFonts w:eastAsia="YouYuan" w:cs="Simplified Arabic"/>
          <w:i/>
          <w:iCs/>
          <w:kern w:val="2"/>
          <w:rtl/>
          <w:lang w:val="en-US" w:bidi="ar-EG"/>
        </w:rPr>
        <w:t xml:space="preserve"> </w:t>
      </w:r>
      <w:r w:rsidRPr="00561260">
        <w:rPr>
          <w:rFonts w:eastAsia="YouYuan" w:cs="Simplified Arabic"/>
          <w:kern w:val="2"/>
          <w:rtl/>
          <w:lang w:val="en-US" w:bidi="ar-EG"/>
        </w:rPr>
        <w:t xml:space="preserve">المقررين </w:t>
      </w:r>
      <w:hyperlink r:id="rId13" w:history="1">
        <w:r w:rsidRPr="00561260">
          <w:rPr>
            <w:rFonts w:eastAsia="YouYuan" w:cs="Simplified Arabic"/>
            <w:color w:val="0000FF"/>
            <w:kern w:val="2"/>
            <w:u w:val="single"/>
            <w:lang w:val="en-US" w:bidi="ar-EG"/>
          </w:rPr>
          <w:t>BS-VII/12</w:t>
        </w:r>
      </w:hyperlink>
      <w:r w:rsidRPr="00561260">
        <w:rPr>
          <w:rFonts w:eastAsia="YouYuan" w:cs="Simplified Arabic"/>
          <w:kern w:val="2"/>
          <w:rtl/>
          <w:lang w:val="en-US" w:bidi="ar-EG"/>
        </w:rPr>
        <w:t xml:space="preserve"> و</w:t>
      </w:r>
      <w:hyperlink r:id="rId14" w:history="1">
        <w:r w:rsidRPr="00561260">
          <w:rPr>
            <w:rFonts w:eastAsia="YouYuan" w:cs="Simplified Arabic"/>
            <w:color w:val="0000FF"/>
            <w:kern w:val="2"/>
            <w:u w:val="single"/>
            <w:rtl/>
            <w:lang w:val="en-US" w:bidi="ar-EG"/>
          </w:rPr>
          <w:t>12/24</w:t>
        </w:r>
      </w:hyperlink>
      <w:r w:rsidRPr="00561260">
        <w:rPr>
          <w:rFonts w:eastAsia="YouYuan" w:cs="Simplified Arabic"/>
          <w:kern w:val="2"/>
          <w:rtl/>
          <w:lang w:val="en-US" w:bidi="ar-EG"/>
        </w:rPr>
        <w:t xml:space="preserve"> اللذين يوصيان بنهج منسق بشأن مسألة البيولوجيا التركيبية،</w:t>
      </w:r>
    </w:p>
    <w:p w14:paraId="32EF4BB1" w14:textId="77777777" w:rsidR="00561260" w:rsidRPr="00561260" w:rsidRDefault="00561260" w:rsidP="00561260">
      <w:pPr>
        <w:bidi/>
        <w:spacing w:after="120" w:line="216" w:lineRule="auto"/>
        <w:ind w:firstLine="713"/>
        <w:rPr>
          <w:rFonts w:ascii="Simplified Arabic" w:eastAsia="YouYuan" w:hAnsi="Simplified Arabic" w:cs="Simplified Arabic"/>
          <w:kern w:val="2"/>
          <w:rtl/>
          <w:lang w:val="en-US"/>
        </w:rPr>
      </w:pPr>
      <w:r w:rsidRPr="00561260">
        <w:rPr>
          <w:rFonts w:ascii="Simplified Arabic" w:eastAsia="YouYuan" w:hAnsi="Simplified Arabic" w:cs="Simplified Arabic"/>
          <w:i/>
          <w:iCs/>
          <w:kern w:val="2"/>
          <w:rtl/>
          <w:lang w:val="en-US"/>
        </w:rPr>
        <w:t>إذ يعيد تأكيد</w:t>
      </w:r>
      <w:r w:rsidRPr="00561260">
        <w:rPr>
          <w:rFonts w:ascii="Simplified Arabic" w:eastAsia="YouYuan" w:hAnsi="Simplified Arabic" w:cs="Simplified Arabic"/>
          <w:kern w:val="2"/>
          <w:rtl/>
          <w:lang w:val="en-US"/>
        </w:rPr>
        <w:t xml:space="preserve"> المقرر 12/24 الصادر عن مؤتمر الأطراف الذي يحث الأطراف ويدعو الحكومات الأخرى إلى اتباع نهج تحوطي، وفقا لديباجة الاتفاقية والمادة 14، عند التصدي للتهديدات ذات الصلة بالانخفاض الكبير أو الخسارة الكبيرة للتنوع البيولوجي الناجمة عن الكائنات الحية والمكونات والمنتجات الناتجة عن البيولوجيا التركيبية، وفقا للتشريعات المحلية والالتزامات الدولية الأخرى ذات الصلة،</w:t>
      </w:r>
    </w:p>
    <w:p w14:paraId="21379FBE"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rtl/>
          <w:lang w:val="en-US" w:bidi="ar-EG"/>
        </w:rPr>
      </w:pPr>
      <w:r w:rsidRPr="00561260">
        <w:rPr>
          <w:rFonts w:eastAsia="YouYuan" w:cs="Simplified Arabic"/>
          <w:i/>
          <w:iCs/>
          <w:kern w:val="2"/>
          <w:rtl/>
          <w:lang w:val="en-US" w:bidi="ar-EG"/>
        </w:rPr>
        <w:t xml:space="preserve">يلاحظ </w:t>
      </w:r>
      <w:r w:rsidRPr="00561260">
        <w:rPr>
          <w:rFonts w:eastAsia="YouYuan" w:cs="Simplified Arabic"/>
          <w:kern w:val="2"/>
          <w:rtl/>
          <w:lang w:val="en-US" w:bidi="ar-EG"/>
        </w:rPr>
        <w:t xml:space="preserve">توافر وثائق إرشادية عديدة وموارد أخرى لدعم عملية تقييم المخاطر، ولكنه </w:t>
      </w:r>
      <w:r w:rsidRPr="00561260">
        <w:rPr>
          <w:rFonts w:eastAsia="YouYuan" w:cs="Simplified Arabic"/>
          <w:i/>
          <w:iCs/>
          <w:kern w:val="2"/>
          <w:rtl/>
          <w:lang w:val="en-US" w:bidi="ar-EG"/>
        </w:rPr>
        <w:t xml:space="preserve">يقر </w:t>
      </w:r>
      <w:r w:rsidRPr="00561260">
        <w:rPr>
          <w:rFonts w:eastAsia="YouYuan" w:cs="Simplified Arabic"/>
          <w:kern w:val="2"/>
          <w:rtl/>
          <w:lang w:val="en-US" w:bidi="ar-EG"/>
        </w:rPr>
        <w:t>بالثغرات والاحتياجات التي حددتها بعض الأطراف؛</w:t>
      </w:r>
    </w:p>
    <w:p w14:paraId="6DF7F8B6"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rtl/>
          <w:lang w:val="en-US" w:bidi="ar-EG"/>
        </w:rPr>
      </w:pPr>
      <w:r w:rsidRPr="00561260">
        <w:rPr>
          <w:rFonts w:eastAsia="YouYuan" w:cs="Simplified Arabic"/>
          <w:i/>
          <w:iCs/>
          <w:kern w:val="2"/>
          <w:rtl/>
          <w:lang w:val="en-US" w:bidi="ar-EG"/>
        </w:rPr>
        <w:t xml:space="preserve">يقر </w:t>
      </w:r>
      <w:r w:rsidRPr="00561260">
        <w:rPr>
          <w:rFonts w:eastAsia="YouYuan" w:cs="Simplified Arabic"/>
          <w:kern w:val="2"/>
          <w:rtl/>
          <w:lang w:val="en-US" w:bidi="ar-EG"/>
        </w:rPr>
        <w:t>باختلاف الآراء فيما بين الأطراف عما إذا كانت أو لم تكن هناك حاجة إلى إرشادات إضافية بشأن مسائل محددة لتقييم المخاطر؛</w:t>
      </w:r>
    </w:p>
    <w:p w14:paraId="5D0D6343"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lang w:val="en-US" w:bidi="ar-EG"/>
        </w:rPr>
      </w:pPr>
      <w:r w:rsidRPr="00561260">
        <w:rPr>
          <w:rFonts w:eastAsia="YouYuan" w:cs="Simplified Arabic"/>
          <w:i/>
          <w:iCs/>
          <w:kern w:val="2"/>
          <w:rtl/>
          <w:lang w:val="en-US" w:bidi="ar-EG"/>
        </w:rPr>
        <w:t xml:space="preserve">يقر أيضا </w:t>
      </w:r>
      <w:r w:rsidRPr="00561260">
        <w:rPr>
          <w:rFonts w:eastAsia="YouYuan" w:cs="Simplified Arabic"/>
          <w:kern w:val="2"/>
          <w:rtl/>
          <w:lang w:val="en-US" w:bidi="ar-EG"/>
        </w:rPr>
        <w:t>بأنه قد يتعين إجراء بحوث وتحليلات قبل النظر في إطلاق الكائنات التي تحتوي على محركات الجينات المحورة هندسيا في البيئة، بالنظر إلى أنه قد تكون هناك تأثيرات ضارة محتملة تنشأ عنها، كما قد تكون الإرشادات المحددة مفيدة لدعم تقييم المخاطر على أس</w:t>
      </w:r>
      <w:bookmarkStart w:id="0" w:name="_GoBack"/>
      <w:bookmarkEnd w:id="0"/>
      <w:r w:rsidRPr="00561260">
        <w:rPr>
          <w:rFonts w:eastAsia="YouYuan" w:cs="Simplified Arabic"/>
          <w:kern w:val="2"/>
          <w:rtl/>
          <w:lang w:val="en-US" w:bidi="ar-EG"/>
        </w:rPr>
        <w:t>اس حالة بحالة؛</w:t>
      </w:r>
    </w:p>
    <w:p w14:paraId="65A5F900"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lang w:val="en-US" w:bidi="ar-EG"/>
        </w:rPr>
      </w:pPr>
      <w:r w:rsidRPr="00561260">
        <w:rPr>
          <w:rFonts w:eastAsia="YouYuan" w:cs="Simplified Arabic"/>
          <w:i/>
          <w:iCs/>
          <w:kern w:val="2"/>
          <w:rtl/>
          <w:lang w:val="en-US" w:bidi="ar-EG"/>
        </w:rPr>
        <w:t xml:space="preserve">يلاحظ </w:t>
      </w:r>
      <w:r w:rsidRPr="00561260">
        <w:rPr>
          <w:rFonts w:eastAsia="YouYuan" w:cs="Simplified Arabic"/>
          <w:kern w:val="2"/>
          <w:rtl/>
          <w:lang w:val="en-US" w:bidi="ar-EG"/>
        </w:rPr>
        <w:t xml:space="preserve">استنتاجات </w:t>
      </w:r>
      <w:r w:rsidRPr="00561260">
        <w:rPr>
          <w:rFonts w:eastAsia="YouYuan" w:cs="Simplified Arabic"/>
          <w:kern w:val="2"/>
          <w:rtl/>
          <w:lang w:val="en-US"/>
        </w:rPr>
        <w:t>فريق الخبراء التقنيين المخصص للبيولوجيا التركيبية التي تفيد بأنه قد يلزم الحصول على الموافقة الحرة والمسبقة والمستنيرة للشعوب الأصلية والمجتمعات المحلية عند النظر في الإطلاق المحتمل ل</w:t>
      </w:r>
      <w:r w:rsidRPr="00561260">
        <w:rPr>
          <w:rFonts w:eastAsia="YouYuan" w:cs="Simplified Arabic"/>
          <w:kern w:val="2"/>
          <w:rtl/>
          <w:lang w:val="en-US" w:bidi="ar-EG"/>
        </w:rPr>
        <w:t>لكائنات التي تحتوي على محركات الجينات المحورة هندسيا التي قد تؤثر على معارفها وابتكاراتها وممارساتها وسبل عيشها التقليدية واستخدامها للأراضي والمياه، بالنظر إلى عدم اليقين المحيط بهذه الكائنات في الوقت الحالي؛</w:t>
      </w:r>
    </w:p>
    <w:p w14:paraId="2B4E51EA" w14:textId="56061ADB" w:rsidR="00561260" w:rsidRPr="00561260" w:rsidRDefault="00561260" w:rsidP="00561260">
      <w:pPr>
        <w:numPr>
          <w:ilvl w:val="0"/>
          <w:numId w:val="42"/>
        </w:numPr>
        <w:bidi/>
        <w:spacing w:after="120" w:line="216" w:lineRule="auto"/>
        <w:ind w:left="90" w:firstLine="630"/>
        <w:jc w:val="lowKashida"/>
        <w:rPr>
          <w:rFonts w:eastAsia="YouYuan" w:cs="Simplified Arabic"/>
          <w:kern w:val="2"/>
          <w:lang w:val="en-US" w:bidi="ar-EG"/>
        </w:rPr>
      </w:pPr>
      <w:r w:rsidRPr="00561260">
        <w:rPr>
          <w:rFonts w:eastAsia="YouYuan" w:cs="Simplified Arabic"/>
          <w:i/>
          <w:iCs/>
          <w:kern w:val="2"/>
          <w:rtl/>
          <w:lang w:val="en-US" w:bidi="ar-EG"/>
        </w:rPr>
        <w:lastRenderedPageBreak/>
        <w:t xml:space="preserve">يدعو </w:t>
      </w:r>
      <w:r w:rsidRPr="00561260">
        <w:rPr>
          <w:rFonts w:eastAsia="YouYuan" w:cs="Simplified Arabic"/>
          <w:kern w:val="2"/>
          <w:rtl/>
          <w:lang w:val="en-US" w:bidi="ar-EG"/>
        </w:rPr>
        <w:t>إلى</w:t>
      </w:r>
      <w:r w:rsidRPr="00561260">
        <w:rPr>
          <w:rFonts w:eastAsia="YouYuan" w:cs="Simplified Arabic"/>
          <w:i/>
          <w:iCs/>
          <w:kern w:val="2"/>
          <w:rtl/>
          <w:lang w:val="en-US" w:bidi="ar-EG"/>
        </w:rPr>
        <w:t xml:space="preserve"> </w:t>
      </w:r>
      <w:r w:rsidRPr="00561260">
        <w:rPr>
          <w:rFonts w:eastAsia="YouYuan" w:cs="Simplified Arabic"/>
          <w:kern w:val="2"/>
          <w:rtl/>
          <w:lang w:val="en-US" w:bidi="ar-EG"/>
        </w:rPr>
        <w:t>التعاون الدولي الواسع وتقاسم المعارف وبناء القدرات لدعم الأطراف في جملة أمور منها تقييم التأثيرات الضارة المحتملة على حفظ التنوع البيولوجي واستخدامه المستدام من الأسماك الحية المحورة والكائنات الحية المحورة الأخرى المنتجة من خلال التطورات الجديدة للتكنولوجيا</w:t>
      </w:r>
      <w:r w:rsidR="00C21987">
        <w:rPr>
          <w:rFonts w:eastAsia="YouYuan" w:cs="Simplified Arabic" w:hint="cs"/>
          <w:kern w:val="2"/>
          <w:rtl/>
          <w:lang w:val="en-US" w:bidi="ar-EG"/>
        </w:rPr>
        <w:t xml:space="preserve"> البيولوجية</w:t>
      </w:r>
      <w:r w:rsidRPr="00561260">
        <w:rPr>
          <w:rFonts w:eastAsia="YouYuan" w:cs="Simplified Arabic"/>
          <w:kern w:val="2"/>
          <w:rtl/>
          <w:lang w:val="en-US" w:bidi="ar-EG"/>
        </w:rPr>
        <w:t xml:space="preserve"> الحديثة، بما في ذلك من خلال تنقيح الجينوم والكائنات الحية المحورة التي تحتوي على محركات الجينات المحورة هندسيا، مع مراعاة المخاطر على صحة الإنسان، وقيمة التنوع البيولوجي للشعوب الأصلية والمجتمعات المحلية، والخبرات ذات الصلة للبلدان الفردية في إجراء تقييم مخاطر هذه الكائنات الحية المحورة وفقا للمرفق الثالث من بروتوكول قرطاجنة؛</w:t>
      </w:r>
    </w:p>
    <w:p w14:paraId="76A93A79"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lang w:val="en-US" w:bidi="ar-EG"/>
        </w:rPr>
      </w:pPr>
      <w:r w:rsidRPr="00561260">
        <w:rPr>
          <w:rFonts w:eastAsia="YouYuan" w:cs="Simplified Arabic"/>
          <w:i/>
          <w:iCs/>
          <w:kern w:val="2"/>
          <w:rtl/>
          <w:lang w:val="en-US" w:bidi="ar-EG"/>
        </w:rPr>
        <w:t>يقرر</w:t>
      </w:r>
      <w:r w:rsidRPr="00561260">
        <w:rPr>
          <w:rFonts w:eastAsia="YouYuan" w:cs="Simplified Arabic"/>
          <w:kern w:val="2"/>
          <w:rtl/>
          <w:lang w:val="en-US" w:bidi="ar-EG"/>
        </w:rPr>
        <w:t xml:space="preserve"> وضع عملية لتحديد مسائل محددة تتعلق بتقييم مخاطر الكائنات الحية المحورة وأولوياتها لينظر فيها مؤتمر الأطراف العامل كاجتماع للأطراف في بروتوكول قرطاجنة بهدف وضع مزيد من الإرشادات بشأن تقييم المخاطر للمسائل المحددة التي تم تبينها، مع مراعاة المرفق الأول؛</w:t>
      </w:r>
    </w:p>
    <w:p w14:paraId="55352433" w14:textId="434120FF" w:rsidR="00561260" w:rsidRPr="00561260" w:rsidRDefault="00561260" w:rsidP="00C21987">
      <w:pPr>
        <w:numPr>
          <w:ilvl w:val="0"/>
          <w:numId w:val="42"/>
        </w:numPr>
        <w:bidi/>
        <w:spacing w:after="120" w:line="216" w:lineRule="auto"/>
        <w:ind w:left="90" w:firstLine="630"/>
        <w:jc w:val="lowKashida"/>
        <w:rPr>
          <w:rFonts w:eastAsia="YouYuan" w:cs="Simplified Arabic"/>
          <w:kern w:val="2"/>
          <w:lang w:val="en-US" w:bidi="ar-EG"/>
        </w:rPr>
      </w:pPr>
      <w:r w:rsidRPr="00561260">
        <w:rPr>
          <w:rFonts w:ascii="Simplified Arabic" w:eastAsia="YouYuan" w:hAnsi="Simplified Arabic" w:cs="Simplified Arabic"/>
          <w:i/>
          <w:iCs/>
          <w:kern w:val="2"/>
          <w:rtl/>
          <w:lang w:val="en-US"/>
        </w:rPr>
        <w:t>يقرر أيضا</w:t>
      </w:r>
      <w:r w:rsidRPr="00561260">
        <w:rPr>
          <w:rFonts w:ascii="Simplified Arabic" w:eastAsia="YouYuan" w:hAnsi="Simplified Arabic" w:cs="Simplified Arabic"/>
          <w:kern w:val="2"/>
          <w:rtl/>
          <w:lang w:val="en-US"/>
        </w:rPr>
        <w:t xml:space="preserve"> أن ينظر، في اجتماعه العاشر، فيما إذا كانت هناك حاجة إلى مواد إرشادية إضافية بشأن تقييم المخاطر من أجل (أ) الكائنات الحية المحورة التي تحتوي على محركات الجينات المحورة هندسيا، (ب) الأسماك الحية المحورة؛</w:t>
      </w:r>
    </w:p>
    <w:p w14:paraId="72BA961C" w14:textId="77777777" w:rsidR="00561260" w:rsidRPr="00561260" w:rsidRDefault="00561260" w:rsidP="00561260">
      <w:pPr>
        <w:numPr>
          <w:ilvl w:val="0"/>
          <w:numId w:val="42"/>
        </w:numPr>
        <w:bidi/>
        <w:spacing w:after="120" w:line="216" w:lineRule="auto"/>
        <w:ind w:left="90" w:firstLine="630"/>
        <w:jc w:val="lowKashida"/>
        <w:rPr>
          <w:rFonts w:eastAsia="YouYuan" w:cs="Simplified Arabic"/>
          <w:kern w:val="2"/>
          <w:sz w:val="20"/>
          <w:lang w:val="en-US"/>
        </w:rPr>
      </w:pPr>
      <w:r w:rsidRPr="00561260">
        <w:rPr>
          <w:rFonts w:eastAsia="YouYuan" w:cs="Simplified Arabic"/>
          <w:i/>
          <w:iCs/>
          <w:kern w:val="2"/>
          <w:rtl/>
          <w:lang w:val="en-US" w:bidi="ar-EG"/>
        </w:rPr>
        <w:t xml:space="preserve">يقرر كذلك </w:t>
      </w:r>
      <w:r w:rsidRPr="00561260">
        <w:rPr>
          <w:rFonts w:eastAsia="YouYuan" w:cs="Simplified Arabic"/>
          <w:kern w:val="2"/>
          <w:rtl/>
          <w:lang w:val="en-US" w:bidi="ar-EG"/>
        </w:rPr>
        <w:t>إنشاء</w:t>
      </w:r>
      <w:r w:rsidRPr="00561260">
        <w:rPr>
          <w:rFonts w:eastAsia="YouYuan" w:cs="Simplified Arabic"/>
          <w:i/>
          <w:iCs/>
          <w:kern w:val="2"/>
          <w:rtl/>
          <w:lang w:val="en-US" w:bidi="ar-EG"/>
        </w:rPr>
        <w:t xml:space="preserve"> </w:t>
      </w:r>
      <w:r w:rsidRPr="00561260">
        <w:rPr>
          <w:rFonts w:eastAsia="YouYuan" w:cs="Simplified Arabic"/>
          <w:kern w:val="2"/>
          <w:rtl/>
          <w:lang w:val="en-US" w:bidi="ar-EG"/>
        </w:rPr>
        <w:t>فريق خبراء تقنيين مخصص لتقييم المخاطر، يتألف من خبراء يتم اختيارهم وفقا لطريقة التشغيل الموحدة للهيئة الفرعية للمشورة العلمية والتقنية والتكنولوجية،</w:t>
      </w:r>
      <w:r w:rsidRPr="00561260">
        <w:rPr>
          <w:rFonts w:eastAsia="YouYuan" w:cs="Simplified Arabic"/>
          <w:kern w:val="2"/>
          <w:vertAlign w:val="superscript"/>
          <w:rtl/>
          <w:lang w:val="en-US"/>
        </w:rPr>
        <w:footnoteReference w:id="1"/>
      </w:r>
      <w:r w:rsidRPr="00561260">
        <w:rPr>
          <w:rFonts w:eastAsia="YouYuan" w:cs="Simplified Arabic"/>
          <w:kern w:val="2"/>
          <w:rtl/>
          <w:lang w:val="en-US" w:bidi="ar-EG"/>
        </w:rPr>
        <w:t xml:space="preserve"> وفقا للاختصاصات الواردة في المرفق الثاني؛</w:t>
      </w:r>
    </w:p>
    <w:p w14:paraId="7B1DAB5A" w14:textId="38E2AD04" w:rsidR="00561260" w:rsidRPr="00561260" w:rsidRDefault="00561260" w:rsidP="00561260">
      <w:pPr>
        <w:numPr>
          <w:ilvl w:val="0"/>
          <w:numId w:val="42"/>
        </w:numPr>
        <w:bidi/>
        <w:spacing w:after="120" w:line="216" w:lineRule="auto"/>
        <w:ind w:left="90" w:firstLine="630"/>
        <w:jc w:val="lowKashida"/>
        <w:rPr>
          <w:rFonts w:eastAsia="YouYuan" w:cs="Simplified Arabic"/>
          <w:kern w:val="2"/>
          <w:lang w:val="en-US" w:bidi="ar-EG"/>
        </w:rPr>
      </w:pPr>
      <w:r w:rsidRPr="00561260">
        <w:rPr>
          <w:rFonts w:eastAsia="YouYuan" w:cs="Simplified Arabic"/>
          <w:i/>
          <w:iCs/>
          <w:kern w:val="2"/>
          <w:rtl/>
          <w:lang w:val="en-US" w:bidi="ar-EG"/>
        </w:rPr>
        <w:t xml:space="preserve">يقرر </w:t>
      </w:r>
      <w:r w:rsidRPr="00561260">
        <w:rPr>
          <w:rFonts w:eastAsia="YouYuan" w:cs="Simplified Arabic"/>
          <w:kern w:val="2"/>
          <w:rtl/>
          <w:lang w:val="en-US" w:bidi="ar-EG"/>
        </w:rPr>
        <w:t>توسيع</w:t>
      </w:r>
      <w:r w:rsidRPr="00561260">
        <w:rPr>
          <w:rFonts w:eastAsia="YouYuan" w:cs="Simplified Arabic"/>
          <w:i/>
          <w:iCs/>
          <w:kern w:val="2"/>
          <w:rtl/>
          <w:lang w:val="en-US" w:bidi="ar-EG"/>
        </w:rPr>
        <w:t xml:space="preserve"> </w:t>
      </w:r>
      <w:r w:rsidRPr="00561260">
        <w:rPr>
          <w:rFonts w:eastAsia="YouYuan" w:cs="Simplified Arabic"/>
          <w:kern w:val="2"/>
          <w:rtl/>
          <w:lang w:val="en-US" w:bidi="ar-EG"/>
        </w:rPr>
        <w:t xml:space="preserve">المنتدى الإلكتروني بشأن تقييم المخاطر وإدارة المخاطر </w:t>
      </w:r>
      <w:r>
        <w:rPr>
          <w:rFonts w:eastAsia="YouYuan" w:cs="Simplified Arabic" w:hint="cs"/>
          <w:kern w:val="2"/>
          <w:rtl/>
          <w:lang w:val="en-US" w:bidi="ar-EG"/>
        </w:rPr>
        <w:t xml:space="preserve">من أجل </w:t>
      </w:r>
      <w:r w:rsidRPr="00561260">
        <w:rPr>
          <w:rFonts w:eastAsia="YouYuan" w:cs="Simplified Arabic"/>
          <w:kern w:val="2"/>
          <w:rtl/>
          <w:lang w:val="en-US" w:bidi="ar-EG"/>
        </w:rPr>
        <w:t>مساعدة فريق الخبراء التقنيين المخصص لتقييم المخاطر؛</w:t>
      </w:r>
    </w:p>
    <w:p w14:paraId="3C438D36" w14:textId="77777777" w:rsidR="00561260" w:rsidRPr="00561260" w:rsidRDefault="00561260" w:rsidP="00C21987">
      <w:pPr>
        <w:numPr>
          <w:ilvl w:val="0"/>
          <w:numId w:val="42"/>
        </w:numPr>
        <w:bidi/>
        <w:spacing w:after="120" w:line="216" w:lineRule="auto"/>
        <w:ind w:left="86" w:firstLine="634"/>
        <w:jc w:val="lowKashida"/>
        <w:rPr>
          <w:rFonts w:ascii="Simplified Arabic" w:eastAsia="YouYuan" w:hAnsi="Simplified Arabic" w:cs="Simplified Arabic"/>
          <w:kern w:val="2"/>
          <w:sz w:val="20"/>
          <w:lang w:val="en-US"/>
        </w:rPr>
      </w:pPr>
      <w:r w:rsidRPr="00561260">
        <w:rPr>
          <w:rFonts w:ascii="Simplified Arabic" w:eastAsia="YouYuan" w:hAnsi="Simplified Arabic" w:cs="Simplified Arabic"/>
          <w:i/>
          <w:iCs/>
          <w:kern w:val="2"/>
          <w:sz w:val="20"/>
          <w:rtl/>
          <w:lang w:val="en-US"/>
        </w:rPr>
        <w:t>يدعو</w:t>
      </w:r>
      <w:r w:rsidRPr="00561260">
        <w:rPr>
          <w:rFonts w:ascii="Simplified Arabic" w:eastAsia="YouYuan" w:hAnsi="Simplified Arabic" w:cs="Simplified Arabic"/>
          <w:kern w:val="2"/>
          <w:sz w:val="20"/>
          <w:rtl/>
          <w:lang w:val="en-US"/>
        </w:rPr>
        <w:t xml:space="preserve"> الأطراف، والحكومات الأخرى، والشعوب الأصلية والمجتمعات المحلية، والمنظمات ذات الصلة إلى تزويد الأمينة التنفيذية بمعلومات ذات صلة بعمل المنتدى الإلكتروني وفريق الخبراء التقنيين المخصص؛</w:t>
      </w:r>
    </w:p>
    <w:p w14:paraId="068D31A7" w14:textId="77777777" w:rsidR="00561260" w:rsidRPr="00561260" w:rsidRDefault="00561260" w:rsidP="00561260">
      <w:pPr>
        <w:numPr>
          <w:ilvl w:val="0"/>
          <w:numId w:val="42"/>
        </w:numPr>
        <w:bidi/>
        <w:spacing w:after="120" w:line="216" w:lineRule="auto"/>
        <w:ind w:left="86" w:firstLine="634"/>
        <w:jc w:val="lowKashida"/>
        <w:rPr>
          <w:rFonts w:eastAsia="YouYuan" w:cs="Simplified Arabic"/>
          <w:kern w:val="2"/>
          <w:rtl/>
          <w:lang w:val="en-US" w:bidi="ar-EG"/>
        </w:rPr>
      </w:pPr>
      <w:r w:rsidRPr="00561260">
        <w:rPr>
          <w:rFonts w:eastAsia="YouYuan" w:cs="Simplified Arabic"/>
          <w:i/>
          <w:iCs/>
          <w:kern w:val="2"/>
          <w:rtl/>
          <w:lang w:val="en-US" w:bidi="ar-EG"/>
        </w:rPr>
        <w:t xml:space="preserve">يطلب </w:t>
      </w:r>
      <w:r w:rsidRPr="00561260">
        <w:rPr>
          <w:rFonts w:eastAsia="YouYuan" w:cs="Simplified Arabic"/>
          <w:kern w:val="2"/>
          <w:rtl/>
          <w:lang w:val="en-US" w:bidi="ar-EG"/>
        </w:rPr>
        <w:t>إلى</w:t>
      </w:r>
      <w:r w:rsidRPr="00561260">
        <w:rPr>
          <w:rFonts w:eastAsia="YouYuan" w:cs="Simplified Arabic"/>
          <w:i/>
          <w:iCs/>
          <w:kern w:val="2"/>
          <w:rtl/>
          <w:lang w:val="en-US" w:bidi="ar-EG"/>
        </w:rPr>
        <w:t xml:space="preserve"> </w:t>
      </w:r>
      <w:r w:rsidRPr="00561260">
        <w:rPr>
          <w:rFonts w:eastAsia="YouYuan" w:cs="Simplified Arabic"/>
          <w:kern w:val="2"/>
          <w:rtl/>
          <w:lang w:val="en-US" w:bidi="ar-EG"/>
        </w:rPr>
        <w:t>الأمينة التنفيذية، رهنا بتوافر الموارد:</w:t>
      </w:r>
    </w:p>
    <w:p w14:paraId="71B68FC2" w14:textId="7970DBF7" w:rsidR="00561260" w:rsidRPr="00561260" w:rsidRDefault="00561260" w:rsidP="00C21987">
      <w:pPr>
        <w:bidi/>
        <w:spacing w:after="120" w:line="216" w:lineRule="auto"/>
        <w:ind w:left="4" w:firstLine="716"/>
        <w:rPr>
          <w:rFonts w:eastAsia="YouYuan" w:cs="Simplified Arabic"/>
          <w:kern w:val="2"/>
          <w:lang w:val="en-US" w:bidi="ar-EG"/>
        </w:rPr>
      </w:pPr>
      <w:r w:rsidRPr="00561260">
        <w:rPr>
          <w:rFonts w:eastAsia="YouYuan" w:cs="Simplified Arabic"/>
          <w:kern w:val="2"/>
          <w:rtl/>
          <w:lang w:val="en-US" w:bidi="ar-EG"/>
        </w:rPr>
        <w:t>(أ)</w:t>
      </w:r>
      <w:r w:rsidRPr="00561260">
        <w:rPr>
          <w:rFonts w:eastAsia="YouYuan" w:cs="Simplified Arabic"/>
          <w:kern w:val="2"/>
          <w:rtl/>
          <w:lang w:val="en-US" w:bidi="ar-EG"/>
        </w:rPr>
        <w:tab/>
      </w:r>
      <w:r w:rsidR="00C21987">
        <w:rPr>
          <w:rFonts w:eastAsia="YouYuan" w:cs="Simplified Arabic" w:hint="cs"/>
          <w:kern w:val="2"/>
          <w:rtl/>
          <w:lang w:val="en-US" w:bidi="ar-EG"/>
        </w:rPr>
        <w:t>إصدار تكليف</w:t>
      </w:r>
      <w:r w:rsidRPr="00561260">
        <w:rPr>
          <w:rFonts w:ascii="Simplified Arabic" w:eastAsia="YouYuan" w:hAnsi="Simplified Arabic" w:cs="Simplified Arabic"/>
          <w:kern w:val="2"/>
          <w:rtl/>
          <w:lang w:val="en-US"/>
        </w:rPr>
        <w:t xml:space="preserve"> بإجراء دراسة للاسترشاد بها في تطبيق أحكام المرفق الأول على (1) الكائنات الحية المحورة التي تحتوي على محركات الجينات المحورة هندسيا، (2) الأسماك الحية المحورة، لتيسير العملية المشار إليها في الفقرة </w:t>
      </w:r>
      <w:r w:rsidRPr="00561260">
        <w:rPr>
          <w:rFonts w:ascii="Simplified Arabic" w:eastAsia="YouYuan" w:hAnsi="Simplified Arabic" w:cs="Simplified Arabic"/>
          <w:kern w:val="2"/>
          <w:lang w:val="en-US"/>
        </w:rPr>
        <w:t>6</w:t>
      </w:r>
      <w:r w:rsidRPr="00561260">
        <w:rPr>
          <w:rFonts w:ascii="Simplified Arabic" w:eastAsia="YouYuan" w:hAnsi="Simplified Arabic" w:cs="Simplified Arabic"/>
          <w:kern w:val="2"/>
          <w:rtl/>
          <w:lang w:val="en-US"/>
        </w:rPr>
        <w:t xml:space="preserve"> أعلاه، وتقديمها إلى المنتدى</w:t>
      </w:r>
      <w:r w:rsidRPr="00561260">
        <w:rPr>
          <w:rFonts w:eastAsia="YouYuan" w:cs="Simplified Arabic"/>
          <w:kern w:val="2"/>
          <w:rtl/>
          <w:lang w:val="en-US" w:bidi="ar-EG"/>
        </w:rPr>
        <w:t xml:space="preserve"> الإلكتروني المفتوح العضوية وفريق الخبراء التقنيين المخصص لتقييم المخاطر وإدارة المخاطر؛</w:t>
      </w:r>
    </w:p>
    <w:p w14:paraId="03B5F93F" w14:textId="77777777" w:rsidR="00561260" w:rsidRPr="00561260" w:rsidRDefault="00561260" w:rsidP="00561260">
      <w:pPr>
        <w:bidi/>
        <w:spacing w:after="120" w:line="216" w:lineRule="auto"/>
        <w:ind w:left="4" w:firstLine="716"/>
        <w:rPr>
          <w:rFonts w:eastAsia="YouYuan" w:cs="Simplified Arabic"/>
          <w:kern w:val="2"/>
          <w:rtl/>
          <w:lang w:val="en-US" w:bidi="ar-EG"/>
        </w:rPr>
      </w:pPr>
      <w:r w:rsidRPr="00561260">
        <w:rPr>
          <w:rFonts w:eastAsia="YouYuan" w:cs="Simplified Arabic"/>
          <w:kern w:val="2"/>
          <w:rtl/>
          <w:lang w:val="en-US" w:bidi="ar-EG"/>
        </w:rPr>
        <w:t>(ب)</w:t>
      </w:r>
      <w:r w:rsidRPr="00561260">
        <w:rPr>
          <w:rFonts w:eastAsia="YouYuan" w:cs="Simplified Arabic"/>
          <w:kern w:val="2"/>
          <w:rtl/>
          <w:lang w:val="en-US" w:bidi="ar-EG"/>
        </w:rPr>
        <w:tab/>
        <w:t>تجميع وتوليف المعلومات ذات الصلة لتيسير عمل المنتدى الإلكتروني وفريق الخبراء التقنيين المخصص؛</w:t>
      </w:r>
    </w:p>
    <w:p w14:paraId="77278B6C" w14:textId="77777777" w:rsidR="00561260" w:rsidRPr="00561260" w:rsidRDefault="00561260" w:rsidP="00561260">
      <w:pPr>
        <w:bidi/>
        <w:spacing w:after="120" w:line="216" w:lineRule="auto"/>
        <w:ind w:left="4" w:firstLine="716"/>
        <w:rPr>
          <w:rFonts w:eastAsia="YouYuan" w:cs="Simplified Arabic"/>
          <w:kern w:val="2"/>
          <w:lang w:val="en-US" w:bidi="ar-EG"/>
        </w:rPr>
      </w:pPr>
      <w:r w:rsidRPr="00561260">
        <w:rPr>
          <w:rFonts w:eastAsia="YouYuan" w:cs="Simplified Arabic"/>
          <w:kern w:val="2"/>
          <w:rtl/>
          <w:lang w:val="en-US" w:bidi="ar-EG"/>
        </w:rPr>
        <w:t>(ج)</w:t>
      </w:r>
      <w:r w:rsidRPr="00561260">
        <w:rPr>
          <w:rFonts w:eastAsia="YouYuan" w:cs="Simplified Arabic"/>
          <w:kern w:val="2"/>
          <w:rtl/>
          <w:lang w:val="en-US" w:bidi="ar-EG"/>
        </w:rPr>
        <w:tab/>
        <w:t>مساعدة الميسر الرئيسي للمنتدى الإلكتروني في عقد المناقشات والإبلاغ عن نتائج تلك المناقشات؛</w:t>
      </w:r>
    </w:p>
    <w:p w14:paraId="431CAE83" w14:textId="77777777" w:rsidR="00561260" w:rsidRPr="00561260" w:rsidRDefault="00561260" w:rsidP="00561260">
      <w:pPr>
        <w:bidi/>
        <w:spacing w:after="120" w:line="216" w:lineRule="auto"/>
        <w:ind w:left="4" w:firstLine="716"/>
        <w:rPr>
          <w:rFonts w:eastAsia="YouYuan" w:cs="Simplified Arabic"/>
          <w:kern w:val="2"/>
          <w:rtl/>
          <w:lang w:val="en-US" w:bidi="ar-EG"/>
        </w:rPr>
      </w:pPr>
      <w:r w:rsidRPr="00561260">
        <w:rPr>
          <w:rFonts w:eastAsia="YouYuan" w:cs="Simplified Arabic"/>
          <w:kern w:val="2"/>
          <w:rtl/>
          <w:lang w:val="en-US" w:bidi="ar-EG"/>
        </w:rPr>
        <w:t>(ج)</w:t>
      </w:r>
      <w:r w:rsidRPr="00561260">
        <w:rPr>
          <w:rFonts w:eastAsia="YouYuan" w:cs="Simplified Arabic"/>
          <w:kern w:val="2"/>
          <w:rtl/>
          <w:lang w:val="en-US" w:bidi="ar-EG"/>
        </w:rPr>
        <w:tab/>
        <w:t>عقد اجتماع وجها لوجه لفريق الخبراء التقنيين المخصص لتقييم المخاطر؛</w:t>
      </w:r>
    </w:p>
    <w:p w14:paraId="3E5FB03B" w14:textId="651FD132" w:rsidR="00561260" w:rsidRPr="00561260" w:rsidRDefault="00561260" w:rsidP="00443EEA">
      <w:pPr>
        <w:numPr>
          <w:ilvl w:val="0"/>
          <w:numId w:val="42"/>
        </w:numPr>
        <w:bidi/>
        <w:spacing w:after="120" w:line="216" w:lineRule="auto"/>
        <w:ind w:left="86" w:firstLine="634"/>
        <w:jc w:val="lowKashida"/>
        <w:rPr>
          <w:rFonts w:eastAsia="YouYuan" w:cs="Simplified Arabic"/>
          <w:kern w:val="2"/>
          <w:rtl/>
          <w:lang w:val="en-US" w:bidi="ar-EG"/>
        </w:rPr>
      </w:pPr>
      <w:r w:rsidRPr="00561260">
        <w:rPr>
          <w:rFonts w:eastAsia="YouYuan" w:cs="Simplified Arabic"/>
          <w:i/>
          <w:iCs/>
          <w:kern w:val="2"/>
          <w:rtl/>
          <w:lang w:val="en-US" w:bidi="ar-EG"/>
        </w:rPr>
        <w:t>يطلب</w:t>
      </w:r>
      <w:r w:rsidRPr="00561260">
        <w:rPr>
          <w:rFonts w:eastAsia="YouYuan" w:cs="Simplified Arabic"/>
          <w:kern w:val="2"/>
          <w:rtl/>
          <w:lang w:val="en-US" w:bidi="ar-EG"/>
        </w:rPr>
        <w:t xml:space="preserve"> إلى الهيئة الفرعية للمشورة العلمية والتقنية والتكنولوجية أن تقدم توصية بشأن ما إذا كانت هناك حاجة إلى مواد إرشادية إضافية لتقييم المخاطر من أجل (1) </w:t>
      </w:r>
      <w:r w:rsidRPr="00561260">
        <w:rPr>
          <w:rFonts w:ascii="Simplified Arabic" w:eastAsia="YouYuan" w:hAnsi="Simplified Arabic" w:cs="Simplified Arabic"/>
          <w:kern w:val="2"/>
          <w:rtl/>
          <w:lang w:val="en-US"/>
        </w:rPr>
        <w:t>الكائنات الحية المحورة التي تحتوي على محركات الجينات المحورة هندسيا، (2) الأسماك الحية المحورة</w:t>
      </w:r>
      <w:r w:rsidRPr="00561260">
        <w:rPr>
          <w:rFonts w:eastAsia="YouYuan" w:cs="Simplified Arabic"/>
          <w:kern w:val="2"/>
          <w:rtl/>
          <w:lang w:val="en-US" w:bidi="ar-EG"/>
        </w:rPr>
        <w:t xml:space="preserve"> لكي ينظر فيها مؤتمر الأطراف العامل كاجتماع للأطراف في بروتوكول قرطاجنة في اجتماعه العاشر.</w:t>
      </w:r>
    </w:p>
    <w:p w14:paraId="578CD578" w14:textId="77777777" w:rsidR="00561260" w:rsidRPr="00561260" w:rsidRDefault="00561260" w:rsidP="00561260">
      <w:pPr>
        <w:keepNext/>
        <w:bidi/>
        <w:spacing w:after="120" w:line="216" w:lineRule="auto"/>
        <w:ind w:left="720"/>
        <w:jc w:val="center"/>
        <w:rPr>
          <w:rFonts w:eastAsia="YouYuan" w:cs="Simplified Arabic"/>
          <w:i/>
          <w:iCs/>
          <w:kern w:val="2"/>
          <w:lang w:val="en-US" w:bidi="ar-EG"/>
        </w:rPr>
      </w:pPr>
      <w:r w:rsidRPr="00561260">
        <w:rPr>
          <w:rFonts w:eastAsia="YouYuan" w:cs="Simplified Arabic"/>
          <w:i/>
          <w:iCs/>
          <w:kern w:val="2"/>
          <w:rtl/>
          <w:lang w:val="en-US" w:bidi="ar-EG"/>
        </w:rPr>
        <w:lastRenderedPageBreak/>
        <w:t>المرفق الأول</w:t>
      </w:r>
    </w:p>
    <w:p w14:paraId="50E63B3B" w14:textId="77777777" w:rsidR="00561260" w:rsidRPr="00561260" w:rsidRDefault="00561260" w:rsidP="00561260">
      <w:pPr>
        <w:bidi/>
        <w:spacing w:after="120" w:line="216" w:lineRule="auto"/>
        <w:ind w:left="3330" w:right="1620" w:hanging="1980"/>
        <w:jc w:val="left"/>
        <w:rPr>
          <w:rFonts w:eastAsia="YouYuan" w:cs="Simplified Arabic"/>
          <w:b/>
          <w:bCs/>
          <w:kern w:val="2"/>
          <w:rtl/>
          <w:lang w:val="en-US" w:bidi="ar-EG"/>
        </w:rPr>
      </w:pPr>
      <w:r w:rsidRPr="00561260">
        <w:rPr>
          <w:rFonts w:eastAsia="YouYuan" w:cs="Simplified Arabic"/>
          <w:b/>
          <w:bCs/>
          <w:kern w:val="2"/>
          <w:rtl/>
          <w:lang w:val="en-US" w:bidi="ar-EG"/>
        </w:rPr>
        <w:t>تحديد مسائل محددة لتقييم مخاطر الكائنات الحية المحورة التي قد يتعين النظر فيها وترتيب هذه المسائل حسب الأولوية</w:t>
      </w:r>
    </w:p>
    <w:p w14:paraId="2B7B152F" w14:textId="4B16F792" w:rsidR="00561260" w:rsidRPr="00561260" w:rsidRDefault="00561260" w:rsidP="00061E0B">
      <w:pPr>
        <w:bidi/>
        <w:spacing w:after="120" w:line="216" w:lineRule="auto"/>
        <w:ind w:firstLine="720"/>
        <w:rPr>
          <w:rFonts w:eastAsia="YouYuan" w:cs="Simplified Arabic"/>
          <w:kern w:val="2"/>
          <w:sz w:val="20"/>
          <w:rtl/>
          <w:lang w:val="en-US"/>
        </w:rPr>
      </w:pPr>
      <w:r w:rsidRPr="00561260">
        <w:rPr>
          <w:rFonts w:eastAsia="YouYuan" w:cs="Simplified Arabic"/>
          <w:kern w:val="2"/>
          <w:rtl/>
          <w:lang w:val="en-US" w:bidi="ar-EG"/>
        </w:rPr>
        <w:t xml:space="preserve">ينبغي أن تشتمل عملية التوصية بمسائل محددة لتقييم المخاطر لكي ينظر فيها مؤتمر الأطراف العامل كاجتماع للأطراف في بروتوكول قرطاجنة للسلامة الأحيائية على تحليل منظم لتقييم ما إذا كانت المسائل المحددة تستوفي </w:t>
      </w:r>
      <w:r w:rsidR="00061E0B">
        <w:rPr>
          <w:rFonts w:eastAsia="YouYuan" w:cs="Simplified Arabic" w:hint="cs"/>
          <w:kern w:val="2"/>
          <w:rtl/>
          <w:lang w:val="en-US" w:bidi="ar-EG"/>
        </w:rPr>
        <w:t>المعايير</w:t>
      </w:r>
      <w:r>
        <w:rPr>
          <w:rFonts w:eastAsia="YouYuan" w:cs="Simplified Arabic" w:hint="cs"/>
          <w:kern w:val="2"/>
          <w:rtl/>
          <w:lang w:val="en-US" w:bidi="ar-EG"/>
        </w:rPr>
        <w:t xml:space="preserve"> التالية</w:t>
      </w:r>
      <w:r w:rsidRPr="00561260">
        <w:rPr>
          <w:rFonts w:eastAsia="YouYuan" w:cs="Simplified Arabic"/>
          <w:kern w:val="2"/>
          <w:rtl/>
          <w:lang w:val="en-US" w:bidi="ar-EG"/>
        </w:rPr>
        <w:t>:</w:t>
      </w:r>
    </w:p>
    <w:p w14:paraId="2BE8823E" w14:textId="77777777" w:rsidR="00561260" w:rsidRPr="00561260" w:rsidRDefault="00561260" w:rsidP="00561260">
      <w:pPr>
        <w:bidi/>
        <w:spacing w:after="120" w:line="216" w:lineRule="auto"/>
        <w:ind w:firstLine="720"/>
        <w:rPr>
          <w:rFonts w:eastAsia="YouYuan" w:cs="Simplified Arabic"/>
          <w:kern w:val="2"/>
          <w:rtl/>
          <w:lang w:val="en-US" w:bidi="ar-EG"/>
        </w:rPr>
      </w:pPr>
      <w:r w:rsidRPr="00561260">
        <w:rPr>
          <w:rFonts w:eastAsia="YouYuan" w:cs="Simplified Arabic"/>
          <w:kern w:val="2"/>
          <w:rtl/>
          <w:lang w:val="en-US" w:bidi="ar-EG"/>
        </w:rPr>
        <w:t>(أ)</w:t>
      </w:r>
      <w:r w:rsidRPr="00561260">
        <w:rPr>
          <w:rFonts w:eastAsia="YouYuan" w:cs="Simplified Arabic"/>
          <w:kern w:val="2"/>
          <w:rtl/>
          <w:lang w:val="en-US" w:bidi="ar-EG"/>
        </w:rPr>
        <w:tab/>
      </w:r>
      <w:r w:rsidRPr="00561260">
        <w:rPr>
          <w:rFonts w:ascii="Simplified Arabic" w:eastAsia="YouYuan" w:hAnsi="Simplified Arabic" w:cs="Simplified Arabic"/>
          <w:kern w:val="2"/>
          <w:rtl/>
          <w:lang w:val="en-US"/>
        </w:rPr>
        <w:t>تم تحديدها من قبل الأطراف على أنها ذات أولوية مع مراعاة التحديات التي تواجه تقييم المخاطر، خاصة في البلدان النامية الأطراف والبلدان التي تمر اقتصاداتها بمرحلة انتقالية؛</w:t>
      </w:r>
    </w:p>
    <w:p w14:paraId="11D95A05" w14:textId="77777777" w:rsidR="00561260" w:rsidRPr="00561260" w:rsidRDefault="00561260" w:rsidP="00561260">
      <w:pPr>
        <w:bidi/>
        <w:spacing w:after="120" w:line="216" w:lineRule="auto"/>
        <w:ind w:firstLine="720"/>
        <w:rPr>
          <w:rFonts w:eastAsia="YouYuan" w:cs="Simplified Arabic"/>
          <w:kern w:val="2"/>
          <w:rtl/>
          <w:lang w:val="en-US" w:bidi="ar-EG"/>
        </w:rPr>
      </w:pPr>
      <w:r w:rsidRPr="00561260">
        <w:rPr>
          <w:rFonts w:eastAsia="YouYuan" w:cs="Simplified Arabic"/>
          <w:kern w:val="2"/>
          <w:rtl/>
          <w:lang w:val="en-US" w:bidi="ar-EG"/>
        </w:rPr>
        <w:t>(ب)</w:t>
      </w:r>
      <w:r w:rsidRPr="00561260">
        <w:rPr>
          <w:rFonts w:eastAsia="YouYuan" w:cs="Simplified Arabic"/>
          <w:kern w:val="2"/>
          <w:rtl/>
          <w:lang w:val="en-US" w:bidi="ar-EG"/>
        </w:rPr>
        <w:tab/>
        <w:t>تدخل ضمن نطاق بروتوكول قرطاجنة وهدفه؛</w:t>
      </w:r>
    </w:p>
    <w:p w14:paraId="5A5F2EF5" w14:textId="1BD591B3" w:rsidR="00561260" w:rsidRPr="00561260" w:rsidRDefault="00561260" w:rsidP="00561260">
      <w:pPr>
        <w:bidi/>
        <w:spacing w:after="120" w:line="216" w:lineRule="auto"/>
        <w:ind w:firstLine="720"/>
        <w:rPr>
          <w:rFonts w:eastAsia="YouYuan" w:cs="Simplified Arabic"/>
          <w:kern w:val="2"/>
          <w:rtl/>
          <w:lang w:val="en-US" w:bidi="ar-EG"/>
        </w:rPr>
      </w:pPr>
      <w:r w:rsidRPr="00561260">
        <w:rPr>
          <w:rFonts w:eastAsia="YouYuan" w:cs="Simplified Arabic"/>
          <w:kern w:val="2"/>
          <w:rtl/>
          <w:lang w:val="en-US" w:bidi="ar-EG"/>
        </w:rPr>
        <w:t>(ج)</w:t>
      </w:r>
      <w:r w:rsidRPr="00561260">
        <w:rPr>
          <w:rFonts w:eastAsia="YouYuan" w:cs="Simplified Arabic"/>
          <w:kern w:val="2"/>
          <w:rtl/>
          <w:lang w:val="en-US" w:bidi="ar-EG"/>
        </w:rPr>
        <w:tab/>
        <w:t xml:space="preserve">تشكل تحديات بالنسبة للأطر والإرشادات والمنهجيات الحالية لتقييم المخاطر، مثلا أنه يجري تقييم </w:t>
      </w:r>
      <w:r w:rsidR="00443EEA">
        <w:rPr>
          <w:rFonts w:eastAsia="YouYuan" w:cs="Simplified Arabic" w:hint="cs"/>
          <w:kern w:val="2"/>
          <w:rtl/>
          <w:lang w:val="en-US" w:bidi="ar-EG"/>
        </w:rPr>
        <w:t>ال</w:t>
      </w:r>
      <w:r w:rsidRPr="00561260">
        <w:rPr>
          <w:rFonts w:eastAsia="YouYuan" w:cs="Simplified Arabic"/>
          <w:kern w:val="2"/>
          <w:rtl/>
          <w:lang w:val="en-US" w:bidi="ar-EG"/>
        </w:rPr>
        <w:t>مسألة</w:t>
      </w:r>
      <w:r w:rsidR="00443EEA">
        <w:rPr>
          <w:rFonts w:eastAsia="YouYuan" w:cs="Simplified Arabic" w:hint="cs"/>
          <w:kern w:val="2"/>
          <w:rtl/>
          <w:lang w:val="en-US" w:bidi="ar-EG"/>
        </w:rPr>
        <w:t xml:space="preserve"> قيد النظر</w:t>
      </w:r>
      <w:r w:rsidRPr="00561260">
        <w:rPr>
          <w:rFonts w:eastAsia="YouYuan" w:cs="Simplified Arabic"/>
          <w:kern w:val="2"/>
          <w:rtl/>
          <w:lang w:val="en-US" w:bidi="ar-EG"/>
        </w:rPr>
        <w:t xml:space="preserve"> بأطر تقييم المخاطر القائمة ولكنها تشكل تحديات تقنية أو منهجية تتطلب مزيدا من الاهتمام؛</w:t>
      </w:r>
    </w:p>
    <w:p w14:paraId="10994F3D" w14:textId="77777777" w:rsidR="00561260" w:rsidRPr="00561260" w:rsidRDefault="00561260" w:rsidP="00561260">
      <w:pPr>
        <w:bidi/>
        <w:spacing w:after="120" w:line="216" w:lineRule="auto"/>
        <w:ind w:firstLine="720"/>
        <w:rPr>
          <w:rFonts w:eastAsia="YouYuan" w:cs="Simplified Arabic"/>
          <w:kern w:val="2"/>
          <w:rtl/>
          <w:lang w:val="en-US" w:bidi="ar-EG"/>
        </w:rPr>
      </w:pPr>
      <w:r w:rsidRPr="00561260">
        <w:rPr>
          <w:rFonts w:eastAsia="YouYuan" w:cs="Simplified Arabic"/>
          <w:kern w:val="2"/>
          <w:rtl/>
          <w:lang w:val="en-US" w:bidi="ar-EG"/>
        </w:rPr>
        <w:t>(د)</w:t>
      </w:r>
      <w:r w:rsidRPr="00561260">
        <w:rPr>
          <w:rFonts w:eastAsia="YouYuan" w:cs="Simplified Arabic"/>
          <w:kern w:val="2"/>
          <w:rtl/>
          <w:lang w:val="en-US" w:bidi="ar-EG"/>
        </w:rPr>
        <w:tab/>
        <w:t>هناك وصف دقيق للتحديدات التي تواجه معالجة المسألة المحددة؛</w:t>
      </w:r>
    </w:p>
    <w:p w14:paraId="64818FA7" w14:textId="77777777" w:rsidR="00561260" w:rsidRPr="00561260" w:rsidRDefault="00561260" w:rsidP="00561260">
      <w:pPr>
        <w:bidi/>
        <w:spacing w:after="120" w:line="216" w:lineRule="auto"/>
        <w:rPr>
          <w:rFonts w:eastAsia="YouYuan" w:cs="Simplified Arabic"/>
          <w:kern w:val="2"/>
          <w:rtl/>
          <w:lang w:val="en-US" w:bidi="ar-EG"/>
        </w:rPr>
      </w:pPr>
      <w:r w:rsidRPr="00561260">
        <w:rPr>
          <w:rFonts w:eastAsia="YouYuan" w:cs="Simplified Arabic"/>
          <w:kern w:val="2"/>
          <w:rtl/>
          <w:lang w:val="en-US" w:bidi="ar-EG"/>
        </w:rPr>
        <w:t>والنظر ضمن أمور أخرى في:</w:t>
      </w:r>
    </w:p>
    <w:p w14:paraId="5970F838" w14:textId="76999121" w:rsidR="00561260" w:rsidRPr="00561260" w:rsidRDefault="00561260" w:rsidP="00443EEA">
      <w:pPr>
        <w:bidi/>
        <w:spacing w:after="120" w:line="216" w:lineRule="auto"/>
        <w:ind w:firstLine="720"/>
        <w:rPr>
          <w:rFonts w:eastAsia="YouYuan" w:cs="Simplified Arabic"/>
          <w:kern w:val="2"/>
          <w:rtl/>
          <w:lang w:val="en-US" w:bidi="ar-EG"/>
        </w:rPr>
      </w:pPr>
      <w:r w:rsidRPr="00561260">
        <w:rPr>
          <w:rFonts w:eastAsia="YouYuan" w:cs="Simplified Arabic"/>
          <w:kern w:val="2"/>
          <w:rtl/>
          <w:lang w:val="en-US" w:bidi="ar-EG"/>
        </w:rPr>
        <w:t>(ه)</w:t>
      </w:r>
      <w:r w:rsidRPr="00561260">
        <w:rPr>
          <w:rFonts w:eastAsia="YouYuan" w:cs="Simplified Arabic"/>
          <w:kern w:val="2"/>
          <w:rtl/>
          <w:lang w:val="en-US" w:bidi="ar-EG"/>
        </w:rPr>
        <w:tab/>
        <w:t>المسائل المحددة بكائنات حية محورة:</w:t>
      </w:r>
    </w:p>
    <w:p w14:paraId="5DEF7487" w14:textId="2EC30FB0" w:rsidR="00561260" w:rsidRPr="00561260" w:rsidRDefault="00561260" w:rsidP="00443EEA">
      <w:pPr>
        <w:bidi/>
        <w:spacing w:after="120" w:line="216" w:lineRule="auto"/>
        <w:ind w:left="2160" w:hanging="720"/>
        <w:rPr>
          <w:rFonts w:eastAsia="YouYuan" w:cs="Simplified Arabic"/>
          <w:kern w:val="2"/>
          <w:rtl/>
          <w:lang w:val="en-US" w:bidi="ar-EG"/>
        </w:rPr>
      </w:pPr>
      <w:r w:rsidRPr="00561260">
        <w:rPr>
          <w:rFonts w:eastAsia="YouYuan" w:cs="Simplified Arabic"/>
          <w:kern w:val="2"/>
          <w:rtl/>
          <w:lang w:val="en-US" w:bidi="ar-EG"/>
        </w:rPr>
        <w:t>(1)</w:t>
      </w:r>
      <w:r w:rsidRPr="00561260">
        <w:rPr>
          <w:rFonts w:eastAsia="YouYuan" w:cs="Simplified Arabic"/>
          <w:kern w:val="2"/>
          <w:rtl/>
          <w:lang w:val="en-US" w:bidi="ar-EG"/>
        </w:rPr>
        <w:tab/>
      </w:r>
      <w:r w:rsidR="00443EEA">
        <w:rPr>
          <w:rFonts w:eastAsia="YouYuan" w:cs="Simplified Arabic" w:hint="cs"/>
          <w:kern w:val="2"/>
          <w:rtl/>
          <w:lang w:val="en-US" w:bidi="ar-EG"/>
        </w:rPr>
        <w:t>يمكن أن تُحدث</w:t>
      </w:r>
      <w:r w:rsidRPr="00561260">
        <w:rPr>
          <w:rFonts w:eastAsia="YouYuan" w:cs="Simplified Arabic"/>
          <w:kern w:val="2"/>
          <w:rtl/>
          <w:lang w:val="en-US" w:bidi="ar-EG"/>
        </w:rPr>
        <w:t xml:space="preserve"> تأثيرات ضارة على التنوع البيولوجي، ولا</w:t>
      </w:r>
      <w:r w:rsidR="00443EEA">
        <w:rPr>
          <w:rFonts w:eastAsia="YouYuan" w:cs="Simplified Arabic" w:hint="cs"/>
          <w:kern w:val="2"/>
          <w:rtl/>
          <w:lang w:val="en-US" w:bidi="ar-EG"/>
        </w:rPr>
        <w:t xml:space="preserve"> </w:t>
      </w:r>
      <w:r w:rsidRPr="00561260">
        <w:rPr>
          <w:rFonts w:eastAsia="YouYuan" w:cs="Simplified Arabic"/>
          <w:kern w:val="2"/>
          <w:rtl/>
          <w:lang w:val="en-US" w:bidi="ar-EG"/>
        </w:rPr>
        <w:t xml:space="preserve">سيما التأثيرات الخطيرة أو التي </w:t>
      </w:r>
      <w:r w:rsidR="00443EEA">
        <w:rPr>
          <w:rFonts w:eastAsia="YouYuan" w:cs="Simplified Arabic" w:hint="cs"/>
          <w:kern w:val="2"/>
          <w:rtl/>
          <w:lang w:val="en-US" w:bidi="ar-EG"/>
        </w:rPr>
        <w:t>لا يمكن عكس اتجاهها</w:t>
      </w:r>
      <w:r w:rsidRPr="00561260">
        <w:rPr>
          <w:rFonts w:eastAsia="YouYuan" w:cs="Simplified Arabic"/>
          <w:kern w:val="2"/>
          <w:rtl/>
          <w:lang w:val="en-US" w:bidi="ar-EG"/>
        </w:rPr>
        <w:t>، مع مراعاة الحاجة الملحة إلى حماية جوانب محددة للتنوع البيولوجي، من قبيل أنواع متوطنة/نادرة، أو موئل فريد</w:t>
      </w:r>
      <w:r w:rsidR="00443EEA">
        <w:rPr>
          <w:rFonts w:eastAsia="YouYuan" w:cs="Simplified Arabic" w:hint="cs"/>
          <w:kern w:val="2"/>
          <w:rtl/>
          <w:lang w:val="en-US" w:bidi="ar-EG"/>
        </w:rPr>
        <w:t>ة</w:t>
      </w:r>
      <w:r w:rsidRPr="00561260">
        <w:rPr>
          <w:rFonts w:eastAsia="YouYuan" w:cs="Simplified Arabic"/>
          <w:kern w:val="2"/>
          <w:rtl/>
          <w:lang w:val="en-US" w:bidi="ar-EG"/>
        </w:rPr>
        <w:t xml:space="preserve"> أو نظام إيكولوجي فريد، مع مراعاة المخاطر على صحة الإنسان وعلى قيمة التنوع البيولوجي للشعوب الأصلية والمجتمعات المحلية؛</w:t>
      </w:r>
    </w:p>
    <w:p w14:paraId="4656465E" w14:textId="77777777" w:rsidR="00561260" w:rsidRPr="00561260" w:rsidRDefault="00561260" w:rsidP="00561260">
      <w:pPr>
        <w:bidi/>
        <w:spacing w:after="120" w:line="216" w:lineRule="auto"/>
        <w:ind w:left="2160" w:hanging="720"/>
        <w:rPr>
          <w:rFonts w:eastAsia="YouYuan" w:cs="Simplified Arabic"/>
          <w:kern w:val="2"/>
          <w:rtl/>
          <w:lang w:val="en-CA" w:bidi="ar-EG"/>
        </w:rPr>
      </w:pPr>
      <w:r w:rsidRPr="00561260">
        <w:rPr>
          <w:rFonts w:eastAsia="YouYuan" w:cs="Simplified Arabic"/>
          <w:kern w:val="2"/>
          <w:rtl/>
          <w:lang w:val="en-US" w:bidi="ar-EG"/>
        </w:rPr>
        <w:t>(2)</w:t>
      </w:r>
      <w:r w:rsidRPr="00561260">
        <w:rPr>
          <w:rFonts w:eastAsia="YouYuan" w:cs="Simplified Arabic"/>
          <w:kern w:val="2"/>
          <w:rtl/>
          <w:lang w:val="en-US" w:bidi="ar-EG"/>
        </w:rPr>
        <w:tab/>
        <w:t>قد يتم إدخالها في البيئة سواء عن عمد أو دون قصد؛</w:t>
      </w:r>
    </w:p>
    <w:p w14:paraId="76D6707E" w14:textId="1F81FD67" w:rsidR="00561260" w:rsidRPr="00561260" w:rsidRDefault="00561260" w:rsidP="0053291C">
      <w:pPr>
        <w:bidi/>
        <w:spacing w:after="120" w:line="216" w:lineRule="auto"/>
        <w:ind w:left="2160" w:hanging="720"/>
        <w:rPr>
          <w:rFonts w:eastAsia="YouYuan" w:cs="Simplified Arabic"/>
          <w:kern w:val="2"/>
          <w:rtl/>
          <w:lang w:val="en-US" w:bidi="ar-EG"/>
        </w:rPr>
      </w:pPr>
      <w:r w:rsidRPr="00561260">
        <w:rPr>
          <w:rFonts w:eastAsia="YouYuan" w:cs="Simplified Arabic"/>
          <w:kern w:val="2"/>
          <w:rtl/>
          <w:lang w:val="en-US" w:bidi="ar-EG"/>
        </w:rPr>
        <w:t>(3)</w:t>
      </w:r>
      <w:r w:rsidRPr="00561260">
        <w:rPr>
          <w:rFonts w:eastAsia="YouYuan" w:cs="Simplified Arabic"/>
          <w:kern w:val="2"/>
          <w:rtl/>
          <w:lang w:val="en-US" w:bidi="ar-EG"/>
        </w:rPr>
        <w:tab/>
      </w:r>
      <w:r w:rsidR="0053291C">
        <w:rPr>
          <w:rFonts w:eastAsia="YouYuan" w:cs="Simplified Arabic" w:hint="cs"/>
          <w:kern w:val="2"/>
          <w:rtl/>
          <w:lang w:val="en-US" w:bidi="ar-EG"/>
        </w:rPr>
        <w:t>يمكن أن تنتشر</w:t>
      </w:r>
      <w:r w:rsidRPr="00561260">
        <w:rPr>
          <w:rFonts w:eastAsia="YouYuan" w:cs="Simplified Arabic"/>
          <w:kern w:val="2"/>
          <w:rtl/>
          <w:lang w:val="en-US" w:bidi="ar-EG"/>
        </w:rPr>
        <w:t xml:space="preserve"> عبر الحدود الوطنية؛</w:t>
      </w:r>
    </w:p>
    <w:p w14:paraId="1BA684A4" w14:textId="082E93FE" w:rsidR="00561260" w:rsidRPr="00561260" w:rsidRDefault="00561260" w:rsidP="00561260">
      <w:pPr>
        <w:bidi/>
        <w:spacing w:after="120" w:line="216" w:lineRule="auto"/>
        <w:ind w:left="2160" w:hanging="720"/>
        <w:rPr>
          <w:rFonts w:eastAsia="YouYuan" w:cs="Simplified Arabic"/>
          <w:kern w:val="2"/>
          <w:lang w:bidi="ar-EG"/>
        </w:rPr>
      </w:pPr>
      <w:r w:rsidRPr="00561260">
        <w:rPr>
          <w:rFonts w:eastAsia="YouYuan" w:cs="Simplified Arabic"/>
          <w:kern w:val="2"/>
          <w:rtl/>
          <w:lang w:val="en-US" w:bidi="ar-EG"/>
        </w:rPr>
        <w:t>(4)</w:t>
      </w:r>
      <w:r w:rsidRPr="00561260">
        <w:rPr>
          <w:rFonts w:eastAsia="YouYuan" w:cs="Simplified Arabic"/>
          <w:kern w:val="2"/>
          <w:rtl/>
          <w:lang w:val="en-US" w:bidi="ar-EG"/>
        </w:rPr>
        <w:tab/>
        <w:t>يجري بالفعل، أو من المرجح أن يجري، تسويقها أو استخدمها في مكان ما في العا</w:t>
      </w:r>
      <w:r w:rsidR="0053291C">
        <w:rPr>
          <w:rFonts w:eastAsia="YouYuan" w:cs="Simplified Arabic"/>
          <w:kern w:val="2"/>
          <w:rtl/>
          <w:lang w:val="en-US" w:bidi="ar-EG"/>
        </w:rPr>
        <w:t>لم</w:t>
      </w:r>
      <w:r w:rsidR="0053291C">
        <w:rPr>
          <w:rFonts w:eastAsia="YouYuan" w:cs="Simplified Arabic" w:hint="cs"/>
          <w:kern w:val="2"/>
          <w:rtl/>
          <w:lang w:val="en-US" w:bidi="ar-EG"/>
        </w:rPr>
        <w:t>؛</w:t>
      </w:r>
    </w:p>
    <w:p w14:paraId="5E3B4C96" w14:textId="77777777" w:rsidR="00561260" w:rsidRPr="00561260" w:rsidRDefault="00561260" w:rsidP="00561260">
      <w:pPr>
        <w:bidi/>
        <w:spacing w:after="120" w:line="216" w:lineRule="auto"/>
        <w:jc w:val="lowKashida"/>
        <w:rPr>
          <w:rFonts w:ascii="Simplified Arabic" w:eastAsia="YouYuan" w:hAnsi="Simplified Arabic" w:cs="Simplified Arabic"/>
          <w:kern w:val="2"/>
          <w:rtl/>
          <w:lang w:val="en-US"/>
        </w:rPr>
      </w:pPr>
      <w:r w:rsidRPr="00561260">
        <w:rPr>
          <w:rFonts w:ascii="Simplified Arabic" w:eastAsia="YouYuan" w:hAnsi="Simplified Arabic" w:cs="Simplified Arabic"/>
          <w:kern w:val="2"/>
          <w:rtl/>
          <w:lang w:val="en-US"/>
        </w:rPr>
        <w:t>والنظر في عملية تقييم لتحديد ما إذا كانت الهيئات الوطنية والإقليمية والدولية قد أعدت موارد بشأن مسائل مماثلة، وإذا كان الأمر كذلك، ما إذا كان من الممكن تنقيح هذه الموارد أو تكييفها وفقا لهدف بروتوكول قرطاجنة، حسب الاقتضاء.</w:t>
      </w:r>
    </w:p>
    <w:p w14:paraId="23F5FB7F" w14:textId="77777777" w:rsidR="00561260" w:rsidRPr="00561260" w:rsidRDefault="00561260" w:rsidP="00561260">
      <w:pPr>
        <w:bidi/>
        <w:spacing w:after="120" w:line="216" w:lineRule="auto"/>
        <w:ind w:left="4"/>
        <w:jc w:val="center"/>
        <w:rPr>
          <w:rFonts w:ascii="Simplified Arabic" w:eastAsia="YouYuan" w:hAnsi="Simplified Arabic" w:cs="Simplified Arabic"/>
          <w:i/>
          <w:iCs/>
          <w:kern w:val="2"/>
          <w:rtl/>
          <w:lang w:val="en-US"/>
        </w:rPr>
      </w:pPr>
      <w:r w:rsidRPr="00561260">
        <w:rPr>
          <w:rFonts w:ascii="Simplified Arabic" w:eastAsia="YouYuan" w:hAnsi="Simplified Arabic" w:cs="Simplified Arabic"/>
          <w:i/>
          <w:iCs/>
          <w:kern w:val="2"/>
          <w:rtl/>
          <w:lang w:val="en-US"/>
        </w:rPr>
        <w:t>المرفق الثاني</w:t>
      </w:r>
    </w:p>
    <w:p w14:paraId="2EBE0B48" w14:textId="77777777" w:rsidR="00561260" w:rsidRPr="00561260" w:rsidRDefault="00561260" w:rsidP="00561260">
      <w:pPr>
        <w:bidi/>
        <w:spacing w:after="120" w:line="216" w:lineRule="auto"/>
        <w:jc w:val="center"/>
        <w:rPr>
          <w:rFonts w:eastAsia="YouYuan" w:cs="Simplified Arabic"/>
          <w:b/>
          <w:bCs/>
          <w:kern w:val="2"/>
          <w:sz w:val="20"/>
          <w:rtl/>
          <w:lang w:val="en-US" w:bidi="ar-EG"/>
        </w:rPr>
      </w:pPr>
      <w:r w:rsidRPr="00561260">
        <w:rPr>
          <w:rFonts w:eastAsia="YouYuan" w:cs="Simplified Arabic"/>
          <w:b/>
          <w:bCs/>
          <w:kern w:val="2"/>
          <w:rtl/>
          <w:lang w:val="en-US" w:bidi="ar-EG"/>
        </w:rPr>
        <w:t>اختصاصات فريق الخبراء التقنيين المخصص لتقييم المخاطر</w:t>
      </w:r>
    </w:p>
    <w:p w14:paraId="4BC3A252" w14:textId="00E16238" w:rsidR="00561260" w:rsidRPr="00561260" w:rsidRDefault="00561260" w:rsidP="0053291C">
      <w:pPr>
        <w:bidi/>
        <w:spacing w:after="120" w:line="216" w:lineRule="auto"/>
        <w:ind w:left="4" w:firstLine="709"/>
        <w:jc w:val="lowKashida"/>
        <w:rPr>
          <w:rFonts w:eastAsia="YouYuan" w:cs="Simplified Arabic"/>
          <w:kern w:val="2"/>
          <w:sz w:val="20"/>
          <w:rtl/>
          <w:lang w:val="en-US"/>
        </w:rPr>
      </w:pPr>
      <w:r w:rsidRPr="00561260">
        <w:rPr>
          <w:rFonts w:eastAsia="YouYuan" w:cs="Simplified Arabic"/>
          <w:kern w:val="2"/>
          <w:rtl/>
          <w:lang w:val="en-US"/>
        </w:rPr>
        <w:t xml:space="preserve">يقوم فريق الخبراء التقنيين المخصص لتقييم المخاطر، مع مراعاة العمل الذي </w:t>
      </w:r>
      <w:r w:rsidR="0053291C">
        <w:rPr>
          <w:rFonts w:eastAsia="YouYuan" w:cs="Simplified Arabic" w:hint="cs"/>
          <w:kern w:val="2"/>
          <w:rtl/>
          <w:lang w:val="en-US"/>
        </w:rPr>
        <w:t>ي</w:t>
      </w:r>
      <w:r w:rsidRPr="00561260">
        <w:rPr>
          <w:rFonts w:eastAsia="YouYuan" w:cs="Simplified Arabic"/>
          <w:kern w:val="2"/>
          <w:rtl/>
          <w:lang w:val="en-US"/>
        </w:rPr>
        <w:t>ضطلع به فريق الخبراء التقنيين المخصص للبيولوجيا التركيبية، بما يلي:</w:t>
      </w:r>
    </w:p>
    <w:p w14:paraId="2B370379" w14:textId="6181BD0F" w:rsidR="00561260" w:rsidRPr="00561260" w:rsidRDefault="00561260" w:rsidP="0053291C">
      <w:pPr>
        <w:bidi/>
        <w:spacing w:after="120" w:line="216" w:lineRule="auto"/>
        <w:ind w:left="4" w:firstLine="709"/>
        <w:jc w:val="lowKashida"/>
        <w:rPr>
          <w:rFonts w:eastAsia="YouYuan" w:cs="Simplified Arabic"/>
          <w:kern w:val="2"/>
          <w:rtl/>
          <w:lang w:val="en-US"/>
        </w:rPr>
      </w:pPr>
      <w:r w:rsidRPr="00561260">
        <w:rPr>
          <w:rFonts w:eastAsia="YouYuan" w:cs="Simplified Arabic"/>
          <w:kern w:val="2"/>
          <w:rtl/>
          <w:lang w:val="en-US"/>
        </w:rPr>
        <w:t>(أ)</w:t>
      </w:r>
      <w:r w:rsidRPr="00561260">
        <w:rPr>
          <w:rFonts w:eastAsia="YouYuan" w:cs="Simplified Arabic"/>
          <w:kern w:val="2"/>
          <w:rtl/>
          <w:lang w:val="en-US"/>
        </w:rPr>
        <w:tab/>
        <w:t xml:space="preserve">استعراض الدراسة المشار إليها في الفقرة 11 (أ) </w:t>
      </w:r>
      <w:r>
        <w:rPr>
          <w:rFonts w:eastAsia="YouYuan" w:cs="Simplified Arabic" w:hint="cs"/>
          <w:kern w:val="2"/>
          <w:rtl/>
          <w:lang w:val="en-US"/>
        </w:rPr>
        <w:t xml:space="preserve">من المقرر </w:t>
      </w:r>
      <w:r>
        <w:rPr>
          <w:rFonts w:eastAsia="YouYuan" w:cs="Simplified Arabic"/>
          <w:kern w:val="2"/>
          <w:lang w:val="en-CA"/>
        </w:rPr>
        <w:t>CP</w:t>
      </w:r>
      <w:r>
        <w:rPr>
          <w:rFonts w:eastAsia="YouYuan" w:cs="Simplified Arabic"/>
          <w:kern w:val="2"/>
          <w:lang w:val="en-CA"/>
        </w:rPr>
        <w:noBreakHyphen/>
        <w:t>9/13</w:t>
      </w:r>
      <w:r w:rsidRPr="00561260">
        <w:rPr>
          <w:rFonts w:eastAsia="YouYuan" w:cs="Simplified Arabic"/>
          <w:kern w:val="2"/>
          <w:rtl/>
          <w:lang w:val="en-US"/>
        </w:rPr>
        <w:t>، وإجراء تحليل بشأن (1) الكائنات الحية المحورة التي تحتوي على محركات الجينات المحورة هندسيا، (2) الأسماك الحية المحورة، وفقا للمرفق الأول، وبدعم من البيانات الواردة في الدراسة؛</w:t>
      </w:r>
    </w:p>
    <w:p w14:paraId="788D1112" w14:textId="77777777" w:rsidR="00561260" w:rsidRPr="00561260" w:rsidRDefault="00561260" w:rsidP="00561260">
      <w:pPr>
        <w:bidi/>
        <w:spacing w:after="120" w:line="216" w:lineRule="auto"/>
        <w:ind w:left="4" w:firstLine="709"/>
        <w:jc w:val="lowKashida"/>
        <w:rPr>
          <w:rFonts w:eastAsia="YouYuan" w:cs="Simplified Arabic"/>
          <w:kern w:val="2"/>
          <w:rtl/>
          <w:lang w:val="en-US"/>
        </w:rPr>
      </w:pPr>
      <w:r w:rsidRPr="00561260">
        <w:rPr>
          <w:rFonts w:eastAsia="YouYuan" w:cs="Simplified Arabic"/>
          <w:kern w:val="2"/>
          <w:rtl/>
          <w:lang w:val="en-US"/>
        </w:rPr>
        <w:t>(ب)</w:t>
      </w:r>
      <w:r w:rsidRPr="00561260">
        <w:rPr>
          <w:rFonts w:eastAsia="YouYuan" w:cs="Simplified Arabic"/>
          <w:kern w:val="2"/>
          <w:rtl/>
          <w:lang w:val="en-US"/>
        </w:rPr>
        <w:tab/>
        <w:t xml:space="preserve">النظر في الاحتياجات والأولويات لمزيد من الإرشادات وفي الثغرات في الإرشادات الحالية التي حددتها الأطراف استجابة للمقرر </w:t>
      </w:r>
      <w:r w:rsidRPr="00561260">
        <w:rPr>
          <w:rFonts w:eastAsia="YouYuan" w:cs="Simplified Arabic"/>
          <w:kern w:val="2"/>
          <w:szCs w:val="22"/>
          <w:lang w:val="en-US"/>
        </w:rPr>
        <w:t>CP-VIII/12</w:t>
      </w:r>
      <w:r w:rsidRPr="00561260">
        <w:rPr>
          <w:rFonts w:eastAsia="YouYuan" w:cs="Simplified Arabic"/>
          <w:kern w:val="2"/>
          <w:szCs w:val="22"/>
          <w:rtl/>
          <w:lang w:val="en-US"/>
        </w:rPr>
        <w:t xml:space="preserve"> </w:t>
      </w:r>
      <w:r w:rsidRPr="00561260">
        <w:rPr>
          <w:rFonts w:eastAsia="YouYuan" w:cs="Simplified Arabic"/>
          <w:kern w:val="2"/>
          <w:rtl/>
          <w:lang w:val="en-US"/>
        </w:rPr>
        <w:t>فيما يتعلق بالمواضيع المحددة لتقييم المخاطر وإعداد تحليل؛</w:t>
      </w:r>
    </w:p>
    <w:p w14:paraId="56D4D0C1" w14:textId="07E14BD3" w:rsidR="00561260" w:rsidRPr="00561260" w:rsidRDefault="00561260" w:rsidP="0053291C">
      <w:pPr>
        <w:bidi/>
        <w:spacing w:after="120" w:line="216" w:lineRule="auto"/>
        <w:ind w:left="4" w:firstLine="709"/>
        <w:jc w:val="lowKashida"/>
        <w:rPr>
          <w:rFonts w:eastAsia="YouYuan" w:cs="Simplified Arabic"/>
          <w:kern w:val="2"/>
          <w:rtl/>
          <w:lang w:val="en-US"/>
        </w:rPr>
      </w:pPr>
      <w:r w:rsidRPr="00561260">
        <w:rPr>
          <w:rFonts w:eastAsia="YouYuan" w:cs="Simplified Arabic"/>
          <w:kern w:val="2"/>
          <w:rtl/>
          <w:lang w:val="en-US"/>
        </w:rPr>
        <w:t>(ج)</w:t>
      </w:r>
      <w:r w:rsidRPr="00561260">
        <w:rPr>
          <w:rFonts w:eastAsia="YouYuan" w:cs="Simplified Arabic"/>
          <w:kern w:val="2"/>
          <w:rtl/>
          <w:lang w:val="en-US"/>
        </w:rPr>
        <w:tab/>
        <w:t xml:space="preserve">تقديم توصيات بشأن (1) الحاجة إلى وضع إرشادات بشأن تقييم مخاطر الكائنات الحية المحورة التي تحتوي على محركات الجينات المحورة هندسيا والأسماك الحية المحورة، </w:t>
      </w:r>
      <w:r w:rsidR="0053291C">
        <w:rPr>
          <w:rFonts w:eastAsia="YouYuan" w:cs="Simplified Arabic" w:hint="cs"/>
          <w:kern w:val="2"/>
          <w:rtl/>
          <w:lang w:val="en-US"/>
        </w:rPr>
        <w:t>(2) </w:t>
      </w:r>
      <w:r w:rsidRPr="00561260">
        <w:rPr>
          <w:rFonts w:eastAsia="YouYuan" w:cs="Simplified Arabic"/>
          <w:kern w:val="2"/>
          <w:rtl/>
          <w:lang w:val="en-US"/>
        </w:rPr>
        <w:t>أي تعديلات على المرفق الأول</w:t>
      </w:r>
      <w:r w:rsidRPr="00561260">
        <w:rPr>
          <w:rFonts w:eastAsia="YouYuan" w:cs="Simplified Arabic" w:hint="cs"/>
          <w:kern w:val="2"/>
          <w:rtl/>
          <w:lang w:val="en-US"/>
        </w:rPr>
        <w:t xml:space="preserve"> </w:t>
      </w:r>
      <w:r>
        <w:rPr>
          <w:rFonts w:eastAsia="YouYuan" w:cs="Simplified Arabic" w:hint="cs"/>
          <w:kern w:val="2"/>
          <w:rtl/>
          <w:lang w:val="en-US"/>
        </w:rPr>
        <w:t xml:space="preserve">من المقرر </w:t>
      </w:r>
      <w:r>
        <w:rPr>
          <w:rFonts w:eastAsia="YouYuan" w:cs="Simplified Arabic"/>
          <w:kern w:val="2"/>
          <w:lang w:val="en-CA"/>
        </w:rPr>
        <w:t>CP</w:t>
      </w:r>
      <w:r>
        <w:rPr>
          <w:rFonts w:eastAsia="YouYuan" w:cs="Simplified Arabic"/>
          <w:kern w:val="2"/>
          <w:lang w:val="en-CA"/>
        </w:rPr>
        <w:noBreakHyphen/>
        <w:t>9/13</w:t>
      </w:r>
      <w:r w:rsidRPr="00561260">
        <w:rPr>
          <w:rFonts w:eastAsia="YouYuan" w:cs="Simplified Arabic"/>
          <w:kern w:val="2"/>
          <w:rtl/>
          <w:lang w:val="en-US"/>
        </w:rPr>
        <w:t>؛</w:t>
      </w:r>
    </w:p>
    <w:p w14:paraId="3D5967A3" w14:textId="77777777" w:rsidR="00561260" w:rsidRPr="00561260" w:rsidRDefault="00561260" w:rsidP="00561260">
      <w:pPr>
        <w:bidi/>
        <w:spacing w:after="120" w:line="216" w:lineRule="auto"/>
        <w:ind w:left="4" w:firstLine="709"/>
        <w:jc w:val="lowKashida"/>
        <w:rPr>
          <w:rFonts w:eastAsia="Calibri"/>
          <w:sz w:val="24"/>
          <w:rtl/>
          <w:lang w:val="en-CA" w:eastAsia="en-CA"/>
        </w:rPr>
      </w:pPr>
      <w:r w:rsidRPr="00561260">
        <w:rPr>
          <w:rFonts w:eastAsia="YouYuan" w:cs="Simplified Arabic"/>
          <w:kern w:val="2"/>
          <w:rtl/>
          <w:lang w:val="en-US"/>
        </w:rPr>
        <w:t>(د)</w:t>
      </w:r>
      <w:r w:rsidRPr="00561260">
        <w:rPr>
          <w:rFonts w:eastAsia="YouYuan" w:cs="Simplified Arabic"/>
          <w:kern w:val="2"/>
          <w:rtl/>
          <w:lang w:val="en-US"/>
        </w:rPr>
        <w:tab/>
        <w:t>إعداد تقرير لتنظر فيه الهيئة الفرعية للمشورة العلمية والتقنية والتكنولوجية بهدف تمكين الهيئة الفرعية من إعداد توصية لينظر فيها مؤتمر الأطراف العامل كاجتماع للأطراف في بروتوكول قرطاجنة للسلامة الأحيائية في اجتماعه العاشر.</w:t>
      </w:r>
      <w:r w:rsidRPr="00561260">
        <w:rPr>
          <w:rFonts w:eastAsia="Calibri"/>
          <w:sz w:val="24"/>
          <w:rtl/>
          <w:lang w:val="en-CA" w:eastAsia="en-CA"/>
        </w:rPr>
        <w:t xml:space="preserve"> </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29E9A4CB" w14:textId="77777777" w:rsidR="00561260" w:rsidRDefault="00561260" w:rsidP="00561260">
      <w:pPr>
        <w:pStyle w:val="FootnoteText"/>
        <w:bidi/>
        <w:rPr>
          <w:rFonts w:eastAsia="YouYuan" w:cs="Simplified Arabic"/>
          <w:kern w:val="2"/>
          <w:sz w:val="22"/>
          <w:lang w:val="en-US" w:bidi="ar-EG"/>
        </w:rPr>
      </w:pPr>
      <w:r>
        <w:t xml:space="preserve"> </w:t>
      </w:r>
      <w:r>
        <w:rPr>
          <w:rStyle w:val="FootnoteReference"/>
        </w:rPr>
        <w:footnoteRef/>
      </w:r>
      <w:hyperlink r:id="rId1" w:history="1">
        <w:r w:rsidRPr="00443EEA">
          <w:rPr>
            <w:rStyle w:val="Hyperlink"/>
            <w:rFonts w:ascii="Simplified Arabic" w:hAnsi="Simplified Arabic" w:cs="Simplified Arabic"/>
            <w:sz w:val="22"/>
            <w:szCs w:val="22"/>
            <w:rtl/>
          </w:rPr>
          <w:t>المقرر 8/10</w:t>
        </w:r>
      </w:hyperlink>
      <w:r w:rsidRPr="00443EEA">
        <w:rPr>
          <w:rFonts w:ascii="Simplified Arabic" w:hAnsi="Simplified Arabic" w:cs="Simplified Arabic"/>
          <w:sz w:val="22"/>
          <w:szCs w:val="22"/>
          <w:rtl/>
        </w:rPr>
        <w:t>، المرفق الثالث.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249E1EB2" w:rsidR="004C0258" w:rsidRPr="004C69D2" w:rsidRDefault="00F82D3D" w:rsidP="00A85410">
    <w:pPr>
      <w:pStyle w:val="Header"/>
      <w:jc w:val="right"/>
      <w:rPr>
        <w:lang w:val="en-CA"/>
      </w:rPr>
    </w:pPr>
    <w:r>
      <w:rPr>
        <w:lang w:val="en-CA"/>
      </w:rPr>
      <w:t>CBD/CP/MOP/</w:t>
    </w:r>
    <w:r w:rsidR="00645CB7">
      <w:rPr>
        <w:lang w:val="en-CA"/>
      </w:rPr>
      <w:t>DEC/</w:t>
    </w:r>
    <w:r>
      <w:rPr>
        <w:lang w:val="en-CA"/>
      </w:rPr>
      <w:t>9/</w:t>
    </w:r>
    <w:r w:rsidR="00A85410">
      <w:rPr>
        <w:lang w:val="en-CA"/>
      </w:rPr>
      <w:t>13</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3291C">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6A3D7A91" w:rsidR="004C0258" w:rsidRPr="004C69D2" w:rsidRDefault="00F82D3D" w:rsidP="00A85410">
    <w:pPr>
      <w:pStyle w:val="Header"/>
      <w:jc w:val="left"/>
      <w:rPr>
        <w:lang w:val="en-CA"/>
      </w:rPr>
    </w:pPr>
    <w:r>
      <w:rPr>
        <w:lang w:val="en-CA"/>
      </w:rPr>
      <w:t>CBD/CP/MOP/</w:t>
    </w:r>
    <w:r w:rsidR="00645CB7">
      <w:rPr>
        <w:lang w:val="en-CA"/>
      </w:rPr>
      <w:t>DEC/</w:t>
    </w:r>
    <w:r>
      <w:rPr>
        <w:lang w:val="en-CA"/>
      </w:rPr>
      <w:t>9/</w:t>
    </w:r>
    <w:r w:rsidR="00A85410">
      <w:rPr>
        <w:lang w:val="en-CA"/>
      </w:rPr>
      <w:t>13</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53291C">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9">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2">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7">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9">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4">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5">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6">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1">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num>
  <w:num w:numId="2">
    <w:abstractNumId w:val="27"/>
  </w:num>
  <w:num w:numId="3">
    <w:abstractNumId w:val="24"/>
  </w:num>
  <w:num w:numId="4">
    <w:abstractNumId w:val="37"/>
  </w:num>
  <w:num w:numId="5">
    <w:abstractNumId w:val="11"/>
  </w:num>
  <w:num w:numId="6">
    <w:abstractNumId w:val="31"/>
  </w:num>
  <w:num w:numId="7">
    <w:abstractNumId w:val="8"/>
  </w:num>
  <w:num w:numId="8">
    <w:abstractNumId w:val="16"/>
  </w:num>
  <w:num w:numId="9">
    <w:abstractNumId w:val="40"/>
  </w:num>
  <w:num w:numId="10">
    <w:abstractNumId w:val="26"/>
  </w:num>
  <w:num w:numId="11">
    <w:abstractNumId w:val="2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
  </w:num>
  <w:num w:numId="18">
    <w:abstractNumId w:val="36"/>
  </w:num>
  <w:num w:numId="19">
    <w:abstractNumId w:val="29"/>
  </w:num>
  <w:num w:numId="20">
    <w:abstractNumId w:val="5"/>
  </w:num>
  <w:num w:numId="21">
    <w:abstractNumId w:val="0"/>
  </w:num>
  <w:num w:numId="22">
    <w:abstractNumId w:val="4"/>
  </w:num>
  <w:num w:numId="23">
    <w:abstractNumId w:val="18"/>
  </w:num>
  <w:num w:numId="24">
    <w:abstractNumId w:val="39"/>
  </w:num>
  <w:num w:numId="25">
    <w:abstractNumId w:val="6"/>
  </w:num>
  <w:num w:numId="26">
    <w:abstractNumId w:val="32"/>
  </w:num>
  <w:num w:numId="27">
    <w:abstractNumId w:val="14"/>
  </w:num>
  <w:num w:numId="28">
    <w:abstractNumId w:val="12"/>
  </w:num>
  <w:num w:numId="29">
    <w:abstractNumId w:val="10"/>
  </w:num>
  <w:num w:numId="30">
    <w:abstractNumId w:val="25"/>
  </w:num>
  <w:num w:numId="31">
    <w:abstractNumId w:val="22"/>
  </w:num>
  <w:num w:numId="32">
    <w:abstractNumId w:val="33"/>
  </w:num>
  <w:num w:numId="33">
    <w:abstractNumId w:val="34"/>
  </w:num>
  <w:num w:numId="34">
    <w:abstractNumId w:val="2"/>
  </w:num>
  <w:num w:numId="35">
    <w:abstractNumId w:val="9"/>
  </w:num>
  <w:num w:numId="36">
    <w:abstractNumId w:val="23"/>
  </w:num>
  <w:num w:numId="37">
    <w:abstractNumId w:val="17"/>
  </w:num>
  <w:num w:numId="38">
    <w:abstractNumId w:val="19"/>
  </w:num>
  <w:num w:numId="39">
    <w:abstractNumId w:val="13"/>
  </w:num>
  <w:num w:numId="40">
    <w:abstractNumId w:val="3"/>
  </w:num>
  <w:num w:numId="41">
    <w:abstractNumId w:val="35"/>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61E0B"/>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43EEA"/>
    <w:rsid w:val="004644C2"/>
    <w:rsid w:val="00467F9C"/>
    <w:rsid w:val="0047558D"/>
    <w:rsid w:val="004A221D"/>
    <w:rsid w:val="004C0258"/>
    <w:rsid w:val="004C69D2"/>
    <w:rsid w:val="004D5D03"/>
    <w:rsid w:val="005224E3"/>
    <w:rsid w:val="0053291C"/>
    <w:rsid w:val="00534681"/>
    <w:rsid w:val="00561260"/>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442CC"/>
    <w:rsid w:val="00865B74"/>
    <w:rsid w:val="00883B12"/>
    <w:rsid w:val="00930BA1"/>
    <w:rsid w:val="0093169E"/>
    <w:rsid w:val="009505C9"/>
    <w:rsid w:val="009C200D"/>
    <w:rsid w:val="00A85410"/>
    <w:rsid w:val="00A92307"/>
    <w:rsid w:val="00AC4591"/>
    <w:rsid w:val="00B3369F"/>
    <w:rsid w:val="00B33DB6"/>
    <w:rsid w:val="00BB33F4"/>
    <w:rsid w:val="00C21987"/>
    <w:rsid w:val="00C9161D"/>
    <w:rsid w:val="00CF1848"/>
    <w:rsid w:val="00CF4661"/>
    <w:rsid w:val="00D12044"/>
    <w:rsid w:val="00D20864"/>
    <w:rsid w:val="00D76A18"/>
    <w:rsid w:val="00D938F6"/>
    <w:rsid w:val="00DA1336"/>
    <w:rsid w:val="00DD118C"/>
    <w:rsid w:val="00DD5891"/>
    <w:rsid w:val="00E24022"/>
    <w:rsid w:val="00E66235"/>
    <w:rsid w:val="00E83C24"/>
    <w:rsid w:val="00E9318D"/>
    <w:rsid w:val="00EC7130"/>
    <w:rsid w:val="00F21124"/>
    <w:rsid w:val="00F82D3D"/>
    <w:rsid w:val="00F84E1A"/>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67453594">
      <w:bodyDiv w:val="1"/>
      <w:marLeft w:val="0"/>
      <w:marRight w:val="0"/>
      <w:marTop w:val="0"/>
      <w:marBottom w:val="0"/>
      <w:divBdr>
        <w:top w:val="none" w:sz="0" w:space="0" w:color="auto"/>
        <w:left w:val="none" w:sz="0" w:space="0" w:color="auto"/>
        <w:bottom w:val="none" w:sz="0" w:space="0" w:color="auto"/>
        <w:right w:val="none" w:sz="0" w:space="0" w:color="auto"/>
      </w:divBdr>
    </w:div>
    <w:div w:id="1379625718">
      <w:bodyDiv w:val="1"/>
      <w:marLeft w:val="0"/>
      <w:marRight w:val="0"/>
      <w:marTop w:val="0"/>
      <w:marBottom w:val="0"/>
      <w:divBdr>
        <w:top w:val="none" w:sz="0" w:space="0" w:color="auto"/>
        <w:left w:val="none" w:sz="0" w:space="0" w:color="auto"/>
        <w:bottom w:val="none" w:sz="0" w:space="0" w:color="auto"/>
        <w:right w:val="none" w:sz="0" w:space="0" w:color="auto"/>
      </w:divBdr>
    </w:div>
    <w:div w:id="1999726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mop-07/mop-07-dec-12-a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2/cop-12-dec-24-a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cop/cop-08/official/cop-08-3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4EF9F-92BF-4907-84F0-45732C63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8</cp:revision>
  <cp:lastPrinted>2019-02-11T04:04:00Z</cp:lastPrinted>
  <dcterms:created xsi:type="dcterms:W3CDTF">2019-02-11T01:53:00Z</dcterms:created>
  <dcterms:modified xsi:type="dcterms:W3CDTF">2019-02-11T04:05:00Z</dcterms:modified>
  <cp:contentStatus>GENERAL</cp:contentStatus>
</cp:coreProperties>
</file>