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099" w:type="dxa"/>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5141"/>
        <w:gridCol w:w="4214"/>
      </w:tblGrid>
      <w:tr w:rsidR="00DD4379" w:rsidRPr="008C6B99" w14:paraId="234B434B" w14:textId="77777777" w:rsidTr="004C20F2">
        <w:trPr>
          <w:trHeight w:val="844"/>
        </w:trPr>
        <w:tc>
          <w:tcPr>
            <w:tcW w:w="744" w:type="dxa"/>
            <w:tcBorders>
              <w:bottom w:val="single" w:sz="12" w:space="0" w:color="auto"/>
            </w:tcBorders>
          </w:tcPr>
          <w:p w14:paraId="7572817E" w14:textId="77777777" w:rsidR="00DD4379" w:rsidRPr="008C6B99" w:rsidRDefault="00DD4379" w:rsidP="004C20F2">
            <w:pPr>
              <w:rPr>
                <w:kern w:val="22"/>
                <w:lang w:val="ru-RU"/>
              </w:rPr>
            </w:pPr>
            <w:bookmarkStart w:id="0" w:name="_Hlk505247837"/>
            <w:r w:rsidRPr="008C6B99">
              <w:rPr>
                <w:noProof/>
                <w:kern w:val="22"/>
                <w:lang w:val="ru-RU" w:eastAsia="ru-RU"/>
              </w:rPr>
              <w:drawing>
                <wp:anchor distT="0" distB="0" distL="114300" distR="114300" simplePos="0" relativeHeight="251659264" behindDoc="0" locked="0" layoutInCell="1" allowOverlap="1" wp14:anchorId="11C992A5" wp14:editId="7D0B849A">
                  <wp:simplePos x="0" y="0"/>
                  <wp:positionH relativeFrom="column">
                    <wp:posOffset>365</wp:posOffset>
                  </wp:positionH>
                  <wp:positionV relativeFrom="page">
                    <wp:posOffset>-122</wp:posOffset>
                  </wp:positionV>
                  <wp:extent cx="476250" cy="402590"/>
                  <wp:effectExtent l="0" t="0" r="0" b="0"/>
                  <wp:wrapNone/>
                  <wp:docPr id="4"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44DEA37A" w14:textId="77777777" w:rsidR="00DD4379" w:rsidRPr="008C6B99" w:rsidRDefault="00DD4379" w:rsidP="004C20F2">
            <w:pPr>
              <w:ind w:left="175"/>
              <w:rPr>
                <w:kern w:val="22"/>
                <w:lang w:val="ru-RU"/>
              </w:rPr>
            </w:pPr>
            <w:r w:rsidRPr="008C6B99">
              <w:rPr>
                <w:noProof/>
                <w:lang w:val="ru-RU" w:eastAsia="ru-RU"/>
              </w:rPr>
              <w:drawing>
                <wp:inline distT="0" distB="0" distL="0" distR="0" wp14:anchorId="3DEAFEC8" wp14:editId="7B3D1BCA">
                  <wp:extent cx="806027" cy="345440"/>
                  <wp:effectExtent l="0" t="0" r="0" b="0"/>
                  <wp:docPr id="5"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07408" cy="346032"/>
                          </a:xfrm>
                          <a:prstGeom prst="rect">
                            <a:avLst/>
                          </a:prstGeom>
                          <a:noFill/>
                          <a:ln>
                            <a:noFill/>
                          </a:ln>
                        </pic:spPr>
                      </pic:pic>
                    </a:graphicData>
                  </a:graphic>
                </wp:inline>
              </w:drawing>
            </w:r>
          </w:p>
        </w:tc>
        <w:tc>
          <w:tcPr>
            <w:tcW w:w="4214" w:type="dxa"/>
            <w:tcBorders>
              <w:bottom w:val="single" w:sz="12" w:space="0" w:color="auto"/>
            </w:tcBorders>
          </w:tcPr>
          <w:p w14:paraId="2C325DF5" w14:textId="77777777" w:rsidR="00DD4379" w:rsidRPr="008C6B99" w:rsidRDefault="00DD4379" w:rsidP="004C20F2">
            <w:pPr>
              <w:jc w:val="right"/>
              <w:rPr>
                <w:rFonts w:ascii="Arial" w:hAnsi="Arial" w:cs="Arial"/>
                <w:b/>
                <w:kern w:val="22"/>
                <w:sz w:val="32"/>
                <w:szCs w:val="32"/>
                <w:lang w:val="ru-RU"/>
              </w:rPr>
            </w:pPr>
            <w:r w:rsidRPr="008C6B99">
              <w:rPr>
                <w:rFonts w:ascii="Arial" w:hAnsi="Arial" w:cs="Arial"/>
                <w:b/>
                <w:kern w:val="22"/>
                <w:sz w:val="32"/>
                <w:szCs w:val="32"/>
                <w:lang w:val="ru-RU"/>
              </w:rPr>
              <w:t>CBD</w:t>
            </w:r>
          </w:p>
        </w:tc>
      </w:tr>
    </w:tbl>
    <w:tbl>
      <w:tblPr>
        <w:tblW w:w="10207" w:type="dxa"/>
        <w:tblInd w:w="-318" w:type="dxa"/>
        <w:tblBorders>
          <w:bottom w:val="single" w:sz="36" w:space="0" w:color="000000"/>
        </w:tblBorders>
        <w:tblLayout w:type="fixed"/>
        <w:tblLook w:val="0000" w:firstRow="0" w:lastRow="0" w:firstColumn="0" w:lastColumn="0" w:noHBand="0" w:noVBand="0"/>
      </w:tblPr>
      <w:tblGrid>
        <w:gridCol w:w="6086"/>
        <w:gridCol w:w="1144"/>
        <w:gridCol w:w="2977"/>
      </w:tblGrid>
      <w:tr w:rsidR="00DD4379" w:rsidRPr="008C6B99" w14:paraId="5063F3CA" w14:textId="77777777" w:rsidTr="004C20F2">
        <w:trPr>
          <w:trHeight w:val="1693"/>
        </w:trPr>
        <w:tc>
          <w:tcPr>
            <w:tcW w:w="6086" w:type="dxa"/>
            <w:tcBorders>
              <w:top w:val="nil"/>
              <w:bottom w:val="single" w:sz="36" w:space="0" w:color="000000"/>
            </w:tcBorders>
          </w:tcPr>
          <w:bookmarkEnd w:id="0"/>
          <w:p w14:paraId="44B00E61" w14:textId="77777777" w:rsidR="00DD4379" w:rsidRPr="008C6B99" w:rsidRDefault="00DD4379" w:rsidP="004C20F2">
            <w:pPr>
              <w:suppressLineNumbers/>
              <w:suppressAutoHyphens/>
              <w:rPr>
                <w:rFonts w:ascii="Univers" w:hAnsi="Univers"/>
                <w:snapToGrid w:val="0"/>
                <w:kern w:val="22"/>
                <w:lang w:val="ru-RU"/>
              </w:rPr>
            </w:pPr>
            <w:r w:rsidRPr="008C6B99">
              <w:rPr>
                <w:noProof/>
                <w:lang w:val="ru-RU" w:eastAsia="ru-RU"/>
              </w:rPr>
              <w:drawing>
                <wp:inline distT="0" distB="0" distL="0" distR="0" wp14:anchorId="72600C1E" wp14:editId="69BDBEED">
                  <wp:extent cx="2611120" cy="1076740"/>
                  <wp:effectExtent l="0" t="0" r="0" b="9525"/>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6200" cy="1078835"/>
                          </a:xfrm>
                          <a:prstGeom prst="rect">
                            <a:avLst/>
                          </a:prstGeom>
                          <a:noFill/>
                          <a:ln>
                            <a:noFill/>
                          </a:ln>
                        </pic:spPr>
                      </pic:pic>
                    </a:graphicData>
                  </a:graphic>
                </wp:inline>
              </w:drawing>
            </w:r>
          </w:p>
        </w:tc>
        <w:tc>
          <w:tcPr>
            <w:tcW w:w="1144" w:type="dxa"/>
            <w:tcBorders>
              <w:top w:val="nil"/>
              <w:bottom w:val="single" w:sz="36" w:space="0" w:color="000000"/>
            </w:tcBorders>
          </w:tcPr>
          <w:p w14:paraId="31246FCA" w14:textId="77777777" w:rsidR="00DD4379" w:rsidRPr="008C6B99" w:rsidRDefault="00DD4379" w:rsidP="004C20F2">
            <w:pPr>
              <w:pStyle w:val="En-tte"/>
              <w:suppressLineNumbers/>
              <w:suppressAutoHyphens/>
              <w:rPr>
                <w:rFonts w:eastAsia="MS Mincho"/>
                <w:bCs/>
                <w:snapToGrid w:val="0"/>
                <w:kern w:val="22"/>
                <w:lang w:val="ru-RU"/>
              </w:rPr>
            </w:pPr>
          </w:p>
        </w:tc>
        <w:tc>
          <w:tcPr>
            <w:tcW w:w="2977" w:type="dxa"/>
            <w:tcBorders>
              <w:top w:val="nil"/>
              <w:bottom w:val="single" w:sz="36" w:space="0" w:color="000000"/>
            </w:tcBorders>
          </w:tcPr>
          <w:p w14:paraId="5DE155F9" w14:textId="77777777" w:rsidR="00DD4379" w:rsidRPr="008C6B99" w:rsidRDefault="00DD4379" w:rsidP="00436B83">
            <w:pPr>
              <w:suppressLineNumbers/>
              <w:suppressAutoHyphens/>
              <w:ind w:left="318"/>
              <w:rPr>
                <w:rFonts w:asciiTheme="majorBidi" w:hAnsiTheme="majorBidi" w:cstheme="majorBidi"/>
                <w:snapToGrid w:val="0"/>
                <w:kern w:val="22"/>
                <w:lang w:val="ru-RU"/>
              </w:rPr>
            </w:pPr>
            <w:proofErr w:type="spellStart"/>
            <w:r w:rsidRPr="008C6B99">
              <w:rPr>
                <w:rFonts w:asciiTheme="majorBidi" w:hAnsiTheme="majorBidi" w:cstheme="majorBidi"/>
                <w:snapToGrid w:val="0"/>
                <w:kern w:val="22"/>
                <w:lang w:val="ru-RU"/>
              </w:rPr>
              <w:t>Distr</w:t>
            </w:r>
            <w:proofErr w:type="spellEnd"/>
            <w:r w:rsidRPr="008C6B99">
              <w:rPr>
                <w:rFonts w:asciiTheme="majorBidi" w:hAnsiTheme="majorBidi" w:cstheme="majorBidi"/>
                <w:snapToGrid w:val="0"/>
                <w:kern w:val="22"/>
                <w:lang w:val="ru-RU"/>
              </w:rPr>
              <w:t>.</w:t>
            </w:r>
          </w:p>
          <w:p w14:paraId="6DBD244A" w14:textId="77777777" w:rsidR="00436B83" w:rsidRPr="008C6B99" w:rsidRDefault="00436B83" w:rsidP="00436B83">
            <w:pPr>
              <w:ind w:left="318"/>
              <w:rPr>
                <w:szCs w:val="22"/>
                <w:lang w:val="ru-RU"/>
              </w:rPr>
            </w:pPr>
            <w:r w:rsidRPr="008C6B99">
              <w:rPr>
                <w:caps/>
                <w:szCs w:val="22"/>
                <w:lang w:val="ru-RU"/>
              </w:rPr>
              <w:t>General</w:t>
            </w:r>
          </w:p>
          <w:p w14:paraId="0B40E584" w14:textId="77777777" w:rsidR="00DD4379" w:rsidRPr="008C6B99" w:rsidRDefault="00DD4379" w:rsidP="00436B83">
            <w:pPr>
              <w:suppressLineNumbers/>
              <w:suppressAutoHyphens/>
              <w:ind w:left="318"/>
              <w:rPr>
                <w:rFonts w:asciiTheme="majorBidi" w:hAnsiTheme="majorBidi" w:cstheme="majorBidi"/>
                <w:snapToGrid w:val="0"/>
                <w:kern w:val="22"/>
                <w:lang w:val="ru-RU"/>
              </w:rPr>
            </w:pPr>
          </w:p>
          <w:bookmarkStart w:id="1" w:name="_Hlk22815168" w:displacedByCustomXml="next"/>
          <w:sdt>
            <w:sdtPr>
              <w:rPr>
                <w:lang w:val="ru-RU"/>
              </w:rPr>
              <w:alias w:val="Subject"/>
              <w:tag w:val=""/>
              <w:id w:val="-1155982080"/>
              <w:placeholder>
                <w:docPart w:val="67A0F05CAC454BE89C1ACFD17585C79B"/>
              </w:placeholder>
              <w:dataBinding w:prefixMappings="xmlns:ns0='http://purl.org/dc/elements/1.1/' xmlns:ns1='http://schemas.openxmlformats.org/package/2006/metadata/core-properties' " w:xpath="/ns1:coreProperties[1]/ns0:subject[1]" w:storeItemID="{6C3C8BC8-F283-45AE-878A-BAB7291924A1}"/>
              <w:text/>
            </w:sdtPr>
            <w:sdtContent>
              <w:bookmarkEnd w:id="1" w:displacedByCustomXml="prev"/>
              <w:p w14:paraId="4269E245" w14:textId="52EA48EF" w:rsidR="00DD4379" w:rsidRPr="008C6B99" w:rsidRDefault="00436B83" w:rsidP="00436B83">
                <w:pPr>
                  <w:suppressLineNumbers/>
                  <w:suppressAutoHyphens/>
                  <w:ind w:left="318"/>
                  <w:rPr>
                    <w:rFonts w:asciiTheme="majorBidi" w:hAnsiTheme="majorBidi" w:cstheme="majorBidi"/>
                    <w:snapToGrid w:val="0"/>
                    <w:kern w:val="22"/>
                    <w:lang w:val="ru-RU"/>
                  </w:rPr>
                </w:pPr>
                <w:r w:rsidRPr="008C6B99">
                  <w:rPr>
                    <w:lang w:val="ru-RU"/>
                  </w:rPr>
                  <w:t>CBD/CP/MOP/DEC/10/4</w:t>
                </w:r>
              </w:p>
            </w:sdtContent>
          </w:sdt>
          <w:p w14:paraId="731A5432" w14:textId="0BACAB44" w:rsidR="00DD4379" w:rsidRPr="008C6B99" w:rsidRDefault="00DD4379" w:rsidP="00436B83">
            <w:pPr>
              <w:suppressLineNumbers/>
              <w:suppressAutoHyphens/>
              <w:ind w:left="318"/>
              <w:rPr>
                <w:rFonts w:asciiTheme="majorBidi" w:hAnsiTheme="majorBidi" w:cstheme="majorBidi"/>
                <w:snapToGrid w:val="0"/>
                <w:kern w:val="22"/>
                <w:lang w:val="ru-RU"/>
              </w:rPr>
            </w:pPr>
            <w:r w:rsidRPr="008C6B99">
              <w:rPr>
                <w:rFonts w:asciiTheme="majorBidi" w:hAnsiTheme="majorBidi" w:cstheme="majorBidi"/>
                <w:snapToGrid w:val="0"/>
                <w:kern w:val="22"/>
                <w:lang w:val="ru-RU"/>
              </w:rPr>
              <w:t>1</w:t>
            </w:r>
            <w:r w:rsidR="00436B83" w:rsidRPr="008C6B99">
              <w:rPr>
                <w:rFonts w:asciiTheme="majorBidi" w:hAnsiTheme="majorBidi" w:cstheme="majorBidi"/>
                <w:snapToGrid w:val="0"/>
                <w:kern w:val="22"/>
                <w:lang w:val="ru-RU"/>
              </w:rPr>
              <w:t>9</w:t>
            </w:r>
            <w:r w:rsidRPr="008C6B99">
              <w:rPr>
                <w:rFonts w:asciiTheme="majorBidi" w:hAnsiTheme="majorBidi" w:cstheme="majorBidi"/>
                <w:snapToGrid w:val="0"/>
                <w:kern w:val="22"/>
                <w:lang w:val="ru-RU"/>
              </w:rPr>
              <w:t xml:space="preserve"> </w:t>
            </w:r>
            <w:proofErr w:type="spellStart"/>
            <w:r w:rsidRPr="008C6B99">
              <w:rPr>
                <w:rFonts w:asciiTheme="majorBidi" w:hAnsiTheme="majorBidi" w:cstheme="majorBidi"/>
                <w:snapToGrid w:val="0"/>
                <w:kern w:val="22"/>
                <w:lang w:val="ru-RU"/>
              </w:rPr>
              <w:t>December</w:t>
            </w:r>
            <w:proofErr w:type="spellEnd"/>
            <w:r w:rsidRPr="008C6B99">
              <w:rPr>
                <w:rFonts w:asciiTheme="majorBidi" w:hAnsiTheme="majorBidi" w:cstheme="majorBidi"/>
                <w:snapToGrid w:val="0"/>
                <w:kern w:val="22"/>
                <w:lang w:val="ru-RU"/>
              </w:rPr>
              <w:t xml:space="preserve"> 2022</w:t>
            </w:r>
          </w:p>
          <w:p w14:paraId="541CE7EA" w14:textId="77777777" w:rsidR="00DD4379" w:rsidRPr="008C6B99" w:rsidRDefault="00DD4379" w:rsidP="00436B83">
            <w:pPr>
              <w:suppressLineNumbers/>
              <w:suppressAutoHyphens/>
              <w:ind w:left="318"/>
              <w:rPr>
                <w:rFonts w:asciiTheme="majorBidi" w:hAnsiTheme="majorBidi" w:cstheme="majorBidi"/>
                <w:snapToGrid w:val="0"/>
                <w:kern w:val="22"/>
                <w:lang w:val="ru-RU"/>
              </w:rPr>
            </w:pPr>
          </w:p>
          <w:p w14:paraId="73F9EF9F" w14:textId="77777777" w:rsidR="00DD4379" w:rsidRPr="008C6B99" w:rsidRDefault="00DD4379" w:rsidP="00436B83">
            <w:pPr>
              <w:suppressLineNumbers/>
              <w:suppressAutoHyphens/>
              <w:ind w:left="318"/>
              <w:rPr>
                <w:rFonts w:asciiTheme="majorBidi" w:hAnsiTheme="majorBidi" w:cstheme="majorBidi"/>
                <w:snapToGrid w:val="0"/>
                <w:kern w:val="22"/>
                <w:lang w:val="ru-RU"/>
              </w:rPr>
            </w:pPr>
            <w:r w:rsidRPr="008C6B99">
              <w:rPr>
                <w:rFonts w:asciiTheme="majorBidi" w:hAnsiTheme="majorBidi" w:cstheme="majorBidi"/>
                <w:snapToGrid w:val="0"/>
                <w:kern w:val="22"/>
                <w:lang w:val="ru-RU"/>
              </w:rPr>
              <w:t>RUSSIAN</w:t>
            </w:r>
          </w:p>
          <w:p w14:paraId="566A8B04" w14:textId="77777777" w:rsidR="00DD4379" w:rsidRPr="008C6B99" w:rsidRDefault="00DD4379" w:rsidP="00436B83">
            <w:pPr>
              <w:suppressLineNumbers/>
              <w:suppressAutoHyphens/>
              <w:ind w:left="318"/>
              <w:rPr>
                <w:snapToGrid w:val="0"/>
                <w:kern w:val="22"/>
                <w:u w:val="single"/>
                <w:lang w:val="ru-RU"/>
              </w:rPr>
            </w:pPr>
            <w:r w:rsidRPr="008C6B99">
              <w:rPr>
                <w:rFonts w:asciiTheme="majorBidi" w:hAnsiTheme="majorBidi" w:cstheme="majorBidi"/>
                <w:snapToGrid w:val="0"/>
                <w:kern w:val="22"/>
                <w:lang w:val="ru-RU"/>
              </w:rPr>
              <w:t>ORIGINAL: ENGLISH</w:t>
            </w:r>
          </w:p>
        </w:tc>
      </w:tr>
    </w:tbl>
    <w:p w14:paraId="258C7655" w14:textId="77777777" w:rsidR="00DD4379" w:rsidRPr="008C6B99" w:rsidRDefault="00DD4379" w:rsidP="00305D4D">
      <w:pPr>
        <w:pStyle w:val="Cornernotation"/>
        <w:kinsoku w:val="0"/>
        <w:overflowPunct w:val="0"/>
        <w:autoSpaceDE w:val="0"/>
        <w:autoSpaceDN w:val="0"/>
        <w:spacing w:before="60"/>
        <w:ind w:left="227" w:right="4302" w:hanging="227"/>
        <w:rPr>
          <w:snapToGrid w:val="0"/>
          <w:kern w:val="22"/>
          <w:lang w:val="ru-RU"/>
        </w:rPr>
      </w:pPr>
      <w:r w:rsidRPr="008C6B99">
        <w:rPr>
          <w:snapToGrid w:val="0"/>
          <w:kern w:val="22"/>
          <w:lang w:val="ru-RU"/>
        </w:rPr>
        <w:t>КОНФЕРЕНЦИЯ СТОРОН КОНВЕНЦИИ О БИОЛОГИЧЕСКОМ РАЗНООБРАЗИИ, ВЫСТУПАЮЩАЯ В КАЧЕСТВЕ СОВЕЩАНИЯ СТОРОН КАРТАХЕНСКОГО ПРОТОКОЛА ПО БИОБЕЗОПАСНОСТИ</w:t>
      </w:r>
    </w:p>
    <w:p w14:paraId="18A46E94" w14:textId="77777777" w:rsidR="00DD4379" w:rsidRPr="008C6B99" w:rsidRDefault="00DD4379" w:rsidP="00D212C6">
      <w:pPr>
        <w:pStyle w:val="Cornernotation"/>
        <w:kinsoku w:val="0"/>
        <w:overflowPunct w:val="0"/>
        <w:autoSpaceDE w:val="0"/>
        <w:autoSpaceDN w:val="0"/>
        <w:ind w:left="227" w:right="4302" w:hanging="227"/>
        <w:rPr>
          <w:snapToGrid w:val="0"/>
          <w:kern w:val="22"/>
          <w:lang w:val="ru-RU"/>
        </w:rPr>
      </w:pPr>
      <w:r w:rsidRPr="008C6B99">
        <w:rPr>
          <w:snapToGrid w:val="0"/>
          <w:kern w:val="22"/>
          <w:lang w:val="ru-RU"/>
        </w:rPr>
        <w:t>Десятое совещание, часть II</w:t>
      </w:r>
    </w:p>
    <w:p w14:paraId="7732D31E" w14:textId="0F3DE0B3" w:rsidR="00DD4379" w:rsidRPr="008C6B99" w:rsidRDefault="00DD4379" w:rsidP="00D212C6">
      <w:pPr>
        <w:pStyle w:val="Cornernotation"/>
        <w:kinsoku w:val="0"/>
        <w:overflowPunct w:val="0"/>
        <w:autoSpaceDE w:val="0"/>
        <w:autoSpaceDN w:val="0"/>
        <w:ind w:left="227" w:right="4302" w:hanging="227"/>
        <w:rPr>
          <w:snapToGrid w:val="0"/>
          <w:kern w:val="22"/>
          <w:lang w:val="ru-RU"/>
        </w:rPr>
      </w:pPr>
      <w:r w:rsidRPr="008C6B99">
        <w:rPr>
          <w:snapToGrid w:val="0"/>
          <w:kern w:val="22"/>
          <w:lang w:val="ru-RU"/>
        </w:rPr>
        <w:t xml:space="preserve">Монреаль, Канада, </w:t>
      </w:r>
      <w:proofErr w:type="gramStart"/>
      <w:r w:rsidRPr="008C6B99">
        <w:rPr>
          <w:snapToGrid w:val="0"/>
          <w:kern w:val="22"/>
          <w:lang w:val="ru-RU"/>
        </w:rPr>
        <w:t>7-19</w:t>
      </w:r>
      <w:proofErr w:type="gramEnd"/>
      <w:r w:rsidRPr="008C6B99">
        <w:rPr>
          <w:snapToGrid w:val="0"/>
          <w:kern w:val="22"/>
          <w:lang w:val="ru-RU"/>
        </w:rPr>
        <w:t xml:space="preserve"> декабря 2022 г</w:t>
      </w:r>
      <w:r w:rsidR="00D212C6" w:rsidRPr="008C6B99">
        <w:rPr>
          <w:snapToGrid w:val="0"/>
          <w:kern w:val="22"/>
          <w:lang w:val="ru-RU"/>
        </w:rPr>
        <w:t>ода</w:t>
      </w:r>
    </w:p>
    <w:p w14:paraId="33F8A665" w14:textId="04FE0F3F" w:rsidR="00903805" w:rsidRPr="008C6B99" w:rsidRDefault="00AC22D6" w:rsidP="00D212C6">
      <w:pPr>
        <w:pStyle w:val="Cornernotation"/>
        <w:kinsoku w:val="0"/>
        <w:overflowPunct w:val="0"/>
        <w:autoSpaceDE w:val="0"/>
        <w:autoSpaceDN w:val="0"/>
        <w:ind w:left="227" w:right="4302" w:hanging="227"/>
        <w:rPr>
          <w:snapToGrid w:val="0"/>
          <w:kern w:val="22"/>
          <w:lang w:val="ru-RU"/>
        </w:rPr>
      </w:pPr>
      <w:r w:rsidRPr="008C6B99">
        <w:rPr>
          <w:snapToGrid w:val="0"/>
          <w:kern w:val="22"/>
          <w:lang w:val="ru-RU"/>
        </w:rPr>
        <w:t>Пункт</w:t>
      </w:r>
      <w:r w:rsidR="00903805" w:rsidRPr="008C6B99">
        <w:rPr>
          <w:snapToGrid w:val="0"/>
          <w:kern w:val="22"/>
          <w:lang w:val="ru-RU"/>
        </w:rPr>
        <w:t xml:space="preserve"> </w:t>
      </w:r>
      <w:r w:rsidR="004F7C92" w:rsidRPr="008C6B99">
        <w:rPr>
          <w:snapToGrid w:val="0"/>
          <w:kern w:val="22"/>
          <w:lang w:val="ru-RU"/>
        </w:rPr>
        <w:t>7</w:t>
      </w:r>
      <w:r w:rsidR="00FE173E" w:rsidRPr="008C6B99">
        <w:rPr>
          <w:snapToGrid w:val="0"/>
          <w:kern w:val="22"/>
          <w:lang w:val="ru-RU"/>
        </w:rPr>
        <w:t>B</w:t>
      </w:r>
      <w:r w:rsidRPr="008C6B99">
        <w:rPr>
          <w:snapToGrid w:val="0"/>
          <w:kern w:val="22"/>
          <w:lang w:val="ru-RU"/>
        </w:rPr>
        <w:t xml:space="preserve"> повестки дня</w:t>
      </w:r>
    </w:p>
    <w:p w14:paraId="531E4354" w14:textId="77777777" w:rsidR="00804D84" w:rsidRPr="008C6B99" w:rsidRDefault="00804D84" w:rsidP="00804D84">
      <w:pPr>
        <w:pStyle w:val="Cornernotation"/>
        <w:tabs>
          <w:tab w:val="left" w:pos="0"/>
        </w:tabs>
        <w:spacing w:before="240" w:after="240"/>
        <w:ind w:left="0" w:right="-23" w:firstLine="0"/>
        <w:jc w:val="center"/>
        <w:rPr>
          <w:lang w:val="ru-RU"/>
        </w:rPr>
      </w:pPr>
      <w:r w:rsidRPr="008C6B99">
        <w:rPr>
          <w:b/>
          <w:bCs/>
          <w:lang w:val="ru-RU"/>
        </w:rPr>
        <w:t>РЕШЕНИЕ, ПРИНЯТОЕ СТОРОНАМИ КАРТАХЕНСКОГО ПРОТОКОЛА ПО БИОБЕЗОПАСНОСТИ</w:t>
      </w:r>
    </w:p>
    <w:p w14:paraId="5DA99371" w14:textId="67D39F48" w:rsidR="00C9161D" w:rsidRPr="008C6B99" w:rsidRDefault="00000000" w:rsidP="00804D84">
      <w:pPr>
        <w:spacing w:before="240" w:after="240"/>
        <w:ind w:left="1843" w:hanging="1134"/>
        <w:jc w:val="left"/>
        <w:rPr>
          <w:b/>
          <w:caps/>
          <w:lang w:val="ru-RU"/>
        </w:rPr>
      </w:pPr>
      <w:sdt>
        <w:sdtPr>
          <w:rPr>
            <w:b/>
            <w:lang w:val="ru-RU"/>
          </w:rPr>
          <w:alias w:val="Title"/>
          <w:tag w:val=""/>
          <w:id w:val="772832786"/>
          <w:placeholder>
            <w:docPart w:val="7E0485547563415784F9B28103CD7463"/>
          </w:placeholder>
          <w:dataBinding w:prefixMappings="xmlns:ns0='http://purl.org/dc/elements/1.1/' xmlns:ns1='http://schemas.openxmlformats.org/package/2006/metadata/core-properties' " w:xpath="/ns1:coreProperties[1]/ns0:title[1]" w:storeItemID="{6C3C8BC8-F283-45AE-878A-BAB7291924A1}"/>
          <w:text/>
        </w:sdtPr>
        <w:sdtContent>
          <w:r w:rsidR="00863023">
            <w:rPr>
              <w:b/>
              <w:lang w:val="ru-RU"/>
            </w:rPr>
            <w:t xml:space="preserve">CP-10/4. </w:t>
          </w:r>
          <w:r w:rsidR="00863023">
            <w:rPr>
              <w:b/>
              <w:lang w:val="ru-RU"/>
            </w:rPr>
            <w:tab/>
            <w:t xml:space="preserve">План действий по созданию потенциала для Картахенского протокола по биобезопасности и </w:t>
          </w:r>
          <w:proofErr w:type="spellStart"/>
          <w:r w:rsidR="00863023">
            <w:rPr>
              <w:b/>
              <w:lang w:val="ru-RU"/>
            </w:rPr>
            <w:t>Нагойско</w:t>
          </w:r>
          <w:proofErr w:type="spellEnd"/>
          <w:r w:rsidR="00863023">
            <w:rPr>
              <w:b/>
              <w:lang w:val="ru-RU"/>
            </w:rPr>
            <w:t xml:space="preserve"> – Куала-</w:t>
          </w:r>
          <w:proofErr w:type="spellStart"/>
          <w:r w:rsidR="00863023">
            <w:rPr>
              <w:b/>
              <w:lang w:val="ru-RU"/>
            </w:rPr>
            <w:t>лумпурского</w:t>
          </w:r>
          <w:proofErr w:type="spellEnd"/>
          <w:r w:rsidR="00863023">
            <w:rPr>
              <w:b/>
              <w:lang w:val="ru-RU"/>
            </w:rPr>
            <w:t xml:space="preserve"> дополнительного протокола об ответственности и возмещении</w:t>
          </w:r>
        </w:sdtContent>
      </w:sdt>
      <w:r w:rsidR="00D212C6" w:rsidRPr="008C6B99">
        <w:rPr>
          <w:b/>
          <w:lang w:val="ru-RU"/>
        </w:rPr>
        <w:t xml:space="preserve"> </w:t>
      </w:r>
    </w:p>
    <w:p w14:paraId="48E022EB" w14:textId="77777777" w:rsidR="000277B9" w:rsidRPr="008C6B99" w:rsidRDefault="000277B9" w:rsidP="00AC22D6">
      <w:pPr>
        <w:spacing w:before="120" w:after="120"/>
        <w:ind w:firstLine="720"/>
        <w:rPr>
          <w:rFonts w:asciiTheme="majorBidi" w:hAnsiTheme="majorBidi" w:cstheme="majorBidi"/>
          <w:lang w:val="ru-RU"/>
        </w:rPr>
      </w:pPr>
      <w:r w:rsidRPr="008C6B99">
        <w:rPr>
          <w:i/>
          <w:iCs/>
          <w:kern w:val="22"/>
          <w:lang w:val="ru-RU"/>
        </w:rPr>
        <w:t>Конференция Сторон, выступающая в качестве совещания Сторон Картахенского протокола по биобезопасности,</w:t>
      </w:r>
    </w:p>
    <w:p w14:paraId="59A87D0B" w14:textId="645CBC57" w:rsidR="000277B9" w:rsidRPr="008C6B99" w:rsidRDefault="000277B9" w:rsidP="00AC22D6">
      <w:pPr>
        <w:spacing w:before="120" w:after="120"/>
        <w:ind w:firstLine="720"/>
        <w:rPr>
          <w:rFonts w:asciiTheme="majorBidi" w:hAnsiTheme="majorBidi"/>
          <w:lang w:val="ru-RU"/>
        </w:rPr>
      </w:pPr>
      <w:r w:rsidRPr="008C6B99">
        <w:rPr>
          <w:rFonts w:asciiTheme="majorBidi" w:hAnsiTheme="majorBidi"/>
          <w:i/>
          <w:lang w:val="ru-RU"/>
        </w:rPr>
        <w:t xml:space="preserve">признавая </w:t>
      </w:r>
      <w:r w:rsidRPr="008C6B99">
        <w:rPr>
          <w:rFonts w:asciiTheme="majorBidi" w:hAnsiTheme="majorBidi"/>
          <w:lang w:val="ru-RU"/>
        </w:rPr>
        <w:t>целесообразность Структуры и Плана действий по созданию потенциала для эффективного осуществления Картахенского протокола</w:t>
      </w:r>
      <w:r w:rsidR="00804D84" w:rsidRPr="008C6B99">
        <w:rPr>
          <w:kern w:val="22"/>
          <w:lang w:val="ru-RU"/>
        </w:rPr>
        <w:t xml:space="preserve"> по биобезопасности</w:t>
      </w:r>
      <w:r w:rsidR="00804D84" w:rsidRPr="008C6B99">
        <w:rPr>
          <w:rStyle w:val="Appelnotedebasdep"/>
          <w:rFonts w:asciiTheme="majorBidi" w:hAnsiTheme="majorBidi" w:cstheme="majorBidi"/>
          <w:lang w:val="ru-RU"/>
        </w:rPr>
        <w:t xml:space="preserve"> </w:t>
      </w:r>
      <w:r w:rsidRPr="008C6B99">
        <w:rPr>
          <w:rStyle w:val="Appelnotedebasdep"/>
          <w:rFonts w:asciiTheme="majorBidi" w:hAnsiTheme="majorBidi" w:cstheme="majorBidi"/>
          <w:lang w:val="ru-RU"/>
        </w:rPr>
        <w:footnoteReference w:id="1"/>
      </w:r>
      <w:r w:rsidRPr="008C6B99">
        <w:rPr>
          <w:rFonts w:asciiTheme="majorBidi" w:hAnsiTheme="majorBidi"/>
          <w:lang w:val="ru-RU"/>
        </w:rPr>
        <w:t>,</w:t>
      </w:r>
    </w:p>
    <w:p w14:paraId="57FA5EB9" w14:textId="77777777" w:rsidR="00804D84" w:rsidRPr="008C6B99" w:rsidRDefault="00804D84" w:rsidP="00804D84">
      <w:pPr>
        <w:spacing w:before="115" w:after="115"/>
        <w:ind w:firstLine="720"/>
        <w:rPr>
          <w:rFonts w:asciiTheme="majorBidi" w:hAnsiTheme="majorBidi" w:cstheme="majorBidi"/>
          <w:lang w:val="ru-RU"/>
        </w:rPr>
      </w:pPr>
      <w:r w:rsidRPr="008C6B99">
        <w:rPr>
          <w:rFonts w:asciiTheme="majorBidi" w:hAnsiTheme="majorBidi"/>
          <w:i/>
          <w:lang w:val="ru-RU"/>
        </w:rPr>
        <w:t>ссылаясь</w:t>
      </w:r>
      <w:r w:rsidRPr="008C6B99">
        <w:rPr>
          <w:rFonts w:asciiTheme="majorBidi" w:hAnsiTheme="majorBidi"/>
          <w:lang w:val="ru-RU"/>
        </w:rPr>
        <w:t xml:space="preserve"> на решение CP-9/7, в котором она постановила разработать план осуществления Картахенского протокола по биобезопасности, основывающийся на глобальной рамочной программе в области биоразнообразия на период после 2020 года и дополняющий ее,</w:t>
      </w:r>
    </w:p>
    <w:p w14:paraId="2FD1E983" w14:textId="72B265AF" w:rsidR="000277B9" w:rsidRPr="008C6B99" w:rsidRDefault="000277B9" w:rsidP="00AC22D6">
      <w:pPr>
        <w:spacing w:before="120" w:after="120"/>
        <w:ind w:firstLine="720"/>
        <w:rPr>
          <w:rFonts w:asciiTheme="majorBidi" w:hAnsiTheme="majorBidi" w:cstheme="majorBidi"/>
          <w:lang w:val="ru-RU"/>
        </w:rPr>
      </w:pPr>
      <w:r w:rsidRPr="008C6B99">
        <w:rPr>
          <w:rFonts w:asciiTheme="majorBidi" w:hAnsiTheme="majorBidi" w:cstheme="majorBidi"/>
          <w:i/>
          <w:iCs/>
          <w:lang w:val="ru-RU"/>
        </w:rPr>
        <w:t xml:space="preserve">ссылаясь </w:t>
      </w:r>
      <w:r w:rsidR="00804D84" w:rsidRPr="008C6B99">
        <w:rPr>
          <w:rFonts w:asciiTheme="majorBidi" w:hAnsiTheme="majorBidi" w:cstheme="majorBidi"/>
          <w:i/>
          <w:iCs/>
          <w:lang w:val="ru-RU"/>
        </w:rPr>
        <w:t xml:space="preserve">также </w:t>
      </w:r>
      <w:r w:rsidRPr="008C6B99">
        <w:rPr>
          <w:rFonts w:asciiTheme="majorBidi" w:hAnsiTheme="majorBidi" w:cstheme="majorBidi"/>
          <w:lang w:val="ru-RU"/>
        </w:rPr>
        <w:t xml:space="preserve">на решение CP-9/3, в котором она признала необходимость в конкретном плане действий по созданию потенциала для осуществления Картахенского протокола и Дополнительного протокола к нему, согласованном с планом осуществления Картахенского протокола </w:t>
      </w:r>
      <w:r w:rsidR="00804D84" w:rsidRPr="008C6B99">
        <w:rPr>
          <w:kern w:val="22"/>
          <w:lang w:val="ru-RU"/>
        </w:rPr>
        <w:t>по биобезопасности</w:t>
      </w:r>
      <w:r w:rsidR="00804D84" w:rsidRPr="008C6B99">
        <w:rPr>
          <w:rStyle w:val="Appelnotedebasdep"/>
          <w:rFonts w:asciiTheme="majorBidi" w:hAnsiTheme="majorBidi" w:cstheme="majorBidi"/>
          <w:lang w:val="ru-RU"/>
        </w:rPr>
        <w:t xml:space="preserve"> </w:t>
      </w:r>
      <w:r w:rsidRPr="008C6B99">
        <w:rPr>
          <w:rFonts w:asciiTheme="majorBidi" w:hAnsiTheme="majorBidi" w:cstheme="majorBidi"/>
          <w:lang w:val="ru-RU"/>
        </w:rPr>
        <w:t>и дополняющем долгосрочную стратегическую структуру по созданию</w:t>
      </w:r>
      <w:r w:rsidR="00B03B8B" w:rsidRPr="008C6B99">
        <w:rPr>
          <w:rFonts w:asciiTheme="majorBidi" w:hAnsiTheme="majorBidi" w:cstheme="majorBidi"/>
          <w:lang w:val="ru-RU"/>
        </w:rPr>
        <w:t xml:space="preserve"> </w:t>
      </w:r>
      <w:r w:rsidRPr="008C6B99">
        <w:rPr>
          <w:rFonts w:asciiTheme="majorBidi" w:hAnsiTheme="majorBidi" w:cstheme="majorBidi"/>
          <w:lang w:val="ru-RU"/>
        </w:rPr>
        <w:t>потенциала на период после 2020 года,</w:t>
      </w:r>
    </w:p>
    <w:p w14:paraId="20AE13EA" w14:textId="728FD0C4" w:rsidR="000277B9" w:rsidRPr="008C6B99" w:rsidRDefault="000277B9" w:rsidP="00AC22D6">
      <w:pPr>
        <w:spacing w:before="120" w:after="120"/>
        <w:ind w:firstLine="720"/>
        <w:rPr>
          <w:rFonts w:asciiTheme="majorBidi" w:hAnsiTheme="majorBidi" w:cstheme="majorBidi"/>
          <w:iCs/>
          <w:lang w:val="ru-RU"/>
        </w:rPr>
      </w:pPr>
      <w:r w:rsidRPr="008C6B99">
        <w:rPr>
          <w:rFonts w:asciiTheme="majorBidi" w:hAnsiTheme="majorBidi" w:cstheme="majorBidi"/>
          <w:i/>
          <w:lang w:val="ru-RU"/>
        </w:rPr>
        <w:t xml:space="preserve">приветствуя </w:t>
      </w:r>
      <w:r w:rsidRPr="008C6B99">
        <w:rPr>
          <w:rFonts w:asciiTheme="majorBidi" w:hAnsiTheme="majorBidi" w:cstheme="majorBidi"/>
          <w:iCs/>
          <w:lang w:val="ru-RU"/>
        </w:rPr>
        <w:t xml:space="preserve">вклад Контактной группы по </w:t>
      </w:r>
      <w:proofErr w:type="spellStart"/>
      <w:r w:rsidRPr="008C6B99">
        <w:rPr>
          <w:rFonts w:asciiTheme="majorBidi" w:hAnsiTheme="majorBidi" w:cstheme="majorBidi"/>
          <w:iCs/>
          <w:lang w:val="ru-RU"/>
        </w:rPr>
        <w:t>Картахенскому</w:t>
      </w:r>
      <w:proofErr w:type="spellEnd"/>
      <w:r w:rsidRPr="008C6B99">
        <w:rPr>
          <w:rFonts w:asciiTheme="majorBidi" w:hAnsiTheme="majorBidi" w:cstheme="majorBidi"/>
          <w:iCs/>
          <w:lang w:val="ru-RU"/>
        </w:rPr>
        <w:t xml:space="preserve"> протоколу </w:t>
      </w:r>
      <w:r w:rsidR="00804D84" w:rsidRPr="008C6B99">
        <w:rPr>
          <w:rFonts w:asciiTheme="majorBidi" w:hAnsiTheme="majorBidi"/>
          <w:lang w:val="ru-RU"/>
        </w:rPr>
        <w:t>по биобезопасности</w:t>
      </w:r>
      <w:r w:rsidR="00804D84" w:rsidRPr="008C6B99">
        <w:rPr>
          <w:rFonts w:asciiTheme="majorBidi" w:hAnsiTheme="majorBidi" w:cstheme="majorBidi"/>
          <w:iCs/>
          <w:lang w:val="ru-RU"/>
        </w:rPr>
        <w:t xml:space="preserve"> </w:t>
      </w:r>
      <w:r w:rsidRPr="008C6B99">
        <w:rPr>
          <w:rFonts w:asciiTheme="majorBidi" w:hAnsiTheme="majorBidi" w:cstheme="majorBidi"/>
          <w:iCs/>
          <w:lang w:val="ru-RU"/>
        </w:rPr>
        <w:t>в разработку плана действий по созданию потенциала и обзор, проведенный Вспомогательным органом по осуществлению на его третьем совещании,</w:t>
      </w:r>
    </w:p>
    <w:p w14:paraId="513EC99B" w14:textId="013BF79E" w:rsidR="000277B9" w:rsidRPr="008C6B99" w:rsidRDefault="000277B9" w:rsidP="00AC22D6">
      <w:pPr>
        <w:spacing w:before="120" w:after="120"/>
        <w:ind w:firstLine="720"/>
        <w:rPr>
          <w:rFonts w:asciiTheme="majorBidi" w:hAnsiTheme="majorBidi" w:cstheme="majorBidi"/>
          <w:iCs/>
          <w:lang w:val="ru-RU"/>
        </w:rPr>
      </w:pPr>
      <w:r w:rsidRPr="008C6B99">
        <w:rPr>
          <w:rFonts w:asciiTheme="majorBidi" w:hAnsiTheme="majorBidi" w:cstheme="majorBidi"/>
          <w:i/>
          <w:lang w:val="ru-RU"/>
        </w:rPr>
        <w:t xml:space="preserve">отмечая </w:t>
      </w:r>
      <w:r w:rsidRPr="008C6B99">
        <w:rPr>
          <w:rFonts w:asciiTheme="majorBidi" w:hAnsiTheme="majorBidi" w:cstheme="majorBidi"/>
          <w:iCs/>
          <w:lang w:val="ru-RU"/>
        </w:rPr>
        <w:t xml:space="preserve">значение </w:t>
      </w:r>
      <w:r w:rsidR="00804D84" w:rsidRPr="008C6B99">
        <w:rPr>
          <w:kern w:val="22"/>
          <w:szCs w:val="22"/>
          <w:lang w:val="ru-RU"/>
        </w:rPr>
        <w:t>Картахенского протокола по биобезопасности</w:t>
      </w:r>
      <w:r w:rsidR="00804D84" w:rsidRPr="008C6B99">
        <w:rPr>
          <w:rFonts w:asciiTheme="majorBidi" w:hAnsiTheme="majorBidi"/>
          <w:lang w:val="ru-RU"/>
        </w:rPr>
        <w:t xml:space="preserve">, а также </w:t>
      </w:r>
      <w:r w:rsidR="00804D84" w:rsidRPr="008C6B99">
        <w:rPr>
          <w:kern w:val="22"/>
          <w:szCs w:val="22"/>
          <w:lang w:val="ru-RU"/>
        </w:rPr>
        <w:t>Плана осуществления Картахенского протокола по биобезопасности</w:t>
      </w:r>
      <w:r w:rsidR="00804D84" w:rsidRPr="008C6B99">
        <w:rPr>
          <w:iCs/>
          <w:vertAlign w:val="superscript"/>
          <w:lang w:val="ru-RU"/>
        </w:rPr>
        <w:footnoteReference w:id="2"/>
      </w:r>
      <w:r w:rsidR="00804D84" w:rsidRPr="008C6B99">
        <w:rPr>
          <w:rFonts w:asciiTheme="majorBidi" w:hAnsiTheme="majorBidi"/>
          <w:lang w:val="ru-RU"/>
        </w:rPr>
        <w:t xml:space="preserve"> и </w:t>
      </w:r>
      <w:r w:rsidR="00804D84" w:rsidRPr="008C6B99">
        <w:rPr>
          <w:kern w:val="22"/>
          <w:szCs w:val="22"/>
          <w:lang w:val="ru-RU"/>
        </w:rPr>
        <w:t xml:space="preserve">Плана действий по созданию потенциала для Картахенского протокола </w:t>
      </w:r>
      <w:r w:rsidR="00804D84" w:rsidRPr="008C6B99">
        <w:rPr>
          <w:lang w:val="ru-RU"/>
        </w:rPr>
        <w:t>по биобезопасности</w:t>
      </w:r>
      <w:r w:rsidR="00804D84" w:rsidRPr="008C6B99">
        <w:rPr>
          <w:rFonts w:asciiTheme="majorBidi" w:hAnsiTheme="majorBidi"/>
          <w:lang w:val="ru-RU"/>
        </w:rPr>
        <w:t xml:space="preserve"> в качестве взаимосвязанных, но независимых планов для достижения целей Конвенции о биологическом разнообразии</w:t>
      </w:r>
      <w:r w:rsidRPr="008C6B99">
        <w:rPr>
          <w:rFonts w:asciiTheme="majorBidi" w:hAnsiTheme="majorBidi" w:cstheme="majorBidi"/>
          <w:iCs/>
          <w:lang w:val="ru-RU"/>
        </w:rPr>
        <w:t>,</w:t>
      </w:r>
    </w:p>
    <w:p w14:paraId="70C911BA" w14:textId="4F6EDB60" w:rsidR="000277B9" w:rsidRPr="008C6B99" w:rsidRDefault="000277B9" w:rsidP="00AC22D6">
      <w:pPr>
        <w:spacing w:before="120" w:after="120"/>
        <w:ind w:firstLine="720"/>
        <w:rPr>
          <w:rFonts w:asciiTheme="majorBidi" w:hAnsiTheme="majorBidi" w:cstheme="majorBidi"/>
          <w:iCs/>
          <w:spacing w:val="-2"/>
          <w:lang w:val="ru-RU"/>
        </w:rPr>
      </w:pPr>
      <w:r w:rsidRPr="008C6B99">
        <w:rPr>
          <w:rFonts w:asciiTheme="majorBidi" w:hAnsiTheme="majorBidi" w:cstheme="majorBidi"/>
          <w:i/>
          <w:spacing w:val="-2"/>
          <w:lang w:val="ru-RU"/>
        </w:rPr>
        <w:lastRenderedPageBreak/>
        <w:t xml:space="preserve">признавая </w:t>
      </w:r>
      <w:r w:rsidRPr="008C6B99">
        <w:rPr>
          <w:rFonts w:asciiTheme="majorBidi" w:hAnsiTheme="majorBidi" w:cstheme="majorBidi"/>
          <w:iCs/>
          <w:spacing w:val="-2"/>
          <w:lang w:val="ru-RU"/>
        </w:rPr>
        <w:t xml:space="preserve">потребность в </w:t>
      </w:r>
      <w:r w:rsidR="00F87231" w:rsidRPr="008C6B99">
        <w:rPr>
          <w:rFonts w:asciiTheme="majorBidi" w:hAnsiTheme="majorBidi"/>
          <w:lang w:val="ru-RU"/>
        </w:rPr>
        <w:t>периодическом определении приоритетов для планирования и разработки программы работы,</w:t>
      </w:r>
      <w:r w:rsidRPr="008C6B99">
        <w:rPr>
          <w:rFonts w:asciiTheme="majorBidi" w:hAnsiTheme="majorBidi" w:cstheme="majorBidi"/>
          <w:iCs/>
          <w:spacing w:val="-2"/>
          <w:lang w:val="ru-RU"/>
        </w:rPr>
        <w:t xml:space="preserve"> которая должна быть проведена в рамках периода, охваченного планом действий по созданию потенциала,</w:t>
      </w:r>
    </w:p>
    <w:p w14:paraId="35B8C22C" w14:textId="1F4D1613" w:rsidR="005C3432" w:rsidRPr="008C6B99" w:rsidRDefault="00804D84" w:rsidP="005C3432">
      <w:pPr>
        <w:spacing w:before="115" w:after="115"/>
        <w:ind w:firstLine="720"/>
        <w:rPr>
          <w:rFonts w:asciiTheme="majorBidi" w:hAnsiTheme="majorBidi" w:cstheme="majorBidi"/>
          <w:i/>
          <w:spacing w:val="-2"/>
          <w:lang w:val="ru-RU"/>
        </w:rPr>
      </w:pPr>
      <w:r w:rsidRPr="008C6B99">
        <w:rPr>
          <w:rFonts w:asciiTheme="majorBidi" w:hAnsiTheme="majorBidi"/>
          <w:i/>
          <w:iCs/>
          <w:lang w:val="ru-RU"/>
        </w:rPr>
        <w:t>отмечая</w:t>
      </w:r>
      <w:r w:rsidRPr="008C6B99">
        <w:rPr>
          <w:rFonts w:asciiTheme="majorBidi" w:hAnsiTheme="majorBidi"/>
          <w:lang w:val="ru-RU"/>
        </w:rPr>
        <w:t xml:space="preserve"> решение CP-10/6 о вопросах, касающихся механизма финансирования и </w:t>
      </w:r>
      <w:bookmarkStart w:id="2" w:name="_Hlk130130033"/>
      <w:r w:rsidR="00F87231" w:rsidRPr="008C6B99">
        <w:rPr>
          <w:rFonts w:asciiTheme="majorBidi" w:hAnsiTheme="majorBidi"/>
          <w:lang w:val="ru-RU"/>
        </w:rPr>
        <w:t xml:space="preserve">финансовых </w:t>
      </w:r>
      <w:bookmarkEnd w:id="2"/>
      <w:r w:rsidRPr="008C6B99">
        <w:rPr>
          <w:rFonts w:asciiTheme="majorBidi" w:hAnsiTheme="majorBidi"/>
          <w:lang w:val="ru-RU"/>
        </w:rPr>
        <w:t>ресурсов</w:t>
      </w:r>
      <w:r w:rsidR="005C3432" w:rsidRPr="008C6B99">
        <w:rPr>
          <w:rFonts w:asciiTheme="majorBidi" w:hAnsiTheme="majorBidi"/>
          <w:lang w:val="ru-RU"/>
        </w:rPr>
        <w:t>,</w:t>
      </w:r>
    </w:p>
    <w:p w14:paraId="6CBA0547" w14:textId="5A1D1815" w:rsidR="000277B9" w:rsidRPr="008C6B99" w:rsidRDefault="000277B9" w:rsidP="00AC22D6">
      <w:pPr>
        <w:spacing w:before="120" w:after="120"/>
        <w:ind w:firstLine="720"/>
        <w:rPr>
          <w:rFonts w:asciiTheme="majorBidi" w:hAnsiTheme="majorBidi" w:cstheme="majorBidi"/>
          <w:lang w:val="ru-RU"/>
        </w:rPr>
      </w:pPr>
      <w:r w:rsidRPr="008C6B99">
        <w:rPr>
          <w:rFonts w:asciiTheme="majorBidi" w:hAnsiTheme="majorBidi" w:cstheme="majorBidi"/>
          <w:lang w:val="ru-RU"/>
        </w:rPr>
        <w:t>1.</w:t>
      </w:r>
      <w:r w:rsidRPr="008C6B99">
        <w:rPr>
          <w:rFonts w:asciiTheme="majorBidi" w:hAnsiTheme="majorBidi" w:cstheme="majorBidi"/>
          <w:lang w:val="ru-RU"/>
        </w:rPr>
        <w:tab/>
      </w:r>
      <w:r w:rsidRPr="008C6B99">
        <w:rPr>
          <w:rFonts w:asciiTheme="majorBidi" w:hAnsiTheme="majorBidi" w:cstheme="majorBidi"/>
          <w:i/>
          <w:iCs/>
          <w:lang w:val="ru-RU"/>
        </w:rPr>
        <w:t xml:space="preserve">принимает </w:t>
      </w:r>
      <w:r w:rsidR="009D1678" w:rsidRPr="008C6B99">
        <w:rPr>
          <w:rFonts w:asciiTheme="majorBidi" w:hAnsiTheme="majorBidi" w:cstheme="majorBidi"/>
          <w:lang w:val="ru-RU"/>
        </w:rPr>
        <w:t>П</w:t>
      </w:r>
      <w:r w:rsidRPr="008C6B99">
        <w:rPr>
          <w:rFonts w:asciiTheme="majorBidi" w:hAnsiTheme="majorBidi" w:cstheme="majorBidi"/>
          <w:lang w:val="ru-RU"/>
        </w:rPr>
        <w:t xml:space="preserve">лан действий </w:t>
      </w:r>
      <w:r w:rsidR="009D1678" w:rsidRPr="008C6B99">
        <w:rPr>
          <w:kern w:val="22"/>
          <w:szCs w:val="22"/>
          <w:lang w:val="ru-RU"/>
        </w:rPr>
        <w:t xml:space="preserve">по созданию потенциала для Картахенского протокола </w:t>
      </w:r>
      <w:r w:rsidR="009D1678" w:rsidRPr="008C6B99">
        <w:rPr>
          <w:lang w:val="ru-RU"/>
        </w:rPr>
        <w:t>по биобезопасности</w:t>
      </w:r>
      <w:r w:rsidRPr="008C6B99">
        <w:rPr>
          <w:rFonts w:asciiTheme="majorBidi" w:hAnsiTheme="majorBidi" w:cstheme="majorBidi"/>
          <w:lang w:val="ru-RU"/>
        </w:rPr>
        <w:t>, приведенный в приложении к настоящему решению;</w:t>
      </w:r>
    </w:p>
    <w:p w14:paraId="3769669C" w14:textId="7ECE638B" w:rsidR="000277B9" w:rsidRPr="008C6B99" w:rsidRDefault="000277B9" w:rsidP="00AC22D6">
      <w:pPr>
        <w:spacing w:before="120" w:after="120"/>
        <w:ind w:firstLine="720"/>
        <w:rPr>
          <w:rFonts w:asciiTheme="majorBidi" w:hAnsiTheme="majorBidi" w:cstheme="majorBidi"/>
          <w:iCs/>
          <w:lang w:val="ru-RU"/>
        </w:rPr>
      </w:pPr>
      <w:r w:rsidRPr="008C6B99">
        <w:rPr>
          <w:rFonts w:asciiTheme="majorBidi" w:hAnsiTheme="majorBidi" w:cstheme="majorBidi"/>
          <w:lang w:val="ru-RU"/>
        </w:rPr>
        <w:t>2.</w:t>
      </w:r>
      <w:r w:rsidRPr="008C6B99">
        <w:rPr>
          <w:rFonts w:asciiTheme="majorBidi" w:hAnsiTheme="majorBidi" w:cstheme="majorBidi"/>
          <w:lang w:val="ru-RU"/>
        </w:rPr>
        <w:tab/>
      </w:r>
      <w:r w:rsidRPr="008C6B99">
        <w:rPr>
          <w:rFonts w:asciiTheme="majorBidi" w:hAnsiTheme="majorBidi" w:cstheme="majorBidi"/>
          <w:i/>
          <w:lang w:val="ru-RU"/>
        </w:rPr>
        <w:t xml:space="preserve">приветствует </w:t>
      </w:r>
      <w:r w:rsidRPr="008C6B99">
        <w:rPr>
          <w:rFonts w:asciiTheme="majorBidi" w:hAnsiTheme="majorBidi" w:cstheme="majorBidi"/>
          <w:iCs/>
          <w:lang w:val="ru-RU"/>
        </w:rPr>
        <w:t xml:space="preserve">долгосрочную стратегическую структуру по </w:t>
      </w:r>
      <w:r w:rsidR="00B03B8B" w:rsidRPr="008C6B99">
        <w:rPr>
          <w:rFonts w:asciiTheme="majorBidi" w:hAnsiTheme="majorBidi" w:cstheme="majorBidi"/>
          <w:iCs/>
          <w:lang w:val="ru-RU"/>
        </w:rPr>
        <w:t xml:space="preserve">созданию и </w:t>
      </w:r>
      <w:r w:rsidRPr="008C6B99">
        <w:rPr>
          <w:rFonts w:asciiTheme="majorBidi" w:hAnsiTheme="majorBidi" w:cstheme="majorBidi"/>
          <w:iCs/>
          <w:lang w:val="ru-RU"/>
        </w:rPr>
        <w:t>развитию потенциала, принятую в решении 15/</w:t>
      </w:r>
      <w:r w:rsidR="00EA4363" w:rsidRPr="008C6B99">
        <w:rPr>
          <w:rFonts w:asciiTheme="majorBidi" w:hAnsiTheme="majorBidi" w:cstheme="majorBidi"/>
          <w:iCs/>
          <w:lang w:val="ru-RU"/>
        </w:rPr>
        <w:t>8 Конференции Сторон</w:t>
      </w:r>
      <w:r w:rsidRPr="008C6B99">
        <w:rPr>
          <w:rFonts w:asciiTheme="majorBidi" w:hAnsiTheme="majorBidi" w:cstheme="majorBidi"/>
          <w:iCs/>
          <w:lang w:val="ru-RU"/>
        </w:rPr>
        <w:t>;</w:t>
      </w:r>
    </w:p>
    <w:p w14:paraId="61924536" w14:textId="4E463133" w:rsidR="000277B9" w:rsidRPr="008C6B99" w:rsidRDefault="000277B9" w:rsidP="00AC22D6">
      <w:pPr>
        <w:spacing w:before="120" w:after="120"/>
        <w:ind w:firstLine="720"/>
        <w:rPr>
          <w:rFonts w:asciiTheme="majorBidi" w:hAnsiTheme="majorBidi" w:cstheme="majorBidi"/>
          <w:i/>
          <w:lang w:val="ru-RU"/>
        </w:rPr>
      </w:pPr>
      <w:r w:rsidRPr="008C6B99">
        <w:rPr>
          <w:rFonts w:asciiTheme="majorBidi" w:hAnsiTheme="majorBidi" w:cstheme="majorBidi"/>
          <w:lang w:val="ru-RU"/>
        </w:rPr>
        <w:t>3.</w:t>
      </w:r>
      <w:r w:rsidRPr="008C6B99">
        <w:rPr>
          <w:rFonts w:asciiTheme="majorBidi" w:hAnsiTheme="majorBidi" w:cstheme="majorBidi"/>
          <w:lang w:val="ru-RU"/>
        </w:rPr>
        <w:tab/>
      </w:r>
      <w:r w:rsidRPr="008C6B99">
        <w:rPr>
          <w:rFonts w:asciiTheme="majorBidi" w:hAnsiTheme="majorBidi" w:cstheme="majorBidi"/>
          <w:i/>
          <w:iCs/>
          <w:lang w:val="ru-RU"/>
        </w:rPr>
        <w:t xml:space="preserve">признает </w:t>
      </w:r>
      <w:r w:rsidRPr="008C6B99">
        <w:rPr>
          <w:rFonts w:asciiTheme="majorBidi" w:hAnsiTheme="majorBidi" w:cstheme="majorBidi"/>
          <w:lang w:val="ru-RU"/>
        </w:rPr>
        <w:t xml:space="preserve">дополняющую роль </w:t>
      </w:r>
      <w:r w:rsidR="00D1054D" w:rsidRPr="008C6B99">
        <w:rPr>
          <w:rFonts w:asciiTheme="majorBidi" w:hAnsiTheme="majorBidi" w:cstheme="majorBidi"/>
          <w:lang w:val="ru-RU"/>
        </w:rPr>
        <w:t xml:space="preserve">Плана действий </w:t>
      </w:r>
      <w:r w:rsidR="00D1054D" w:rsidRPr="008C6B99">
        <w:rPr>
          <w:kern w:val="22"/>
          <w:szCs w:val="22"/>
          <w:lang w:val="ru-RU"/>
        </w:rPr>
        <w:t xml:space="preserve">по созданию потенциала для Картахенского протокола </w:t>
      </w:r>
      <w:r w:rsidR="00D1054D" w:rsidRPr="008C6B99">
        <w:rPr>
          <w:lang w:val="ru-RU"/>
        </w:rPr>
        <w:t>по биобезопасности</w:t>
      </w:r>
      <w:r w:rsidR="00D1054D" w:rsidRPr="008C6B99">
        <w:rPr>
          <w:rFonts w:asciiTheme="majorBidi" w:hAnsiTheme="majorBidi" w:cstheme="majorBidi"/>
          <w:lang w:val="ru-RU"/>
        </w:rPr>
        <w:t xml:space="preserve"> </w:t>
      </w:r>
      <w:r w:rsidRPr="008C6B99">
        <w:rPr>
          <w:rFonts w:asciiTheme="majorBidi" w:hAnsiTheme="majorBidi" w:cstheme="majorBidi"/>
          <w:lang w:val="ru-RU"/>
        </w:rPr>
        <w:t xml:space="preserve">по отношению к </w:t>
      </w:r>
      <w:r w:rsidR="00D1054D" w:rsidRPr="008C6B99">
        <w:rPr>
          <w:rFonts w:asciiTheme="majorBidi" w:hAnsiTheme="majorBidi" w:cstheme="majorBidi"/>
          <w:lang w:val="ru-RU"/>
        </w:rPr>
        <w:t>д</w:t>
      </w:r>
      <w:r w:rsidRPr="008C6B99">
        <w:rPr>
          <w:rFonts w:asciiTheme="majorBidi" w:hAnsiTheme="majorBidi" w:cstheme="majorBidi"/>
          <w:lang w:val="ru-RU"/>
        </w:rPr>
        <w:t xml:space="preserve">олгосрочной стратегической структуре по созданию </w:t>
      </w:r>
      <w:r w:rsidR="00770C4D" w:rsidRPr="008C6B99">
        <w:rPr>
          <w:rFonts w:asciiTheme="majorBidi" w:hAnsiTheme="majorBidi" w:cstheme="majorBidi"/>
          <w:lang w:val="ru-RU"/>
        </w:rPr>
        <w:t xml:space="preserve">и развитию </w:t>
      </w:r>
      <w:r w:rsidRPr="008C6B99">
        <w:rPr>
          <w:rFonts w:asciiTheme="majorBidi" w:hAnsiTheme="majorBidi" w:cstheme="majorBidi"/>
          <w:lang w:val="ru-RU"/>
        </w:rPr>
        <w:t>потенциала</w:t>
      </w:r>
      <w:r w:rsidR="00D1054D" w:rsidRPr="008C6B99">
        <w:rPr>
          <w:rFonts w:asciiTheme="majorBidi" w:hAnsiTheme="majorBidi" w:cstheme="majorBidi"/>
          <w:iCs/>
          <w:lang w:val="ru-RU"/>
        </w:rPr>
        <w:t>, принят</w:t>
      </w:r>
      <w:r w:rsidR="00F87231" w:rsidRPr="008C6B99">
        <w:rPr>
          <w:rFonts w:asciiTheme="majorBidi" w:hAnsiTheme="majorBidi" w:cstheme="majorBidi"/>
          <w:iCs/>
          <w:lang w:val="ru-RU"/>
        </w:rPr>
        <w:t>ой</w:t>
      </w:r>
      <w:r w:rsidR="00D1054D" w:rsidRPr="008C6B99">
        <w:rPr>
          <w:rFonts w:asciiTheme="majorBidi" w:hAnsiTheme="majorBidi" w:cstheme="majorBidi"/>
          <w:iCs/>
          <w:lang w:val="ru-RU"/>
        </w:rPr>
        <w:t xml:space="preserve"> в решении 15/8 Конференции Сторон</w:t>
      </w:r>
      <w:r w:rsidRPr="008C6B99">
        <w:rPr>
          <w:rFonts w:asciiTheme="majorBidi" w:hAnsiTheme="majorBidi" w:cstheme="majorBidi"/>
          <w:lang w:val="ru-RU"/>
        </w:rPr>
        <w:t>;</w:t>
      </w:r>
    </w:p>
    <w:p w14:paraId="437620F4" w14:textId="4AF57887" w:rsidR="000277B9" w:rsidRPr="008C6B99" w:rsidRDefault="000277B9" w:rsidP="00AC22D6">
      <w:pPr>
        <w:spacing w:before="120" w:after="120"/>
        <w:ind w:firstLine="720"/>
        <w:rPr>
          <w:rFonts w:asciiTheme="majorBidi" w:hAnsiTheme="majorBidi" w:cstheme="majorBidi"/>
          <w:lang w:val="ru-RU"/>
        </w:rPr>
      </w:pPr>
      <w:r w:rsidRPr="008C6B99">
        <w:rPr>
          <w:rFonts w:asciiTheme="majorBidi" w:hAnsiTheme="majorBidi" w:cstheme="majorBidi"/>
          <w:lang w:val="ru-RU"/>
        </w:rPr>
        <w:t>4.</w:t>
      </w:r>
      <w:r w:rsidRPr="008C6B99">
        <w:rPr>
          <w:rFonts w:asciiTheme="majorBidi" w:hAnsiTheme="majorBidi" w:cstheme="majorBidi"/>
          <w:lang w:val="ru-RU"/>
        </w:rPr>
        <w:tab/>
      </w:r>
      <w:r w:rsidRPr="008C6B99">
        <w:rPr>
          <w:rFonts w:asciiTheme="majorBidi" w:hAnsiTheme="majorBidi" w:cstheme="majorBidi"/>
          <w:i/>
          <w:iCs/>
          <w:lang w:val="ru-RU"/>
        </w:rPr>
        <w:t>настоятельно призывает</w:t>
      </w:r>
      <w:r w:rsidRPr="008C6B99">
        <w:rPr>
          <w:rFonts w:asciiTheme="majorBidi" w:hAnsiTheme="majorBidi" w:cstheme="majorBidi"/>
          <w:lang w:val="ru-RU"/>
        </w:rPr>
        <w:t xml:space="preserve"> Стороны и </w:t>
      </w:r>
      <w:r w:rsidRPr="008C6B99">
        <w:rPr>
          <w:rFonts w:asciiTheme="majorBidi" w:hAnsiTheme="majorBidi" w:cstheme="majorBidi"/>
          <w:iCs/>
          <w:lang w:val="ru-RU"/>
        </w:rPr>
        <w:t>предлагает</w:t>
      </w:r>
      <w:r w:rsidRPr="008C6B99">
        <w:rPr>
          <w:rFonts w:asciiTheme="majorBidi" w:hAnsiTheme="majorBidi" w:cstheme="majorBidi"/>
          <w:lang w:val="ru-RU"/>
        </w:rPr>
        <w:t xml:space="preserve"> другим правительствам пересмотреть и при необходимости согласовать </w:t>
      </w:r>
      <w:r w:rsidR="005C60E0" w:rsidRPr="008C6B99">
        <w:rPr>
          <w:rFonts w:asciiTheme="majorBidi" w:hAnsiTheme="majorBidi" w:cstheme="majorBidi"/>
          <w:lang w:val="ru-RU"/>
        </w:rPr>
        <w:t xml:space="preserve">с Планом действий по созданию потенциала </w:t>
      </w:r>
      <w:r w:rsidRPr="008C6B99">
        <w:rPr>
          <w:rFonts w:asciiTheme="majorBidi" w:hAnsiTheme="majorBidi" w:cstheme="majorBidi"/>
          <w:lang w:val="ru-RU"/>
        </w:rPr>
        <w:t xml:space="preserve">их национальные планы действий и программы, имеющие отношение к осуществлению Протокола, включая их национальные стратегии и планы действий </w:t>
      </w:r>
      <w:r w:rsidR="00F17E01" w:rsidRPr="008C6B99">
        <w:rPr>
          <w:rFonts w:asciiTheme="majorBidi" w:hAnsiTheme="majorBidi"/>
          <w:lang w:val="ru-RU"/>
        </w:rPr>
        <w:t>по сохранению биоразнообразия</w:t>
      </w:r>
      <w:r w:rsidRPr="008C6B99">
        <w:rPr>
          <w:rFonts w:asciiTheme="majorBidi" w:hAnsiTheme="majorBidi" w:cstheme="majorBidi"/>
          <w:lang w:val="ru-RU"/>
        </w:rPr>
        <w:t>;</w:t>
      </w:r>
    </w:p>
    <w:p w14:paraId="1A29326A" w14:textId="4C46C91B" w:rsidR="000277B9" w:rsidRPr="008C6B99" w:rsidRDefault="000277B9" w:rsidP="00AC22D6">
      <w:pPr>
        <w:spacing w:before="120" w:after="120"/>
        <w:ind w:firstLine="720"/>
        <w:rPr>
          <w:rFonts w:asciiTheme="majorBidi" w:hAnsiTheme="majorBidi" w:cstheme="majorBidi"/>
          <w:iCs/>
          <w:szCs w:val="22"/>
          <w:lang w:val="ru-RU"/>
        </w:rPr>
      </w:pPr>
      <w:r w:rsidRPr="008C6B99">
        <w:rPr>
          <w:rFonts w:asciiTheme="majorBidi" w:hAnsiTheme="majorBidi" w:cstheme="majorBidi"/>
          <w:lang w:val="ru-RU"/>
        </w:rPr>
        <w:t>5.</w:t>
      </w:r>
      <w:r w:rsidRPr="008C6B99">
        <w:rPr>
          <w:rFonts w:asciiTheme="majorBidi" w:hAnsiTheme="majorBidi" w:cstheme="majorBidi"/>
          <w:lang w:val="ru-RU"/>
        </w:rPr>
        <w:tab/>
      </w:r>
      <w:r w:rsidRPr="008C6B99">
        <w:rPr>
          <w:rFonts w:asciiTheme="majorBidi" w:hAnsiTheme="majorBidi" w:cstheme="majorBidi"/>
          <w:i/>
          <w:szCs w:val="22"/>
          <w:lang w:val="ru-RU"/>
        </w:rPr>
        <w:t xml:space="preserve">постановляет, </w:t>
      </w:r>
      <w:r w:rsidRPr="008C6B99">
        <w:rPr>
          <w:rFonts w:asciiTheme="majorBidi" w:hAnsiTheme="majorBidi" w:cstheme="majorBidi"/>
          <w:iCs/>
          <w:szCs w:val="22"/>
          <w:lang w:val="ru-RU"/>
        </w:rPr>
        <w:t xml:space="preserve">что базовые показатели </w:t>
      </w:r>
      <w:r w:rsidR="00A2730F" w:rsidRPr="008C6B99">
        <w:rPr>
          <w:rFonts w:asciiTheme="majorBidi" w:hAnsiTheme="majorBidi" w:cstheme="majorBidi"/>
          <w:iCs/>
          <w:szCs w:val="22"/>
          <w:lang w:val="ru-RU"/>
        </w:rPr>
        <w:t>П</w:t>
      </w:r>
      <w:r w:rsidRPr="008C6B99">
        <w:rPr>
          <w:rFonts w:asciiTheme="majorBidi" w:hAnsiTheme="majorBidi" w:cstheme="majorBidi"/>
          <w:iCs/>
          <w:szCs w:val="22"/>
          <w:lang w:val="ru-RU"/>
        </w:rPr>
        <w:t>лана действий по созданию потенциала должны включать в себя информацию, собранную в ходе четвертого цикла представления отчетности</w:t>
      </w:r>
      <w:r w:rsidRPr="008C6B99">
        <w:rPr>
          <w:rStyle w:val="Appelnotedebasdep"/>
          <w:rFonts w:asciiTheme="majorBidi" w:hAnsiTheme="majorBidi" w:cstheme="majorBidi"/>
          <w:iCs/>
          <w:szCs w:val="22"/>
          <w:lang w:val="ru-RU"/>
        </w:rPr>
        <w:footnoteReference w:id="3"/>
      </w:r>
      <w:r w:rsidRPr="008C6B99">
        <w:rPr>
          <w:rFonts w:asciiTheme="majorBidi" w:hAnsiTheme="majorBidi" w:cstheme="majorBidi"/>
          <w:iCs/>
          <w:szCs w:val="22"/>
          <w:lang w:val="ru-RU"/>
        </w:rPr>
        <w:t>;</w:t>
      </w:r>
    </w:p>
    <w:p w14:paraId="397FCA66" w14:textId="61471E01" w:rsidR="000277B9" w:rsidRPr="008C6B99" w:rsidRDefault="005C3432" w:rsidP="00AC22D6">
      <w:pPr>
        <w:spacing w:before="120" w:after="120"/>
        <w:ind w:firstLine="720"/>
        <w:rPr>
          <w:rFonts w:asciiTheme="majorBidi" w:hAnsiTheme="majorBidi" w:cstheme="majorBidi"/>
          <w:lang w:val="ru-RU"/>
        </w:rPr>
      </w:pPr>
      <w:r w:rsidRPr="008C6B99">
        <w:rPr>
          <w:rFonts w:asciiTheme="majorBidi" w:hAnsiTheme="majorBidi" w:cstheme="majorBidi"/>
          <w:szCs w:val="22"/>
          <w:lang w:val="ru-RU"/>
        </w:rPr>
        <w:t>6</w:t>
      </w:r>
      <w:r w:rsidR="000277B9" w:rsidRPr="008C6B99">
        <w:rPr>
          <w:rFonts w:asciiTheme="majorBidi" w:hAnsiTheme="majorBidi" w:cstheme="majorBidi"/>
          <w:szCs w:val="22"/>
          <w:lang w:val="ru-RU"/>
        </w:rPr>
        <w:t>.</w:t>
      </w:r>
      <w:r w:rsidR="000277B9" w:rsidRPr="008C6B99">
        <w:rPr>
          <w:rFonts w:asciiTheme="majorBidi" w:hAnsiTheme="majorBidi" w:cstheme="majorBidi"/>
          <w:i/>
          <w:szCs w:val="22"/>
          <w:lang w:val="ru-RU"/>
        </w:rPr>
        <w:tab/>
        <w:t xml:space="preserve">также постановляет </w:t>
      </w:r>
      <w:r w:rsidR="000277B9" w:rsidRPr="008C6B99">
        <w:rPr>
          <w:rFonts w:asciiTheme="majorBidi" w:hAnsiTheme="majorBidi" w:cstheme="majorBidi"/>
          <w:iCs/>
          <w:szCs w:val="22"/>
          <w:lang w:val="ru-RU"/>
        </w:rPr>
        <w:t xml:space="preserve">провести промежуточную оценку </w:t>
      </w:r>
      <w:r w:rsidR="00A2730F" w:rsidRPr="008C6B99">
        <w:rPr>
          <w:rFonts w:asciiTheme="majorBidi" w:hAnsiTheme="majorBidi" w:cstheme="majorBidi"/>
          <w:iCs/>
          <w:szCs w:val="22"/>
          <w:lang w:val="ru-RU"/>
        </w:rPr>
        <w:t>П</w:t>
      </w:r>
      <w:r w:rsidR="000277B9" w:rsidRPr="008C6B99">
        <w:rPr>
          <w:rFonts w:asciiTheme="majorBidi" w:hAnsiTheme="majorBidi" w:cstheme="majorBidi"/>
          <w:iCs/>
          <w:szCs w:val="22"/>
          <w:lang w:val="ru-RU"/>
        </w:rPr>
        <w:t xml:space="preserve">лана действий по созданию потенциала одновременно с промежуточной оценкой </w:t>
      </w:r>
      <w:r w:rsidR="00A2730F" w:rsidRPr="008C6B99">
        <w:rPr>
          <w:kern w:val="22"/>
          <w:szCs w:val="22"/>
          <w:lang w:val="ru-RU"/>
        </w:rPr>
        <w:t>Плана осуществления Картахенского протокола по биобезопасности</w:t>
      </w:r>
      <w:r w:rsidR="000277B9" w:rsidRPr="008C6B99">
        <w:rPr>
          <w:rFonts w:asciiTheme="majorBidi" w:hAnsiTheme="majorBidi" w:cstheme="majorBidi"/>
          <w:szCs w:val="22"/>
          <w:lang w:val="ru-RU"/>
        </w:rPr>
        <w:t xml:space="preserve">; </w:t>
      </w:r>
    </w:p>
    <w:p w14:paraId="7684863D" w14:textId="237531CE" w:rsidR="000277B9" w:rsidRPr="008C6B99" w:rsidRDefault="005C3432" w:rsidP="00AC22D6">
      <w:pPr>
        <w:spacing w:before="120" w:after="120"/>
        <w:ind w:firstLine="720"/>
        <w:rPr>
          <w:rFonts w:asciiTheme="majorBidi" w:hAnsiTheme="majorBidi" w:cstheme="majorBidi"/>
          <w:lang w:val="ru-RU"/>
        </w:rPr>
      </w:pPr>
      <w:r w:rsidRPr="008C6B99">
        <w:rPr>
          <w:rFonts w:asciiTheme="majorBidi" w:hAnsiTheme="majorBidi" w:cstheme="majorBidi"/>
          <w:lang w:val="ru-RU"/>
        </w:rPr>
        <w:t>7</w:t>
      </w:r>
      <w:r w:rsidR="000277B9" w:rsidRPr="008C6B99">
        <w:rPr>
          <w:rFonts w:asciiTheme="majorBidi" w:hAnsiTheme="majorBidi" w:cstheme="majorBidi"/>
          <w:lang w:val="ru-RU"/>
        </w:rPr>
        <w:t>.</w:t>
      </w:r>
      <w:r w:rsidR="000277B9" w:rsidRPr="008C6B99">
        <w:rPr>
          <w:rFonts w:asciiTheme="majorBidi" w:hAnsiTheme="majorBidi" w:cstheme="majorBidi"/>
          <w:lang w:val="ru-RU"/>
        </w:rPr>
        <w:tab/>
      </w:r>
      <w:r w:rsidR="000277B9" w:rsidRPr="008C6B99">
        <w:rPr>
          <w:rFonts w:asciiTheme="majorBidi" w:hAnsiTheme="majorBidi" w:cstheme="majorBidi"/>
          <w:i/>
          <w:iCs/>
          <w:lang w:val="ru-RU"/>
        </w:rPr>
        <w:t>призывает</w:t>
      </w:r>
      <w:r w:rsidR="000277B9" w:rsidRPr="008C6B99">
        <w:rPr>
          <w:rFonts w:asciiTheme="majorBidi" w:hAnsiTheme="majorBidi" w:cstheme="majorBidi"/>
          <w:lang w:val="ru-RU"/>
        </w:rPr>
        <w:t xml:space="preserve"> </w:t>
      </w:r>
      <w:r w:rsidR="00B03B8B" w:rsidRPr="008C6B99">
        <w:rPr>
          <w:rFonts w:asciiTheme="majorBidi" w:hAnsiTheme="majorBidi" w:cstheme="majorBidi"/>
          <w:lang w:val="ru-RU"/>
        </w:rPr>
        <w:t xml:space="preserve">Стороны </w:t>
      </w:r>
      <w:r w:rsidR="00F43AA1" w:rsidRPr="008C6B99">
        <w:rPr>
          <w:rFonts w:asciiTheme="majorBidi" w:hAnsiTheme="majorBidi" w:cstheme="majorBidi"/>
          <w:lang w:val="ru-RU"/>
        </w:rPr>
        <w:t>с помощью</w:t>
      </w:r>
      <w:r w:rsidR="00B03B8B" w:rsidRPr="008C6B99">
        <w:rPr>
          <w:rFonts w:asciiTheme="majorBidi" w:hAnsiTheme="majorBidi" w:cstheme="majorBidi"/>
          <w:lang w:val="ru-RU"/>
        </w:rPr>
        <w:t xml:space="preserve"> их компетентны</w:t>
      </w:r>
      <w:r w:rsidR="00F43AA1" w:rsidRPr="008C6B99">
        <w:rPr>
          <w:rFonts w:asciiTheme="majorBidi" w:hAnsiTheme="majorBidi" w:cstheme="majorBidi"/>
          <w:lang w:val="ru-RU"/>
        </w:rPr>
        <w:t>х</w:t>
      </w:r>
      <w:r w:rsidR="00B03B8B" w:rsidRPr="008C6B99">
        <w:rPr>
          <w:rFonts w:asciiTheme="majorBidi" w:hAnsiTheme="majorBidi" w:cstheme="majorBidi"/>
          <w:lang w:val="ru-RU"/>
        </w:rPr>
        <w:t xml:space="preserve"> национальны</w:t>
      </w:r>
      <w:r w:rsidR="00F43AA1" w:rsidRPr="008C6B99">
        <w:rPr>
          <w:rFonts w:asciiTheme="majorBidi" w:hAnsiTheme="majorBidi" w:cstheme="majorBidi"/>
          <w:lang w:val="ru-RU"/>
        </w:rPr>
        <w:t>х</w:t>
      </w:r>
      <w:r w:rsidR="00B03B8B" w:rsidRPr="008C6B99">
        <w:rPr>
          <w:rFonts w:asciiTheme="majorBidi" w:hAnsiTheme="majorBidi" w:cstheme="majorBidi"/>
          <w:lang w:val="ru-RU"/>
        </w:rPr>
        <w:t xml:space="preserve"> </w:t>
      </w:r>
      <w:r w:rsidR="000277B9" w:rsidRPr="008C6B99">
        <w:rPr>
          <w:rFonts w:asciiTheme="majorBidi" w:hAnsiTheme="majorBidi" w:cstheme="majorBidi"/>
          <w:lang w:val="ru-RU"/>
        </w:rPr>
        <w:t>орган</w:t>
      </w:r>
      <w:r w:rsidR="00F43AA1" w:rsidRPr="008C6B99">
        <w:rPr>
          <w:rFonts w:asciiTheme="majorBidi" w:hAnsiTheme="majorBidi" w:cstheme="majorBidi"/>
          <w:lang w:val="ru-RU"/>
        </w:rPr>
        <w:t>ов</w:t>
      </w:r>
      <w:r w:rsidR="00B03B8B" w:rsidRPr="008C6B99">
        <w:rPr>
          <w:rFonts w:asciiTheme="majorBidi" w:hAnsiTheme="majorBidi" w:cstheme="majorBidi"/>
          <w:lang w:val="ru-RU"/>
        </w:rPr>
        <w:t xml:space="preserve"> </w:t>
      </w:r>
      <w:r w:rsidR="00F43AA1" w:rsidRPr="008C6B99">
        <w:rPr>
          <w:rFonts w:asciiTheme="majorBidi" w:hAnsiTheme="majorBidi" w:cstheme="majorBidi"/>
          <w:lang w:val="ru-RU"/>
        </w:rPr>
        <w:t>выявить</w:t>
      </w:r>
      <w:r w:rsidR="00B03B8B" w:rsidRPr="008C6B99">
        <w:rPr>
          <w:rFonts w:asciiTheme="majorBidi" w:hAnsiTheme="majorBidi" w:cstheme="majorBidi"/>
          <w:lang w:val="ru-RU"/>
        </w:rPr>
        <w:t xml:space="preserve"> соответствующих субъектов для </w:t>
      </w:r>
      <w:r w:rsidR="00F43AA1" w:rsidRPr="008C6B99">
        <w:rPr>
          <w:rFonts w:asciiTheme="majorBidi" w:hAnsiTheme="majorBidi" w:cstheme="majorBidi"/>
          <w:lang w:val="ru-RU"/>
        </w:rPr>
        <w:t xml:space="preserve">оказания </w:t>
      </w:r>
      <w:r w:rsidR="00B03B8B" w:rsidRPr="008C6B99">
        <w:rPr>
          <w:rFonts w:asciiTheme="majorBidi" w:hAnsiTheme="majorBidi" w:cstheme="majorBidi"/>
          <w:lang w:val="ru-RU"/>
        </w:rPr>
        <w:t xml:space="preserve">поддержки </w:t>
      </w:r>
      <w:r w:rsidR="00F43AA1" w:rsidRPr="008C6B99">
        <w:rPr>
          <w:rFonts w:asciiTheme="majorBidi" w:hAnsiTheme="majorBidi" w:cstheme="majorBidi"/>
          <w:lang w:val="ru-RU"/>
        </w:rPr>
        <w:t xml:space="preserve">в </w:t>
      </w:r>
      <w:r w:rsidR="00B03B8B" w:rsidRPr="008C6B99">
        <w:rPr>
          <w:rFonts w:asciiTheme="majorBidi" w:hAnsiTheme="majorBidi" w:cstheme="majorBidi"/>
          <w:lang w:val="ru-RU"/>
        </w:rPr>
        <w:t>осуществлени</w:t>
      </w:r>
      <w:r w:rsidR="00F43AA1" w:rsidRPr="008C6B99">
        <w:rPr>
          <w:rFonts w:asciiTheme="majorBidi" w:hAnsiTheme="majorBidi" w:cstheme="majorBidi"/>
          <w:lang w:val="ru-RU"/>
        </w:rPr>
        <w:t>и</w:t>
      </w:r>
      <w:r w:rsidR="00B03B8B" w:rsidRPr="008C6B99">
        <w:rPr>
          <w:rFonts w:asciiTheme="majorBidi" w:hAnsiTheme="majorBidi" w:cstheme="majorBidi"/>
          <w:lang w:val="ru-RU"/>
        </w:rPr>
        <w:t xml:space="preserve"> </w:t>
      </w:r>
      <w:r w:rsidR="00A2730F" w:rsidRPr="008C6B99">
        <w:rPr>
          <w:rFonts w:asciiTheme="majorBidi" w:hAnsiTheme="majorBidi" w:cstheme="majorBidi"/>
          <w:lang w:val="ru-RU"/>
        </w:rPr>
        <w:t>П</w:t>
      </w:r>
      <w:r w:rsidR="00B03B8B" w:rsidRPr="008C6B99">
        <w:rPr>
          <w:rFonts w:asciiTheme="majorBidi" w:hAnsiTheme="majorBidi" w:cstheme="majorBidi"/>
          <w:lang w:val="ru-RU"/>
        </w:rPr>
        <w:t xml:space="preserve">лана действий по созданию потенциала </w:t>
      </w:r>
      <w:r w:rsidRPr="008C6B99">
        <w:rPr>
          <w:rFonts w:asciiTheme="majorBidi" w:hAnsiTheme="majorBidi" w:cstheme="majorBidi"/>
          <w:lang w:val="ru-RU"/>
        </w:rPr>
        <w:t xml:space="preserve">в соответствующих случаях, </w:t>
      </w:r>
      <w:r w:rsidR="00B03B8B" w:rsidRPr="008C6B99">
        <w:rPr>
          <w:rFonts w:asciiTheme="majorBidi" w:hAnsiTheme="majorBidi" w:cstheme="majorBidi"/>
          <w:iCs/>
          <w:lang w:val="ru-RU"/>
        </w:rPr>
        <w:t>отмечая</w:t>
      </w:r>
      <w:r w:rsidR="00B03B8B" w:rsidRPr="008C6B99">
        <w:rPr>
          <w:rFonts w:asciiTheme="majorBidi" w:hAnsiTheme="majorBidi" w:cstheme="majorBidi"/>
          <w:lang w:val="ru-RU"/>
        </w:rPr>
        <w:t xml:space="preserve"> важность избежания и регулирования конфликтов интересов в соответствии с национальным законодательством.</w:t>
      </w:r>
    </w:p>
    <w:p w14:paraId="2115F2F9" w14:textId="62170263" w:rsidR="00B03B8B" w:rsidRPr="008C6B99" w:rsidRDefault="00B03B8B">
      <w:pPr>
        <w:jc w:val="left"/>
        <w:rPr>
          <w:rFonts w:asciiTheme="majorBidi" w:hAnsiTheme="majorBidi" w:cstheme="majorBidi"/>
          <w:lang w:val="ru-RU"/>
        </w:rPr>
      </w:pPr>
      <w:r w:rsidRPr="008C6B99">
        <w:rPr>
          <w:rFonts w:asciiTheme="majorBidi" w:hAnsiTheme="majorBidi" w:cstheme="majorBidi"/>
          <w:lang w:val="ru-RU"/>
        </w:rPr>
        <w:br w:type="page"/>
      </w:r>
    </w:p>
    <w:p w14:paraId="551ED489" w14:textId="0213E503" w:rsidR="000277B9" w:rsidRPr="008C6B99" w:rsidRDefault="000277B9" w:rsidP="000277B9">
      <w:pPr>
        <w:pStyle w:val="Titre1"/>
        <w:spacing w:before="0"/>
        <w:rPr>
          <w:b w:val="0"/>
          <w:bCs/>
          <w:i/>
          <w:iCs/>
          <w:szCs w:val="22"/>
          <w:lang w:val="ru-RU"/>
        </w:rPr>
      </w:pPr>
      <w:bookmarkStart w:id="3" w:name="_Toc105416249"/>
      <w:bookmarkStart w:id="4" w:name="_Toc105443083"/>
      <w:bookmarkStart w:id="5" w:name="_Toc118834325"/>
      <w:r w:rsidRPr="008C6B99">
        <w:rPr>
          <w:b w:val="0"/>
          <w:i/>
          <w:iCs/>
          <w:caps w:val="0"/>
          <w:szCs w:val="22"/>
          <w:lang w:val="ru-RU"/>
        </w:rPr>
        <w:lastRenderedPageBreak/>
        <w:t>Приложение</w:t>
      </w:r>
      <w:bookmarkEnd w:id="3"/>
      <w:bookmarkEnd w:id="4"/>
      <w:bookmarkEnd w:id="5"/>
    </w:p>
    <w:p w14:paraId="1ACC67B6" w14:textId="78D8CABA" w:rsidR="000277B9" w:rsidRPr="008C6B99" w:rsidRDefault="000277B9" w:rsidP="000277B9">
      <w:pPr>
        <w:pStyle w:val="Titre1"/>
        <w:rPr>
          <w:szCs w:val="22"/>
          <w:lang w:val="ru-RU"/>
        </w:rPr>
      </w:pPr>
      <w:bookmarkStart w:id="6" w:name="_Toc105416250"/>
      <w:bookmarkStart w:id="7" w:name="_Toc105443084"/>
      <w:bookmarkStart w:id="8" w:name="_Toc118834326"/>
      <w:r w:rsidRPr="008C6B99">
        <w:rPr>
          <w:szCs w:val="22"/>
          <w:lang w:val="ru-RU"/>
        </w:rPr>
        <w:t>план действий по созданию потенциала для Картахенского протокола по биобезопасности</w:t>
      </w:r>
      <w:bookmarkEnd w:id="6"/>
      <w:bookmarkEnd w:id="7"/>
      <w:bookmarkEnd w:id="8"/>
    </w:p>
    <w:p w14:paraId="2EB35FB9" w14:textId="77777777" w:rsidR="000277B9" w:rsidRPr="008C6B99" w:rsidRDefault="000277B9" w:rsidP="000277B9">
      <w:pPr>
        <w:pStyle w:val="Titre1"/>
        <w:numPr>
          <w:ilvl w:val="0"/>
          <w:numId w:val="22"/>
        </w:numPr>
        <w:pBdr>
          <w:between w:val="nil"/>
          <w:bar w:val="nil"/>
        </w:pBdr>
        <w:tabs>
          <w:tab w:val="clear" w:pos="720"/>
          <w:tab w:val="num" w:pos="360"/>
        </w:tabs>
        <w:ind w:left="1134" w:hanging="567"/>
        <w:rPr>
          <w:szCs w:val="22"/>
          <w:lang w:val="ru-RU"/>
        </w:rPr>
      </w:pPr>
      <w:bookmarkStart w:id="9" w:name="_Toc105416251"/>
      <w:bookmarkStart w:id="10" w:name="_Toc105443085"/>
      <w:bookmarkStart w:id="11" w:name="_Toc118834327"/>
      <w:r w:rsidRPr="008C6B99">
        <w:rPr>
          <w:szCs w:val="22"/>
          <w:lang w:val="ru-RU"/>
        </w:rPr>
        <w:t>Цель плана действий по созданию потенциала</w:t>
      </w:r>
      <w:bookmarkEnd w:id="9"/>
      <w:bookmarkEnd w:id="10"/>
      <w:bookmarkEnd w:id="11"/>
    </w:p>
    <w:p w14:paraId="326C154C" w14:textId="752EE571" w:rsidR="000277B9" w:rsidRPr="008C6B99" w:rsidRDefault="000277B9" w:rsidP="000277B9">
      <w:pPr>
        <w:numPr>
          <w:ilvl w:val="0"/>
          <w:numId w:val="21"/>
        </w:numPr>
        <w:spacing w:before="120" w:after="120"/>
        <w:ind w:left="0" w:firstLine="0"/>
        <w:rPr>
          <w:kern w:val="22"/>
          <w:szCs w:val="22"/>
          <w:lang w:val="ru-RU"/>
        </w:rPr>
      </w:pPr>
      <w:r w:rsidRPr="008C6B99">
        <w:rPr>
          <w:szCs w:val="22"/>
          <w:lang w:val="ru-RU"/>
        </w:rPr>
        <w:t xml:space="preserve">Цель Плана действий по созданию потенциала </w:t>
      </w:r>
      <w:r w:rsidR="00A2730F" w:rsidRPr="008C6B99">
        <w:rPr>
          <w:kern w:val="22"/>
          <w:szCs w:val="22"/>
          <w:lang w:val="ru-RU"/>
        </w:rPr>
        <w:t xml:space="preserve">для Картахенского протокола </w:t>
      </w:r>
      <w:r w:rsidR="00A2730F" w:rsidRPr="008C6B99">
        <w:rPr>
          <w:szCs w:val="22"/>
          <w:lang w:val="ru-RU"/>
        </w:rPr>
        <w:t>по биобезопасности</w:t>
      </w:r>
      <w:r w:rsidR="00A2730F" w:rsidRPr="008C6B99">
        <w:rPr>
          <w:rFonts w:asciiTheme="majorBidi" w:hAnsiTheme="majorBidi"/>
          <w:szCs w:val="22"/>
          <w:lang w:val="ru-RU"/>
        </w:rPr>
        <w:t xml:space="preserve"> (далее «</w:t>
      </w:r>
      <w:r w:rsidR="00A2730F" w:rsidRPr="008C6B99">
        <w:rPr>
          <w:szCs w:val="22"/>
          <w:lang w:val="ru-RU"/>
        </w:rPr>
        <w:t>План действий</w:t>
      </w:r>
      <w:r w:rsidR="00A2730F" w:rsidRPr="008C6B99">
        <w:rPr>
          <w:kern w:val="22"/>
          <w:szCs w:val="22"/>
          <w:lang w:val="ru-RU"/>
        </w:rPr>
        <w:t xml:space="preserve"> по созданию потенциала»)</w:t>
      </w:r>
      <w:r w:rsidR="00A2730F" w:rsidRPr="008C6B99">
        <w:rPr>
          <w:rFonts w:asciiTheme="majorBidi" w:hAnsiTheme="majorBidi"/>
          <w:szCs w:val="22"/>
          <w:lang w:val="ru-RU"/>
        </w:rPr>
        <w:t xml:space="preserve"> </w:t>
      </w:r>
      <w:r w:rsidRPr="008C6B99">
        <w:rPr>
          <w:szCs w:val="22"/>
          <w:lang w:val="ru-RU"/>
        </w:rPr>
        <w:t xml:space="preserve">заключается в том, чтобы способствовать развитию и укреплению потенциала Сторон в деле </w:t>
      </w:r>
      <w:r w:rsidR="00F43AA1" w:rsidRPr="008C6B99">
        <w:rPr>
          <w:szCs w:val="22"/>
          <w:lang w:val="ru-RU"/>
        </w:rPr>
        <w:t xml:space="preserve">осуществления Протокола путем: </w:t>
      </w:r>
      <w:r w:rsidR="00A2730F" w:rsidRPr="008C6B99">
        <w:rPr>
          <w:szCs w:val="22"/>
          <w:lang w:val="ru-RU"/>
        </w:rPr>
        <w:t>(</w:t>
      </w:r>
      <w:r w:rsidRPr="008C6B99">
        <w:rPr>
          <w:szCs w:val="22"/>
          <w:lang w:val="ru-RU"/>
        </w:rPr>
        <w:t>a) выявления ключевых областей для создания потенциала, имеющих отношение к различным целям Плана осуществления</w:t>
      </w:r>
      <w:r w:rsidR="00A2730F" w:rsidRPr="008C6B99">
        <w:rPr>
          <w:szCs w:val="22"/>
          <w:lang w:val="ru-RU"/>
        </w:rPr>
        <w:t xml:space="preserve"> </w:t>
      </w:r>
      <w:r w:rsidR="00A2730F" w:rsidRPr="008C6B99">
        <w:rPr>
          <w:rFonts w:asciiTheme="majorBidi" w:hAnsiTheme="majorBidi"/>
          <w:szCs w:val="22"/>
          <w:lang w:val="ru-RU"/>
        </w:rPr>
        <w:t>Картахенского протокола по биобезопасности</w:t>
      </w:r>
      <w:r w:rsidR="00592719" w:rsidRPr="008C6B99">
        <w:rPr>
          <w:rStyle w:val="Appelnotedebasdep"/>
          <w:rFonts w:asciiTheme="majorBidi" w:hAnsiTheme="majorBidi"/>
          <w:szCs w:val="22"/>
          <w:lang w:val="ru-RU"/>
        </w:rPr>
        <w:footnoteReference w:id="4"/>
      </w:r>
      <w:r w:rsidR="00A2730F" w:rsidRPr="008C6B99">
        <w:rPr>
          <w:rFonts w:asciiTheme="majorBidi" w:hAnsiTheme="majorBidi"/>
          <w:szCs w:val="22"/>
          <w:lang w:val="ru-RU"/>
        </w:rPr>
        <w:t xml:space="preserve"> (далее «План осуществления»)</w:t>
      </w:r>
      <w:r w:rsidRPr="008C6B99">
        <w:rPr>
          <w:szCs w:val="22"/>
          <w:lang w:val="ru-RU"/>
        </w:rPr>
        <w:t xml:space="preserve">; </w:t>
      </w:r>
      <w:r w:rsidR="00A2730F" w:rsidRPr="008C6B99">
        <w:rPr>
          <w:szCs w:val="22"/>
          <w:lang w:val="ru-RU"/>
        </w:rPr>
        <w:t>(</w:t>
      </w:r>
      <w:r w:rsidRPr="008C6B99">
        <w:rPr>
          <w:szCs w:val="22"/>
          <w:lang w:val="ru-RU"/>
        </w:rPr>
        <w:t xml:space="preserve">b) содействия привлечению партнеров, в том числе доноров; </w:t>
      </w:r>
      <w:r w:rsidR="00A2730F" w:rsidRPr="008C6B99">
        <w:rPr>
          <w:szCs w:val="22"/>
          <w:lang w:val="ru-RU"/>
        </w:rPr>
        <w:t>(</w:t>
      </w:r>
      <w:r w:rsidRPr="008C6B99">
        <w:rPr>
          <w:szCs w:val="22"/>
          <w:lang w:val="ru-RU"/>
        </w:rPr>
        <w:t xml:space="preserve">c) </w:t>
      </w:r>
      <w:r w:rsidR="004B1529" w:rsidRPr="008C6B99">
        <w:rPr>
          <w:szCs w:val="22"/>
          <w:lang w:val="ru-RU"/>
        </w:rPr>
        <w:t>содействия применению</w:t>
      </w:r>
      <w:r w:rsidRPr="008C6B99">
        <w:rPr>
          <w:szCs w:val="22"/>
          <w:lang w:val="ru-RU"/>
        </w:rPr>
        <w:t xml:space="preserve"> согласованного и скоординированного подхода к созданию потенциала для осуществления Протокола; и </w:t>
      </w:r>
      <w:r w:rsidR="00A2730F" w:rsidRPr="008C6B99">
        <w:rPr>
          <w:szCs w:val="22"/>
          <w:lang w:val="ru-RU"/>
        </w:rPr>
        <w:t>(</w:t>
      </w:r>
      <w:r w:rsidRPr="008C6B99">
        <w:rPr>
          <w:szCs w:val="22"/>
          <w:lang w:val="ru-RU"/>
        </w:rPr>
        <w:t xml:space="preserve">d) </w:t>
      </w:r>
      <w:r w:rsidR="005C62A7" w:rsidRPr="008C6B99">
        <w:rPr>
          <w:szCs w:val="22"/>
          <w:lang w:val="ru-RU"/>
        </w:rPr>
        <w:t>поощрения</w:t>
      </w:r>
      <w:r w:rsidRPr="008C6B99">
        <w:rPr>
          <w:szCs w:val="22"/>
          <w:lang w:val="ru-RU"/>
        </w:rPr>
        <w:t xml:space="preserve"> регионального и международного взаимодействия и координации. План действий по созданию потенциала охватывает тот же период, что и План осуществления: </w:t>
      </w:r>
      <w:r w:rsidR="00FD7547" w:rsidRPr="008C6B99">
        <w:rPr>
          <w:szCs w:val="22"/>
          <w:lang w:val="ru-RU"/>
        </w:rPr>
        <w:t xml:space="preserve">вплоть </w:t>
      </w:r>
      <w:r w:rsidR="00C329BE" w:rsidRPr="008C6B99">
        <w:rPr>
          <w:szCs w:val="22"/>
          <w:lang w:val="ru-RU"/>
        </w:rPr>
        <w:t>до</w:t>
      </w:r>
      <w:r w:rsidRPr="008C6B99">
        <w:rPr>
          <w:szCs w:val="22"/>
          <w:lang w:val="ru-RU"/>
        </w:rPr>
        <w:t xml:space="preserve"> 2030 год</w:t>
      </w:r>
      <w:r w:rsidR="00C329BE" w:rsidRPr="008C6B99">
        <w:rPr>
          <w:szCs w:val="22"/>
          <w:lang w:val="ru-RU"/>
        </w:rPr>
        <w:t>а</w:t>
      </w:r>
      <w:r w:rsidRPr="008C6B99">
        <w:rPr>
          <w:szCs w:val="22"/>
          <w:lang w:val="ru-RU"/>
        </w:rPr>
        <w:t xml:space="preserve">. </w:t>
      </w:r>
    </w:p>
    <w:p w14:paraId="7779DD52" w14:textId="6E6036BE" w:rsidR="000277B9" w:rsidRPr="008C6B99" w:rsidRDefault="000277B9" w:rsidP="000277B9">
      <w:pPr>
        <w:numPr>
          <w:ilvl w:val="0"/>
          <w:numId w:val="21"/>
        </w:numPr>
        <w:spacing w:before="120" w:after="120"/>
        <w:ind w:left="0" w:firstLine="0"/>
        <w:rPr>
          <w:b/>
          <w:kern w:val="22"/>
          <w:szCs w:val="22"/>
          <w:lang w:val="ru-RU"/>
        </w:rPr>
      </w:pPr>
      <w:r w:rsidRPr="008C6B99">
        <w:rPr>
          <w:szCs w:val="22"/>
          <w:lang w:val="ru-RU"/>
        </w:rPr>
        <w:t>Стороны, государства, не являющиеся Сторонами, и субъекты деятельности из различных секторов, организации, коренные народы и местные общины и доноры могут оказ</w:t>
      </w:r>
      <w:r w:rsidR="004B1529" w:rsidRPr="008C6B99">
        <w:rPr>
          <w:szCs w:val="22"/>
          <w:lang w:val="ru-RU"/>
        </w:rPr>
        <w:t>ыв</w:t>
      </w:r>
      <w:r w:rsidRPr="008C6B99">
        <w:rPr>
          <w:szCs w:val="22"/>
          <w:lang w:val="ru-RU"/>
        </w:rPr>
        <w:t>ать поддержку проведению мероприятий по созданию потенциала, в том числ</w:t>
      </w:r>
      <w:r w:rsidR="004B1529" w:rsidRPr="008C6B99">
        <w:rPr>
          <w:szCs w:val="22"/>
          <w:lang w:val="ru-RU"/>
        </w:rPr>
        <w:t>е</w:t>
      </w:r>
      <w:r w:rsidRPr="008C6B99">
        <w:rPr>
          <w:szCs w:val="22"/>
          <w:lang w:val="ru-RU"/>
        </w:rPr>
        <w:t xml:space="preserve"> предусмотренны</w:t>
      </w:r>
      <w:r w:rsidR="004B1529" w:rsidRPr="008C6B99">
        <w:rPr>
          <w:szCs w:val="22"/>
          <w:lang w:val="ru-RU"/>
        </w:rPr>
        <w:t>м</w:t>
      </w:r>
      <w:r w:rsidRPr="008C6B99">
        <w:rPr>
          <w:szCs w:val="22"/>
          <w:lang w:val="ru-RU"/>
        </w:rPr>
        <w:t xml:space="preserve"> в Плане действий по созданию потенциала. </w:t>
      </w:r>
    </w:p>
    <w:p w14:paraId="192C9564" w14:textId="23B69233" w:rsidR="000277B9" w:rsidRPr="008C6B99" w:rsidRDefault="000277B9" w:rsidP="00592719">
      <w:pPr>
        <w:pStyle w:val="Titre1"/>
        <w:numPr>
          <w:ilvl w:val="0"/>
          <w:numId w:val="22"/>
        </w:numPr>
        <w:pBdr>
          <w:between w:val="nil"/>
          <w:bar w:val="nil"/>
        </w:pBdr>
        <w:tabs>
          <w:tab w:val="clear" w:pos="720"/>
          <w:tab w:val="num" w:pos="360"/>
        </w:tabs>
        <w:spacing w:before="120"/>
        <w:ind w:left="1134" w:hanging="567"/>
        <w:jc w:val="left"/>
        <w:rPr>
          <w:szCs w:val="22"/>
          <w:lang w:val="ru-RU"/>
        </w:rPr>
      </w:pPr>
      <w:bookmarkStart w:id="12" w:name="_Toc105416252"/>
      <w:bookmarkStart w:id="13" w:name="_Toc105443086"/>
      <w:bookmarkStart w:id="14" w:name="_Toc118834328"/>
      <w:r w:rsidRPr="008C6B99">
        <w:rPr>
          <w:szCs w:val="22"/>
          <w:lang w:val="ru-RU"/>
        </w:rPr>
        <w:t xml:space="preserve">Взаимосвязи с </w:t>
      </w:r>
      <w:r w:rsidR="00592719" w:rsidRPr="008C6B99">
        <w:rPr>
          <w:szCs w:val="22"/>
          <w:lang w:val="ru-RU"/>
        </w:rPr>
        <w:t xml:space="preserve">КУНЬМИНСКО-МОНРЕАЛЬСКОЙ ГЛОБАЛЬНОЙ РАМОЧНОЙ ПРОГРАММОЙ В ОБЛАСТИ </w:t>
      </w:r>
      <w:r w:rsidRPr="008C6B99">
        <w:rPr>
          <w:szCs w:val="22"/>
          <w:lang w:val="ru-RU"/>
        </w:rPr>
        <w:t xml:space="preserve">биоразнообразия, долгосрочной стратегической структурой по созданию </w:t>
      </w:r>
      <w:r w:rsidR="00F43AA1" w:rsidRPr="008C6B99">
        <w:rPr>
          <w:szCs w:val="22"/>
          <w:lang w:val="ru-RU"/>
        </w:rPr>
        <w:t xml:space="preserve">И РАЗВИТИЮ </w:t>
      </w:r>
      <w:r w:rsidRPr="008C6B99">
        <w:rPr>
          <w:szCs w:val="22"/>
          <w:lang w:val="ru-RU"/>
        </w:rPr>
        <w:t>потенциала и Повесткой дня в области устойчивого развития на период ДО 2030 года</w:t>
      </w:r>
      <w:bookmarkEnd w:id="12"/>
      <w:bookmarkEnd w:id="13"/>
      <w:bookmarkEnd w:id="14"/>
    </w:p>
    <w:p w14:paraId="5E6BE7E1" w14:textId="2EB2DEA1" w:rsidR="000277B9" w:rsidRPr="008C6B99" w:rsidRDefault="000277B9" w:rsidP="000277B9">
      <w:pPr>
        <w:numPr>
          <w:ilvl w:val="0"/>
          <w:numId w:val="21"/>
        </w:numPr>
        <w:spacing w:before="120" w:after="120"/>
        <w:ind w:left="0" w:firstLine="0"/>
        <w:rPr>
          <w:rFonts w:eastAsia="MS Mincho"/>
          <w:kern w:val="22"/>
          <w:szCs w:val="22"/>
          <w:lang w:val="ru-RU"/>
        </w:rPr>
      </w:pPr>
      <w:r w:rsidRPr="008C6B99">
        <w:rPr>
          <w:szCs w:val="22"/>
          <w:lang w:val="ru-RU"/>
        </w:rPr>
        <w:t>План действий по созданию потенциала был разработан в увязке с Планом осуществления в соответствии с поручением, содержащимся в решении CP-9/3, и содержит примеры мероприятий по созданию потенциала применительно к каждой из целей Плана осуществления. План действий</w:t>
      </w:r>
      <w:r w:rsidR="00F43AA1" w:rsidRPr="008C6B99">
        <w:rPr>
          <w:szCs w:val="22"/>
          <w:lang w:val="ru-RU"/>
        </w:rPr>
        <w:t xml:space="preserve"> по созданию потенциала</w:t>
      </w:r>
      <w:r w:rsidRPr="008C6B99">
        <w:rPr>
          <w:szCs w:val="22"/>
          <w:lang w:val="ru-RU"/>
        </w:rPr>
        <w:t xml:space="preserve"> дополняет План осуществления, так как мероприятия по созданию потенциала могут способствовать достижению целей и результатов Плана осуществления. Кроме того, в целях обеспечения согласованности и во избежание возможного дублирования цель B.1 Плана осуществления посвящена созданию потенциала в целом и отсылает к конкретным мероприятиям по созданию потенциала, предусмотренным в Плане действий по созданию потенциала.</w:t>
      </w:r>
    </w:p>
    <w:p w14:paraId="6CAB98AC" w14:textId="35246542" w:rsidR="000277B9" w:rsidRPr="008C6B99" w:rsidRDefault="000277B9" w:rsidP="000277B9">
      <w:pPr>
        <w:numPr>
          <w:ilvl w:val="0"/>
          <w:numId w:val="21"/>
        </w:numPr>
        <w:spacing w:before="120" w:after="120"/>
        <w:ind w:left="0" w:firstLine="0"/>
        <w:rPr>
          <w:kern w:val="22"/>
          <w:szCs w:val="22"/>
          <w:lang w:val="ru-RU"/>
        </w:rPr>
      </w:pPr>
      <w:r w:rsidRPr="008C6B99">
        <w:rPr>
          <w:szCs w:val="22"/>
          <w:lang w:val="ru-RU"/>
        </w:rPr>
        <w:t xml:space="preserve">План действий по созданию потенциала дополняет долгосрочную стратегическую структуру по созданию </w:t>
      </w:r>
      <w:r w:rsidR="00F43AA1" w:rsidRPr="008C6B99">
        <w:rPr>
          <w:szCs w:val="22"/>
          <w:lang w:val="ru-RU"/>
        </w:rPr>
        <w:t xml:space="preserve">и развитию </w:t>
      </w:r>
      <w:r w:rsidRPr="008C6B99">
        <w:rPr>
          <w:szCs w:val="22"/>
          <w:lang w:val="ru-RU"/>
        </w:rPr>
        <w:t>потенциала</w:t>
      </w:r>
      <w:r w:rsidR="00175E56" w:rsidRPr="008C6B99">
        <w:rPr>
          <w:rStyle w:val="Appelnotedebasdep"/>
          <w:szCs w:val="22"/>
          <w:lang w:val="ru-RU"/>
        </w:rPr>
        <w:footnoteReference w:id="5"/>
      </w:r>
      <w:r w:rsidRPr="008C6B99">
        <w:rPr>
          <w:szCs w:val="22"/>
          <w:lang w:val="ru-RU"/>
        </w:rPr>
        <w:t xml:space="preserve">. При планировании мероприятий по созданию потенциала на основе Плана действий по созданию потенциала необходимо учитывать общие принципы, подходы и стратегии, направленные на активизацию развития потенциала, которые изложены в долгосрочной стратегической структуре по </w:t>
      </w:r>
      <w:r w:rsidR="00F43AA1" w:rsidRPr="008C6B99">
        <w:rPr>
          <w:szCs w:val="22"/>
          <w:lang w:val="ru-RU"/>
        </w:rPr>
        <w:t xml:space="preserve">созданию и </w:t>
      </w:r>
      <w:r w:rsidRPr="008C6B99">
        <w:rPr>
          <w:szCs w:val="22"/>
          <w:lang w:val="ru-RU"/>
        </w:rPr>
        <w:t xml:space="preserve">развитию потенциала. </w:t>
      </w:r>
    </w:p>
    <w:p w14:paraId="0E0CFAF2" w14:textId="77777777" w:rsidR="000277B9" w:rsidRPr="008C6B99" w:rsidRDefault="000277B9" w:rsidP="000277B9">
      <w:pPr>
        <w:numPr>
          <w:ilvl w:val="0"/>
          <w:numId w:val="21"/>
        </w:numPr>
        <w:spacing w:before="120" w:after="120"/>
        <w:ind w:left="0" w:firstLine="0"/>
        <w:rPr>
          <w:kern w:val="22"/>
          <w:szCs w:val="22"/>
          <w:lang w:val="ru-RU"/>
        </w:rPr>
      </w:pPr>
      <w:r w:rsidRPr="008C6B99">
        <w:rPr>
          <w:szCs w:val="22"/>
          <w:lang w:val="ru-RU"/>
        </w:rPr>
        <w:t>Кроме того, План действий по созданию потенциала может способствовать достижению Сторонами целей в области устойчивого развития, включая, в частности, цель 2 (ликвидация голода, обеспечение продовольственной безопасности и улучшение питания и содействие устойчивому развитию сельского хозяйства) и цель 3 (обеспечение здорового образа жизни и содействие благополучию для всех в любом возрасте).</w:t>
      </w:r>
    </w:p>
    <w:p w14:paraId="2303BE27" w14:textId="77777777" w:rsidR="000277B9" w:rsidRPr="008C6B99" w:rsidRDefault="000277B9" w:rsidP="000277B9">
      <w:pPr>
        <w:pStyle w:val="Titre1"/>
        <w:numPr>
          <w:ilvl w:val="0"/>
          <w:numId w:val="22"/>
        </w:numPr>
        <w:pBdr>
          <w:between w:val="nil"/>
          <w:bar w:val="nil"/>
        </w:pBdr>
        <w:tabs>
          <w:tab w:val="clear" w:pos="720"/>
          <w:tab w:val="num" w:pos="360"/>
        </w:tabs>
        <w:ind w:left="1134" w:hanging="567"/>
        <w:rPr>
          <w:szCs w:val="22"/>
          <w:lang w:val="ru-RU"/>
        </w:rPr>
      </w:pPr>
      <w:bookmarkStart w:id="15" w:name="_Toc105416253"/>
      <w:bookmarkStart w:id="16" w:name="_Toc105443087"/>
      <w:bookmarkStart w:id="17" w:name="_Toc118834329"/>
      <w:r w:rsidRPr="008C6B99">
        <w:rPr>
          <w:szCs w:val="22"/>
          <w:lang w:val="ru-RU"/>
        </w:rPr>
        <w:lastRenderedPageBreak/>
        <w:t>Структура плана действий по созданию потенциала</w:t>
      </w:r>
      <w:bookmarkEnd w:id="15"/>
      <w:bookmarkEnd w:id="16"/>
      <w:bookmarkEnd w:id="17"/>
    </w:p>
    <w:p w14:paraId="67570398" w14:textId="1235823B" w:rsidR="00CD4574" w:rsidRPr="008C6B99" w:rsidRDefault="00CD4574" w:rsidP="00CD4574">
      <w:pPr>
        <w:numPr>
          <w:ilvl w:val="0"/>
          <w:numId w:val="21"/>
        </w:numPr>
        <w:spacing w:before="120" w:after="120"/>
        <w:ind w:left="0" w:firstLine="0"/>
        <w:rPr>
          <w:kern w:val="22"/>
          <w:szCs w:val="22"/>
          <w:lang w:val="ru-RU"/>
        </w:rPr>
      </w:pPr>
      <w:r w:rsidRPr="008C6B99">
        <w:rPr>
          <w:rFonts w:asciiTheme="majorBidi" w:hAnsiTheme="majorBidi"/>
          <w:szCs w:val="22"/>
          <w:lang w:val="ru-RU"/>
        </w:rPr>
        <w:t xml:space="preserve">Таблица, содержащая цели, </w:t>
      </w:r>
      <w:r w:rsidRPr="008C6B99">
        <w:rPr>
          <w:szCs w:val="22"/>
          <w:lang w:val="ru-RU"/>
        </w:rPr>
        <w:t xml:space="preserve">основные области для создания потенциала и примеры мероприятий по созданию потенциала, </w:t>
      </w:r>
      <w:r w:rsidRPr="008C6B99">
        <w:rPr>
          <w:rFonts w:asciiTheme="majorBidi" w:hAnsiTheme="majorBidi"/>
          <w:szCs w:val="22"/>
          <w:lang w:val="ru-RU"/>
        </w:rPr>
        <w:t xml:space="preserve">индикаторы и результаты </w:t>
      </w:r>
      <w:r w:rsidRPr="008C6B99">
        <w:rPr>
          <w:szCs w:val="22"/>
          <w:lang w:val="ru-RU"/>
        </w:rPr>
        <w:t>Плана действий по созданию потенциала</w:t>
      </w:r>
      <w:r w:rsidRPr="008C6B99">
        <w:rPr>
          <w:rFonts w:asciiTheme="majorBidi" w:hAnsiTheme="majorBidi"/>
          <w:szCs w:val="22"/>
          <w:lang w:val="ru-RU"/>
        </w:rPr>
        <w:t xml:space="preserve">, представлена в </w:t>
      </w:r>
      <w:r w:rsidR="00A0795C" w:rsidRPr="008C6B99">
        <w:rPr>
          <w:rFonts w:asciiTheme="majorBidi" w:hAnsiTheme="majorBidi"/>
          <w:szCs w:val="22"/>
          <w:lang w:val="ru-RU"/>
        </w:rPr>
        <w:t xml:space="preserve">добавлении </w:t>
      </w:r>
      <w:r w:rsidRPr="008C6B99">
        <w:rPr>
          <w:rFonts w:asciiTheme="majorBidi" w:hAnsiTheme="majorBidi"/>
          <w:szCs w:val="22"/>
          <w:lang w:val="ru-RU"/>
        </w:rPr>
        <w:t>ниже.</w:t>
      </w:r>
    </w:p>
    <w:p w14:paraId="37D674CA" w14:textId="4FCC960D" w:rsidR="000277B9" w:rsidRPr="008C6B99" w:rsidRDefault="000277B9" w:rsidP="000277B9">
      <w:pPr>
        <w:numPr>
          <w:ilvl w:val="0"/>
          <w:numId w:val="21"/>
        </w:numPr>
        <w:spacing w:before="120" w:after="120"/>
        <w:ind w:left="0" w:firstLine="0"/>
        <w:rPr>
          <w:kern w:val="22"/>
          <w:szCs w:val="22"/>
          <w:lang w:val="ru-RU"/>
        </w:rPr>
      </w:pPr>
      <w:r w:rsidRPr="008C6B99">
        <w:rPr>
          <w:kern w:val="22"/>
          <w:szCs w:val="22"/>
          <w:lang w:val="ru-RU"/>
        </w:rPr>
        <w:t xml:space="preserve">План действий по созданию потенциала согласован с целями Плана осуществления. Цели представляют собой желаемые достижения Сторон в широком смысле. Для каждой цели указаны основные области для </w:t>
      </w:r>
      <w:r w:rsidRPr="008C6B99">
        <w:rPr>
          <w:szCs w:val="22"/>
          <w:lang w:val="ru-RU"/>
        </w:rPr>
        <w:t xml:space="preserve">создания </w:t>
      </w:r>
      <w:r w:rsidRPr="008C6B99">
        <w:rPr>
          <w:kern w:val="22"/>
          <w:szCs w:val="22"/>
          <w:lang w:val="ru-RU"/>
        </w:rPr>
        <w:t>потенциала, примеры мероприятий по созданию потенциала, индикаторы</w:t>
      </w:r>
      <w:r w:rsidR="00F43AA1" w:rsidRPr="008C6B99">
        <w:rPr>
          <w:kern w:val="22"/>
          <w:szCs w:val="22"/>
          <w:lang w:val="ru-RU"/>
        </w:rPr>
        <w:t xml:space="preserve"> и</w:t>
      </w:r>
      <w:r w:rsidRPr="008C6B99">
        <w:rPr>
          <w:kern w:val="22"/>
          <w:szCs w:val="22"/>
          <w:lang w:val="ru-RU"/>
        </w:rPr>
        <w:t xml:space="preserve"> результаты.</w:t>
      </w:r>
    </w:p>
    <w:p w14:paraId="394B4C24" w14:textId="3D920188" w:rsidR="000277B9" w:rsidRPr="008C6B99" w:rsidRDefault="000277B9" w:rsidP="000277B9">
      <w:pPr>
        <w:numPr>
          <w:ilvl w:val="0"/>
          <w:numId w:val="21"/>
        </w:numPr>
        <w:spacing w:before="120" w:after="120"/>
        <w:ind w:left="0" w:firstLine="0"/>
        <w:rPr>
          <w:kern w:val="22"/>
          <w:szCs w:val="22"/>
          <w:lang w:val="ru-RU"/>
        </w:rPr>
      </w:pPr>
      <w:r w:rsidRPr="008C6B99">
        <w:rPr>
          <w:i/>
          <w:szCs w:val="22"/>
          <w:lang w:val="ru-RU"/>
        </w:rPr>
        <w:t>Основные области для создания потенциала</w:t>
      </w:r>
      <w:r w:rsidRPr="008C6B99">
        <w:rPr>
          <w:szCs w:val="22"/>
          <w:lang w:val="ru-RU"/>
        </w:rPr>
        <w:t xml:space="preserve"> соотносятся </w:t>
      </w:r>
      <w:r w:rsidR="00A0795C" w:rsidRPr="008C6B99">
        <w:rPr>
          <w:szCs w:val="22"/>
          <w:lang w:val="ru-RU"/>
        </w:rPr>
        <w:t>с</w:t>
      </w:r>
      <w:r w:rsidRPr="008C6B99">
        <w:rPr>
          <w:szCs w:val="22"/>
          <w:lang w:val="ru-RU"/>
        </w:rPr>
        <w:t xml:space="preserve"> каждой из целей </w:t>
      </w:r>
      <w:r w:rsidR="00347AEE" w:rsidRPr="008C6B99">
        <w:rPr>
          <w:szCs w:val="22"/>
          <w:lang w:val="ru-RU"/>
        </w:rPr>
        <w:t>П</w:t>
      </w:r>
      <w:r w:rsidRPr="008C6B99">
        <w:rPr>
          <w:szCs w:val="22"/>
          <w:lang w:val="ru-RU"/>
        </w:rPr>
        <w:t xml:space="preserve">лана осуществления. Основные области для создания потенциала согласованы с промежуточными целями Плана осуществления и включают области, для которых предлагаются мероприятия по созданию потенциала. </w:t>
      </w:r>
    </w:p>
    <w:p w14:paraId="18B4C3FE" w14:textId="7B2E3D2C" w:rsidR="000277B9" w:rsidRPr="008C6B99" w:rsidRDefault="000277B9" w:rsidP="000277B9">
      <w:pPr>
        <w:numPr>
          <w:ilvl w:val="0"/>
          <w:numId w:val="21"/>
        </w:numPr>
        <w:spacing w:before="120" w:after="120"/>
        <w:ind w:left="0" w:firstLine="0"/>
        <w:rPr>
          <w:rFonts w:eastAsia="MS Mincho"/>
          <w:kern w:val="22"/>
          <w:szCs w:val="22"/>
          <w:lang w:val="ru-RU"/>
        </w:rPr>
      </w:pPr>
      <w:r w:rsidRPr="008C6B99">
        <w:rPr>
          <w:szCs w:val="22"/>
          <w:lang w:val="ru-RU"/>
        </w:rPr>
        <w:t xml:space="preserve">Кроме того, План действий </w:t>
      </w:r>
      <w:r w:rsidR="00077F84" w:rsidRPr="008C6B99">
        <w:rPr>
          <w:kern w:val="22"/>
          <w:szCs w:val="22"/>
          <w:lang w:val="ru-RU"/>
        </w:rPr>
        <w:t xml:space="preserve">по созданию потенциала </w:t>
      </w:r>
      <w:r w:rsidRPr="008C6B99">
        <w:rPr>
          <w:szCs w:val="22"/>
          <w:lang w:val="ru-RU"/>
        </w:rPr>
        <w:t xml:space="preserve">содержит перечень примеров </w:t>
      </w:r>
      <w:r w:rsidRPr="008C6B99">
        <w:rPr>
          <w:i/>
          <w:szCs w:val="22"/>
          <w:lang w:val="ru-RU"/>
        </w:rPr>
        <w:t>мероприятий по созданию потенциала</w:t>
      </w:r>
      <w:r w:rsidRPr="008C6B99">
        <w:rPr>
          <w:szCs w:val="22"/>
          <w:lang w:val="ru-RU"/>
        </w:rPr>
        <w:t xml:space="preserve">, который был разработан с учетом мероприятий по созданию потенциала, имеющих непреходящую актуальность и включенных в том числе в Структуру и План действий по созданию потенциала для эффективного осуществления Картахенского протокола </w:t>
      </w:r>
      <w:r w:rsidR="00077F84" w:rsidRPr="008C6B99">
        <w:rPr>
          <w:szCs w:val="22"/>
          <w:lang w:val="ru-RU"/>
        </w:rPr>
        <w:t>по биобезопасности, принятые в 2012 году</w:t>
      </w:r>
      <w:r w:rsidRPr="008C6B99">
        <w:rPr>
          <w:szCs w:val="22"/>
          <w:lang w:val="ru-RU"/>
        </w:rPr>
        <w:t xml:space="preserve">, а также в программу работы по информированию, просвещению и участию общественности. Мероприятия по </w:t>
      </w:r>
      <w:r w:rsidRPr="008C6B99">
        <w:rPr>
          <w:kern w:val="22"/>
          <w:szCs w:val="22"/>
          <w:lang w:val="ru-RU"/>
        </w:rPr>
        <w:t xml:space="preserve">созданию </w:t>
      </w:r>
      <w:r w:rsidRPr="008C6B99">
        <w:rPr>
          <w:szCs w:val="22"/>
          <w:lang w:val="ru-RU"/>
        </w:rPr>
        <w:t>потенциала призваны содействовать успешному осуществлению Картахенского протокола. Мероприятия могут способствовать достижению одного или нескольких результатов.</w:t>
      </w:r>
    </w:p>
    <w:p w14:paraId="69CFA29D" w14:textId="2FF44973" w:rsidR="000277B9" w:rsidRPr="008C6B99" w:rsidRDefault="000277B9" w:rsidP="000277B9">
      <w:pPr>
        <w:numPr>
          <w:ilvl w:val="0"/>
          <w:numId w:val="21"/>
        </w:numPr>
        <w:spacing w:before="120" w:after="120"/>
        <w:ind w:left="0" w:firstLine="0"/>
        <w:rPr>
          <w:rFonts w:eastAsia="MS Mincho"/>
          <w:kern w:val="22"/>
          <w:szCs w:val="22"/>
          <w:lang w:val="ru-RU"/>
        </w:rPr>
      </w:pPr>
      <w:r w:rsidRPr="008C6B99">
        <w:rPr>
          <w:szCs w:val="22"/>
          <w:lang w:val="ru-RU"/>
        </w:rPr>
        <w:t xml:space="preserve">Перечень основных областей и мероприятий по созданию потенциала, представленный в Плане действий по созданию потенциала, не носит предписывающего или исчерпывающего характера. Эти основные области для создания потенциала призваны служить ориентировочными областями, в которых может быть необходим потенциал и которым может быть уделено особое внимание в деятельности по созданию потенциала, в зависимости от национальных обстоятельств и потребностей. Мероприятия по созданию потенциала представляют собой примеры, а не исчерпывающий список, поскольку каждая страна должна адаптировать мероприятия к своим реалиям и потребностям. Кроме того, уроки, извлеченные в ходе осуществления предыдущих мероприятий по созданию потенциала, могут помочь в определении наиболее подходящих мероприятий для каждой страны. Следует признать, что структуру и реализацию мероприятий по созданию потенциала должны </w:t>
      </w:r>
      <w:proofErr w:type="gramStart"/>
      <w:r w:rsidRPr="008C6B99">
        <w:rPr>
          <w:szCs w:val="22"/>
          <w:lang w:val="ru-RU"/>
        </w:rPr>
        <w:t>в конечном итоге</w:t>
      </w:r>
      <w:proofErr w:type="gramEnd"/>
      <w:r w:rsidRPr="008C6B99">
        <w:rPr>
          <w:szCs w:val="22"/>
          <w:lang w:val="ru-RU"/>
        </w:rPr>
        <w:t xml:space="preserve"> определять национальные и региональные потребности и обстоятельства, в соответствующих случаях с учетом, среди прочего, стратегических руководящих указаний, сформулированных в долгосрочной стратегической структуре по созданию</w:t>
      </w:r>
      <w:r w:rsidR="007158C4" w:rsidRPr="008C6B99">
        <w:rPr>
          <w:szCs w:val="22"/>
          <w:lang w:val="ru-RU"/>
        </w:rPr>
        <w:t xml:space="preserve"> и развитию</w:t>
      </w:r>
      <w:r w:rsidRPr="008C6B99">
        <w:rPr>
          <w:szCs w:val="22"/>
          <w:lang w:val="ru-RU"/>
        </w:rPr>
        <w:t xml:space="preserve"> потенциала.</w:t>
      </w:r>
    </w:p>
    <w:p w14:paraId="5D9E5BD7" w14:textId="5EABE3A6" w:rsidR="000277B9" w:rsidRPr="008C6B99" w:rsidRDefault="000277B9" w:rsidP="000277B9">
      <w:pPr>
        <w:numPr>
          <w:ilvl w:val="0"/>
          <w:numId w:val="21"/>
        </w:numPr>
        <w:spacing w:before="120" w:after="120"/>
        <w:ind w:left="0" w:firstLine="0"/>
        <w:rPr>
          <w:szCs w:val="22"/>
          <w:lang w:val="ru-RU"/>
        </w:rPr>
      </w:pPr>
      <w:r w:rsidRPr="008C6B99">
        <w:rPr>
          <w:szCs w:val="22"/>
          <w:lang w:val="ru-RU"/>
        </w:rPr>
        <w:t xml:space="preserve">План действий </w:t>
      </w:r>
      <w:r w:rsidR="00BE77C8" w:rsidRPr="008C6B99">
        <w:rPr>
          <w:kern w:val="22"/>
          <w:szCs w:val="22"/>
          <w:lang w:val="ru-RU"/>
        </w:rPr>
        <w:t xml:space="preserve">по созданию </w:t>
      </w:r>
      <w:r w:rsidR="00E02622" w:rsidRPr="008C6B99">
        <w:rPr>
          <w:szCs w:val="22"/>
          <w:lang w:val="ru-RU"/>
        </w:rPr>
        <w:t xml:space="preserve">потенциала </w:t>
      </w:r>
      <w:r w:rsidRPr="008C6B99">
        <w:rPr>
          <w:szCs w:val="22"/>
          <w:lang w:val="ru-RU"/>
        </w:rPr>
        <w:t>также содержит набор индикаторов, предназначенных для измерения эффективности мероприятий и/или вклада мероприятий в достижение результата. Они должны быть простыми, измеримыми и актуальными с точки зрения результата. Каждый индикатор относится к мероприятию и/или ре</w:t>
      </w:r>
      <w:r w:rsidR="007158C4" w:rsidRPr="008C6B99">
        <w:rPr>
          <w:szCs w:val="22"/>
          <w:lang w:val="ru-RU"/>
        </w:rPr>
        <w:t>зультату.</w:t>
      </w:r>
    </w:p>
    <w:p w14:paraId="7EAE26A3" w14:textId="77777777" w:rsidR="000277B9" w:rsidRPr="008C6B99" w:rsidRDefault="000277B9" w:rsidP="000277B9">
      <w:pPr>
        <w:numPr>
          <w:ilvl w:val="0"/>
          <w:numId w:val="21"/>
        </w:numPr>
        <w:spacing w:before="120" w:after="120"/>
        <w:ind w:left="0" w:firstLine="0"/>
        <w:rPr>
          <w:rFonts w:eastAsia="MS Mincho"/>
          <w:kern w:val="22"/>
          <w:szCs w:val="22"/>
          <w:lang w:val="ru-RU"/>
        </w:rPr>
      </w:pPr>
      <w:r w:rsidRPr="008C6B99">
        <w:rPr>
          <w:szCs w:val="22"/>
          <w:lang w:val="ru-RU"/>
        </w:rPr>
        <w:t>Информация об осуществленных мероприятиях по созданию потенциала или ресурсах либо материалах для создания потенциала, разработанных в контексте Плана действий по созданию потенциала, должна распространяться через Механизм посредничества по биобезопасности.</w:t>
      </w:r>
    </w:p>
    <w:p w14:paraId="7A0D3B30" w14:textId="77777777" w:rsidR="000277B9" w:rsidRPr="008C6B99" w:rsidRDefault="000277B9" w:rsidP="000277B9">
      <w:pPr>
        <w:jc w:val="center"/>
        <w:rPr>
          <w:rFonts w:eastAsia="MS Mincho"/>
          <w:i/>
          <w:iCs/>
          <w:kern w:val="22"/>
          <w:szCs w:val="22"/>
          <w:lang w:val="ru-RU"/>
        </w:rPr>
      </w:pPr>
      <w:r w:rsidRPr="008C6B99">
        <w:rPr>
          <w:i/>
          <w:szCs w:val="22"/>
          <w:lang w:val="ru-RU"/>
        </w:rPr>
        <w:t>Поставщики услуг по созданию потенциала и целевые группы</w:t>
      </w:r>
    </w:p>
    <w:p w14:paraId="68A4A9EE" w14:textId="77777777" w:rsidR="000277B9" w:rsidRPr="008C6B99" w:rsidRDefault="000277B9" w:rsidP="000277B9">
      <w:pPr>
        <w:numPr>
          <w:ilvl w:val="0"/>
          <w:numId w:val="21"/>
        </w:numPr>
        <w:spacing w:before="120" w:after="120"/>
        <w:ind w:left="0" w:firstLine="0"/>
        <w:rPr>
          <w:rFonts w:eastAsia="MS Mincho"/>
          <w:kern w:val="22"/>
          <w:szCs w:val="22"/>
          <w:lang w:val="ru-RU"/>
        </w:rPr>
      </w:pPr>
      <w:r w:rsidRPr="008C6B99">
        <w:rPr>
          <w:szCs w:val="22"/>
          <w:lang w:val="ru-RU"/>
        </w:rPr>
        <w:t xml:space="preserve">Мероприятия по созданию потенциала могут проводиться на разных уровнях, в том числе на национальном, региональном и глобальном. </w:t>
      </w:r>
    </w:p>
    <w:p w14:paraId="1017F54B" w14:textId="70BC68BE" w:rsidR="000277B9" w:rsidRPr="008C6B99" w:rsidRDefault="000277B9" w:rsidP="000277B9">
      <w:pPr>
        <w:numPr>
          <w:ilvl w:val="0"/>
          <w:numId w:val="21"/>
        </w:numPr>
        <w:spacing w:before="120" w:after="120"/>
        <w:ind w:left="0" w:firstLine="0"/>
        <w:rPr>
          <w:rFonts w:eastAsia="MS Mincho"/>
          <w:kern w:val="22"/>
          <w:szCs w:val="22"/>
          <w:lang w:val="ru-RU"/>
        </w:rPr>
      </w:pPr>
      <w:r w:rsidRPr="008C6B99">
        <w:rPr>
          <w:szCs w:val="22"/>
          <w:lang w:val="ru-RU"/>
        </w:rPr>
        <w:t xml:space="preserve">К </w:t>
      </w:r>
      <w:r w:rsidR="007158C4" w:rsidRPr="008C6B99">
        <w:rPr>
          <w:szCs w:val="22"/>
          <w:lang w:val="ru-RU"/>
        </w:rPr>
        <w:t>осуществлению мероприятий</w:t>
      </w:r>
      <w:r w:rsidRPr="008C6B99">
        <w:rPr>
          <w:szCs w:val="22"/>
          <w:lang w:val="ru-RU"/>
        </w:rPr>
        <w:t xml:space="preserve"> по созданию потенциала может привлекаться широкий круг субъектов. Определение состава участников в этом контексте во многом зависит от национальных обстоятельств, потребностей и приоритетов. </w:t>
      </w:r>
      <w:r w:rsidR="007158C4" w:rsidRPr="008C6B99">
        <w:rPr>
          <w:szCs w:val="22"/>
          <w:lang w:val="ru-RU"/>
        </w:rPr>
        <w:t xml:space="preserve">В число этих субъектов могут входить, в частности, </w:t>
      </w:r>
      <w:r w:rsidR="007158C4" w:rsidRPr="008C6B99">
        <w:rPr>
          <w:szCs w:val="22"/>
          <w:lang w:val="ru-RU"/>
        </w:rPr>
        <w:lastRenderedPageBreak/>
        <w:t>соответствующие национальные органы и учреждения, сотрудники таможенной и пограничной служб, другие правительства, академические круги, научно-исследовательские институты, сети или лаборатории, коренные народы и местные общины, неправительственные организации, государственные и другие соответствующие заинтересованные стороны, Глобальный экологически</w:t>
      </w:r>
      <w:r w:rsidR="00C31F5F" w:rsidRPr="008C6B99">
        <w:rPr>
          <w:szCs w:val="22"/>
          <w:lang w:val="ru-RU"/>
        </w:rPr>
        <w:t>й</w:t>
      </w:r>
      <w:r w:rsidR="007158C4" w:rsidRPr="008C6B99">
        <w:rPr>
          <w:szCs w:val="22"/>
          <w:lang w:val="ru-RU"/>
        </w:rPr>
        <w:t xml:space="preserve"> фонд и другие международные финансирующие организации, частный сектор, включая банки, корпорации</w:t>
      </w:r>
      <w:r w:rsidR="00BF1B69" w:rsidRPr="008C6B99">
        <w:rPr>
          <w:szCs w:val="22"/>
          <w:lang w:val="ru-RU"/>
        </w:rPr>
        <w:t xml:space="preserve"> и</w:t>
      </w:r>
      <w:r w:rsidR="007158C4" w:rsidRPr="008C6B99">
        <w:rPr>
          <w:szCs w:val="22"/>
          <w:lang w:val="ru-RU"/>
        </w:rPr>
        <w:t xml:space="preserve"> инвесторов, учреждения Организации Объединенных Наций и секретариат.</w:t>
      </w:r>
    </w:p>
    <w:p w14:paraId="0229EBF5" w14:textId="396C6B5C" w:rsidR="000277B9" w:rsidRPr="008C6B99" w:rsidRDefault="000277B9" w:rsidP="000277B9">
      <w:pPr>
        <w:numPr>
          <w:ilvl w:val="0"/>
          <w:numId w:val="21"/>
        </w:numPr>
        <w:spacing w:before="120" w:after="120"/>
        <w:ind w:left="0" w:firstLine="0"/>
        <w:rPr>
          <w:rFonts w:eastAsia="MS Mincho"/>
          <w:kern w:val="22"/>
          <w:szCs w:val="22"/>
          <w:lang w:val="ru-RU"/>
        </w:rPr>
      </w:pPr>
      <w:r w:rsidRPr="008C6B99">
        <w:rPr>
          <w:szCs w:val="22"/>
          <w:lang w:val="ru-RU"/>
        </w:rPr>
        <w:t xml:space="preserve">Аналогичным образом конкретные мероприятия по созданию потенциала могут быть полезны определенному спектру целевых групп в зависимости от национальных обстоятельств, потребностей и приоритетов. Эти целевые группы могут включать в себя в том числе лиц, ответственных за </w:t>
      </w:r>
      <w:r w:rsidR="00283DBA" w:rsidRPr="008C6B99">
        <w:rPr>
          <w:szCs w:val="22"/>
          <w:lang w:val="ru-RU"/>
        </w:rPr>
        <w:t>разработку</w:t>
      </w:r>
      <w:r w:rsidRPr="008C6B99">
        <w:rPr>
          <w:szCs w:val="22"/>
          <w:lang w:val="ru-RU"/>
        </w:rPr>
        <w:t xml:space="preserve"> политики, администра</w:t>
      </w:r>
      <w:r w:rsidR="00283DBA" w:rsidRPr="008C6B99">
        <w:rPr>
          <w:szCs w:val="22"/>
          <w:lang w:val="ru-RU"/>
        </w:rPr>
        <w:t>тивные органы</w:t>
      </w:r>
      <w:r w:rsidRPr="008C6B99">
        <w:rPr>
          <w:szCs w:val="22"/>
          <w:lang w:val="ru-RU"/>
        </w:rPr>
        <w:t>, технических специалистов лабораторий и сотрудников таможенных служб.</w:t>
      </w:r>
    </w:p>
    <w:p w14:paraId="1D4DC1D7" w14:textId="77777777" w:rsidR="000277B9" w:rsidRPr="008C6B99" w:rsidRDefault="000277B9" w:rsidP="000277B9">
      <w:pPr>
        <w:numPr>
          <w:ilvl w:val="0"/>
          <w:numId w:val="21"/>
        </w:numPr>
        <w:spacing w:before="120" w:after="120"/>
        <w:ind w:left="0" w:firstLine="0"/>
        <w:rPr>
          <w:rFonts w:eastAsia="MS Mincho"/>
          <w:kern w:val="22"/>
          <w:szCs w:val="22"/>
          <w:lang w:val="ru-RU"/>
        </w:rPr>
      </w:pPr>
      <w:r w:rsidRPr="008C6B99">
        <w:rPr>
          <w:szCs w:val="22"/>
          <w:lang w:val="ru-RU"/>
        </w:rPr>
        <w:t xml:space="preserve">При планировании деятельности по созданию потенциала в рамках областей для создания потенциала или на основе примеров мероприятий, приведенных в Плане действий по созданию потенциала, необходимо определять субъектов деятельности и целевые группы. Как сформулировано в предусмотренных в Плане осуществления и Плане действий по созданию потенциала целях, касающихся создания «благоприятных условий», взаимодействие и сотрудничество, а также обеспечение достаточных ресурсов являются предварительными условиями для осуществления мероприятий по созданию потенциала в поддержку осуществления Протокола. </w:t>
      </w:r>
    </w:p>
    <w:p w14:paraId="4B12128C" w14:textId="73580BB7" w:rsidR="000277B9" w:rsidRPr="008C6B99" w:rsidRDefault="000277B9" w:rsidP="000277B9">
      <w:pPr>
        <w:numPr>
          <w:ilvl w:val="0"/>
          <w:numId w:val="21"/>
        </w:numPr>
        <w:spacing w:before="120" w:after="120"/>
        <w:ind w:left="0" w:firstLine="0"/>
        <w:rPr>
          <w:kern w:val="22"/>
          <w:szCs w:val="22"/>
          <w:lang w:val="ru-RU"/>
        </w:rPr>
      </w:pPr>
      <w:proofErr w:type="spellStart"/>
      <w:r w:rsidRPr="008C6B99">
        <w:rPr>
          <w:szCs w:val="22"/>
          <w:lang w:val="ru-RU"/>
        </w:rPr>
        <w:t>Нагойско</w:t>
      </w:r>
      <w:proofErr w:type="spellEnd"/>
      <w:r w:rsidRPr="008C6B99">
        <w:rPr>
          <w:szCs w:val="22"/>
          <w:lang w:val="ru-RU"/>
        </w:rPr>
        <w:t>-Куала-</w:t>
      </w:r>
      <w:proofErr w:type="spellStart"/>
      <w:r w:rsidRPr="008C6B99">
        <w:rPr>
          <w:szCs w:val="22"/>
          <w:lang w:val="ru-RU"/>
        </w:rPr>
        <w:t>лумпурский</w:t>
      </w:r>
      <w:proofErr w:type="spellEnd"/>
      <w:r w:rsidRPr="008C6B99">
        <w:rPr>
          <w:szCs w:val="22"/>
          <w:lang w:val="ru-RU"/>
        </w:rPr>
        <w:t xml:space="preserve"> дополнительный протокол об ответственности и возмещении был принят Конференцией Сторон, выступающей в качестве </w:t>
      </w:r>
      <w:r w:rsidR="00283DBA" w:rsidRPr="008C6B99">
        <w:rPr>
          <w:szCs w:val="22"/>
          <w:lang w:val="ru-RU"/>
        </w:rPr>
        <w:t>с</w:t>
      </w:r>
      <w:r w:rsidRPr="008C6B99">
        <w:rPr>
          <w:szCs w:val="22"/>
          <w:lang w:val="ru-RU"/>
        </w:rPr>
        <w:t xml:space="preserve">овещания Сторон Протокола, в 2010 году (решение BS-V/11). </w:t>
      </w:r>
      <w:r w:rsidR="00BF1B69" w:rsidRPr="008C6B99">
        <w:rPr>
          <w:rFonts w:asciiTheme="majorBidi" w:hAnsiTheme="majorBidi"/>
          <w:szCs w:val="22"/>
          <w:lang w:val="ru-RU"/>
        </w:rPr>
        <w:t xml:space="preserve">Стратегический план для Картахенского протокола по биобезопасности на период </w:t>
      </w:r>
      <w:proofErr w:type="gramStart"/>
      <w:r w:rsidR="00BF1B69" w:rsidRPr="008C6B99">
        <w:rPr>
          <w:rFonts w:asciiTheme="majorBidi" w:hAnsiTheme="majorBidi"/>
          <w:szCs w:val="22"/>
          <w:lang w:val="ru-RU"/>
        </w:rPr>
        <w:t>2011-2020</w:t>
      </w:r>
      <w:proofErr w:type="gramEnd"/>
      <w:r w:rsidR="00BF1B69" w:rsidRPr="008C6B99">
        <w:rPr>
          <w:rFonts w:asciiTheme="majorBidi" w:hAnsiTheme="majorBidi"/>
          <w:szCs w:val="22"/>
          <w:lang w:val="ru-RU"/>
        </w:rPr>
        <w:t xml:space="preserve"> годов</w:t>
      </w:r>
      <w:r w:rsidRPr="008C6B99">
        <w:rPr>
          <w:szCs w:val="22"/>
          <w:lang w:val="ru-RU"/>
        </w:rPr>
        <w:t>, также принятый в 2010 году, включает в себя элементы, касающиеся ответственности и возмещения за ущерб, а также Дополнительный протокол. Дополнительный протокол вступил в силу 5 марта 2018 года.</w:t>
      </w:r>
    </w:p>
    <w:p w14:paraId="0F5E739B" w14:textId="23137AFD" w:rsidR="000277B9" w:rsidRPr="008C6B99" w:rsidRDefault="000277B9" w:rsidP="000277B9">
      <w:pPr>
        <w:numPr>
          <w:ilvl w:val="0"/>
          <w:numId w:val="21"/>
        </w:numPr>
        <w:spacing w:before="120" w:after="120"/>
        <w:ind w:left="0" w:firstLine="0"/>
        <w:rPr>
          <w:rFonts w:eastAsia="MS Mincho"/>
          <w:kern w:val="22"/>
          <w:szCs w:val="22"/>
          <w:lang w:val="ru-RU"/>
        </w:rPr>
      </w:pPr>
      <w:r w:rsidRPr="008C6B99">
        <w:rPr>
          <w:szCs w:val="22"/>
          <w:lang w:val="ru-RU"/>
        </w:rPr>
        <w:t xml:space="preserve">В приведенное ниже </w:t>
      </w:r>
      <w:r w:rsidR="009621EE" w:rsidRPr="008C6B99">
        <w:rPr>
          <w:szCs w:val="22"/>
          <w:lang w:val="ru-RU"/>
        </w:rPr>
        <w:t>добавление</w:t>
      </w:r>
      <w:r w:rsidRPr="008C6B99">
        <w:rPr>
          <w:szCs w:val="22"/>
          <w:lang w:val="ru-RU"/>
        </w:rPr>
        <w:t xml:space="preserve"> включен компонент, касающийся </w:t>
      </w:r>
      <w:r w:rsidR="004874A5" w:rsidRPr="008C6B99">
        <w:rPr>
          <w:szCs w:val="22"/>
          <w:lang w:val="ru-RU"/>
        </w:rPr>
        <w:t>Д</w:t>
      </w:r>
      <w:r w:rsidRPr="008C6B99">
        <w:rPr>
          <w:szCs w:val="22"/>
          <w:lang w:val="ru-RU"/>
        </w:rPr>
        <w:t xml:space="preserve">ополнительного протокола. Включение компонента, посвященного Дополнительному протоколу, призвано способствовать созданию потенциала в интересах осуществления Картахенского протокола и содействовать эффективному осуществлению Дополнительного протокола при одновременном признании того, что они являются отдельными юридическими документами и обязательства, вытекающие из этих документов, распространяются только на государства, являющиеся Сторонами соответствующего документа. </w:t>
      </w:r>
    </w:p>
    <w:p w14:paraId="3585C69E" w14:textId="77777777" w:rsidR="000277B9" w:rsidRPr="008C6B99" w:rsidRDefault="000277B9" w:rsidP="00765CBB">
      <w:pPr>
        <w:pStyle w:val="Titre1"/>
        <w:numPr>
          <w:ilvl w:val="0"/>
          <w:numId w:val="22"/>
        </w:numPr>
        <w:pBdr>
          <w:between w:val="nil"/>
          <w:bar w:val="nil"/>
        </w:pBdr>
        <w:tabs>
          <w:tab w:val="num" w:pos="360"/>
        </w:tabs>
        <w:spacing w:before="120"/>
        <w:ind w:left="0" w:firstLine="0"/>
        <w:rPr>
          <w:szCs w:val="22"/>
          <w:lang w:val="ru-RU"/>
        </w:rPr>
      </w:pPr>
      <w:r w:rsidRPr="008C6B99">
        <w:rPr>
          <w:szCs w:val="22"/>
          <w:lang w:val="ru-RU"/>
        </w:rPr>
        <w:tab/>
      </w:r>
      <w:bookmarkStart w:id="18" w:name="_Toc105416254"/>
      <w:bookmarkStart w:id="19" w:name="_Toc105443088"/>
      <w:bookmarkStart w:id="20" w:name="_Toc118834330"/>
      <w:r w:rsidRPr="008C6B99">
        <w:rPr>
          <w:szCs w:val="22"/>
          <w:lang w:val="ru-RU"/>
        </w:rPr>
        <w:t>Оценка и обзор</w:t>
      </w:r>
      <w:bookmarkEnd w:id="18"/>
      <w:bookmarkEnd w:id="19"/>
      <w:bookmarkEnd w:id="20"/>
    </w:p>
    <w:p w14:paraId="682175E9" w14:textId="53460859" w:rsidR="000277B9" w:rsidRPr="008C6B99" w:rsidRDefault="000277B9" w:rsidP="000277B9">
      <w:pPr>
        <w:numPr>
          <w:ilvl w:val="0"/>
          <w:numId w:val="21"/>
        </w:numPr>
        <w:spacing w:before="120" w:after="120"/>
        <w:ind w:left="0" w:firstLine="0"/>
        <w:rPr>
          <w:kern w:val="22"/>
          <w:szCs w:val="22"/>
          <w:lang w:val="ru-RU"/>
        </w:rPr>
      </w:pPr>
      <w:r w:rsidRPr="008C6B99">
        <w:rPr>
          <w:szCs w:val="22"/>
          <w:lang w:val="ru-RU"/>
        </w:rPr>
        <w:t xml:space="preserve">Конференция Сторон, выступающая в качестве </w:t>
      </w:r>
      <w:r w:rsidR="004874A5" w:rsidRPr="008C6B99">
        <w:rPr>
          <w:szCs w:val="22"/>
          <w:lang w:val="ru-RU"/>
        </w:rPr>
        <w:t>с</w:t>
      </w:r>
      <w:r w:rsidRPr="008C6B99">
        <w:rPr>
          <w:szCs w:val="22"/>
          <w:lang w:val="ru-RU"/>
        </w:rPr>
        <w:t xml:space="preserve">овещания Сторон Картахенского протокола, проводит промежуточную оценку и может принять решение о проведении </w:t>
      </w:r>
      <w:r w:rsidR="00EB6672" w:rsidRPr="008C6B99">
        <w:rPr>
          <w:szCs w:val="22"/>
          <w:lang w:val="ru-RU"/>
        </w:rPr>
        <w:t>итоговой</w:t>
      </w:r>
      <w:r w:rsidRPr="008C6B99">
        <w:rPr>
          <w:szCs w:val="22"/>
          <w:lang w:val="ru-RU"/>
        </w:rPr>
        <w:t xml:space="preserve"> оценки Плана осуществления и Плана действий по созданию потенциала. Эти оценки могут опираться в том числе на информацию, предоставленную Сторонами в их национальных докладах, информацию о мероприятиях по созданию потенциала и информацию, содержащуюся в Механизме посредничества по биобезопасности. Эта информация может использоваться для оценки степени</w:t>
      </w:r>
      <w:r w:rsidR="00EB6672" w:rsidRPr="008C6B99">
        <w:rPr>
          <w:szCs w:val="22"/>
          <w:lang w:val="ru-RU"/>
        </w:rPr>
        <w:t>, в которой</w:t>
      </w:r>
      <w:r w:rsidRPr="008C6B99">
        <w:rPr>
          <w:szCs w:val="22"/>
          <w:lang w:val="ru-RU"/>
        </w:rPr>
        <w:t xml:space="preserve"> достигнуты промежуточные цели Плана осуществления, в том числе посредством мероприятий по созданию потенциала.</w:t>
      </w:r>
    </w:p>
    <w:p w14:paraId="66B555AB" w14:textId="571F28C2" w:rsidR="000277B9" w:rsidRPr="008C6B99" w:rsidRDefault="000277B9" w:rsidP="000277B9">
      <w:pPr>
        <w:numPr>
          <w:ilvl w:val="0"/>
          <w:numId w:val="21"/>
        </w:numPr>
        <w:spacing w:before="120" w:after="120"/>
        <w:ind w:left="0" w:firstLine="0"/>
        <w:rPr>
          <w:kern w:val="22"/>
          <w:szCs w:val="22"/>
          <w:lang w:val="ru-RU"/>
        </w:rPr>
      </w:pPr>
      <w:r w:rsidRPr="008C6B99">
        <w:rPr>
          <w:szCs w:val="22"/>
          <w:lang w:val="ru-RU"/>
        </w:rPr>
        <w:t xml:space="preserve">Результаты четвертой оценки и обзора эффективности Картахенского протокола и </w:t>
      </w:r>
      <w:r w:rsidR="005B43DD" w:rsidRPr="008C6B99">
        <w:rPr>
          <w:rFonts w:asciiTheme="majorBidi" w:hAnsiTheme="majorBidi"/>
          <w:szCs w:val="22"/>
          <w:lang w:val="ru-RU"/>
        </w:rPr>
        <w:t xml:space="preserve">итоговой оценки Стратегического плана для Картахенского протокола по биобезопасности на период </w:t>
      </w:r>
      <w:proofErr w:type="gramStart"/>
      <w:r w:rsidR="005B43DD" w:rsidRPr="008C6B99">
        <w:rPr>
          <w:rFonts w:asciiTheme="majorBidi" w:hAnsiTheme="majorBidi"/>
          <w:szCs w:val="22"/>
          <w:lang w:val="ru-RU"/>
        </w:rPr>
        <w:t>2011-2020</w:t>
      </w:r>
      <w:proofErr w:type="gramEnd"/>
      <w:r w:rsidR="005B43DD" w:rsidRPr="008C6B99">
        <w:rPr>
          <w:rFonts w:asciiTheme="majorBidi" w:hAnsiTheme="majorBidi"/>
          <w:szCs w:val="22"/>
          <w:lang w:val="ru-RU"/>
        </w:rPr>
        <w:t xml:space="preserve"> годов</w:t>
      </w:r>
      <w:r w:rsidR="00156B2C" w:rsidRPr="008C6B99">
        <w:rPr>
          <w:rStyle w:val="Appelnotedebasdep"/>
          <w:rFonts w:asciiTheme="majorBidi" w:hAnsiTheme="majorBidi"/>
          <w:szCs w:val="22"/>
          <w:lang w:val="ru-RU"/>
        </w:rPr>
        <w:footnoteReference w:id="6"/>
      </w:r>
      <w:r w:rsidR="005B43DD" w:rsidRPr="008C6B99">
        <w:rPr>
          <w:szCs w:val="22"/>
          <w:lang w:val="ru-RU"/>
        </w:rPr>
        <w:t xml:space="preserve"> </w:t>
      </w:r>
      <w:r w:rsidRPr="008C6B99">
        <w:rPr>
          <w:szCs w:val="22"/>
          <w:lang w:val="ru-RU"/>
        </w:rPr>
        <w:t xml:space="preserve">будут использоваться для установления базовых показателей для оценки прогресса в деле достижения целей Плана осуществления и Плана действий по созданию потенциала. </w:t>
      </w:r>
    </w:p>
    <w:p w14:paraId="55A45BC9" w14:textId="77777777" w:rsidR="000277B9" w:rsidRPr="008C6B99" w:rsidRDefault="000277B9" w:rsidP="00765CBB">
      <w:pPr>
        <w:pStyle w:val="Titre1"/>
        <w:numPr>
          <w:ilvl w:val="0"/>
          <w:numId w:val="22"/>
        </w:numPr>
        <w:pBdr>
          <w:between w:val="nil"/>
          <w:bar w:val="nil"/>
        </w:pBdr>
        <w:tabs>
          <w:tab w:val="num" w:pos="360"/>
        </w:tabs>
        <w:spacing w:before="120"/>
        <w:ind w:left="0" w:firstLine="0"/>
        <w:rPr>
          <w:szCs w:val="22"/>
          <w:lang w:val="ru-RU"/>
        </w:rPr>
      </w:pPr>
      <w:r w:rsidRPr="008C6B99">
        <w:rPr>
          <w:szCs w:val="22"/>
          <w:lang w:val="ru-RU"/>
        </w:rPr>
        <w:lastRenderedPageBreak/>
        <w:tab/>
      </w:r>
      <w:bookmarkStart w:id="21" w:name="_Toc105416255"/>
      <w:bookmarkStart w:id="22" w:name="_Toc105443089"/>
      <w:bookmarkStart w:id="23" w:name="_Toc118834331"/>
      <w:r w:rsidRPr="008C6B99">
        <w:rPr>
          <w:szCs w:val="22"/>
          <w:lang w:val="ru-RU"/>
        </w:rPr>
        <w:t>Приоритеты и программирование</w:t>
      </w:r>
      <w:bookmarkEnd w:id="21"/>
      <w:bookmarkEnd w:id="22"/>
      <w:bookmarkEnd w:id="23"/>
    </w:p>
    <w:p w14:paraId="1D61FF9E" w14:textId="6AB35DD7" w:rsidR="000277B9" w:rsidRPr="008C6B99" w:rsidRDefault="000277B9" w:rsidP="000277B9">
      <w:pPr>
        <w:numPr>
          <w:ilvl w:val="0"/>
          <w:numId w:val="21"/>
        </w:numPr>
        <w:spacing w:before="120" w:after="120"/>
        <w:ind w:left="0" w:firstLine="0"/>
        <w:rPr>
          <w:kern w:val="22"/>
          <w:szCs w:val="22"/>
          <w:lang w:val="ru-RU"/>
        </w:rPr>
      </w:pPr>
      <w:r w:rsidRPr="008C6B99">
        <w:rPr>
          <w:szCs w:val="22"/>
          <w:lang w:val="ru-RU"/>
        </w:rPr>
        <w:t xml:space="preserve">Конференция Сторон, выступающая в качестве </w:t>
      </w:r>
      <w:r w:rsidR="004874A5" w:rsidRPr="008C6B99">
        <w:rPr>
          <w:szCs w:val="22"/>
          <w:lang w:val="ru-RU"/>
        </w:rPr>
        <w:t>с</w:t>
      </w:r>
      <w:r w:rsidRPr="008C6B99">
        <w:rPr>
          <w:szCs w:val="22"/>
          <w:lang w:val="ru-RU"/>
        </w:rPr>
        <w:t>овещания Сторон Картахенского протокола, может периодически формулировать приоритеты для планирования и программирования работы, которая должна быть проведена в рамках периода, охваченного Планом действий по созданию потенциала. Это может привести к необходимости внесения корректировок в План действий по созданию потенциала.</w:t>
      </w:r>
    </w:p>
    <w:p w14:paraId="539822D2" w14:textId="5108E948" w:rsidR="000277B9" w:rsidRPr="008C6B99" w:rsidRDefault="000277B9" w:rsidP="000277B9">
      <w:pPr>
        <w:numPr>
          <w:ilvl w:val="0"/>
          <w:numId w:val="21"/>
        </w:numPr>
        <w:spacing w:before="120" w:after="120"/>
        <w:ind w:left="0" w:firstLine="0"/>
        <w:rPr>
          <w:kern w:val="22"/>
          <w:szCs w:val="22"/>
          <w:lang w:val="ru-RU"/>
        </w:rPr>
      </w:pPr>
      <w:r w:rsidRPr="008C6B99">
        <w:rPr>
          <w:szCs w:val="22"/>
          <w:lang w:val="ru-RU"/>
        </w:rPr>
        <w:t xml:space="preserve">Принимая решения о приоритетах и программировании, Конференция Сторон, выступающая в качестве </w:t>
      </w:r>
      <w:r w:rsidR="004874A5" w:rsidRPr="008C6B99">
        <w:rPr>
          <w:szCs w:val="22"/>
          <w:lang w:val="ru-RU"/>
        </w:rPr>
        <w:t>с</w:t>
      </w:r>
      <w:r w:rsidRPr="008C6B99">
        <w:rPr>
          <w:szCs w:val="22"/>
          <w:lang w:val="ru-RU"/>
        </w:rPr>
        <w:t xml:space="preserve">овещания Сторон Картахенского протокола, может принять к сведению изменения и достижения в области биобезопасности и биотехнологий. В этой связи План действий по созданию потенциала использует подход, который заключается в том, что в тех случаях, когда организмы, полученные с помощью новых технологий, являются «живыми измененными организмами» в соответствии с определением, приведенным в Протоколе, эти организмы </w:t>
      </w:r>
      <w:r w:rsidR="00E76315" w:rsidRPr="008C6B99">
        <w:rPr>
          <w:szCs w:val="22"/>
          <w:lang w:val="ru-RU"/>
        </w:rPr>
        <w:t>охватываются</w:t>
      </w:r>
      <w:r w:rsidRPr="008C6B99">
        <w:rPr>
          <w:szCs w:val="22"/>
          <w:lang w:val="ru-RU"/>
        </w:rPr>
        <w:t xml:space="preserve"> План</w:t>
      </w:r>
      <w:r w:rsidR="00E76315" w:rsidRPr="008C6B99">
        <w:rPr>
          <w:szCs w:val="22"/>
          <w:lang w:val="ru-RU"/>
        </w:rPr>
        <w:t>ом</w:t>
      </w:r>
      <w:r w:rsidRPr="008C6B99">
        <w:rPr>
          <w:szCs w:val="22"/>
          <w:lang w:val="ru-RU"/>
        </w:rPr>
        <w:t>.</w:t>
      </w:r>
    </w:p>
    <w:p w14:paraId="0E7CA4A3" w14:textId="77777777" w:rsidR="000277B9" w:rsidRPr="008C6B99" w:rsidRDefault="000277B9" w:rsidP="00765CBB">
      <w:pPr>
        <w:pStyle w:val="Titre1"/>
        <w:numPr>
          <w:ilvl w:val="0"/>
          <w:numId w:val="22"/>
        </w:numPr>
        <w:pBdr>
          <w:between w:val="nil"/>
          <w:bar w:val="nil"/>
        </w:pBdr>
        <w:tabs>
          <w:tab w:val="num" w:pos="360"/>
        </w:tabs>
        <w:spacing w:before="120"/>
        <w:ind w:left="0" w:firstLine="0"/>
        <w:rPr>
          <w:szCs w:val="22"/>
          <w:lang w:val="ru-RU"/>
        </w:rPr>
      </w:pPr>
      <w:r w:rsidRPr="008C6B99">
        <w:rPr>
          <w:szCs w:val="22"/>
          <w:lang w:val="ru-RU"/>
        </w:rPr>
        <w:tab/>
      </w:r>
      <w:bookmarkStart w:id="24" w:name="_Toc105416256"/>
      <w:bookmarkStart w:id="25" w:name="_Toc105443090"/>
      <w:bookmarkStart w:id="26" w:name="_Toc118834332"/>
      <w:r w:rsidRPr="008C6B99">
        <w:rPr>
          <w:szCs w:val="22"/>
          <w:lang w:val="ru-RU"/>
        </w:rPr>
        <w:t>РЕСУРСЫ</w:t>
      </w:r>
      <w:bookmarkEnd w:id="24"/>
      <w:bookmarkEnd w:id="25"/>
      <w:bookmarkEnd w:id="26"/>
    </w:p>
    <w:p w14:paraId="5EC4CC97" w14:textId="4DF59813" w:rsidR="000277B9" w:rsidRPr="008C6B99" w:rsidRDefault="000277B9" w:rsidP="000277B9">
      <w:pPr>
        <w:numPr>
          <w:ilvl w:val="0"/>
          <w:numId w:val="21"/>
        </w:numPr>
        <w:spacing w:before="120" w:after="120"/>
        <w:ind w:left="0" w:firstLine="0"/>
        <w:rPr>
          <w:kern w:val="22"/>
          <w:szCs w:val="22"/>
          <w:lang w:val="ru-RU"/>
        </w:rPr>
      </w:pPr>
      <w:r w:rsidRPr="008C6B99">
        <w:rPr>
          <w:szCs w:val="22"/>
          <w:lang w:val="ru-RU"/>
        </w:rPr>
        <w:t>Успешное осуществление Протокола в значительной степени зависит от доступа к достаточным людским, техническим и финансовым ресурсам и эффективного взаимодействия в соответствии со статьями 22 и 28 Протокола. План действий по созданию потенциала направлен на оказание поддержки Сторонам в этой области, в том числе, в частности, в рамках целей, касающихся создания благоприятных условий.</w:t>
      </w:r>
    </w:p>
    <w:p w14:paraId="3EE9B2B8" w14:textId="77777777" w:rsidR="000277B9" w:rsidRPr="008C6B99" w:rsidRDefault="000277B9" w:rsidP="00765CBB">
      <w:pPr>
        <w:pStyle w:val="Titre1"/>
        <w:numPr>
          <w:ilvl w:val="0"/>
          <w:numId w:val="22"/>
        </w:numPr>
        <w:tabs>
          <w:tab w:val="clear" w:pos="720"/>
          <w:tab w:val="num" w:pos="360"/>
        </w:tabs>
        <w:spacing w:before="120"/>
        <w:ind w:left="0" w:firstLine="0"/>
        <w:rPr>
          <w:szCs w:val="22"/>
          <w:lang w:val="ru-RU"/>
        </w:rPr>
      </w:pPr>
      <w:r w:rsidRPr="008C6B99">
        <w:rPr>
          <w:szCs w:val="22"/>
          <w:lang w:val="ru-RU"/>
        </w:rPr>
        <w:tab/>
      </w:r>
      <w:bookmarkStart w:id="27" w:name="_Toc105416257"/>
      <w:bookmarkStart w:id="28" w:name="_Toc105443091"/>
      <w:bookmarkStart w:id="29" w:name="_Toc118834333"/>
      <w:r w:rsidRPr="008C6B99">
        <w:rPr>
          <w:szCs w:val="22"/>
          <w:lang w:val="ru-RU"/>
        </w:rPr>
        <w:t>Роль секретариата</w:t>
      </w:r>
      <w:bookmarkEnd w:id="27"/>
      <w:bookmarkEnd w:id="28"/>
      <w:bookmarkEnd w:id="29"/>
    </w:p>
    <w:p w14:paraId="267A0BF8" w14:textId="2D164E8F" w:rsidR="000277B9" w:rsidRPr="008C6B99" w:rsidRDefault="000277B9" w:rsidP="000277B9">
      <w:pPr>
        <w:numPr>
          <w:ilvl w:val="0"/>
          <w:numId w:val="21"/>
        </w:numPr>
        <w:spacing w:before="120" w:after="120"/>
        <w:ind w:left="0" w:firstLine="0"/>
        <w:rPr>
          <w:kern w:val="22"/>
          <w:szCs w:val="22"/>
          <w:lang w:val="ru-RU"/>
        </w:rPr>
      </w:pPr>
      <w:r w:rsidRPr="008C6B99">
        <w:rPr>
          <w:szCs w:val="22"/>
          <w:lang w:val="ru-RU"/>
        </w:rPr>
        <w:t xml:space="preserve">В то время как План действий по созданию потенциала адресован Сторонам и другим субъектам деятельности, секретариат Конвенции о биологическом разнообразии будет оказывать поддержку Сторонам в их усилиях в соответствии с руководящими указаниями Конференции Сторон, выступающей в качестве </w:t>
      </w:r>
      <w:r w:rsidR="007B7420" w:rsidRPr="008C6B99">
        <w:rPr>
          <w:szCs w:val="22"/>
          <w:lang w:val="ru-RU"/>
        </w:rPr>
        <w:t>с</w:t>
      </w:r>
      <w:r w:rsidRPr="008C6B99">
        <w:rPr>
          <w:szCs w:val="22"/>
          <w:lang w:val="ru-RU"/>
        </w:rPr>
        <w:t xml:space="preserve">овещания Сторон Картахенского протокола, статьей 31 Картахенского протокола и статьей 24 Конвенции о биологическом разнообразии. Эта поддержка включает в себя управление Механизмом посредничества по биобезопасности и его обслуживание, а также осуществление мероприятий, в том числе мероприятий по созданию потенциала, в соответствии с поручениями Конференции Сторон, выступающей в качестве </w:t>
      </w:r>
      <w:r w:rsidR="004874A5" w:rsidRPr="008C6B99">
        <w:rPr>
          <w:szCs w:val="22"/>
          <w:lang w:val="ru-RU"/>
        </w:rPr>
        <w:t>с</w:t>
      </w:r>
      <w:r w:rsidRPr="008C6B99">
        <w:rPr>
          <w:szCs w:val="22"/>
          <w:lang w:val="ru-RU"/>
        </w:rPr>
        <w:t xml:space="preserve">овещания Сторон Протокола. </w:t>
      </w:r>
    </w:p>
    <w:p w14:paraId="3329FBBE" w14:textId="77777777" w:rsidR="000277B9" w:rsidRPr="008C6B99" w:rsidRDefault="000277B9" w:rsidP="000277B9">
      <w:pPr>
        <w:pStyle w:val="Corpsdetexte"/>
        <w:rPr>
          <w:szCs w:val="22"/>
          <w:lang w:val="ru-RU"/>
        </w:rPr>
      </w:pPr>
    </w:p>
    <w:p w14:paraId="6CAB68E9" w14:textId="77777777" w:rsidR="000277B9" w:rsidRPr="008C6B99" w:rsidRDefault="000277B9" w:rsidP="000277B9">
      <w:pPr>
        <w:pStyle w:val="Corpsdetexte"/>
        <w:rPr>
          <w:szCs w:val="22"/>
          <w:lang w:val="ru-RU"/>
        </w:rPr>
        <w:sectPr w:rsidR="000277B9" w:rsidRPr="008C6B99" w:rsidSect="00AC22D6">
          <w:headerReference w:type="even" r:id="rId15"/>
          <w:headerReference w:type="default" r:id="rId16"/>
          <w:pgSz w:w="12240" w:h="15840"/>
          <w:pgMar w:top="567" w:right="1389" w:bottom="1134" w:left="1389" w:header="709" w:footer="709" w:gutter="0"/>
          <w:cols w:space="708"/>
          <w:titlePg/>
          <w:docGrid w:linePitch="360"/>
        </w:sectPr>
      </w:pPr>
    </w:p>
    <w:p w14:paraId="06E49807" w14:textId="486F0FC4" w:rsidR="000277B9" w:rsidRPr="008C6B99" w:rsidRDefault="007158C4" w:rsidP="00B967AF">
      <w:pPr>
        <w:keepNext/>
        <w:spacing w:before="120" w:after="120"/>
        <w:ind w:left="720"/>
        <w:jc w:val="center"/>
        <w:rPr>
          <w:i/>
          <w:iCs/>
          <w:szCs w:val="22"/>
          <w:lang w:val="ru-RU"/>
        </w:rPr>
      </w:pPr>
      <w:r w:rsidRPr="008C6B99">
        <w:rPr>
          <w:i/>
          <w:iCs/>
          <w:szCs w:val="22"/>
          <w:lang w:val="ru-RU"/>
        </w:rPr>
        <w:lastRenderedPageBreak/>
        <w:t>До</w:t>
      </w:r>
      <w:r w:rsidR="00A0795C" w:rsidRPr="008C6B99">
        <w:rPr>
          <w:i/>
          <w:iCs/>
          <w:szCs w:val="22"/>
          <w:lang w:val="ru-RU"/>
        </w:rPr>
        <w:t>бавление</w:t>
      </w:r>
    </w:p>
    <w:tbl>
      <w:tblPr>
        <w:tblW w:w="14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02"/>
        <w:gridCol w:w="2513"/>
        <w:gridCol w:w="2929"/>
        <w:gridCol w:w="3544"/>
        <w:gridCol w:w="3012"/>
      </w:tblGrid>
      <w:tr w:rsidR="000277B9" w:rsidRPr="008C6B99" w14:paraId="0DE0F945" w14:textId="77777777" w:rsidTr="00B93C1B">
        <w:trPr>
          <w:tblHeader/>
          <w:jc w:val="center"/>
        </w:trPr>
        <w:tc>
          <w:tcPr>
            <w:tcW w:w="14300" w:type="dxa"/>
            <w:gridSpan w:val="5"/>
            <w:tcBorders>
              <w:bottom w:val="nil"/>
            </w:tcBorders>
            <w:vAlign w:val="center"/>
          </w:tcPr>
          <w:p w14:paraId="0AA8EEE2" w14:textId="0616FF19" w:rsidR="000277B9" w:rsidRPr="008C6B99" w:rsidRDefault="000277B9" w:rsidP="00B117D7">
            <w:pPr>
              <w:suppressLineNumbers/>
              <w:suppressAutoHyphens/>
              <w:spacing w:before="60" w:after="60"/>
              <w:jc w:val="center"/>
              <w:outlineLvl w:val="0"/>
              <w:rPr>
                <w:b/>
                <w:bCs/>
                <w:kern w:val="22"/>
                <w:szCs w:val="22"/>
                <w:lang w:val="ru-RU"/>
              </w:rPr>
            </w:pPr>
            <w:bookmarkStart w:id="30" w:name="_Toc105416258"/>
            <w:bookmarkStart w:id="31" w:name="_Toc105443092"/>
            <w:bookmarkStart w:id="32" w:name="_Toc118834334"/>
            <w:r w:rsidRPr="008C6B99">
              <w:rPr>
                <w:b/>
                <w:bCs/>
                <w:szCs w:val="22"/>
                <w:lang w:val="ru-RU"/>
              </w:rPr>
              <w:t>План действий по созданию потенциала</w:t>
            </w:r>
            <w:bookmarkEnd w:id="30"/>
            <w:bookmarkEnd w:id="31"/>
            <w:bookmarkEnd w:id="32"/>
            <w:r w:rsidR="00B411D5" w:rsidRPr="008C6B99">
              <w:rPr>
                <w:rFonts w:eastAsia="MS Mincho"/>
                <w:b/>
                <w:bCs/>
                <w:kern w:val="22"/>
                <w:szCs w:val="22"/>
                <w:lang w:val="ru-RU"/>
              </w:rPr>
              <w:t xml:space="preserve"> </w:t>
            </w:r>
            <w:r w:rsidR="00B967AF" w:rsidRPr="008C6B99">
              <w:rPr>
                <w:rFonts w:eastAsia="MS Mincho"/>
                <w:b/>
                <w:bCs/>
                <w:kern w:val="22"/>
                <w:szCs w:val="22"/>
                <w:lang w:val="ru-RU"/>
              </w:rPr>
              <w:t xml:space="preserve">для </w:t>
            </w:r>
            <w:r w:rsidR="00B411D5" w:rsidRPr="008C6B99">
              <w:rPr>
                <w:rFonts w:eastAsia="MS Mincho"/>
                <w:b/>
                <w:bCs/>
                <w:kern w:val="22"/>
                <w:szCs w:val="22"/>
                <w:lang w:val="ru-RU"/>
              </w:rPr>
              <w:t>Картахенского протокола по биобезопасности</w:t>
            </w:r>
          </w:p>
        </w:tc>
      </w:tr>
      <w:tr w:rsidR="00811CFF" w:rsidRPr="008C6B99" w14:paraId="6C0A743B" w14:textId="77777777" w:rsidTr="00B93C1B">
        <w:trPr>
          <w:tblHeader/>
          <w:jc w:val="center"/>
        </w:trPr>
        <w:tc>
          <w:tcPr>
            <w:tcW w:w="2302" w:type="dxa"/>
            <w:tcBorders>
              <w:bottom w:val="nil"/>
            </w:tcBorders>
          </w:tcPr>
          <w:p w14:paraId="0AC78324" w14:textId="77777777" w:rsidR="00811CFF" w:rsidRPr="008C6B99" w:rsidRDefault="00811CFF" w:rsidP="00B967AF">
            <w:pPr>
              <w:spacing w:before="60"/>
              <w:jc w:val="center"/>
              <w:rPr>
                <w:kern w:val="22"/>
                <w:szCs w:val="22"/>
                <w:lang w:val="ru-RU"/>
              </w:rPr>
            </w:pPr>
            <w:r w:rsidRPr="008C6B99">
              <w:rPr>
                <w:b/>
                <w:bCs/>
                <w:szCs w:val="22"/>
                <w:lang w:val="ru-RU"/>
              </w:rPr>
              <w:t>Цели</w:t>
            </w:r>
          </w:p>
        </w:tc>
        <w:tc>
          <w:tcPr>
            <w:tcW w:w="2513" w:type="dxa"/>
            <w:tcBorders>
              <w:bottom w:val="nil"/>
            </w:tcBorders>
          </w:tcPr>
          <w:p w14:paraId="22FEC2F6" w14:textId="77777777" w:rsidR="00811CFF" w:rsidRPr="008C6B99" w:rsidRDefault="00811CFF" w:rsidP="00B967AF">
            <w:pPr>
              <w:spacing w:before="60"/>
              <w:jc w:val="center"/>
              <w:rPr>
                <w:b/>
                <w:bCs/>
                <w:kern w:val="22"/>
                <w:szCs w:val="22"/>
                <w:lang w:val="ru-RU"/>
              </w:rPr>
            </w:pPr>
            <w:r w:rsidRPr="008C6B99">
              <w:rPr>
                <w:b/>
                <w:bCs/>
                <w:szCs w:val="22"/>
                <w:lang w:val="ru-RU"/>
              </w:rPr>
              <w:t>Основные области для создания потенциала</w:t>
            </w:r>
          </w:p>
        </w:tc>
        <w:tc>
          <w:tcPr>
            <w:tcW w:w="2929" w:type="dxa"/>
            <w:tcBorders>
              <w:bottom w:val="nil"/>
            </w:tcBorders>
          </w:tcPr>
          <w:p w14:paraId="228A2AC4" w14:textId="77777777" w:rsidR="00811CFF" w:rsidRPr="008C6B99" w:rsidRDefault="00811CFF" w:rsidP="00B967AF">
            <w:pPr>
              <w:spacing w:before="60"/>
              <w:jc w:val="center"/>
              <w:rPr>
                <w:b/>
                <w:bCs/>
                <w:kern w:val="22"/>
                <w:szCs w:val="22"/>
                <w:lang w:val="ru-RU"/>
              </w:rPr>
            </w:pPr>
            <w:r w:rsidRPr="008C6B99">
              <w:rPr>
                <w:b/>
                <w:bCs/>
                <w:szCs w:val="22"/>
                <w:lang w:val="ru-RU"/>
              </w:rPr>
              <w:t>Мероприятия по созданию потенциала</w:t>
            </w:r>
          </w:p>
        </w:tc>
        <w:tc>
          <w:tcPr>
            <w:tcW w:w="3544" w:type="dxa"/>
            <w:tcBorders>
              <w:bottom w:val="nil"/>
            </w:tcBorders>
          </w:tcPr>
          <w:p w14:paraId="29975B0D" w14:textId="77777777" w:rsidR="00811CFF" w:rsidRPr="008C6B99" w:rsidRDefault="00811CFF" w:rsidP="00B967AF">
            <w:pPr>
              <w:suppressLineNumbers/>
              <w:suppressAutoHyphens/>
              <w:spacing w:before="60"/>
              <w:jc w:val="center"/>
              <w:rPr>
                <w:b/>
                <w:bCs/>
                <w:kern w:val="22"/>
                <w:szCs w:val="22"/>
                <w:lang w:val="ru-RU"/>
              </w:rPr>
            </w:pPr>
            <w:r w:rsidRPr="008C6B99">
              <w:rPr>
                <w:b/>
                <w:bCs/>
                <w:szCs w:val="22"/>
                <w:lang w:val="ru-RU"/>
              </w:rPr>
              <w:t>Индикаторы</w:t>
            </w:r>
          </w:p>
        </w:tc>
        <w:tc>
          <w:tcPr>
            <w:tcW w:w="3012" w:type="dxa"/>
            <w:tcBorders>
              <w:bottom w:val="nil"/>
            </w:tcBorders>
          </w:tcPr>
          <w:p w14:paraId="685DA832" w14:textId="6BF7D39C" w:rsidR="00811CFF" w:rsidRPr="008C6B99" w:rsidRDefault="00811CFF" w:rsidP="00B967AF">
            <w:pPr>
              <w:suppressLineNumbers/>
              <w:suppressAutoHyphens/>
              <w:spacing w:before="60"/>
              <w:jc w:val="center"/>
              <w:rPr>
                <w:b/>
                <w:bCs/>
                <w:kern w:val="22"/>
                <w:szCs w:val="22"/>
                <w:lang w:val="ru-RU"/>
              </w:rPr>
            </w:pPr>
            <w:r w:rsidRPr="008C6B99">
              <w:rPr>
                <w:b/>
                <w:bCs/>
                <w:szCs w:val="22"/>
                <w:lang w:val="ru-RU"/>
              </w:rPr>
              <w:t>Результаты</w:t>
            </w:r>
          </w:p>
        </w:tc>
      </w:tr>
      <w:tr w:rsidR="00811CFF" w:rsidRPr="008C6B99" w14:paraId="3E72BDBA" w14:textId="77777777" w:rsidTr="00B93C1B">
        <w:trPr>
          <w:trHeight w:val="807"/>
          <w:jc w:val="center"/>
        </w:trPr>
        <w:tc>
          <w:tcPr>
            <w:tcW w:w="2302" w:type="dxa"/>
            <w:tcBorders>
              <w:top w:val="nil"/>
              <w:bottom w:val="single" w:sz="2" w:space="0" w:color="auto"/>
            </w:tcBorders>
          </w:tcPr>
          <w:p w14:paraId="6819F51D" w14:textId="77777777" w:rsidR="00811CFF" w:rsidRPr="008C6B99" w:rsidRDefault="00811CFF" w:rsidP="00B967AF">
            <w:pPr>
              <w:spacing w:before="60"/>
              <w:jc w:val="center"/>
              <w:rPr>
                <w:b/>
                <w:bCs/>
                <w:kern w:val="22"/>
                <w:szCs w:val="22"/>
                <w:lang w:val="ru-RU"/>
              </w:rPr>
            </w:pPr>
            <w:r w:rsidRPr="008C6B99">
              <w:rPr>
                <w:i/>
                <w:iCs/>
                <w:szCs w:val="22"/>
                <w:lang w:val="ru-RU"/>
              </w:rPr>
              <w:t>(Желательные результаты)</w:t>
            </w:r>
          </w:p>
        </w:tc>
        <w:tc>
          <w:tcPr>
            <w:tcW w:w="2513" w:type="dxa"/>
            <w:tcBorders>
              <w:top w:val="nil"/>
              <w:bottom w:val="single" w:sz="2" w:space="0" w:color="auto"/>
            </w:tcBorders>
          </w:tcPr>
          <w:p w14:paraId="46DD5923" w14:textId="77777777" w:rsidR="00811CFF" w:rsidRPr="008C6B99" w:rsidRDefault="00811CFF" w:rsidP="00B967AF">
            <w:pPr>
              <w:spacing w:before="60"/>
              <w:jc w:val="center"/>
              <w:rPr>
                <w:b/>
                <w:bCs/>
                <w:kern w:val="22"/>
                <w:szCs w:val="22"/>
                <w:lang w:val="ru-RU"/>
              </w:rPr>
            </w:pPr>
            <w:r w:rsidRPr="008C6B99">
              <w:rPr>
                <w:i/>
                <w:iCs/>
                <w:szCs w:val="22"/>
                <w:lang w:val="ru-RU"/>
              </w:rPr>
              <w:t>(Основные области, в которых может быть необходим потенциал)</w:t>
            </w:r>
          </w:p>
        </w:tc>
        <w:tc>
          <w:tcPr>
            <w:tcW w:w="2929" w:type="dxa"/>
            <w:tcBorders>
              <w:top w:val="nil"/>
              <w:bottom w:val="single" w:sz="2" w:space="0" w:color="auto"/>
            </w:tcBorders>
          </w:tcPr>
          <w:p w14:paraId="34B17A5E" w14:textId="77777777" w:rsidR="00811CFF" w:rsidRPr="008C6B99" w:rsidRDefault="00811CFF" w:rsidP="00B967AF">
            <w:pPr>
              <w:spacing w:before="60"/>
              <w:jc w:val="center"/>
              <w:rPr>
                <w:b/>
                <w:bCs/>
                <w:kern w:val="22"/>
                <w:szCs w:val="22"/>
                <w:lang w:val="ru-RU"/>
              </w:rPr>
            </w:pPr>
            <w:r w:rsidRPr="008C6B99">
              <w:rPr>
                <w:i/>
                <w:iCs/>
                <w:szCs w:val="22"/>
                <w:lang w:val="ru-RU"/>
              </w:rPr>
              <w:t>(Примеры предлагаемых мероприятий по созданию потенциала в основных областях для создания потенциала)</w:t>
            </w:r>
          </w:p>
        </w:tc>
        <w:tc>
          <w:tcPr>
            <w:tcW w:w="3544" w:type="dxa"/>
            <w:tcBorders>
              <w:top w:val="nil"/>
              <w:bottom w:val="single" w:sz="2" w:space="0" w:color="auto"/>
            </w:tcBorders>
          </w:tcPr>
          <w:p w14:paraId="17B03C25" w14:textId="77777777" w:rsidR="00811CFF" w:rsidRPr="008C6B99" w:rsidRDefault="00811CFF" w:rsidP="00B967AF">
            <w:pPr>
              <w:suppressLineNumbers/>
              <w:suppressAutoHyphens/>
              <w:spacing w:before="60"/>
              <w:jc w:val="center"/>
              <w:rPr>
                <w:i/>
                <w:iCs/>
                <w:kern w:val="22"/>
                <w:szCs w:val="22"/>
                <w:lang w:val="ru-RU"/>
              </w:rPr>
            </w:pPr>
            <w:r w:rsidRPr="008C6B99">
              <w:rPr>
                <w:i/>
                <w:iCs/>
                <w:kern w:val="22"/>
                <w:szCs w:val="22"/>
                <w:lang w:val="ru-RU"/>
              </w:rPr>
              <w:t>(Для измерений, позволяющих определить, было ли проведено мероприятие)</w:t>
            </w:r>
          </w:p>
        </w:tc>
        <w:tc>
          <w:tcPr>
            <w:tcW w:w="3012" w:type="dxa"/>
            <w:tcBorders>
              <w:top w:val="nil"/>
              <w:bottom w:val="single" w:sz="2" w:space="0" w:color="auto"/>
            </w:tcBorders>
          </w:tcPr>
          <w:p w14:paraId="233EE20C" w14:textId="66BD5C53" w:rsidR="00811CFF" w:rsidRPr="008C6B99" w:rsidRDefault="00811CFF" w:rsidP="00B967AF">
            <w:pPr>
              <w:suppressLineNumbers/>
              <w:suppressAutoHyphens/>
              <w:spacing w:before="60"/>
              <w:jc w:val="center"/>
              <w:rPr>
                <w:i/>
                <w:iCs/>
                <w:kern w:val="22"/>
                <w:szCs w:val="22"/>
                <w:lang w:val="ru-RU"/>
              </w:rPr>
            </w:pPr>
            <w:r w:rsidRPr="008C6B99">
              <w:rPr>
                <w:i/>
                <w:iCs/>
                <w:szCs w:val="22"/>
                <w:lang w:val="ru-RU"/>
              </w:rPr>
              <w:t>(Эффект от успешно проведенных мероприятий)</w:t>
            </w:r>
          </w:p>
        </w:tc>
      </w:tr>
      <w:tr w:rsidR="000277B9" w:rsidRPr="008C6B99" w14:paraId="43CC7586" w14:textId="77777777" w:rsidTr="00B93C1B">
        <w:trPr>
          <w:jc w:val="center"/>
        </w:trPr>
        <w:tc>
          <w:tcPr>
            <w:tcW w:w="14300" w:type="dxa"/>
            <w:gridSpan w:val="5"/>
            <w:tcBorders>
              <w:top w:val="single" w:sz="2" w:space="0" w:color="auto"/>
              <w:bottom w:val="single" w:sz="2" w:space="0" w:color="auto"/>
            </w:tcBorders>
          </w:tcPr>
          <w:p w14:paraId="52E55A77" w14:textId="77777777" w:rsidR="000277B9" w:rsidRPr="008C6B99" w:rsidRDefault="000277B9" w:rsidP="000277B9">
            <w:pPr>
              <w:pStyle w:val="Paragraphedeliste"/>
              <w:numPr>
                <w:ilvl w:val="0"/>
                <w:numId w:val="23"/>
              </w:numPr>
              <w:suppressLineNumbers/>
              <w:suppressAutoHyphens/>
              <w:spacing w:before="60" w:after="60"/>
              <w:contextualSpacing w:val="0"/>
              <w:jc w:val="center"/>
              <w:rPr>
                <w:b/>
                <w:bCs/>
                <w:kern w:val="22"/>
                <w:szCs w:val="22"/>
                <w:lang w:val="ru-RU"/>
              </w:rPr>
            </w:pPr>
            <w:r w:rsidRPr="008C6B99">
              <w:rPr>
                <w:b/>
                <w:bCs/>
                <w:szCs w:val="22"/>
                <w:lang w:val="ru-RU"/>
              </w:rPr>
              <w:t>Области осуществления</w:t>
            </w:r>
          </w:p>
        </w:tc>
      </w:tr>
      <w:tr w:rsidR="00811CFF" w:rsidRPr="008C6B99" w14:paraId="29A50D9A" w14:textId="77777777" w:rsidTr="00B93C1B">
        <w:trPr>
          <w:jc w:val="center"/>
        </w:trPr>
        <w:tc>
          <w:tcPr>
            <w:tcW w:w="2302" w:type="dxa"/>
            <w:tcBorders>
              <w:top w:val="single" w:sz="2" w:space="0" w:color="auto"/>
            </w:tcBorders>
          </w:tcPr>
          <w:p w14:paraId="15C57DE8" w14:textId="77777777" w:rsidR="00811CFF" w:rsidRPr="008C6B99" w:rsidRDefault="00811CFF" w:rsidP="00B117D7">
            <w:pPr>
              <w:spacing w:before="60" w:after="60"/>
              <w:jc w:val="left"/>
              <w:rPr>
                <w:b/>
                <w:bCs/>
                <w:kern w:val="22"/>
                <w:szCs w:val="22"/>
                <w:lang w:val="ru-RU"/>
              </w:rPr>
            </w:pPr>
            <w:r w:rsidRPr="008C6B99">
              <w:rPr>
                <w:b/>
                <w:bCs/>
                <w:szCs w:val="22"/>
                <w:lang w:val="ru-RU"/>
              </w:rPr>
              <w:t xml:space="preserve">A.1. Стороны располагают функционирующими национальными механизмами по обеспечению биобезопасности </w:t>
            </w:r>
          </w:p>
          <w:p w14:paraId="547BFA28" w14:textId="77777777" w:rsidR="00811CFF" w:rsidRPr="008C6B99" w:rsidRDefault="00811CFF" w:rsidP="00B117D7">
            <w:pPr>
              <w:suppressLineNumbers/>
              <w:suppressAutoHyphens/>
              <w:spacing w:before="60" w:after="60"/>
              <w:jc w:val="left"/>
              <w:rPr>
                <w:kern w:val="22"/>
                <w:szCs w:val="22"/>
                <w:lang w:val="ru-RU"/>
              </w:rPr>
            </w:pPr>
          </w:p>
        </w:tc>
        <w:tc>
          <w:tcPr>
            <w:tcW w:w="2513" w:type="dxa"/>
            <w:tcBorders>
              <w:top w:val="single" w:sz="2" w:space="0" w:color="auto"/>
            </w:tcBorders>
          </w:tcPr>
          <w:p w14:paraId="3338B84F" w14:textId="1F3746E3" w:rsidR="00811CFF" w:rsidRPr="008C6B99" w:rsidRDefault="00EF3299" w:rsidP="00B117D7">
            <w:pPr>
              <w:spacing w:before="60" w:after="60"/>
              <w:jc w:val="left"/>
              <w:rPr>
                <w:kern w:val="22"/>
                <w:szCs w:val="22"/>
                <w:lang w:val="ru-RU"/>
              </w:rPr>
            </w:pPr>
            <w:r w:rsidRPr="008C6B99">
              <w:rPr>
                <w:szCs w:val="22"/>
                <w:lang w:val="ru-RU"/>
              </w:rPr>
              <w:t>(</w:t>
            </w:r>
            <w:r w:rsidR="00811CFF" w:rsidRPr="008C6B99">
              <w:rPr>
                <w:szCs w:val="22"/>
                <w:lang w:val="ru-RU"/>
              </w:rPr>
              <w:t xml:space="preserve">1) </w:t>
            </w:r>
            <w:r w:rsidR="008C6B99" w:rsidRPr="008C6B99">
              <w:rPr>
                <w:szCs w:val="22"/>
                <w:lang w:val="ru-RU"/>
              </w:rPr>
              <w:t>р</w:t>
            </w:r>
            <w:r w:rsidR="00811CFF" w:rsidRPr="008C6B99">
              <w:rPr>
                <w:szCs w:val="22"/>
                <w:lang w:val="ru-RU"/>
              </w:rPr>
              <w:t>азработка и осуществление правовых, административных и других мер, направленных на реализацию Протокола;</w:t>
            </w:r>
          </w:p>
          <w:p w14:paraId="22037822" w14:textId="4BB5F0D2" w:rsidR="00811CFF" w:rsidRPr="008C6B99" w:rsidRDefault="00EF3299" w:rsidP="00B117D7">
            <w:pPr>
              <w:suppressLineNumbers/>
              <w:suppressAutoHyphens/>
              <w:spacing w:before="60" w:after="60"/>
              <w:jc w:val="left"/>
              <w:rPr>
                <w:kern w:val="22"/>
                <w:szCs w:val="22"/>
                <w:lang w:val="ru-RU"/>
              </w:rPr>
            </w:pPr>
            <w:r w:rsidRPr="008C6B99">
              <w:rPr>
                <w:szCs w:val="22"/>
                <w:lang w:val="ru-RU"/>
              </w:rPr>
              <w:t>(</w:t>
            </w:r>
            <w:r w:rsidR="00811CFF" w:rsidRPr="008C6B99">
              <w:rPr>
                <w:szCs w:val="22"/>
                <w:lang w:val="ru-RU"/>
              </w:rPr>
              <w:t>2) укрепление потенциала компетентных национальных органов.</w:t>
            </w:r>
          </w:p>
        </w:tc>
        <w:tc>
          <w:tcPr>
            <w:tcW w:w="2929" w:type="dxa"/>
            <w:tcBorders>
              <w:top w:val="single" w:sz="2" w:space="0" w:color="auto"/>
            </w:tcBorders>
          </w:tcPr>
          <w:p w14:paraId="7A246420" w14:textId="3DE8129B" w:rsidR="00811CFF" w:rsidRPr="008C6B99" w:rsidRDefault="00EF3299" w:rsidP="00B117D7">
            <w:pPr>
              <w:spacing w:before="60" w:after="60"/>
              <w:jc w:val="left"/>
              <w:rPr>
                <w:kern w:val="22"/>
                <w:szCs w:val="22"/>
                <w:lang w:val="ru-RU"/>
              </w:rPr>
            </w:pPr>
            <w:r w:rsidRPr="008C6B99">
              <w:rPr>
                <w:szCs w:val="22"/>
                <w:lang w:val="ru-RU"/>
              </w:rPr>
              <w:t>(</w:t>
            </w:r>
            <w:r w:rsidR="00811CFF" w:rsidRPr="008C6B99">
              <w:rPr>
                <w:szCs w:val="22"/>
                <w:lang w:val="ru-RU"/>
              </w:rPr>
              <w:t xml:space="preserve">i) </w:t>
            </w:r>
            <w:r w:rsidR="008C6B99" w:rsidRPr="008C6B99">
              <w:rPr>
                <w:szCs w:val="22"/>
                <w:lang w:val="ru-RU"/>
              </w:rPr>
              <w:t>о</w:t>
            </w:r>
            <w:r w:rsidR="00811CFF" w:rsidRPr="008C6B99">
              <w:rPr>
                <w:szCs w:val="22"/>
                <w:lang w:val="ru-RU"/>
              </w:rPr>
              <w:t>беспечение подготовки в области разработки и осуществления правовых, административных и других мер, направленных на реализацию Протокола;</w:t>
            </w:r>
          </w:p>
          <w:p w14:paraId="61220D2B" w14:textId="64947B50" w:rsidR="00811CFF" w:rsidRPr="008C6B99" w:rsidRDefault="00EF3299" w:rsidP="00B117D7">
            <w:pPr>
              <w:suppressLineNumbers/>
              <w:suppressAutoHyphens/>
              <w:spacing w:before="60" w:after="60"/>
              <w:jc w:val="left"/>
              <w:rPr>
                <w:kern w:val="22"/>
                <w:szCs w:val="22"/>
                <w:lang w:val="ru-RU"/>
              </w:rPr>
            </w:pPr>
            <w:r w:rsidRPr="008C6B99">
              <w:rPr>
                <w:szCs w:val="22"/>
                <w:lang w:val="ru-RU"/>
              </w:rPr>
              <w:t>(</w:t>
            </w:r>
            <w:proofErr w:type="spellStart"/>
            <w:r w:rsidR="00811CFF" w:rsidRPr="008C6B99">
              <w:rPr>
                <w:szCs w:val="22"/>
                <w:lang w:val="ru-RU"/>
              </w:rPr>
              <w:t>ii</w:t>
            </w:r>
            <w:proofErr w:type="spellEnd"/>
            <w:r w:rsidR="00811CFF" w:rsidRPr="008C6B99">
              <w:rPr>
                <w:szCs w:val="22"/>
                <w:lang w:val="ru-RU"/>
              </w:rPr>
              <w:t>) подготовка кадров компетентных национальных органов в области управления национальными системами регулирования по вопросам биобезопасности.</w:t>
            </w:r>
          </w:p>
        </w:tc>
        <w:tc>
          <w:tcPr>
            <w:tcW w:w="3544" w:type="dxa"/>
            <w:tcBorders>
              <w:top w:val="single" w:sz="2" w:space="0" w:color="auto"/>
            </w:tcBorders>
          </w:tcPr>
          <w:p w14:paraId="72601A09" w14:textId="77168CD2" w:rsidR="00811CFF" w:rsidRPr="008C6B99" w:rsidRDefault="00EF3299" w:rsidP="00B117D7">
            <w:pPr>
              <w:suppressLineNumbers/>
              <w:suppressAutoHyphens/>
              <w:spacing w:before="60" w:after="60"/>
              <w:jc w:val="left"/>
              <w:rPr>
                <w:kern w:val="22"/>
                <w:szCs w:val="22"/>
                <w:lang w:val="ru-RU"/>
              </w:rPr>
            </w:pPr>
            <w:r w:rsidRPr="008C6B99">
              <w:rPr>
                <w:szCs w:val="22"/>
                <w:lang w:val="ru-RU"/>
              </w:rPr>
              <w:t>(</w:t>
            </w:r>
            <w:r w:rsidR="00811CFF" w:rsidRPr="008C6B99">
              <w:rPr>
                <w:szCs w:val="22"/>
                <w:lang w:val="ru-RU"/>
              </w:rPr>
              <w:t xml:space="preserve">а) </w:t>
            </w:r>
            <w:r w:rsidR="008C6B99" w:rsidRPr="008C6B99">
              <w:rPr>
                <w:szCs w:val="22"/>
                <w:lang w:val="ru-RU"/>
              </w:rPr>
              <w:t>п</w:t>
            </w:r>
            <w:r w:rsidR="00811CFF" w:rsidRPr="008C6B99">
              <w:rPr>
                <w:szCs w:val="22"/>
                <w:lang w:val="ru-RU"/>
              </w:rPr>
              <w:t xml:space="preserve">роцентная доля Сторон, имеющих потребности в проведении обучения по вопросам </w:t>
            </w:r>
            <w:r w:rsidR="00811CFF" w:rsidRPr="008C6B99">
              <w:rPr>
                <w:kern w:val="22"/>
                <w:szCs w:val="22"/>
                <w:lang w:val="ru-RU"/>
              </w:rPr>
              <w:t>разработки и внедрения правовых, административных и других мер по осуществлению Протокола</w:t>
            </w:r>
            <w:r w:rsidR="00811CFF" w:rsidRPr="008C6B99">
              <w:rPr>
                <w:szCs w:val="22"/>
                <w:lang w:val="ru-RU"/>
              </w:rPr>
              <w:t>, которые успешно провели учебные мероприятия;</w:t>
            </w:r>
          </w:p>
          <w:p w14:paraId="6BD3CF4A" w14:textId="6C86E536" w:rsidR="00811CFF" w:rsidRPr="008C6B99" w:rsidRDefault="00EF3299" w:rsidP="00B117D7">
            <w:pPr>
              <w:suppressLineNumbers/>
              <w:suppressAutoHyphens/>
              <w:spacing w:before="60" w:after="60"/>
              <w:jc w:val="left"/>
              <w:rPr>
                <w:kern w:val="22"/>
                <w:szCs w:val="22"/>
                <w:lang w:val="ru-RU"/>
              </w:rPr>
            </w:pPr>
            <w:r w:rsidRPr="008C6B99">
              <w:rPr>
                <w:szCs w:val="22"/>
                <w:lang w:val="ru-RU"/>
              </w:rPr>
              <w:t>(</w:t>
            </w:r>
            <w:r w:rsidR="00811CFF" w:rsidRPr="008C6B99">
              <w:rPr>
                <w:szCs w:val="22"/>
                <w:lang w:val="ru-RU"/>
              </w:rPr>
              <w:t>b) процентная доля Сторон, в достаточном количестве располагающих подготовленным персоналом для управления национальной системой обеспечения биобезопасности.</w:t>
            </w:r>
          </w:p>
        </w:tc>
        <w:tc>
          <w:tcPr>
            <w:tcW w:w="3012" w:type="dxa"/>
            <w:tcBorders>
              <w:top w:val="single" w:sz="2" w:space="0" w:color="auto"/>
            </w:tcBorders>
          </w:tcPr>
          <w:p w14:paraId="2C6D6763" w14:textId="77777777" w:rsidR="00811CFF" w:rsidRPr="008C6B99" w:rsidRDefault="00811CFF" w:rsidP="00B117D7">
            <w:pPr>
              <w:suppressLineNumbers/>
              <w:suppressAutoHyphens/>
              <w:spacing w:before="60" w:after="60"/>
              <w:jc w:val="left"/>
              <w:rPr>
                <w:kern w:val="22"/>
                <w:szCs w:val="22"/>
                <w:lang w:val="ru-RU"/>
              </w:rPr>
            </w:pPr>
            <w:r w:rsidRPr="008C6B99">
              <w:rPr>
                <w:szCs w:val="22"/>
                <w:lang w:val="ru-RU"/>
              </w:rPr>
              <w:t>Функционирующие национальные механизмы по обеспечению биобезопасности позволяют компетентным органам, национальным координационным центрам и контактным пунктам получать уведомления в соответствии со статьей 17 от всех Сторон, с тем чтобы плодотворно и эффективно выполнять свои обязательства в рамках Протокола.</w:t>
            </w:r>
          </w:p>
          <w:p w14:paraId="4DC56AF5" w14:textId="58EA47FF" w:rsidR="00811CFF" w:rsidRPr="008C6B99" w:rsidRDefault="00811CFF" w:rsidP="00B117D7">
            <w:pPr>
              <w:suppressLineNumbers/>
              <w:suppressAutoHyphens/>
              <w:spacing w:before="60" w:after="60"/>
              <w:jc w:val="left"/>
              <w:rPr>
                <w:kern w:val="22"/>
                <w:szCs w:val="22"/>
                <w:lang w:val="ru-RU"/>
              </w:rPr>
            </w:pPr>
          </w:p>
        </w:tc>
      </w:tr>
      <w:tr w:rsidR="00811CFF" w:rsidRPr="008C6B99" w14:paraId="22BCD5FF" w14:textId="77777777" w:rsidTr="00B93C1B">
        <w:trPr>
          <w:jc w:val="center"/>
        </w:trPr>
        <w:tc>
          <w:tcPr>
            <w:tcW w:w="2302" w:type="dxa"/>
          </w:tcPr>
          <w:p w14:paraId="3C078EA8" w14:textId="1AC76DFF" w:rsidR="00811CFF" w:rsidRPr="008C6B99" w:rsidRDefault="00811CFF" w:rsidP="00B117D7">
            <w:pPr>
              <w:suppressLineNumbers/>
              <w:suppressAutoHyphens/>
              <w:spacing w:before="60" w:after="60"/>
              <w:jc w:val="left"/>
              <w:rPr>
                <w:kern w:val="22"/>
                <w:szCs w:val="22"/>
                <w:lang w:val="ru-RU"/>
              </w:rPr>
            </w:pPr>
            <w:r w:rsidRPr="008C6B99">
              <w:rPr>
                <w:b/>
                <w:bCs/>
                <w:szCs w:val="22"/>
                <w:lang w:val="ru-RU"/>
              </w:rPr>
              <w:t xml:space="preserve">A.2. Стороны расширили наличие соответствующей информации и активизировали обмен ею через </w:t>
            </w:r>
            <w:r w:rsidR="00B967AF" w:rsidRPr="008C6B99">
              <w:rPr>
                <w:b/>
                <w:szCs w:val="22"/>
                <w:lang w:val="ru-RU"/>
              </w:rPr>
              <w:t xml:space="preserve">Механизм посредничества по </w:t>
            </w:r>
            <w:r w:rsidR="00B967AF" w:rsidRPr="008C6B99">
              <w:rPr>
                <w:b/>
                <w:szCs w:val="22"/>
                <w:lang w:val="ru-RU"/>
              </w:rPr>
              <w:lastRenderedPageBreak/>
              <w:t>биобезопасности (МПБ)</w:t>
            </w:r>
          </w:p>
        </w:tc>
        <w:tc>
          <w:tcPr>
            <w:tcW w:w="2513" w:type="dxa"/>
          </w:tcPr>
          <w:p w14:paraId="08F8A857" w14:textId="2D6F3FCC" w:rsidR="00811CFF" w:rsidRPr="008C6B99" w:rsidRDefault="00EF3299" w:rsidP="00B117D7">
            <w:pPr>
              <w:spacing w:before="60" w:after="60"/>
              <w:jc w:val="left"/>
              <w:rPr>
                <w:kern w:val="22"/>
                <w:szCs w:val="22"/>
                <w:lang w:val="ru-RU"/>
              </w:rPr>
            </w:pPr>
            <w:r w:rsidRPr="008C6B99">
              <w:rPr>
                <w:szCs w:val="22"/>
                <w:lang w:val="ru-RU"/>
              </w:rPr>
              <w:lastRenderedPageBreak/>
              <w:t>(</w:t>
            </w:r>
            <w:r w:rsidR="00811CFF" w:rsidRPr="008C6B99">
              <w:rPr>
                <w:szCs w:val="22"/>
                <w:lang w:val="ru-RU"/>
              </w:rPr>
              <w:t xml:space="preserve">1) </w:t>
            </w:r>
            <w:r w:rsidR="008C6B99" w:rsidRPr="008C6B99">
              <w:rPr>
                <w:szCs w:val="22"/>
                <w:lang w:val="ru-RU"/>
              </w:rPr>
              <w:t>п</w:t>
            </w:r>
            <w:r w:rsidR="00811CFF" w:rsidRPr="008C6B99">
              <w:rPr>
                <w:szCs w:val="22"/>
                <w:lang w:val="ru-RU"/>
              </w:rPr>
              <w:t>убликация информации в рамках МПБ;</w:t>
            </w:r>
          </w:p>
          <w:p w14:paraId="465EB4E6" w14:textId="033CB9F0" w:rsidR="00811CFF" w:rsidRPr="008C6B99" w:rsidRDefault="00EF3299" w:rsidP="00B117D7">
            <w:pPr>
              <w:suppressLineNumbers/>
              <w:suppressAutoHyphens/>
              <w:spacing w:before="60" w:after="60"/>
              <w:jc w:val="left"/>
              <w:rPr>
                <w:strike/>
                <w:kern w:val="22"/>
                <w:szCs w:val="22"/>
                <w:lang w:val="ru-RU"/>
              </w:rPr>
            </w:pPr>
            <w:r w:rsidRPr="008C6B99">
              <w:rPr>
                <w:szCs w:val="22"/>
                <w:lang w:val="ru-RU"/>
              </w:rPr>
              <w:t>(</w:t>
            </w:r>
            <w:r w:rsidR="00811CFF" w:rsidRPr="008C6B99">
              <w:rPr>
                <w:szCs w:val="22"/>
                <w:lang w:val="ru-RU"/>
              </w:rPr>
              <w:t xml:space="preserve">2) доступ к информации, представленной в </w:t>
            </w:r>
            <w:r w:rsidR="00811CFF" w:rsidRPr="008C6B99">
              <w:rPr>
                <w:szCs w:val="22"/>
                <w:lang w:val="ru-RU"/>
              </w:rPr>
              <w:lastRenderedPageBreak/>
              <w:t>рамках МПБ, и ее использование.</w:t>
            </w:r>
          </w:p>
        </w:tc>
        <w:tc>
          <w:tcPr>
            <w:tcW w:w="2929" w:type="dxa"/>
          </w:tcPr>
          <w:p w14:paraId="3A4EA43C" w14:textId="3AF6AEFA" w:rsidR="00811CFF" w:rsidRPr="008C6B99" w:rsidRDefault="00EF3299" w:rsidP="00B117D7">
            <w:pPr>
              <w:spacing w:before="60" w:after="60"/>
              <w:jc w:val="left"/>
              <w:rPr>
                <w:kern w:val="22"/>
                <w:szCs w:val="22"/>
                <w:lang w:val="ru-RU"/>
              </w:rPr>
            </w:pPr>
            <w:r w:rsidRPr="008C6B99">
              <w:rPr>
                <w:szCs w:val="22"/>
                <w:lang w:val="ru-RU"/>
              </w:rPr>
              <w:lastRenderedPageBreak/>
              <w:t>(</w:t>
            </w:r>
            <w:r w:rsidR="00811CFF" w:rsidRPr="008C6B99">
              <w:rPr>
                <w:szCs w:val="22"/>
                <w:lang w:val="ru-RU"/>
              </w:rPr>
              <w:t xml:space="preserve">i) </w:t>
            </w:r>
            <w:r w:rsidR="008C6B99" w:rsidRPr="008C6B99">
              <w:rPr>
                <w:szCs w:val="22"/>
                <w:lang w:val="ru-RU"/>
              </w:rPr>
              <w:t>р</w:t>
            </w:r>
            <w:r w:rsidR="00811CFF" w:rsidRPr="008C6B99">
              <w:rPr>
                <w:szCs w:val="22"/>
                <w:lang w:val="ru-RU"/>
              </w:rPr>
              <w:t xml:space="preserve">азработка, обновление и обслуживание интерактивных вспомогательных инструментов после перехода МПБ на новую платформу; </w:t>
            </w:r>
          </w:p>
          <w:p w14:paraId="75FF72FA" w14:textId="2D954FA4" w:rsidR="00811CFF" w:rsidRPr="008C6B99" w:rsidRDefault="00B013D7" w:rsidP="00B117D7">
            <w:pPr>
              <w:suppressLineNumbers/>
              <w:suppressAutoHyphens/>
              <w:spacing w:before="60" w:after="60"/>
              <w:jc w:val="left"/>
              <w:rPr>
                <w:kern w:val="22"/>
                <w:szCs w:val="22"/>
                <w:lang w:val="ru-RU"/>
              </w:rPr>
            </w:pPr>
            <w:r w:rsidRPr="008C6B99">
              <w:rPr>
                <w:szCs w:val="22"/>
                <w:lang w:val="ru-RU"/>
              </w:rPr>
              <w:lastRenderedPageBreak/>
              <w:t>(</w:t>
            </w:r>
            <w:proofErr w:type="spellStart"/>
            <w:r w:rsidR="00811CFF" w:rsidRPr="008C6B99">
              <w:rPr>
                <w:szCs w:val="22"/>
                <w:lang w:val="ru-RU"/>
              </w:rPr>
              <w:t>ii</w:t>
            </w:r>
            <w:proofErr w:type="spellEnd"/>
            <w:r w:rsidR="00811CFF" w:rsidRPr="008C6B99">
              <w:rPr>
                <w:szCs w:val="22"/>
                <w:lang w:val="ru-RU"/>
              </w:rPr>
              <w:t>) обеспечение подготовки в области использования МПБ.</w:t>
            </w:r>
          </w:p>
        </w:tc>
        <w:tc>
          <w:tcPr>
            <w:tcW w:w="3544" w:type="dxa"/>
          </w:tcPr>
          <w:p w14:paraId="63EAD136" w14:textId="2DABD303" w:rsidR="00811CFF" w:rsidRPr="008C6B99" w:rsidRDefault="00EF3299" w:rsidP="00B117D7">
            <w:pPr>
              <w:suppressLineNumbers/>
              <w:suppressAutoHyphens/>
              <w:spacing w:before="60" w:after="60"/>
              <w:jc w:val="left"/>
              <w:rPr>
                <w:szCs w:val="22"/>
                <w:lang w:val="ru-RU"/>
              </w:rPr>
            </w:pPr>
            <w:r w:rsidRPr="008C6B99">
              <w:rPr>
                <w:szCs w:val="22"/>
                <w:lang w:val="ru-RU"/>
              </w:rPr>
              <w:lastRenderedPageBreak/>
              <w:t>(</w:t>
            </w:r>
            <w:r w:rsidR="00811CFF" w:rsidRPr="008C6B99">
              <w:rPr>
                <w:szCs w:val="22"/>
                <w:lang w:val="ru-RU"/>
              </w:rPr>
              <w:t xml:space="preserve">а) </w:t>
            </w:r>
            <w:r w:rsidR="008C6B99" w:rsidRPr="008C6B99">
              <w:rPr>
                <w:szCs w:val="22"/>
                <w:lang w:val="ru-RU"/>
              </w:rPr>
              <w:t>п</w:t>
            </w:r>
            <w:r w:rsidR="00811CFF" w:rsidRPr="008C6B99">
              <w:rPr>
                <w:szCs w:val="22"/>
                <w:lang w:val="ru-RU"/>
              </w:rPr>
              <w:t>роцентная доля интерактивных вспомогательных инструментов, адаптированных к особенностям новой платформы МПБ;</w:t>
            </w:r>
          </w:p>
          <w:p w14:paraId="4268F024" w14:textId="660A20B3" w:rsidR="00811CFF" w:rsidRPr="008C6B99" w:rsidRDefault="00B013D7" w:rsidP="00B117D7">
            <w:pPr>
              <w:suppressLineNumbers/>
              <w:suppressAutoHyphens/>
              <w:spacing w:before="60" w:after="60"/>
              <w:jc w:val="left"/>
              <w:rPr>
                <w:szCs w:val="22"/>
                <w:lang w:val="ru-RU"/>
              </w:rPr>
            </w:pPr>
            <w:r w:rsidRPr="008C6B99">
              <w:rPr>
                <w:szCs w:val="22"/>
                <w:lang w:val="ru-RU"/>
              </w:rPr>
              <w:t>(</w:t>
            </w:r>
            <w:r w:rsidR="00811CFF" w:rsidRPr="008C6B99">
              <w:rPr>
                <w:szCs w:val="22"/>
                <w:lang w:val="ru-RU"/>
              </w:rPr>
              <w:t xml:space="preserve">b) число пользователей, использующих учебные </w:t>
            </w:r>
            <w:r w:rsidR="00811CFF" w:rsidRPr="008C6B99">
              <w:rPr>
                <w:szCs w:val="22"/>
                <w:lang w:val="ru-RU"/>
              </w:rPr>
              <w:lastRenderedPageBreak/>
              <w:t xml:space="preserve">материалы по вопросам применения МПБ; </w:t>
            </w:r>
          </w:p>
          <w:p w14:paraId="4ED161A7" w14:textId="5BC366C0" w:rsidR="00811CFF" w:rsidRPr="008C6B99" w:rsidRDefault="00811CFF" w:rsidP="00B117D7">
            <w:pPr>
              <w:suppressLineNumbers/>
              <w:suppressAutoHyphens/>
              <w:spacing w:before="60" w:after="60"/>
              <w:jc w:val="left"/>
              <w:rPr>
                <w:kern w:val="22"/>
                <w:szCs w:val="22"/>
                <w:lang w:val="ru-RU"/>
              </w:rPr>
            </w:pPr>
            <w:r w:rsidRPr="008C6B99">
              <w:rPr>
                <w:szCs w:val="22"/>
                <w:lang w:val="ru-RU"/>
              </w:rPr>
              <w:t xml:space="preserve">(c) процентная доля Сторон, разместивших </w:t>
            </w:r>
            <w:r w:rsidR="008C6B99">
              <w:rPr>
                <w:szCs w:val="22"/>
                <w:lang w:val="ru-RU"/>
              </w:rPr>
              <w:t>актуальную</w:t>
            </w:r>
            <w:r w:rsidRPr="008C6B99">
              <w:rPr>
                <w:szCs w:val="22"/>
                <w:lang w:val="ru-RU"/>
              </w:rPr>
              <w:t xml:space="preserve"> и обновленную информацию в МПБ.  </w:t>
            </w:r>
          </w:p>
        </w:tc>
        <w:tc>
          <w:tcPr>
            <w:tcW w:w="3012" w:type="dxa"/>
          </w:tcPr>
          <w:p w14:paraId="5B840B7B" w14:textId="7249CD22" w:rsidR="00811CFF" w:rsidRDefault="00811CFF" w:rsidP="00B117D7">
            <w:pPr>
              <w:suppressLineNumbers/>
              <w:suppressAutoHyphens/>
              <w:spacing w:before="60" w:after="60"/>
              <w:jc w:val="left"/>
              <w:rPr>
                <w:szCs w:val="22"/>
                <w:lang w:val="ru-RU"/>
              </w:rPr>
            </w:pPr>
            <w:r w:rsidRPr="008C6B99">
              <w:rPr>
                <w:szCs w:val="22"/>
                <w:lang w:val="ru-RU"/>
              </w:rPr>
              <w:lastRenderedPageBreak/>
              <w:t xml:space="preserve">МПБ обеспечивает наличие информации, имеющей отношение к биобезопасности, и обмен такой информацией и позволяет Сторонам </w:t>
            </w:r>
            <w:r w:rsidRPr="008C6B99">
              <w:rPr>
                <w:szCs w:val="22"/>
                <w:lang w:val="ru-RU"/>
              </w:rPr>
              <w:lastRenderedPageBreak/>
              <w:t>принимать обоснованные решения.</w:t>
            </w:r>
          </w:p>
          <w:p w14:paraId="144F7516" w14:textId="77777777" w:rsidR="008C6B99" w:rsidRPr="008C6B99" w:rsidRDefault="008C6B99" w:rsidP="00B117D7">
            <w:pPr>
              <w:suppressLineNumbers/>
              <w:suppressAutoHyphens/>
              <w:spacing w:before="60" w:after="60"/>
              <w:jc w:val="left"/>
              <w:rPr>
                <w:szCs w:val="22"/>
                <w:lang w:val="ru-RU"/>
              </w:rPr>
            </w:pPr>
          </w:p>
          <w:p w14:paraId="26BA48B0" w14:textId="77777777" w:rsidR="00811CFF" w:rsidRPr="008C6B99" w:rsidRDefault="00811CFF" w:rsidP="00B117D7">
            <w:pPr>
              <w:suppressLineNumbers/>
              <w:suppressAutoHyphens/>
              <w:spacing w:before="60" w:after="60"/>
              <w:jc w:val="left"/>
              <w:rPr>
                <w:kern w:val="22"/>
                <w:szCs w:val="22"/>
                <w:lang w:val="ru-RU"/>
              </w:rPr>
            </w:pPr>
            <w:r w:rsidRPr="008C6B99">
              <w:rPr>
                <w:kern w:val="22"/>
                <w:szCs w:val="22"/>
                <w:lang w:val="ru-RU"/>
              </w:rPr>
              <w:t xml:space="preserve">МПБ используется в качестве справочной информационной платформы для информации, связанной с биобезопасностью </w:t>
            </w:r>
          </w:p>
          <w:p w14:paraId="26D98A4D" w14:textId="73B94C8A" w:rsidR="00811CFF" w:rsidRPr="008C6B99" w:rsidRDefault="00811CFF" w:rsidP="00811CFF">
            <w:pPr>
              <w:suppressLineNumbers/>
              <w:suppressAutoHyphens/>
              <w:spacing w:before="60" w:after="60"/>
              <w:ind w:right="-19"/>
              <w:jc w:val="left"/>
              <w:rPr>
                <w:kern w:val="22"/>
                <w:szCs w:val="22"/>
                <w:lang w:val="ru-RU"/>
              </w:rPr>
            </w:pPr>
          </w:p>
          <w:p w14:paraId="029B8152" w14:textId="6F6A333C" w:rsidR="00811CFF" w:rsidRPr="008C6B99" w:rsidRDefault="00811CFF" w:rsidP="00B117D7">
            <w:pPr>
              <w:suppressLineNumbers/>
              <w:suppressAutoHyphens/>
              <w:spacing w:before="60" w:after="60"/>
              <w:ind w:right="-19"/>
              <w:jc w:val="left"/>
              <w:rPr>
                <w:kern w:val="22"/>
                <w:szCs w:val="22"/>
                <w:lang w:val="ru-RU"/>
              </w:rPr>
            </w:pPr>
          </w:p>
        </w:tc>
      </w:tr>
      <w:tr w:rsidR="00811CFF" w:rsidRPr="008C6B99" w14:paraId="59A2D339" w14:textId="77777777" w:rsidTr="00B93C1B">
        <w:trPr>
          <w:jc w:val="center"/>
        </w:trPr>
        <w:tc>
          <w:tcPr>
            <w:tcW w:w="2302" w:type="dxa"/>
          </w:tcPr>
          <w:p w14:paraId="416A5BC0" w14:textId="77777777" w:rsidR="00811CFF" w:rsidRPr="008C6B99" w:rsidRDefault="00811CFF" w:rsidP="00B117D7">
            <w:pPr>
              <w:suppressLineNumbers/>
              <w:suppressAutoHyphens/>
              <w:spacing w:before="60" w:after="60"/>
              <w:jc w:val="left"/>
              <w:rPr>
                <w:kern w:val="22"/>
                <w:szCs w:val="22"/>
                <w:lang w:val="ru-RU"/>
              </w:rPr>
            </w:pPr>
            <w:r w:rsidRPr="008C6B99">
              <w:rPr>
                <w:b/>
                <w:bCs/>
                <w:szCs w:val="22"/>
                <w:lang w:val="ru-RU"/>
              </w:rPr>
              <w:lastRenderedPageBreak/>
              <w:t>A.3. Стороны своевременно предоставляют полную информацию об осуществлении Протокола</w:t>
            </w:r>
          </w:p>
        </w:tc>
        <w:tc>
          <w:tcPr>
            <w:tcW w:w="2513" w:type="dxa"/>
          </w:tcPr>
          <w:p w14:paraId="284EA380" w14:textId="35335CC9" w:rsidR="00811CFF" w:rsidRPr="008C6B99" w:rsidRDefault="00EF3299" w:rsidP="00B117D7">
            <w:pPr>
              <w:spacing w:before="60" w:after="60"/>
              <w:jc w:val="left"/>
              <w:rPr>
                <w:kern w:val="22"/>
                <w:szCs w:val="22"/>
                <w:lang w:val="ru-RU"/>
              </w:rPr>
            </w:pPr>
            <w:r w:rsidRPr="008C6B99">
              <w:rPr>
                <w:szCs w:val="22"/>
                <w:lang w:val="ru-RU"/>
              </w:rPr>
              <w:t>(</w:t>
            </w:r>
            <w:r w:rsidR="00811CFF" w:rsidRPr="008C6B99">
              <w:rPr>
                <w:szCs w:val="22"/>
                <w:lang w:val="ru-RU"/>
              </w:rPr>
              <w:t xml:space="preserve">1) </w:t>
            </w:r>
            <w:r w:rsidR="008C6B99">
              <w:rPr>
                <w:szCs w:val="22"/>
                <w:lang w:val="ru-RU"/>
              </w:rPr>
              <w:t>с</w:t>
            </w:r>
            <w:r w:rsidR="00811CFF" w:rsidRPr="008C6B99">
              <w:rPr>
                <w:szCs w:val="22"/>
                <w:lang w:val="ru-RU"/>
              </w:rPr>
              <w:t>оздание и укрепление национальных координационных систем для сбора информации в области биобезопасности;</w:t>
            </w:r>
          </w:p>
          <w:p w14:paraId="6BE33BAA" w14:textId="2C1CE81B" w:rsidR="00811CFF" w:rsidRPr="008C6B99" w:rsidRDefault="00EF3299" w:rsidP="00B117D7">
            <w:pPr>
              <w:suppressLineNumbers/>
              <w:suppressAutoHyphens/>
              <w:spacing w:before="60" w:after="60"/>
              <w:jc w:val="left"/>
              <w:rPr>
                <w:kern w:val="22"/>
                <w:szCs w:val="22"/>
                <w:lang w:val="ru-RU"/>
              </w:rPr>
            </w:pPr>
            <w:r w:rsidRPr="008C6B99">
              <w:rPr>
                <w:szCs w:val="22"/>
                <w:lang w:val="ru-RU"/>
              </w:rPr>
              <w:t>(</w:t>
            </w:r>
            <w:r w:rsidR="00811CFF" w:rsidRPr="008C6B99">
              <w:rPr>
                <w:szCs w:val="22"/>
                <w:lang w:val="ru-RU"/>
              </w:rPr>
              <w:t>2) подготовка национального доклада.</w:t>
            </w:r>
          </w:p>
        </w:tc>
        <w:tc>
          <w:tcPr>
            <w:tcW w:w="2929" w:type="dxa"/>
          </w:tcPr>
          <w:p w14:paraId="0774E49E" w14:textId="446DB07A" w:rsidR="00811CFF" w:rsidRPr="008C6B99" w:rsidRDefault="00EF3299" w:rsidP="00B117D7">
            <w:pPr>
              <w:spacing w:before="60" w:after="60"/>
              <w:jc w:val="left"/>
              <w:rPr>
                <w:kern w:val="22"/>
                <w:szCs w:val="22"/>
                <w:lang w:val="ru-RU"/>
              </w:rPr>
            </w:pPr>
            <w:r w:rsidRPr="008C6B99">
              <w:rPr>
                <w:szCs w:val="22"/>
                <w:lang w:val="ru-RU"/>
              </w:rPr>
              <w:t>(</w:t>
            </w:r>
            <w:r w:rsidR="00811CFF" w:rsidRPr="008C6B99">
              <w:rPr>
                <w:szCs w:val="22"/>
                <w:lang w:val="ru-RU"/>
              </w:rPr>
              <w:t xml:space="preserve">i) </w:t>
            </w:r>
            <w:r w:rsidR="008C6B99">
              <w:rPr>
                <w:szCs w:val="22"/>
                <w:lang w:val="ru-RU"/>
              </w:rPr>
              <w:t>о</w:t>
            </w:r>
            <w:r w:rsidR="00811CFF" w:rsidRPr="008C6B99">
              <w:rPr>
                <w:szCs w:val="22"/>
                <w:lang w:val="ru-RU"/>
              </w:rPr>
              <w:t xml:space="preserve">беспечение соответствующим национальным органам подготовки в области сбора информации и управления данными в целях представления национальной отчетности; </w:t>
            </w:r>
          </w:p>
          <w:p w14:paraId="2A733E9E" w14:textId="6C012FE5" w:rsidR="00811CFF" w:rsidRPr="008C6B99" w:rsidRDefault="00EF3299" w:rsidP="00B117D7">
            <w:pPr>
              <w:suppressLineNumbers/>
              <w:suppressAutoHyphens/>
              <w:spacing w:before="60" w:after="60"/>
              <w:jc w:val="left"/>
              <w:rPr>
                <w:kern w:val="22"/>
                <w:szCs w:val="22"/>
                <w:lang w:val="ru-RU"/>
              </w:rPr>
            </w:pPr>
            <w:r w:rsidRPr="008C6B99">
              <w:rPr>
                <w:szCs w:val="22"/>
                <w:lang w:val="ru-RU"/>
              </w:rPr>
              <w:t>(</w:t>
            </w:r>
            <w:proofErr w:type="spellStart"/>
            <w:r w:rsidR="00811CFF" w:rsidRPr="008C6B99">
              <w:rPr>
                <w:szCs w:val="22"/>
                <w:lang w:val="ru-RU"/>
              </w:rPr>
              <w:t>ii</w:t>
            </w:r>
            <w:proofErr w:type="spellEnd"/>
            <w:r w:rsidR="00811CFF" w:rsidRPr="008C6B99">
              <w:rPr>
                <w:szCs w:val="22"/>
                <w:lang w:val="ru-RU"/>
              </w:rPr>
              <w:t>) разработка инструментов для оказания помощи Сторонам в подготовке и представлении их национальных докладов;</w:t>
            </w:r>
          </w:p>
          <w:p w14:paraId="2235F63D" w14:textId="199FDEC0" w:rsidR="00811CFF" w:rsidRPr="008C6B99" w:rsidRDefault="00EF3299" w:rsidP="00811CFF">
            <w:pPr>
              <w:suppressLineNumbers/>
              <w:suppressAutoHyphens/>
              <w:spacing w:before="60" w:after="60"/>
              <w:jc w:val="left"/>
              <w:rPr>
                <w:kern w:val="22"/>
                <w:szCs w:val="22"/>
                <w:lang w:val="ru-RU"/>
              </w:rPr>
            </w:pPr>
            <w:r w:rsidRPr="008C6B99">
              <w:rPr>
                <w:szCs w:val="22"/>
                <w:lang w:val="ru-RU"/>
              </w:rPr>
              <w:t>(</w:t>
            </w:r>
            <w:proofErr w:type="spellStart"/>
            <w:r w:rsidRPr="008C6B99">
              <w:rPr>
                <w:szCs w:val="22"/>
                <w:lang w:val="ru-RU"/>
              </w:rPr>
              <w:t>iii</w:t>
            </w:r>
            <w:proofErr w:type="spellEnd"/>
            <w:r w:rsidRPr="008C6B99">
              <w:rPr>
                <w:szCs w:val="22"/>
                <w:lang w:val="ru-RU"/>
              </w:rPr>
              <w:t xml:space="preserve">) </w:t>
            </w:r>
            <w:r w:rsidR="00811CFF" w:rsidRPr="008C6B99">
              <w:rPr>
                <w:szCs w:val="22"/>
                <w:lang w:val="ru-RU"/>
              </w:rPr>
              <w:t>содействие сотрудничеству между Сторонами для оказания помощи сторонам с недостаточными ресурсами в подготовке и представлении их национальных докладов</w:t>
            </w:r>
            <w:r w:rsidR="00811CFF" w:rsidRPr="008C6B99">
              <w:rPr>
                <w:kern w:val="22"/>
                <w:szCs w:val="22"/>
                <w:lang w:val="ru-RU"/>
              </w:rPr>
              <w:t>.</w:t>
            </w:r>
          </w:p>
        </w:tc>
        <w:tc>
          <w:tcPr>
            <w:tcW w:w="3544" w:type="dxa"/>
          </w:tcPr>
          <w:p w14:paraId="0B34368A" w14:textId="1A637639" w:rsidR="00811CFF" w:rsidRPr="008C6B99" w:rsidRDefault="00EF3299" w:rsidP="00B117D7">
            <w:pPr>
              <w:suppressLineNumbers/>
              <w:suppressAutoHyphens/>
              <w:spacing w:before="60" w:after="60"/>
              <w:jc w:val="left"/>
              <w:rPr>
                <w:kern w:val="22"/>
                <w:szCs w:val="22"/>
                <w:lang w:val="ru-RU"/>
              </w:rPr>
            </w:pPr>
            <w:r w:rsidRPr="008C6B99">
              <w:rPr>
                <w:szCs w:val="22"/>
                <w:lang w:val="ru-RU"/>
              </w:rPr>
              <w:t>(</w:t>
            </w:r>
            <w:r w:rsidR="00811CFF" w:rsidRPr="008C6B99">
              <w:rPr>
                <w:szCs w:val="22"/>
                <w:lang w:val="ru-RU"/>
              </w:rPr>
              <w:t xml:space="preserve">a) </w:t>
            </w:r>
            <w:r w:rsidR="008C6B99">
              <w:rPr>
                <w:szCs w:val="22"/>
                <w:lang w:val="ru-RU"/>
              </w:rPr>
              <w:t>п</w:t>
            </w:r>
            <w:r w:rsidR="00811CFF" w:rsidRPr="008C6B99">
              <w:rPr>
                <w:szCs w:val="22"/>
                <w:lang w:val="ru-RU"/>
              </w:rPr>
              <w:t>роцентная доля Сторон, определяющих свои потребности в подготовке по вопросам национальной отчетности и разрабатывающих учебные материалы для соответствующих национальных органов;</w:t>
            </w:r>
          </w:p>
          <w:p w14:paraId="6D1CFE55" w14:textId="25419A4B" w:rsidR="00811CFF" w:rsidRPr="008C6B99" w:rsidRDefault="00EF3299" w:rsidP="00B117D7">
            <w:pPr>
              <w:suppressLineNumbers/>
              <w:suppressAutoHyphens/>
              <w:spacing w:before="60" w:after="60"/>
              <w:jc w:val="left"/>
              <w:rPr>
                <w:kern w:val="22"/>
                <w:szCs w:val="22"/>
                <w:lang w:val="ru-RU"/>
              </w:rPr>
            </w:pPr>
            <w:r w:rsidRPr="008C6B99">
              <w:rPr>
                <w:kern w:val="22"/>
                <w:szCs w:val="22"/>
                <w:lang w:val="ru-RU"/>
              </w:rPr>
              <w:t>(</w:t>
            </w:r>
            <w:r w:rsidR="00811CFF" w:rsidRPr="008C6B99">
              <w:rPr>
                <w:kern w:val="22"/>
                <w:szCs w:val="22"/>
                <w:lang w:val="ru-RU"/>
              </w:rPr>
              <w:t>b) процентная доля Сторон, нуждающихся в содействии, которые, используя вспомогательные инструменты, своевременно подготовили и представили свои доклады;</w:t>
            </w:r>
          </w:p>
          <w:p w14:paraId="0C55F78C" w14:textId="60C8F6E0" w:rsidR="00811CFF" w:rsidRPr="008C6B99" w:rsidRDefault="00EF3299" w:rsidP="00B117D7">
            <w:pPr>
              <w:suppressLineNumbers/>
              <w:suppressAutoHyphens/>
              <w:autoSpaceDE w:val="0"/>
              <w:autoSpaceDN w:val="0"/>
              <w:adjustRightInd w:val="0"/>
              <w:spacing w:before="60" w:after="60"/>
              <w:jc w:val="left"/>
              <w:rPr>
                <w:kern w:val="22"/>
                <w:szCs w:val="22"/>
                <w:lang w:val="ru-RU"/>
              </w:rPr>
            </w:pPr>
            <w:r w:rsidRPr="008C6B99">
              <w:rPr>
                <w:szCs w:val="22"/>
                <w:lang w:val="ru-RU"/>
              </w:rPr>
              <w:t>(</w:t>
            </w:r>
            <w:r w:rsidR="00811CFF" w:rsidRPr="008C6B99">
              <w:rPr>
                <w:szCs w:val="22"/>
                <w:lang w:val="ru-RU"/>
              </w:rPr>
              <w:t>c) процентная доля Сторон, требующих поддержки, которые пользуются совместными мероприятиями по оказанию им помощи в подготовке и представлении национального доклада.</w:t>
            </w:r>
          </w:p>
        </w:tc>
        <w:tc>
          <w:tcPr>
            <w:tcW w:w="3012" w:type="dxa"/>
          </w:tcPr>
          <w:p w14:paraId="39750738" w14:textId="4FFF1237" w:rsidR="00811CFF" w:rsidRPr="008C6B99" w:rsidRDefault="00811CFF" w:rsidP="00B117D7">
            <w:pPr>
              <w:pStyle w:val="Default"/>
              <w:rPr>
                <w:rFonts w:ascii="Times New Roman" w:hAnsi="Times New Roman" w:cs="Times New Roman"/>
                <w:color w:val="auto"/>
                <w:kern w:val="22"/>
                <w:sz w:val="22"/>
                <w:szCs w:val="22"/>
                <w:lang w:val="ru-RU"/>
              </w:rPr>
            </w:pPr>
            <w:r w:rsidRPr="008C6B99">
              <w:rPr>
                <w:rFonts w:ascii="Times New Roman" w:hAnsi="Times New Roman" w:cs="Times New Roman"/>
                <w:sz w:val="22"/>
                <w:szCs w:val="22"/>
                <w:lang w:val="ru-RU"/>
              </w:rPr>
              <w:t xml:space="preserve">Достоверная и своевременная информация об осуществлении Протокола позволяет Конференции Сторон, выступающей в качестве </w:t>
            </w:r>
            <w:r w:rsidR="005B7E55" w:rsidRPr="008C6B99">
              <w:rPr>
                <w:rFonts w:ascii="Times New Roman" w:hAnsi="Times New Roman" w:cs="Times New Roman"/>
                <w:sz w:val="22"/>
                <w:szCs w:val="22"/>
                <w:lang w:val="ru-RU"/>
              </w:rPr>
              <w:t>с</w:t>
            </w:r>
            <w:r w:rsidRPr="008C6B99">
              <w:rPr>
                <w:rFonts w:ascii="Times New Roman" w:hAnsi="Times New Roman" w:cs="Times New Roman"/>
                <w:sz w:val="22"/>
                <w:szCs w:val="22"/>
                <w:lang w:val="ru-RU"/>
              </w:rPr>
              <w:t>овещания Сторон Протокола, определять приоритеты и выявлять области, в которых необходима поддержка.</w:t>
            </w:r>
          </w:p>
        </w:tc>
      </w:tr>
      <w:tr w:rsidR="00811CFF" w:rsidRPr="008C6B99" w14:paraId="4898F811" w14:textId="77777777" w:rsidTr="00B93C1B">
        <w:trPr>
          <w:jc w:val="center"/>
        </w:trPr>
        <w:tc>
          <w:tcPr>
            <w:tcW w:w="2302" w:type="dxa"/>
          </w:tcPr>
          <w:p w14:paraId="568E106A" w14:textId="77777777" w:rsidR="00811CFF" w:rsidRPr="008C6B99" w:rsidRDefault="00811CFF" w:rsidP="00B117D7">
            <w:pPr>
              <w:suppressLineNumbers/>
              <w:suppressAutoHyphens/>
              <w:spacing w:before="60" w:after="60"/>
              <w:jc w:val="left"/>
              <w:rPr>
                <w:kern w:val="22"/>
                <w:szCs w:val="22"/>
                <w:lang w:val="ru-RU"/>
              </w:rPr>
            </w:pPr>
            <w:r w:rsidRPr="008C6B99">
              <w:rPr>
                <w:b/>
                <w:bCs/>
                <w:szCs w:val="22"/>
                <w:lang w:val="ru-RU"/>
              </w:rPr>
              <w:lastRenderedPageBreak/>
              <w:t>A.4. Стороны выполняют требования Протокола</w:t>
            </w:r>
          </w:p>
        </w:tc>
        <w:tc>
          <w:tcPr>
            <w:tcW w:w="2513" w:type="dxa"/>
          </w:tcPr>
          <w:p w14:paraId="2318A321" w14:textId="75D1C5AD" w:rsidR="00811CFF" w:rsidRPr="008C6B99" w:rsidRDefault="00EF3299" w:rsidP="00B117D7">
            <w:pPr>
              <w:suppressLineNumbers/>
              <w:suppressAutoHyphens/>
              <w:spacing w:before="60" w:after="60"/>
              <w:jc w:val="left"/>
              <w:rPr>
                <w:kern w:val="22"/>
                <w:szCs w:val="22"/>
                <w:lang w:val="ru-RU"/>
              </w:rPr>
            </w:pPr>
            <w:r w:rsidRPr="008C6B99">
              <w:rPr>
                <w:szCs w:val="22"/>
                <w:lang w:val="ru-RU"/>
              </w:rPr>
              <w:t>(</w:t>
            </w:r>
            <w:r w:rsidR="00811CFF" w:rsidRPr="008C6B99">
              <w:rPr>
                <w:szCs w:val="22"/>
                <w:lang w:val="ru-RU"/>
              </w:rPr>
              <w:t xml:space="preserve">1) </w:t>
            </w:r>
            <w:r w:rsidR="00A12287">
              <w:rPr>
                <w:szCs w:val="22"/>
                <w:lang w:val="ru-RU"/>
              </w:rPr>
              <w:t>р</w:t>
            </w:r>
            <w:r w:rsidR="00811CFF" w:rsidRPr="008C6B99">
              <w:rPr>
                <w:szCs w:val="22"/>
                <w:lang w:val="ru-RU"/>
              </w:rPr>
              <w:t>ешение проблем несоблюдения, выявленных Комитетом по соблюдению.</w:t>
            </w:r>
          </w:p>
        </w:tc>
        <w:tc>
          <w:tcPr>
            <w:tcW w:w="2929" w:type="dxa"/>
          </w:tcPr>
          <w:p w14:paraId="0336DCB1" w14:textId="1B741FD0" w:rsidR="00811CFF" w:rsidRPr="008C6B99" w:rsidRDefault="00EF3299" w:rsidP="00B117D7">
            <w:pPr>
              <w:suppressLineNumbers/>
              <w:suppressAutoHyphens/>
              <w:spacing w:before="60" w:after="60"/>
              <w:jc w:val="left"/>
              <w:rPr>
                <w:kern w:val="22"/>
                <w:szCs w:val="22"/>
                <w:lang w:val="ru-RU"/>
              </w:rPr>
            </w:pPr>
            <w:r w:rsidRPr="008C6B99">
              <w:rPr>
                <w:kern w:val="22"/>
                <w:szCs w:val="22"/>
                <w:lang w:val="ru-RU"/>
              </w:rPr>
              <w:t>(</w:t>
            </w:r>
            <w:r w:rsidR="00811CFF" w:rsidRPr="008C6B99">
              <w:rPr>
                <w:kern w:val="22"/>
                <w:szCs w:val="22"/>
                <w:lang w:val="ru-RU"/>
              </w:rPr>
              <w:t xml:space="preserve">i) </w:t>
            </w:r>
            <w:r w:rsidR="00A12287">
              <w:rPr>
                <w:kern w:val="22"/>
                <w:szCs w:val="22"/>
                <w:lang w:val="ru-RU"/>
              </w:rPr>
              <w:t>о</w:t>
            </w:r>
            <w:r w:rsidR="00811CFF" w:rsidRPr="008C6B99">
              <w:rPr>
                <w:szCs w:val="22"/>
                <w:lang w:val="ru-RU"/>
              </w:rPr>
              <w:t>казание технической и достаточной финансовой помощи соответствующим Сторонам в организации мероприятий, предусмотренных в планах действий по обеспечению соблюдения, в целях решения вопросов несоблюдения</w:t>
            </w:r>
            <w:r w:rsidR="00811CFF" w:rsidRPr="008C6B99">
              <w:rPr>
                <w:kern w:val="22"/>
                <w:szCs w:val="22"/>
                <w:lang w:val="ru-RU"/>
              </w:rPr>
              <w:t>.</w:t>
            </w:r>
            <w:r w:rsidR="00811CFF" w:rsidRPr="008C6B99">
              <w:rPr>
                <w:szCs w:val="22"/>
                <w:lang w:val="ru-RU"/>
              </w:rPr>
              <w:br/>
            </w:r>
          </w:p>
        </w:tc>
        <w:tc>
          <w:tcPr>
            <w:tcW w:w="3544" w:type="dxa"/>
          </w:tcPr>
          <w:p w14:paraId="6ABD3283" w14:textId="69A8AE76" w:rsidR="00811CFF" w:rsidRPr="008C6B99" w:rsidRDefault="00EF3299" w:rsidP="00B117D7">
            <w:pPr>
              <w:suppressLineNumbers/>
              <w:suppressAutoHyphens/>
              <w:spacing w:before="60" w:after="60"/>
              <w:jc w:val="left"/>
              <w:rPr>
                <w:kern w:val="22"/>
                <w:szCs w:val="22"/>
                <w:lang w:val="ru-RU"/>
              </w:rPr>
            </w:pPr>
            <w:r w:rsidRPr="008C6B99">
              <w:rPr>
                <w:szCs w:val="22"/>
                <w:lang w:val="ru-RU"/>
              </w:rPr>
              <w:t>(</w:t>
            </w:r>
            <w:r w:rsidR="00811CFF" w:rsidRPr="008C6B99">
              <w:rPr>
                <w:szCs w:val="22"/>
                <w:lang w:val="ru-RU"/>
              </w:rPr>
              <w:t xml:space="preserve">a) </w:t>
            </w:r>
            <w:r w:rsidR="00A12287">
              <w:rPr>
                <w:szCs w:val="22"/>
                <w:lang w:val="ru-RU"/>
              </w:rPr>
              <w:t>п</w:t>
            </w:r>
            <w:r w:rsidR="00811CFF" w:rsidRPr="008C6B99">
              <w:rPr>
                <w:szCs w:val="22"/>
                <w:lang w:val="ru-RU"/>
              </w:rPr>
              <w:t>роцентная доля Сторон, не соблюдающих требования, где успешная реализация плана действий по соблюдению требований привела к обеспечению полного соблюдения требований.</w:t>
            </w:r>
          </w:p>
        </w:tc>
        <w:tc>
          <w:tcPr>
            <w:tcW w:w="3012" w:type="dxa"/>
          </w:tcPr>
          <w:p w14:paraId="5C872B67" w14:textId="0899EE31" w:rsidR="00811CFF" w:rsidRPr="008C6B99" w:rsidRDefault="00811CFF" w:rsidP="00B117D7">
            <w:pPr>
              <w:suppressLineNumbers/>
              <w:suppressAutoHyphens/>
              <w:spacing w:before="60" w:after="60"/>
              <w:jc w:val="left"/>
              <w:rPr>
                <w:kern w:val="22"/>
                <w:szCs w:val="22"/>
                <w:lang w:val="ru-RU"/>
              </w:rPr>
            </w:pPr>
            <w:r w:rsidRPr="008C6B99">
              <w:rPr>
                <w:szCs w:val="22"/>
                <w:lang w:val="ru-RU"/>
              </w:rPr>
              <w:t>Эффективный механизм обеспечения соблюдения способствует осуществлению Протокола</w:t>
            </w:r>
          </w:p>
        </w:tc>
      </w:tr>
      <w:tr w:rsidR="00811CFF" w:rsidRPr="008C6B99" w14:paraId="21618EFB" w14:textId="77777777" w:rsidTr="00B93C1B">
        <w:trPr>
          <w:jc w:val="center"/>
        </w:trPr>
        <w:tc>
          <w:tcPr>
            <w:tcW w:w="2302" w:type="dxa"/>
          </w:tcPr>
          <w:p w14:paraId="2F71825D" w14:textId="66F02CE4" w:rsidR="00811CFF" w:rsidRPr="008C6B99" w:rsidRDefault="00811CFF" w:rsidP="00B117D7">
            <w:pPr>
              <w:suppressLineNumbers/>
              <w:suppressAutoHyphens/>
              <w:spacing w:before="60" w:after="60"/>
              <w:jc w:val="left"/>
              <w:rPr>
                <w:kern w:val="22"/>
                <w:szCs w:val="22"/>
                <w:lang w:val="ru-RU"/>
              </w:rPr>
            </w:pPr>
            <w:r w:rsidRPr="008C6B99">
              <w:rPr>
                <w:b/>
                <w:bCs/>
                <w:szCs w:val="22"/>
                <w:lang w:val="ru-RU"/>
              </w:rPr>
              <w:t xml:space="preserve">A.5. Стороны осуществляют научно обоснованную оценку рисков в отношении </w:t>
            </w:r>
            <w:r w:rsidR="00B013D7" w:rsidRPr="008C6B99">
              <w:rPr>
                <w:b/>
                <w:szCs w:val="22"/>
                <w:lang w:val="ru-RU"/>
              </w:rPr>
              <w:t>живых измененных организмов (ЖИО),</w:t>
            </w:r>
            <w:r w:rsidRPr="008C6B99">
              <w:rPr>
                <w:b/>
                <w:bCs/>
                <w:szCs w:val="22"/>
                <w:lang w:val="ru-RU"/>
              </w:rPr>
              <w:t xml:space="preserve"> а также управление и контроль в отношении выявленных рисков для предотвращения неблагоприятного воздействия ЖИО на сохранение и устойчивое использование биологического разнообразия, </w:t>
            </w:r>
            <w:r w:rsidRPr="008C6B99">
              <w:rPr>
                <w:b/>
                <w:bCs/>
                <w:szCs w:val="22"/>
                <w:lang w:val="ru-RU"/>
              </w:rPr>
              <w:lastRenderedPageBreak/>
              <w:t>учитывая при этом риски для здоровья человека</w:t>
            </w:r>
          </w:p>
        </w:tc>
        <w:tc>
          <w:tcPr>
            <w:tcW w:w="2513" w:type="dxa"/>
          </w:tcPr>
          <w:p w14:paraId="30A2E9A0" w14:textId="5649CF8D" w:rsidR="00811CFF" w:rsidRPr="008C6B99" w:rsidRDefault="00EF3299" w:rsidP="00B117D7">
            <w:pPr>
              <w:spacing w:before="60" w:after="60"/>
              <w:jc w:val="left"/>
              <w:rPr>
                <w:kern w:val="22"/>
                <w:szCs w:val="22"/>
                <w:lang w:val="ru-RU"/>
              </w:rPr>
            </w:pPr>
            <w:r w:rsidRPr="008C6B99">
              <w:rPr>
                <w:szCs w:val="22"/>
                <w:lang w:val="ru-RU"/>
              </w:rPr>
              <w:lastRenderedPageBreak/>
              <w:t>(</w:t>
            </w:r>
            <w:r w:rsidR="00811CFF" w:rsidRPr="008C6B99">
              <w:rPr>
                <w:szCs w:val="22"/>
                <w:lang w:val="ru-RU"/>
              </w:rPr>
              <w:t xml:space="preserve">1) </w:t>
            </w:r>
            <w:r w:rsidR="007A3A05">
              <w:rPr>
                <w:szCs w:val="22"/>
                <w:lang w:val="ru-RU"/>
              </w:rPr>
              <w:t>п</w:t>
            </w:r>
            <w:r w:rsidR="00811CFF" w:rsidRPr="008C6B99">
              <w:rPr>
                <w:szCs w:val="22"/>
                <w:lang w:val="ru-RU"/>
              </w:rPr>
              <w:t>роведение и пересмотр научно обоснованных оценок риска;</w:t>
            </w:r>
          </w:p>
          <w:p w14:paraId="74E96FAC" w14:textId="53209BE2" w:rsidR="00811CFF" w:rsidRPr="008C6B99" w:rsidRDefault="007A3A05" w:rsidP="00B117D7">
            <w:pPr>
              <w:spacing w:before="60" w:after="60"/>
              <w:jc w:val="left"/>
              <w:rPr>
                <w:kern w:val="22"/>
                <w:szCs w:val="22"/>
                <w:lang w:val="ru-RU"/>
              </w:rPr>
            </w:pPr>
            <w:r>
              <w:rPr>
                <w:szCs w:val="22"/>
                <w:lang w:val="ru-RU"/>
              </w:rPr>
              <w:t>(</w:t>
            </w:r>
            <w:r w:rsidR="00811CFF" w:rsidRPr="008C6B99">
              <w:rPr>
                <w:szCs w:val="22"/>
                <w:lang w:val="ru-RU"/>
              </w:rPr>
              <w:t xml:space="preserve">2) регулирование, управление и контроль в отношении выявленных рисков; </w:t>
            </w:r>
          </w:p>
          <w:p w14:paraId="3A6DFD70" w14:textId="61C80D18" w:rsidR="00811CFF" w:rsidRPr="008C6B99" w:rsidRDefault="00EF3299" w:rsidP="00B117D7">
            <w:pPr>
              <w:spacing w:before="60" w:after="60"/>
              <w:jc w:val="left"/>
              <w:rPr>
                <w:kern w:val="22"/>
                <w:szCs w:val="22"/>
                <w:lang w:val="ru-RU"/>
              </w:rPr>
            </w:pPr>
            <w:r w:rsidRPr="008C6B99">
              <w:rPr>
                <w:szCs w:val="22"/>
                <w:lang w:val="ru-RU"/>
              </w:rPr>
              <w:t>(</w:t>
            </w:r>
            <w:r w:rsidR="00811CFF" w:rsidRPr="008C6B99">
              <w:rPr>
                <w:szCs w:val="22"/>
                <w:lang w:val="ru-RU"/>
              </w:rPr>
              <w:t>3) доступ к инфраструктуре и экспертным знаниям для оценки рисков и управления рисками;</w:t>
            </w:r>
          </w:p>
          <w:p w14:paraId="28A09784" w14:textId="52AB41BC" w:rsidR="00811CFF" w:rsidRPr="008C6B99" w:rsidRDefault="00EF3299" w:rsidP="00B117D7">
            <w:pPr>
              <w:suppressLineNumbers/>
              <w:suppressAutoHyphens/>
              <w:spacing w:before="60" w:after="60"/>
              <w:jc w:val="left"/>
              <w:rPr>
                <w:kern w:val="22"/>
                <w:szCs w:val="22"/>
                <w:lang w:val="ru-RU"/>
              </w:rPr>
            </w:pPr>
            <w:r w:rsidRPr="008C6B99">
              <w:rPr>
                <w:szCs w:val="22"/>
                <w:lang w:val="ru-RU"/>
              </w:rPr>
              <w:t>(</w:t>
            </w:r>
            <w:r w:rsidR="00811CFF" w:rsidRPr="008C6B99">
              <w:rPr>
                <w:szCs w:val="22"/>
                <w:lang w:val="ru-RU"/>
              </w:rPr>
              <w:t>4) доступ к научным данным, значимым для оценки рисков и регулирования рисков</w:t>
            </w:r>
            <w:r w:rsidR="00811CFF" w:rsidRPr="008C6B99">
              <w:rPr>
                <w:kern w:val="22"/>
                <w:szCs w:val="22"/>
                <w:lang w:val="ru-RU"/>
              </w:rPr>
              <w:t>;</w:t>
            </w:r>
          </w:p>
          <w:p w14:paraId="33E17706" w14:textId="697DC2C9" w:rsidR="00811CFF" w:rsidRPr="008C6B99" w:rsidRDefault="00EF3299" w:rsidP="00B117D7">
            <w:pPr>
              <w:suppressLineNumbers/>
              <w:suppressAutoHyphens/>
              <w:spacing w:before="60" w:after="60"/>
              <w:jc w:val="left"/>
              <w:rPr>
                <w:i/>
                <w:iCs/>
                <w:szCs w:val="22"/>
                <w:lang w:val="ru-RU"/>
              </w:rPr>
            </w:pPr>
            <w:r w:rsidRPr="008C6B99">
              <w:rPr>
                <w:szCs w:val="22"/>
                <w:lang w:val="ru-RU"/>
              </w:rPr>
              <w:t>(</w:t>
            </w:r>
            <w:r w:rsidR="00811CFF" w:rsidRPr="008C6B99">
              <w:rPr>
                <w:szCs w:val="22"/>
                <w:lang w:val="ru-RU"/>
              </w:rPr>
              <w:t xml:space="preserve">5) Стороны располагают квалифицированным </w:t>
            </w:r>
            <w:r w:rsidR="00811CFF" w:rsidRPr="008C6B99">
              <w:rPr>
                <w:szCs w:val="22"/>
                <w:lang w:val="ru-RU"/>
              </w:rPr>
              <w:lastRenderedPageBreak/>
              <w:t xml:space="preserve">персоналом для проведения оценки рисков и управления рисками в каждом конкретном случае. </w:t>
            </w:r>
          </w:p>
          <w:p w14:paraId="6B9FF360" w14:textId="77777777" w:rsidR="00811CFF" w:rsidRPr="008C6B99" w:rsidRDefault="00811CFF" w:rsidP="00B117D7">
            <w:pPr>
              <w:suppressLineNumbers/>
              <w:suppressAutoHyphens/>
              <w:spacing w:before="60" w:after="60"/>
              <w:jc w:val="left"/>
              <w:rPr>
                <w:kern w:val="22"/>
                <w:szCs w:val="22"/>
                <w:lang w:val="ru-RU"/>
              </w:rPr>
            </w:pPr>
          </w:p>
        </w:tc>
        <w:tc>
          <w:tcPr>
            <w:tcW w:w="2929" w:type="dxa"/>
          </w:tcPr>
          <w:p w14:paraId="72488DAD" w14:textId="63589007" w:rsidR="00811CFF" w:rsidRPr="008C6B99" w:rsidRDefault="00EF3299" w:rsidP="00B117D7">
            <w:pPr>
              <w:spacing w:before="60" w:after="60"/>
              <w:jc w:val="left"/>
              <w:rPr>
                <w:kern w:val="22"/>
                <w:szCs w:val="22"/>
                <w:lang w:val="ru-RU"/>
              </w:rPr>
            </w:pPr>
            <w:r w:rsidRPr="008C6B99">
              <w:rPr>
                <w:szCs w:val="22"/>
                <w:lang w:val="ru-RU"/>
              </w:rPr>
              <w:lastRenderedPageBreak/>
              <w:t>(</w:t>
            </w:r>
            <w:r w:rsidR="00811CFF" w:rsidRPr="008C6B99">
              <w:rPr>
                <w:szCs w:val="22"/>
                <w:lang w:val="ru-RU"/>
              </w:rPr>
              <w:t xml:space="preserve">i) </w:t>
            </w:r>
            <w:r w:rsidR="007A3A05">
              <w:rPr>
                <w:szCs w:val="22"/>
                <w:lang w:val="ru-RU"/>
              </w:rPr>
              <w:t>в</w:t>
            </w:r>
            <w:r w:rsidR="00811CFF" w:rsidRPr="008C6B99">
              <w:rPr>
                <w:szCs w:val="22"/>
                <w:lang w:val="ru-RU"/>
              </w:rPr>
              <w:t xml:space="preserve"> зависимости от необходимости, разработка или обновление, а также распространение обучающих материалов по оценке рисков и управлению рисками; </w:t>
            </w:r>
          </w:p>
          <w:p w14:paraId="647023F3" w14:textId="66B82ECE" w:rsidR="00811CFF" w:rsidRPr="008C6B99" w:rsidRDefault="00EF3299" w:rsidP="00B117D7">
            <w:pPr>
              <w:spacing w:before="60" w:after="60"/>
              <w:jc w:val="left"/>
              <w:rPr>
                <w:kern w:val="22"/>
                <w:szCs w:val="22"/>
                <w:lang w:val="ru-RU"/>
              </w:rPr>
            </w:pPr>
            <w:r w:rsidRPr="008C6B99">
              <w:rPr>
                <w:szCs w:val="22"/>
                <w:lang w:val="ru-RU"/>
              </w:rPr>
              <w:t>(</w:t>
            </w:r>
            <w:proofErr w:type="spellStart"/>
            <w:r w:rsidR="00811CFF" w:rsidRPr="008C6B99">
              <w:rPr>
                <w:szCs w:val="22"/>
                <w:lang w:val="ru-RU"/>
              </w:rPr>
              <w:t>ii</w:t>
            </w:r>
            <w:proofErr w:type="spellEnd"/>
            <w:r w:rsidR="00811CFF" w:rsidRPr="008C6B99">
              <w:rPr>
                <w:szCs w:val="22"/>
                <w:lang w:val="ru-RU"/>
              </w:rPr>
              <w:t xml:space="preserve">) обеспечение подготовки в области проведения и пересмотра оценок рисков, включая использование </w:t>
            </w:r>
            <w:r w:rsidR="003C713D">
              <w:rPr>
                <w:szCs w:val="22"/>
                <w:lang w:val="ru-RU"/>
              </w:rPr>
              <w:t>справочных</w:t>
            </w:r>
            <w:r w:rsidR="00811CFF" w:rsidRPr="008C6B99">
              <w:rPr>
                <w:szCs w:val="22"/>
                <w:lang w:val="ru-RU"/>
              </w:rPr>
              <w:t xml:space="preserve"> документов, а также сбор и анализ научной информации;</w:t>
            </w:r>
          </w:p>
          <w:p w14:paraId="3D201617" w14:textId="2508FF73" w:rsidR="00811CFF" w:rsidRPr="008C6B99" w:rsidRDefault="00EF3299" w:rsidP="00B117D7">
            <w:pPr>
              <w:spacing w:before="60" w:after="60"/>
              <w:jc w:val="left"/>
              <w:rPr>
                <w:kern w:val="22"/>
                <w:szCs w:val="22"/>
                <w:lang w:val="ru-RU"/>
              </w:rPr>
            </w:pPr>
            <w:r w:rsidRPr="008C6B99">
              <w:rPr>
                <w:szCs w:val="22"/>
                <w:lang w:val="ru-RU"/>
              </w:rPr>
              <w:t>(</w:t>
            </w:r>
            <w:proofErr w:type="spellStart"/>
            <w:r w:rsidRPr="008C6B99">
              <w:rPr>
                <w:szCs w:val="22"/>
                <w:lang w:val="ru-RU"/>
              </w:rPr>
              <w:t>iii</w:t>
            </w:r>
            <w:proofErr w:type="spellEnd"/>
            <w:r w:rsidRPr="008C6B99">
              <w:rPr>
                <w:szCs w:val="22"/>
                <w:lang w:val="ru-RU"/>
              </w:rPr>
              <w:t xml:space="preserve">) </w:t>
            </w:r>
            <w:r w:rsidR="00811CFF" w:rsidRPr="008C6B99">
              <w:rPr>
                <w:szCs w:val="22"/>
                <w:lang w:val="ru-RU"/>
              </w:rPr>
              <w:t>предоставление доступа к надлежащей инфраструктуре и экспертным знаниям для оценки рисков и управления рисками;</w:t>
            </w:r>
          </w:p>
          <w:p w14:paraId="12FC5104" w14:textId="56E26B51" w:rsidR="00811CFF" w:rsidRPr="008C6B99" w:rsidRDefault="00746758" w:rsidP="00B117D7">
            <w:pPr>
              <w:suppressLineNumbers/>
              <w:suppressAutoHyphens/>
              <w:spacing w:before="60" w:after="60"/>
              <w:jc w:val="left"/>
              <w:rPr>
                <w:kern w:val="22"/>
                <w:szCs w:val="22"/>
                <w:lang w:val="ru-RU"/>
              </w:rPr>
            </w:pPr>
            <w:r>
              <w:rPr>
                <w:szCs w:val="22"/>
                <w:lang w:val="ru-RU"/>
              </w:rPr>
              <w:lastRenderedPageBreak/>
              <w:t>(</w:t>
            </w:r>
            <w:proofErr w:type="spellStart"/>
            <w:r w:rsidR="00811CFF" w:rsidRPr="008C6B99">
              <w:rPr>
                <w:szCs w:val="22"/>
                <w:lang w:val="ru-RU"/>
              </w:rPr>
              <w:t>iv</w:t>
            </w:r>
            <w:proofErr w:type="spellEnd"/>
            <w:r w:rsidR="00811CFF" w:rsidRPr="008C6B99">
              <w:rPr>
                <w:szCs w:val="22"/>
                <w:lang w:val="ru-RU"/>
              </w:rPr>
              <w:t>) обеспечение подготовки для проведения научных исследований, обзоров и сбора данных о биоразнообразии применительно к конкретным экологическим районам, значимым с точки зрения оценки рисков и управления рисками</w:t>
            </w:r>
            <w:r w:rsidR="00811CFF" w:rsidRPr="008C6B99">
              <w:rPr>
                <w:kern w:val="22"/>
                <w:szCs w:val="22"/>
                <w:lang w:val="ru-RU"/>
              </w:rPr>
              <w:t>;</w:t>
            </w:r>
          </w:p>
          <w:p w14:paraId="74BCC610" w14:textId="473BF67D" w:rsidR="00811CFF" w:rsidRPr="008C6B99" w:rsidRDefault="00746758" w:rsidP="00B117D7">
            <w:pPr>
              <w:suppressLineNumbers/>
              <w:suppressAutoHyphens/>
              <w:spacing w:before="60" w:after="60"/>
              <w:jc w:val="left"/>
              <w:rPr>
                <w:kern w:val="22"/>
                <w:szCs w:val="22"/>
                <w:lang w:val="ru-RU"/>
              </w:rPr>
            </w:pPr>
            <w:r>
              <w:rPr>
                <w:szCs w:val="22"/>
                <w:lang w:val="ru-RU"/>
              </w:rPr>
              <w:t>(</w:t>
            </w:r>
            <w:r w:rsidR="00811CFF" w:rsidRPr="008C6B99">
              <w:rPr>
                <w:szCs w:val="22"/>
                <w:lang w:val="ru-RU"/>
              </w:rPr>
              <w:t>v) налаживание отношений с академическими кругами и/или конкретными исследовательскими организациями для разработки специальных обучающих программ по оценке рисков и управлению рисками.</w:t>
            </w:r>
          </w:p>
        </w:tc>
        <w:tc>
          <w:tcPr>
            <w:tcW w:w="3544" w:type="dxa"/>
          </w:tcPr>
          <w:p w14:paraId="09075C30" w14:textId="32727656" w:rsidR="00811CFF" w:rsidRPr="008C6B99" w:rsidRDefault="00EF3299" w:rsidP="00B117D7">
            <w:pPr>
              <w:suppressLineNumbers/>
              <w:suppressAutoHyphens/>
              <w:spacing w:before="60" w:after="60"/>
              <w:jc w:val="left"/>
              <w:rPr>
                <w:kern w:val="22"/>
                <w:szCs w:val="22"/>
                <w:lang w:val="ru-RU"/>
              </w:rPr>
            </w:pPr>
            <w:r w:rsidRPr="008C6B99">
              <w:rPr>
                <w:szCs w:val="22"/>
                <w:lang w:val="ru-RU"/>
              </w:rPr>
              <w:lastRenderedPageBreak/>
              <w:t>(</w:t>
            </w:r>
            <w:r w:rsidR="00811CFF" w:rsidRPr="008C6B99">
              <w:rPr>
                <w:szCs w:val="22"/>
                <w:lang w:val="ru-RU"/>
              </w:rPr>
              <w:t xml:space="preserve">a) </w:t>
            </w:r>
            <w:r w:rsidR="007A3A05">
              <w:rPr>
                <w:szCs w:val="22"/>
                <w:lang w:val="ru-RU"/>
              </w:rPr>
              <w:t>п</w:t>
            </w:r>
            <w:r w:rsidR="00811CFF" w:rsidRPr="008C6B99">
              <w:rPr>
                <w:szCs w:val="22"/>
                <w:lang w:val="ru-RU"/>
              </w:rPr>
              <w:t>роцентная доля Сторон, которые в соответствии с необходимостью разработали или обновили свои учебные материалы по вопросам научно обоснованной оценки рисков и управления рисками;</w:t>
            </w:r>
          </w:p>
          <w:p w14:paraId="7A684106" w14:textId="255D71C5" w:rsidR="00811CFF" w:rsidRPr="008C6B99" w:rsidRDefault="00EF3299" w:rsidP="00B117D7">
            <w:pPr>
              <w:suppressLineNumbers/>
              <w:suppressAutoHyphens/>
              <w:spacing w:before="60" w:after="60"/>
              <w:jc w:val="left"/>
              <w:rPr>
                <w:szCs w:val="22"/>
                <w:lang w:val="ru-RU"/>
              </w:rPr>
            </w:pPr>
            <w:r w:rsidRPr="008C6B99">
              <w:rPr>
                <w:szCs w:val="22"/>
                <w:lang w:val="ru-RU"/>
              </w:rPr>
              <w:t>(</w:t>
            </w:r>
            <w:r w:rsidR="00811CFF" w:rsidRPr="008C6B99">
              <w:rPr>
                <w:szCs w:val="22"/>
                <w:lang w:val="ru-RU"/>
              </w:rPr>
              <w:t xml:space="preserve">b) процентная доля Сторон, обеспечивающих надлежащее обучение по проведению и анализу оценки рисков и управлению рисками; </w:t>
            </w:r>
          </w:p>
          <w:p w14:paraId="0C938E1A" w14:textId="18A6896A" w:rsidR="00811CFF" w:rsidRPr="008C6B99" w:rsidRDefault="00EF3299" w:rsidP="00B117D7">
            <w:pPr>
              <w:suppressLineNumbers/>
              <w:suppressAutoHyphens/>
              <w:spacing w:before="60" w:after="60"/>
              <w:jc w:val="left"/>
              <w:rPr>
                <w:i/>
                <w:iCs/>
                <w:szCs w:val="22"/>
                <w:lang w:val="ru-RU"/>
              </w:rPr>
            </w:pPr>
            <w:r w:rsidRPr="008C6B99">
              <w:rPr>
                <w:szCs w:val="22"/>
                <w:lang w:val="ru-RU"/>
              </w:rPr>
              <w:t>(</w:t>
            </w:r>
            <w:r w:rsidR="00811CFF" w:rsidRPr="008C6B99">
              <w:rPr>
                <w:szCs w:val="22"/>
                <w:lang w:val="ru-RU"/>
              </w:rPr>
              <w:t>c) число имеющихся у Сторон экспертов, способных проводить оценку рисков или обзоры оценок рисков и управлять рисками в конкретных случаях;</w:t>
            </w:r>
          </w:p>
          <w:p w14:paraId="13BF25EF" w14:textId="47F26CAB" w:rsidR="00811CFF" w:rsidRPr="008C6B99" w:rsidRDefault="00EF3299" w:rsidP="00B117D7">
            <w:pPr>
              <w:suppressLineNumbers/>
              <w:suppressAutoHyphens/>
              <w:autoSpaceDE w:val="0"/>
              <w:autoSpaceDN w:val="0"/>
              <w:adjustRightInd w:val="0"/>
              <w:spacing w:before="60" w:after="60"/>
              <w:jc w:val="left"/>
              <w:rPr>
                <w:kern w:val="22"/>
                <w:szCs w:val="22"/>
                <w:lang w:val="ru-RU"/>
              </w:rPr>
            </w:pPr>
            <w:r w:rsidRPr="008C6B99">
              <w:rPr>
                <w:kern w:val="22"/>
                <w:szCs w:val="22"/>
                <w:lang w:val="ru-RU"/>
              </w:rPr>
              <w:t>(</w:t>
            </w:r>
            <w:r w:rsidR="00811CFF" w:rsidRPr="008C6B99">
              <w:rPr>
                <w:kern w:val="22"/>
                <w:szCs w:val="22"/>
                <w:lang w:val="ru-RU"/>
              </w:rPr>
              <w:t>d) п</w:t>
            </w:r>
            <w:r w:rsidR="00811CFF" w:rsidRPr="008C6B99">
              <w:rPr>
                <w:szCs w:val="22"/>
                <w:lang w:val="ru-RU"/>
              </w:rPr>
              <w:t xml:space="preserve">роцентная доля Сторон, имеющих доступ к надлежащей инфраструктуре и экспертному </w:t>
            </w:r>
            <w:r w:rsidR="00811CFF" w:rsidRPr="008C6B99">
              <w:rPr>
                <w:szCs w:val="22"/>
                <w:lang w:val="ru-RU"/>
              </w:rPr>
              <w:lastRenderedPageBreak/>
              <w:t xml:space="preserve">опыту для оценки рисков и управления рисками; </w:t>
            </w:r>
          </w:p>
          <w:p w14:paraId="271EF4ED" w14:textId="626C011C" w:rsidR="00811CFF" w:rsidRPr="008C6B99" w:rsidRDefault="00746758" w:rsidP="00B117D7">
            <w:pPr>
              <w:pStyle w:val="Default"/>
              <w:rPr>
                <w:rFonts w:ascii="Times New Roman" w:hAnsi="Times New Roman" w:cs="Times New Roman"/>
                <w:color w:val="auto"/>
                <w:kern w:val="22"/>
                <w:sz w:val="22"/>
                <w:szCs w:val="22"/>
                <w:lang w:val="ru-RU"/>
              </w:rPr>
            </w:pPr>
            <w:r>
              <w:rPr>
                <w:rFonts w:ascii="Times New Roman" w:hAnsi="Times New Roman" w:cs="Times New Roman"/>
                <w:color w:val="auto"/>
                <w:kern w:val="22"/>
                <w:sz w:val="22"/>
                <w:szCs w:val="22"/>
                <w:lang w:val="ru-RU"/>
              </w:rPr>
              <w:t>(</w:t>
            </w:r>
            <w:r w:rsidR="00811CFF" w:rsidRPr="008C6B99">
              <w:rPr>
                <w:rFonts w:ascii="Times New Roman" w:hAnsi="Times New Roman" w:cs="Times New Roman"/>
                <w:color w:val="auto"/>
                <w:kern w:val="22"/>
                <w:sz w:val="22"/>
                <w:szCs w:val="22"/>
                <w:lang w:val="ru-RU"/>
              </w:rPr>
              <w:t>e) п</w:t>
            </w:r>
            <w:r w:rsidR="00811CFF" w:rsidRPr="008C6B99">
              <w:rPr>
                <w:rFonts w:ascii="Times New Roman" w:hAnsi="Times New Roman" w:cs="Times New Roman"/>
                <w:color w:val="auto"/>
                <w:sz w:val="22"/>
                <w:szCs w:val="22"/>
                <w:lang w:val="ru-RU"/>
              </w:rPr>
              <w:t xml:space="preserve">роцентная доля Сторон, предоставляющих </w:t>
            </w:r>
            <w:r w:rsidR="00811CFF" w:rsidRPr="008C6B99">
              <w:rPr>
                <w:rFonts w:ascii="Times New Roman" w:hAnsi="Times New Roman" w:cs="Times New Roman"/>
                <w:color w:val="auto"/>
                <w:kern w:val="22"/>
                <w:sz w:val="22"/>
                <w:szCs w:val="22"/>
                <w:lang w:val="ru-RU"/>
              </w:rPr>
              <w:t xml:space="preserve">обучение по вопросам проведения научных исследований, обзоров и сбора данных, относящихся к оценке рисков и управлению рисками; </w:t>
            </w:r>
          </w:p>
          <w:p w14:paraId="69A6FD4A" w14:textId="647377FF" w:rsidR="00811CFF" w:rsidRPr="008C6B99" w:rsidRDefault="00746758" w:rsidP="00B117D7">
            <w:pPr>
              <w:suppressLineNumbers/>
              <w:suppressAutoHyphens/>
              <w:spacing w:before="60" w:after="60"/>
              <w:jc w:val="left"/>
              <w:rPr>
                <w:kern w:val="22"/>
                <w:szCs w:val="22"/>
                <w:lang w:val="ru-RU"/>
              </w:rPr>
            </w:pPr>
            <w:r>
              <w:rPr>
                <w:szCs w:val="22"/>
                <w:lang w:val="ru-RU"/>
              </w:rPr>
              <w:t>(</w:t>
            </w:r>
            <w:r w:rsidR="00811CFF" w:rsidRPr="008C6B99">
              <w:rPr>
                <w:szCs w:val="22"/>
                <w:lang w:val="ru-RU"/>
              </w:rPr>
              <w:t>f) процентная доля Сторон, наладивших отношения с академическими кругами и/или конкретными исследовательскими организациями для разработки специальных обучающих программ по оценке рисков и управлению рисками.</w:t>
            </w:r>
          </w:p>
        </w:tc>
        <w:tc>
          <w:tcPr>
            <w:tcW w:w="3012" w:type="dxa"/>
          </w:tcPr>
          <w:p w14:paraId="6A51CB62" w14:textId="77777777" w:rsidR="00811CFF" w:rsidRPr="008C6B99" w:rsidRDefault="00811CFF" w:rsidP="00B117D7">
            <w:pPr>
              <w:suppressLineNumbers/>
              <w:suppressAutoHyphens/>
              <w:spacing w:before="60" w:after="60"/>
              <w:jc w:val="left"/>
              <w:rPr>
                <w:kern w:val="22"/>
                <w:szCs w:val="22"/>
                <w:lang w:val="ru-RU"/>
              </w:rPr>
            </w:pPr>
            <w:r w:rsidRPr="008C6B99">
              <w:rPr>
                <w:szCs w:val="22"/>
                <w:lang w:val="ru-RU"/>
              </w:rPr>
              <w:lastRenderedPageBreak/>
              <w:t>Стороны выявляют, оценивают и надлежащим образом регулируют и контролируют риски, которые ЖИО несут для биоразнообразия, учитывая в том числе риски для здоровья человека.</w:t>
            </w:r>
          </w:p>
          <w:p w14:paraId="5EF453E7" w14:textId="77777777" w:rsidR="00811CFF" w:rsidRPr="008C6B99" w:rsidRDefault="00811CFF" w:rsidP="00B117D7">
            <w:pPr>
              <w:suppressLineNumbers/>
              <w:suppressAutoHyphens/>
              <w:spacing w:before="60" w:after="60"/>
              <w:jc w:val="left"/>
              <w:rPr>
                <w:kern w:val="22"/>
                <w:szCs w:val="22"/>
                <w:lang w:val="ru-RU"/>
              </w:rPr>
            </w:pPr>
          </w:p>
          <w:p w14:paraId="668123DE" w14:textId="77777777" w:rsidR="00811CFF" w:rsidRPr="008C6B99" w:rsidRDefault="00811CFF" w:rsidP="00B117D7">
            <w:pPr>
              <w:suppressLineNumbers/>
              <w:suppressAutoHyphens/>
              <w:spacing w:before="60" w:after="60"/>
              <w:jc w:val="left"/>
              <w:rPr>
                <w:kern w:val="22"/>
                <w:szCs w:val="22"/>
                <w:lang w:val="ru-RU"/>
              </w:rPr>
            </w:pPr>
            <w:r w:rsidRPr="008C6B99">
              <w:rPr>
                <w:kern w:val="22"/>
                <w:szCs w:val="22"/>
                <w:lang w:val="ru-RU"/>
              </w:rPr>
              <w:t xml:space="preserve">Расширенное участие академических кругов и специализированных исследовательских институтов усиливает научную поддержку оценки рисков и управления рисками </w:t>
            </w:r>
          </w:p>
          <w:p w14:paraId="2E804AC2" w14:textId="5E43B4EF" w:rsidR="00811CFF" w:rsidRPr="008C6B99" w:rsidRDefault="00811CFF" w:rsidP="00811CFF">
            <w:pPr>
              <w:suppressLineNumbers/>
              <w:suppressAutoHyphens/>
              <w:spacing w:before="60" w:after="60"/>
              <w:rPr>
                <w:kern w:val="22"/>
                <w:szCs w:val="22"/>
                <w:lang w:val="ru-RU"/>
              </w:rPr>
            </w:pPr>
          </w:p>
          <w:p w14:paraId="0AC0CC12" w14:textId="55FED4D6" w:rsidR="00811CFF" w:rsidRPr="008C6B99" w:rsidRDefault="00811CFF" w:rsidP="00B117D7">
            <w:pPr>
              <w:suppressLineNumbers/>
              <w:suppressAutoHyphens/>
              <w:spacing w:before="60" w:after="60"/>
              <w:jc w:val="left"/>
              <w:rPr>
                <w:kern w:val="22"/>
                <w:szCs w:val="22"/>
                <w:lang w:val="ru-RU"/>
              </w:rPr>
            </w:pPr>
          </w:p>
        </w:tc>
      </w:tr>
      <w:tr w:rsidR="00811CFF" w:rsidRPr="008C6B99" w14:paraId="4CEA8F1E" w14:textId="77777777" w:rsidTr="00E8637E">
        <w:trPr>
          <w:jc w:val="center"/>
        </w:trPr>
        <w:tc>
          <w:tcPr>
            <w:tcW w:w="2302" w:type="dxa"/>
          </w:tcPr>
          <w:p w14:paraId="36B6EEC1" w14:textId="77777777" w:rsidR="00811CFF" w:rsidRPr="008C6B99" w:rsidRDefault="00811CFF" w:rsidP="00B117D7">
            <w:pPr>
              <w:suppressLineNumbers/>
              <w:suppressAutoHyphens/>
              <w:spacing w:before="60" w:after="60"/>
              <w:jc w:val="left"/>
              <w:rPr>
                <w:b/>
                <w:bCs/>
                <w:kern w:val="22"/>
                <w:szCs w:val="22"/>
                <w:lang w:val="ru-RU"/>
              </w:rPr>
            </w:pPr>
            <w:r w:rsidRPr="008C6B99">
              <w:rPr>
                <w:b/>
                <w:bCs/>
                <w:szCs w:val="22"/>
                <w:lang w:val="ru-RU"/>
              </w:rPr>
              <w:t>A.6. Стороны предотвращают и решают проблемы незаконных и непреднамеренных трансграничных перемещений ЖИО</w:t>
            </w:r>
          </w:p>
          <w:p w14:paraId="22F2251A" w14:textId="77777777" w:rsidR="00811CFF" w:rsidRPr="008C6B99" w:rsidRDefault="00811CFF" w:rsidP="00B117D7">
            <w:pPr>
              <w:suppressLineNumbers/>
              <w:suppressAutoHyphens/>
              <w:spacing w:before="60" w:after="60"/>
              <w:jc w:val="left"/>
              <w:rPr>
                <w:kern w:val="22"/>
                <w:szCs w:val="22"/>
                <w:lang w:val="ru-RU"/>
              </w:rPr>
            </w:pPr>
          </w:p>
        </w:tc>
        <w:tc>
          <w:tcPr>
            <w:tcW w:w="2513" w:type="dxa"/>
          </w:tcPr>
          <w:p w14:paraId="3E8618C2" w14:textId="6EEB24BA" w:rsidR="00811CFF" w:rsidRPr="008C6B99" w:rsidRDefault="00262B24" w:rsidP="00E8637E">
            <w:pPr>
              <w:spacing w:before="60" w:after="60"/>
              <w:ind w:right="-91"/>
              <w:jc w:val="left"/>
              <w:rPr>
                <w:kern w:val="22"/>
                <w:szCs w:val="22"/>
                <w:lang w:val="ru-RU"/>
              </w:rPr>
            </w:pPr>
            <w:r>
              <w:rPr>
                <w:szCs w:val="22"/>
                <w:lang w:val="ru-RU"/>
              </w:rPr>
              <w:t>(</w:t>
            </w:r>
            <w:r w:rsidR="00811CFF" w:rsidRPr="008C6B99">
              <w:rPr>
                <w:szCs w:val="22"/>
                <w:lang w:val="ru-RU"/>
              </w:rPr>
              <w:t xml:space="preserve">1) </w:t>
            </w:r>
            <w:r>
              <w:rPr>
                <w:szCs w:val="22"/>
                <w:lang w:val="ru-RU"/>
              </w:rPr>
              <w:t>с</w:t>
            </w:r>
            <w:r w:rsidR="00811CFF" w:rsidRPr="008C6B99">
              <w:rPr>
                <w:szCs w:val="22"/>
                <w:lang w:val="ru-RU"/>
              </w:rPr>
              <w:t>оздание функционирующих национальных систем для выявления, уведомления и надлежащих ответных мер в отношении непреднамеренных трансграничных перемещений в соответствии со статьей 17 Протокола;</w:t>
            </w:r>
          </w:p>
          <w:p w14:paraId="39709ACD" w14:textId="3E5F7175" w:rsidR="00811CFF" w:rsidRPr="008C6B99" w:rsidRDefault="00E21770" w:rsidP="00811CFF">
            <w:pPr>
              <w:suppressLineNumbers/>
              <w:suppressAutoHyphens/>
              <w:spacing w:before="60" w:after="60"/>
              <w:ind w:right="-91"/>
              <w:jc w:val="left"/>
              <w:rPr>
                <w:strike/>
                <w:kern w:val="22"/>
                <w:szCs w:val="22"/>
                <w:lang w:val="ru-RU"/>
              </w:rPr>
            </w:pPr>
            <w:r>
              <w:rPr>
                <w:szCs w:val="22"/>
                <w:lang w:val="ru-RU"/>
              </w:rPr>
              <w:lastRenderedPageBreak/>
              <w:t>(</w:t>
            </w:r>
            <w:r w:rsidR="00811CFF" w:rsidRPr="008C6B99">
              <w:rPr>
                <w:szCs w:val="22"/>
                <w:lang w:val="ru-RU"/>
              </w:rPr>
              <w:t xml:space="preserve">2) </w:t>
            </w:r>
            <w:r w:rsidR="00262B24">
              <w:rPr>
                <w:szCs w:val="22"/>
                <w:lang w:val="ru-RU"/>
              </w:rPr>
              <w:t>введение эффективных</w:t>
            </w:r>
            <w:r w:rsidR="00811CFF" w:rsidRPr="008C6B99">
              <w:rPr>
                <w:szCs w:val="22"/>
                <w:lang w:val="ru-RU"/>
              </w:rPr>
              <w:t xml:space="preserve"> </w:t>
            </w:r>
            <w:r w:rsidR="00262B24">
              <w:rPr>
                <w:szCs w:val="22"/>
                <w:lang w:val="ru-RU"/>
              </w:rPr>
              <w:t>национальных</w:t>
            </w:r>
            <w:r w:rsidR="00811CFF" w:rsidRPr="008C6B99">
              <w:rPr>
                <w:szCs w:val="22"/>
                <w:lang w:val="ru-RU"/>
              </w:rPr>
              <w:t xml:space="preserve"> мер по предотвращению и решению проблемы незаконного трансграничного перемещения в соответствии со статьей 25 Протокола.</w:t>
            </w:r>
          </w:p>
        </w:tc>
        <w:tc>
          <w:tcPr>
            <w:tcW w:w="2929" w:type="dxa"/>
          </w:tcPr>
          <w:p w14:paraId="2FEF7986" w14:textId="35818300" w:rsidR="00811CFF" w:rsidRPr="008C6B99" w:rsidRDefault="00E21770" w:rsidP="00B117D7">
            <w:pPr>
              <w:spacing w:before="60" w:after="60"/>
              <w:jc w:val="left"/>
              <w:rPr>
                <w:kern w:val="22"/>
                <w:szCs w:val="22"/>
                <w:lang w:val="ru-RU"/>
              </w:rPr>
            </w:pPr>
            <w:r>
              <w:rPr>
                <w:szCs w:val="22"/>
                <w:lang w:val="ru-RU"/>
              </w:rPr>
              <w:lastRenderedPageBreak/>
              <w:t>(</w:t>
            </w:r>
            <w:r w:rsidR="00811CFF" w:rsidRPr="008C6B99">
              <w:rPr>
                <w:szCs w:val="22"/>
                <w:lang w:val="ru-RU"/>
              </w:rPr>
              <w:t xml:space="preserve">i) </w:t>
            </w:r>
            <w:r w:rsidR="00262B24">
              <w:rPr>
                <w:szCs w:val="22"/>
                <w:lang w:val="ru-RU"/>
              </w:rPr>
              <w:t>о</w:t>
            </w:r>
            <w:r w:rsidR="00811CFF" w:rsidRPr="008C6B99">
              <w:rPr>
                <w:szCs w:val="22"/>
                <w:lang w:val="ru-RU"/>
              </w:rPr>
              <w:t xml:space="preserve">беспечение подготовки в области документирования, отбора проб, обнаружения и идентификации ЖИО для соответствующих субъектов деятельности; </w:t>
            </w:r>
          </w:p>
          <w:p w14:paraId="1115D55C" w14:textId="0B5105FD" w:rsidR="00811CFF" w:rsidRPr="008C6B99" w:rsidRDefault="00E21770" w:rsidP="00B117D7">
            <w:pPr>
              <w:suppressLineNumbers/>
              <w:suppressAutoHyphens/>
              <w:spacing w:before="60" w:after="60"/>
              <w:jc w:val="left"/>
              <w:rPr>
                <w:szCs w:val="22"/>
                <w:lang w:val="ru-RU"/>
              </w:rPr>
            </w:pPr>
            <w:r>
              <w:rPr>
                <w:szCs w:val="22"/>
                <w:lang w:val="ru-RU"/>
              </w:rPr>
              <w:t>(</w:t>
            </w:r>
            <w:proofErr w:type="spellStart"/>
            <w:r w:rsidR="00811CFF" w:rsidRPr="008C6B99">
              <w:rPr>
                <w:szCs w:val="22"/>
                <w:lang w:val="ru-RU"/>
              </w:rPr>
              <w:t>ii</w:t>
            </w:r>
            <w:proofErr w:type="spellEnd"/>
            <w:r w:rsidR="00811CFF" w:rsidRPr="008C6B99">
              <w:rPr>
                <w:szCs w:val="22"/>
                <w:lang w:val="ru-RU"/>
              </w:rPr>
              <w:t xml:space="preserve">) предоставление обучения по вопросам принятия внутренних мер по предотвращению и решению проблемы незаконного </w:t>
            </w:r>
            <w:r w:rsidR="00811CFF" w:rsidRPr="008C6B99">
              <w:rPr>
                <w:szCs w:val="22"/>
                <w:lang w:val="ru-RU"/>
              </w:rPr>
              <w:lastRenderedPageBreak/>
              <w:t>трансграничного перемещения в соответствии со статьей 25 Протокола;</w:t>
            </w:r>
          </w:p>
          <w:p w14:paraId="0DA6EF6F" w14:textId="3328105E" w:rsidR="00811CFF" w:rsidRPr="008C6B99" w:rsidDel="005A0506" w:rsidRDefault="00EF3299" w:rsidP="00B117D7">
            <w:pPr>
              <w:suppressLineNumbers/>
              <w:suppressAutoHyphens/>
              <w:spacing w:before="60" w:after="60"/>
              <w:jc w:val="left"/>
              <w:rPr>
                <w:szCs w:val="22"/>
                <w:lang w:val="ru-RU"/>
              </w:rPr>
            </w:pPr>
            <w:r w:rsidRPr="008C6B99">
              <w:rPr>
                <w:szCs w:val="22"/>
                <w:lang w:val="ru-RU"/>
              </w:rPr>
              <w:t>(</w:t>
            </w:r>
            <w:proofErr w:type="spellStart"/>
            <w:r w:rsidRPr="008C6B99">
              <w:rPr>
                <w:szCs w:val="22"/>
                <w:lang w:val="ru-RU"/>
              </w:rPr>
              <w:t>iii</w:t>
            </w:r>
            <w:proofErr w:type="spellEnd"/>
            <w:r w:rsidRPr="008C6B99">
              <w:rPr>
                <w:szCs w:val="22"/>
                <w:lang w:val="ru-RU"/>
              </w:rPr>
              <w:t xml:space="preserve">) </w:t>
            </w:r>
            <w:r w:rsidR="00811CFF" w:rsidRPr="008C6B99">
              <w:rPr>
                <w:szCs w:val="22"/>
                <w:lang w:val="ru-RU"/>
              </w:rPr>
              <w:t>проведение обучения по вопросам мониторинга незаконных трансграничных перемещений ЖИО.</w:t>
            </w:r>
          </w:p>
          <w:p w14:paraId="583C33F7" w14:textId="77777777" w:rsidR="00811CFF" w:rsidRPr="008C6B99" w:rsidRDefault="00811CFF" w:rsidP="00B117D7">
            <w:pPr>
              <w:suppressLineNumbers/>
              <w:suppressAutoHyphens/>
              <w:spacing w:before="60" w:after="60"/>
              <w:jc w:val="left"/>
              <w:rPr>
                <w:kern w:val="22"/>
                <w:szCs w:val="22"/>
                <w:lang w:val="ru-RU"/>
              </w:rPr>
            </w:pPr>
          </w:p>
        </w:tc>
        <w:tc>
          <w:tcPr>
            <w:tcW w:w="3544" w:type="dxa"/>
          </w:tcPr>
          <w:p w14:paraId="18A25EE1" w14:textId="448B5CC2" w:rsidR="00811CFF" w:rsidRPr="008C6B99" w:rsidRDefault="00E21770" w:rsidP="00B117D7">
            <w:pPr>
              <w:suppressLineNumbers/>
              <w:suppressAutoHyphens/>
              <w:spacing w:before="60" w:after="60"/>
              <w:jc w:val="left"/>
              <w:rPr>
                <w:szCs w:val="22"/>
                <w:lang w:val="ru-RU"/>
              </w:rPr>
            </w:pPr>
            <w:r>
              <w:rPr>
                <w:szCs w:val="22"/>
                <w:lang w:val="ru-RU"/>
              </w:rPr>
              <w:lastRenderedPageBreak/>
              <w:t>(</w:t>
            </w:r>
            <w:r w:rsidR="00811CFF" w:rsidRPr="008C6B99">
              <w:rPr>
                <w:szCs w:val="22"/>
                <w:lang w:val="ru-RU"/>
              </w:rPr>
              <w:t xml:space="preserve">a) </w:t>
            </w:r>
            <w:r w:rsidR="00262B24">
              <w:rPr>
                <w:szCs w:val="22"/>
                <w:lang w:val="ru-RU"/>
              </w:rPr>
              <w:t>п</w:t>
            </w:r>
            <w:r w:rsidR="00811CFF" w:rsidRPr="008C6B99">
              <w:rPr>
                <w:szCs w:val="22"/>
                <w:lang w:val="ru-RU"/>
              </w:rPr>
              <w:t>роцентная доля Сторон, обеспечивающих соответствующим субъектам деятельности подготовку в области документирования, отбора проб, обнаружения и идентификации ЖИО;</w:t>
            </w:r>
          </w:p>
          <w:p w14:paraId="281E908B" w14:textId="31725C70" w:rsidR="00811CFF" w:rsidRPr="008C6B99" w:rsidRDefault="00E21770" w:rsidP="00B117D7">
            <w:pPr>
              <w:suppressLineNumbers/>
              <w:suppressAutoHyphens/>
              <w:spacing w:before="60" w:after="60"/>
              <w:jc w:val="left"/>
              <w:rPr>
                <w:kern w:val="22"/>
                <w:szCs w:val="22"/>
                <w:lang w:val="ru-RU"/>
              </w:rPr>
            </w:pPr>
            <w:r>
              <w:rPr>
                <w:szCs w:val="22"/>
                <w:lang w:val="ru-RU"/>
              </w:rPr>
              <w:t>(</w:t>
            </w:r>
            <w:r w:rsidR="00811CFF" w:rsidRPr="008C6B99">
              <w:rPr>
                <w:szCs w:val="22"/>
                <w:lang w:val="ru-RU"/>
              </w:rPr>
              <w:t>b) количество случаев выявления непреднамеренных или незаконных трансграничных перемещений ЖИО;</w:t>
            </w:r>
          </w:p>
          <w:p w14:paraId="379BDDD1" w14:textId="10D06A1A" w:rsidR="00811CFF" w:rsidRPr="008C6B99" w:rsidRDefault="00B55EA8" w:rsidP="00B117D7">
            <w:pPr>
              <w:suppressLineNumbers/>
              <w:suppressAutoHyphens/>
              <w:spacing w:before="60" w:after="60"/>
              <w:jc w:val="left"/>
              <w:rPr>
                <w:szCs w:val="22"/>
                <w:lang w:val="ru-RU"/>
              </w:rPr>
            </w:pPr>
            <w:r>
              <w:rPr>
                <w:szCs w:val="22"/>
                <w:lang w:val="ru-RU"/>
              </w:rPr>
              <w:t>(</w:t>
            </w:r>
            <w:r w:rsidR="00811CFF" w:rsidRPr="008C6B99">
              <w:rPr>
                <w:szCs w:val="22"/>
                <w:lang w:val="ru-RU"/>
              </w:rPr>
              <w:t xml:space="preserve">c) процентная доля Сторон, которые предоставляют обучение </w:t>
            </w:r>
            <w:r w:rsidR="00811CFF" w:rsidRPr="008C6B99">
              <w:rPr>
                <w:szCs w:val="22"/>
                <w:lang w:val="ru-RU"/>
              </w:rPr>
              <w:lastRenderedPageBreak/>
              <w:t xml:space="preserve">по вопросам </w:t>
            </w:r>
            <w:r w:rsidR="00262B24">
              <w:rPr>
                <w:szCs w:val="22"/>
                <w:lang w:val="ru-RU"/>
              </w:rPr>
              <w:t>эффективных</w:t>
            </w:r>
            <w:r w:rsidR="00262B24" w:rsidRPr="008C6B99">
              <w:rPr>
                <w:szCs w:val="22"/>
                <w:lang w:val="ru-RU"/>
              </w:rPr>
              <w:t xml:space="preserve"> </w:t>
            </w:r>
            <w:r w:rsidR="00262B24">
              <w:rPr>
                <w:szCs w:val="22"/>
                <w:lang w:val="ru-RU"/>
              </w:rPr>
              <w:t>национальных</w:t>
            </w:r>
            <w:r w:rsidR="00262B24" w:rsidRPr="008C6B99">
              <w:rPr>
                <w:szCs w:val="22"/>
                <w:lang w:val="ru-RU"/>
              </w:rPr>
              <w:t xml:space="preserve"> мер </w:t>
            </w:r>
            <w:r w:rsidR="00811CFF" w:rsidRPr="008C6B99">
              <w:rPr>
                <w:szCs w:val="22"/>
                <w:lang w:val="ru-RU"/>
              </w:rPr>
              <w:t>по предотвращению и регулированию непреднамеренного и незаконного трансграничного перемещения ЖИО;</w:t>
            </w:r>
          </w:p>
          <w:p w14:paraId="7199730A" w14:textId="6E907855" w:rsidR="00811CFF" w:rsidRPr="008C6B99" w:rsidRDefault="00E21770" w:rsidP="00B117D7">
            <w:pPr>
              <w:suppressLineNumbers/>
              <w:suppressAutoHyphens/>
              <w:spacing w:before="60" w:after="60"/>
              <w:jc w:val="left"/>
              <w:rPr>
                <w:kern w:val="22"/>
                <w:szCs w:val="22"/>
                <w:lang w:val="ru-RU"/>
              </w:rPr>
            </w:pPr>
            <w:r>
              <w:rPr>
                <w:szCs w:val="22"/>
                <w:lang w:val="ru-RU"/>
              </w:rPr>
              <w:t>(</w:t>
            </w:r>
            <w:r w:rsidR="00811CFF" w:rsidRPr="008C6B99">
              <w:rPr>
                <w:szCs w:val="22"/>
                <w:lang w:val="ru-RU"/>
              </w:rPr>
              <w:t>d) процентная доля Сторон, которые проводят обучение по вопросам мониторинга незаконных трансграничных перемещений ЖИО.</w:t>
            </w:r>
          </w:p>
        </w:tc>
        <w:tc>
          <w:tcPr>
            <w:tcW w:w="3012" w:type="dxa"/>
          </w:tcPr>
          <w:p w14:paraId="13194EA3" w14:textId="0EF07894" w:rsidR="00811CFF" w:rsidRPr="008C6B99" w:rsidRDefault="00811CFF" w:rsidP="00B117D7">
            <w:pPr>
              <w:suppressLineNumbers/>
              <w:suppressAutoHyphens/>
              <w:spacing w:before="60" w:after="60"/>
              <w:jc w:val="left"/>
              <w:rPr>
                <w:kern w:val="22"/>
                <w:szCs w:val="22"/>
                <w:lang w:val="ru-RU"/>
              </w:rPr>
            </w:pPr>
            <w:r w:rsidRPr="008C6B99">
              <w:rPr>
                <w:szCs w:val="22"/>
                <w:lang w:val="ru-RU"/>
              </w:rPr>
              <w:lastRenderedPageBreak/>
              <w:t>Незаконные и непреднамеренные трансграничные перемещения ЖИО предотвращены или минимизированы</w:t>
            </w:r>
          </w:p>
        </w:tc>
      </w:tr>
      <w:tr w:rsidR="00811CFF" w:rsidRPr="008C6B99" w14:paraId="62F3546F" w14:textId="77777777" w:rsidTr="00B93C1B">
        <w:trPr>
          <w:jc w:val="center"/>
        </w:trPr>
        <w:tc>
          <w:tcPr>
            <w:tcW w:w="2302" w:type="dxa"/>
          </w:tcPr>
          <w:p w14:paraId="5D814BD0" w14:textId="77777777" w:rsidR="00811CFF" w:rsidRPr="008C6B99" w:rsidRDefault="00811CFF" w:rsidP="00B117D7">
            <w:pPr>
              <w:suppressLineNumbers/>
              <w:suppressAutoHyphens/>
              <w:spacing w:before="60" w:after="60"/>
              <w:jc w:val="left"/>
              <w:rPr>
                <w:kern w:val="22"/>
                <w:szCs w:val="22"/>
                <w:highlight w:val="yellow"/>
                <w:lang w:val="ru-RU"/>
              </w:rPr>
            </w:pPr>
            <w:r w:rsidRPr="008C6B99">
              <w:rPr>
                <w:b/>
                <w:bCs/>
                <w:szCs w:val="22"/>
                <w:lang w:val="ru-RU"/>
              </w:rPr>
              <w:t xml:space="preserve">A.7. Стороны ввели в действие меры для обеспечения соблюдения требований статьи 18 Протокола в отношении обработки, транспортировки, упаковки и идентификации ЖИО </w:t>
            </w:r>
          </w:p>
        </w:tc>
        <w:tc>
          <w:tcPr>
            <w:tcW w:w="2513" w:type="dxa"/>
          </w:tcPr>
          <w:p w14:paraId="44464334" w14:textId="0464449D" w:rsidR="00811CFF" w:rsidRPr="008C6B99" w:rsidRDefault="00E21770" w:rsidP="00B117D7">
            <w:pPr>
              <w:spacing w:before="60" w:after="60"/>
              <w:jc w:val="left"/>
              <w:rPr>
                <w:kern w:val="22"/>
                <w:szCs w:val="22"/>
                <w:lang w:val="ru-RU"/>
              </w:rPr>
            </w:pPr>
            <w:r>
              <w:rPr>
                <w:szCs w:val="22"/>
                <w:lang w:val="ru-RU"/>
              </w:rPr>
              <w:t>(</w:t>
            </w:r>
            <w:r w:rsidR="00811CFF" w:rsidRPr="008C6B99">
              <w:rPr>
                <w:szCs w:val="22"/>
                <w:lang w:val="ru-RU"/>
              </w:rPr>
              <w:t xml:space="preserve">1) </w:t>
            </w:r>
            <w:r>
              <w:rPr>
                <w:szCs w:val="22"/>
                <w:lang w:val="ru-RU"/>
              </w:rPr>
              <w:t>с</w:t>
            </w:r>
            <w:r w:rsidR="00811CFF" w:rsidRPr="008C6B99">
              <w:rPr>
                <w:szCs w:val="22"/>
                <w:lang w:val="ru-RU"/>
              </w:rPr>
              <w:t xml:space="preserve">оздание функционирующих национальных систем для обработки, транспортировки, упаковки и идентификации, в том числе </w:t>
            </w:r>
            <w:r w:rsidR="00863023">
              <w:rPr>
                <w:szCs w:val="22"/>
                <w:lang w:val="ru-RU"/>
              </w:rPr>
              <w:t>касательно</w:t>
            </w:r>
            <w:r w:rsidR="00811CFF" w:rsidRPr="008C6B99">
              <w:rPr>
                <w:szCs w:val="22"/>
                <w:lang w:val="ru-RU"/>
              </w:rPr>
              <w:t xml:space="preserve"> документации.</w:t>
            </w:r>
          </w:p>
          <w:p w14:paraId="568CF728" w14:textId="77777777" w:rsidR="00811CFF" w:rsidRPr="008C6B99" w:rsidRDefault="00811CFF" w:rsidP="00B117D7">
            <w:pPr>
              <w:suppressLineNumbers/>
              <w:suppressAutoHyphens/>
              <w:spacing w:before="60" w:after="60"/>
              <w:jc w:val="left"/>
              <w:rPr>
                <w:kern w:val="22"/>
                <w:szCs w:val="22"/>
                <w:lang w:val="ru-RU"/>
              </w:rPr>
            </w:pPr>
          </w:p>
          <w:p w14:paraId="78F2AE7E" w14:textId="77777777" w:rsidR="00811CFF" w:rsidRPr="008C6B99" w:rsidRDefault="00811CFF" w:rsidP="00B117D7">
            <w:pPr>
              <w:suppressLineNumbers/>
              <w:suppressAutoHyphens/>
              <w:spacing w:before="60" w:after="60"/>
              <w:jc w:val="left"/>
              <w:rPr>
                <w:kern w:val="22"/>
                <w:szCs w:val="22"/>
                <w:lang w:val="ru-RU"/>
              </w:rPr>
            </w:pPr>
          </w:p>
        </w:tc>
        <w:tc>
          <w:tcPr>
            <w:tcW w:w="2929" w:type="dxa"/>
          </w:tcPr>
          <w:p w14:paraId="111D065F" w14:textId="0A19291E" w:rsidR="00811CFF" w:rsidRPr="008C6B99" w:rsidRDefault="00E21770" w:rsidP="00811CFF">
            <w:pPr>
              <w:spacing w:before="60" w:after="60"/>
              <w:jc w:val="left"/>
              <w:rPr>
                <w:kern w:val="22"/>
                <w:szCs w:val="22"/>
                <w:lang w:val="ru-RU"/>
              </w:rPr>
            </w:pPr>
            <w:r>
              <w:rPr>
                <w:kern w:val="22"/>
                <w:szCs w:val="22"/>
                <w:lang w:val="ru-RU"/>
              </w:rPr>
              <w:t>(</w:t>
            </w:r>
            <w:r w:rsidR="00811CFF" w:rsidRPr="008C6B99">
              <w:rPr>
                <w:kern w:val="22"/>
                <w:szCs w:val="22"/>
                <w:lang w:val="ru-RU"/>
              </w:rPr>
              <w:t xml:space="preserve">i) </w:t>
            </w:r>
            <w:r>
              <w:rPr>
                <w:szCs w:val="22"/>
                <w:lang w:val="ru-RU"/>
              </w:rPr>
              <w:t>о</w:t>
            </w:r>
            <w:r w:rsidR="00811CFF" w:rsidRPr="008C6B99">
              <w:rPr>
                <w:szCs w:val="22"/>
                <w:lang w:val="ru-RU"/>
              </w:rPr>
              <w:t xml:space="preserve">беспечение подготовки </w:t>
            </w:r>
            <w:r w:rsidR="00811CFF" w:rsidRPr="008C6B99">
              <w:rPr>
                <w:kern w:val="22"/>
                <w:szCs w:val="22"/>
                <w:lang w:val="ru-RU"/>
              </w:rPr>
              <w:t xml:space="preserve">соответствующих компетентных национальных органов по обращению, транспортировке, упаковке и идентификации ЖИО. </w:t>
            </w:r>
          </w:p>
        </w:tc>
        <w:tc>
          <w:tcPr>
            <w:tcW w:w="3544" w:type="dxa"/>
          </w:tcPr>
          <w:p w14:paraId="218A21E3" w14:textId="34B0258B" w:rsidR="00811CFF" w:rsidRPr="008C6B99" w:rsidRDefault="00E21770" w:rsidP="00B117D7">
            <w:pPr>
              <w:suppressLineNumbers/>
              <w:suppressAutoHyphens/>
              <w:spacing w:before="60" w:after="60"/>
              <w:ind w:right="-69"/>
              <w:jc w:val="left"/>
              <w:rPr>
                <w:kern w:val="22"/>
                <w:szCs w:val="22"/>
                <w:lang w:val="ru-RU"/>
              </w:rPr>
            </w:pPr>
            <w:r>
              <w:rPr>
                <w:szCs w:val="22"/>
                <w:lang w:val="ru-RU"/>
              </w:rPr>
              <w:t>(</w:t>
            </w:r>
            <w:r w:rsidR="00811CFF" w:rsidRPr="008C6B99">
              <w:rPr>
                <w:szCs w:val="22"/>
                <w:lang w:val="ru-RU"/>
              </w:rPr>
              <w:t xml:space="preserve">a) </w:t>
            </w:r>
            <w:r>
              <w:rPr>
                <w:szCs w:val="22"/>
                <w:lang w:val="ru-RU"/>
              </w:rPr>
              <w:t>п</w:t>
            </w:r>
            <w:r w:rsidR="00811CFF" w:rsidRPr="008C6B99">
              <w:rPr>
                <w:szCs w:val="22"/>
                <w:lang w:val="ru-RU"/>
              </w:rPr>
              <w:t>роцентная доля Сторон, чей персонал имеет возможность проводить проверку документов, сопровождающих поставки ЖИО;</w:t>
            </w:r>
          </w:p>
          <w:p w14:paraId="4B42BDDB" w14:textId="73182E77" w:rsidR="00811CFF" w:rsidRPr="008C6B99" w:rsidRDefault="00E21770" w:rsidP="00811CFF">
            <w:pPr>
              <w:suppressLineNumbers/>
              <w:suppressAutoHyphens/>
              <w:spacing w:before="60" w:after="60"/>
              <w:ind w:right="-69"/>
              <w:jc w:val="left"/>
              <w:rPr>
                <w:kern w:val="22"/>
                <w:szCs w:val="22"/>
                <w:highlight w:val="yellow"/>
                <w:lang w:val="ru-RU"/>
              </w:rPr>
            </w:pPr>
            <w:r>
              <w:rPr>
                <w:szCs w:val="22"/>
                <w:lang w:val="ru-RU"/>
              </w:rPr>
              <w:t>(</w:t>
            </w:r>
            <w:r w:rsidR="00811CFF" w:rsidRPr="008C6B99">
              <w:rPr>
                <w:szCs w:val="22"/>
                <w:lang w:val="ru-RU"/>
              </w:rPr>
              <w:t>b) процентная доля Сторон, прошедших подготовку по обработке, транспортировке, упаковке и идентификации ЖИО.</w:t>
            </w:r>
          </w:p>
        </w:tc>
        <w:tc>
          <w:tcPr>
            <w:tcW w:w="3012" w:type="dxa"/>
          </w:tcPr>
          <w:p w14:paraId="2454C416" w14:textId="3634CA44" w:rsidR="00811CFF" w:rsidRPr="008C6B99" w:rsidRDefault="00811CFF" w:rsidP="00811CFF">
            <w:pPr>
              <w:suppressLineNumbers/>
              <w:suppressAutoHyphens/>
              <w:spacing w:before="60" w:after="60"/>
              <w:jc w:val="left"/>
              <w:rPr>
                <w:kern w:val="22"/>
                <w:szCs w:val="22"/>
                <w:lang w:val="ru-RU"/>
              </w:rPr>
            </w:pPr>
            <w:r w:rsidRPr="008C6B99">
              <w:rPr>
                <w:szCs w:val="22"/>
                <w:lang w:val="ru-RU"/>
              </w:rPr>
              <w:t>Благодаря надлежащей обработке, транспортировке, упаковке и идентификации ЖИО Стороны могут безопасно управлять преднамеренным трансграничным перемещением ЖИО</w:t>
            </w:r>
          </w:p>
        </w:tc>
      </w:tr>
      <w:tr w:rsidR="00745F0D" w:rsidRPr="008C6B99" w14:paraId="44453F66" w14:textId="77777777" w:rsidTr="00B93C1B">
        <w:trPr>
          <w:jc w:val="center"/>
        </w:trPr>
        <w:tc>
          <w:tcPr>
            <w:tcW w:w="2302" w:type="dxa"/>
          </w:tcPr>
          <w:p w14:paraId="2BFB1B5D" w14:textId="77777777" w:rsidR="00745F0D" w:rsidRPr="008C6B99" w:rsidRDefault="00745F0D" w:rsidP="00B117D7">
            <w:pPr>
              <w:suppressLineNumbers/>
              <w:suppressAutoHyphens/>
              <w:spacing w:before="60" w:after="60"/>
              <w:jc w:val="left"/>
              <w:rPr>
                <w:kern w:val="22"/>
                <w:szCs w:val="22"/>
                <w:lang w:val="ru-RU"/>
              </w:rPr>
            </w:pPr>
            <w:r w:rsidRPr="008C6B99">
              <w:rPr>
                <w:b/>
                <w:bCs/>
                <w:szCs w:val="22"/>
                <w:lang w:val="ru-RU"/>
              </w:rPr>
              <w:t>A.8. Стороны могут обнаруживать и идентифицировать ЖИО</w:t>
            </w:r>
          </w:p>
        </w:tc>
        <w:tc>
          <w:tcPr>
            <w:tcW w:w="2513" w:type="dxa"/>
          </w:tcPr>
          <w:p w14:paraId="5B558DFC" w14:textId="18228899" w:rsidR="00745F0D" w:rsidRPr="00B93C1B" w:rsidRDefault="00E21770" w:rsidP="00B93C1B">
            <w:pPr>
              <w:spacing w:before="60" w:after="60"/>
              <w:jc w:val="left"/>
              <w:rPr>
                <w:szCs w:val="22"/>
                <w:lang w:val="ru-RU"/>
              </w:rPr>
            </w:pPr>
            <w:r>
              <w:rPr>
                <w:szCs w:val="22"/>
                <w:lang w:val="ru-RU"/>
              </w:rPr>
              <w:t>(</w:t>
            </w:r>
            <w:r w:rsidR="00745F0D" w:rsidRPr="008C6B99">
              <w:rPr>
                <w:szCs w:val="22"/>
                <w:lang w:val="ru-RU"/>
              </w:rPr>
              <w:t xml:space="preserve">1) </w:t>
            </w:r>
            <w:r>
              <w:rPr>
                <w:szCs w:val="22"/>
                <w:lang w:val="ru-RU"/>
              </w:rPr>
              <w:t>р</w:t>
            </w:r>
            <w:r w:rsidR="00745F0D" w:rsidRPr="008C6B99">
              <w:rPr>
                <w:szCs w:val="22"/>
                <w:lang w:val="ru-RU"/>
              </w:rPr>
              <w:t xml:space="preserve">азработка в надлежащих случаях и доступ к </w:t>
            </w:r>
            <w:r w:rsidR="00863023">
              <w:rPr>
                <w:szCs w:val="22"/>
                <w:lang w:val="ru-RU"/>
              </w:rPr>
              <w:t>справочным</w:t>
            </w:r>
            <w:r w:rsidR="00745F0D" w:rsidRPr="008C6B99">
              <w:rPr>
                <w:szCs w:val="22"/>
                <w:lang w:val="ru-RU"/>
              </w:rPr>
              <w:t xml:space="preserve"> материалам, процедурам и информации для отбора проб, обнаружения и идентификации ЖИО;</w:t>
            </w:r>
          </w:p>
          <w:p w14:paraId="7C34D628" w14:textId="32727D56" w:rsidR="00745F0D" w:rsidRPr="00B93C1B" w:rsidRDefault="0086158F" w:rsidP="00B93C1B">
            <w:pPr>
              <w:spacing w:before="60" w:after="60"/>
              <w:jc w:val="left"/>
              <w:rPr>
                <w:szCs w:val="22"/>
                <w:lang w:val="ru-RU"/>
              </w:rPr>
            </w:pPr>
            <w:r w:rsidRPr="00B93C1B">
              <w:rPr>
                <w:szCs w:val="22"/>
                <w:lang w:val="ru-RU"/>
              </w:rPr>
              <w:lastRenderedPageBreak/>
              <w:t>(</w:t>
            </w:r>
            <w:r w:rsidR="00745F0D" w:rsidRPr="008C6B99">
              <w:rPr>
                <w:szCs w:val="22"/>
                <w:lang w:val="ru-RU"/>
              </w:rPr>
              <w:t>2) укрепление потенциала государственных служащих и работников лабораторий в области отбора проб, обнаружения и идентификации;</w:t>
            </w:r>
          </w:p>
          <w:p w14:paraId="1208C607" w14:textId="6D3F2A80" w:rsidR="00745F0D" w:rsidRPr="00B93C1B" w:rsidRDefault="0086158F" w:rsidP="00B93C1B">
            <w:pPr>
              <w:spacing w:before="60" w:after="60"/>
              <w:jc w:val="left"/>
              <w:rPr>
                <w:szCs w:val="22"/>
                <w:lang w:val="ru-RU"/>
              </w:rPr>
            </w:pPr>
            <w:r w:rsidRPr="00B93C1B">
              <w:rPr>
                <w:szCs w:val="22"/>
                <w:lang w:val="ru-RU"/>
              </w:rPr>
              <w:t>(</w:t>
            </w:r>
            <w:r w:rsidR="00745F0D" w:rsidRPr="008C6B99">
              <w:rPr>
                <w:szCs w:val="22"/>
                <w:lang w:val="ru-RU"/>
              </w:rPr>
              <w:t>3) доступ к технической инфраструктуре для обнаружения и идентификации, включая сертифицированные справочные материалы;</w:t>
            </w:r>
          </w:p>
          <w:p w14:paraId="75A1BA01" w14:textId="2B4E5DAC" w:rsidR="00745F0D" w:rsidRPr="008C6B99" w:rsidRDefault="0086158F" w:rsidP="00B93C1B">
            <w:pPr>
              <w:spacing w:before="60" w:after="60"/>
              <w:jc w:val="left"/>
              <w:rPr>
                <w:kern w:val="22"/>
                <w:szCs w:val="22"/>
                <w:lang w:val="ru-RU"/>
              </w:rPr>
            </w:pPr>
            <w:r w:rsidRPr="00B93C1B">
              <w:rPr>
                <w:szCs w:val="22"/>
                <w:lang w:val="ru-RU"/>
              </w:rPr>
              <w:t>(</w:t>
            </w:r>
            <w:r w:rsidR="00745F0D" w:rsidRPr="008C6B99">
              <w:rPr>
                <w:szCs w:val="22"/>
                <w:lang w:val="ru-RU"/>
              </w:rPr>
              <w:t>4) укрепление сотрудничества, в том числе с помощью сетей лабораторий.</w:t>
            </w:r>
          </w:p>
        </w:tc>
        <w:tc>
          <w:tcPr>
            <w:tcW w:w="2929" w:type="dxa"/>
          </w:tcPr>
          <w:p w14:paraId="5869B2CC" w14:textId="08E6124E" w:rsidR="00745F0D" w:rsidRPr="008C6B99" w:rsidRDefault="00E21770" w:rsidP="00B117D7">
            <w:pPr>
              <w:suppressLineNumbers/>
              <w:suppressAutoHyphens/>
              <w:spacing w:before="60" w:after="60"/>
              <w:jc w:val="left"/>
              <w:rPr>
                <w:kern w:val="22"/>
                <w:szCs w:val="22"/>
                <w:lang w:val="ru-RU"/>
              </w:rPr>
            </w:pPr>
            <w:r>
              <w:rPr>
                <w:szCs w:val="22"/>
                <w:lang w:val="ru-RU"/>
              </w:rPr>
              <w:lastRenderedPageBreak/>
              <w:t>(</w:t>
            </w:r>
            <w:r w:rsidR="00745F0D" w:rsidRPr="008C6B99">
              <w:rPr>
                <w:szCs w:val="22"/>
                <w:lang w:val="ru-RU"/>
              </w:rPr>
              <w:t>i</w:t>
            </w:r>
            <w:r w:rsidR="00745F0D" w:rsidRPr="008C6B99">
              <w:rPr>
                <w:kern w:val="22"/>
                <w:szCs w:val="22"/>
                <w:lang w:val="ru-RU"/>
              </w:rPr>
              <w:t xml:space="preserve">) </w:t>
            </w:r>
            <w:r>
              <w:rPr>
                <w:szCs w:val="22"/>
                <w:lang w:val="ru-RU"/>
              </w:rPr>
              <w:t>п</w:t>
            </w:r>
            <w:r w:rsidR="00745F0D" w:rsidRPr="008C6B99">
              <w:rPr>
                <w:szCs w:val="22"/>
                <w:lang w:val="ru-RU"/>
              </w:rPr>
              <w:t>роведение подготовки в отношении методик и протоколов для отбора проб, обнаружения и идентификации ЖИО;</w:t>
            </w:r>
          </w:p>
          <w:p w14:paraId="69FD0E74" w14:textId="0FD10722" w:rsidR="00745F0D" w:rsidRPr="008C6B99" w:rsidRDefault="00D10237" w:rsidP="00B117D7">
            <w:pPr>
              <w:suppressLineNumbers/>
              <w:suppressAutoHyphens/>
              <w:spacing w:before="60" w:after="60"/>
              <w:jc w:val="left"/>
              <w:rPr>
                <w:kern w:val="22"/>
                <w:szCs w:val="22"/>
                <w:lang w:val="ru-RU"/>
              </w:rPr>
            </w:pPr>
            <w:r>
              <w:rPr>
                <w:szCs w:val="22"/>
                <w:lang w:val="fr-FR"/>
              </w:rPr>
              <w:t>(</w:t>
            </w:r>
            <w:proofErr w:type="spellStart"/>
            <w:r w:rsidR="00745F0D" w:rsidRPr="008C6B99">
              <w:rPr>
                <w:szCs w:val="22"/>
                <w:lang w:val="ru-RU"/>
              </w:rPr>
              <w:t>ii</w:t>
            </w:r>
            <w:proofErr w:type="spellEnd"/>
            <w:r w:rsidR="00745F0D" w:rsidRPr="008C6B99">
              <w:rPr>
                <w:kern w:val="22"/>
                <w:szCs w:val="22"/>
                <w:lang w:val="ru-RU"/>
              </w:rPr>
              <w:t xml:space="preserve">) </w:t>
            </w:r>
            <w:r w:rsidR="00745F0D" w:rsidRPr="008C6B99">
              <w:rPr>
                <w:szCs w:val="22"/>
                <w:lang w:val="ru-RU"/>
              </w:rPr>
              <w:t xml:space="preserve">предоставление доступа и создание инфраструктуры для обнаружения и </w:t>
            </w:r>
            <w:r w:rsidR="00745F0D" w:rsidRPr="008C6B99">
              <w:rPr>
                <w:szCs w:val="22"/>
                <w:lang w:val="ru-RU"/>
              </w:rPr>
              <w:lastRenderedPageBreak/>
              <w:t xml:space="preserve">идентификации ЖИО, включая аккредитованные лаборатории, сертифицированные справочные материалы и расходные </w:t>
            </w:r>
            <w:proofErr w:type="gramStart"/>
            <w:r w:rsidR="00745F0D" w:rsidRPr="008C6B99">
              <w:rPr>
                <w:szCs w:val="22"/>
                <w:lang w:val="ru-RU"/>
              </w:rPr>
              <w:t>материалы;</w:t>
            </w:r>
            <w:proofErr w:type="gramEnd"/>
          </w:p>
          <w:p w14:paraId="2C2069E2" w14:textId="2024D0D2" w:rsidR="00745F0D" w:rsidRPr="00D10237" w:rsidRDefault="00EF3299" w:rsidP="00B117D7">
            <w:pPr>
              <w:suppressLineNumbers/>
              <w:suppressAutoHyphens/>
              <w:spacing w:before="60" w:after="60"/>
              <w:jc w:val="left"/>
              <w:rPr>
                <w:kern w:val="22"/>
                <w:szCs w:val="22"/>
                <w:lang w:val="fr-FR"/>
              </w:rPr>
            </w:pPr>
            <w:r w:rsidRPr="008C6B99">
              <w:rPr>
                <w:szCs w:val="22"/>
                <w:lang w:val="ru-RU"/>
              </w:rPr>
              <w:t>(</w:t>
            </w:r>
            <w:proofErr w:type="spellStart"/>
            <w:r w:rsidRPr="008C6B99">
              <w:rPr>
                <w:szCs w:val="22"/>
                <w:lang w:val="ru-RU"/>
              </w:rPr>
              <w:t>iii</w:t>
            </w:r>
            <w:proofErr w:type="spellEnd"/>
            <w:r w:rsidRPr="008C6B99">
              <w:rPr>
                <w:szCs w:val="22"/>
                <w:lang w:val="ru-RU"/>
              </w:rPr>
              <w:t xml:space="preserve">) </w:t>
            </w:r>
            <w:r w:rsidR="00745F0D" w:rsidRPr="008C6B99">
              <w:rPr>
                <w:szCs w:val="22"/>
                <w:lang w:val="ru-RU"/>
              </w:rPr>
              <w:t>создание, укрепление и обслуживание сетей лабораторий для обнаружения и идентификации ЖИО</w:t>
            </w:r>
            <w:r w:rsidR="00745F0D" w:rsidRPr="008C6B99">
              <w:rPr>
                <w:kern w:val="22"/>
                <w:szCs w:val="22"/>
                <w:lang w:val="ru-RU"/>
              </w:rPr>
              <w:t>.</w:t>
            </w:r>
          </w:p>
        </w:tc>
        <w:tc>
          <w:tcPr>
            <w:tcW w:w="3544" w:type="dxa"/>
          </w:tcPr>
          <w:p w14:paraId="728AD299" w14:textId="5E76A7DB" w:rsidR="00745F0D" w:rsidRPr="008C6B99" w:rsidRDefault="00E21770" w:rsidP="00B117D7">
            <w:pPr>
              <w:suppressLineNumbers/>
              <w:suppressAutoHyphens/>
              <w:spacing w:before="60" w:after="60"/>
              <w:jc w:val="left"/>
              <w:rPr>
                <w:kern w:val="22"/>
                <w:szCs w:val="22"/>
                <w:lang w:val="ru-RU"/>
              </w:rPr>
            </w:pPr>
            <w:r>
              <w:rPr>
                <w:szCs w:val="22"/>
                <w:lang w:val="ru-RU"/>
              </w:rPr>
              <w:lastRenderedPageBreak/>
              <w:t>(</w:t>
            </w:r>
            <w:r w:rsidR="00745F0D" w:rsidRPr="008C6B99">
              <w:rPr>
                <w:szCs w:val="22"/>
                <w:lang w:val="ru-RU"/>
              </w:rPr>
              <w:t xml:space="preserve">a) </w:t>
            </w:r>
            <w:r>
              <w:rPr>
                <w:szCs w:val="22"/>
                <w:lang w:val="ru-RU"/>
              </w:rPr>
              <w:t>п</w:t>
            </w:r>
            <w:r w:rsidR="00745F0D" w:rsidRPr="008C6B99">
              <w:rPr>
                <w:szCs w:val="22"/>
                <w:lang w:val="ru-RU"/>
              </w:rPr>
              <w:t>роцентная доля Сторон, прошедших обучение методам и протоколам для отбора проб, обнаружения и идентификации ЖИО;</w:t>
            </w:r>
          </w:p>
          <w:p w14:paraId="52BE2D12" w14:textId="1E4209B1" w:rsidR="00745F0D" w:rsidRPr="008C6B99" w:rsidRDefault="00D10237" w:rsidP="00B117D7">
            <w:pPr>
              <w:suppressLineNumbers/>
              <w:suppressAutoHyphens/>
              <w:spacing w:before="60" w:after="60"/>
              <w:jc w:val="left"/>
              <w:rPr>
                <w:kern w:val="22"/>
                <w:szCs w:val="22"/>
                <w:lang w:val="ru-RU"/>
              </w:rPr>
            </w:pPr>
            <w:r>
              <w:rPr>
                <w:kern w:val="22"/>
                <w:szCs w:val="22"/>
                <w:lang w:val="ru-RU"/>
              </w:rPr>
              <w:t>(</w:t>
            </w:r>
            <w:r w:rsidR="00745F0D" w:rsidRPr="008C6B99">
              <w:rPr>
                <w:kern w:val="22"/>
                <w:szCs w:val="22"/>
                <w:lang w:val="ru-RU"/>
              </w:rPr>
              <w:t xml:space="preserve">b) процентная доля Сторон, имеющих доступ к инфраструктуре для отбора проб, </w:t>
            </w:r>
            <w:r w:rsidR="00745F0D" w:rsidRPr="008C6B99">
              <w:rPr>
                <w:kern w:val="22"/>
                <w:szCs w:val="22"/>
                <w:lang w:val="ru-RU"/>
              </w:rPr>
              <w:lastRenderedPageBreak/>
              <w:t>обнаружения и идентификации ЖИО;</w:t>
            </w:r>
          </w:p>
          <w:p w14:paraId="64D3DE2F" w14:textId="667A897E" w:rsidR="00745F0D" w:rsidRPr="008C6B99" w:rsidRDefault="00D10237" w:rsidP="00B117D7">
            <w:pPr>
              <w:suppressLineNumbers/>
              <w:suppressAutoHyphens/>
              <w:spacing w:before="60" w:after="60"/>
              <w:jc w:val="left"/>
              <w:rPr>
                <w:kern w:val="22"/>
                <w:szCs w:val="22"/>
                <w:lang w:val="ru-RU"/>
              </w:rPr>
            </w:pPr>
            <w:r>
              <w:rPr>
                <w:szCs w:val="22"/>
                <w:lang w:val="fr-FR"/>
              </w:rPr>
              <w:t>(</w:t>
            </w:r>
            <w:r w:rsidR="00745F0D" w:rsidRPr="008C6B99">
              <w:rPr>
                <w:szCs w:val="22"/>
                <w:lang w:val="ru-RU"/>
              </w:rPr>
              <w:t xml:space="preserve">c) процентная доля Сторон, создавших аккредитованные </w:t>
            </w:r>
            <w:proofErr w:type="gramStart"/>
            <w:r w:rsidR="00745F0D" w:rsidRPr="008C6B99">
              <w:rPr>
                <w:szCs w:val="22"/>
                <w:lang w:val="ru-RU"/>
              </w:rPr>
              <w:t>лаборатории;</w:t>
            </w:r>
            <w:proofErr w:type="gramEnd"/>
          </w:p>
          <w:p w14:paraId="2EFF9854" w14:textId="05F98E7A" w:rsidR="00745F0D" w:rsidRPr="008C6B99" w:rsidRDefault="00D10237" w:rsidP="00B117D7">
            <w:pPr>
              <w:suppressLineNumbers/>
              <w:suppressAutoHyphens/>
              <w:spacing w:before="60" w:after="60"/>
              <w:jc w:val="left"/>
              <w:rPr>
                <w:kern w:val="22"/>
                <w:szCs w:val="22"/>
                <w:lang w:val="ru-RU"/>
              </w:rPr>
            </w:pPr>
            <w:r>
              <w:rPr>
                <w:szCs w:val="22"/>
                <w:lang w:val="fr-FR"/>
              </w:rPr>
              <w:t>(</w:t>
            </w:r>
            <w:r w:rsidR="00745F0D" w:rsidRPr="008C6B99">
              <w:rPr>
                <w:szCs w:val="22"/>
                <w:lang w:val="ru-RU"/>
              </w:rPr>
              <w:t>d) процентная доля Сторон, являющихся членами сетей лабораторий по обнаружению и идентификации ЖИО.</w:t>
            </w:r>
          </w:p>
        </w:tc>
        <w:tc>
          <w:tcPr>
            <w:tcW w:w="3012" w:type="dxa"/>
          </w:tcPr>
          <w:p w14:paraId="0B186AC0" w14:textId="77777777" w:rsidR="00745F0D" w:rsidRPr="008C6B99" w:rsidRDefault="00745F0D" w:rsidP="00B117D7">
            <w:pPr>
              <w:suppressLineNumbers/>
              <w:suppressAutoHyphens/>
              <w:spacing w:before="60" w:after="60"/>
              <w:ind w:right="-303"/>
              <w:jc w:val="left"/>
              <w:rPr>
                <w:szCs w:val="22"/>
                <w:lang w:val="ru-RU"/>
              </w:rPr>
            </w:pPr>
            <w:r w:rsidRPr="008C6B99">
              <w:rPr>
                <w:szCs w:val="22"/>
                <w:lang w:val="ru-RU"/>
              </w:rPr>
              <w:lastRenderedPageBreak/>
              <w:t xml:space="preserve">Благодаря обнаружению и идентификации ЖИО Стороны имеют возможность реагировать на непреднамеренные и незаконные трансграничные перемещения и внедрять требования </w:t>
            </w:r>
          </w:p>
          <w:p w14:paraId="42C3FB27" w14:textId="77777777" w:rsidR="00745F0D" w:rsidRPr="008C6B99" w:rsidRDefault="00745F0D" w:rsidP="00B117D7">
            <w:pPr>
              <w:suppressLineNumbers/>
              <w:suppressAutoHyphens/>
              <w:spacing w:before="60" w:after="60"/>
              <w:ind w:right="-303"/>
              <w:jc w:val="left"/>
              <w:rPr>
                <w:kern w:val="22"/>
                <w:szCs w:val="22"/>
                <w:lang w:val="ru-RU"/>
              </w:rPr>
            </w:pPr>
            <w:r w:rsidRPr="008C6B99">
              <w:rPr>
                <w:szCs w:val="22"/>
                <w:lang w:val="ru-RU"/>
              </w:rPr>
              <w:lastRenderedPageBreak/>
              <w:t xml:space="preserve">к обработке, транспортировке, упаковке и идентификации в соответствии с Протоколом </w:t>
            </w:r>
          </w:p>
          <w:p w14:paraId="7386D1DE" w14:textId="77777777" w:rsidR="00745F0D" w:rsidRPr="008C6B99" w:rsidRDefault="00745F0D" w:rsidP="00B117D7">
            <w:pPr>
              <w:suppressLineNumbers/>
              <w:suppressAutoHyphens/>
              <w:spacing w:before="60" w:after="60"/>
              <w:ind w:right="-303"/>
              <w:jc w:val="left"/>
              <w:rPr>
                <w:kern w:val="22"/>
                <w:szCs w:val="22"/>
                <w:lang w:val="ru-RU"/>
              </w:rPr>
            </w:pPr>
          </w:p>
          <w:p w14:paraId="7BBAB1D5" w14:textId="6A07E7AE" w:rsidR="00745F0D" w:rsidRPr="008C6B99" w:rsidRDefault="00745F0D" w:rsidP="00745F0D">
            <w:pPr>
              <w:suppressLineNumbers/>
              <w:suppressAutoHyphens/>
              <w:spacing w:before="60" w:after="60"/>
              <w:jc w:val="left"/>
              <w:rPr>
                <w:kern w:val="22"/>
                <w:szCs w:val="22"/>
                <w:lang w:val="ru-RU"/>
              </w:rPr>
            </w:pPr>
            <w:r w:rsidRPr="008C6B99">
              <w:rPr>
                <w:kern w:val="22"/>
                <w:szCs w:val="22"/>
                <w:lang w:val="ru-RU"/>
              </w:rPr>
              <w:t>Обмен информацией и программы обеспечения качества в лабораторных сетях способствуют получению точных, надежных и достоверных аналитических результатов и проведению эффективных процедур.</w:t>
            </w:r>
          </w:p>
        </w:tc>
      </w:tr>
      <w:tr w:rsidR="00437C8A" w:rsidRPr="008C6B99" w14:paraId="5ECBB7AB" w14:textId="77777777" w:rsidTr="00B93C1B">
        <w:trPr>
          <w:jc w:val="center"/>
        </w:trPr>
        <w:tc>
          <w:tcPr>
            <w:tcW w:w="2302" w:type="dxa"/>
          </w:tcPr>
          <w:p w14:paraId="2F9E122F" w14:textId="77777777" w:rsidR="00437C8A" w:rsidRPr="008C6B99" w:rsidRDefault="00437C8A" w:rsidP="00B117D7">
            <w:pPr>
              <w:suppressLineNumbers/>
              <w:suppressAutoHyphens/>
              <w:spacing w:before="60" w:after="60"/>
              <w:jc w:val="left"/>
              <w:rPr>
                <w:kern w:val="22"/>
                <w:szCs w:val="22"/>
                <w:lang w:val="ru-RU"/>
              </w:rPr>
            </w:pPr>
            <w:r w:rsidRPr="008C6B99">
              <w:rPr>
                <w:b/>
                <w:bCs/>
                <w:szCs w:val="22"/>
                <w:lang w:val="ru-RU"/>
              </w:rPr>
              <w:lastRenderedPageBreak/>
              <w:t xml:space="preserve">A.9. Стороны, принявшие такое решение, учитывают социально-экономические соображения при принятии решений об импорте ЖИО и сотрудничают в области научных исследований и </w:t>
            </w:r>
            <w:r w:rsidRPr="008C6B99">
              <w:rPr>
                <w:b/>
                <w:bCs/>
                <w:szCs w:val="22"/>
                <w:lang w:val="ru-RU"/>
              </w:rPr>
              <w:lastRenderedPageBreak/>
              <w:t>обмена информацией в соответствии со статьей 26 Протокола</w:t>
            </w:r>
          </w:p>
        </w:tc>
        <w:tc>
          <w:tcPr>
            <w:tcW w:w="2513" w:type="dxa"/>
          </w:tcPr>
          <w:p w14:paraId="5E2C5EA7" w14:textId="3D40DFF4" w:rsidR="00437C8A" w:rsidRPr="008C6B99" w:rsidRDefault="0086158F" w:rsidP="00B117D7">
            <w:pPr>
              <w:spacing w:before="60" w:after="60"/>
              <w:jc w:val="left"/>
              <w:rPr>
                <w:kern w:val="22"/>
                <w:szCs w:val="22"/>
                <w:lang w:val="ru-RU"/>
              </w:rPr>
            </w:pPr>
            <w:r>
              <w:rPr>
                <w:szCs w:val="22"/>
                <w:lang w:val="fr-FR"/>
              </w:rPr>
              <w:lastRenderedPageBreak/>
              <w:t>(</w:t>
            </w:r>
            <w:r w:rsidR="00437C8A" w:rsidRPr="008C6B99">
              <w:rPr>
                <w:szCs w:val="22"/>
                <w:lang w:val="ru-RU"/>
              </w:rPr>
              <w:t xml:space="preserve">1) </w:t>
            </w:r>
            <w:r>
              <w:rPr>
                <w:szCs w:val="22"/>
                <w:lang w:val="ru-RU"/>
              </w:rPr>
              <w:t>у</w:t>
            </w:r>
            <w:r w:rsidR="00437C8A" w:rsidRPr="008C6B99">
              <w:rPr>
                <w:szCs w:val="22"/>
                <w:lang w:val="ru-RU"/>
              </w:rPr>
              <w:t xml:space="preserve">крепление потенциала для учета социально-экономических соображений в соответствии со статьей </w:t>
            </w:r>
            <w:proofErr w:type="gramStart"/>
            <w:r w:rsidR="00437C8A" w:rsidRPr="008C6B99">
              <w:rPr>
                <w:szCs w:val="22"/>
                <w:lang w:val="ru-RU"/>
              </w:rPr>
              <w:t>26;</w:t>
            </w:r>
            <w:proofErr w:type="gramEnd"/>
          </w:p>
          <w:p w14:paraId="673814BE" w14:textId="3D1714F6" w:rsidR="00437C8A" w:rsidRPr="008C6B99" w:rsidRDefault="0086158F" w:rsidP="00B117D7">
            <w:pPr>
              <w:suppressLineNumbers/>
              <w:suppressAutoHyphens/>
              <w:spacing w:before="60" w:after="60"/>
              <w:jc w:val="left"/>
              <w:rPr>
                <w:kern w:val="22"/>
                <w:szCs w:val="22"/>
                <w:lang w:val="ru-RU"/>
              </w:rPr>
            </w:pPr>
            <w:r>
              <w:rPr>
                <w:szCs w:val="22"/>
                <w:lang w:val="fr-FR"/>
              </w:rPr>
              <w:t>(</w:t>
            </w:r>
            <w:r w:rsidR="00437C8A" w:rsidRPr="008C6B99">
              <w:rPr>
                <w:szCs w:val="22"/>
                <w:lang w:val="ru-RU"/>
              </w:rPr>
              <w:t xml:space="preserve">2) разработка </w:t>
            </w:r>
            <w:r w:rsidR="00B93C1B">
              <w:rPr>
                <w:szCs w:val="22"/>
                <w:lang w:val="ru-RU"/>
              </w:rPr>
              <w:t>справочных</w:t>
            </w:r>
            <w:r w:rsidR="00B93C1B" w:rsidRPr="008C6B99">
              <w:rPr>
                <w:szCs w:val="22"/>
                <w:lang w:val="ru-RU"/>
              </w:rPr>
              <w:t xml:space="preserve"> </w:t>
            </w:r>
            <w:r w:rsidR="00437C8A" w:rsidRPr="008C6B99">
              <w:rPr>
                <w:szCs w:val="22"/>
                <w:lang w:val="ru-RU"/>
              </w:rPr>
              <w:t>материалов, посвященных социально-</w:t>
            </w:r>
            <w:r w:rsidR="00437C8A" w:rsidRPr="008C6B99">
              <w:rPr>
                <w:szCs w:val="22"/>
                <w:lang w:val="ru-RU"/>
              </w:rPr>
              <w:lastRenderedPageBreak/>
              <w:t>экономическим соображениям, и доступ к таким материалам.</w:t>
            </w:r>
          </w:p>
        </w:tc>
        <w:tc>
          <w:tcPr>
            <w:tcW w:w="2929" w:type="dxa"/>
          </w:tcPr>
          <w:p w14:paraId="6D80A253" w14:textId="3A5BEA6C" w:rsidR="00437C8A" w:rsidRPr="008C6B99" w:rsidRDefault="0086158F" w:rsidP="00B117D7">
            <w:pPr>
              <w:suppressLineNumbers/>
              <w:suppressAutoHyphens/>
              <w:spacing w:before="60" w:after="60"/>
              <w:jc w:val="left"/>
              <w:rPr>
                <w:kern w:val="22"/>
                <w:szCs w:val="22"/>
                <w:lang w:val="ru-RU"/>
              </w:rPr>
            </w:pPr>
            <w:r>
              <w:rPr>
                <w:szCs w:val="22"/>
                <w:lang w:val="fr-FR"/>
              </w:rPr>
              <w:lastRenderedPageBreak/>
              <w:t>(</w:t>
            </w:r>
            <w:r w:rsidR="00437C8A" w:rsidRPr="008C6B99">
              <w:rPr>
                <w:szCs w:val="22"/>
                <w:lang w:val="ru-RU"/>
              </w:rPr>
              <w:t xml:space="preserve">i) </w:t>
            </w:r>
            <w:r>
              <w:rPr>
                <w:szCs w:val="22"/>
                <w:lang w:val="ru-RU"/>
              </w:rPr>
              <w:t>о</w:t>
            </w:r>
            <w:r w:rsidR="00437C8A" w:rsidRPr="008C6B99">
              <w:rPr>
                <w:szCs w:val="22"/>
                <w:lang w:val="ru-RU"/>
              </w:rPr>
              <w:t xml:space="preserve">беспечение подготовки соответствующих национальных органов в области учета социально-экономических соображений в соответствии со статьей 26 </w:t>
            </w:r>
            <w:proofErr w:type="gramStart"/>
            <w:r w:rsidR="00437C8A" w:rsidRPr="008C6B99">
              <w:rPr>
                <w:szCs w:val="22"/>
                <w:lang w:val="ru-RU"/>
              </w:rPr>
              <w:t>Протокола</w:t>
            </w:r>
            <w:r w:rsidR="00E8637E">
              <w:rPr>
                <w:szCs w:val="22"/>
                <w:lang w:val="ru-RU"/>
              </w:rPr>
              <w:t>;</w:t>
            </w:r>
            <w:proofErr w:type="gramEnd"/>
          </w:p>
          <w:p w14:paraId="7AE03A2B" w14:textId="73ACE580" w:rsidR="00437C8A" w:rsidRPr="008C6B99" w:rsidRDefault="0086158F" w:rsidP="00B117D7">
            <w:pPr>
              <w:suppressLineNumbers/>
              <w:suppressAutoHyphens/>
              <w:spacing w:before="60" w:after="60"/>
              <w:jc w:val="left"/>
              <w:rPr>
                <w:kern w:val="22"/>
                <w:szCs w:val="22"/>
                <w:lang w:val="ru-RU"/>
              </w:rPr>
            </w:pPr>
            <w:r>
              <w:rPr>
                <w:szCs w:val="22"/>
                <w:lang w:val="fr-FR"/>
              </w:rPr>
              <w:t>(</w:t>
            </w:r>
            <w:proofErr w:type="spellStart"/>
            <w:r w:rsidR="00437C8A" w:rsidRPr="008C6B99">
              <w:rPr>
                <w:szCs w:val="22"/>
                <w:lang w:val="ru-RU"/>
              </w:rPr>
              <w:t>ii</w:t>
            </w:r>
            <w:proofErr w:type="spellEnd"/>
            <w:r w:rsidR="00437C8A" w:rsidRPr="008C6B99">
              <w:rPr>
                <w:szCs w:val="22"/>
                <w:lang w:val="ru-RU"/>
              </w:rPr>
              <w:t xml:space="preserve">) разработка, обновление и распространение в случае необходимости обучающих материалов, посвященных </w:t>
            </w:r>
            <w:r w:rsidR="00437C8A" w:rsidRPr="008C6B99">
              <w:rPr>
                <w:szCs w:val="22"/>
                <w:lang w:val="ru-RU"/>
              </w:rPr>
              <w:lastRenderedPageBreak/>
              <w:t xml:space="preserve">социально-экономическим </w:t>
            </w:r>
            <w:proofErr w:type="gramStart"/>
            <w:r w:rsidR="00437C8A" w:rsidRPr="008C6B99">
              <w:rPr>
                <w:szCs w:val="22"/>
                <w:lang w:val="ru-RU"/>
              </w:rPr>
              <w:t>соображениям;</w:t>
            </w:r>
            <w:proofErr w:type="gramEnd"/>
          </w:p>
          <w:p w14:paraId="072472BE" w14:textId="2005BED1" w:rsidR="00437C8A" w:rsidRPr="008C6B99" w:rsidRDefault="00EF3299" w:rsidP="00B117D7">
            <w:pPr>
              <w:suppressLineNumbers/>
              <w:suppressAutoHyphens/>
              <w:spacing w:before="60" w:after="60"/>
              <w:jc w:val="left"/>
              <w:rPr>
                <w:kern w:val="22"/>
                <w:szCs w:val="22"/>
                <w:lang w:val="ru-RU"/>
              </w:rPr>
            </w:pPr>
            <w:r w:rsidRPr="008C6B99">
              <w:rPr>
                <w:szCs w:val="22"/>
                <w:lang w:val="ru-RU"/>
              </w:rPr>
              <w:t>(</w:t>
            </w:r>
            <w:proofErr w:type="spellStart"/>
            <w:r w:rsidRPr="008C6B99">
              <w:rPr>
                <w:szCs w:val="22"/>
                <w:lang w:val="ru-RU"/>
              </w:rPr>
              <w:t>iii</w:t>
            </w:r>
            <w:proofErr w:type="spellEnd"/>
            <w:r w:rsidRPr="008C6B99">
              <w:rPr>
                <w:szCs w:val="22"/>
                <w:lang w:val="ru-RU"/>
              </w:rPr>
              <w:t xml:space="preserve">) </w:t>
            </w:r>
            <w:r w:rsidR="00437C8A" w:rsidRPr="008C6B99">
              <w:rPr>
                <w:szCs w:val="22"/>
                <w:lang w:val="ru-RU"/>
              </w:rPr>
              <w:t>обмен опытом и подходами в отношении учета социально-экономических соображений</w:t>
            </w:r>
            <w:r w:rsidR="00437C8A" w:rsidRPr="008C6B99">
              <w:rPr>
                <w:kern w:val="22"/>
                <w:szCs w:val="22"/>
                <w:lang w:val="ru-RU"/>
              </w:rPr>
              <w:t>;</w:t>
            </w:r>
          </w:p>
          <w:p w14:paraId="1C52A4E3" w14:textId="7D2E24D6" w:rsidR="00437C8A" w:rsidRPr="008C6B99" w:rsidRDefault="00D04B43" w:rsidP="00437C8A">
            <w:pPr>
              <w:suppressLineNumbers/>
              <w:suppressAutoHyphens/>
              <w:spacing w:before="60" w:after="60"/>
              <w:jc w:val="left"/>
              <w:rPr>
                <w:kern w:val="22"/>
                <w:szCs w:val="22"/>
                <w:lang w:val="ru-RU"/>
              </w:rPr>
            </w:pPr>
            <w:r w:rsidRPr="008C6B99">
              <w:rPr>
                <w:szCs w:val="22"/>
                <w:lang w:val="ru-RU"/>
              </w:rPr>
              <w:t>(</w:t>
            </w:r>
            <w:proofErr w:type="spellStart"/>
            <w:r w:rsidR="00437C8A" w:rsidRPr="008C6B99">
              <w:rPr>
                <w:szCs w:val="22"/>
                <w:lang w:val="ru-RU"/>
              </w:rPr>
              <w:t>iv</w:t>
            </w:r>
            <w:proofErr w:type="spellEnd"/>
            <w:r w:rsidR="00437C8A" w:rsidRPr="008C6B99">
              <w:rPr>
                <w:szCs w:val="22"/>
                <w:lang w:val="ru-RU"/>
              </w:rPr>
              <w:t xml:space="preserve">) налаживание сотрудничества в области исследований и обмена информацией </w:t>
            </w:r>
            <w:r w:rsidRPr="008C6B99">
              <w:rPr>
                <w:szCs w:val="22"/>
                <w:lang w:val="ru-RU"/>
              </w:rPr>
              <w:t>о любых социально-экономических последствиях для сохранения и устойчивого использования биологического разнообразия, связанных с ЖИО, прежде всего для коренных народов и местных общин,</w:t>
            </w:r>
            <w:r w:rsidR="00437C8A" w:rsidRPr="008C6B99">
              <w:rPr>
                <w:szCs w:val="22"/>
                <w:lang w:val="ru-RU"/>
              </w:rPr>
              <w:t xml:space="preserve"> с академическими кругами, другими заинтересованными сторонами и </w:t>
            </w:r>
            <w:r w:rsidRPr="008C6B99">
              <w:rPr>
                <w:szCs w:val="22"/>
                <w:lang w:val="ru-RU"/>
              </w:rPr>
              <w:t>коренными народами и местными общинами</w:t>
            </w:r>
            <w:r w:rsidR="00437C8A" w:rsidRPr="008C6B99">
              <w:rPr>
                <w:szCs w:val="22"/>
                <w:lang w:val="ru-RU"/>
              </w:rPr>
              <w:t>.</w:t>
            </w:r>
          </w:p>
        </w:tc>
        <w:tc>
          <w:tcPr>
            <w:tcW w:w="3544" w:type="dxa"/>
          </w:tcPr>
          <w:p w14:paraId="298C6558" w14:textId="16D261FC" w:rsidR="00437C8A" w:rsidRPr="008C6B99" w:rsidRDefault="0086158F" w:rsidP="00B117D7">
            <w:pPr>
              <w:suppressLineNumbers/>
              <w:suppressAutoHyphens/>
              <w:spacing w:before="60" w:after="60"/>
              <w:jc w:val="left"/>
              <w:rPr>
                <w:kern w:val="22"/>
                <w:szCs w:val="22"/>
                <w:lang w:val="ru-RU"/>
              </w:rPr>
            </w:pPr>
            <w:r>
              <w:rPr>
                <w:szCs w:val="22"/>
                <w:lang w:val="fr-FR"/>
              </w:rPr>
              <w:lastRenderedPageBreak/>
              <w:t>(</w:t>
            </w:r>
            <w:r w:rsidR="00437C8A" w:rsidRPr="008C6B99">
              <w:rPr>
                <w:szCs w:val="22"/>
                <w:lang w:val="ru-RU"/>
              </w:rPr>
              <w:t xml:space="preserve">a) </w:t>
            </w:r>
            <w:r w:rsidR="00273E0E">
              <w:rPr>
                <w:szCs w:val="22"/>
                <w:lang w:val="ru-RU"/>
              </w:rPr>
              <w:t>п</w:t>
            </w:r>
            <w:r w:rsidR="00437C8A" w:rsidRPr="008C6B99">
              <w:rPr>
                <w:szCs w:val="22"/>
                <w:lang w:val="ru-RU"/>
              </w:rPr>
              <w:t>роцентная доля компетентных национальных органов в Сторонах, имеющих доступ к надлежащей подготовке по учету социально-экономических соображений, особенно в отношении ценности биоразнообразия для коренных народов и местных общин;</w:t>
            </w:r>
          </w:p>
          <w:p w14:paraId="0A18A263" w14:textId="1776093B" w:rsidR="00437C8A" w:rsidRPr="008C6B99" w:rsidRDefault="00273E0E" w:rsidP="00B117D7">
            <w:pPr>
              <w:suppressLineNumbers/>
              <w:suppressAutoHyphens/>
              <w:spacing w:before="60" w:after="60"/>
              <w:jc w:val="left"/>
              <w:rPr>
                <w:kern w:val="22"/>
                <w:szCs w:val="22"/>
                <w:lang w:val="ru-RU"/>
              </w:rPr>
            </w:pPr>
            <w:r>
              <w:rPr>
                <w:kern w:val="22"/>
                <w:szCs w:val="22"/>
                <w:lang w:val="ru-RU"/>
              </w:rPr>
              <w:t>(</w:t>
            </w:r>
            <w:r w:rsidR="00437C8A" w:rsidRPr="008C6B99">
              <w:rPr>
                <w:kern w:val="22"/>
                <w:szCs w:val="22"/>
                <w:lang w:val="ru-RU"/>
              </w:rPr>
              <w:t xml:space="preserve">b) количество разработанных, обновленных и распространенных </w:t>
            </w:r>
            <w:r w:rsidR="00437C8A" w:rsidRPr="008C6B99">
              <w:rPr>
                <w:kern w:val="22"/>
                <w:szCs w:val="22"/>
                <w:lang w:val="ru-RU"/>
              </w:rPr>
              <w:lastRenderedPageBreak/>
              <w:t xml:space="preserve">учебных материалов по социально-экономическим соображениям; </w:t>
            </w:r>
          </w:p>
          <w:p w14:paraId="6E1A5307" w14:textId="264CE3D8" w:rsidR="00437C8A" w:rsidRPr="008C6B99" w:rsidRDefault="00273E0E" w:rsidP="00B117D7">
            <w:pPr>
              <w:suppressLineNumbers/>
              <w:suppressAutoHyphens/>
              <w:spacing w:before="60" w:after="60"/>
              <w:jc w:val="left"/>
              <w:rPr>
                <w:kern w:val="22"/>
                <w:szCs w:val="22"/>
                <w:lang w:val="ru-RU"/>
              </w:rPr>
            </w:pPr>
            <w:r>
              <w:rPr>
                <w:kern w:val="22"/>
                <w:szCs w:val="22"/>
                <w:lang w:val="ru-RU"/>
              </w:rPr>
              <w:t>(</w:t>
            </w:r>
            <w:r w:rsidR="00437C8A" w:rsidRPr="008C6B99">
              <w:rPr>
                <w:kern w:val="22"/>
                <w:szCs w:val="22"/>
                <w:lang w:val="ru-RU"/>
              </w:rPr>
              <w:t>c) процентная доля Сторон, обменивающихся опытом и подходами в связи с учетом социально-экономических соображений;</w:t>
            </w:r>
          </w:p>
          <w:p w14:paraId="02F0340D" w14:textId="6ECD8CEA" w:rsidR="00437C8A" w:rsidRPr="008C6B99" w:rsidRDefault="00273E0E" w:rsidP="00B117D7">
            <w:pPr>
              <w:suppressLineNumbers/>
              <w:suppressAutoHyphens/>
              <w:spacing w:before="60" w:after="60"/>
              <w:jc w:val="left"/>
              <w:rPr>
                <w:kern w:val="22"/>
                <w:szCs w:val="22"/>
                <w:lang w:val="ru-RU"/>
              </w:rPr>
            </w:pPr>
            <w:r>
              <w:rPr>
                <w:szCs w:val="22"/>
                <w:lang w:val="ru-RU"/>
              </w:rPr>
              <w:t>(</w:t>
            </w:r>
            <w:r w:rsidR="00437C8A" w:rsidRPr="008C6B99">
              <w:rPr>
                <w:szCs w:val="22"/>
                <w:lang w:val="ru-RU"/>
              </w:rPr>
              <w:t>d) п</w:t>
            </w:r>
            <w:r w:rsidR="00437C8A" w:rsidRPr="008C6B99">
              <w:rPr>
                <w:kern w:val="22"/>
                <w:szCs w:val="22"/>
                <w:lang w:val="ru-RU"/>
              </w:rPr>
              <w:t>роцентная доля Сторон, наладивших сотрудничество с академическими кругами,</w:t>
            </w:r>
            <w:r w:rsidR="00437C8A" w:rsidRPr="008C6B99">
              <w:rPr>
                <w:szCs w:val="22"/>
                <w:lang w:val="ru-RU"/>
              </w:rPr>
              <w:t xml:space="preserve"> обладающими необходимым опытом для проведения социально-экономических оценок, а также с коренными народами и местными общинами.</w:t>
            </w:r>
          </w:p>
        </w:tc>
        <w:tc>
          <w:tcPr>
            <w:tcW w:w="3012" w:type="dxa"/>
          </w:tcPr>
          <w:p w14:paraId="2E4405DD" w14:textId="77777777" w:rsidR="00437C8A" w:rsidRPr="008C6B99" w:rsidRDefault="00437C8A" w:rsidP="00B117D7">
            <w:pPr>
              <w:suppressLineNumbers/>
              <w:suppressAutoHyphens/>
              <w:spacing w:before="60" w:after="60"/>
              <w:jc w:val="left"/>
              <w:rPr>
                <w:kern w:val="22"/>
                <w:szCs w:val="22"/>
                <w:lang w:val="ru-RU"/>
              </w:rPr>
            </w:pPr>
            <w:r w:rsidRPr="008C6B99">
              <w:rPr>
                <w:kern w:val="22"/>
                <w:szCs w:val="22"/>
                <w:lang w:val="ru-RU"/>
              </w:rPr>
              <w:lastRenderedPageBreak/>
              <w:t xml:space="preserve">Стороны, принявшие такое решение, учитывают при принятии решений о ввозе ЖИО социально-экономические соображения в соответствии со статьей 26 </w:t>
            </w:r>
          </w:p>
          <w:p w14:paraId="02A1C708" w14:textId="77777777" w:rsidR="00437C8A" w:rsidRPr="008C6B99" w:rsidRDefault="00437C8A" w:rsidP="00B117D7">
            <w:pPr>
              <w:suppressLineNumbers/>
              <w:suppressAutoHyphens/>
              <w:spacing w:before="60" w:after="60"/>
              <w:jc w:val="left"/>
              <w:rPr>
                <w:kern w:val="22"/>
                <w:szCs w:val="22"/>
                <w:lang w:val="ru-RU"/>
              </w:rPr>
            </w:pPr>
          </w:p>
          <w:p w14:paraId="0D390043" w14:textId="135D25EC" w:rsidR="00437C8A" w:rsidRPr="008C6B99" w:rsidRDefault="00437C8A" w:rsidP="00B117D7">
            <w:pPr>
              <w:suppressLineNumbers/>
              <w:suppressAutoHyphens/>
              <w:spacing w:before="60" w:after="60"/>
              <w:jc w:val="left"/>
              <w:rPr>
                <w:szCs w:val="22"/>
                <w:lang w:val="ru-RU"/>
              </w:rPr>
            </w:pPr>
            <w:r w:rsidRPr="008C6B99">
              <w:rPr>
                <w:kern w:val="22"/>
                <w:szCs w:val="22"/>
                <w:lang w:val="ru-RU"/>
              </w:rPr>
              <w:t xml:space="preserve">Стороны обмениваются опытом в области проведения социально-экономического анализа </w:t>
            </w:r>
          </w:p>
        </w:tc>
      </w:tr>
      <w:tr w:rsidR="00437C8A" w:rsidRPr="008C6B99" w14:paraId="18ACB93E" w14:textId="77777777" w:rsidTr="00B93C1B">
        <w:trPr>
          <w:trHeight w:val="1606"/>
          <w:jc w:val="center"/>
        </w:trPr>
        <w:tc>
          <w:tcPr>
            <w:tcW w:w="2302" w:type="dxa"/>
          </w:tcPr>
          <w:p w14:paraId="48521734" w14:textId="47500BE8" w:rsidR="00437C8A" w:rsidRPr="008C6B99" w:rsidRDefault="00437C8A" w:rsidP="00B117D7">
            <w:pPr>
              <w:suppressLineNumbers/>
              <w:suppressAutoHyphens/>
              <w:spacing w:before="60" w:after="60"/>
              <w:jc w:val="left"/>
              <w:rPr>
                <w:kern w:val="22"/>
                <w:szCs w:val="22"/>
                <w:lang w:val="ru-RU"/>
              </w:rPr>
            </w:pPr>
            <w:r w:rsidRPr="008C6B99">
              <w:rPr>
                <w:b/>
                <w:bCs/>
                <w:szCs w:val="22"/>
                <w:lang w:val="ru-RU"/>
              </w:rPr>
              <w:t>A.10. Стороны Картахенского протокола</w:t>
            </w:r>
            <w:r w:rsidR="00246651" w:rsidRPr="008C6B99">
              <w:rPr>
                <w:b/>
                <w:bCs/>
                <w:szCs w:val="22"/>
                <w:lang w:val="ru-RU"/>
              </w:rPr>
              <w:t>,</w:t>
            </w:r>
            <w:r w:rsidRPr="008C6B99">
              <w:rPr>
                <w:b/>
                <w:bCs/>
                <w:szCs w:val="22"/>
                <w:lang w:val="ru-RU"/>
              </w:rPr>
              <w:t xml:space="preserve"> становя</w:t>
            </w:r>
            <w:r w:rsidR="00246651" w:rsidRPr="008C6B99">
              <w:rPr>
                <w:b/>
                <w:bCs/>
                <w:szCs w:val="22"/>
                <w:lang w:val="ru-RU"/>
              </w:rPr>
              <w:t>щиеся</w:t>
            </w:r>
            <w:r w:rsidRPr="008C6B99">
              <w:rPr>
                <w:b/>
                <w:bCs/>
                <w:szCs w:val="22"/>
                <w:lang w:val="ru-RU"/>
              </w:rPr>
              <w:t xml:space="preserve"> Сторонами </w:t>
            </w:r>
            <w:proofErr w:type="spellStart"/>
            <w:r w:rsidRPr="008C6B99">
              <w:rPr>
                <w:b/>
                <w:bCs/>
                <w:szCs w:val="22"/>
                <w:lang w:val="ru-RU"/>
              </w:rPr>
              <w:t>Нагойско</w:t>
            </w:r>
            <w:proofErr w:type="spellEnd"/>
            <w:r w:rsidRPr="008C6B99">
              <w:rPr>
                <w:b/>
                <w:bCs/>
                <w:szCs w:val="22"/>
                <w:lang w:val="ru-RU"/>
              </w:rPr>
              <w:t xml:space="preserve"> – Куала-</w:t>
            </w:r>
            <w:proofErr w:type="spellStart"/>
            <w:r w:rsidRPr="008C6B99">
              <w:rPr>
                <w:b/>
                <w:bCs/>
                <w:szCs w:val="22"/>
                <w:lang w:val="ru-RU"/>
              </w:rPr>
              <w:lastRenderedPageBreak/>
              <w:t>лумпурского</w:t>
            </w:r>
            <w:proofErr w:type="spellEnd"/>
            <w:r w:rsidRPr="008C6B99">
              <w:rPr>
                <w:b/>
                <w:bCs/>
                <w:szCs w:val="22"/>
                <w:lang w:val="ru-RU"/>
              </w:rPr>
              <w:t xml:space="preserve"> дополнительного протокола об ответственности и возмещении</w:t>
            </w:r>
            <w:r w:rsidR="00246651" w:rsidRPr="008C6B99">
              <w:rPr>
                <w:b/>
                <w:bCs/>
                <w:szCs w:val="22"/>
                <w:lang w:val="ru-RU"/>
              </w:rPr>
              <w:t>,</w:t>
            </w:r>
            <w:r w:rsidRPr="008C6B99">
              <w:rPr>
                <w:b/>
                <w:bCs/>
                <w:szCs w:val="22"/>
                <w:lang w:val="ru-RU"/>
              </w:rPr>
              <w:t xml:space="preserve"> вводят в действие меры для выполнения своих обязательств в рамках Дополнительного протокола</w:t>
            </w:r>
          </w:p>
        </w:tc>
        <w:tc>
          <w:tcPr>
            <w:tcW w:w="2513" w:type="dxa"/>
          </w:tcPr>
          <w:p w14:paraId="1050F7F1" w14:textId="797372F1" w:rsidR="00437C8A" w:rsidRPr="008C6B99" w:rsidRDefault="00273E0E" w:rsidP="00B117D7">
            <w:pPr>
              <w:suppressLineNumbers/>
              <w:suppressAutoHyphens/>
              <w:spacing w:before="60" w:after="60"/>
              <w:jc w:val="left"/>
              <w:rPr>
                <w:kern w:val="22"/>
                <w:szCs w:val="22"/>
                <w:lang w:val="ru-RU"/>
              </w:rPr>
            </w:pPr>
            <w:r>
              <w:rPr>
                <w:szCs w:val="22"/>
                <w:lang w:val="ru-RU"/>
              </w:rPr>
              <w:lastRenderedPageBreak/>
              <w:t>(</w:t>
            </w:r>
            <w:r w:rsidR="00437C8A" w:rsidRPr="008C6B99">
              <w:rPr>
                <w:szCs w:val="22"/>
                <w:lang w:val="ru-RU"/>
              </w:rPr>
              <w:t xml:space="preserve">1) </w:t>
            </w:r>
            <w:r>
              <w:rPr>
                <w:szCs w:val="22"/>
                <w:lang w:val="ru-RU"/>
              </w:rPr>
              <w:t>о</w:t>
            </w:r>
            <w:r w:rsidR="00437C8A" w:rsidRPr="008C6B99">
              <w:rPr>
                <w:szCs w:val="22"/>
                <w:lang w:val="ru-RU"/>
              </w:rPr>
              <w:t xml:space="preserve">казание поддержки Сторонам Картахенского протокола в ратификации </w:t>
            </w:r>
            <w:r w:rsidR="00437C8A" w:rsidRPr="008C6B99">
              <w:rPr>
                <w:szCs w:val="22"/>
                <w:lang w:val="ru-RU"/>
              </w:rPr>
              <w:lastRenderedPageBreak/>
              <w:t>Дополнительного протокола;</w:t>
            </w:r>
          </w:p>
          <w:p w14:paraId="0D44880F" w14:textId="77777777" w:rsidR="00437C8A" w:rsidRPr="008C6B99" w:rsidRDefault="00437C8A" w:rsidP="00B117D7">
            <w:pPr>
              <w:suppressLineNumbers/>
              <w:suppressAutoHyphens/>
              <w:spacing w:before="60" w:after="60"/>
              <w:jc w:val="left"/>
              <w:rPr>
                <w:b/>
                <w:bCs/>
                <w:kern w:val="22"/>
                <w:szCs w:val="22"/>
                <w:lang w:val="ru-RU"/>
              </w:rPr>
            </w:pPr>
          </w:p>
          <w:p w14:paraId="19246112" w14:textId="00F12C3C" w:rsidR="00437C8A" w:rsidRPr="008C6B99" w:rsidRDefault="00437C8A" w:rsidP="00B117D7">
            <w:pPr>
              <w:suppressLineNumbers/>
              <w:suppressAutoHyphens/>
              <w:spacing w:before="60" w:after="60"/>
              <w:jc w:val="left"/>
              <w:rPr>
                <w:b/>
                <w:bCs/>
                <w:kern w:val="22"/>
                <w:szCs w:val="22"/>
                <w:lang w:val="ru-RU"/>
              </w:rPr>
            </w:pPr>
            <w:r w:rsidRPr="008C6B99">
              <w:rPr>
                <w:b/>
                <w:bCs/>
                <w:kern w:val="22"/>
                <w:szCs w:val="22"/>
                <w:lang w:val="ru-RU"/>
              </w:rPr>
              <w:t xml:space="preserve">для Сторон </w:t>
            </w:r>
            <w:r w:rsidR="00D04B43" w:rsidRPr="008C6B99">
              <w:rPr>
                <w:b/>
                <w:bCs/>
                <w:szCs w:val="22"/>
                <w:lang w:val="ru-RU"/>
              </w:rPr>
              <w:t>Дополнительного протокола</w:t>
            </w:r>
            <w:r w:rsidRPr="008C6B99">
              <w:rPr>
                <w:b/>
                <w:bCs/>
                <w:kern w:val="22"/>
                <w:szCs w:val="22"/>
                <w:lang w:val="ru-RU"/>
              </w:rPr>
              <w:t>:</w:t>
            </w:r>
          </w:p>
          <w:p w14:paraId="23ACBD2B" w14:textId="0FC67E27" w:rsidR="00437C8A" w:rsidRPr="008C6B99" w:rsidRDefault="007F7496" w:rsidP="00B117D7">
            <w:pPr>
              <w:spacing w:before="60" w:after="60"/>
              <w:jc w:val="left"/>
              <w:rPr>
                <w:kern w:val="22"/>
                <w:szCs w:val="22"/>
                <w:lang w:val="ru-RU"/>
              </w:rPr>
            </w:pPr>
            <w:r w:rsidRPr="008C6B99">
              <w:rPr>
                <w:szCs w:val="22"/>
                <w:lang w:val="ru-RU"/>
              </w:rPr>
              <w:t>(</w:t>
            </w:r>
            <w:r w:rsidR="00437C8A" w:rsidRPr="008C6B99">
              <w:rPr>
                <w:szCs w:val="22"/>
                <w:lang w:val="ru-RU"/>
              </w:rPr>
              <w:t xml:space="preserve">2) разработка национальных правовых, административных и других мер, направленных на осуществление Дополнительного протокола; </w:t>
            </w:r>
          </w:p>
          <w:p w14:paraId="34E1D4FE" w14:textId="644E4C44" w:rsidR="00437C8A" w:rsidRPr="008C6B99" w:rsidRDefault="007F7496" w:rsidP="00B117D7">
            <w:pPr>
              <w:spacing w:before="60" w:after="60"/>
              <w:jc w:val="left"/>
              <w:rPr>
                <w:kern w:val="22"/>
                <w:szCs w:val="22"/>
                <w:lang w:val="ru-RU"/>
              </w:rPr>
            </w:pPr>
            <w:r w:rsidRPr="008C6B99">
              <w:rPr>
                <w:szCs w:val="22"/>
                <w:lang w:val="ru-RU"/>
              </w:rPr>
              <w:t>(</w:t>
            </w:r>
            <w:r w:rsidR="00437C8A" w:rsidRPr="008C6B99">
              <w:rPr>
                <w:szCs w:val="22"/>
                <w:lang w:val="ru-RU"/>
              </w:rPr>
              <w:t xml:space="preserve">3) разработка </w:t>
            </w:r>
            <w:r w:rsidR="00F81179">
              <w:rPr>
                <w:szCs w:val="22"/>
                <w:lang w:val="ru-RU"/>
              </w:rPr>
              <w:t>справочных</w:t>
            </w:r>
            <w:r w:rsidR="00F81179" w:rsidRPr="008C6B99">
              <w:rPr>
                <w:szCs w:val="22"/>
                <w:lang w:val="ru-RU"/>
              </w:rPr>
              <w:t xml:space="preserve"> </w:t>
            </w:r>
            <w:r w:rsidR="00437C8A" w:rsidRPr="008C6B99">
              <w:rPr>
                <w:szCs w:val="22"/>
                <w:lang w:val="ru-RU"/>
              </w:rPr>
              <w:t>материалов и доступ к таким материалам, опыту и полезным выводам в отношении осуществления Дополнительного протокола;</w:t>
            </w:r>
          </w:p>
          <w:p w14:paraId="56B4DADB" w14:textId="73C44132" w:rsidR="00437C8A" w:rsidRPr="008C6B99" w:rsidRDefault="00761A23" w:rsidP="00B117D7">
            <w:pPr>
              <w:spacing w:before="60" w:after="60"/>
              <w:jc w:val="left"/>
              <w:rPr>
                <w:kern w:val="22"/>
                <w:szCs w:val="22"/>
                <w:lang w:val="ru-RU"/>
              </w:rPr>
            </w:pPr>
            <w:r>
              <w:rPr>
                <w:szCs w:val="22"/>
                <w:lang w:val="fr-FR"/>
              </w:rPr>
              <w:t>(</w:t>
            </w:r>
            <w:r w:rsidR="00437C8A" w:rsidRPr="008C6B99">
              <w:rPr>
                <w:szCs w:val="22"/>
                <w:lang w:val="ru-RU"/>
              </w:rPr>
              <w:t xml:space="preserve">4) укрепление потенциала компетентных органов Сторон Дополнительного протокола применительно к </w:t>
            </w:r>
            <w:r w:rsidR="00437C8A" w:rsidRPr="008C6B99">
              <w:rPr>
                <w:szCs w:val="22"/>
                <w:lang w:val="ru-RU"/>
              </w:rPr>
              <w:lastRenderedPageBreak/>
              <w:t xml:space="preserve">выполнению ими своих </w:t>
            </w:r>
            <w:proofErr w:type="gramStart"/>
            <w:r w:rsidR="00437C8A" w:rsidRPr="008C6B99">
              <w:rPr>
                <w:szCs w:val="22"/>
                <w:lang w:val="ru-RU"/>
              </w:rPr>
              <w:t>функций;</w:t>
            </w:r>
            <w:proofErr w:type="gramEnd"/>
          </w:p>
          <w:p w14:paraId="733CE171" w14:textId="4B061B37" w:rsidR="00437C8A" w:rsidRPr="008C6B99" w:rsidRDefault="00761A23" w:rsidP="00B117D7">
            <w:pPr>
              <w:spacing w:before="60" w:after="60"/>
              <w:jc w:val="left"/>
              <w:rPr>
                <w:kern w:val="22"/>
                <w:szCs w:val="22"/>
                <w:lang w:val="ru-RU"/>
              </w:rPr>
            </w:pPr>
            <w:r>
              <w:rPr>
                <w:szCs w:val="22"/>
                <w:lang w:val="fr-FR"/>
              </w:rPr>
              <w:t>(</w:t>
            </w:r>
            <w:r w:rsidR="00437C8A" w:rsidRPr="008C6B99">
              <w:rPr>
                <w:szCs w:val="22"/>
                <w:lang w:val="ru-RU"/>
              </w:rPr>
              <w:t xml:space="preserve">5) разработка или выявление базовых показателей положения дел в области биоразнообразия. </w:t>
            </w:r>
          </w:p>
          <w:p w14:paraId="01A19CBF" w14:textId="77777777" w:rsidR="00437C8A" w:rsidRPr="008C6B99" w:rsidRDefault="00437C8A" w:rsidP="00B117D7">
            <w:pPr>
              <w:suppressLineNumbers/>
              <w:suppressAutoHyphens/>
              <w:spacing w:before="60" w:after="60"/>
              <w:jc w:val="left"/>
              <w:rPr>
                <w:strike/>
                <w:kern w:val="22"/>
                <w:szCs w:val="22"/>
                <w:lang w:val="ru-RU"/>
              </w:rPr>
            </w:pPr>
          </w:p>
        </w:tc>
        <w:tc>
          <w:tcPr>
            <w:tcW w:w="2929" w:type="dxa"/>
          </w:tcPr>
          <w:p w14:paraId="3007060F" w14:textId="493C9CEB" w:rsidR="00437C8A" w:rsidRPr="008C6B99" w:rsidRDefault="007F7496" w:rsidP="00B117D7">
            <w:pPr>
              <w:suppressLineNumbers/>
              <w:suppressAutoHyphens/>
              <w:spacing w:before="60" w:after="60"/>
              <w:jc w:val="left"/>
              <w:rPr>
                <w:szCs w:val="22"/>
                <w:lang w:val="ru-RU"/>
              </w:rPr>
            </w:pPr>
            <w:r w:rsidRPr="008C6B99">
              <w:rPr>
                <w:kern w:val="22"/>
                <w:szCs w:val="22"/>
                <w:lang w:val="ru-RU"/>
              </w:rPr>
              <w:lastRenderedPageBreak/>
              <w:t>(</w:t>
            </w:r>
            <w:r w:rsidR="00437C8A" w:rsidRPr="008C6B99">
              <w:rPr>
                <w:kern w:val="22"/>
                <w:szCs w:val="22"/>
                <w:lang w:val="ru-RU"/>
              </w:rPr>
              <w:t>i)</w:t>
            </w:r>
            <w:r w:rsidR="00437C8A" w:rsidRPr="008C6B99">
              <w:rPr>
                <w:szCs w:val="22"/>
                <w:lang w:val="ru-RU"/>
              </w:rPr>
              <w:t xml:space="preserve"> </w:t>
            </w:r>
            <w:r w:rsidR="00B93C1B">
              <w:rPr>
                <w:szCs w:val="22"/>
                <w:lang w:val="ru-RU"/>
              </w:rPr>
              <w:t>о</w:t>
            </w:r>
            <w:r w:rsidR="00437C8A" w:rsidRPr="008C6B99">
              <w:rPr>
                <w:szCs w:val="22"/>
                <w:lang w:val="ru-RU"/>
              </w:rPr>
              <w:t xml:space="preserve">беспечение подготовки по повышению информированности о Дополнительном протоколе в целях содействия его </w:t>
            </w:r>
            <w:r w:rsidR="00437C8A" w:rsidRPr="008C6B99">
              <w:rPr>
                <w:szCs w:val="22"/>
                <w:lang w:val="ru-RU"/>
              </w:rPr>
              <w:lastRenderedPageBreak/>
              <w:t>ратификации и осуществлению;</w:t>
            </w:r>
          </w:p>
          <w:p w14:paraId="1880298C" w14:textId="77777777" w:rsidR="00437C8A" w:rsidRPr="008C6B99" w:rsidRDefault="00437C8A" w:rsidP="00B117D7">
            <w:pPr>
              <w:suppressLineNumbers/>
              <w:suppressAutoHyphens/>
              <w:spacing w:before="60" w:after="60"/>
              <w:jc w:val="left"/>
              <w:rPr>
                <w:szCs w:val="22"/>
                <w:lang w:val="ru-RU"/>
              </w:rPr>
            </w:pPr>
          </w:p>
          <w:p w14:paraId="07C69267" w14:textId="49F65E04" w:rsidR="00437C8A" w:rsidRPr="008C6B99" w:rsidRDefault="00437C8A" w:rsidP="00B117D7">
            <w:pPr>
              <w:suppressLineNumbers/>
              <w:suppressAutoHyphens/>
              <w:spacing w:before="60" w:after="60"/>
              <w:jc w:val="left"/>
              <w:rPr>
                <w:b/>
                <w:bCs/>
                <w:kern w:val="22"/>
                <w:szCs w:val="22"/>
                <w:lang w:val="ru-RU"/>
              </w:rPr>
            </w:pPr>
            <w:r w:rsidRPr="008C6B99">
              <w:rPr>
                <w:b/>
                <w:bCs/>
                <w:kern w:val="22"/>
                <w:szCs w:val="22"/>
                <w:lang w:val="ru-RU"/>
              </w:rPr>
              <w:t xml:space="preserve">для Сторон </w:t>
            </w:r>
            <w:r w:rsidR="00D04B43" w:rsidRPr="008C6B99">
              <w:rPr>
                <w:b/>
                <w:bCs/>
                <w:szCs w:val="22"/>
                <w:lang w:val="ru-RU"/>
              </w:rPr>
              <w:t>Дополнительного протокола</w:t>
            </w:r>
            <w:r w:rsidRPr="008C6B99">
              <w:rPr>
                <w:b/>
                <w:bCs/>
                <w:kern w:val="22"/>
                <w:szCs w:val="22"/>
                <w:lang w:val="ru-RU"/>
              </w:rPr>
              <w:t xml:space="preserve">: </w:t>
            </w:r>
          </w:p>
          <w:p w14:paraId="67EB2D87" w14:textId="7FEF0602" w:rsidR="00437C8A" w:rsidRPr="008C6B99" w:rsidRDefault="007F7496" w:rsidP="00B117D7">
            <w:pPr>
              <w:spacing w:before="60" w:after="60"/>
              <w:jc w:val="left"/>
              <w:rPr>
                <w:kern w:val="22"/>
                <w:szCs w:val="22"/>
                <w:lang w:val="ru-RU"/>
              </w:rPr>
            </w:pPr>
            <w:r w:rsidRPr="008C6B99">
              <w:rPr>
                <w:szCs w:val="22"/>
                <w:lang w:val="ru-RU"/>
              </w:rPr>
              <w:t>(</w:t>
            </w:r>
            <w:proofErr w:type="spellStart"/>
            <w:r w:rsidR="00437C8A" w:rsidRPr="008C6B99">
              <w:rPr>
                <w:szCs w:val="22"/>
                <w:lang w:val="ru-RU"/>
              </w:rPr>
              <w:t>ii</w:t>
            </w:r>
            <w:proofErr w:type="spellEnd"/>
            <w:r w:rsidR="00437C8A" w:rsidRPr="008C6B99">
              <w:rPr>
                <w:szCs w:val="22"/>
                <w:lang w:val="ru-RU"/>
              </w:rPr>
              <w:t>) обеспечение подготовки в области анализа законов, мер политики и организационных структур для определения того, как они выполняют требования Дополнительного протокола;</w:t>
            </w:r>
          </w:p>
          <w:p w14:paraId="443E8DC4" w14:textId="1416A46C" w:rsidR="00437C8A" w:rsidRPr="008C6B99" w:rsidRDefault="00EF3299" w:rsidP="00B117D7">
            <w:pPr>
              <w:spacing w:before="60" w:after="60"/>
              <w:jc w:val="left"/>
              <w:rPr>
                <w:kern w:val="22"/>
                <w:szCs w:val="22"/>
                <w:lang w:val="ru-RU"/>
              </w:rPr>
            </w:pPr>
            <w:r w:rsidRPr="008C6B99">
              <w:rPr>
                <w:szCs w:val="22"/>
                <w:lang w:val="ru-RU"/>
              </w:rPr>
              <w:t>(</w:t>
            </w:r>
            <w:proofErr w:type="spellStart"/>
            <w:r w:rsidRPr="008C6B99">
              <w:rPr>
                <w:szCs w:val="22"/>
                <w:lang w:val="ru-RU"/>
              </w:rPr>
              <w:t>iii</w:t>
            </w:r>
            <w:proofErr w:type="spellEnd"/>
            <w:r w:rsidRPr="008C6B99">
              <w:rPr>
                <w:szCs w:val="22"/>
                <w:lang w:val="ru-RU"/>
              </w:rPr>
              <w:t xml:space="preserve">) </w:t>
            </w:r>
            <w:r w:rsidR="00437C8A" w:rsidRPr="008C6B99">
              <w:rPr>
                <w:szCs w:val="22"/>
                <w:lang w:val="ru-RU"/>
              </w:rPr>
              <w:t>обеспечение подготовки в области разработки или изменения национальных правовых и административных структур для осуществления Дополнительного протокола;</w:t>
            </w:r>
          </w:p>
          <w:p w14:paraId="2ED161C9" w14:textId="75AA675E" w:rsidR="00437C8A" w:rsidRPr="008C6B99" w:rsidRDefault="007F7496" w:rsidP="00B117D7">
            <w:pPr>
              <w:spacing w:before="60" w:after="60"/>
              <w:jc w:val="left"/>
              <w:rPr>
                <w:kern w:val="22"/>
                <w:szCs w:val="22"/>
                <w:lang w:val="ru-RU"/>
              </w:rPr>
            </w:pPr>
            <w:r w:rsidRPr="008C6B99">
              <w:rPr>
                <w:szCs w:val="22"/>
                <w:lang w:val="ru-RU"/>
              </w:rPr>
              <w:t>(</w:t>
            </w:r>
            <w:proofErr w:type="spellStart"/>
            <w:r w:rsidR="00437C8A" w:rsidRPr="008C6B99">
              <w:rPr>
                <w:szCs w:val="22"/>
                <w:lang w:val="ru-RU"/>
              </w:rPr>
              <w:t>iv</w:t>
            </w:r>
            <w:proofErr w:type="spellEnd"/>
            <w:r w:rsidR="00437C8A" w:rsidRPr="008C6B99">
              <w:rPr>
                <w:szCs w:val="22"/>
                <w:lang w:val="ru-RU"/>
              </w:rPr>
              <w:t xml:space="preserve">) разработка </w:t>
            </w:r>
            <w:r w:rsidR="00F81179">
              <w:rPr>
                <w:szCs w:val="22"/>
                <w:lang w:val="ru-RU"/>
              </w:rPr>
              <w:t>справочных</w:t>
            </w:r>
            <w:r w:rsidR="00F81179" w:rsidRPr="008C6B99">
              <w:rPr>
                <w:szCs w:val="22"/>
                <w:lang w:val="ru-RU"/>
              </w:rPr>
              <w:t xml:space="preserve"> </w:t>
            </w:r>
            <w:r w:rsidR="00437C8A" w:rsidRPr="008C6B99">
              <w:rPr>
                <w:szCs w:val="22"/>
                <w:lang w:val="ru-RU"/>
              </w:rPr>
              <w:t>материалов для оказания помощи компетентным органам в выполнении ими своих обязанностей в рамках Дополнительного протокола;</w:t>
            </w:r>
          </w:p>
          <w:p w14:paraId="31A11DBC" w14:textId="444EF727" w:rsidR="00437C8A" w:rsidRPr="008C6B99" w:rsidRDefault="00761A23" w:rsidP="00B117D7">
            <w:pPr>
              <w:suppressLineNumbers/>
              <w:suppressAutoHyphens/>
              <w:spacing w:before="60" w:after="60"/>
              <w:jc w:val="left"/>
              <w:rPr>
                <w:kern w:val="22"/>
                <w:szCs w:val="22"/>
                <w:lang w:val="ru-RU"/>
              </w:rPr>
            </w:pPr>
            <w:r>
              <w:rPr>
                <w:szCs w:val="22"/>
                <w:lang w:val="fr-FR"/>
              </w:rPr>
              <w:t>(</w:t>
            </w:r>
            <w:r w:rsidR="00437C8A" w:rsidRPr="008C6B99">
              <w:rPr>
                <w:szCs w:val="22"/>
                <w:lang w:val="ru-RU"/>
              </w:rPr>
              <w:t xml:space="preserve">v) обеспечение подготовки по оценке ущерба, </w:t>
            </w:r>
            <w:r w:rsidR="00437C8A" w:rsidRPr="008C6B99">
              <w:rPr>
                <w:szCs w:val="22"/>
                <w:lang w:val="ru-RU"/>
              </w:rPr>
              <w:lastRenderedPageBreak/>
              <w:t xml:space="preserve">установлению причинно-следственных связей и определению надлежащих ответных мер для компетентных органов и других соответствующих субъектов </w:t>
            </w:r>
            <w:proofErr w:type="gramStart"/>
            <w:r w:rsidR="00437C8A" w:rsidRPr="008C6B99">
              <w:rPr>
                <w:szCs w:val="22"/>
                <w:lang w:val="ru-RU"/>
              </w:rPr>
              <w:t>деятельности;</w:t>
            </w:r>
            <w:proofErr w:type="gramEnd"/>
          </w:p>
          <w:p w14:paraId="0CFE743D" w14:textId="70D4FDEB" w:rsidR="00437C8A" w:rsidRPr="008C6B99" w:rsidRDefault="00761A23" w:rsidP="00B117D7">
            <w:pPr>
              <w:suppressLineNumbers/>
              <w:suppressAutoHyphens/>
              <w:spacing w:before="60" w:after="60"/>
              <w:jc w:val="left"/>
              <w:rPr>
                <w:kern w:val="22"/>
                <w:szCs w:val="22"/>
                <w:lang w:val="ru-RU"/>
              </w:rPr>
            </w:pPr>
            <w:r>
              <w:rPr>
                <w:szCs w:val="22"/>
                <w:lang w:val="fr-FR"/>
              </w:rPr>
              <w:t>(</w:t>
            </w:r>
            <w:proofErr w:type="spellStart"/>
            <w:r w:rsidR="00437C8A" w:rsidRPr="008C6B99">
              <w:rPr>
                <w:szCs w:val="22"/>
                <w:lang w:val="ru-RU"/>
              </w:rPr>
              <w:t>vi</w:t>
            </w:r>
            <w:proofErr w:type="spellEnd"/>
            <w:r w:rsidR="00437C8A" w:rsidRPr="008C6B99">
              <w:rPr>
                <w:szCs w:val="22"/>
                <w:lang w:val="ru-RU"/>
              </w:rPr>
              <w:t>) сбор и обмен информацией об опыте и полезных выводах в области осуществлении Дополнительного протокола.</w:t>
            </w:r>
          </w:p>
        </w:tc>
        <w:tc>
          <w:tcPr>
            <w:tcW w:w="3544" w:type="dxa"/>
          </w:tcPr>
          <w:p w14:paraId="18BE11D1" w14:textId="7CD3874D" w:rsidR="00437C8A" w:rsidRPr="008C6B99" w:rsidRDefault="00273E0E" w:rsidP="00B117D7">
            <w:pPr>
              <w:suppressLineNumbers/>
              <w:suppressAutoHyphens/>
              <w:spacing w:before="60" w:after="60"/>
              <w:jc w:val="left"/>
              <w:rPr>
                <w:kern w:val="22"/>
                <w:szCs w:val="22"/>
                <w:lang w:val="ru-RU"/>
              </w:rPr>
            </w:pPr>
            <w:r>
              <w:rPr>
                <w:szCs w:val="22"/>
                <w:lang w:val="ru-RU"/>
              </w:rPr>
              <w:lastRenderedPageBreak/>
              <w:t>(</w:t>
            </w:r>
            <w:r w:rsidR="00437C8A" w:rsidRPr="008C6B99">
              <w:rPr>
                <w:szCs w:val="22"/>
                <w:lang w:val="ru-RU"/>
              </w:rPr>
              <w:t xml:space="preserve">a) </w:t>
            </w:r>
            <w:r>
              <w:rPr>
                <w:szCs w:val="22"/>
                <w:lang w:val="ru-RU"/>
              </w:rPr>
              <w:t>п</w:t>
            </w:r>
            <w:r w:rsidR="00437C8A" w:rsidRPr="008C6B99">
              <w:rPr>
                <w:szCs w:val="22"/>
                <w:lang w:val="ru-RU"/>
              </w:rPr>
              <w:t xml:space="preserve">роцентная доля Сторон Картахенского протокола, прошедших подготовку по вопросам ратификации </w:t>
            </w:r>
            <w:r w:rsidR="00D04B43" w:rsidRPr="008C6B99">
              <w:rPr>
                <w:szCs w:val="22"/>
                <w:lang w:val="ru-RU"/>
              </w:rPr>
              <w:t>Дополнительного протокола</w:t>
            </w:r>
            <w:r w:rsidR="00437C8A" w:rsidRPr="008C6B99">
              <w:rPr>
                <w:szCs w:val="22"/>
                <w:lang w:val="ru-RU"/>
              </w:rPr>
              <w:t>;</w:t>
            </w:r>
          </w:p>
          <w:p w14:paraId="4EBE479B" w14:textId="77777777" w:rsidR="00437C8A" w:rsidRPr="008C6B99" w:rsidRDefault="00437C8A" w:rsidP="00B117D7">
            <w:pPr>
              <w:suppressLineNumbers/>
              <w:suppressAutoHyphens/>
              <w:spacing w:before="60" w:after="60"/>
              <w:jc w:val="left"/>
              <w:rPr>
                <w:kern w:val="22"/>
                <w:szCs w:val="22"/>
                <w:lang w:val="ru-RU"/>
              </w:rPr>
            </w:pPr>
            <w:r w:rsidRPr="008C6B99">
              <w:rPr>
                <w:kern w:val="22"/>
                <w:szCs w:val="22"/>
                <w:lang w:val="ru-RU"/>
              </w:rPr>
              <w:lastRenderedPageBreak/>
              <w:t>(b) процентная доля Сторон, персонал которых прошел подготовку по анализу законов, политики и институциональных рамок в связи с требованиями Дополнительного протокола;</w:t>
            </w:r>
          </w:p>
          <w:p w14:paraId="74CDE67D" w14:textId="56E1FD55" w:rsidR="00437C8A" w:rsidRPr="008C6B99" w:rsidRDefault="001F0D46" w:rsidP="00B117D7">
            <w:pPr>
              <w:suppressLineNumbers/>
              <w:suppressAutoHyphens/>
              <w:spacing w:before="60" w:after="60"/>
              <w:jc w:val="left"/>
              <w:rPr>
                <w:kern w:val="22"/>
                <w:szCs w:val="22"/>
                <w:lang w:val="ru-RU"/>
              </w:rPr>
            </w:pPr>
            <w:r>
              <w:rPr>
                <w:kern w:val="22"/>
                <w:szCs w:val="22"/>
                <w:lang w:val="ru-RU"/>
              </w:rPr>
              <w:t>(</w:t>
            </w:r>
            <w:r w:rsidR="00437C8A" w:rsidRPr="008C6B99">
              <w:rPr>
                <w:kern w:val="22"/>
                <w:szCs w:val="22"/>
                <w:lang w:val="ru-RU"/>
              </w:rPr>
              <w:t xml:space="preserve">c) процентная доля Сторон, имеющих подготовленный персонал для разработки или изменения внутренних правовых и административных рамок для осуществления </w:t>
            </w:r>
            <w:r w:rsidR="00437C8A" w:rsidRPr="008C6B99">
              <w:rPr>
                <w:szCs w:val="22"/>
                <w:lang w:val="ru-RU"/>
              </w:rPr>
              <w:t>Дополнительного</w:t>
            </w:r>
            <w:r w:rsidR="00437C8A" w:rsidRPr="008C6B99">
              <w:rPr>
                <w:kern w:val="22"/>
                <w:szCs w:val="22"/>
                <w:lang w:val="ru-RU"/>
              </w:rPr>
              <w:t xml:space="preserve"> протокола; </w:t>
            </w:r>
          </w:p>
          <w:p w14:paraId="1A1039CE" w14:textId="36C09453" w:rsidR="00437C8A" w:rsidRPr="008C6B99" w:rsidRDefault="001F0D46" w:rsidP="00B117D7">
            <w:pPr>
              <w:suppressLineNumbers/>
              <w:suppressAutoHyphens/>
              <w:spacing w:before="60" w:after="60"/>
              <w:jc w:val="left"/>
              <w:rPr>
                <w:kern w:val="22"/>
                <w:szCs w:val="22"/>
                <w:lang w:val="ru-RU"/>
              </w:rPr>
            </w:pPr>
            <w:r>
              <w:rPr>
                <w:kern w:val="22"/>
                <w:szCs w:val="22"/>
                <w:lang w:val="ru-RU"/>
              </w:rPr>
              <w:t>(</w:t>
            </w:r>
            <w:r w:rsidR="00437C8A" w:rsidRPr="008C6B99">
              <w:rPr>
                <w:kern w:val="22"/>
                <w:szCs w:val="22"/>
                <w:lang w:val="ru-RU"/>
              </w:rPr>
              <w:t xml:space="preserve">d) процентная доля Сторон, использующих ресурсные материалы в связи с осуществлением Дополнительного протокола; </w:t>
            </w:r>
          </w:p>
          <w:p w14:paraId="7B8658FE" w14:textId="150703F4" w:rsidR="00437C8A" w:rsidRPr="008C6B99" w:rsidRDefault="001F0D46" w:rsidP="00B117D7">
            <w:pPr>
              <w:suppressLineNumbers/>
              <w:suppressAutoHyphens/>
              <w:spacing w:before="60" w:after="60"/>
              <w:jc w:val="left"/>
              <w:rPr>
                <w:kern w:val="22"/>
                <w:szCs w:val="22"/>
                <w:lang w:val="ru-RU"/>
              </w:rPr>
            </w:pPr>
            <w:r>
              <w:rPr>
                <w:kern w:val="22"/>
                <w:szCs w:val="22"/>
                <w:lang w:val="ru-RU"/>
              </w:rPr>
              <w:t>(</w:t>
            </w:r>
            <w:r w:rsidR="00437C8A" w:rsidRPr="008C6B99">
              <w:rPr>
                <w:kern w:val="22"/>
                <w:szCs w:val="22"/>
                <w:lang w:val="ru-RU"/>
              </w:rPr>
              <w:t xml:space="preserve">e) процентная доля Сторон, чьи компетентные органы и </w:t>
            </w:r>
            <w:r w:rsidR="00437C8A" w:rsidRPr="008C6B99">
              <w:rPr>
                <w:szCs w:val="22"/>
                <w:lang w:val="ru-RU"/>
              </w:rPr>
              <w:t>другие соответствующие субъекты деятельности прошли</w:t>
            </w:r>
            <w:r w:rsidR="00437C8A" w:rsidRPr="008C6B99">
              <w:rPr>
                <w:kern w:val="22"/>
                <w:szCs w:val="22"/>
                <w:lang w:val="ru-RU"/>
              </w:rPr>
              <w:t xml:space="preserve"> </w:t>
            </w:r>
            <w:r w:rsidR="00437C8A" w:rsidRPr="008C6B99">
              <w:rPr>
                <w:szCs w:val="22"/>
                <w:lang w:val="ru-RU"/>
              </w:rPr>
              <w:t>подготовку по оценке ущерба, установлению причинно-следственных связей и определению надлежащих ответных мер</w:t>
            </w:r>
            <w:r w:rsidR="00437C8A" w:rsidRPr="008C6B99">
              <w:rPr>
                <w:kern w:val="22"/>
                <w:szCs w:val="22"/>
                <w:lang w:val="ru-RU"/>
              </w:rPr>
              <w:t>;</w:t>
            </w:r>
          </w:p>
          <w:p w14:paraId="6C10FB36" w14:textId="246C7BC5" w:rsidR="00437C8A" w:rsidRPr="008C6B99" w:rsidRDefault="00761A23" w:rsidP="00B117D7">
            <w:pPr>
              <w:suppressLineNumbers/>
              <w:suppressAutoHyphens/>
              <w:spacing w:before="60" w:after="60"/>
              <w:jc w:val="left"/>
              <w:rPr>
                <w:szCs w:val="22"/>
                <w:lang w:val="ru-RU"/>
              </w:rPr>
            </w:pPr>
            <w:r>
              <w:rPr>
                <w:szCs w:val="22"/>
                <w:lang w:val="fr-FR"/>
              </w:rPr>
              <w:t>(</w:t>
            </w:r>
            <w:r w:rsidR="00437C8A" w:rsidRPr="008C6B99">
              <w:rPr>
                <w:szCs w:val="22"/>
                <w:lang w:val="ru-RU"/>
              </w:rPr>
              <w:t>f) процентная доля Сторон, которые проводят сбор и обмен информацией об опыте и уроках, извлеченных при осуществлении Дополнительного протокола</w:t>
            </w:r>
            <w:r w:rsidR="00246651" w:rsidRPr="008C6B99">
              <w:rPr>
                <w:szCs w:val="22"/>
                <w:lang w:val="ru-RU"/>
              </w:rPr>
              <w:t>.</w:t>
            </w:r>
          </w:p>
          <w:p w14:paraId="38D2CFD5" w14:textId="77777777" w:rsidR="00437C8A" w:rsidRPr="008C6B99" w:rsidRDefault="00437C8A" w:rsidP="00B117D7">
            <w:pPr>
              <w:suppressLineNumbers/>
              <w:suppressAutoHyphens/>
              <w:spacing w:before="60" w:after="60"/>
              <w:jc w:val="left"/>
              <w:rPr>
                <w:kern w:val="22"/>
                <w:szCs w:val="22"/>
                <w:lang w:val="ru-RU"/>
              </w:rPr>
            </w:pPr>
          </w:p>
        </w:tc>
        <w:tc>
          <w:tcPr>
            <w:tcW w:w="3012" w:type="dxa"/>
          </w:tcPr>
          <w:p w14:paraId="4AF14A29" w14:textId="77777777" w:rsidR="00437C8A" w:rsidRPr="008C6B99" w:rsidRDefault="00437C8A" w:rsidP="00B117D7">
            <w:pPr>
              <w:spacing w:before="60" w:after="60"/>
              <w:jc w:val="left"/>
              <w:rPr>
                <w:kern w:val="22"/>
                <w:szCs w:val="22"/>
                <w:lang w:val="ru-RU"/>
              </w:rPr>
            </w:pPr>
            <w:r w:rsidRPr="008C6B99">
              <w:rPr>
                <w:szCs w:val="22"/>
                <w:lang w:val="ru-RU"/>
              </w:rPr>
              <w:lastRenderedPageBreak/>
              <w:t xml:space="preserve">Расширение числа ратификаций </w:t>
            </w:r>
            <w:proofErr w:type="spellStart"/>
            <w:r w:rsidRPr="008C6B99">
              <w:rPr>
                <w:szCs w:val="22"/>
                <w:lang w:val="ru-RU"/>
              </w:rPr>
              <w:t>Нагойско</w:t>
            </w:r>
            <w:proofErr w:type="spellEnd"/>
            <w:r w:rsidRPr="008C6B99">
              <w:rPr>
                <w:szCs w:val="22"/>
                <w:lang w:val="ru-RU"/>
              </w:rPr>
              <w:t xml:space="preserve"> – Куала-</w:t>
            </w:r>
            <w:proofErr w:type="spellStart"/>
            <w:r w:rsidRPr="008C6B99">
              <w:rPr>
                <w:szCs w:val="22"/>
                <w:lang w:val="ru-RU"/>
              </w:rPr>
              <w:t>лумпурского</w:t>
            </w:r>
            <w:proofErr w:type="spellEnd"/>
            <w:r w:rsidRPr="008C6B99">
              <w:rPr>
                <w:szCs w:val="22"/>
                <w:lang w:val="ru-RU"/>
              </w:rPr>
              <w:t xml:space="preserve"> дополнительного протокола об ответственности и возмещении за ущерб </w:t>
            </w:r>
            <w:r w:rsidRPr="008C6B99">
              <w:rPr>
                <w:szCs w:val="22"/>
                <w:lang w:val="ru-RU"/>
              </w:rPr>
              <w:lastRenderedPageBreak/>
              <w:t>способствует разработке национальных правил и процедур в отношении ответственности и возмещения за ущерб, причиненный ЖИО, появившихся в результате трансграничного перемещения</w:t>
            </w:r>
          </w:p>
          <w:p w14:paraId="2DD67E01" w14:textId="22A4CBE8" w:rsidR="00437C8A" w:rsidRPr="008C6B99" w:rsidRDefault="00437C8A" w:rsidP="00B117D7">
            <w:pPr>
              <w:suppressLineNumbers/>
              <w:suppressAutoHyphens/>
              <w:spacing w:before="60" w:after="60"/>
              <w:jc w:val="left"/>
              <w:rPr>
                <w:kern w:val="22"/>
                <w:szCs w:val="22"/>
                <w:lang w:val="ru-RU"/>
              </w:rPr>
            </w:pPr>
          </w:p>
        </w:tc>
      </w:tr>
      <w:tr w:rsidR="000277B9" w:rsidRPr="008C6B99" w14:paraId="5EAF8789" w14:textId="77777777" w:rsidTr="00B93C1B">
        <w:trPr>
          <w:jc w:val="center"/>
        </w:trPr>
        <w:tc>
          <w:tcPr>
            <w:tcW w:w="2302" w:type="dxa"/>
          </w:tcPr>
          <w:p w14:paraId="354B40F0" w14:textId="77777777" w:rsidR="000277B9" w:rsidRPr="008C6B99" w:rsidRDefault="000277B9" w:rsidP="00B117D7">
            <w:pPr>
              <w:keepNext/>
              <w:suppressLineNumbers/>
              <w:suppressAutoHyphens/>
              <w:spacing w:before="60" w:after="60"/>
              <w:ind w:left="714" w:hanging="357"/>
              <w:jc w:val="center"/>
              <w:rPr>
                <w:b/>
                <w:bCs/>
                <w:kern w:val="22"/>
                <w:szCs w:val="22"/>
                <w:lang w:val="ru-RU"/>
              </w:rPr>
            </w:pPr>
          </w:p>
        </w:tc>
        <w:tc>
          <w:tcPr>
            <w:tcW w:w="11998" w:type="dxa"/>
            <w:gridSpan w:val="4"/>
          </w:tcPr>
          <w:p w14:paraId="2307009F" w14:textId="2F2ACD2B" w:rsidR="000277B9" w:rsidRPr="008C6B99" w:rsidRDefault="000277B9" w:rsidP="00B117D7">
            <w:pPr>
              <w:keepNext/>
              <w:suppressLineNumbers/>
              <w:suppressAutoHyphens/>
              <w:spacing w:before="60" w:after="60"/>
              <w:ind w:left="714" w:hanging="357"/>
              <w:jc w:val="center"/>
              <w:rPr>
                <w:b/>
                <w:bCs/>
                <w:kern w:val="22"/>
                <w:szCs w:val="22"/>
                <w:lang w:val="ru-RU"/>
              </w:rPr>
            </w:pPr>
            <w:r w:rsidRPr="008C6B99">
              <w:rPr>
                <w:b/>
                <w:bCs/>
                <w:szCs w:val="22"/>
                <w:lang w:val="ru-RU"/>
              </w:rPr>
              <w:t>B.</w:t>
            </w:r>
            <w:r w:rsidR="00F81179" w:rsidRPr="00F03464">
              <w:rPr>
                <w:rFonts w:eastAsia="MS Mincho"/>
                <w:b/>
                <w:bCs/>
                <w:kern w:val="22"/>
                <w:szCs w:val="22"/>
              </w:rPr>
              <w:t xml:space="preserve"> </w:t>
            </w:r>
            <w:r w:rsidR="00F81179" w:rsidRPr="00F03464">
              <w:rPr>
                <w:rFonts w:eastAsia="MS Mincho"/>
                <w:b/>
                <w:bCs/>
                <w:kern w:val="22"/>
                <w:szCs w:val="22"/>
              </w:rPr>
              <w:tab/>
            </w:r>
            <w:r w:rsidRPr="008C6B99">
              <w:rPr>
                <w:b/>
                <w:bCs/>
                <w:szCs w:val="22"/>
                <w:lang w:val="ru-RU"/>
              </w:rPr>
              <w:t>Благоприятные условия</w:t>
            </w:r>
          </w:p>
        </w:tc>
      </w:tr>
      <w:tr w:rsidR="00B117D7" w:rsidRPr="008C6B99" w14:paraId="2C32B024" w14:textId="77777777" w:rsidTr="00B93C1B">
        <w:trPr>
          <w:jc w:val="center"/>
        </w:trPr>
        <w:tc>
          <w:tcPr>
            <w:tcW w:w="2302" w:type="dxa"/>
          </w:tcPr>
          <w:p w14:paraId="0EEF8051" w14:textId="64E5AE21" w:rsidR="00B117D7" w:rsidRPr="008C6B99" w:rsidRDefault="00B117D7" w:rsidP="00B117D7">
            <w:pPr>
              <w:suppressLineNumbers/>
              <w:suppressAutoHyphens/>
              <w:spacing w:before="60" w:after="60"/>
              <w:jc w:val="left"/>
              <w:rPr>
                <w:kern w:val="22"/>
                <w:szCs w:val="22"/>
                <w:lang w:val="ru-RU"/>
              </w:rPr>
            </w:pPr>
            <w:r w:rsidRPr="008C6B99">
              <w:rPr>
                <w:b/>
                <w:bCs/>
                <w:szCs w:val="22"/>
                <w:lang w:val="ru-RU"/>
              </w:rPr>
              <w:t>B.1. Стороны осуществляют мероприятия по созданию потенциала</w:t>
            </w:r>
          </w:p>
        </w:tc>
        <w:tc>
          <w:tcPr>
            <w:tcW w:w="2513" w:type="dxa"/>
          </w:tcPr>
          <w:p w14:paraId="151A6C55" w14:textId="52D12198" w:rsidR="00B117D7" w:rsidRPr="00864983" w:rsidRDefault="00761A23" w:rsidP="00B117D7">
            <w:pPr>
              <w:spacing w:before="60" w:after="60"/>
              <w:jc w:val="left"/>
              <w:rPr>
                <w:kern w:val="22"/>
                <w:szCs w:val="22"/>
                <w:lang w:val="ru-RU"/>
              </w:rPr>
            </w:pPr>
            <w:r w:rsidRPr="00864983">
              <w:rPr>
                <w:szCs w:val="22"/>
                <w:lang w:val="ru-RU"/>
              </w:rPr>
              <w:t>(</w:t>
            </w:r>
            <w:r w:rsidR="00B117D7" w:rsidRPr="00864983">
              <w:rPr>
                <w:szCs w:val="22"/>
                <w:lang w:val="ru-RU"/>
              </w:rPr>
              <w:t xml:space="preserve">1) </w:t>
            </w:r>
            <w:r w:rsidR="001F0D46" w:rsidRPr="00864983">
              <w:rPr>
                <w:szCs w:val="22"/>
                <w:lang w:val="ru-RU"/>
              </w:rPr>
              <w:t>с</w:t>
            </w:r>
            <w:r w:rsidR="00B117D7" w:rsidRPr="00864983">
              <w:rPr>
                <w:szCs w:val="22"/>
                <w:lang w:val="ru-RU"/>
              </w:rPr>
              <w:t xml:space="preserve">амооценка потребностей и приоритетов в области </w:t>
            </w:r>
            <w:r w:rsidR="00864983" w:rsidRPr="00864983">
              <w:rPr>
                <w:szCs w:val="22"/>
                <w:lang w:val="ru-RU"/>
              </w:rPr>
              <w:t>создания</w:t>
            </w:r>
            <w:r w:rsidR="00B117D7" w:rsidRPr="00864983">
              <w:rPr>
                <w:szCs w:val="22"/>
                <w:lang w:val="ru-RU"/>
              </w:rPr>
              <w:t xml:space="preserve"> потенциала;</w:t>
            </w:r>
          </w:p>
          <w:p w14:paraId="31BAC89B" w14:textId="3BD4A4BC" w:rsidR="00B117D7" w:rsidRPr="00864983" w:rsidRDefault="00761A23" w:rsidP="00B117D7">
            <w:pPr>
              <w:spacing w:before="60" w:after="60"/>
              <w:jc w:val="left"/>
              <w:rPr>
                <w:kern w:val="22"/>
                <w:szCs w:val="22"/>
                <w:lang w:val="ru-RU"/>
              </w:rPr>
            </w:pPr>
            <w:r w:rsidRPr="00864983">
              <w:rPr>
                <w:szCs w:val="22"/>
                <w:lang w:val="ru-RU"/>
              </w:rPr>
              <w:t>(</w:t>
            </w:r>
            <w:r w:rsidR="00B117D7" w:rsidRPr="00864983">
              <w:rPr>
                <w:szCs w:val="22"/>
                <w:lang w:val="ru-RU"/>
              </w:rPr>
              <w:t>2) обеспечение поддержки мероприятиям по созданию потенциала;</w:t>
            </w:r>
          </w:p>
          <w:p w14:paraId="65AE9FF9" w14:textId="67C096C3" w:rsidR="00B117D7" w:rsidRPr="00864983" w:rsidRDefault="00761A23" w:rsidP="00B117D7">
            <w:pPr>
              <w:spacing w:before="60" w:after="60"/>
              <w:jc w:val="left"/>
              <w:rPr>
                <w:kern w:val="22"/>
                <w:szCs w:val="22"/>
                <w:lang w:val="ru-RU"/>
              </w:rPr>
            </w:pPr>
            <w:r w:rsidRPr="00864983">
              <w:rPr>
                <w:szCs w:val="22"/>
                <w:lang w:val="ru-RU"/>
              </w:rPr>
              <w:t>(</w:t>
            </w:r>
            <w:r w:rsidR="00B117D7" w:rsidRPr="00864983">
              <w:rPr>
                <w:szCs w:val="22"/>
                <w:lang w:val="ru-RU"/>
              </w:rPr>
              <w:t>3) доступ к материалам по созданию потенциала;</w:t>
            </w:r>
          </w:p>
          <w:p w14:paraId="773C001A" w14:textId="6FCA7D28" w:rsidR="00B117D7" w:rsidRPr="00864983" w:rsidRDefault="00761A23" w:rsidP="00B117D7">
            <w:pPr>
              <w:suppressLineNumbers/>
              <w:suppressAutoHyphens/>
              <w:spacing w:before="60" w:after="60"/>
              <w:jc w:val="left"/>
              <w:rPr>
                <w:kern w:val="22"/>
                <w:szCs w:val="22"/>
                <w:lang w:val="ru-RU"/>
              </w:rPr>
            </w:pPr>
            <w:r w:rsidRPr="00864983">
              <w:rPr>
                <w:szCs w:val="22"/>
                <w:lang w:val="ru-RU"/>
              </w:rPr>
              <w:t>(</w:t>
            </w:r>
            <w:r w:rsidR="00B117D7" w:rsidRPr="00864983">
              <w:rPr>
                <w:szCs w:val="22"/>
                <w:lang w:val="ru-RU"/>
              </w:rPr>
              <w:t>4) сотрудничество в организации мероприятий по созданию потенциала.</w:t>
            </w:r>
          </w:p>
        </w:tc>
        <w:tc>
          <w:tcPr>
            <w:tcW w:w="2929" w:type="dxa"/>
          </w:tcPr>
          <w:p w14:paraId="53DCCDD2" w14:textId="4BE9F5AC" w:rsidR="00B117D7" w:rsidRPr="00864983" w:rsidRDefault="00761A23" w:rsidP="00B117D7">
            <w:pPr>
              <w:spacing w:before="60" w:after="60"/>
              <w:jc w:val="left"/>
              <w:rPr>
                <w:kern w:val="22"/>
                <w:szCs w:val="22"/>
                <w:lang w:val="ru-RU"/>
              </w:rPr>
            </w:pPr>
            <w:r w:rsidRPr="00864983">
              <w:rPr>
                <w:szCs w:val="22"/>
                <w:lang w:val="ru-RU"/>
              </w:rPr>
              <w:t>(</w:t>
            </w:r>
            <w:r w:rsidR="00B117D7" w:rsidRPr="00864983">
              <w:rPr>
                <w:szCs w:val="22"/>
                <w:lang w:val="ru-RU"/>
              </w:rPr>
              <w:t>i)</w:t>
            </w:r>
            <w:r w:rsidR="001F0D46" w:rsidRPr="00864983">
              <w:rPr>
                <w:szCs w:val="22"/>
                <w:lang w:val="ru-RU"/>
              </w:rPr>
              <w:t xml:space="preserve"> о</w:t>
            </w:r>
            <w:r w:rsidR="00B117D7" w:rsidRPr="00864983">
              <w:rPr>
                <w:szCs w:val="22"/>
                <w:lang w:val="ru-RU"/>
              </w:rPr>
              <w:t xml:space="preserve">существление самооценки потребностей и приоритетов в области </w:t>
            </w:r>
            <w:r w:rsidR="00864983" w:rsidRPr="00864983">
              <w:rPr>
                <w:szCs w:val="22"/>
                <w:lang w:val="ru-RU"/>
              </w:rPr>
              <w:t xml:space="preserve">создания </w:t>
            </w:r>
            <w:r w:rsidR="00B117D7" w:rsidRPr="00864983">
              <w:rPr>
                <w:szCs w:val="22"/>
                <w:lang w:val="ru-RU"/>
              </w:rPr>
              <w:t>потенциала;</w:t>
            </w:r>
          </w:p>
          <w:p w14:paraId="58D0CC2D" w14:textId="4A95CC46" w:rsidR="00B117D7" w:rsidRPr="00864983" w:rsidRDefault="00761A23" w:rsidP="00B117D7">
            <w:pPr>
              <w:spacing w:before="60" w:after="60"/>
              <w:jc w:val="left"/>
              <w:rPr>
                <w:kern w:val="22"/>
                <w:szCs w:val="22"/>
                <w:lang w:val="ru-RU"/>
              </w:rPr>
            </w:pPr>
            <w:r w:rsidRPr="00864983">
              <w:rPr>
                <w:szCs w:val="22"/>
                <w:lang w:val="ru-RU"/>
              </w:rPr>
              <w:t>(</w:t>
            </w:r>
            <w:proofErr w:type="spellStart"/>
            <w:r w:rsidR="00B117D7" w:rsidRPr="00864983">
              <w:rPr>
                <w:szCs w:val="22"/>
                <w:lang w:val="ru-RU"/>
              </w:rPr>
              <w:t>ii</w:t>
            </w:r>
            <w:proofErr w:type="spellEnd"/>
            <w:r w:rsidR="00B117D7" w:rsidRPr="00864983">
              <w:rPr>
                <w:szCs w:val="22"/>
                <w:lang w:val="ru-RU"/>
              </w:rPr>
              <w:t xml:space="preserve">) обеспечение технической, финансовой или другой поддержки деятельности по созданию потенциала, включая мероприятия, предусмотренные в </w:t>
            </w:r>
            <w:r w:rsidR="00836352" w:rsidRPr="00864983">
              <w:rPr>
                <w:szCs w:val="22"/>
                <w:lang w:val="ru-RU"/>
              </w:rPr>
              <w:t>настоящем П</w:t>
            </w:r>
            <w:r w:rsidR="00B117D7" w:rsidRPr="00864983">
              <w:rPr>
                <w:szCs w:val="22"/>
                <w:lang w:val="ru-RU"/>
              </w:rPr>
              <w:t>лане действий по созданию потенциала;</w:t>
            </w:r>
          </w:p>
          <w:p w14:paraId="5D35C0D9" w14:textId="18C4C201" w:rsidR="00B117D7" w:rsidRPr="00864983" w:rsidRDefault="00EF3299" w:rsidP="00B117D7">
            <w:pPr>
              <w:spacing w:before="60" w:after="60"/>
              <w:jc w:val="left"/>
              <w:rPr>
                <w:kern w:val="22"/>
                <w:szCs w:val="22"/>
                <w:lang w:val="ru-RU"/>
              </w:rPr>
            </w:pPr>
            <w:r w:rsidRPr="00864983">
              <w:rPr>
                <w:szCs w:val="22"/>
                <w:lang w:val="ru-RU"/>
              </w:rPr>
              <w:t>(</w:t>
            </w:r>
            <w:proofErr w:type="spellStart"/>
            <w:r w:rsidRPr="00864983">
              <w:rPr>
                <w:szCs w:val="22"/>
                <w:lang w:val="ru-RU"/>
              </w:rPr>
              <w:t>iii</w:t>
            </w:r>
            <w:proofErr w:type="spellEnd"/>
            <w:r w:rsidRPr="00864983">
              <w:rPr>
                <w:szCs w:val="22"/>
                <w:lang w:val="ru-RU"/>
              </w:rPr>
              <w:t xml:space="preserve">) </w:t>
            </w:r>
            <w:r w:rsidR="00B117D7" w:rsidRPr="00864983">
              <w:rPr>
                <w:szCs w:val="22"/>
                <w:lang w:val="ru-RU"/>
              </w:rPr>
              <w:t xml:space="preserve">разработка и распространение материалов по созданию потенциала и результатов </w:t>
            </w:r>
            <w:r w:rsidR="00B117D7" w:rsidRPr="00864983">
              <w:rPr>
                <w:szCs w:val="22"/>
                <w:lang w:val="ru-RU"/>
              </w:rPr>
              <w:lastRenderedPageBreak/>
              <w:t xml:space="preserve">мероприятий, в том числе на местных языках; </w:t>
            </w:r>
          </w:p>
          <w:p w14:paraId="72343140" w14:textId="46305EAB" w:rsidR="00B117D7" w:rsidRPr="00864983" w:rsidRDefault="00761A23" w:rsidP="00B117D7">
            <w:pPr>
              <w:suppressLineNumbers/>
              <w:suppressAutoHyphens/>
              <w:spacing w:before="60" w:after="60"/>
              <w:jc w:val="left"/>
              <w:rPr>
                <w:kern w:val="22"/>
                <w:szCs w:val="22"/>
                <w:lang w:val="ru-RU"/>
              </w:rPr>
            </w:pPr>
            <w:r w:rsidRPr="00864983">
              <w:rPr>
                <w:szCs w:val="22"/>
                <w:lang w:val="ru-RU"/>
              </w:rPr>
              <w:t>(</w:t>
            </w:r>
            <w:proofErr w:type="spellStart"/>
            <w:r w:rsidR="00B117D7" w:rsidRPr="00864983">
              <w:rPr>
                <w:szCs w:val="22"/>
                <w:lang w:val="ru-RU"/>
              </w:rPr>
              <w:t>iv</w:t>
            </w:r>
            <w:proofErr w:type="spellEnd"/>
            <w:r w:rsidR="00B117D7" w:rsidRPr="00864983">
              <w:rPr>
                <w:szCs w:val="22"/>
                <w:lang w:val="ru-RU"/>
              </w:rPr>
              <w:t>) сотрудничество на национальном, двустороннем, региональном и многостороннем уровнях с партнерами из соответствующих секторов и заинтересованными сторонами в проведении мероприятий по созданию потенциала.</w:t>
            </w:r>
          </w:p>
        </w:tc>
        <w:tc>
          <w:tcPr>
            <w:tcW w:w="3544" w:type="dxa"/>
            <w:tcBorders>
              <w:top w:val="single" w:sz="2" w:space="0" w:color="auto"/>
            </w:tcBorders>
          </w:tcPr>
          <w:p w14:paraId="57525E15" w14:textId="0B279703" w:rsidR="00B117D7" w:rsidRPr="00864983" w:rsidRDefault="00714AE0" w:rsidP="00B117D7">
            <w:pPr>
              <w:suppressLineNumbers/>
              <w:suppressAutoHyphens/>
              <w:spacing w:before="60" w:after="60"/>
              <w:jc w:val="left"/>
              <w:rPr>
                <w:szCs w:val="22"/>
                <w:lang w:val="ru-RU"/>
              </w:rPr>
            </w:pPr>
            <w:r w:rsidRPr="00864983">
              <w:rPr>
                <w:szCs w:val="22"/>
                <w:lang w:val="ru-RU"/>
              </w:rPr>
              <w:lastRenderedPageBreak/>
              <w:t>(</w:t>
            </w:r>
            <w:r w:rsidR="00B117D7" w:rsidRPr="00864983">
              <w:rPr>
                <w:szCs w:val="22"/>
                <w:lang w:val="ru-RU"/>
              </w:rPr>
              <w:t xml:space="preserve">a) </w:t>
            </w:r>
            <w:r w:rsidRPr="00864983">
              <w:rPr>
                <w:szCs w:val="22"/>
                <w:lang w:val="ru-RU"/>
              </w:rPr>
              <w:t>п</w:t>
            </w:r>
            <w:r w:rsidR="00B117D7" w:rsidRPr="00864983">
              <w:rPr>
                <w:szCs w:val="22"/>
                <w:lang w:val="ru-RU"/>
              </w:rPr>
              <w:t>роцентная доля Сторон, которые провели самооценку потребностей и приоритетов в области создания потенциала;</w:t>
            </w:r>
          </w:p>
          <w:p w14:paraId="1AC88B76" w14:textId="3FF71771" w:rsidR="00B117D7" w:rsidRPr="00864983" w:rsidRDefault="00714AE0" w:rsidP="00B117D7">
            <w:pPr>
              <w:suppressLineNumbers/>
              <w:suppressAutoHyphens/>
              <w:spacing w:before="60" w:after="60"/>
              <w:jc w:val="left"/>
              <w:rPr>
                <w:szCs w:val="22"/>
                <w:lang w:val="ru-RU"/>
              </w:rPr>
            </w:pPr>
            <w:r w:rsidRPr="00864983">
              <w:rPr>
                <w:szCs w:val="22"/>
                <w:lang w:val="ru-RU"/>
              </w:rPr>
              <w:t>(</w:t>
            </w:r>
            <w:r w:rsidR="00B117D7" w:rsidRPr="00864983">
              <w:rPr>
                <w:szCs w:val="22"/>
                <w:lang w:val="ru-RU"/>
              </w:rPr>
              <w:t xml:space="preserve">b) </w:t>
            </w:r>
            <w:r w:rsidR="009C14CC">
              <w:rPr>
                <w:szCs w:val="22"/>
                <w:lang w:val="ru-RU"/>
              </w:rPr>
              <w:t>п</w:t>
            </w:r>
            <w:r w:rsidR="00B117D7" w:rsidRPr="00864983">
              <w:rPr>
                <w:szCs w:val="22"/>
                <w:lang w:val="ru-RU"/>
              </w:rPr>
              <w:t>роцентная доля Сторон, получающих техническую, финансовую или другую поддержку деятельности по созданию потенциала</w:t>
            </w:r>
            <w:r w:rsidR="008202DB">
              <w:rPr>
                <w:szCs w:val="22"/>
                <w:lang w:val="ru-RU"/>
              </w:rPr>
              <w:t>;</w:t>
            </w:r>
          </w:p>
          <w:p w14:paraId="0DF032F5" w14:textId="0A06935E" w:rsidR="00B117D7" w:rsidRPr="00864983" w:rsidRDefault="00714AE0" w:rsidP="00B117D7">
            <w:pPr>
              <w:suppressLineNumbers/>
              <w:suppressAutoHyphens/>
              <w:spacing w:before="60" w:after="60"/>
              <w:jc w:val="left"/>
              <w:rPr>
                <w:kern w:val="22"/>
                <w:szCs w:val="22"/>
                <w:lang w:val="ru-RU"/>
              </w:rPr>
            </w:pPr>
            <w:r w:rsidRPr="00864983">
              <w:rPr>
                <w:kern w:val="22"/>
                <w:szCs w:val="22"/>
                <w:lang w:val="ru-RU"/>
              </w:rPr>
              <w:t>(</w:t>
            </w:r>
            <w:r w:rsidR="00B117D7" w:rsidRPr="00864983">
              <w:rPr>
                <w:kern w:val="22"/>
                <w:szCs w:val="22"/>
                <w:lang w:val="ru-RU"/>
              </w:rPr>
              <w:t>c) процентная доля Сторон, оказывающих техническую, финансовую или иную поддержку деятельности по созданию потенциала;</w:t>
            </w:r>
          </w:p>
          <w:p w14:paraId="52DFA6FC" w14:textId="48AC98C4" w:rsidR="00B117D7" w:rsidRPr="00864983" w:rsidRDefault="00761A23" w:rsidP="006207A2">
            <w:pPr>
              <w:jc w:val="left"/>
              <w:rPr>
                <w:kern w:val="22"/>
                <w:szCs w:val="22"/>
                <w:lang w:val="ru-RU"/>
              </w:rPr>
            </w:pPr>
            <w:r w:rsidRPr="00864983">
              <w:rPr>
                <w:kern w:val="22"/>
                <w:szCs w:val="22"/>
                <w:lang w:val="ru-RU"/>
              </w:rPr>
              <w:t>(</w:t>
            </w:r>
            <w:r w:rsidR="00B117D7" w:rsidRPr="00864983">
              <w:rPr>
                <w:kern w:val="22"/>
                <w:szCs w:val="22"/>
                <w:lang w:val="ru-RU"/>
              </w:rPr>
              <w:t xml:space="preserve">d) процентная доля Сторон, разработавших и распространивших материалы по </w:t>
            </w:r>
            <w:r w:rsidR="00B117D7" w:rsidRPr="00864983">
              <w:rPr>
                <w:kern w:val="22"/>
                <w:szCs w:val="22"/>
                <w:lang w:val="ru-RU"/>
              </w:rPr>
              <w:lastRenderedPageBreak/>
              <w:t xml:space="preserve">укреплению потенциала и результаты деятельности, в том числе на местных языках; </w:t>
            </w:r>
          </w:p>
          <w:p w14:paraId="69160469" w14:textId="206D7E75" w:rsidR="00B117D7" w:rsidRPr="00864983" w:rsidRDefault="00761A23" w:rsidP="00B117D7">
            <w:pPr>
              <w:suppressLineNumbers/>
              <w:suppressAutoHyphens/>
              <w:autoSpaceDE w:val="0"/>
              <w:autoSpaceDN w:val="0"/>
              <w:adjustRightInd w:val="0"/>
              <w:spacing w:before="60" w:after="60"/>
              <w:jc w:val="left"/>
              <w:rPr>
                <w:kern w:val="22"/>
                <w:szCs w:val="22"/>
                <w:lang w:val="ru-RU"/>
              </w:rPr>
            </w:pPr>
            <w:r w:rsidRPr="00864983">
              <w:rPr>
                <w:szCs w:val="22"/>
                <w:lang w:val="ru-RU"/>
              </w:rPr>
              <w:t>(</w:t>
            </w:r>
            <w:r w:rsidR="00B117D7" w:rsidRPr="00864983">
              <w:rPr>
                <w:szCs w:val="22"/>
                <w:lang w:val="ru-RU"/>
              </w:rPr>
              <w:t>e) процентная доля Сторон, которые устанавливают партнерские отношения на национальном, двустороннем, региональном и многостороннем уровнях с партнерами из соответствующих секторов и заинтересованными сторонами при осуществлении деятельности по созданию потенциала.</w:t>
            </w:r>
          </w:p>
        </w:tc>
        <w:tc>
          <w:tcPr>
            <w:tcW w:w="3012" w:type="dxa"/>
            <w:tcBorders>
              <w:top w:val="single" w:sz="2" w:space="0" w:color="auto"/>
            </w:tcBorders>
          </w:tcPr>
          <w:p w14:paraId="25929F5A" w14:textId="77777777" w:rsidR="00B117D7" w:rsidRPr="00864983" w:rsidRDefault="00B117D7" w:rsidP="00B117D7">
            <w:pPr>
              <w:suppressLineNumbers/>
              <w:suppressAutoHyphens/>
              <w:spacing w:before="60" w:after="60"/>
              <w:jc w:val="left"/>
              <w:rPr>
                <w:kern w:val="22"/>
                <w:szCs w:val="22"/>
                <w:lang w:val="ru-RU"/>
              </w:rPr>
            </w:pPr>
            <w:r w:rsidRPr="00864983">
              <w:rPr>
                <w:szCs w:val="22"/>
                <w:lang w:val="ru-RU"/>
              </w:rPr>
              <w:lastRenderedPageBreak/>
              <w:t>Стороны обладают необходимым потенциалом для осуществления Протокола</w:t>
            </w:r>
          </w:p>
          <w:p w14:paraId="04F816EA" w14:textId="77777777" w:rsidR="00B117D7" w:rsidRPr="00864983" w:rsidRDefault="00B117D7" w:rsidP="00B117D7">
            <w:pPr>
              <w:suppressLineNumbers/>
              <w:suppressAutoHyphens/>
              <w:spacing w:before="60" w:after="60"/>
              <w:jc w:val="left"/>
              <w:rPr>
                <w:kern w:val="22"/>
                <w:szCs w:val="22"/>
                <w:lang w:val="ru-RU"/>
              </w:rPr>
            </w:pPr>
          </w:p>
          <w:p w14:paraId="5E48DC27" w14:textId="5DB693A6" w:rsidR="00B117D7" w:rsidRPr="00864983" w:rsidRDefault="00B117D7" w:rsidP="00B117D7">
            <w:pPr>
              <w:suppressLineNumbers/>
              <w:suppressAutoHyphens/>
              <w:spacing w:before="60" w:after="60"/>
              <w:jc w:val="left"/>
              <w:rPr>
                <w:kern w:val="22"/>
                <w:szCs w:val="22"/>
                <w:lang w:val="ru-RU"/>
              </w:rPr>
            </w:pPr>
            <w:r w:rsidRPr="00864983">
              <w:rPr>
                <w:szCs w:val="22"/>
                <w:lang w:val="ru-RU"/>
              </w:rPr>
              <w:t>Стороны определили свои потребности в сфере создания потенциала, сформулировали и приняли надлежащие меры для их решения</w:t>
            </w:r>
          </w:p>
        </w:tc>
      </w:tr>
      <w:tr w:rsidR="00B117D7" w:rsidRPr="008C6B99" w14:paraId="4116CAA5" w14:textId="77777777" w:rsidTr="00B93C1B">
        <w:trPr>
          <w:jc w:val="center"/>
        </w:trPr>
        <w:tc>
          <w:tcPr>
            <w:tcW w:w="2302" w:type="dxa"/>
          </w:tcPr>
          <w:p w14:paraId="2F9C251A" w14:textId="23B82224" w:rsidR="00B117D7" w:rsidRPr="008C6B99" w:rsidRDefault="00B117D7" w:rsidP="00B117D7">
            <w:pPr>
              <w:suppressLineNumbers/>
              <w:suppressAutoHyphens/>
              <w:spacing w:before="60" w:after="60"/>
              <w:jc w:val="left"/>
              <w:rPr>
                <w:b/>
                <w:bCs/>
                <w:szCs w:val="22"/>
                <w:lang w:val="ru-RU"/>
              </w:rPr>
            </w:pPr>
            <w:r w:rsidRPr="008C6B99">
              <w:rPr>
                <w:b/>
                <w:bCs/>
                <w:kern w:val="22"/>
                <w:szCs w:val="22"/>
                <w:lang w:val="ru-RU"/>
              </w:rPr>
              <w:t xml:space="preserve">B.2. </w:t>
            </w:r>
            <w:r w:rsidRPr="008C6B99">
              <w:rPr>
                <w:b/>
                <w:bCs/>
                <w:szCs w:val="22"/>
                <w:lang w:val="ru-RU"/>
              </w:rPr>
              <w:t>Стороны мобилиз</w:t>
            </w:r>
            <w:r w:rsidR="004F1C66" w:rsidRPr="008C6B99">
              <w:rPr>
                <w:b/>
                <w:bCs/>
                <w:szCs w:val="22"/>
                <w:lang w:val="ru-RU"/>
              </w:rPr>
              <w:t xml:space="preserve">уют </w:t>
            </w:r>
            <w:r w:rsidRPr="008C6B99">
              <w:rPr>
                <w:b/>
                <w:bCs/>
                <w:szCs w:val="22"/>
                <w:lang w:val="ru-RU"/>
              </w:rPr>
              <w:t>достаточные ресурсы</w:t>
            </w:r>
            <w:r w:rsidR="004F1C66" w:rsidRPr="008C6B99">
              <w:rPr>
                <w:b/>
                <w:bCs/>
                <w:szCs w:val="22"/>
                <w:lang w:val="ru-RU"/>
              </w:rPr>
              <w:t xml:space="preserve"> </w:t>
            </w:r>
            <w:r w:rsidRPr="008C6B99">
              <w:rPr>
                <w:b/>
                <w:bCs/>
                <w:szCs w:val="22"/>
                <w:lang w:val="ru-RU"/>
              </w:rPr>
              <w:t>из всех источников для оказания поддержки осуществлению Протокола в соответствии со статьей 28 Протокола</w:t>
            </w:r>
          </w:p>
        </w:tc>
        <w:tc>
          <w:tcPr>
            <w:tcW w:w="2513" w:type="dxa"/>
          </w:tcPr>
          <w:p w14:paraId="14482FFD" w14:textId="49E6F374" w:rsidR="00B117D7" w:rsidRPr="008C6B99" w:rsidRDefault="00761A23" w:rsidP="00B117D7">
            <w:pPr>
              <w:spacing w:before="60" w:after="60"/>
              <w:jc w:val="left"/>
              <w:rPr>
                <w:kern w:val="22"/>
                <w:szCs w:val="22"/>
                <w:lang w:val="ru-RU"/>
              </w:rPr>
            </w:pPr>
            <w:r>
              <w:rPr>
                <w:szCs w:val="22"/>
                <w:lang w:val="fr-FR"/>
              </w:rPr>
              <w:t>(</w:t>
            </w:r>
            <w:r w:rsidR="00B117D7" w:rsidRPr="008C6B99">
              <w:rPr>
                <w:szCs w:val="22"/>
                <w:lang w:val="ru-RU"/>
              </w:rPr>
              <w:t xml:space="preserve">1) </w:t>
            </w:r>
            <w:r>
              <w:rPr>
                <w:szCs w:val="22"/>
                <w:lang w:val="ru-RU"/>
              </w:rPr>
              <w:t>у</w:t>
            </w:r>
            <w:r w:rsidR="00B117D7" w:rsidRPr="008C6B99">
              <w:rPr>
                <w:szCs w:val="22"/>
                <w:lang w:val="ru-RU"/>
              </w:rPr>
              <w:t xml:space="preserve">чреждение механизма для ассигнования средств из национального бюджета на обеспечение </w:t>
            </w:r>
            <w:proofErr w:type="gramStart"/>
            <w:r w:rsidR="00B117D7" w:rsidRPr="008C6B99">
              <w:rPr>
                <w:szCs w:val="22"/>
                <w:lang w:val="ru-RU"/>
              </w:rPr>
              <w:t>биобезопасности;</w:t>
            </w:r>
            <w:proofErr w:type="gramEnd"/>
          </w:p>
          <w:p w14:paraId="3065B2B6" w14:textId="2A56D4EA" w:rsidR="00B117D7" w:rsidRPr="008C6B99" w:rsidRDefault="00761A23" w:rsidP="00B117D7">
            <w:pPr>
              <w:suppressLineNumbers/>
              <w:suppressAutoHyphens/>
              <w:spacing w:before="60" w:after="60"/>
              <w:jc w:val="left"/>
              <w:rPr>
                <w:kern w:val="22"/>
                <w:szCs w:val="22"/>
                <w:lang w:val="ru-RU"/>
              </w:rPr>
            </w:pPr>
            <w:r>
              <w:rPr>
                <w:szCs w:val="22"/>
                <w:lang w:val="fr-FR"/>
              </w:rPr>
              <w:t>(</w:t>
            </w:r>
            <w:r w:rsidR="00B117D7" w:rsidRPr="008C6B99">
              <w:rPr>
                <w:szCs w:val="22"/>
                <w:lang w:val="ru-RU"/>
              </w:rPr>
              <w:t xml:space="preserve">2) координация с органами власти, финансирующими учреждениями и донорами на национальном </w:t>
            </w:r>
            <w:proofErr w:type="gramStart"/>
            <w:r w:rsidR="00B117D7" w:rsidRPr="008C6B99">
              <w:rPr>
                <w:szCs w:val="22"/>
                <w:lang w:val="ru-RU"/>
              </w:rPr>
              <w:t>уровне</w:t>
            </w:r>
            <w:r w:rsidR="00552456">
              <w:rPr>
                <w:szCs w:val="22"/>
                <w:lang w:val="ru-RU"/>
              </w:rPr>
              <w:t>;</w:t>
            </w:r>
            <w:proofErr w:type="gramEnd"/>
          </w:p>
          <w:p w14:paraId="4885B3A1" w14:textId="3D954BE1" w:rsidR="00B117D7" w:rsidRPr="008C6B99" w:rsidRDefault="00EF3299" w:rsidP="00B117D7">
            <w:pPr>
              <w:suppressLineNumbers/>
              <w:suppressAutoHyphens/>
              <w:spacing w:before="60" w:after="60"/>
              <w:jc w:val="left"/>
              <w:rPr>
                <w:szCs w:val="22"/>
                <w:lang w:val="ru-RU"/>
              </w:rPr>
            </w:pPr>
            <w:r w:rsidRPr="008C6B99">
              <w:rPr>
                <w:kern w:val="22"/>
                <w:szCs w:val="22"/>
                <w:lang w:val="ru-RU"/>
              </w:rPr>
              <w:t>(</w:t>
            </w:r>
            <w:r w:rsidR="00B117D7" w:rsidRPr="008C6B99">
              <w:rPr>
                <w:kern w:val="22"/>
                <w:szCs w:val="22"/>
                <w:lang w:val="ru-RU"/>
              </w:rPr>
              <w:t xml:space="preserve">3) </w:t>
            </w:r>
            <w:r w:rsidR="00B117D7" w:rsidRPr="008C6B99">
              <w:rPr>
                <w:szCs w:val="22"/>
                <w:lang w:val="ru-RU"/>
              </w:rPr>
              <w:t xml:space="preserve">доступ к дополнительным ресурсам через сотрудничество с другими Сторонами и донорами, включая </w:t>
            </w:r>
            <w:r w:rsidR="00B117D7" w:rsidRPr="008C6B99">
              <w:rPr>
                <w:szCs w:val="22"/>
                <w:lang w:val="ru-RU"/>
              </w:rPr>
              <w:lastRenderedPageBreak/>
              <w:t>частный сектор, и через программы международного сотрудничества.</w:t>
            </w:r>
          </w:p>
          <w:p w14:paraId="4C48F437" w14:textId="77777777" w:rsidR="00B117D7" w:rsidRPr="008C6B99" w:rsidRDefault="00B117D7" w:rsidP="00B117D7">
            <w:pPr>
              <w:suppressLineNumbers/>
              <w:suppressAutoHyphens/>
              <w:spacing w:before="60" w:after="60"/>
              <w:jc w:val="left"/>
              <w:rPr>
                <w:kern w:val="22"/>
                <w:szCs w:val="22"/>
                <w:lang w:val="ru-RU"/>
              </w:rPr>
            </w:pPr>
          </w:p>
        </w:tc>
        <w:tc>
          <w:tcPr>
            <w:tcW w:w="2929" w:type="dxa"/>
          </w:tcPr>
          <w:p w14:paraId="25CDBBD2" w14:textId="4621AF10" w:rsidR="00B117D7" w:rsidRPr="008C6B99" w:rsidRDefault="00761A23" w:rsidP="00B117D7">
            <w:pPr>
              <w:suppressLineNumbers/>
              <w:suppressAutoHyphens/>
              <w:spacing w:before="60" w:after="60"/>
              <w:jc w:val="left"/>
              <w:rPr>
                <w:kern w:val="22"/>
                <w:szCs w:val="22"/>
                <w:lang w:val="ru-RU"/>
              </w:rPr>
            </w:pPr>
            <w:r>
              <w:rPr>
                <w:kern w:val="22"/>
                <w:szCs w:val="22"/>
                <w:lang w:val="fr-FR"/>
              </w:rPr>
              <w:lastRenderedPageBreak/>
              <w:t>(</w:t>
            </w:r>
            <w:r w:rsidR="00B117D7" w:rsidRPr="008C6B99">
              <w:rPr>
                <w:kern w:val="22"/>
                <w:szCs w:val="22"/>
                <w:lang w:val="ru-RU"/>
              </w:rPr>
              <w:t xml:space="preserve">i) </w:t>
            </w:r>
            <w:r>
              <w:rPr>
                <w:kern w:val="22"/>
                <w:szCs w:val="22"/>
                <w:lang w:val="ru-RU"/>
              </w:rPr>
              <w:t>п</w:t>
            </w:r>
            <w:r w:rsidR="00B117D7" w:rsidRPr="008C6B99">
              <w:rPr>
                <w:kern w:val="22"/>
                <w:szCs w:val="22"/>
                <w:lang w:val="ru-RU"/>
              </w:rPr>
              <w:t>роведение подготовки или п</w:t>
            </w:r>
            <w:r w:rsidR="00B117D7" w:rsidRPr="008C6B99">
              <w:rPr>
                <w:szCs w:val="22"/>
                <w:lang w:val="ru-RU"/>
              </w:rPr>
              <w:t xml:space="preserve">овышение осведомленности о создании и развитии механизмов для привлечения адекватных ресурсов из национальных бюджетов в целях осуществления деятельности, необходимой для реализации </w:t>
            </w:r>
            <w:proofErr w:type="gramStart"/>
            <w:r w:rsidR="00B117D7" w:rsidRPr="008C6B99">
              <w:rPr>
                <w:szCs w:val="22"/>
                <w:lang w:val="ru-RU"/>
              </w:rPr>
              <w:t>Протокола;</w:t>
            </w:r>
            <w:proofErr w:type="gramEnd"/>
          </w:p>
          <w:p w14:paraId="60AB38F6" w14:textId="01AC7898" w:rsidR="00B117D7" w:rsidRPr="008C6B99" w:rsidRDefault="00761A23" w:rsidP="00B117D7">
            <w:pPr>
              <w:suppressLineNumbers/>
              <w:suppressAutoHyphens/>
              <w:spacing w:before="60" w:after="60"/>
              <w:jc w:val="left"/>
              <w:rPr>
                <w:kern w:val="22"/>
                <w:szCs w:val="22"/>
                <w:lang w:val="ru-RU"/>
              </w:rPr>
            </w:pPr>
            <w:r>
              <w:rPr>
                <w:kern w:val="22"/>
                <w:szCs w:val="22"/>
                <w:lang w:val="fr-FR"/>
              </w:rPr>
              <w:t>(</w:t>
            </w:r>
            <w:proofErr w:type="spellStart"/>
            <w:r w:rsidR="00B117D7" w:rsidRPr="008C6B99">
              <w:rPr>
                <w:kern w:val="22"/>
                <w:szCs w:val="22"/>
                <w:lang w:val="ru-RU"/>
              </w:rPr>
              <w:t>ii</w:t>
            </w:r>
            <w:proofErr w:type="spellEnd"/>
            <w:r w:rsidR="00B117D7" w:rsidRPr="008C6B99">
              <w:rPr>
                <w:kern w:val="22"/>
                <w:szCs w:val="22"/>
                <w:lang w:val="ru-RU"/>
              </w:rPr>
              <w:t xml:space="preserve">) </w:t>
            </w:r>
            <w:r w:rsidR="00B117D7" w:rsidRPr="008C6B99">
              <w:rPr>
                <w:szCs w:val="22"/>
                <w:lang w:val="ru-RU"/>
              </w:rPr>
              <w:t>налаживание</w:t>
            </w:r>
            <w:r w:rsidR="00B117D7" w:rsidRPr="008C6B99">
              <w:rPr>
                <w:kern w:val="22"/>
                <w:szCs w:val="22"/>
                <w:lang w:val="ru-RU"/>
              </w:rPr>
              <w:t>/</w:t>
            </w:r>
            <w:r w:rsidR="00B117D7" w:rsidRPr="008C6B99">
              <w:rPr>
                <w:kern w:val="22"/>
                <w:szCs w:val="22"/>
                <w:lang w:val="ru-RU"/>
              </w:rPr>
              <w:br/>
              <w:t xml:space="preserve">укрепление координации на национальном уровне между компетентными органами, финансирующими учреждениями и другими </w:t>
            </w:r>
            <w:proofErr w:type="gramStart"/>
            <w:r w:rsidR="00B117D7" w:rsidRPr="008C6B99">
              <w:rPr>
                <w:kern w:val="22"/>
                <w:szCs w:val="22"/>
                <w:lang w:val="ru-RU"/>
              </w:rPr>
              <w:t>донорами;</w:t>
            </w:r>
            <w:proofErr w:type="gramEnd"/>
            <w:r w:rsidR="00B117D7" w:rsidRPr="008C6B99">
              <w:rPr>
                <w:kern w:val="22"/>
                <w:szCs w:val="22"/>
                <w:lang w:val="ru-RU"/>
              </w:rPr>
              <w:t xml:space="preserve"> </w:t>
            </w:r>
          </w:p>
          <w:p w14:paraId="23B50EC2" w14:textId="59BE6FEB" w:rsidR="00B117D7" w:rsidRPr="008C6B99" w:rsidRDefault="00EF3299" w:rsidP="00B117D7">
            <w:pPr>
              <w:suppressLineNumbers/>
              <w:suppressAutoHyphens/>
              <w:spacing w:before="60" w:after="60"/>
              <w:jc w:val="left"/>
              <w:rPr>
                <w:kern w:val="22"/>
                <w:szCs w:val="22"/>
                <w:lang w:val="ru-RU"/>
              </w:rPr>
            </w:pPr>
            <w:r w:rsidRPr="008C6B99">
              <w:rPr>
                <w:kern w:val="22"/>
                <w:szCs w:val="22"/>
                <w:lang w:val="ru-RU"/>
              </w:rPr>
              <w:lastRenderedPageBreak/>
              <w:t>(</w:t>
            </w:r>
            <w:proofErr w:type="spellStart"/>
            <w:r w:rsidRPr="008C6B99">
              <w:rPr>
                <w:kern w:val="22"/>
                <w:szCs w:val="22"/>
                <w:lang w:val="ru-RU"/>
              </w:rPr>
              <w:t>iii</w:t>
            </w:r>
            <w:proofErr w:type="spellEnd"/>
            <w:r w:rsidRPr="008C6B99">
              <w:rPr>
                <w:kern w:val="22"/>
                <w:szCs w:val="22"/>
                <w:lang w:val="ru-RU"/>
              </w:rPr>
              <w:t xml:space="preserve">) </w:t>
            </w:r>
            <w:r w:rsidR="00B117D7" w:rsidRPr="008C6B99">
              <w:rPr>
                <w:szCs w:val="22"/>
                <w:lang w:val="ru-RU"/>
              </w:rPr>
              <w:t>налаживание/</w:t>
            </w:r>
            <w:r w:rsidR="00B117D7" w:rsidRPr="008C6B99">
              <w:rPr>
                <w:szCs w:val="22"/>
                <w:lang w:val="ru-RU"/>
              </w:rPr>
              <w:br/>
              <w:t>укрепление сотрудничества между Сторонами-донорами и другими донорами, Сторонами из числа развивающихся стран, Сторонами с переходной экономикой для обеспечения полного осуществления Протокола.</w:t>
            </w:r>
          </w:p>
        </w:tc>
        <w:tc>
          <w:tcPr>
            <w:tcW w:w="3544" w:type="dxa"/>
          </w:tcPr>
          <w:p w14:paraId="7403F6B3" w14:textId="3383D8C5" w:rsidR="00B117D7" w:rsidRPr="008C6B99" w:rsidRDefault="00761A23" w:rsidP="00B117D7">
            <w:pPr>
              <w:suppressLineNumbers/>
              <w:suppressAutoHyphens/>
              <w:spacing w:before="60" w:after="60"/>
              <w:jc w:val="left"/>
              <w:rPr>
                <w:kern w:val="22"/>
                <w:szCs w:val="22"/>
                <w:lang w:val="ru-RU"/>
              </w:rPr>
            </w:pPr>
            <w:r>
              <w:rPr>
                <w:szCs w:val="22"/>
                <w:lang w:val="fr-FR"/>
              </w:rPr>
              <w:lastRenderedPageBreak/>
              <w:t>(</w:t>
            </w:r>
            <w:r w:rsidR="00B117D7" w:rsidRPr="008C6B99">
              <w:rPr>
                <w:szCs w:val="22"/>
                <w:lang w:val="ru-RU"/>
              </w:rPr>
              <w:t xml:space="preserve">a) </w:t>
            </w:r>
            <w:r>
              <w:rPr>
                <w:szCs w:val="22"/>
                <w:lang w:val="ru-RU"/>
              </w:rPr>
              <w:t>п</w:t>
            </w:r>
            <w:r w:rsidR="00B117D7" w:rsidRPr="008C6B99">
              <w:rPr>
                <w:szCs w:val="22"/>
                <w:lang w:val="ru-RU"/>
              </w:rPr>
              <w:t xml:space="preserve">роцентная доля Сторон, выделивших ресурсы из национальных бюджетов для осуществления деятельности, необходимой для реализации </w:t>
            </w:r>
            <w:proofErr w:type="gramStart"/>
            <w:r w:rsidR="00B117D7" w:rsidRPr="008C6B99">
              <w:rPr>
                <w:szCs w:val="22"/>
                <w:lang w:val="ru-RU"/>
              </w:rPr>
              <w:t>Протокола;</w:t>
            </w:r>
            <w:proofErr w:type="gramEnd"/>
          </w:p>
          <w:p w14:paraId="571C2324" w14:textId="737F9CBA" w:rsidR="00B117D7" w:rsidRPr="008C6B99" w:rsidRDefault="00761A23" w:rsidP="00B117D7">
            <w:pPr>
              <w:suppressLineNumbers/>
              <w:suppressAutoHyphens/>
              <w:spacing w:before="60" w:after="60"/>
              <w:jc w:val="left"/>
              <w:rPr>
                <w:kern w:val="22"/>
                <w:szCs w:val="22"/>
                <w:lang w:val="ru-RU"/>
              </w:rPr>
            </w:pPr>
            <w:r>
              <w:rPr>
                <w:kern w:val="22"/>
                <w:szCs w:val="22"/>
                <w:lang w:val="fr-FR"/>
              </w:rPr>
              <w:t>(</w:t>
            </w:r>
            <w:r w:rsidR="00B117D7" w:rsidRPr="008C6B99">
              <w:rPr>
                <w:kern w:val="22"/>
                <w:szCs w:val="22"/>
                <w:lang w:val="ru-RU"/>
              </w:rPr>
              <w:t xml:space="preserve">b) процентная доля Сторон, укрепивших координацию между компетентными органами, финансирующими учреждениями и другими </w:t>
            </w:r>
            <w:proofErr w:type="gramStart"/>
            <w:r w:rsidR="00B117D7" w:rsidRPr="008C6B99">
              <w:rPr>
                <w:kern w:val="22"/>
                <w:szCs w:val="22"/>
                <w:lang w:val="ru-RU"/>
              </w:rPr>
              <w:t>донорами;</w:t>
            </w:r>
            <w:proofErr w:type="gramEnd"/>
          </w:p>
          <w:p w14:paraId="6D7D0E7E" w14:textId="4F53690B" w:rsidR="00B117D7" w:rsidRPr="008C6B99" w:rsidRDefault="00EF3299" w:rsidP="00B117D7">
            <w:pPr>
              <w:suppressLineNumbers/>
              <w:tabs>
                <w:tab w:val="left" w:pos="1471"/>
              </w:tabs>
              <w:suppressAutoHyphens/>
              <w:spacing w:before="60" w:after="60"/>
              <w:jc w:val="left"/>
              <w:rPr>
                <w:szCs w:val="22"/>
                <w:lang w:val="ru-RU"/>
              </w:rPr>
            </w:pPr>
            <w:r w:rsidRPr="008C6B99">
              <w:rPr>
                <w:szCs w:val="22"/>
                <w:lang w:val="ru-RU"/>
              </w:rPr>
              <w:t>(</w:t>
            </w:r>
            <w:r w:rsidR="00B117D7" w:rsidRPr="008C6B99">
              <w:rPr>
                <w:szCs w:val="22"/>
                <w:lang w:val="ru-RU"/>
              </w:rPr>
              <w:t xml:space="preserve">c) процентная доля Сторон, которые укрепили сотрудничество между Сторонами-донорами и другими донорами, Сторонами из числа развивающихся стран и Сторонами с переходной экономикой для обеспечения </w:t>
            </w:r>
            <w:r w:rsidR="00B117D7" w:rsidRPr="008C6B99">
              <w:rPr>
                <w:szCs w:val="22"/>
                <w:lang w:val="ru-RU"/>
              </w:rPr>
              <w:lastRenderedPageBreak/>
              <w:t>полного осуществления Протокола;</w:t>
            </w:r>
          </w:p>
          <w:p w14:paraId="6A0CCDAC" w14:textId="4DF1AC2D" w:rsidR="00B117D7" w:rsidRPr="008C6B99" w:rsidRDefault="00EF3299" w:rsidP="00B117D7">
            <w:pPr>
              <w:suppressLineNumbers/>
              <w:suppressAutoHyphens/>
              <w:spacing w:before="60" w:after="60"/>
              <w:jc w:val="left"/>
              <w:rPr>
                <w:kern w:val="22"/>
                <w:szCs w:val="22"/>
                <w:lang w:val="ru-RU"/>
              </w:rPr>
            </w:pPr>
            <w:r w:rsidRPr="008C6B99">
              <w:rPr>
                <w:szCs w:val="22"/>
                <w:lang w:val="ru-RU"/>
              </w:rPr>
              <w:t>(</w:t>
            </w:r>
            <w:r w:rsidR="00B117D7" w:rsidRPr="008C6B99">
              <w:rPr>
                <w:szCs w:val="22"/>
                <w:lang w:val="ru-RU"/>
              </w:rPr>
              <w:t>d) процентная доля Сторон, предоставивших ресурсы другим Сторонам для укрепления их потенциала в области осуществления Протокола.</w:t>
            </w:r>
          </w:p>
        </w:tc>
        <w:tc>
          <w:tcPr>
            <w:tcW w:w="3012" w:type="dxa"/>
          </w:tcPr>
          <w:p w14:paraId="742784CD" w14:textId="77777777" w:rsidR="00B117D7" w:rsidRPr="008C6B99" w:rsidRDefault="00B117D7" w:rsidP="00B117D7">
            <w:pPr>
              <w:spacing w:before="60" w:after="60"/>
              <w:jc w:val="left"/>
              <w:rPr>
                <w:kern w:val="22"/>
                <w:szCs w:val="22"/>
                <w:lang w:val="ru-RU"/>
              </w:rPr>
            </w:pPr>
            <w:r w:rsidRPr="008C6B99">
              <w:rPr>
                <w:szCs w:val="22"/>
                <w:lang w:val="ru-RU"/>
              </w:rPr>
              <w:lastRenderedPageBreak/>
              <w:t>Полное осуществление Протокола стало возможным благодаря наличию достаточных ресурсов</w:t>
            </w:r>
          </w:p>
          <w:p w14:paraId="2B1E973F" w14:textId="77777777" w:rsidR="00B117D7" w:rsidRPr="008C6B99" w:rsidRDefault="00B117D7" w:rsidP="00B117D7">
            <w:pPr>
              <w:suppressLineNumbers/>
              <w:suppressAutoHyphens/>
              <w:spacing w:before="60" w:after="60"/>
              <w:jc w:val="left"/>
              <w:rPr>
                <w:kern w:val="22"/>
                <w:szCs w:val="22"/>
                <w:lang w:val="ru-RU"/>
              </w:rPr>
            </w:pPr>
          </w:p>
          <w:p w14:paraId="2F112DCC" w14:textId="278EE61E" w:rsidR="00B117D7" w:rsidRPr="008C6B99" w:rsidRDefault="00B117D7" w:rsidP="00B117D7">
            <w:pPr>
              <w:suppressLineNumbers/>
              <w:suppressAutoHyphens/>
              <w:spacing w:before="60" w:after="60"/>
              <w:jc w:val="left"/>
              <w:rPr>
                <w:kern w:val="22"/>
                <w:szCs w:val="22"/>
                <w:lang w:val="ru-RU"/>
              </w:rPr>
            </w:pPr>
            <w:r w:rsidRPr="008C6B99">
              <w:rPr>
                <w:szCs w:val="22"/>
                <w:lang w:val="ru-RU"/>
              </w:rPr>
              <w:t>Государственные и частные ресурсы мобилизованы и обеспечивают регулярную и устойчивую поддержку необходимых действий</w:t>
            </w:r>
          </w:p>
        </w:tc>
      </w:tr>
      <w:tr w:rsidR="00B117D7" w:rsidRPr="008C6B99" w14:paraId="4358E666" w14:textId="77777777" w:rsidTr="00B93C1B">
        <w:trPr>
          <w:jc w:val="center"/>
        </w:trPr>
        <w:tc>
          <w:tcPr>
            <w:tcW w:w="2302" w:type="dxa"/>
          </w:tcPr>
          <w:p w14:paraId="2268E61F" w14:textId="77777777" w:rsidR="00B117D7" w:rsidRPr="008C6B99" w:rsidRDefault="00B117D7" w:rsidP="00B117D7">
            <w:pPr>
              <w:suppressLineNumbers/>
              <w:suppressAutoHyphens/>
              <w:spacing w:before="60" w:after="60"/>
              <w:jc w:val="left"/>
              <w:rPr>
                <w:b/>
                <w:bCs/>
                <w:kern w:val="22"/>
                <w:szCs w:val="22"/>
                <w:lang w:val="ru-RU"/>
              </w:rPr>
            </w:pPr>
            <w:r w:rsidRPr="008C6B99">
              <w:rPr>
                <w:b/>
                <w:bCs/>
                <w:szCs w:val="22"/>
                <w:lang w:val="ru-RU"/>
              </w:rPr>
              <w:t>B.3. Стороны поощряют и обеспечивают информированность, просвещение и участие общественности в отношении обеспечения безопасности при передаче, обработке и использования ЖИО в соответствии со статьей 23 Протокола</w:t>
            </w:r>
          </w:p>
        </w:tc>
        <w:tc>
          <w:tcPr>
            <w:tcW w:w="2513" w:type="dxa"/>
          </w:tcPr>
          <w:p w14:paraId="2D51065C" w14:textId="451D1E17" w:rsidR="00B117D7" w:rsidRPr="008C6B99" w:rsidRDefault="00EF3299" w:rsidP="00B117D7">
            <w:pPr>
              <w:suppressLineNumbers/>
              <w:suppressAutoHyphens/>
              <w:spacing w:before="60" w:after="60"/>
              <w:jc w:val="left"/>
              <w:rPr>
                <w:kern w:val="22"/>
                <w:szCs w:val="22"/>
                <w:lang w:val="ru-RU"/>
              </w:rPr>
            </w:pPr>
            <w:r w:rsidRPr="008C6B99">
              <w:rPr>
                <w:szCs w:val="22"/>
                <w:lang w:val="ru-RU"/>
              </w:rPr>
              <w:t>(</w:t>
            </w:r>
            <w:r w:rsidR="00B117D7" w:rsidRPr="008C6B99">
              <w:rPr>
                <w:szCs w:val="22"/>
                <w:lang w:val="ru-RU"/>
              </w:rPr>
              <w:t xml:space="preserve">1) </w:t>
            </w:r>
            <w:r w:rsidR="00A8153F">
              <w:rPr>
                <w:szCs w:val="22"/>
                <w:lang w:val="ru-RU"/>
              </w:rPr>
              <w:t>с</w:t>
            </w:r>
            <w:r w:rsidR="00B117D7" w:rsidRPr="008C6B99">
              <w:rPr>
                <w:szCs w:val="22"/>
                <w:lang w:val="ru-RU"/>
              </w:rPr>
              <w:t xml:space="preserve">оздание </w:t>
            </w:r>
            <w:r w:rsidR="00B117D7" w:rsidRPr="008C6B99">
              <w:rPr>
                <w:kern w:val="22"/>
                <w:szCs w:val="22"/>
                <w:lang w:val="ru-RU"/>
              </w:rPr>
              <w:t>национальных</w:t>
            </w:r>
            <w:r w:rsidR="00B117D7" w:rsidRPr="008C6B99">
              <w:rPr>
                <w:szCs w:val="22"/>
                <w:lang w:val="ru-RU"/>
              </w:rPr>
              <w:t xml:space="preserve"> систем для содействия информированию, просвещению и участию общественности;</w:t>
            </w:r>
          </w:p>
          <w:p w14:paraId="186DBBC2" w14:textId="4B9210A4" w:rsidR="00B117D7" w:rsidRPr="008C6B99" w:rsidRDefault="00EF3299" w:rsidP="00B117D7">
            <w:pPr>
              <w:spacing w:before="60" w:after="60"/>
              <w:jc w:val="left"/>
              <w:rPr>
                <w:kern w:val="22"/>
                <w:szCs w:val="22"/>
                <w:lang w:val="ru-RU"/>
              </w:rPr>
            </w:pPr>
            <w:r w:rsidRPr="008C6B99">
              <w:rPr>
                <w:szCs w:val="22"/>
                <w:lang w:val="ru-RU"/>
              </w:rPr>
              <w:t>(</w:t>
            </w:r>
            <w:r w:rsidR="00B117D7" w:rsidRPr="008C6B99">
              <w:rPr>
                <w:szCs w:val="22"/>
                <w:lang w:val="ru-RU"/>
              </w:rPr>
              <w:t>2) разработка и распространение ресурсов и обучающих материалов, посвященных информированию, просвещению и участию общественности;</w:t>
            </w:r>
          </w:p>
          <w:p w14:paraId="44C8CE21" w14:textId="6D0BD25F" w:rsidR="00B117D7" w:rsidRPr="008C6B99" w:rsidRDefault="00EF3299" w:rsidP="00B117D7">
            <w:pPr>
              <w:spacing w:before="60" w:after="60"/>
              <w:jc w:val="left"/>
              <w:rPr>
                <w:b/>
                <w:bCs/>
                <w:kern w:val="22"/>
                <w:szCs w:val="22"/>
                <w:lang w:val="ru-RU"/>
              </w:rPr>
            </w:pPr>
            <w:r w:rsidRPr="008C6B99">
              <w:rPr>
                <w:szCs w:val="22"/>
                <w:lang w:val="ru-RU"/>
              </w:rPr>
              <w:t>(</w:t>
            </w:r>
            <w:r w:rsidR="00B117D7" w:rsidRPr="008C6B99">
              <w:rPr>
                <w:szCs w:val="22"/>
                <w:lang w:val="ru-RU"/>
              </w:rPr>
              <w:t>3) обеспечение просвещения по вопросам биобезопасности;</w:t>
            </w:r>
          </w:p>
          <w:p w14:paraId="66989ADB" w14:textId="79928583" w:rsidR="00B117D7" w:rsidRPr="008C6B99" w:rsidRDefault="00EF3299" w:rsidP="00B117D7">
            <w:pPr>
              <w:spacing w:before="60" w:after="60"/>
              <w:jc w:val="left"/>
              <w:rPr>
                <w:kern w:val="22"/>
                <w:szCs w:val="22"/>
                <w:lang w:val="ru-RU"/>
              </w:rPr>
            </w:pPr>
            <w:r w:rsidRPr="008C6B99">
              <w:rPr>
                <w:szCs w:val="22"/>
                <w:lang w:val="ru-RU"/>
              </w:rPr>
              <w:t>(</w:t>
            </w:r>
            <w:r w:rsidR="00B117D7" w:rsidRPr="008C6B99">
              <w:rPr>
                <w:szCs w:val="22"/>
                <w:lang w:val="ru-RU"/>
              </w:rPr>
              <w:t xml:space="preserve">4) укрепление механизмов для </w:t>
            </w:r>
            <w:r w:rsidR="00B117D7" w:rsidRPr="008C6B99">
              <w:rPr>
                <w:szCs w:val="22"/>
                <w:lang w:val="ru-RU"/>
              </w:rPr>
              <w:lastRenderedPageBreak/>
              <w:t>обеспечения участия в принятии решений;</w:t>
            </w:r>
          </w:p>
          <w:p w14:paraId="0779BFB8" w14:textId="43D0F5D4" w:rsidR="00B117D7" w:rsidRPr="008C6B99" w:rsidRDefault="00EF3299" w:rsidP="00B117D7">
            <w:pPr>
              <w:spacing w:before="60" w:after="60"/>
              <w:jc w:val="left"/>
              <w:rPr>
                <w:kern w:val="22"/>
                <w:szCs w:val="22"/>
                <w:lang w:val="ru-RU"/>
              </w:rPr>
            </w:pPr>
            <w:r w:rsidRPr="008C6B99">
              <w:rPr>
                <w:szCs w:val="22"/>
                <w:lang w:val="ru-RU"/>
              </w:rPr>
              <w:t>(</w:t>
            </w:r>
            <w:r w:rsidR="00B117D7" w:rsidRPr="008C6B99">
              <w:rPr>
                <w:szCs w:val="22"/>
                <w:lang w:val="ru-RU"/>
              </w:rPr>
              <w:t>5) разработка программ в области повышения осведомленности общественности.</w:t>
            </w:r>
          </w:p>
          <w:p w14:paraId="64BCA87E" w14:textId="77777777" w:rsidR="00B117D7" w:rsidRPr="008C6B99" w:rsidRDefault="00B117D7" w:rsidP="00B117D7">
            <w:pPr>
              <w:suppressLineNumbers/>
              <w:suppressAutoHyphens/>
              <w:spacing w:before="60" w:after="60"/>
              <w:jc w:val="left"/>
              <w:rPr>
                <w:kern w:val="22"/>
                <w:szCs w:val="22"/>
                <w:lang w:val="ru-RU"/>
              </w:rPr>
            </w:pPr>
          </w:p>
        </w:tc>
        <w:tc>
          <w:tcPr>
            <w:tcW w:w="2929" w:type="dxa"/>
          </w:tcPr>
          <w:p w14:paraId="3498E1E2" w14:textId="03191982" w:rsidR="00B117D7" w:rsidRPr="008C6B99" w:rsidRDefault="00EF3299" w:rsidP="00B117D7">
            <w:pPr>
              <w:suppressLineNumbers/>
              <w:suppressAutoHyphens/>
              <w:spacing w:before="60" w:after="60"/>
              <w:jc w:val="left"/>
              <w:rPr>
                <w:kern w:val="22"/>
                <w:szCs w:val="22"/>
                <w:lang w:val="ru-RU"/>
              </w:rPr>
            </w:pPr>
            <w:r w:rsidRPr="008C6B99">
              <w:rPr>
                <w:szCs w:val="22"/>
                <w:lang w:val="ru-RU"/>
              </w:rPr>
              <w:lastRenderedPageBreak/>
              <w:t>(</w:t>
            </w:r>
            <w:r w:rsidR="00B117D7" w:rsidRPr="008C6B99">
              <w:rPr>
                <w:szCs w:val="22"/>
                <w:lang w:val="ru-RU"/>
              </w:rPr>
              <w:t xml:space="preserve">i) </w:t>
            </w:r>
            <w:r w:rsidR="00A8153F">
              <w:rPr>
                <w:szCs w:val="22"/>
                <w:lang w:val="ru-RU"/>
              </w:rPr>
              <w:t>р</w:t>
            </w:r>
            <w:r w:rsidR="00B117D7" w:rsidRPr="008C6B99">
              <w:rPr>
                <w:szCs w:val="22"/>
                <w:lang w:val="ru-RU"/>
              </w:rPr>
              <w:t>азработка и распространение материалов по созданию потенциала в отношении информирования, просвещения и участия общественности</w:t>
            </w:r>
            <w:r w:rsidR="00B117D7" w:rsidRPr="008C6B99">
              <w:rPr>
                <w:kern w:val="22"/>
                <w:szCs w:val="22"/>
                <w:lang w:val="ru-RU"/>
              </w:rPr>
              <w:t>;</w:t>
            </w:r>
          </w:p>
          <w:p w14:paraId="681E7B75" w14:textId="4B39C273" w:rsidR="00B117D7" w:rsidRPr="008C6B99" w:rsidRDefault="00EF3299" w:rsidP="00B117D7">
            <w:pPr>
              <w:suppressLineNumbers/>
              <w:suppressAutoHyphens/>
              <w:spacing w:before="60" w:after="60"/>
              <w:jc w:val="left"/>
              <w:rPr>
                <w:kern w:val="22"/>
                <w:szCs w:val="22"/>
                <w:lang w:val="ru-RU"/>
              </w:rPr>
            </w:pPr>
            <w:r w:rsidRPr="008C6B99">
              <w:rPr>
                <w:szCs w:val="22"/>
                <w:lang w:val="ru-RU"/>
              </w:rPr>
              <w:t>(</w:t>
            </w:r>
            <w:proofErr w:type="spellStart"/>
            <w:r w:rsidR="00B117D7" w:rsidRPr="008C6B99">
              <w:rPr>
                <w:szCs w:val="22"/>
                <w:lang w:val="ru-RU"/>
              </w:rPr>
              <w:t>ii</w:t>
            </w:r>
            <w:proofErr w:type="spellEnd"/>
            <w:r w:rsidR="00B117D7" w:rsidRPr="008C6B99">
              <w:rPr>
                <w:szCs w:val="22"/>
                <w:lang w:val="ru-RU"/>
              </w:rPr>
              <w:t>) разработка или обновление программ обучения в области биобезопасности и укрепление организационного потенциала</w:t>
            </w:r>
            <w:r w:rsidR="00B117D7" w:rsidRPr="008C6B99">
              <w:rPr>
                <w:kern w:val="22"/>
                <w:szCs w:val="22"/>
                <w:lang w:val="ru-RU"/>
              </w:rPr>
              <w:t>;</w:t>
            </w:r>
          </w:p>
          <w:p w14:paraId="747327F8" w14:textId="301EC911" w:rsidR="00B117D7" w:rsidRPr="008C6B99" w:rsidRDefault="00EF3299" w:rsidP="00B117D7">
            <w:pPr>
              <w:suppressLineNumbers/>
              <w:suppressAutoHyphens/>
              <w:spacing w:before="60" w:after="60"/>
              <w:jc w:val="left"/>
              <w:rPr>
                <w:kern w:val="22"/>
                <w:szCs w:val="22"/>
                <w:lang w:val="ru-RU"/>
              </w:rPr>
            </w:pPr>
            <w:r w:rsidRPr="008C6B99">
              <w:rPr>
                <w:kern w:val="22"/>
                <w:szCs w:val="22"/>
                <w:lang w:val="ru-RU"/>
              </w:rPr>
              <w:t>(</w:t>
            </w:r>
            <w:proofErr w:type="spellStart"/>
            <w:r w:rsidRPr="008C6B99">
              <w:rPr>
                <w:kern w:val="22"/>
                <w:szCs w:val="22"/>
                <w:lang w:val="ru-RU"/>
              </w:rPr>
              <w:t>iii</w:t>
            </w:r>
            <w:proofErr w:type="spellEnd"/>
            <w:r w:rsidRPr="008C6B99">
              <w:rPr>
                <w:kern w:val="22"/>
                <w:szCs w:val="22"/>
                <w:lang w:val="ru-RU"/>
              </w:rPr>
              <w:t xml:space="preserve">) </w:t>
            </w:r>
            <w:r w:rsidR="00B117D7" w:rsidRPr="008C6B99">
              <w:rPr>
                <w:szCs w:val="22"/>
                <w:lang w:val="ru-RU"/>
              </w:rPr>
              <w:t>включение вопросов биобезопасности в соответствующие программы обучения</w:t>
            </w:r>
            <w:r w:rsidR="00B117D7" w:rsidRPr="008C6B99">
              <w:rPr>
                <w:kern w:val="22"/>
                <w:szCs w:val="22"/>
                <w:lang w:val="ru-RU"/>
              </w:rPr>
              <w:t>;</w:t>
            </w:r>
          </w:p>
          <w:p w14:paraId="00D14797" w14:textId="42738F25" w:rsidR="00B117D7" w:rsidRPr="008C6B99" w:rsidRDefault="00EF3299" w:rsidP="00B117D7">
            <w:pPr>
              <w:suppressLineNumbers/>
              <w:suppressAutoHyphens/>
              <w:spacing w:before="60" w:after="60"/>
              <w:jc w:val="left"/>
              <w:rPr>
                <w:kern w:val="22"/>
                <w:szCs w:val="22"/>
                <w:lang w:val="ru-RU"/>
              </w:rPr>
            </w:pPr>
            <w:r w:rsidRPr="008C6B99">
              <w:rPr>
                <w:kern w:val="22"/>
                <w:szCs w:val="22"/>
                <w:lang w:val="ru-RU"/>
              </w:rPr>
              <w:t>(</w:t>
            </w:r>
            <w:proofErr w:type="spellStart"/>
            <w:r w:rsidR="00B117D7" w:rsidRPr="008C6B99">
              <w:rPr>
                <w:kern w:val="22"/>
                <w:szCs w:val="22"/>
                <w:lang w:val="ru-RU"/>
              </w:rPr>
              <w:t>iv</w:t>
            </w:r>
            <w:proofErr w:type="spellEnd"/>
            <w:r w:rsidR="00B117D7" w:rsidRPr="008C6B99">
              <w:rPr>
                <w:kern w:val="22"/>
                <w:szCs w:val="22"/>
                <w:lang w:val="ru-RU"/>
              </w:rPr>
              <w:t xml:space="preserve">) </w:t>
            </w:r>
            <w:r w:rsidR="00B117D7" w:rsidRPr="008C6B99">
              <w:rPr>
                <w:szCs w:val="22"/>
                <w:lang w:val="ru-RU"/>
              </w:rPr>
              <w:t xml:space="preserve">создание программ академического обмена и стажировок, в том числе по исследованиям в сферах </w:t>
            </w:r>
            <w:r w:rsidR="00B117D7" w:rsidRPr="008C6B99">
              <w:rPr>
                <w:szCs w:val="22"/>
                <w:lang w:val="ru-RU"/>
              </w:rPr>
              <w:lastRenderedPageBreak/>
              <w:t>современной биотехнологии и биобезопасности</w:t>
            </w:r>
            <w:r w:rsidR="00B117D7" w:rsidRPr="008C6B99">
              <w:rPr>
                <w:kern w:val="22"/>
                <w:szCs w:val="22"/>
                <w:lang w:val="ru-RU"/>
              </w:rPr>
              <w:t>;</w:t>
            </w:r>
          </w:p>
          <w:p w14:paraId="77B40DF2" w14:textId="4CF40117" w:rsidR="00B117D7" w:rsidRPr="008C6B99" w:rsidRDefault="00EF3299" w:rsidP="00B117D7">
            <w:pPr>
              <w:spacing w:before="60" w:after="60"/>
              <w:jc w:val="left"/>
              <w:rPr>
                <w:kern w:val="22"/>
                <w:szCs w:val="22"/>
                <w:lang w:val="ru-RU"/>
              </w:rPr>
            </w:pPr>
            <w:r w:rsidRPr="008C6B99">
              <w:rPr>
                <w:szCs w:val="22"/>
                <w:lang w:val="ru-RU"/>
              </w:rPr>
              <w:t>(</w:t>
            </w:r>
            <w:r w:rsidR="00B117D7" w:rsidRPr="008C6B99">
              <w:rPr>
                <w:szCs w:val="22"/>
                <w:lang w:val="ru-RU"/>
              </w:rPr>
              <w:t xml:space="preserve">v) обеспечение подготовки в области участия в принятии решений, в соответствии с национальными законами и </w:t>
            </w:r>
            <w:r w:rsidR="00276799" w:rsidRPr="008C6B99">
              <w:rPr>
                <w:kern w:val="22"/>
                <w:szCs w:val="22"/>
                <w:lang w:val="ru-RU"/>
              </w:rPr>
              <w:t>нормативными актами</w:t>
            </w:r>
            <w:r w:rsidR="00B117D7" w:rsidRPr="008C6B99">
              <w:rPr>
                <w:szCs w:val="22"/>
                <w:lang w:val="ru-RU"/>
              </w:rPr>
              <w:t>, в том числе применительно к созданию механизмов для информирования общественности о способах участия;</w:t>
            </w:r>
          </w:p>
          <w:p w14:paraId="5187EF8E" w14:textId="24F93E97" w:rsidR="00B117D7" w:rsidRPr="008C6B99" w:rsidRDefault="00EF3299" w:rsidP="00B117D7">
            <w:pPr>
              <w:spacing w:before="60" w:after="60"/>
              <w:jc w:val="left"/>
              <w:rPr>
                <w:kern w:val="22"/>
                <w:szCs w:val="22"/>
                <w:lang w:val="ru-RU"/>
              </w:rPr>
            </w:pPr>
            <w:r w:rsidRPr="008C6B99">
              <w:rPr>
                <w:szCs w:val="22"/>
                <w:lang w:val="ru-RU"/>
              </w:rPr>
              <w:t>(</w:t>
            </w:r>
            <w:proofErr w:type="spellStart"/>
            <w:r w:rsidR="00B117D7" w:rsidRPr="008C6B99">
              <w:rPr>
                <w:szCs w:val="22"/>
                <w:lang w:val="ru-RU"/>
              </w:rPr>
              <w:t>vi</w:t>
            </w:r>
            <w:proofErr w:type="spellEnd"/>
            <w:r w:rsidR="00B117D7" w:rsidRPr="008C6B99">
              <w:rPr>
                <w:szCs w:val="22"/>
                <w:lang w:val="ru-RU"/>
              </w:rPr>
              <w:t xml:space="preserve">) обеспечение подготовки в области разработки и осуществления программ, посвященных информированию общественности о вопросах биобезопасности; </w:t>
            </w:r>
          </w:p>
          <w:p w14:paraId="66FDFC84" w14:textId="6D3F003E" w:rsidR="00B117D7" w:rsidRPr="008C6B99" w:rsidRDefault="00EF3299" w:rsidP="00B117D7">
            <w:pPr>
              <w:suppressLineNumbers/>
              <w:suppressAutoHyphens/>
              <w:autoSpaceDE w:val="0"/>
              <w:autoSpaceDN w:val="0"/>
              <w:adjustRightInd w:val="0"/>
              <w:spacing w:before="60" w:after="60"/>
              <w:jc w:val="left"/>
              <w:rPr>
                <w:kern w:val="22"/>
                <w:szCs w:val="22"/>
                <w:lang w:val="ru-RU"/>
              </w:rPr>
            </w:pPr>
            <w:r w:rsidRPr="008C6B99">
              <w:rPr>
                <w:szCs w:val="22"/>
                <w:lang w:val="ru-RU"/>
              </w:rPr>
              <w:t>(</w:t>
            </w:r>
            <w:proofErr w:type="spellStart"/>
            <w:r w:rsidR="00B117D7" w:rsidRPr="008C6B99">
              <w:rPr>
                <w:szCs w:val="22"/>
                <w:lang w:val="ru-RU"/>
              </w:rPr>
              <w:t>vii</w:t>
            </w:r>
            <w:proofErr w:type="spellEnd"/>
            <w:r w:rsidR="00B117D7" w:rsidRPr="008C6B99">
              <w:rPr>
                <w:szCs w:val="22"/>
                <w:lang w:val="ru-RU"/>
              </w:rPr>
              <w:t xml:space="preserve">) обеспечение подготовки в области коммуникации по вопросам биобезопасности. </w:t>
            </w:r>
          </w:p>
        </w:tc>
        <w:tc>
          <w:tcPr>
            <w:tcW w:w="3544" w:type="dxa"/>
          </w:tcPr>
          <w:p w14:paraId="38CD3D4E" w14:textId="5A999945" w:rsidR="00B117D7" w:rsidRPr="008C6B99" w:rsidRDefault="00EF3299" w:rsidP="00B117D7">
            <w:pPr>
              <w:suppressLineNumbers/>
              <w:suppressAutoHyphens/>
              <w:spacing w:before="60" w:after="60"/>
              <w:jc w:val="left"/>
              <w:rPr>
                <w:kern w:val="22"/>
                <w:szCs w:val="22"/>
                <w:lang w:val="ru-RU"/>
              </w:rPr>
            </w:pPr>
            <w:r w:rsidRPr="008C6B99">
              <w:rPr>
                <w:szCs w:val="22"/>
                <w:lang w:val="ru-RU"/>
              </w:rPr>
              <w:lastRenderedPageBreak/>
              <w:t>(</w:t>
            </w:r>
            <w:r w:rsidR="00B117D7" w:rsidRPr="008C6B99">
              <w:rPr>
                <w:szCs w:val="22"/>
                <w:lang w:val="ru-RU"/>
              </w:rPr>
              <w:t xml:space="preserve">a) </w:t>
            </w:r>
            <w:r w:rsidR="00A8153F">
              <w:rPr>
                <w:szCs w:val="22"/>
                <w:lang w:val="ru-RU"/>
              </w:rPr>
              <w:t>п</w:t>
            </w:r>
            <w:r w:rsidR="00B117D7" w:rsidRPr="008C6B99">
              <w:rPr>
                <w:szCs w:val="22"/>
                <w:lang w:val="ru-RU"/>
              </w:rPr>
              <w:t>роцентная доля Сторон, разработавших и распространивших материалы по созданию потенциала в области информирования, просвещения и участия общественности;</w:t>
            </w:r>
          </w:p>
          <w:p w14:paraId="34B59BA6" w14:textId="44CEDE09" w:rsidR="00B117D7" w:rsidRPr="008C6B99" w:rsidRDefault="00EF3299" w:rsidP="00B117D7">
            <w:pPr>
              <w:suppressLineNumbers/>
              <w:suppressAutoHyphens/>
              <w:spacing w:before="60" w:after="60"/>
              <w:jc w:val="left"/>
              <w:rPr>
                <w:kern w:val="22"/>
                <w:szCs w:val="22"/>
                <w:lang w:val="ru-RU"/>
              </w:rPr>
            </w:pPr>
            <w:r w:rsidRPr="008C6B99">
              <w:rPr>
                <w:kern w:val="22"/>
                <w:szCs w:val="22"/>
                <w:lang w:val="ru-RU"/>
              </w:rPr>
              <w:t>(</w:t>
            </w:r>
            <w:r w:rsidR="00B117D7" w:rsidRPr="008C6B99">
              <w:rPr>
                <w:kern w:val="22"/>
                <w:szCs w:val="22"/>
                <w:lang w:val="ru-RU"/>
              </w:rPr>
              <w:t xml:space="preserve">b) процентная доля Сторон, которые разработали или обновили обучающие программы по биобезопасности и укрепили институциональный потенциал; </w:t>
            </w:r>
          </w:p>
          <w:p w14:paraId="3620FFA1" w14:textId="655D3BE0" w:rsidR="00B117D7" w:rsidRPr="008C6B99" w:rsidRDefault="00EF3299" w:rsidP="00B117D7">
            <w:pPr>
              <w:suppressLineNumbers/>
              <w:suppressAutoHyphens/>
              <w:spacing w:before="60" w:after="60"/>
              <w:jc w:val="left"/>
              <w:rPr>
                <w:kern w:val="22"/>
                <w:szCs w:val="22"/>
                <w:lang w:val="ru-RU"/>
              </w:rPr>
            </w:pPr>
            <w:r w:rsidRPr="008C6B99">
              <w:rPr>
                <w:kern w:val="22"/>
                <w:szCs w:val="22"/>
                <w:lang w:val="ru-RU"/>
              </w:rPr>
              <w:t>(</w:t>
            </w:r>
            <w:r w:rsidR="00B117D7" w:rsidRPr="008C6B99">
              <w:rPr>
                <w:kern w:val="22"/>
                <w:szCs w:val="22"/>
                <w:lang w:val="ru-RU"/>
              </w:rPr>
              <w:t>c) процентная доля Сторон, которые интегрировали проблематику биобезопасности в соответствующие обучающие программы;</w:t>
            </w:r>
          </w:p>
          <w:p w14:paraId="2AFB928A" w14:textId="12AF2CFA" w:rsidR="00B117D7" w:rsidRPr="008C6B99" w:rsidRDefault="00EF3299" w:rsidP="00B117D7">
            <w:pPr>
              <w:suppressLineNumbers/>
              <w:suppressAutoHyphens/>
              <w:spacing w:before="60" w:after="60"/>
              <w:jc w:val="left"/>
              <w:rPr>
                <w:kern w:val="22"/>
                <w:szCs w:val="22"/>
                <w:lang w:val="ru-RU"/>
              </w:rPr>
            </w:pPr>
            <w:r w:rsidRPr="008C6B99">
              <w:rPr>
                <w:kern w:val="22"/>
                <w:szCs w:val="22"/>
                <w:lang w:val="ru-RU"/>
              </w:rPr>
              <w:t>(</w:t>
            </w:r>
            <w:r w:rsidR="00B117D7" w:rsidRPr="008C6B99">
              <w:rPr>
                <w:kern w:val="22"/>
                <w:szCs w:val="22"/>
                <w:lang w:val="ru-RU"/>
              </w:rPr>
              <w:t>d) процентная доля Сторон, принявших меры по учреждению программ академических обменов и стипендий;</w:t>
            </w:r>
          </w:p>
          <w:p w14:paraId="103183D0" w14:textId="78B6AA46" w:rsidR="00B117D7" w:rsidRPr="008C6B99" w:rsidRDefault="00EF3299" w:rsidP="00B117D7">
            <w:pPr>
              <w:suppressLineNumbers/>
              <w:suppressAutoHyphens/>
              <w:spacing w:before="60" w:after="60"/>
              <w:jc w:val="left"/>
              <w:rPr>
                <w:kern w:val="22"/>
                <w:szCs w:val="22"/>
                <w:lang w:val="ru-RU"/>
              </w:rPr>
            </w:pPr>
            <w:r w:rsidRPr="008C6B99">
              <w:rPr>
                <w:kern w:val="22"/>
                <w:szCs w:val="22"/>
                <w:lang w:val="ru-RU"/>
              </w:rPr>
              <w:lastRenderedPageBreak/>
              <w:t>(</w:t>
            </w:r>
            <w:r w:rsidR="00B117D7" w:rsidRPr="008C6B99">
              <w:rPr>
                <w:kern w:val="22"/>
                <w:szCs w:val="22"/>
                <w:lang w:val="ru-RU"/>
              </w:rPr>
              <w:t>e) процентная доля Сторон, которые обеспечили подготовку по вопросам участия в принятии решений в соответствии с национальными законами и нормативными актами, включая создание механизмов для информирования общественности о способах участия;</w:t>
            </w:r>
          </w:p>
          <w:p w14:paraId="569A8792" w14:textId="2D03DDA0" w:rsidR="00B117D7" w:rsidRPr="008C6B99" w:rsidRDefault="00EF3299" w:rsidP="00B117D7">
            <w:pPr>
              <w:suppressLineNumbers/>
              <w:suppressAutoHyphens/>
              <w:spacing w:before="60" w:after="60"/>
              <w:jc w:val="left"/>
              <w:rPr>
                <w:kern w:val="22"/>
                <w:szCs w:val="22"/>
                <w:lang w:val="ru-RU"/>
              </w:rPr>
            </w:pPr>
            <w:r w:rsidRPr="008C6B99">
              <w:rPr>
                <w:kern w:val="22"/>
                <w:szCs w:val="22"/>
                <w:lang w:val="ru-RU"/>
              </w:rPr>
              <w:t>(</w:t>
            </w:r>
            <w:r w:rsidR="00B117D7" w:rsidRPr="008C6B99">
              <w:rPr>
                <w:kern w:val="22"/>
                <w:szCs w:val="22"/>
                <w:lang w:val="ru-RU"/>
              </w:rPr>
              <w:t>f) процентная доля Сторон, которые провели обучение по разработке и внедрению программ информирования общественности о биобезопасности;</w:t>
            </w:r>
          </w:p>
          <w:p w14:paraId="6E136723" w14:textId="08E2E846" w:rsidR="00B117D7" w:rsidRPr="008C6B99" w:rsidRDefault="00EF3299" w:rsidP="00B117D7">
            <w:pPr>
              <w:suppressLineNumbers/>
              <w:suppressAutoHyphens/>
              <w:spacing w:before="60" w:after="60"/>
              <w:jc w:val="left"/>
              <w:rPr>
                <w:szCs w:val="22"/>
                <w:lang w:val="ru-RU"/>
              </w:rPr>
            </w:pPr>
            <w:r w:rsidRPr="008C6B99">
              <w:rPr>
                <w:szCs w:val="22"/>
                <w:lang w:val="ru-RU"/>
              </w:rPr>
              <w:t>(</w:t>
            </w:r>
            <w:r w:rsidR="00B117D7" w:rsidRPr="008C6B99">
              <w:rPr>
                <w:szCs w:val="22"/>
                <w:lang w:val="ru-RU"/>
              </w:rPr>
              <w:t>g) процентная доля Сторон, которые обеспечили обучение по вопросам информирования в сфере биобезопасности.</w:t>
            </w:r>
          </w:p>
        </w:tc>
        <w:tc>
          <w:tcPr>
            <w:tcW w:w="3012" w:type="dxa"/>
          </w:tcPr>
          <w:p w14:paraId="6D0A6887" w14:textId="25DDC1DC" w:rsidR="00B117D7" w:rsidRPr="008C6B99" w:rsidRDefault="00B117D7" w:rsidP="00B117D7">
            <w:pPr>
              <w:suppressLineNumbers/>
              <w:suppressAutoHyphens/>
              <w:spacing w:before="60" w:after="60"/>
              <w:jc w:val="left"/>
              <w:rPr>
                <w:kern w:val="22"/>
                <w:szCs w:val="22"/>
                <w:lang w:val="ru-RU"/>
              </w:rPr>
            </w:pPr>
            <w:r w:rsidRPr="008C6B99">
              <w:rPr>
                <w:szCs w:val="22"/>
                <w:lang w:val="ru-RU"/>
              </w:rPr>
              <w:lastRenderedPageBreak/>
              <w:t>Путем осведомления, просвещения и участия общественности Стороны обеспечивают надлежащее информирование общественности о вопросах безопасности при передаче, обработке и использования ЖИО</w:t>
            </w:r>
          </w:p>
        </w:tc>
      </w:tr>
      <w:tr w:rsidR="00C661CF" w:rsidRPr="008C6B99" w14:paraId="54593D3C" w14:textId="77777777" w:rsidTr="00B93C1B">
        <w:trPr>
          <w:jc w:val="center"/>
        </w:trPr>
        <w:tc>
          <w:tcPr>
            <w:tcW w:w="2302" w:type="dxa"/>
          </w:tcPr>
          <w:p w14:paraId="448BAB80" w14:textId="77777777" w:rsidR="00C661CF" w:rsidRPr="008C6B99" w:rsidRDefault="00C661CF" w:rsidP="00B117D7">
            <w:pPr>
              <w:suppressLineNumbers/>
              <w:suppressAutoHyphens/>
              <w:spacing w:before="60" w:after="60"/>
              <w:jc w:val="left"/>
              <w:rPr>
                <w:kern w:val="22"/>
                <w:szCs w:val="22"/>
                <w:lang w:val="ru-RU"/>
              </w:rPr>
            </w:pPr>
            <w:r w:rsidRPr="008C6B99">
              <w:rPr>
                <w:b/>
                <w:bCs/>
                <w:szCs w:val="22"/>
                <w:lang w:val="ru-RU"/>
              </w:rPr>
              <w:t xml:space="preserve">B.4. Стороны активизируют сотрудничество и координацию по вопросам биобезопасности на национальном, региональном и </w:t>
            </w:r>
            <w:r w:rsidRPr="008C6B99">
              <w:rPr>
                <w:b/>
                <w:bCs/>
                <w:szCs w:val="22"/>
                <w:lang w:val="ru-RU"/>
              </w:rPr>
              <w:lastRenderedPageBreak/>
              <w:t>международном уровнях</w:t>
            </w:r>
          </w:p>
        </w:tc>
        <w:tc>
          <w:tcPr>
            <w:tcW w:w="2513" w:type="dxa"/>
          </w:tcPr>
          <w:p w14:paraId="3D3F1C2D" w14:textId="14EDD413" w:rsidR="00C661CF" w:rsidRPr="008C6B99" w:rsidRDefault="00EF3299" w:rsidP="00B117D7">
            <w:pPr>
              <w:spacing w:before="60" w:after="60"/>
              <w:jc w:val="left"/>
              <w:rPr>
                <w:kern w:val="22"/>
                <w:szCs w:val="22"/>
                <w:lang w:val="ru-RU"/>
              </w:rPr>
            </w:pPr>
            <w:r w:rsidRPr="008C6B99">
              <w:rPr>
                <w:szCs w:val="22"/>
                <w:lang w:val="ru-RU"/>
              </w:rPr>
              <w:lastRenderedPageBreak/>
              <w:t>(</w:t>
            </w:r>
            <w:r w:rsidR="00C661CF" w:rsidRPr="008C6B99">
              <w:rPr>
                <w:szCs w:val="22"/>
                <w:lang w:val="ru-RU"/>
              </w:rPr>
              <w:t xml:space="preserve">1) </w:t>
            </w:r>
            <w:r w:rsidR="00A8153F">
              <w:rPr>
                <w:szCs w:val="22"/>
                <w:lang w:val="ru-RU"/>
              </w:rPr>
              <w:t>с</w:t>
            </w:r>
            <w:r w:rsidR="00C661CF" w:rsidRPr="008C6B99">
              <w:rPr>
                <w:szCs w:val="22"/>
                <w:lang w:val="ru-RU"/>
              </w:rPr>
              <w:t xml:space="preserve">отрудничество между Сторонами и внутри Сторон; </w:t>
            </w:r>
          </w:p>
          <w:p w14:paraId="3928B98C" w14:textId="1D5995AA" w:rsidR="00C661CF" w:rsidRPr="008C6B99" w:rsidRDefault="00EF3299" w:rsidP="00B117D7">
            <w:pPr>
              <w:spacing w:before="60" w:after="60"/>
              <w:jc w:val="left"/>
              <w:rPr>
                <w:kern w:val="22"/>
                <w:szCs w:val="22"/>
                <w:lang w:val="ru-RU"/>
              </w:rPr>
            </w:pPr>
            <w:r w:rsidRPr="008C6B99">
              <w:rPr>
                <w:szCs w:val="22"/>
                <w:lang w:val="ru-RU"/>
              </w:rPr>
              <w:t>(</w:t>
            </w:r>
            <w:r w:rsidR="00C661CF" w:rsidRPr="008C6B99">
              <w:rPr>
                <w:szCs w:val="22"/>
                <w:lang w:val="ru-RU"/>
              </w:rPr>
              <w:t xml:space="preserve">2) участие коренных народов и местных общин и заинтересованных </w:t>
            </w:r>
            <w:r w:rsidR="00C661CF" w:rsidRPr="008C6B99">
              <w:rPr>
                <w:szCs w:val="22"/>
                <w:lang w:val="ru-RU"/>
              </w:rPr>
              <w:lastRenderedPageBreak/>
              <w:t>сторон из соответствующих секторов;</w:t>
            </w:r>
          </w:p>
          <w:p w14:paraId="6A630979" w14:textId="4E1BC4F3" w:rsidR="00C661CF" w:rsidRPr="008C6B99" w:rsidRDefault="00EF3299" w:rsidP="00B117D7">
            <w:pPr>
              <w:spacing w:before="60" w:after="60"/>
              <w:jc w:val="left"/>
              <w:rPr>
                <w:kern w:val="22"/>
                <w:szCs w:val="22"/>
                <w:lang w:val="ru-RU"/>
              </w:rPr>
            </w:pPr>
            <w:r w:rsidRPr="008C6B99">
              <w:rPr>
                <w:szCs w:val="22"/>
                <w:lang w:val="ru-RU"/>
              </w:rPr>
              <w:t>(</w:t>
            </w:r>
            <w:r w:rsidR="00C661CF" w:rsidRPr="008C6B99">
              <w:rPr>
                <w:szCs w:val="22"/>
                <w:lang w:val="ru-RU"/>
              </w:rPr>
              <w:t xml:space="preserve">3) </w:t>
            </w:r>
            <w:r w:rsidR="00852227">
              <w:rPr>
                <w:szCs w:val="22"/>
                <w:lang w:val="ru-RU"/>
              </w:rPr>
              <w:t>учет проблематики</w:t>
            </w:r>
            <w:r w:rsidR="00C661CF" w:rsidRPr="008C6B99">
              <w:rPr>
                <w:szCs w:val="22"/>
                <w:lang w:val="ru-RU"/>
              </w:rPr>
              <w:t xml:space="preserve"> биобезопасности в секторальном и </w:t>
            </w:r>
            <w:proofErr w:type="spellStart"/>
            <w:r w:rsidR="00C661CF" w:rsidRPr="008C6B99">
              <w:rPr>
                <w:szCs w:val="22"/>
                <w:lang w:val="ru-RU"/>
              </w:rPr>
              <w:t>межсекторальном</w:t>
            </w:r>
            <w:proofErr w:type="spellEnd"/>
            <w:r w:rsidR="00C661CF" w:rsidRPr="008C6B99">
              <w:rPr>
                <w:szCs w:val="22"/>
                <w:lang w:val="ru-RU"/>
              </w:rPr>
              <w:t xml:space="preserve"> законодательстве, мерах политики и планах.</w:t>
            </w:r>
            <w:r w:rsidR="00640C44">
              <w:rPr>
                <w:szCs w:val="22"/>
                <w:lang w:val="ru-RU"/>
              </w:rPr>
              <w:t xml:space="preserve"> </w:t>
            </w:r>
          </w:p>
          <w:p w14:paraId="746F4A16" w14:textId="77777777" w:rsidR="00C661CF" w:rsidRPr="008C6B99" w:rsidRDefault="00C661CF" w:rsidP="00B117D7">
            <w:pPr>
              <w:suppressLineNumbers/>
              <w:suppressAutoHyphens/>
              <w:spacing w:before="60" w:after="60"/>
              <w:jc w:val="left"/>
              <w:rPr>
                <w:kern w:val="22"/>
                <w:szCs w:val="22"/>
                <w:lang w:val="ru-RU"/>
              </w:rPr>
            </w:pPr>
          </w:p>
        </w:tc>
        <w:tc>
          <w:tcPr>
            <w:tcW w:w="2929" w:type="dxa"/>
          </w:tcPr>
          <w:p w14:paraId="6C7A13BE" w14:textId="708916BC" w:rsidR="00C661CF" w:rsidRPr="008C6B99" w:rsidRDefault="00EF3299" w:rsidP="00B117D7">
            <w:pPr>
              <w:suppressLineNumbers/>
              <w:suppressAutoHyphens/>
              <w:spacing w:before="60" w:after="60"/>
              <w:jc w:val="left"/>
              <w:rPr>
                <w:kern w:val="22"/>
                <w:szCs w:val="22"/>
                <w:lang w:val="ru-RU"/>
              </w:rPr>
            </w:pPr>
            <w:r w:rsidRPr="008C6B99">
              <w:rPr>
                <w:kern w:val="22"/>
                <w:szCs w:val="22"/>
                <w:lang w:val="ru-RU"/>
              </w:rPr>
              <w:lastRenderedPageBreak/>
              <w:t>(</w:t>
            </w:r>
            <w:r w:rsidR="00C661CF" w:rsidRPr="008C6B99">
              <w:rPr>
                <w:kern w:val="22"/>
                <w:szCs w:val="22"/>
                <w:lang w:val="ru-RU"/>
              </w:rPr>
              <w:t xml:space="preserve">i) </w:t>
            </w:r>
            <w:r w:rsidR="00A8153F">
              <w:rPr>
                <w:kern w:val="22"/>
                <w:szCs w:val="22"/>
                <w:lang w:val="ru-RU"/>
              </w:rPr>
              <w:t>о</w:t>
            </w:r>
            <w:r w:rsidR="00C661CF" w:rsidRPr="008C6B99">
              <w:rPr>
                <w:kern w:val="22"/>
                <w:szCs w:val="22"/>
                <w:lang w:val="ru-RU"/>
              </w:rPr>
              <w:t xml:space="preserve">рганизация мероприятий по содействию научно-техническому сотрудничеству, доступу к технологии и ее передаче и обмену информацией и опытом на всех уровнях, особенно для Сторон из </w:t>
            </w:r>
            <w:r w:rsidR="00C661CF" w:rsidRPr="008C6B99">
              <w:rPr>
                <w:kern w:val="22"/>
                <w:szCs w:val="22"/>
                <w:lang w:val="ru-RU"/>
              </w:rPr>
              <w:lastRenderedPageBreak/>
              <w:t>числа развивающихся стран и малых островных развивающихся государств и Сторон с переходной экономикой;</w:t>
            </w:r>
          </w:p>
          <w:p w14:paraId="225453A4" w14:textId="74B3322F" w:rsidR="00C661CF" w:rsidRPr="008C6B99" w:rsidRDefault="00EF3299" w:rsidP="00B117D7">
            <w:pPr>
              <w:suppressLineNumbers/>
              <w:suppressAutoHyphens/>
              <w:spacing w:before="60" w:after="60"/>
              <w:jc w:val="left"/>
              <w:rPr>
                <w:kern w:val="22"/>
                <w:szCs w:val="22"/>
                <w:lang w:val="ru-RU"/>
              </w:rPr>
            </w:pPr>
            <w:r w:rsidRPr="008C6B99">
              <w:rPr>
                <w:kern w:val="22"/>
                <w:szCs w:val="22"/>
                <w:lang w:val="ru-RU"/>
              </w:rPr>
              <w:t>(</w:t>
            </w:r>
            <w:proofErr w:type="spellStart"/>
            <w:r w:rsidR="00C661CF" w:rsidRPr="008C6B99">
              <w:rPr>
                <w:kern w:val="22"/>
                <w:szCs w:val="22"/>
                <w:lang w:val="ru-RU"/>
              </w:rPr>
              <w:t>ii</w:t>
            </w:r>
            <w:proofErr w:type="spellEnd"/>
            <w:r w:rsidR="00C661CF" w:rsidRPr="008C6B99">
              <w:rPr>
                <w:kern w:val="22"/>
                <w:szCs w:val="22"/>
                <w:lang w:val="ru-RU"/>
              </w:rPr>
              <w:t xml:space="preserve">) </w:t>
            </w:r>
            <w:r w:rsidR="00C661CF" w:rsidRPr="008C6B99">
              <w:rPr>
                <w:szCs w:val="22"/>
                <w:lang w:val="ru-RU"/>
              </w:rPr>
              <w:t>организация совместных мероприятий с участием коренных народов и местных общин, а также соответствующих заинтересованных сторон из различных секторов</w:t>
            </w:r>
            <w:r w:rsidR="00C661CF" w:rsidRPr="008C6B99">
              <w:rPr>
                <w:kern w:val="22"/>
                <w:szCs w:val="22"/>
                <w:lang w:val="ru-RU"/>
              </w:rPr>
              <w:t>.</w:t>
            </w:r>
          </w:p>
        </w:tc>
        <w:tc>
          <w:tcPr>
            <w:tcW w:w="3544" w:type="dxa"/>
          </w:tcPr>
          <w:p w14:paraId="1819788C" w14:textId="2814658C" w:rsidR="00C661CF" w:rsidRPr="008C6B99" w:rsidRDefault="00EF3299" w:rsidP="00B117D7">
            <w:pPr>
              <w:suppressLineNumbers/>
              <w:suppressAutoHyphens/>
              <w:spacing w:before="60" w:after="60"/>
              <w:jc w:val="left"/>
              <w:rPr>
                <w:kern w:val="22"/>
                <w:szCs w:val="22"/>
                <w:lang w:val="ru-RU"/>
              </w:rPr>
            </w:pPr>
            <w:r w:rsidRPr="008C6B99">
              <w:rPr>
                <w:szCs w:val="22"/>
                <w:lang w:val="ru-RU"/>
              </w:rPr>
              <w:lastRenderedPageBreak/>
              <w:t>(</w:t>
            </w:r>
            <w:r w:rsidR="00C661CF" w:rsidRPr="008C6B99">
              <w:rPr>
                <w:szCs w:val="22"/>
                <w:lang w:val="ru-RU"/>
              </w:rPr>
              <w:t xml:space="preserve">a) </w:t>
            </w:r>
            <w:r w:rsidR="00A8153F">
              <w:rPr>
                <w:szCs w:val="22"/>
                <w:lang w:val="ru-RU"/>
              </w:rPr>
              <w:t>п</w:t>
            </w:r>
            <w:r w:rsidR="00C661CF" w:rsidRPr="008C6B99">
              <w:rPr>
                <w:szCs w:val="22"/>
                <w:lang w:val="ru-RU"/>
              </w:rPr>
              <w:t>роцентная доля Сторон, организовавших деятельность для содействия научно-техническому сотрудничеству и обмену информацией на двустороннем, субрегиональном и региональном уровнях;</w:t>
            </w:r>
          </w:p>
          <w:p w14:paraId="24324EA7" w14:textId="26DFA80F" w:rsidR="00C661CF" w:rsidRPr="008C6B99" w:rsidRDefault="00EF3299" w:rsidP="00B117D7">
            <w:pPr>
              <w:suppressLineNumbers/>
              <w:suppressAutoHyphens/>
              <w:spacing w:before="60" w:after="60"/>
              <w:jc w:val="left"/>
              <w:rPr>
                <w:kern w:val="22"/>
                <w:szCs w:val="22"/>
                <w:lang w:val="ru-RU"/>
              </w:rPr>
            </w:pPr>
            <w:r w:rsidRPr="008C6B99">
              <w:rPr>
                <w:szCs w:val="22"/>
                <w:lang w:val="ru-RU"/>
              </w:rPr>
              <w:lastRenderedPageBreak/>
              <w:t>(</w:t>
            </w:r>
            <w:r w:rsidR="00C661CF" w:rsidRPr="008C6B99">
              <w:rPr>
                <w:szCs w:val="22"/>
                <w:lang w:val="ru-RU"/>
              </w:rPr>
              <w:t>b) процентная доля Сторон, организовавших совместные мероприятия с участием коренных народов и местных общин и соответствующих заинтересованных сторон из различных секторов.</w:t>
            </w:r>
          </w:p>
        </w:tc>
        <w:tc>
          <w:tcPr>
            <w:tcW w:w="3012" w:type="dxa"/>
          </w:tcPr>
          <w:p w14:paraId="48F2B8F2" w14:textId="17A82C9F" w:rsidR="00C661CF" w:rsidRPr="008C6B99" w:rsidRDefault="00C661CF" w:rsidP="00B117D7">
            <w:pPr>
              <w:suppressLineNumbers/>
              <w:suppressAutoHyphens/>
              <w:autoSpaceDE w:val="0"/>
              <w:autoSpaceDN w:val="0"/>
              <w:adjustRightInd w:val="0"/>
              <w:spacing w:before="60" w:after="60"/>
              <w:jc w:val="left"/>
              <w:rPr>
                <w:kern w:val="22"/>
                <w:szCs w:val="22"/>
                <w:lang w:val="ru-RU"/>
              </w:rPr>
            </w:pPr>
            <w:r w:rsidRPr="008C6B99">
              <w:rPr>
                <w:szCs w:val="22"/>
                <w:lang w:val="ru-RU"/>
              </w:rPr>
              <w:lastRenderedPageBreak/>
              <w:t>Благодаря сотрудничеству на национальном, региональном и международном уровнях и участию заинтересованных сторон осуществление Протокола Сторонам</w:t>
            </w:r>
            <w:r w:rsidR="00052ABF" w:rsidRPr="008C6B99">
              <w:rPr>
                <w:szCs w:val="22"/>
                <w:lang w:val="ru-RU"/>
              </w:rPr>
              <w:t>и</w:t>
            </w:r>
            <w:r w:rsidRPr="008C6B99">
              <w:rPr>
                <w:szCs w:val="22"/>
                <w:lang w:val="ru-RU"/>
              </w:rPr>
              <w:t xml:space="preserve"> </w:t>
            </w:r>
            <w:r w:rsidRPr="008C6B99">
              <w:rPr>
                <w:szCs w:val="22"/>
                <w:lang w:val="ru-RU"/>
              </w:rPr>
              <w:lastRenderedPageBreak/>
              <w:t>происходит более эффективно</w:t>
            </w:r>
          </w:p>
          <w:p w14:paraId="22AE039E" w14:textId="77777777" w:rsidR="00C661CF" w:rsidRPr="008C6B99" w:rsidRDefault="00C661CF" w:rsidP="00B117D7">
            <w:pPr>
              <w:suppressLineNumbers/>
              <w:suppressAutoHyphens/>
              <w:spacing w:before="60" w:after="60"/>
              <w:jc w:val="left"/>
              <w:rPr>
                <w:kern w:val="22"/>
                <w:szCs w:val="22"/>
                <w:lang w:val="ru-RU"/>
              </w:rPr>
            </w:pPr>
          </w:p>
          <w:p w14:paraId="4D29B6DE" w14:textId="76A06F28" w:rsidR="00C661CF" w:rsidRPr="008C6B99" w:rsidRDefault="00C661CF" w:rsidP="00BB7DF0">
            <w:pPr>
              <w:suppressLineNumbers/>
              <w:suppressAutoHyphens/>
              <w:spacing w:before="60" w:after="60"/>
              <w:jc w:val="left"/>
              <w:rPr>
                <w:szCs w:val="22"/>
                <w:lang w:val="ru-RU"/>
              </w:rPr>
            </w:pPr>
            <w:r w:rsidRPr="008C6B99">
              <w:rPr>
                <w:szCs w:val="22"/>
                <w:lang w:val="ru-RU"/>
              </w:rPr>
              <w:t>Повышение осведомленности о значении биобезопасности среди правительственных кругов и соответствующих заинтересованных сторон</w:t>
            </w:r>
            <w:r w:rsidR="00BB7DF0" w:rsidRPr="008C6B99">
              <w:rPr>
                <w:szCs w:val="22"/>
                <w:lang w:val="ru-RU"/>
              </w:rPr>
              <w:t>.</w:t>
            </w:r>
          </w:p>
        </w:tc>
      </w:tr>
    </w:tbl>
    <w:p w14:paraId="4A506482" w14:textId="4D3CC894" w:rsidR="00176CEE" w:rsidRPr="008C6B99" w:rsidRDefault="00DD64E5" w:rsidP="00737E63">
      <w:pPr>
        <w:spacing w:before="120" w:after="120"/>
        <w:jc w:val="center"/>
        <w:rPr>
          <w:szCs w:val="22"/>
          <w:lang w:val="ru-RU"/>
        </w:rPr>
      </w:pPr>
      <w:r w:rsidRPr="008C6B99">
        <w:rPr>
          <w:szCs w:val="22"/>
          <w:lang w:val="ru-RU"/>
        </w:rPr>
        <w:lastRenderedPageBreak/>
        <w:t>_________</w:t>
      </w:r>
    </w:p>
    <w:sectPr w:rsidR="00176CEE" w:rsidRPr="008C6B99" w:rsidSect="00737E63">
      <w:headerReference w:type="even" r:id="rId17"/>
      <w:headerReference w:type="default" r:id="rId18"/>
      <w:pgSz w:w="15840" w:h="12240" w:orient="landscape"/>
      <w:pgMar w:top="1382" w:right="562" w:bottom="1382"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283D5" w14:textId="77777777" w:rsidR="00503D95" w:rsidRDefault="00503D95" w:rsidP="00CF1848">
      <w:r>
        <w:separator/>
      </w:r>
    </w:p>
  </w:endnote>
  <w:endnote w:type="continuationSeparator" w:id="0">
    <w:p w14:paraId="2039A2FF" w14:textId="77777777" w:rsidR="00503D95" w:rsidRDefault="00503D95"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A7968" w14:textId="77777777" w:rsidR="00503D95" w:rsidRDefault="00503D95" w:rsidP="00CF1848">
      <w:r>
        <w:separator/>
      </w:r>
    </w:p>
  </w:footnote>
  <w:footnote w:type="continuationSeparator" w:id="0">
    <w:p w14:paraId="6132539D" w14:textId="77777777" w:rsidR="00503D95" w:rsidRDefault="00503D95" w:rsidP="00CF1848">
      <w:r>
        <w:continuationSeparator/>
      </w:r>
    </w:p>
  </w:footnote>
  <w:footnote w:id="1">
    <w:p w14:paraId="7E8F17C9" w14:textId="77777777" w:rsidR="00B117D7" w:rsidRPr="003B74AC" w:rsidRDefault="00B117D7" w:rsidP="000277B9">
      <w:pPr>
        <w:pStyle w:val="Notedebasdepage"/>
        <w:ind w:firstLine="0"/>
        <w:jc w:val="left"/>
        <w:rPr>
          <w:szCs w:val="18"/>
          <w:lang w:val="ru-RU"/>
        </w:rPr>
      </w:pPr>
      <w:r w:rsidRPr="005A0BB0">
        <w:rPr>
          <w:rStyle w:val="Appelnotedebasdep"/>
          <w:szCs w:val="18"/>
        </w:rPr>
        <w:footnoteRef/>
      </w:r>
      <w:r w:rsidRPr="003B74AC">
        <w:rPr>
          <w:lang w:val="ru-RU"/>
        </w:rPr>
        <w:t xml:space="preserve"> Решение </w:t>
      </w:r>
      <w:hyperlink r:id="rId1" w:history="1">
        <w:r>
          <w:rPr>
            <w:rStyle w:val="Lienhypertexte"/>
          </w:rPr>
          <w:t>BS</w:t>
        </w:r>
        <w:r w:rsidRPr="003B74AC">
          <w:rPr>
            <w:rStyle w:val="Lienhypertexte"/>
            <w:lang w:val="ru-RU"/>
          </w:rPr>
          <w:t>-</w:t>
        </w:r>
        <w:r>
          <w:rPr>
            <w:rStyle w:val="Lienhypertexte"/>
          </w:rPr>
          <w:t>VI</w:t>
        </w:r>
        <w:r w:rsidRPr="003B74AC">
          <w:rPr>
            <w:rStyle w:val="Lienhypertexte"/>
            <w:lang w:val="ru-RU"/>
          </w:rPr>
          <w:t>/3</w:t>
        </w:r>
      </w:hyperlink>
      <w:r w:rsidRPr="003B74AC">
        <w:rPr>
          <w:lang w:val="ru-RU"/>
        </w:rPr>
        <w:t>, приложение</w:t>
      </w:r>
      <w:r>
        <w:rPr>
          <w:lang w:val="ru-RU"/>
        </w:rPr>
        <w:t xml:space="preserve"> </w:t>
      </w:r>
      <w:r>
        <w:t>I</w:t>
      </w:r>
      <w:r w:rsidRPr="003B74AC">
        <w:rPr>
          <w:lang w:val="ru-RU"/>
        </w:rPr>
        <w:t>.</w:t>
      </w:r>
    </w:p>
  </w:footnote>
  <w:footnote w:id="2">
    <w:p w14:paraId="5EE52802" w14:textId="77813883" w:rsidR="00804D84" w:rsidRDefault="00804D84" w:rsidP="00804D84">
      <w:pPr>
        <w:pStyle w:val="Notedebasdepage"/>
        <w:ind w:firstLine="0"/>
        <w:rPr>
          <w:szCs w:val="18"/>
          <w:lang w:val="en-US"/>
        </w:rPr>
      </w:pPr>
      <w:r w:rsidRPr="00B119AC">
        <w:rPr>
          <w:rStyle w:val="Appelnotedebasdep"/>
          <w:sz w:val="18"/>
          <w:szCs w:val="10"/>
        </w:rPr>
        <w:footnoteRef/>
      </w:r>
      <w:r w:rsidRPr="00B119AC">
        <w:rPr>
          <w:sz w:val="10"/>
          <w:szCs w:val="10"/>
        </w:rPr>
        <w:t xml:space="preserve"> </w:t>
      </w:r>
      <w:r w:rsidR="00A04CF9">
        <w:rPr>
          <w:sz w:val="10"/>
          <w:szCs w:val="10"/>
        </w:rPr>
        <w:t xml:space="preserve"> </w:t>
      </w:r>
      <w:r>
        <w:rPr>
          <w:szCs w:val="18"/>
          <w:lang w:val="ru-RU"/>
        </w:rPr>
        <w:t>Решение</w:t>
      </w:r>
      <w:r>
        <w:rPr>
          <w:szCs w:val="18"/>
          <w:lang w:val="en-US"/>
        </w:rPr>
        <w:t xml:space="preserve"> CP-10/</w:t>
      </w:r>
      <w:r>
        <w:rPr>
          <w:szCs w:val="18"/>
          <w:lang w:val="ru-RU"/>
        </w:rPr>
        <w:t>3, приложение</w:t>
      </w:r>
      <w:r>
        <w:rPr>
          <w:szCs w:val="18"/>
          <w:lang w:val="en-US"/>
        </w:rPr>
        <w:t>.</w:t>
      </w:r>
    </w:p>
  </w:footnote>
  <w:footnote w:id="3">
    <w:p w14:paraId="529076ED" w14:textId="4B5BB741" w:rsidR="00B117D7" w:rsidRPr="00E901DB" w:rsidRDefault="00B117D7" w:rsidP="000277B9">
      <w:pPr>
        <w:pStyle w:val="Notedebasdepage"/>
        <w:ind w:firstLine="0"/>
        <w:jc w:val="left"/>
        <w:rPr>
          <w:szCs w:val="18"/>
          <w:lang w:val="ru-RU"/>
        </w:rPr>
      </w:pPr>
      <w:r w:rsidRPr="005A0BB0">
        <w:rPr>
          <w:rStyle w:val="Appelnotedebasdep"/>
          <w:szCs w:val="18"/>
        </w:rPr>
        <w:footnoteRef/>
      </w:r>
      <w:r>
        <w:rPr>
          <w:szCs w:val="18"/>
          <w:lang w:val="ru-RU"/>
        </w:rPr>
        <w:t xml:space="preserve"> </w:t>
      </w:r>
      <w:r>
        <w:rPr>
          <w:szCs w:val="18"/>
          <w:lang w:val="en-US"/>
        </w:rPr>
        <w:t>CBD</w:t>
      </w:r>
      <w:r w:rsidRPr="00B03B8B">
        <w:rPr>
          <w:szCs w:val="18"/>
          <w:lang w:val="ru-RU"/>
        </w:rPr>
        <w:t>/</w:t>
      </w:r>
      <w:r>
        <w:rPr>
          <w:szCs w:val="18"/>
          <w:lang w:val="en-US"/>
        </w:rPr>
        <w:t>S</w:t>
      </w:r>
      <w:r w:rsidRPr="00B8583E">
        <w:rPr>
          <w:szCs w:val="18"/>
        </w:rPr>
        <w:t>BI</w:t>
      </w:r>
      <w:r w:rsidRPr="00E901DB">
        <w:rPr>
          <w:szCs w:val="18"/>
          <w:lang w:val="ru-RU"/>
        </w:rPr>
        <w:t>/3/3/</w:t>
      </w:r>
      <w:r w:rsidRPr="00B8583E">
        <w:rPr>
          <w:szCs w:val="18"/>
        </w:rPr>
        <w:t>Add</w:t>
      </w:r>
      <w:r w:rsidRPr="00E901DB">
        <w:rPr>
          <w:szCs w:val="18"/>
          <w:lang w:val="ru-RU"/>
        </w:rPr>
        <w:t>.1.</w:t>
      </w:r>
    </w:p>
  </w:footnote>
  <w:footnote w:id="4">
    <w:p w14:paraId="0138B71D" w14:textId="7E951BE1" w:rsidR="00592719" w:rsidRPr="00592719" w:rsidRDefault="00592719" w:rsidP="00592719">
      <w:pPr>
        <w:pStyle w:val="Notedebasdepage"/>
        <w:ind w:firstLine="0"/>
        <w:rPr>
          <w:lang w:val="ru-RU"/>
        </w:rPr>
      </w:pPr>
      <w:r w:rsidRPr="00592719">
        <w:rPr>
          <w:rStyle w:val="Appelnotedebasdep"/>
          <w:sz w:val="18"/>
          <w:szCs w:val="20"/>
        </w:rPr>
        <w:footnoteRef/>
      </w:r>
      <w:r w:rsidR="00175E56">
        <w:rPr>
          <w:lang w:val="ru-RU"/>
        </w:rPr>
        <w:t xml:space="preserve"> Решение</w:t>
      </w:r>
      <w:r w:rsidR="00175E56" w:rsidRPr="00175E56">
        <w:rPr>
          <w:szCs w:val="18"/>
          <w:lang w:val="en-US"/>
        </w:rPr>
        <w:t xml:space="preserve"> </w:t>
      </w:r>
      <w:r w:rsidR="00175E56">
        <w:rPr>
          <w:szCs w:val="18"/>
          <w:lang w:val="en-US"/>
        </w:rPr>
        <w:t>CP-10/</w:t>
      </w:r>
      <w:r w:rsidR="00175E56">
        <w:rPr>
          <w:szCs w:val="18"/>
          <w:lang w:val="ru-RU"/>
        </w:rPr>
        <w:t>3, приложение</w:t>
      </w:r>
      <w:r w:rsidR="00175E56">
        <w:rPr>
          <w:szCs w:val="18"/>
          <w:lang w:val="en-US"/>
        </w:rPr>
        <w:t>.</w:t>
      </w:r>
    </w:p>
  </w:footnote>
  <w:footnote w:id="5">
    <w:p w14:paraId="504D6ED1" w14:textId="6D26FBBC" w:rsidR="00175E56" w:rsidRPr="00EB0D45" w:rsidRDefault="00175E56" w:rsidP="00175E56">
      <w:pPr>
        <w:pStyle w:val="Notedebasdepage"/>
        <w:ind w:firstLine="0"/>
        <w:rPr>
          <w:lang w:val="ru-RU"/>
        </w:rPr>
      </w:pPr>
      <w:r w:rsidRPr="00175E56">
        <w:rPr>
          <w:rStyle w:val="Appelnotedebasdep"/>
          <w:sz w:val="18"/>
          <w:szCs w:val="20"/>
        </w:rPr>
        <w:footnoteRef/>
      </w:r>
      <w:r>
        <w:t xml:space="preserve"> </w:t>
      </w:r>
      <w:r w:rsidRPr="00EB0D45">
        <w:rPr>
          <w:lang w:val="ru-RU"/>
        </w:rPr>
        <w:t>Приложение I к решению 15/8 Конференции Сторон Конвенции</w:t>
      </w:r>
      <w:r w:rsidR="00EB0D45" w:rsidRPr="00EB0D45">
        <w:rPr>
          <w:lang w:val="ru-RU"/>
        </w:rPr>
        <w:t>.</w:t>
      </w:r>
    </w:p>
  </w:footnote>
  <w:footnote w:id="6">
    <w:p w14:paraId="616B82B3" w14:textId="53AA0A89" w:rsidR="00156B2C" w:rsidRPr="00156B2C" w:rsidRDefault="00156B2C" w:rsidP="00156B2C">
      <w:pPr>
        <w:pStyle w:val="Notedebasdepage"/>
        <w:ind w:firstLine="0"/>
        <w:rPr>
          <w:lang w:val="ru-RU"/>
        </w:rPr>
      </w:pPr>
      <w:r w:rsidRPr="00B923A1">
        <w:rPr>
          <w:rStyle w:val="Appelnotedebasdep"/>
          <w:sz w:val="18"/>
          <w:szCs w:val="20"/>
        </w:rPr>
        <w:footnoteRef/>
      </w:r>
      <w:r>
        <w:t xml:space="preserve"> </w:t>
      </w:r>
      <w:r>
        <w:rPr>
          <w:lang w:val="ru-RU"/>
        </w:rPr>
        <w:t>См. решение</w:t>
      </w:r>
      <w:r>
        <w:t xml:space="preserve"> CP-10/7.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796129868"/>
      <w:dataBinding w:prefixMappings="xmlns:ns0='http://purl.org/dc/elements/1.1/' xmlns:ns1='http://schemas.openxmlformats.org/package/2006/metadata/core-properties' " w:xpath="/ns1:coreProperties[1]/ns0:subject[1]" w:storeItemID="{6C3C8BC8-F283-45AE-878A-BAB7291924A1}"/>
      <w:text/>
    </w:sdtPr>
    <w:sdtEndPr>
      <w:rPr>
        <w:noProof/>
      </w:rPr>
    </w:sdtEndPr>
    <w:sdtContent>
      <w:p w14:paraId="2CF04550" w14:textId="6DFF38B5" w:rsidR="00B117D7" w:rsidRPr="00CA2EA1" w:rsidRDefault="00436B83" w:rsidP="00B117D7">
        <w:pPr>
          <w:pStyle w:val="En-tte"/>
          <w:jc w:val="left"/>
          <w:rPr>
            <w:noProof/>
            <w:lang w:val="en-US"/>
          </w:rPr>
        </w:pPr>
        <w:r>
          <w:rPr>
            <w:lang w:val="en-US"/>
          </w:rPr>
          <w:t>CBD/CP/MOP/DEC/10/4</w:t>
        </w:r>
      </w:p>
    </w:sdtContent>
  </w:sdt>
  <w:p w14:paraId="189FC7AF" w14:textId="77777777" w:rsidR="00B117D7" w:rsidRPr="00CA2EA1" w:rsidRDefault="00B117D7" w:rsidP="00B117D7">
    <w:pPr>
      <w:pStyle w:val="En-tte"/>
      <w:spacing w:after="240"/>
      <w:jc w:val="left"/>
      <w:rPr>
        <w:noProof/>
        <w:lang w:val="en-US"/>
      </w:rPr>
    </w:pPr>
    <w:r>
      <w:rPr>
        <w:lang w:val="ru-RU"/>
      </w:rPr>
      <w:t>Страница</w:t>
    </w:r>
    <w:r w:rsidRPr="00BB6DDC">
      <w:rPr>
        <w:lang w:val="en-US"/>
      </w:rPr>
      <w:t xml:space="preserve"> </w:t>
    </w:r>
    <w:r w:rsidRPr="00CE74B9">
      <w:rPr>
        <w:noProof/>
      </w:rPr>
      <w:fldChar w:fldCharType="begin"/>
    </w:r>
    <w:r w:rsidRPr="00CA2EA1">
      <w:rPr>
        <w:noProof/>
        <w:lang w:val="en-US"/>
      </w:rPr>
      <w:instrText xml:space="preserve"> PAGE   \* MERGEFORMAT </w:instrText>
    </w:r>
    <w:r w:rsidRPr="00CE74B9">
      <w:rPr>
        <w:noProof/>
      </w:rPr>
      <w:fldChar w:fldCharType="separate"/>
    </w:r>
    <w:r w:rsidR="00C661CF">
      <w:rPr>
        <w:noProof/>
        <w:lang w:val="en-US"/>
      </w:rPr>
      <w:t>2</w:t>
    </w:r>
    <w:r w:rsidRPr="00CE74B9">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173382994"/>
      <w:dataBinding w:prefixMappings="xmlns:ns0='http://purl.org/dc/elements/1.1/' xmlns:ns1='http://schemas.openxmlformats.org/package/2006/metadata/core-properties' " w:xpath="/ns1:coreProperties[1]/ns0:subject[1]" w:storeItemID="{6C3C8BC8-F283-45AE-878A-BAB7291924A1}"/>
      <w:text/>
    </w:sdtPr>
    <w:sdtEndPr>
      <w:rPr>
        <w:noProof/>
      </w:rPr>
    </w:sdtEndPr>
    <w:sdtContent>
      <w:p w14:paraId="07AA4F43" w14:textId="644522FC" w:rsidR="00B117D7" w:rsidRPr="00CA2EA1" w:rsidRDefault="00436B83" w:rsidP="00B117D7">
        <w:pPr>
          <w:pStyle w:val="En-tte"/>
          <w:jc w:val="right"/>
          <w:rPr>
            <w:noProof/>
            <w:lang w:val="en-US"/>
          </w:rPr>
        </w:pPr>
        <w:r>
          <w:rPr>
            <w:lang w:val="en-US"/>
          </w:rPr>
          <w:t>CBD/CP/MOP/DEC/10/4</w:t>
        </w:r>
      </w:p>
    </w:sdtContent>
  </w:sdt>
  <w:p w14:paraId="2BAF83ED" w14:textId="77777777" w:rsidR="00B117D7" w:rsidRPr="00CA2EA1" w:rsidRDefault="00B117D7" w:rsidP="00B117D7">
    <w:pPr>
      <w:pStyle w:val="En-tte"/>
      <w:spacing w:after="240"/>
      <w:jc w:val="right"/>
      <w:rPr>
        <w:noProof/>
        <w:lang w:val="en-US"/>
      </w:rPr>
    </w:pPr>
    <w:r>
      <w:rPr>
        <w:lang w:val="ru-RU"/>
      </w:rPr>
      <w:t>Страница</w:t>
    </w:r>
    <w:r w:rsidRPr="00BB6DDC">
      <w:rPr>
        <w:lang w:val="en-US"/>
      </w:rPr>
      <w:t xml:space="preserve"> </w:t>
    </w:r>
    <w:r w:rsidRPr="00CE74B9">
      <w:rPr>
        <w:noProof/>
      </w:rPr>
      <w:fldChar w:fldCharType="begin"/>
    </w:r>
    <w:r w:rsidRPr="00CA2EA1">
      <w:rPr>
        <w:noProof/>
        <w:lang w:val="en-US"/>
      </w:rPr>
      <w:instrText xml:space="preserve"> PAGE   \* MERGEFORMAT </w:instrText>
    </w:r>
    <w:r w:rsidRPr="00CE74B9">
      <w:rPr>
        <w:noProof/>
      </w:rPr>
      <w:fldChar w:fldCharType="separate"/>
    </w:r>
    <w:r w:rsidR="00C661CF">
      <w:rPr>
        <w:noProof/>
        <w:lang w:val="en-US"/>
      </w:rPr>
      <w:t>5</w:t>
    </w:r>
    <w:r w:rsidRPr="00CE74B9">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594125222"/>
      <w:dataBinding w:prefixMappings="xmlns:ns0='http://purl.org/dc/elements/1.1/' xmlns:ns1='http://schemas.openxmlformats.org/package/2006/metadata/core-properties' " w:xpath="/ns1:coreProperties[1]/ns0:subject[1]" w:storeItemID="{6C3C8BC8-F283-45AE-878A-BAB7291924A1}"/>
      <w:text/>
    </w:sdtPr>
    <w:sdtContent>
      <w:p w14:paraId="0DFAA97C" w14:textId="72969389" w:rsidR="00B117D7" w:rsidRPr="00442EED" w:rsidRDefault="00436B83" w:rsidP="00A373EB">
        <w:pPr>
          <w:pStyle w:val="Cornernotation"/>
          <w:ind w:right="-36"/>
          <w:rPr>
            <w:i/>
            <w:iCs/>
          </w:rPr>
        </w:pPr>
        <w:r>
          <w:t>CBD/CP/MOP/DEC/10/4</w:t>
        </w:r>
      </w:p>
    </w:sdtContent>
  </w:sdt>
  <w:p w14:paraId="5CB52F24" w14:textId="07C995AC" w:rsidR="00B117D7" w:rsidRPr="00DF1739" w:rsidRDefault="00B117D7" w:rsidP="00DF1739">
    <w:pPr>
      <w:pStyle w:val="En-tte"/>
      <w:spacing w:after="240"/>
      <w:rPr>
        <w:lang w:val="en-US"/>
      </w:rPr>
    </w:pPr>
    <w:r>
      <w:rPr>
        <w:lang w:val="ru-RU"/>
      </w:rPr>
      <w:t>Страница</w:t>
    </w:r>
    <w:r w:rsidRPr="00C35549">
      <w:rPr>
        <w:lang w:val="en-US"/>
      </w:rPr>
      <w:t xml:space="preserve"> </w:t>
    </w:r>
    <w:r>
      <w:fldChar w:fldCharType="begin"/>
    </w:r>
    <w:r w:rsidRPr="00C35549">
      <w:rPr>
        <w:lang w:val="en-US"/>
      </w:rPr>
      <w:instrText xml:space="preserve"> PAGE   \* MERGEFORMAT </w:instrText>
    </w:r>
    <w:r>
      <w:fldChar w:fldCharType="separate"/>
    </w:r>
    <w:r w:rsidR="00C661CF" w:rsidRPr="00C661CF">
      <w:rPr>
        <w:noProof/>
      </w:rPr>
      <w:t>14</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14:paraId="74F36640" w14:textId="25B169EF" w:rsidR="00B117D7" w:rsidRPr="00A373EB" w:rsidRDefault="00436B83" w:rsidP="009505C9">
        <w:pPr>
          <w:pStyle w:val="En-tte"/>
          <w:jc w:val="right"/>
          <w:rPr>
            <w:lang w:val="en-US"/>
          </w:rPr>
        </w:pPr>
        <w:r>
          <w:rPr>
            <w:lang w:val="en-US"/>
          </w:rPr>
          <w:t>CBD/CP/MOP/DEC/10/4</w:t>
        </w:r>
      </w:p>
    </w:sdtContent>
  </w:sdt>
  <w:p w14:paraId="0AF4EC2C" w14:textId="7680F158" w:rsidR="00B117D7" w:rsidRDefault="00B117D7" w:rsidP="00737E63">
    <w:pPr>
      <w:pStyle w:val="En-tte"/>
      <w:spacing w:after="240"/>
      <w:jc w:val="right"/>
    </w:pPr>
    <w:r>
      <w:rPr>
        <w:lang w:val="ru-RU"/>
      </w:rPr>
      <w:t>Страница</w:t>
    </w:r>
    <w:r w:rsidRPr="00A373EB">
      <w:rPr>
        <w:lang w:val="en-US"/>
      </w:rPr>
      <w:t xml:space="preserve"> </w:t>
    </w:r>
    <w:r>
      <w:fldChar w:fldCharType="begin"/>
    </w:r>
    <w:r w:rsidRPr="00A373EB">
      <w:rPr>
        <w:lang w:val="en-US"/>
      </w:rPr>
      <w:instrText xml:space="preserve"> PAGE   \* MERGEFORMAT </w:instrText>
    </w:r>
    <w:r>
      <w:fldChar w:fldCharType="separate"/>
    </w:r>
    <w:r w:rsidR="00C661CF">
      <w:rPr>
        <w:noProof/>
        <w:lang w:val="en-US"/>
      </w:rPr>
      <w:t>15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33356"/>
    <w:multiLevelType w:val="hybridMultilevel"/>
    <w:tmpl w:val="BAA84FB8"/>
    <w:lvl w:ilvl="0" w:tplc="AFAA7F5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BFC3668"/>
    <w:multiLevelType w:val="hybridMultilevel"/>
    <w:tmpl w:val="EC120F76"/>
    <w:lvl w:ilvl="0" w:tplc="BD9C88C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AE77EB"/>
    <w:multiLevelType w:val="hybridMultilevel"/>
    <w:tmpl w:val="F16071E8"/>
    <w:lvl w:ilvl="0" w:tplc="0409000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CF039C"/>
    <w:multiLevelType w:val="hybridMultilevel"/>
    <w:tmpl w:val="7ADEF4D8"/>
    <w:lvl w:ilvl="0" w:tplc="3CC24058">
      <w:start w:val="1"/>
      <w:numFmt w:val="upperRoman"/>
      <w:lvlText w:val="%1."/>
      <w:lvlJc w:val="right"/>
      <w:pPr>
        <w:ind w:left="720" w:hanging="360"/>
      </w:pPr>
      <w:rPr>
        <w:i w:val="0"/>
        <w:iCs/>
      </w:rPr>
    </w:lvl>
    <w:lvl w:ilvl="1" w:tplc="4BFC5A32">
      <w:start w:val="1"/>
      <w:numFmt w:val="lowerLetter"/>
      <w:lvlText w:val="%2."/>
      <w:lvlJc w:val="left"/>
      <w:pPr>
        <w:ind w:left="1440" w:hanging="360"/>
      </w:pPr>
    </w:lvl>
    <w:lvl w:ilvl="2" w:tplc="92122F5C">
      <w:start w:val="1"/>
      <w:numFmt w:val="decimal"/>
      <w:lvlText w:val="%3."/>
      <w:lvlJc w:val="left"/>
      <w:pPr>
        <w:ind w:left="3420" w:hanging="144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8444114">
    <w:abstractNumId w:val="4"/>
  </w:num>
  <w:num w:numId="2" w16cid:durableId="831407272">
    <w:abstractNumId w:val="8"/>
  </w:num>
  <w:num w:numId="3" w16cid:durableId="1166019481">
    <w:abstractNumId w:val="5"/>
  </w:num>
  <w:num w:numId="4" w16cid:durableId="1853757475">
    <w:abstractNumId w:val="8"/>
  </w:num>
  <w:num w:numId="5" w16cid:durableId="1756128573">
    <w:abstractNumId w:val="6"/>
  </w:num>
  <w:num w:numId="6" w16cid:durableId="1035544190">
    <w:abstractNumId w:val="0"/>
  </w:num>
  <w:num w:numId="7" w16cid:durableId="413432280">
    <w:abstractNumId w:val="3"/>
  </w:num>
  <w:num w:numId="8" w16cid:durableId="823542696">
    <w:abstractNumId w:val="5"/>
    <w:lvlOverride w:ilvl="0">
      <w:startOverride w:val="1"/>
    </w:lvlOverride>
  </w:num>
  <w:num w:numId="9" w16cid:durableId="1803234405">
    <w:abstractNumId w:val="11"/>
  </w:num>
  <w:num w:numId="10" w16cid:durableId="1816141390">
    <w:abstractNumId w:val="5"/>
    <w:lvlOverride w:ilvl="0">
      <w:startOverride w:val="1"/>
    </w:lvlOverride>
  </w:num>
  <w:num w:numId="11" w16cid:durableId="113252696">
    <w:abstractNumId w:val="5"/>
    <w:lvlOverride w:ilvl="0">
      <w:startOverride w:val="1"/>
    </w:lvlOverride>
  </w:num>
  <w:num w:numId="12" w16cid:durableId="1820229202">
    <w:abstractNumId w:val="5"/>
    <w:lvlOverride w:ilvl="0">
      <w:startOverride w:val="1"/>
    </w:lvlOverride>
  </w:num>
  <w:num w:numId="13" w16cid:durableId="1970554024">
    <w:abstractNumId w:val="5"/>
    <w:lvlOverride w:ilvl="0">
      <w:startOverride w:val="1"/>
    </w:lvlOverride>
  </w:num>
  <w:num w:numId="14" w16cid:durableId="155800519">
    <w:abstractNumId w:val="10"/>
  </w:num>
  <w:num w:numId="15" w16cid:durableId="1796369688">
    <w:abstractNumId w:val="9"/>
  </w:num>
  <w:num w:numId="16" w16cid:durableId="1894000930">
    <w:abstractNumId w:val="1"/>
  </w:num>
  <w:num w:numId="17" w16cid:durableId="1321737990">
    <w:abstractNumId w:val="12"/>
  </w:num>
  <w:num w:numId="18" w16cid:durableId="947589900">
    <w:abstractNumId w:val="14"/>
  </w:num>
  <w:num w:numId="19" w16cid:durableId="1658456655">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1067159">
    <w:abstractNumId w:val="7"/>
  </w:num>
  <w:num w:numId="21" w16cid:durableId="420761874">
    <w:abstractNumId w:val="2"/>
  </w:num>
  <w:num w:numId="22" w16cid:durableId="1838885975">
    <w:abstractNumId w:val="15"/>
  </w:num>
  <w:num w:numId="23" w16cid:durableId="8139141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2D"/>
    <w:rsid w:val="00023699"/>
    <w:rsid w:val="000277B9"/>
    <w:rsid w:val="00052ABF"/>
    <w:rsid w:val="000604D2"/>
    <w:rsid w:val="0007171B"/>
    <w:rsid w:val="000729DB"/>
    <w:rsid w:val="00077F84"/>
    <w:rsid w:val="000972F9"/>
    <w:rsid w:val="000A50F5"/>
    <w:rsid w:val="000B12DD"/>
    <w:rsid w:val="000B4C78"/>
    <w:rsid w:val="000B5580"/>
    <w:rsid w:val="000C7F47"/>
    <w:rsid w:val="000D0F0A"/>
    <w:rsid w:val="000E15DD"/>
    <w:rsid w:val="000E579F"/>
    <w:rsid w:val="000E673A"/>
    <w:rsid w:val="000E76CE"/>
    <w:rsid w:val="000F74F5"/>
    <w:rsid w:val="000F7FDB"/>
    <w:rsid w:val="00105372"/>
    <w:rsid w:val="001210E3"/>
    <w:rsid w:val="001312AD"/>
    <w:rsid w:val="00131E7A"/>
    <w:rsid w:val="00134846"/>
    <w:rsid w:val="00151F4B"/>
    <w:rsid w:val="00156B2C"/>
    <w:rsid w:val="00172AF6"/>
    <w:rsid w:val="00175E56"/>
    <w:rsid w:val="00176CEE"/>
    <w:rsid w:val="00186DD8"/>
    <w:rsid w:val="001A174D"/>
    <w:rsid w:val="001B124C"/>
    <w:rsid w:val="001B13FE"/>
    <w:rsid w:val="001B2E91"/>
    <w:rsid w:val="001C5B5F"/>
    <w:rsid w:val="001D04B9"/>
    <w:rsid w:val="001D197D"/>
    <w:rsid w:val="001D38CF"/>
    <w:rsid w:val="001D42E0"/>
    <w:rsid w:val="001E0382"/>
    <w:rsid w:val="001F0D46"/>
    <w:rsid w:val="001F2159"/>
    <w:rsid w:val="00203ED6"/>
    <w:rsid w:val="002122C7"/>
    <w:rsid w:val="00215539"/>
    <w:rsid w:val="00216FD5"/>
    <w:rsid w:val="00232825"/>
    <w:rsid w:val="00244133"/>
    <w:rsid w:val="00246651"/>
    <w:rsid w:val="00262B24"/>
    <w:rsid w:val="00271FF9"/>
    <w:rsid w:val="00273E0E"/>
    <w:rsid w:val="00276799"/>
    <w:rsid w:val="00283DBA"/>
    <w:rsid w:val="00293C55"/>
    <w:rsid w:val="00294601"/>
    <w:rsid w:val="002A1D31"/>
    <w:rsid w:val="002A22F0"/>
    <w:rsid w:val="002A3C63"/>
    <w:rsid w:val="002B67C9"/>
    <w:rsid w:val="0030169D"/>
    <w:rsid w:val="00302AAD"/>
    <w:rsid w:val="00305D4D"/>
    <w:rsid w:val="003060EB"/>
    <w:rsid w:val="00307317"/>
    <w:rsid w:val="00311EE0"/>
    <w:rsid w:val="003153EB"/>
    <w:rsid w:val="003160EC"/>
    <w:rsid w:val="00321985"/>
    <w:rsid w:val="00321E78"/>
    <w:rsid w:val="003277B3"/>
    <w:rsid w:val="00332A6E"/>
    <w:rsid w:val="003340BB"/>
    <w:rsid w:val="00345A76"/>
    <w:rsid w:val="00347AEE"/>
    <w:rsid w:val="00351205"/>
    <w:rsid w:val="003624BC"/>
    <w:rsid w:val="00372F74"/>
    <w:rsid w:val="003748B8"/>
    <w:rsid w:val="00391C9D"/>
    <w:rsid w:val="00395DAC"/>
    <w:rsid w:val="003B102D"/>
    <w:rsid w:val="003B128B"/>
    <w:rsid w:val="003C1708"/>
    <w:rsid w:val="003C47EA"/>
    <w:rsid w:val="003C713D"/>
    <w:rsid w:val="003C7AEF"/>
    <w:rsid w:val="003E3AFE"/>
    <w:rsid w:val="003E5B0D"/>
    <w:rsid w:val="003F7224"/>
    <w:rsid w:val="00427D21"/>
    <w:rsid w:val="00430E63"/>
    <w:rsid w:val="00436B83"/>
    <w:rsid w:val="00437C8A"/>
    <w:rsid w:val="00442EED"/>
    <w:rsid w:val="00443E56"/>
    <w:rsid w:val="0045612B"/>
    <w:rsid w:val="004644C2"/>
    <w:rsid w:val="00467F9C"/>
    <w:rsid w:val="004712A8"/>
    <w:rsid w:val="00472B9F"/>
    <w:rsid w:val="004874A5"/>
    <w:rsid w:val="004A3E92"/>
    <w:rsid w:val="004B1529"/>
    <w:rsid w:val="004C09E6"/>
    <w:rsid w:val="004C5801"/>
    <w:rsid w:val="004F1C66"/>
    <w:rsid w:val="004F7C92"/>
    <w:rsid w:val="0050129E"/>
    <w:rsid w:val="00502828"/>
    <w:rsid w:val="00503D95"/>
    <w:rsid w:val="005056F9"/>
    <w:rsid w:val="00506E28"/>
    <w:rsid w:val="00515562"/>
    <w:rsid w:val="005208AC"/>
    <w:rsid w:val="0052618E"/>
    <w:rsid w:val="00534681"/>
    <w:rsid w:val="00534FAE"/>
    <w:rsid w:val="0054172D"/>
    <w:rsid w:val="005421C7"/>
    <w:rsid w:val="00552456"/>
    <w:rsid w:val="00552670"/>
    <w:rsid w:val="00554700"/>
    <w:rsid w:val="00563442"/>
    <w:rsid w:val="00565B42"/>
    <w:rsid w:val="00576225"/>
    <w:rsid w:val="00576D5C"/>
    <w:rsid w:val="00580F8B"/>
    <w:rsid w:val="00585D3D"/>
    <w:rsid w:val="00592719"/>
    <w:rsid w:val="005A17D7"/>
    <w:rsid w:val="005A523C"/>
    <w:rsid w:val="005B10F7"/>
    <w:rsid w:val="005B43DD"/>
    <w:rsid w:val="005B7E55"/>
    <w:rsid w:val="005C3432"/>
    <w:rsid w:val="005C4CE6"/>
    <w:rsid w:val="005C60E0"/>
    <w:rsid w:val="005C62A7"/>
    <w:rsid w:val="005E2F0C"/>
    <w:rsid w:val="005E5B7C"/>
    <w:rsid w:val="00610563"/>
    <w:rsid w:val="006122BA"/>
    <w:rsid w:val="006148F7"/>
    <w:rsid w:val="006175C3"/>
    <w:rsid w:val="006207A2"/>
    <w:rsid w:val="006278CD"/>
    <w:rsid w:val="00633D52"/>
    <w:rsid w:val="00640C44"/>
    <w:rsid w:val="00640D4E"/>
    <w:rsid w:val="00664348"/>
    <w:rsid w:val="00670691"/>
    <w:rsid w:val="00671D0D"/>
    <w:rsid w:val="00672170"/>
    <w:rsid w:val="00673967"/>
    <w:rsid w:val="00691E64"/>
    <w:rsid w:val="00697E73"/>
    <w:rsid w:val="006B2290"/>
    <w:rsid w:val="006B2780"/>
    <w:rsid w:val="006C373E"/>
    <w:rsid w:val="006C59A1"/>
    <w:rsid w:val="006F13B7"/>
    <w:rsid w:val="006F251D"/>
    <w:rsid w:val="00714AE0"/>
    <w:rsid w:val="007158C4"/>
    <w:rsid w:val="00717D88"/>
    <w:rsid w:val="0072527E"/>
    <w:rsid w:val="007268C1"/>
    <w:rsid w:val="0073450A"/>
    <w:rsid w:val="00737E63"/>
    <w:rsid w:val="00745F0D"/>
    <w:rsid w:val="00746758"/>
    <w:rsid w:val="00761A23"/>
    <w:rsid w:val="00765CBB"/>
    <w:rsid w:val="00770C4D"/>
    <w:rsid w:val="00786056"/>
    <w:rsid w:val="0079139E"/>
    <w:rsid w:val="00791623"/>
    <w:rsid w:val="007942D3"/>
    <w:rsid w:val="007A31E8"/>
    <w:rsid w:val="007A3A05"/>
    <w:rsid w:val="007B2099"/>
    <w:rsid w:val="007B6C09"/>
    <w:rsid w:val="007B7420"/>
    <w:rsid w:val="007B7741"/>
    <w:rsid w:val="007C379B"/>
    <w:rsid w:val="007C5064"/>
    <w:rsid w:val="007C7B7C"/>
    <w:rsid w:val="007D71A2"/>
    <w:rsid w:val="007E09DA"/>
    <w:rsid w:val="007F5D44"/>
    <w:rsid w:val="007F7496"/>
    <w:rsid w:val="00801D07"/>
    <w:rsid w:val="00804D84"/>
    <w:rsid w:val="00811CFF"/>
    <w:rsid w:val="008178B6"/>
    <w:rsid w:val="008202DB"/>
    <w:rsid w:val="0082191A"/>
    <w:rsid w:val="00823C25"/>
    <w:rsid w:val="008269CE"/>
    <w:rsid w:val="00836352"/>
    <w:rsid w:val="00844090"/>
    <w:rsid w:val="008511C0"/>
    <w:rsid w:val="00852227"/>
    <w:rsid w:val="00852F36"/>
    <w:rsid w:val="00854352"/>
    <w:rsid w:val="00860085"/>
    <w:rsid w:val="0086158F"/>
    <w:rsid w:val="0086263A"/>
    <w:rsid w:val="00863023"/>
    <w:rsid w:val="00864983"/>
    <w:rsid w:val="00865B74"/>
    <w:rsid w:val="00873F5E"/>
    <w:rsid w:val="00881168"/>
    <w:rsid w:val="0088357A"/>
    <w:rsid w:val="008974F0"/>
    <w:rsid w:val="00897D46"/>
    <w:rsid w:val="008A05E1"/>
    <w:rsid w:val="008B012A"/>
    <w:rsid w:val="008C5A5E"/>
    <w:rsid w:val="008C6B99"/>
    <w:rsid w:val="008C765C"/>
    <w:rsid w:val="008D25E0"/>
    <w:rsid w:val="008E619C"/>
    <w:rsid w:val="008F2C7B"/>
    <w:rsid w:val="00903805"/>
    <w:rsid w:val="0090556C"/>
    <w:rsid w:val="00906E17"/>
    <w:rsid w:val="00927354"/>
    <w:rsid w:val="00930BA1"/>
    <w:rsid w:val="0093169E"/>
    <w:rsid w:val="009505C9"/>
    <w:rsid w:val="00950752"/>
    <w:rsid w:val="00954B1F"/>
    <w:rsid w:val="00955818"/>
    <w:rsid w:val="009621EE"/>
    <w:rsid w:val="00966424"/>
    <w:rsid w:val="00985726"/>
    <w:rsid w:val="00987C30"/>
    <w:rsid w:val="0099605E"/>
    <w:rsid w:val="009A50B8"/>
    <w:rsid w:val="009B3B41"/>
    <w:rsid w:val="009C14CC"/>
    <w:rsid w:val="009C2805"/>
    <w:rsid w:val="009C2DE6"/>
    <w:rsid w:val="009C2ED7"/>
    <w:rsid w:val="009D1678"/>
    <w:rsid w:val="009E186F"/>
    <w:rsid w:val="009F0FBA"/>
    <w:rsid w:val="00A04CF9"/>
    <w:rsid w:val="00A0795C"/>
    <w:rsid w:val="00A10D1B"/>
    <w:rsid w:val="00A12287"/>
    <w:rsid w:val="00A2196A"/>
    <w:rsid w:val="00A2730F"/>
    <w:rsid w:val="00A32702"/>
    <w:rsid w:val="00A373EB"/>
    <w:rsid w:val="00A44E36"/>
    <w:rsid w:val="00A8136A"/>
    <w:rsid w:val="00A8153F"/>
    <w:rsid w:val="00AA59EB"/>
    <w:rsid w:val="00AA5CA2"/>
    <w:rsid w:val="00AA6F92"/>
    <w:rsid w:val="00AB023C"/>
    <w:rsid w:val="00AB08B6"/>
    <w:rsid w:val="00AB6934"/>
    <w:rsid w:val="00AC22D6"/>
    <w:rsid w:val="00AC38BC"/>
    <w:rsid w:val="00AC6F4D"/>
    <w:rsid w:val="00AD2A59"/>
    <w:rsid w:val="00AD5EAA"/>
    <w:rsid w:val="00AD62A2"/>
    <w:rsid w:val="00AD7037"/>
    <w:rsid w:val="00AE636D"/>
    <w:rsid w:val="00AF42DE"/>
    <w:rsid w:val="00B013D7"/>
    <w:rsid w:val="00B03B8B"/>
    <w:rsid w:val="00B117D7"/>
    <w:rsid w:val="00B303F7"/>
    <w:rsid w:val="00B3369F"/>
    <w:rsid w:val="00B350E1"/>
    <w:rsid w:val="00B411D5"/>
    <w:rsid w:val="00B5039A"/>
    <w:rsid w:val="00B55EA8"/>
    <w:rsid w:val="00B560FA"/>
    <w:rsid w:val="00B72BED"/>
    <w:rsid w:val="00B82EB9"/>
    <w:rsid w:val="00B8438B"/>
    <w:rsid w:val="00B923A1"/>
    <w:rsid w:val="00B93C1B"/>
    <w:rsid w:val="00B94E6C"/>
    <w:rsid w:val="00B967AF"/>
    <w:rsid w:val="00BB18BE"/>
    <w:rsid w:val="00BB4606"/>
    <w:rsid w:val="00BB7DF0"/>
    <w:rsid w:val="00BB7ED6"/>
    <w:rsid w:val="00BC3C3C"/>
    <w:rsid w:val="00BE4044"/>
    <w:rsid w:val="00BE6ED6"/>
    <w:rsid w:val="00BE77C8"/>
    <w:rsid w:val="00BF0001"/>
    <w:rsid w:val="00BF1B69"/>
    <w:rsid w:val="00BF5CEA"/>
    <w:rsid w:val="00BF7003"/>
    <w:rsid w:val="00C03F8E"/>
    <w:rsid w:val="00C04EE9"/>
    <w:rsid w:val="00C05231"/>
    <w:rsid w:val="00C23D2F"/>
    <w:rsid w:val="00C31F5F"/>
    <w:rsid w:val="00C325E3"/>
    <w:rsid w:val="00C329BE"/>
    <w:rsid w:val="00C4229A"/>
    <w:rsid w:val="00C443BD"/>
    <w:rsid w:val="00C451C5"/>
    <w:rsid w:val="00C51B7C"/>
    <w:rsid w:val="00C5483D"/>
    <w:rsid w:val="00C610BE"/>
    <w:rsid w:val="00C661CF"/>
    <w:rsid w:val="00C9161D"/>
    <w:rsid w:val="00C95247"/>
    <w:rsid w:val="00CA0C1D"/>
    <w:rsid w:val="00CA3E8F"/>
    <w:rsid w:val="00CD0549"/>
    <w:rsid w:val="00CD4574"/>
    <w:rsid w:val="00CD4B53"/>
    <w:rsid w:val="00CE055C"/>
    <w:rsid w:val="00CF1848"/>
    <w:rsid w:val="00D031DB"/>
    <w:rsid w:val="00D04B43"/>
    <w:rsid w:val="00D10237"/>
    <w:rsid w:val="00D1054D"/>
    <w:rsid w:val="00D12044"/>
    <w:rsid w:val="00D212C6"/>
    <w:rsid w:val="00D263F7"/>
    <w:rsid w:val="00D26E85"/>
    <w:rsid w:val="00D32478"/>
    <w:rsid w:val="00D33EFC"/>
    <w:rsid w:val="00D3468F"/>
    <w:rsid w:val="00D40DBC"/>
    <w:rsid w:val="00D42703"/>
    <w:rsid w:val="00D44538"/>
    <w:rsid w:val="00D62045"/>
    <w:rsid w:val="00D70585"/>
    <w:rsid w:val="00D710E4"/>
    <w:rsid w:val="00D76A18"/>
    <w:rsid w:val="00D80849"/>
    <w:rsid w:val="00D82E8F"/>
    <w:rsid w:val="00D841A9"/>
    <w:rsid w:val="00D8786E"/>
    <w:rsid w:val="00D96887"/>
    <w:rsid w:val="00DB0A74"/>
    <w:rsid w:val="00DD118C"/>
    <w:rsid w:val="00DD4379"/>
    <w:rsid w:val="00DD64E5"/>
    <w:rsid w:val="00DE112D"/>
    <w:rsid w:val="00DF1739"/>
    <w:rsid w:val="00DF2495"/>
    <w:rsid w:val="00E02622"/>
    <w:rsid w:val="00E2157F"/>
    <w:rsid w:val="00E21770"/>
    <w:rsid w:val="00E331EB"/>
    <w:rsid w:val="00E460A9"/>
    <w:rsid w:val="00E5389C"/>
    <w:rsid w:val="00E66235"/>
    <w:rsid w:val="00E72C9C"/>
    <w:rsid w:val="00E76315"/>
    <w:rsid w:val="00E83C24"/>
    <w:rsid w:val="00E84252"/>
    <w:rsid w:val="00E8637E"/>
    <w:rsid w:val="00E9318D"/>
    <w:rsid w:val="00E94C55"/>
    <w:rsid w:val="00EA4363"/>
    <w:rsid w:val="00EB0D45"/>
    <w:rsid w:val="00EB6672"/>
    <w:rsid w:val="00ED05C0"/>
    <w:rsid w:val="00ED3228"/>
    <w:rsid w:val="00ED73B1"/>
    <w:rsid w:val="00EE024C"/>
    <w:rsid w:val="00EE0BB2"/>
    <w:rsid w:val="00EF3299"/>
    <w:rsid w:val="00EF5DAC"/>
    <w:rsid w:val="00F17E01"/>
    <w:rsid w:val="00F35069"/>
    <w:rsid w:val="00F36191"/>
    <w:rsid w:val="00F43AA1"/>
    <w:rsid w:val="00F53193"/>
    <w:rsid w:val="00F5357E"/>
    <w:rsid w:val="00F6586C"/>
    <w:rsid w:val="00F81179"/>
    <w:rsid w:val="00F87231"/>
    <w:rsid w:val="00F94774"/>
    <w:rsid w:val="00F9795B"/>
    <w:rsid w:val="00FA1B6A"/>
    <w:rsid w:val="00FA1BCB"/>
    <w:rsid w:val="00FA663B"/>
    <w:rsid w:val="00FC53DB"/>
    <w:rsid w:val="00FD5EC5"/>
    <w:rsid w:val="00FD7547"/>
    <w:rsid w:val="00FE173E"/>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298739"/>
  <w15:docId w15:val="{D9EB83E9-17BA-F14D-813C-CE48606C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rsid w:val="00105372"/>
    <w:rPr>
      <w:color w:val="808080"/>
    </w:rPr>
  </w:style>
  <w:style w:type="paragraph" w:styleId="En-tte">
    <w:name w:val="header"/>
    <w:basedOn w:val="Normal"/>
    <w:link w:val="En-tteCar"/>
    <w:uiPriority w:val="99"/>
    <w:rsid w:val="007E09DA"/>
    <w:pPr>
      <w:tabs>
        <w:tab w:val="center" w:pos="4320"/>
        <w:tab w:val="right" w:pos="8640"/>
      </w:tabs>
    </w:pPr>
  </w:style>
  <w:style w:type="character" w:customStyle="1" w:styleId="En-tteCar">
    <w:name w:val="En-tête Car"/>
    <w:basedOn w:val="Policepardfaut"/>
    <w:link w:val="En-tte"/>
    <w:uiPriority w:val="99"/>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Notedebasdepage">
    <w:name w:val="footnote text"/>
    <w:aliases w:val="fn,Geneva 9,Font: Geneva 9,Boston 10,f,ft,Fotnotstext Char,ft Char,single space,footnote text,FOOTNOTES,ADB,single space1,footnote text1,FOOTNOTES1,fn1,ADB1,single space2,footnote text2,FOOTNOTES2,fn2,ADB2,single space3,fn3"/>
    <w:basedOn w:val="Normal"/>
    <w:link w:val="NotedebasdepageCar"/>
    <w:qFormat/>
    <w:rsid w:val="007E09DA"/>
    <w:pPr>
      <w:keepLines/>
      <w:spacing w:after="60"/>
      <w:ind w:firstLine="720"/>
    </w:pPr>
    <w:rPr>
      <w:sz w:val="18"/>
    </w:rPr>
  </w:style>
  <w:style w:type="character" w:customStyle="1" w:styleId="NotedebasdepageCar">
    <w:name w:val="Note de bas de page Car"/>
    <w:aliases w:val="fn Car,Geneva 9 Car,Font: Geneva 9 Car,Boston 10 Car,f Car,ft Car,Fotnotstext Char Car,ft Char Car,single space Car,footnote text Car,FOOTNOTES Car,ADB Car,single space1 Car,footnote text1 Car,FOOTNOTES1 Car,fn1 Car,ADB1 Car"/>
    <w:basedOn w:val="Policepardfaut"/>
    <w:link w:val="Notedebasdepage"/>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table bullets,Rec para,L,Ha"/>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qFormat/>
    <w:rsid w:val="00F6586C"/>
    <w:rPr>
      <w:i/>
    </w:rPr>
  </w:style>
  <w:style w:type="paragraph" w:styleId="Objetducommentaire">
    <w:name w:val="annotation subject"/>
    <w:basedOn w:val="Commentaire"/>
    <w:next w:val="Commentaire"/>
    <w:link w:val="ObjetducommentaireCar"/>
    <w:uiPriority w:val="99"/>
    <w:semiHidden/>
    <w:unhideWhenUsed/>
    <w:rsid w:val="00ED05C0"/>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ED05C0"/>
    <w:rPr>
      <w:rFonts w:ascii="Times New Roman" w:eastAsia="Times New Roman" w:hAnsi="Times New Roman" w:cs="Times New Roman"/>
      <w:b/>
      <w:bCs/>
      <w:sz w:val="20"/>
      <w:szCs w:val="20"/>
      <w:lang w:val="en-GB"/>
    </w:rPr>
  </w:style>
  <w:style w:type="character" w:styleId="Numrodeligne">
    <w:name w:val="line number"/>
    <w:basedOn w:val="Policepardfaut"/>
    <w:uiPriority w:val="99"/>
    <w:semiHidden/>
    <w:unhideWhenUsed/>
    <w:rsid w:val="003C7AEF"/>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qFormat/>
    <w:rsid w:val="000277B9"/>
    <w:pPr>
      <w:spacing w:before="120" w:after="160" w:line="240" w:lineRule="exact"/>
    </w:pPr>
    <w:rPr>
      <w:rFonts w:asciiTheme="minorHAnsi" w:eastAsiaTheme="minorEastAsia" w:hAnsiTheme="minorHAnsi" w:cstheme="minorBidi"/>
      <w:vertAlign w:val="superscript"/>
      <w:lang w:val="fr-CA"/>
    </w:rPr>
  </w:style>
  <w:style w:type="paragraph" w:customStyle="1" w:styleId="Default">
    <w:name w:val="Default"/>
    <w:rsid w:val="000277B9"/>
    <w:pPr>
      <w:autoSpaceDE w:val="0"/>
      <w:autoSpaceDN w:val="0"/>
      <w:adjustRightInd w:val="0"/>
    </w:pPr>
    <w:rPr>
      <w:rFonts w:ascii="Trebuchet MS" w:hAnsi="Trebuchet MS" w:cs="Trebuchet MS"/>
      <w:color w:val="000000"/>
      <w:lang w:val="en-US" w:eastAsia="zh-CN"/>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L Car"/>
    <w:basedOn w:val="Policepardfaut"/>
    <w:link w:val="Paragraphedeliste"/>
    <w:uiPriority w:val="34"/>
    <w:qFormat/>
    <w:locked/>
    <w:rsid w:val="000277B9"/>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56683">
      <w:bodyDiv w:val="1"/>
      <w:marLeft w:val="0"/>
      <w:marRight w:val="0"/>
      <w:marTop w:val="0"/>
      <w:marBottom w:val="0"/>
      <w:divBdr>
        <w:top w:val="none" w:sz="0" w:space="0" w:color="auto"/>
        <w:left w:val="none" w:sz="0" w:space="0" w:color="auto"/>
        <w:bottom w:val="none" w:sz="0" w:space="0" w:color="auto"/>
        <w:right w:val="none" w:sz="0" w:space="0" w:color="auto"/>
      </w:divBdr>
    </w:div>
    <w:div w:id="315259254">
      <w:bodyDiv w:val="1"/>
      <w:marLeft w:val="0"/>
      <w:marRight w:val="0"/>
      <w:marTop w:val="0"/>
      <w:marBottom w:val="0"/>
      <w:divBdr>
        <w:top w:val="none" w:sz="0" w:space="0" w:color="auto"/>
        <w:left w:val="none" w:sz="0" w:space="0" w:color="auto"/>
        <w:bottom w:val="none" w:sz="0" w:space="0" w:color="auto"/>
        <w:right w:val="none" w:sz="0" w:space="0" w:color="auto"/>
      </w:divBdr>
    </w:div>
    <w:div w:id="478034579">
      <w:bodyDiv w:val="1"/>
      <w:marLeft w:val="0"/>
      <w:marRight w:val="0"/>
      <w:marTop w:val="0"/>
      <w:marBottom w:val="0"/>
      <w:divBdr>
        <w:top w:val="none" w:sz="0" w:space="0" w:color="auto"/>
        <w:left w:val="none" w:sz="0" w:space="0" w:color="auto"/>
        <w:bottom w:val="none" w:sz="0" w:space="0" w:color="auto"/>
        <w:right w:val="none" w:sz="0" w:space="0" w:color="auto"/>
      </w:divBdr>
    </w:div>
    <w:div w:id="873544562">
      <w:bodyDiv w:val="1"/>
      <w:marLeft w:val="0"/>
      <w:marRight w:val="0"/>
      <w:marTop w:val="0"/>
      <w:marBottom w:val="0"/>
      <w:divBdr>
        <w:top w:val="none" w:sz="0" w:space="0" w:color="auto"/>
        <w:left w:val="none" w:sz="0" w:space="0" w:color="auto"/>
        <w:bottom w:val="none" w:sz="0" w:space="0" w:color="auto"/>
        <w:right w:val="none" w:sz="0" w:space="0" w:color="auto"/>
      </w:divBdr>
    </w:div>
    <w:div w:id="1398868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bch.cbd.int/protocol/decisions/?decisionID=1323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0485547563415784F9B28103CD7463"/>
        <w:category>
          <w:name w:val="General"/>
          <w:gallery w:val="placeholder"/>
        </w:category>
        <w:types>
          <w:type w:val="bbPlcHdr"/>
        </w:types>
        <w:behaviors>
          <w:behavior w:val="content"/>
        </w:behaviors>
        <w:guid w:val="{B19BDC96-2763-40DC-B8E8-8C15DFC49701}"/>
      </w:docPartPr>
      <w:docPartBody>
        <w:p w:rsidR="00800648" w:rsidRDefault="00AB72FA">
          <w:pPr>
            <w:pStyle w:val="7E0485547563415784F9B28103CD7463"/>
          </w:pPr>
          <w:r w:rsidRPr="007E02EB">
            <w:rPr>
              <w:rStyle w:val="Textedelespacerserv"/>
            </w:rPr>
            <w:t>[Title]</w:t>
          </w:r>
        </w:p>
      </w:docPartBody>
    </w:docPart>
    <w:docPart>
      <w:docPartPr>
        <w:name w:val="67A0F05CAC454BE89C1ACFD17585C79B"/>
        <w:category>
          <w:name w:val="Общие"/>
          <w:gallery w:val="placeholder"/>
        </w:category>
        <w:types>
          <w:type w:val="bbPlcHdr"/>
        </w:types>
        <w:behaviors>
          <w:behavior w:val="content"/>
        </w:behaviors>
        <w:guid w:val="{557AAA17-FD65-4BBD-ABE9-BFE69EF9D697}"/>
      </w:docPartPr>
      <w:docPartBody>
        <w:p w:rsidR="006E5544" w:rsidRDefault="00CF1031" w:rsidP="00CF1031">
          <w:pPr>
            <w:pStyle w:val="67A0F05CAC454BE89C1ACFD17585C79B"/>
          </w:pPr>
          <w:r w:rsidRPr="00C725B6">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72FA"/>
    <w:rsid w:val="00032833"/>
    <w:rsid w:val="000E6703"/>
    <w:rsid w:val="001B792D"/>
    <w:rsid w:val="00211626"/>
    <w:rsid w:val="002F295A"/>
    <w:rsid w:val="00367CBB"/>
    <w:rsid w:val="00413AC2"/>
    <w:rsid w:val="004C1D63"/>
    <w:rsid w:val="004C6765"/>
    <w:rsid w:val="0056319B"/>
    <w:rsid w:val="006C730E"/>
    <w:rsid w:val="006E1407"/>
    <w:rsid w:val="006E5544"/>
    <w:rsid w:val="007C7D84"/>
    <w:rsid w:val="00800648"/>
    <w:rsid w:val="00854BF9"/>
    <w:rsid w:val="009565C4"/>
    <w:rsid w:val="009A09AB"/>
    <w:rsid w:val="009E53FB"/>
    <w:rsid w:val="00AB72FA"/>
    <w:rsid w:val="00B1011B"/>
    <w:rsid w:val="00B845B1"/>
    <w:rsid w:val="00CF1031"/>
    <w:rsid w:val="00D36602"/>
    <w:rsid w:val="00D86CF7"/>
    <w:rsid w:val="00D92FCC"/>
    <w:rsid w:val="00E81541"/>
    <w:rsid w:val="00FC7B2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CF1031"/>
    <w:rPr>
      <w:color w:val="808080"/>
    </w:rPr>
  </w:style>
  <w:style w:type="paragraph" w:customStyle="1" w:styleId="7E0485547563415784F9B28103CD7463">
    <w:name w:val="7E0485547563415784F9B28103CD7463"/>
  </w:style>
  <w:style w:type="paragraph" w:customStyle="1" w:styleId="67A0F05CAC454BE89C1ACFD17585C79B">
    <w:name w:val="67A0F05CAC454BE89C1ACFD17585C79B"/>
    <w:rsid w:val="00CF1031"/>
    <w:rPr>
      <w:lang w:val="ru-RU" w:eastAsia="ru-R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EDF62DC6-035F-44A2-AEE1-B50120D0A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3C7BCF-AB35-4DB5-A00B-47BA3E58288F}">
  <ds:schemaRefs>
    <ds:schemaRef ds:uri="http://schemas.openxmlformats.org/officeDocument/2006/bibliography"/>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2020-template-cbd2</Template>
  <TotalTime>190</TotalTime>
  <Pages>19</Pages>
  <Words>6343</Words>
  <Characters>34892</Characters>
  <Application>Microsoft Office Word</Application>
  <DocSecurity>0</DocSecurity>
  <Lines>290</Lines>
  <Paragraphs>82</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CP-10/4. 	План действий по созданию потенциала для Картахенского протокола по биобезопасности и Нагойско – Куала-лумпурского дополнительного протокола об ответственности и возмещении</vt:lpstr>
      <vt:lpstr>План действий по созданию потенциала для Картахенского протокола по биобезопасности и Нагойско – Куала-лумпурского дополнительного протокола об ответственности и возмещении за ущерб</vt:lpstr>
      <vt:lpstr>Title</vt:lpstr>
    </vt:vector>
  </TitlesOfParts>
  <Company>SCBD</Company>
  <LinksUpToDate>false</LinksUpToDate>
  <CharactersWithSpaces>41153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CP-10/4. 	План действий по созданию потенциала для Картахенского протокола по биобезопасности и Нагойско – Куала-лумпурского дополнительного протокола об ответственности и возмещении</dc:title>
  <dc:subject>CBD/CP/MOP/DEC/10/4</dc:subject>
  <dc:creator>Veronique Lefebvre</dc:creator>
  <cp:keywords>Conference of the Parties to the Convention on Biological Diversity serving as the meeting of the Parties to the Cartagena Protocol on Biosafety, tenth meeting</cp:keywords>
  <cp:lastModifiedBy>L A</cp:lastModifiedBy>
  <cp:revision>88</cp:revision>
  <cp:lastPrinted>2020-01-21T16:56:00Z</cp:lastPrinted>
  <dcterms:created xsi:type="dcterms:W3CDTF">2023-03-19T12:53:00Z</dcterms:created>
  <dcterms:modified xsi:type="dcterms:W3CDTF">2023-03-20T11:19:00Z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