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1B20DE" w:rsidRPr="001B20DE" w14:paraId="4DA5BDE2" w14:textId="77777777" w:rsidTr="00A25104">
        <w:trPr>
          <w:trHeight w:hRule="exact" w:val="720"/>
        </w:trPr>
        <w:tc>
          <w:tcPr>
            <w:tcW w:w="855" w:type="dxa"/>
            <w:tcBorders>
              <w:top w:val="nil"/>
              <w:bottom w:val="single" w:sz="12" w:space="0" w:color="000000"/>
              <w:right w:val="nil"/>
            </w:tcBorders>
          </w:tcPr>
          <w:p w14:paraId="04000C20" w14:textId="77777777" w:rsidR="001B20DE" w:rsidRPr="001B20DE" w:rsidRDefault="001B20DE" w:rsidP="001B20DE">
            <w:pPr>
              <w:spacing w:after="120" w:line="480" w:lineRule="auto"/>
              <w:rPr>
                <w:rFonts w:eastAsia="Times New Roman"/>
                <w:snapToGrid w:val="0"/>
                <w:kern w:val="22"/>
              </w:rPr>
            </w:pPr>
            <w:bookmarkStart w:id="0" w:name="_Hlk33348613"/>
            <w:r w:rsidRPr="001B20DE">
              <w:rPr>
                <w:rFonts w:ascii="Cambria" w:eastAsia="MS Mincho" w:hAnsi="Cambria" w:cs="Arial"/>
                <w:noProof/>
                <w:kern w:val="22"/>
              </w:rPr>
              <w:drawing>
                <wp:anchor distT="0" distB="0" distL="114300" distR="114300" simplePos="0" relativeHeight="251659264" behindDoc="0" locked="0" layoutInCell="1" allowOverlap="1" wp14:anchorId="33C648D8" wp14:editId="58E54F39">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10DDE5AB" w14:textId="77777777" w:rsidR="001B20DE" w:rsidRPr="001B20DE" w:rsidRDefault="001B20DE" w:rsidP="001B20DE">
            <w:pPr>
              <w:rPr>
                <w:rFonts w:eastAsia="Times New Roman"/>
                <w:b/>
                <w:bCs/>
                <w:sz w:val="20"/>
                <w:szCs w:val="20"/>
              </w:rPr>
            </w:pPr>
            <w:r w:rsidRPr="001B20DE">
              <w:rPr>
                <w:rFonts w:eastAsia="Times New Roman"/>
                <w:b/>
                <w:bCs/>
                <w:noProof/>
                <w:sz w:val="20"/>
                <w:szCs w:val="20"/>
              </w:rPr>
              <w:drawing>
                <wp:anchor distT="0" distB="0" distL="114300" distR="114300" simplePos="0" relativeHeight="251660288" behindDoc="0" locked="0" layoutInCell="1" allowOverlap="1" wp14:anchorId="701D25DB" wp14:editId="29422ED5">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1B20DE">
              <w:rPr>
                <w:rFonts w:ascii="SimSun" w:hAnsi="SimSun" w:cs="SimSun" w:hint="eastAsia"/>
                <w:b/>
                <w:bCs/>
                <w:sz w:val="20"/>
                <w:szCs w:val="20"/>
              </w:rPr>
              <w:t>联合国</w:t>
            </w:r>
            <w:proofErr w:type="spellEnd"/>
          </w:p>
          <w:p w14:paraId="2BC093E2" w14:textId="77777777" w:rsidR="001B20DE" w:rsidRPr="001B20DE" w:rsidRDefault="001B20DE" w:rsidP="001B20DE">
            <w:pPr>
              <w:rPr>
                <w:rFonts w:eastAsia="Times New Roman"/>
                <w:b/>
                <w:bCs/>
                <w:sz w:val="20"/>
                <w:szCs w:val="20"/>
              </w:rPr>
            </w:pPr>
            <w:proofErr w:type="spellStart"/>
            <w:r w:rsidRPr="001B20DE">
              <w:rPr>
                <w:rFonts w:ascii="SimSun" w:hAnsi="SimSun" w:cs="SimSun" w:hint="eastAsia"/>
                <w:b/>
                <w:bCs/>
                <w:sz w:val="20"/>
                <w:szCs w:val="20"/>
              </w:rPr>
              <w:t>环境规划署</w:t>
            </w:r>
            <w:proofErr w:type="spellEnd"/>
          </w:p>
          <w:p w14:paraId="15F618E0" w14:textId="77777777" w:rsidR="001B20DE" w:rsidRPr="001B20DE" w:rsidRDefault="001B20DE" w:rsidP="001B20DE">
            <w:pPr>
              <w:rPr>
                <w:rFonts w:eastAsia="Times New Roman"/>
              </w:rPr>
            </w:pPr>
          </w:p>
        </w:tc>
        <w:tc>
          <w:tcPr>
            <w:tcW w:w="7322" w:type="dxa"/>
            <w:gridSpan w:val="2"/>
            <w:tcBorders>
              <w:top w:val="nil"/>
              <w:left w:val="nil"/>
              <w:bottom w:val="single" w:sz="12" w:space="0" w:color="000000"/>
            </w:tcBorders>
          </w:tcPr>
          <w:p w14:paraId="1D24FFB3" w14:textId="77777777" w:rsidR="001B20DE" w:rsidRPr="001B20DE" w:rsidRDefault="001B20DE" w:rsidP="001B20DE">
            <w:pPr>
              <w:tabs>
                <w:tab w:val="right" w:pos="7611"/>
              </w:tabs>
              <w:spacing w:before="60"/>
              <w:ind w:left="360" w:right="619"/>
              <w:jc w:val="right"/>
              <w:rPr>
                <w:rFonts w:ascii="Arial" w:eastAsia="Times New Roman" w:hAnsi="Arial" w:cs="Arial"/>
                <w:b/>
                <w:snapToGrid w:val="0"/>
                <w:kern w:val="22"/>
                <w:sz w:val="32"/>
              </w:rPr>
            </w:pPr>
            <w:r w:rsidRPr="001B20DE">
              <w:rPr>
                <w:rFonts w:ascii="Arial" w:eastAsia="Times New Roman" w:hAnsi="Arial" w:cs="Arial"/>
                <w:b/>
                <w:snapToGrid w:val="0"/>
                <w:kern w:val="22"/>
                <w:sz w:val="32"/>
              </w:rPr>
              <w:t>CBD</w:t>
            </w:r>
          </w:p>
          <w:p w14:paraId="2F7243F4" w14:textId="77777777" w:rsidR="001B20DE" w:rsidRPr="001B20DE" w:rsidRDefault="001B20DE" w:rsidP="001B20DE">
            <w:pPr>
              <w:jc w:val="left"/>
              <w:rPr>
                <w:rFonts w:eastAsia="Times New Roman"/>
                <w:b/>
                <w:snapToGrid w:val="0"/>
                <w:kern w:val="22"/>
                <w:sz w:val="20"/>
              </w:rPr>
            </w:pPr>
          </w:p>
        </w:tc>
      </w:tr>
      <w:tr w:rsidR="001B20DE" w:rsidRPr="001B20DE" w14:paraId="232EA67D" w14:textId="77777777" w:rsidTr="00A25104">
        <w:trPr>
          <w:trHeight w:val="2220"/>
        </w:trPr>
        <w:tc>
          <w:tcPr>
            <w:tcW w:w="7029" w:type="dxa"/>
            <w:gridSpan w:val="3"/>
            <w:tcBorders>
              <w:top w:val="nil"/>
              <w:bottom w:val="single" w:sz="36" w:space="0" w:color="000000"/>
            </w:tcBorders>
          </w:tcPr>
          <w:p w14:paraId="6A726390" w14:textId="77777777" w:rsidR="001B20DE" w:rsidRPr="001B20DE" w:rsidRDefault="001B20DE" w:rsidP="001B20DE">
            <w:pPr>
              <w:rPr>
                <w:rFonts w:eastAsia="Times New Roman"/>
                <w:b/>
                <w:noProof/>
                <w:lang w:val="en-US"/>
              </w:rPr>
            </w:pPr>
          </w:p>
          <w:p w14:paraId="41626AB2" w14:textId="77777777" w:rsidR="001B20DE" w:rsidRPr="001B20DE" w:rsidRDefault="001B20DE" w:rsidP="001B20DE">
            <w:pPr>
              <w:rPr>
                <w:rFonts w:ascii="Univers" w:eastAsia="Times New Roman" w:hAnsi="Univers"/>
                <w:snapToGrid w:val="0"/>
                <w:kern w:val="22"/>
                <w:sz w:val="32"/>
              </w:rPr>
            </w:pPr>
            <w:r w:rsidRPr="001B20DE">
              <w:rPr>
                <w:rFonts w:eastAsia="Times New Roman"/>
                <w:b/>
                <w:noProof/>
                <w:lang w:val="en-US"/>
              </w:rPr>
              <w:drawing>
                <wp:inline distT="0" distB="0" distL="0" distR="0" wp14:anchorId="6B0B66FC" wp14:editId="2F7AC7EF">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77A41144" w14:textId="77777777" w:rsidR="001B20DE" w:rsidRPr="007B7E70" w:rsidRDefault="001B20DE" w:rsidP="001B20DE">
            <w:pPr>
              <w:spacing w:before="120"/>
              <w:ind w:left="58"/>
              <w:rPr>
                <w:rFonts w:eastAsia="Times New Roman"/>
                <w:bCs/>
                <w:snapToGrid w:val="0"/>
                <w:kern w:val="22"/>
                <w:sz w:val="24"/>
              </w:rPr>
            </w:pPr>
            <w:r w:rsidRPr="007B7E70">
              <w:rPr>
                <w:rFonts w:eastAsia="Times New Roman"/>
                <w:bCs/>
                <w:snapToGrid w:val="0"/>
                <w:kern w:val="22"/>
                <w:sz w:val="24"/>
              </w:rPr>
              <w:t>Distr.</w:t>
            </w:r>
          </w:p>
          <w:p w14:paraId="6C375F67" w14:textId="7CF9A2BC" w:rsidR="001B20DE" w:rsidRPr="007B7E70" w:rsidRDefault="00786BDF" w:rsidP="001B20DE">
            <w:pPr>
              <w:ind w:left="58"/>
              <w:rPr>
                <w:rFonts w:eastAsia="Times New Roman"/>
                <w:bCs/>
                <w:snapToGrid w:val="0"/>
                <w:kern w:val="22"/>
                <w:sz w:val="24"/>
              </w:rPr>
            </w:pPr>
            <w:r>
              <w:rPr>
                <w:rFonts w:eastAsia="Times New Roman"/>
                <w:bCs/>
                <w:snapToGrid w:val="0"/>
                <w:kern w:val="22"/>
                <w:sz w:val="24"/>
              </w:rPr>
              <w:t>GENERAL</w:t>
            </w:r>
          </w:p>
          <w:p w14:paraId="2353DC72" w14:textId="1D612BE1" w:rsidR="001B20DE" w:rsidRPr="007B7E70" w:rsidRDefault="00786BDF" w:rsidP="001B20DE">
            <w:pPr>
              <w:spacing w:before="120"/>
              <w:ind w:left="58"/>
              <w:rPr>
                <w:rFonts w:eastAsia="Times New Roman"/>
                <w:snapToGrid w:val="0"/>
                <w:kern w:val="22"/>
                <w:sz w:val="24"/>
              </w:rPr>
            </w:pPr>
            <w:bookmarkStart w:id="1" w:name="_Hlk130201778"/>
            <w:r w:rsidRPr="00786BDF">
              <w:rPr>
                <w:rFonts w:eastAsia="Times New Roman"/>
                <w:snapToGrid w:val="0"/>
                <w:kern w:val="22"/>
                <w:sz w:val="24"/>
                <w:lang w:val="en-US"/>
              </w:rPr>
              <w:t>CBD/CP/MOP/DEC/10/</w:t>
            </w:r>
            <w:bookmarkEnd w:id="1"/>
            <w:r w:rsidR="001B7065">
              <w:rPr>
                <w:rFonts w:eastAsia="Times New Roman"/>
                <w:snapToGrid w:val="0"/>
                <w:kern w:val="22"/>
                <w:sz w:val="24"/>
                <w:lang w:val="en-US"/>
              </w:rPr>
              <w:t>5</w:t>
            </w:r>
          </w:p>
          <w:p w14:paraId="633CB5CA" w14:textId="0FE5083A" w:rsidR="001B20DE" w:rsidRPr="007B7E70" w:rsidRDefault="00786BDF" w:rsidP="001B20DE">
            <w:pPr>
              <w:ind w:left="58"/>
              <w:rPr>
                <w:rFonts w:eastAsia="Times New Roman"/>
                <w:snapToGrid w:val="0"/>
                <w:kern w:val="22"/>
                <w:sz w:val="24"/>
              </w:rPr>
            </w:pPr>
            <w:r>
              <w:rPr>
                <w:rFonts w:eastAsia="Times New Roman"/>
                <w:kern w:val="22"/>
                <w:sz w:val="24"/>
              </w:rPr>
              <w:t>1</w:t>
            </w:r>
            <w:r w:rsidR="00AE450E">
              <w:rPr>
                <w:rFonts w:eastAsia="Times New Roman"/>
                <w:kern w:val="22"/>
                <w:sz w:val="24"/>
              </w:rPr>
              <w:t>9</w:t>
            </w:r>
            <w:r w:rsidR="001B20DE" w:rsidRPr="007B7E70">
              <w:rPr>
                <w:rFonts w:eastAsia="Times New Roman"/>
                <w:kern w:val="22"/>
                <w:sz w:val="24"/>
              </w:rPr>
              <w:t xml:space="preserve"> </w:t>
            </w:r>
            <w:r w:rsidR="001B20DE" w:rsidRPr="007B7E70">
              <w:rPr>
                <w:kern w:val="22"/>
                <w:sz w:val="24"/>
                <w:lang w:eastAsia="zh-CN"/>
              </w:rPr>
              <w:t>D</w:t>
            </w:r>
            <w:r w:rsidR="001B20DE" w:rsidRPr="007B7E70">
              <w:rPr>
                <w:rFonts w:eastAsia="Times New Roman"/>
                <w:kern w:val="22"/>
                <w:sz w:val="24"/>
              </w:rPr>
              <w:t>e</w:t>
            </w:r>
            <w:r w:rsidR="001B20DE" w:rsidRPr="007B7E70">
              <w:rPr>
                <w:kern w:val="22"/>
                <w:sz w:val="24"/>
                <w:lang w:eastAsia="zh-CN"/>
              </w:rPr>
              <w:t>cemb</w:t>
            </w:r>
            <w:r w:rsidR="001B20DE" w:rsidRPr="007B7E70">
              <w:rPr>
                <w:rFonts w:eastAsia="Times New Roman"/>
                <w:kern w:val="22"/>
                <w:sz w:val="24"/>
              </w:rPr>
              <w:t xml:space="preserve">er </w:t>
            </w:r>
            <w:r w:rsidR="001B20DE" w:rsidRPr="007B7E70">
              <w:rPr>
                <w:rFonts w:eastAsia="Times New Roman"/>
                <w:snapToGrid w:val="0"/>
                <w:kern w:val="22"/>
                <w:sz w:val="24"/>
              </w:rPr>
              <w:t>2022</w:t>
            </w:r>
          </w:p>
          <w:p w14:paraId="2B16DEF3" w14:textId="77777777" w:rsidR="001B20DE" w:rsidRPr="007B7E70" w:rsidRDefault="001B20DE" w:rsidP="001B20DE">
            <w:pPr>
              <w:spacing w:before="120"/>
              <w:ind w:left="58"/>
              <w:rPr>
                <w:rFonts w:eastAsia="Times New Roman"/>
                <w:bCs/>
                <w:snapToGrid w:val="0"/>
                <w:kern w:val="22"/>
                <w:sz w:val="24"/>
              </w:rPr>
            </w:pPr>
            <w:r w:rsidRPr="007B7E70">
              <w:rPr>
                <w:rFonts w:eastAsia="Times New Roman"/>
                <w:bCs/>
                <w:snapToGrid w:val="0"/>
                <w:kern w:val="22"/>
                <w:sz w:val="24"/>
              </w:rPr>
              <w:t>CHINESE</w:t>
            </w:r>
          </w:p>
          <w:p w14:paraId="2773DE94" w14:textId="77777777" w:rsidR="001B20DE" w:rsidRPr="001B20DE" w:rsidRDefault="001B20DE" w:rsidP="001B20DE">
            <w:pPr>
              <w:spacing w:after="120"/>
              <w:ind w:left="58"/>
              <w:rPr>
                <w:rFonts w:eastAsia="Times New Roman"/>
                <w:b/>
                <w:snapToGrid w:val="0"/>
                <w:kern w:val="22"/>
                <w:szCs w:val="22"/>
                <w:u w:val="single"/>
              </w:rPr>
            </w:pPr>
            <w:r w:rsidRPr="007B7E70">
              <w:rPr>
                <w:rFonts w:eastAsia="Times New Roman"/>
                <w:bCs/>
                <w:snapToGrid w:val="0"/>
                <w:kern w:val="22"/>
                <w:sz w:val="24"/>
              </w:rPr>
              <w:t>ORIGINAL</w:t>
            </w:r>
            <w:r w:rsidRPr="007B7E70">
              <w:rPr>
                <w:rFonts w:ascii="SimSun" w:hAnsi="SimSun" w:cs="SimSun" w:hint="eastAsia"/>
                <w:bCs/>
                <w:snapToGrid w:val="0"/>
                <w:kern w:val="22"/>
                <w:sz w:val="24"/>
              </w:rPr>
              <w:t>：</w:t>
            </w:r>
            <w:r w:rsidRPr="007B7E70">
              <w:rPr>
                <w:rFonts w:eastAsia="Times New Roman"/>
                <w:bCs/>
                <w:snapToGrid w:val="0"/>
                <w:kern w:val="22"/>
                <w:sz w:val="24"/>
              </w:rPr>
              <w:t xml:space="preserve"> ENGLISH</w:t>
            </w:r>
          </w:p>
        </w:tc>
      </w:tr>
    </w:tbl>
    <w:bookmarkEnd w:id="0"/>
    <w:p w14:paraId="284C6A9A" w14:textId="77777777" w:rsidR="00786BDF" w:rsidRDefault="00E011D3" w:rsidP="00E011D3">
      <w:pPr>
        <w:pStyle w:val="Cornernotation"/>
        <w:kinsoku w:val="0"/>
        <w:overflowPunct w:val="0"/>
        <w:autoSpaceDE w:val="0"/>
        <w:autoSpaceDN w:val="0"/>
        <w:spacing w:before="60"/>
        <w:ind w:left="0" w:right="4176" w:firstLine="0"/>
        <w:rPr>
          <w:snapToGrid w:val="0"/>
          <w:kern w:val="22"/>
          <w:sz w:val="24"/>
          <w:lang w:eastAsia="zh-CN"/>
        </w:rPr>
      </w:pPr>
      <w:r w:rsidRPr="007B7E70">
        <w:rPr>
          <w:snapToGrid w:val="0"/>
          <w:kern w:val="22"/>
          <w:sz w:val="24"/>
          <w:lang w:eastAsia="zh-CN"/>
        </w:rPr>
        <w:t>作</w:t>
      </w:r>
      <w:r w:rsidRPr="007B7E70">
        <w:rPr>
          <w:rFonts w:eastAsia="MS Gothic"/>
          <w:snapToGrid w:val="0"/>
          <w:kern w:val="22"/>
          <w:sz w:val="24"/>
          <w:lang w:eastAsia="zh-CN"/>
        </w:rPr>
        <w:t>​</w:t>
      </w:r>
      <w:r w:rsidRPr="007B7E70">
        <w:rPr>
          <w:snapToGrid w:val="0"/>
          <w:kern w:val="22"/>
          <w:sz w:val="24"/>
          <w:lang w:eastAsia="zh-CN"/>
        </w:rPr>
        <w:t>为</w:t>
      </w:r>
      <w:r w:rsidRPr="007B7E70">
        <w:rPr>
          <w:rFonts w:eastAsia="MS Gothic"/>
          <w:snapToGrid w:val="0"/>
          <w:kern w:val="22"/>
          <w:sz w:val="24"/>
          <w:lang w:eastAsia="zh-CN"/>
        </w:rPr>
        <w:t>​</w:t>
      </w:r>
      <w:r w:rsidRPr="007B7E70">
        <w:rPr>
          <w:snapToGrid w:val="0"/>
          <w:kern w:val="22"/>
          <w:sz w:val="24"/>
          <w:lang w:eastAsia="zh-CN"/>
        </w:rPr>
        <w:t>卡</w:t>
      </w:r>
      <w:r w:rsidRPr="007B7E70">
        <w:rPr>
          <w:rFonts w:eastAsia="MS Gothic"/>
          <w:snapToGrid w:val="0"/>
          <w:kern w:val="22"/>
          <w:sz w:val="24"/>
          <w:lang w:eastAsia="zh-CN"/>
        </w:rPr>
        <w:t>​</w:t>
      </w:r>
      <w:r w:rsidRPr="007B7E70">
        <w:rPr>
          <w:snapToGrid w:val="0"/>
          <w:kern w:val="22"/>
          <w:sz w:val="24"/>
          <w:lang w:eastAsia="zh-CN"/>
        </w:rPr>
        <w:t>塔</w:t>
      </w:r>
      <w:r w:rsidRPr="007B7E70">
        <w:rPr>
          <w:rFonts w:eastAsia="MS Gothic"/>
          <w:snapToGrid w:val="0"/>
          <w:kern w:val="22"/>
          <w:sz w:val="24"/>
          <w:lang w:eastAsia="zh-CN"/>
        </w:rPr>
        <w:t>​</w:t>
      </w:r>
      <w:r w:rsidRPr="007B7E70">
        <w:rPr>
          <w:snapToGrid w:val="0"/>
          <w:kern w:val="22"/>
          <w:sz w:val="24"/>
          <w:lang w:eastAsia="zh-CN"/>
        </w:rPr>
        <w:t>赫</w:t>
      </w:r>
      <w:r w:rsidRPr="007B7E70">
        <w:rPr>
          <w:rFonts w:eastAsia="MS Gothic"/>
          <w:snapToGrid w:val="0"/>
          <w:kern w:val="22"/>
          <w:sz w:val="24"/>
          <w:lang w:eastAsia="zh-CN"/>
        </w:rPr>
        <w:t>​</w:t>
      </w:r>
      <w:r w:rsidRPr="007B7E70">
        <w:rPr>
          <w:snapToGrid w:val="0"/>
          <w:kern w:val="22"/>
          <w:sz w:val="24"/>
          <w:lang w:eastAsia="zh-CN"/>
        </w:rPr>
        <w:t>纳</w:t>
      </w:r>
      <w:r w:rsidRPr="007B7E70">
        <w:rPr>
          <w:rFonts w:eastAsia="MS Gothic"/>
          <w:snapToGrid w:val="0"/>
          <w:kern w:val="22"/>
          <w:sz w:val="24"/>
          <w:lang w:eastAsia="zh-CN"/>
        </w:rPr>
        <w:t>​</w:t>
      </w:r>
      <w:r w:rsidRPr="007B7E70">
        <w:rPr>
          <w:snapToGrid w:val="0"/>
          <w:kern w:val="22"/>
          <w:sz w:val="24"/>
          <w:lang w:eastAsia="zh-CN"/>
        </w:rPr>
        <w:t>生</w:t>
      </w:r>
      <w:r w:rsidRPr="007B7E70">
        <w:rPr>
          <w:rFonts w:eastAsia="MS Gothic"/>
          <w:snapToGrid w:val="0"/>
          <w:kern w:val="22"/>
          <w:sz w:val="24"/>
          <w:lang w:eastAsia="zh-CN"/>
        </w:rPr>
        <w:t>​</w:t>
      </w:r>
      <w:r w:rsidRPr="007B7E70">
        <w:rPr>
          <w:snapToGrid w:val="0"/>
          <w:kern w:val="22"/>
          <w:sz w:val="24"/>
          <w:lang w:eastAsia="zh-CN"/>
        </w:rPr>
        <w:t>物</w:t>
      </w:r>
      <w:r w:rsidRPr="007B7E70">
        <w:rPr>
          <w:rFonts w:eastAsia="MS Gothic"/>
          <w:snapToGrid w:val="0"/>
          <w:kern w:val="22"/>
          <w:sz w:val="24"/>
          <w:lang w:eastAsia="zh-CN"/>
        </w:rPr>
        <w:t>​</w:t>
      </w:r>
      <w:r w:rsidRPr="007B7E70">
        <w:rPr>
          <w:snapToGrid w:val="0"/>
          <w:kern w:val="22"/>
          <w:sz w:val="24"/>
          <w:lang w:eastAsia="zh-CN"/>
        </w:rPr>
        <w:t>安</w:t>
      </w:r>
      <w:r w:rsidRPr="007B7E70">
        <w:rPr>
          <w:rFonts w:eastAsia="MS Gothic"/>
          <w:snapToGrid w:val="0"/>
          <w:kern w:val="22"/>
          <w:sz w:val="24"/>
          <w:lang w:eastAsia="zh-CN"/>
        </w:rPr>
        <w:t>​</w:t>
      </w:r>
      <w:r w:rsidRPr="007B7E70">
        <w:rPr>
          <w:snapToGrid w:val="0"/>
          <w:kern w:val="22"/>
          <w:sz w:val="24"/>
          <w:lang w:eastAsia="zh-CN"/>
        </w:rPr>
        <w:t>全</w:t>
      </w:r>
      <w:r w:rsidRPr="007B7E70">
        <w:rPr>
          <w:rFonts w:eastAsia="MS Gothic"/>
          <w:snapToGrid w:val="0"/>
          <w:kern w:val="22"/>
          <w:sz w:val="24"/>
          <w:lang w:eastAsia="zh-CN"/>
        </w:rPr>
        <w:t>​</w:t>
      </w:r>
      <w:r w:rsidRPr="007B7E70">
        <w:rPr>
          <w:snapToGrid w:val="0"/>
          <w:kern w:val="22"/>
          <w:sz w:val="24"/>
          <w:lang w:eastAsia="zh-CN"/>
        </w:rPr>
        <w:t>议</w:t>
      </w:r>
      <w:r w:rsidRPr="007B7E70">
        <w:rPr>
          <w:rFonts w:eastAsia="MS Gothic"/>
          <w:snapToGrid w:val="0"/>
          <w:kern w:val="22"/>
          <w:sz w:val="24"/>
          <w:lang w:eastAsia="zh-CN"/>
        </w:rPr>
        <w:t>​</w:t>
      </w:r>
      <w:r w:rsidRPr="007B7E70">
        <w:rPr>
          <w:snapToGrid w:val="0"/>
          <w:kern w:val="22"/>
          <w:sz w:val="24"/>
          <w:lang w:eastAsia="zh-CN"/>
        </w:rPr>
        <w:t>定</w:t>
      </w:r>
      <w:r w:rsidRPr="007B7E70">
        <w:rPr>
          <w:rFonts w:eastAsia="MS Gothic"/>
          <w:snapToGrid w:val="0"/>
          <w:kern w:val="22"/>
          <w:sz w:val="24"/>
          <w:lang w:eastAsia="zh-CN"/>
        </w:rPr>
        <w:t>​</w:t>
      </w:r>
      <w:r w:rsidRPr="007B7E70">
        <w:rPr>
          <w:snapToGrid w:val="0"/>
          <w:kern w:val="22"/>
          <w:sz w:val="24"/>
          <w:lang w:eastAsia="zh-CN"/>
        </w:rPr>
        <w:t>书</w:t>
      </w:r>
      <w:r w:rsidRPr="007B7E70">
        <w:rPr>
          <w:rFonts w:eastAsia="MS Gothic"/>
          <w:snapToGrid w:val="0"/>
          <w:kern w:val="22"/>
          <w:sz w:val="24"/>
          <w:lang w:eastAsia="zh-CN"/>
        </w:rPr>
        <w:t>​</w:t>
      </w:r>
      <w:r w:rsidRPr="007B7E70">
        <w:rPr>
          <w:snapToGrid w:val="0"/>
          <w:kern w:val="22"/>
          <w:sz w:val="24"/>
          <w:lang w:eastAsia="zh-CN"/>
        </w:rPr>
        <w:t>缔</w:t>
      </w:r>
      <w:r w:rsidRPr="007B7E70">
        <w:rPr>
          <w:rFonts w:eastAsia="MS Gothic"/>
          <w:snapToGrid w:val="0"/>
          <w:kern w:val="22"/>
          <w:sz w:val="24"/>
          <w:lang w:eastAsia="zh-CN"/>
        </w:rPr>
        <w:t>​</w:t>
      </w:r>
      <w:r w:rsidRPr="007B7E70">
        <w:rPr>
          <w:snapToGrid w:val="0"/>
          <w:kern w:val="22"/>
          <w:sz w:val="24"/>
          <w:lang w:eastAsia="zh-CN"/>
        </w:rPr>
        <w:t>约</w:t>
      </w:r>
      <w:r w:rsidRPr="007B7E70">
        <w:rPr>
          <w:rFonts w:eastAsia="MS Gothic"/>
          <w:snapToGrid w:val="0"/>
          <w:kern w:val="22"/>
          <w:sz w:val="24"/>
          <w:lang w:eastAsia="zh-CN"/>
        </w:rPr>
        <w:t>​</w:t>
      </w:r>
      <w:r w:rsidRPr="007B7E70">
        <w:rPr>
          <w:snapToGrid w:val="0"/>
          <w:kern w:val="22"/>
          <w:sz w:val="24"/>
          <w:lang w:eastAsia="zh-CN"/>
        </w:rPr>
        <w:t>方</w:t>
      </w:r>
      <w:r w:rsidRPr="007B7E70">
        <w:rPr>
          <w:rFonts w:eastAsia="MS Gothic"/>
          <w:snapToGrid w:val="0"/>
          <w:kern w:val="22"/>
          <w:sz w:val="24"/>
          <w:lang w:eastAsia="zh-CN"/>
        </w:rPr>
        <w:t>​</w:t>
      </w:r>
      <w:r w:rsidRPr="007B7E70">
        <w:rPr>
          <w:snapToGrid w:val="0"/>
          <w:kern w:val="22"/>
          <w:sz w:val="24"/>
          <w:lang w:eastAsia="zh-CN"/>
        </w:rPr>
        <w:t>会</w:t>
      </w:r>
      <w:r w:rsidRPr="007B7E70">
        <w:rPr>
          <w:rFonts w:eastAsia="MS Gothic"/>
          <w:snapToGrid w:val="0"/>
          <w:kern w:val="22"/>
          <w:sz w:val="24"/>
          <w:lang w:eastAsia="zh-CN"/>
        </w:rPr>
        <w:t>​</w:t>
      </w:r>
      <w:r w:rsidRPr="007B7E70">
        <w:rPr>
          <w:snapToGrid w:val="0"/>
          <w:kern w:val="22"/>
          <w:sz w:val="24"/>
          <w:lang w:eastAsia="zh-CN"/>
        </w:rPr>
        <w:t>议</w:t>
      </w:r>
      <w:r w:rsidRPr="007B7E70">
        <w:rPr>
          <w:rFonts w:eastAsia="MS Gothic"/>
          <w:snapToGrid w:val="0"/>
          <w:kern w:val="22"/>
          <w:sz w:val="24"/>
          <w:lang w:eastAsia="zh-CN"/>
        </w:rPr>
        <w:t>​</w:t>
      </w:r>
      <w:r w:rsidRPr="007B7E70">
        <w:rPr>
          <w:snapToGrid w:val="0"/>
          <w:kern w:val="22"/>
          <w:sz w:val="24"/>
          <w:lang w:eastAsia="zh-CN"/>
        </w:rPr>
        <w:t>的</w:t>
      </w:r>
    </w:p>
    <w:p w14:paraId="08D420C4" w14:textId="60794B58" w:rsidR="00E011D3" w:rsidRPr="007B7E70" w:rsidRDefault="00E011D3" w:rsidP="00E011D3">
      <w:pPr>
        <w:pStyle w:val="Cornernotation"/>
        <w:kinsoku w:val="0"/>
        <w:overflowPunct w:val="0"/>
        <w:autoSpaceDE w:val="0"/>
        <w:autoSpaceDN w:val="0"/>
        <w:spacing w:before="60"/>
        <w:ind w:left="0" w:right="4176" w:firstLine="0"/>
        <w:rPr>
          <w:snapToGrid w:val="0"/>
          <w:kern w:val="22"/>
          <w:sz w:val="24"/>
          <w:lang w:eastAsia="zh-CN"/>
        </w:rPr>
      </w:pPr>
      <w:r w:rsidRPr="007B7E70">
        <w:rPr>
          <w:rFonts w:eastAsia="MS Gothic"/>
          <w:snapToGrid w:val="0"/>
          <w:kern w:val="22"/>
          <w:sz w:val="24"/>
          <w:lang w:eastAsia="zh-CN"/>
        </w:rPr>
        <w:t>​</w:t>
      </w:r>
      <w:r w:rsidRPr="007B7E70">
        <w:rPr>
          <w:snapToGrid w:val="0"/>
          <w:kern w:val="22"/>
          <w:sz w:val="24"/>
          <w:lang w:eastAsia="zh-CN"/>
        </w:rPr>
        <w:t>生</w:t>
      </w:r>
      <w:r w:rsidRPr="007B7E70">
        <w:rPr>
          <w:rFonts w:eastAsia="MS Gothic"/>
          <w:snapToGrid w:val="0"/>
          <w:kern w:val="22"/>
          <w:sz w:val="24"/>
          <w:lang w:eastAsia="zh-CN"/>
        </w:rPr>
        <w:t>​</w:t>
      </w:r>
      <w:r w:rsidRPr="007B7E70">
        <w:rPr>
          <w:snapToGrid w:val="0"/>
          <w:kern w:val="22"/>
          <w:sz w:val="24"/>
          <w:lang w:eastAsia="zh-CN"/>
        </w:rPr>
        <w:t>物</w:t>
      </w:r>
      <w:r w:rsidRPr="007B7E70">
        <w:rPr>
          <w:rFonts w:eastAsia="MS Gothic"/>
          <w:snapToGrid w:val="0"/>
          <w:kern w:val="22"/>
          <w:sz w:val="24"/>
          <w:lang w:eastAsia="zh-CN"/>
        </w:rPr>
        <w:t>​</w:t>
      </w:r>
      <w:r w:rsidRPr="007B7E70">
        <w:rPr>
          <w:snapToGrid w:val="0"/>
          <w:kern w:val="22"/>
          <w:sz w:val="24"/>
          <w:lang w:eastAsia="zh-CN"/>
        </w:rPr>
        <w:t>多样</w:t>
      </w:r>
      <w:r w:rsidRPr="007B7E70">
        <w:rPr>
          <w:rFonts w:eastAsia="MS Gothic"/>
          <w:snapToGrid w:val="0"/>
          <w:kern w:val="22"/>
          <w:sz w:val="24"/>
          <w:lang w:eastAsia="zh-CN"/>
        </w:rPr>
        <w:t>​</w:t>
      </w:r>
      <w:r w:rsidRPr="007B7E70">
        <w:rPr>
          <w:snapToGrid w:val="0"/>
          <w:kern w:val="22"/>
          <w:sz w:val="24"/>
          <w:lang w:eastAsia="zh-CN"/>
        </w:rPr>
        <w:t>性公</w:t>
      </w:r>
      <w:r w:rsidRPr="007B7E70">
        <w:rPr>
          <w:rFonts w:eastAsia="MS Gothic"/>
          <w:snapToGrid w:val="0"/>
          <w:kern w:val="22"/>
          <w:sz w:val="24"/>
          <w:lang w:eastAsia="zh-CN"/>
        </w:rPr>
        <w:t>​</w:t>
      </w:r>
      <w:r w:rsidRPr="007B7E70">
        <w:rPr>
          <w:snapToGrid w:val="0"/>
          <w:kern w:val="22"/>
          <w:sz w:val="24"/>
          <w:lang w:eastAsia="zh-CN"/>
        </w:rPr>
        <w:t>约</w:t>
      </w:r>
      <w:r w:rsidRPr="007B7E70">
        <w:rPr>
          <w:rFonts w:eastAsia="MS Gothic"/>
          <w:snapToGrid w:val="0"/>
          <w:kern w:val="22"/>
          <w:sz w:val="24"/>
          <w:lang w:eastAsia="zh-CN"/>
        </w:rPr>
        <w:t>​</w:t>
      </w:r>
      <w:r w:rsidRPr="007B7E70">
        <w:rPr>
          <w:snapToGrid w:val="0"/>
          <w:kern w:val="22"/>
          <w:sz w:val="24"/>
          <w:lang w:eastAsia="zh-CN"/>
        </w:rPr>
        <w:t>缔</w:t>
      </w:r>
      <w:r w:rsidRPr="007B7E70">
        <w:rPr>
          <w:rFonts w:eastAsia="MS Gothic"/>
          <w:snapToGrid w:val="0"/>
          <w:kern w:val="22"/>
          <w:sz w:val="24"/>
          <w:lang w:eastAsia="zh-CN"/>
        </w:rPr>
        <w:t>​</w:t>
      </w:r>
      <w:r w:rsidRPr="007B7E70">
        <w:rPr>
          <w:snapToGrid w:val="0"/>
          <w:kern w:val="22"/>
          <w:sz w:val="24"/>
          <w:lang w:eastAsia="zh-CN"/>
        </w:rPr>
        <w:t>约</w:t>
      </w:r>
      <w:r w:rsidRPr="007B7E70">
        <w:rPr>
          <w:rFonts w:eastAsia="MS Gothic"/>
          <w:snapToGrid w:val="0"/>
          <w:kern w:val="22"/>
          <w:sz w:val="24"/>
          <w:lang w:eastAsia="zh-CN"/>
        </w:rPr>
        <w:t>​</w:t>
      </w:r>
      <w:r w:rsidRPr="007B7E70">
        <w:rPr>
          <w:snapToGrid w:val="0"/>
          <w:kern w:val="22"/>
          <w:sz w:val="24"/>
          <w:lang w:eastAsia="zh-CN"/>
        </w:rPr>
        <w:t>方</w:t>
      </w:r>
      <w:r w:rsidRPr="007B7E70">
        <w:rPr>
          <w:rFonts w:eastAsia="MS Gothic"/>
          <w:snapToGrid w:val="0"/>
          <w:kern w:val="22"/>
          <w:sz w:val="24"/>
          <w:lang w:eastAsia="zh-CN"/>
        </w:rPr>
        <w:t>​</w:t>
      </w:r>
      <w:r w:rsidRPr="007B7E70">
        <w:rPr>
          <w:snapToGrid w:val="0"/>
          <w:kern w:val="22"/>
          <w:sz w:val="24"/>
          <w:lang w:eastAsia="zh-CN"/>
        </w:rPr>
        <w:t>大</w:t>
      </w:r>
      <w:r w:rsidRPr="007B7E70">
        <w:rPr>
          <w:rFonts w:eastAsia="MS Gothic"/>
          <w:snapToGrid w:val="0"/>
          <w:kern w:val="22"/>
          <w:sz w:val="24"/>
          <w:lang w:eastAsia="zh-CN"/>
        </w:rPr>
        <w:t>​</w:t>
      </w:r>
      <w:r w:rsidRPr="007B7E70">
        <w:rPr>
          <w:snapToGrid w:val="0"/>
          <w:kern w:val="22"/>
          <w:sz w:val="24"/>
          <w:lang w:eastAsia="zh-CN"/>
        </w:rPr>
        <w:t>会</w:t>
      </w:r>
      <w:r w:rsidRPr="007B7E70">
        <w:rPr>
          <w:rFonts w:eastAsia="MS Gothic"/>
          <w:snapToGrid w:val="0"/>
          <w:kern w:val="22"/>
          <w:sz w:val="24"/>
          <w:lang w:eastAsia="zh-CN"/>
        </w:rPr>
        <w:t>​</w:t>
      </w:r>
    </w:p>
    <w:p w14:paraId="4CF9B899" w14:textId="37CF19FD" w:rsidR="00E011D3" w:rsidRPr="007B7E70" w:rsidRDefault="00E011D3" w:rsidP="00E011D3">
      <w:pPr>
        <w:pStyle w:val="Cornernotation"/>
        <w:ind w:right="4115"/>
        <w:rPr>
          <w:sz w:val="24"/>
          <w:lang w:val="en-US" w:eastAsia="zh-CN"/>
        </w:rPr>
      </w:pPr>
      <w:r w:rsidRPr="007B7E70">
        <w:rPr>
          <w:sz w:val="24"/>
          <w:lang w:eastAsia="zh-CN"/>
        </w:rPr>
        <w:t>第十次会议</w:t>
      </w:r>
      <w:r w:rsidR="00FA1E53" w:rsidRPr="00FA1E53">
        <w:rPr>
          <w:rFonts w:hint="eastAsia"/>
          <w:sz w:val="24"/>
          <w:lang w:eastAsia="zh-CN"/>
        </w:rPr>
        <w:t>—</w:t>
      </w:r>
      <w:r w:rsidR="0069252C" w:rsidRPr="007B7E70">
        <w:rPr>
          <w:rFonts w:hint="eastAsia"/>
          <w:snapToGrid w:val="0"/>
          <w:kern w:val="22"/>
          <w:sz w:val="24"/>
          <w:lang w:eastAsia="zh-CN"/>
        </w:rPr>
        <w:t>第二阶段会议</w:t>
      </w:r>
    </w:p>
    <w:p w14:paraId="232BA4AB" w14:textId="77777777" w:rsidR="00E011D3" w:rsidRPr="007B7E70" w:rsidRDefault="00E011D3" w:rsidP="00E011D3">
      <w:pPr>
        <w:pStyle w:val="Cornernotation"/>
        <w:kinsoku w:val="0"/>
        <w:overflowPunct w:val="0"/>
        <w:autoSpaceDE w:val="0"/>
        <w:autoSpaceDN w:val="0"/>
        <w:ind w:left="227" w:right="4075" w:hanging="227"/>
        <w:rPr>
          <w:snapToGrid w:val="0"/>
          <w:kern w:val="22"/>
          <w:sz w:val="24"/>
          <w:lang w:eastAsia="nb-NO"/>
        </w:rPr>
      </w:pPr>
      <w:r w:rsidRPr="007B7E70">
        <w:rPr>
          <w:snapToGrid w:val="0"/>
          <w:kern w:val="22"/>
          <w:sz w:val="24"/>
          <w:lang w:eastAsia="nb-NO"/>
        </w:rPr>
        <w:t>2022</w:t>
      </w:r>
      <w:r w:rsidRPr="007B7E70">
        <w:rPr>
          <w:snapToGrid w:val="0"/>
          <w:kern w:val="22"/>
          <w:sz w:val="24"/>
          <w:lang w:eastAsia="zh-CN"/>
        </w:rPr>
        <w:t>年</w:t>
      </w:r>
      <w:r w:rsidRPr="007B7E70">
        <w:rPr>
          <w:snapToGrid w:val="0"/>
          <w:kern w:val="22"/>
          <w:sz w:val="24"/>
          <w:lang w:eastAsia="zh-CN"/>
        </w:rPr>
        <w:t>12</w:t>
      </w:r>
      <w:r w:rsidRPr="007B7E70">
        <w:rPr>
          <w:snapToGrid w:val="0"/>
          <w:kern w:val="22"/>
          <w:sz w:val="24"/>
          <w:lang w:eastAsia="zh-CN"/>
        </w:rPr>
        <w:t>月</w:t>
      </w:r>
      <w:r w:rsidRPr="007B7E70">
        <w:rPr>
          <w:snapToGrid w:val="0"/>
          <w:kern w:val="22"/>
          <w:sz w:val="24"/>
          <w:lang w:eastAsia="zh-CN"/>
        </w:rPr>
        <w:t>7</w:t>
      </w:r>
      <w:r w:rsidRPr="007B7E70">
        <w:rPr>
          <w:snapToGrid w:val="0"/>
          <w:kern w:val="22"/>
          <w:sz w:val="24"/>
          <w:lang w:eastAsia="zh-CN"/>
        </w:rPr>
        <w:t>日至</w:t>
      </w:r>
      <w:r w:rsidRPr="007B7E70">
        <w:rPr>
          <w:snapToGrid w:val="0"/>
          <w:kern w:val="22"/>
          <w:sz w:val="24"/>
          <w:lang w:eastAsia="zh-CN"/>
        </w:rPr>
        <w:t>19</w:t>
      </w:r>
      <w:r w:rsidRPr="007B7E70">
        <w:rPr>
          <w:snapToGrid w:val="0"/>
          <w:kern w:val="22"/>
          <w:sz w:val="24"/>
          <w:lang w:eastAsia="zh-CN"/>
        </w:rPr>
        <w:t>日</w:t>
      </w:r>
      <w:r w:rsidRPr="007B7E70">
        <w:rPr>
          <w:rFonts w:hint="eastAsia"/>
          <w:snapToGrid w:val="0"/>
          <w:kern w:val="22"/>
          <w:sz w:val="24"/>
          <w:lang w:eastAsia="zh-CN"/>
        </w:rPr>
        <w:t>，加拿大蒙特利尔</w:t>
      </w:r>
    </w:p>
    <w:p w14:paraId="5C58FADA" w14:textId="6F50E682" w:rsidR="00E011D3" w:rsidRPr="0069252C" w:rsidRDefault="0069252C" w:rsidP="00E011D3">
      <w:pPr>
        <w:pStyle w:val="Cornernotation"/>
        <w:ind w:right="4784"/>
        <w:rPr>
          <w:sz w:val="24"/>
          <w:lang w:eastAsia="zh-CN"/>
        </w:rPr>
      </w:pPr>
      <w:r w:rsidRPr="007B7E70">
        <w:rPr>
          <w:rFonts w:hint="eastAsia"/>
          <w:sz w:val="24"/>
          <w:lang w:eastAsia="zh-CN"/>
        </w:rPr>
        <w:t>议程项目</w:t>
      </w:r>
      <w:r w:rsidR="00AE450E">
        <w:rPr>
          <w:sz w:val="24"/>
          <w:lang w:eastAsia="zh-CN"/>
        </w:rPr>
        <w:t>11</w:t>
      </w:r>
    </w:p>
    <w:p w14:paraId="63B19844" w14:textId="1395074A" w:rsidR="001760A4" w:rsidRDefault="001760A4" w:rsidP="00E011D3">
      <w:pPr>
        <w:adjustRightInd w:val="0"/>
        <w:snapToGrid w:val="0"/>
        <w:spacing w:before="120" w:after="120" w:line="240" w:lineRule="atLeast"/>
        <w:jc w:val="left"/>
        <w:rPr>
          <w:rFonts w:eastAsia="SimHei"/>
          <w:sz w:val="24"/>
          <w:lang w:val="en-US" w:eastAsia="zh-CN"/>
        </w:rPr>
      </w:pPr>
    </w:p>
    <w:p w14:paraId="386E1D0A" w14:textId="735CDFC6" w:rsidR="00786BDF" w:rsidRPr="00786BDF" w:rsidRDefault="00786BDF" w:rsidP="00AE450E">
      <w:pPr>
        <w:keepNext/>
        <w:spacing w:before="240" w:after="240" w:line="240" w:lineRule="atLeast"/>
        <w:jc w:val="center"/>
        <w:outlineLvl w:val="0"/>
        <w:rPr>
          <w:b/>
          <w:caps/>
          <w:snapToGrid w:val="0"/>
          <w:sz w:val="24"/>
          <w:lang w:eastAsia="zh-CN"/>
        </w:rPr>
      </w:pPr>
      <w:r w:rsidRPr="00786BDF">
        <w:rPr>
          <w:b/>
          <w:sz w:val="28"/>
          <w:szCs w:val="28"/>
          <w:lang w:eastAsia="zh-CN"/>
        </w:rPr>
        <w:t>卡塔赫纳生物安全议定书缔约方通过的决定</w:t>
      </w:r>
    </w:p>
    <w:p w14:paraId="31397343" w14:textId="34E10AF5" w:rsidR="00AE450E" w:rsidRPr="00786BDF" w:rsidRDefault="00786BDF" w:rsidP="00AE450E">
      <w:pPr>
        <w:keepNext/>
        <w:spacing w:before="240" w:after="240" w:line="240" w:lineRule="atLeast"/>
        <w:jc w:val="center"/>
        <w:outlineLvl w:val="0"/>
        <w:rPr>
          <w:b/>
          <w:caps/>
          <w:snapToGrid w:val="0"/>
          <w:sz w:val="24"/>
          <w:lang w:eastAsia="zh-CN"/>
        </w:rPr>
      </w:pPr>
      <w:r>
        <w:rPr>
          <w:rFonts w:hint="eastAsia"/>
          <w:b/>
          <w:caps/>
          <w:snapToGrid w:val="0"/>
          <w:sz w:val="24"/>
          <w:lang w:eastAsia="zh-CN"/>
        </w:rPr>
        <w:t>CP</w:t>
      </w:r>
      <w:r>
        <w:rPr>
          <w:b/>
          <w:caps/>
          <w:snapToGrid w:val="0"/>
          <w:sz w:val="24"/>
          <w:lang w:eastAsia="zh-CN"/>
        </w:rPr>
        <w:t xml:space="preserve">-10/5.  </w:t>
      </w:r>
      <w:r w:rsidR="00AE450E" w:rsidRPr="00786BDF">
        <w:rPr>
          <w:b/>
          <w:caps/>
          <w:snapToGrid w:val="0"/>
          <w:sz w:val="24"/>
          <w:lang w:eastAsia="zh-CN"/>
        </w:rPr>
        <w:t>生物安全信息交换所的运作和活动（第</w:t>
      </w:r>
      <w:r w:rsidR="00AE450E" w:rsidRPr="00786BDF">
        <w:rPr>
          <w:b/>
          <w:caps/>
          <w:snapToGrid w:val="0"/>
          <w:sz w:val="24"/>
          <w:lang w:eastAsia="zh-CN"/>
        </w:rPr>
        <w:t>20</w:t>
      </w:r>
      <w:r w:rsidR="00AE450E" w:rsidRPr="00786BDF">
        <w:rPr>
          <w:b/>
          <w:caps/>
          <w:snapToGrid w:val="0"/>
          <w:sz w:val="24"/>
          <w:lang w:eastAsia="zh-CN"/>
        </w:rPr>
        <w:t>条）</w:t>
      </w:r>
    </w:p>
    <w:p w14:paraId="158B471D" w14:textId="77777777" w:rsidR="00AE450E" w:rsidRPr="00AE450E" w:rsidRDefault="00AE450E" w:rsidP="00AE450E">
      <w:pPr>
        <w:adjustRightInd w:val="0"/>
        <w:snapToGrid w:val="0"/>
        <w:spacing w:before="120" w:after="120" w:line="240" w:lineRule="atLeast"/>
        <w:ind w:firstLine="490"/>
        <w:rPr>
          <w:sz w:val="24"/>
          <w:lang w:val="en-US" w:eastAsia="zh-CN"/>
        </w:rPr>
      </w:pPr>
      <w:r w:rsidRPr="00AE450E">
        <w:rPr>
          <w:rFonts w:eastAsia="KaiTi"/>
          <w:sz w:val="24"/>
          <w:lang w:val="en-US" w:eastAsia="zh-CN"/>
        </w:rPr>
        <w:t>作为卡塔赫纳生物安全议定书缔约方会议的缔约方大会</w:t>
      </w:r>
      <w:r w:rsidRPr="00AE450E">
        <w:rPr>
          <w:sz w:val="24"/>
          <w:lang w:val="en-US" w:eastAsia="zh-CN"/>
        </w:rPr>
        <w:t>，</w:t>
      </w:r>
    </w:p>
    <w:p w14:paraId="1B33EB2B" w14:textId="77777777" w:rsidR="00AE450E" w:rsidRPr="00AE450E" w:rsidRDefault="00AE450E" w:rsidP="00AE450E">
      <w:pPr>
        <w:adjustRightInd w:val="0"/>
        <w:snapToGrid w:val="0"/>
        <w:spacing w:before="120" w:after="120" w:line="240" w:lineRule="atLeast"/>
        <w:ind w:firstLine="490"/>
        <w:rPr>
          <w:rFonts w:ascii="SimSun" w:hAnsi="SimSun"/>
          <w:sz w:val="24"/>
          <w:lang w:val="en-US" w:eastAsia="zh-CN"/>
        </w:rPr>
      </w:pPr>
      <w:r w:rsidRPr="00AE450E">
        <w:rPr>
          <w:rFonts w:ascii="KaiTi" w:eastAsia="KaiTi" w:hAnsi="KaiTi" w:hint="eastAsia"/>
          <w:sz w:val="24"/>
          <w:lang w:val="en-US" w:eastAsia="zh-CN"/>
        </w:rPr>
        <w:t>重申</w:t>
      </w:r>
      <w:bookmarkStart w:id="2" w:name="_Hlk121430917"/>
      <w:r w:rsidRPr="00AE450E">
        <w:rPr>
          <w:sz w:val="24"/>
          <w:lang w:val="en-US" w:eastAsia="zh-CN"/>
        </w:rPr>
        <w:t>生物安全信息交换所</w:t>
      </w:r>
      <w:bookmarkEnd w:id="2"/>
      <w:r w:rsidRPr="00AE450E">
        <w:rPr>
          <w:rFonts w:hint="eastAsia"/>
          <w:sz w:val="24"/>
          <w:lang w:val="en-US" w:eastAsia="zh-CN"/>
        </w:rPr>
        <w:t>推进执行《</w:t>
      </w:r>
      <w:r w:rsidRPr="00AE450E">
        <w:rPr>
          <w:snapToGrid w:val="0"/>
          <w:kern w:val="22"/>
          <w:sz w:val="24"/>
          <w:lang w:eastAsia="zh-CN"/>
        </w:rPr>
        <w:t>卡</w:t>
      </w:r>
      <w:r w:rsidRPr="00AE450E">
        <w:rPr>
          <w:rFonts w:eastAsia="MS Gothic"/>
          <w:snapToGrid w:val="0"/>
          <w:kern w:val="22"/>
          <w:sz w:val="24"/>
          <w:lang w:eastAsia="zh-CN"/>
        </w:rPr>
        <w:t>​</w:t>
      </w:r>
      <w:r w:rsidRPr="00AE450E">
        <w:rPr>
          <w:snapToGrid w:val="0"/>
          <w:kern w:val="22"/>
          <w:sz w:val="24"/>
          <w:lang w:eastAsia="zh-CN"/>
        </w:rPr>
        <w:t>塔</w:t>
      </w:r>
      <w:r w:rsidRPr="00AE450E">
        <w:rPr>
          <w:rFonts w:eastAsia="MS Gothic"/>
          <w:snapToGrid w:val="0"/>
          <w:kern w:val="22"/>
          <w:sz w:val="24"/>
          <w:lang w:eastAsia="zh-CN"/>
        </w:rPr>
        <w:t>​</w:t>
      </w:r>
      <w:r w:rsidRPr="00AE450E">
        <w:rPr>
          <w:snapToGrid w:val="0"/>
          <w:kern w:val="22"/>
          <w:sz w:val="24"/>
          <w:lang w:eastAsia="zh-CN"/>
        </w:rPr>
        <w:t>赫</w:t>
      </w:r>
      <w:r w:rsidRPr="00AE450E">
        <w:rPr>
          <w:rFonts w:eastAsia="MS Gothic"/>
          <w:snapToGrid w:val="0"/>
          <w:kern w:val="22"/>
          <w:sz w:val="24"/>
          <w:lang w:eastAsia="zh-CN"/>
        </w:rPr>
        <w:t>​</w:t>
      </w:r>
      <w:r w:rsidRPr="00AE450E">
        <w:rPr>
          <w:snapToGrid w:val="0"/>
          <w:kern w:val="22"/>
          <w:sz w:val="24"/>
          <w:lang w:eastAsia="zh-CN"/>
        </w:rPr>
        <w:t>纳</w:t>
      </w:r>
      <w:r w:rsidRPr="00AE450E">
        <w:rPr>
          <w:rFonts w:eastAsia="MS Gothic"/>
          <w:snapToGrid w:val="0"/>
          <w:kern w:val="22"/>
          <w:sz w:val="24"/>
          <w:lang w:eastAsia="zh-CN"/>
        </w:rPr>
        <w:t>​</w:t>
      </w:r>
      <w:r w:rsidRPr="00AE450E">
        <w:rPr>
          <w:snapToGrid w:val="0"/>
          <w:kern w:val="22"/>
          <w:sz w:val="24"/>
          <w:lang w:eastAsia="zh-CN"/>
        </w:rPr>
        <w:t>生</w:t>
      </w:r>
      <w:r w:rsidRPr="00AE450E">
        <w:rPr>
          <w:rFonts w:eastAsia="MS Gothic"/>
          <w:snapToGrid w:val="0"/>
          <w:kern w:val="22"/>
          <w:sz w:val="24"/>
          <w:lang w:eastAsia="zh-CN"/>
        </w:rPr>
        <w:t>​</w:t>
      </w:r>
      <w:r w:rsidRPr="00AE450E">
        <w:rPr>
          <w:snapToGrid w:val="0"/>
          <w:kern w:val="22"/>
          <w:sz w:val="24"/>
          <w:lang w:eastAsia="zh-CN"/>
        </w:rPr>
        <w:t>物</w:t>
      </w:r>
      <w:r w:rsidRPr="00AE450E">
        <w:rPr>
          <w:rFonts w:eastAsia="MS Gothic"/>
          <w:snapToGrid w:val="0"/>
          <w:kern w:val="22"/>
          <w:sz w:val="24"/>
          <w:lang w:eastAsia="zh-CN"/>
        </w:rPr>
        <w:t>​</w:t>
      </w:r>
      <w:r w:rsidRPr="00AE450E">
        <w:rPr>
          <w:snapToGrid w:val="0"/>
          <w:kern w:val="22"/>
          <w:sz w:val="24"/>
          <w:lang w:eastAsia="zh-CN"/>
        </w:rPr>
        <w:t>安</w:t>
      </w:r>
      <w:r w:rsidRPr="00AE450E">
        <w:rPr>
          <w:rFonts w:eastAsia="MS Gothic"/>
          <w:snapToGrid w:val="0"/>
          <w:kern w:val="22"/>
          <w:sz w:val="24"/>
          <w:lang w:eastAsia="zh-CN"/>
        </w:rPr>
        <w:t>​</w:t>
      </w:r>
      <w:r w:rsidRPr="00AE450E">
        <w:rPr>
          <w:snapToGrid w:val="0"/>
          <w:kern w:val="22"/>
          <w:sz w:val="24"/>
          <w:lang w:eastAsia="zh-CN"/>
        </w:rPr>
        <w:t>全</w:t>
      </w:r>
      <w:r w:rsidRPr="00AE450E">
        <w:rPr>
          <w:rFonts w:eastAsia="MS Gothic"/>
          <w:snapToGrid w:val="0"/>
          <w:kern w:val="22"/>
          <w:sz w:val="24"/>
          <w:lang w:eastAsia="zh-CN"/>
        </w:rPr>
        <w:t>​</w:t>
      </w:r>
      <w:r w:rsidRPr="00AE450E">
        <w:rPr>
          <w:snapToGrid w:val="0"/>
          <w:kern w:val="22"/>
          <w:sz w:val="24"/>
          <w:lang w:eastAsia="zh-CN"/>
        </w:rPr>
        <w:t>议</w:t>
      </w:r>
      <w:r w:rsidRPr="00AE450E">
        <w:rPr>
          <w:rFonts w:eastAsia="MS Gothic"/>
          <w:snapToGrid w:val="0"/>
          <w:kern w:val="22"/>
          <w:sz w:val="24"/>
          <w:lang w:eastAsia="zh-CN"/>
        </w:rPr>
        <w:t>​</w:t>
      </w:r>
      <w:r w:rsidRPr="00AE450E">
        <w:rPr>
          <w:snapToGrid w:val="0"/>
          <w:kern w:val="22"/>
          <w:sz w:val="24"/>
          <w:lang w:eastAsia="zh-CN"/>
        </w:rPr>
        <w:t>定</w:t>
      </w:r>
      <w:r w:rsidRPr="00AE450E">
        <w:rPr>
          <w:rFonts w:eastAsia="MS Gothic"/>
          <w:snapToGrid w:val="0"/>
          <w:kern w:val="22"/>
          <w:sz w:val="24"/>
          <w:lang w:eastAsia="zh-CN"/>
        </w:rPr>
        <w:t>​</w:t>
      </w:r>
      <w:r w:rsidRPr="00AE450E">
        <w:rPr>
          <w:snapToGrid w:val="0"/>
          <w:kern w:val="22"/>
          <w:sz w:val="24"/>
          <w:lang w:eastAsia="zh-CN"/>
        </w:rPr>
        <w:t>书</w:t>
      </w:r>
      <w:r w:rsidRPr="00AE450E">
        <w:rPr>
          <w:rFonts w:hint="eastAsia"/>
          <w:snapToGrid w:val="0"/>
          <w:kern w:val="22"/>
          <w:sz w:val="24"/>
          <w:lang w:eastAsia="zh-CN"/>
        </w:rPr>
        <w:t>》和有关能力建设行动的关键作用，注意到生物安全信息交换所对网上论坛日益切适，</w:t>
      </w:r>
    </w:p>
    <w:p w14:paraId="31D19CF9" w14:textId="77777777" w:rsidR="00AE450E" w:rsidRPr="00AE450E" w:rsidRDefault="00AE450E" w:rsidP="00AE450E">
      <w:pPr>
        <w:numPr>
          <w:ilvl w:val="1"/>
          <w:numId w:val="32"/>
        </w:numPr>
        <w:adjustRightInd w:val="0"/>
        <w:snapToGrid w:val="0"/>
        <w:spacing w:before="120" w:after="120" w:line="240" w:lineRule="atLeast"/>
        <w:ind w:left="0" w:firstLine="490"/>
        <w:rPr>
          <w:sz w:val="24"/>
          <w:lang w:val="en-US" w:eastAsia="zh-CN"/>
        </w:rPr>
      </w:pPr>
      <w:r w:rsidRPr="00AE450E">
        <w:rPr>
          <w:rFonts w:eastAsia="KaiTi"/>
          <w:sz w:val="24"/>
          <w:lang w:val="en-US" w:eastAsia="zh-CN"/>
        </w:rPr>
        <w:t>欢迎</w:t>
      </w:r>
      <w:bookmarkStart w:id="3" w:name="_Hlk121430721"/>
      <w:r w:rsidRPr="00AE450E">
        <w:rPr>
          <w:sz w:val="24"/>
          <w:lang w:val="en-US" w:eastAsia="zh-CN"/>
        </w:rPr>
        <w:t>生物安全信息交换所</w:t>
      </w:r>
      <w:bookmarkEnd w:id="3"/>
      <w:r w:rsidRPr="00AE450E">
        <w:rPr>
          <w:sz w:val="24"/>
          <w:lang w:val="en-US" w:eastAsia="zh-CN"/>
        </w:rPr>
        <w:t>的中央门户网站迁移到新平台以及根据第</w:t>
      </w:r>
      <w:r w:rsidRPr="00AE450E">
        <w:rPr>
          <w:sz w:val="24"/>
          <w:lang w:val="en-US" w:eastAsia="zh-CN"/>
        </w:rPr>
        <w:t>CP-9/2</w:t>
      </w:r>
      <w:r w:rsidRPr="00AE450E">
        <w:rPr>
          <w:sz w:val="24"/>
          <w:lang w:val="en-US" w:eastAsia="zh-CN"/>
        </w:rPr>
        <w:t>号决定核可的公约信息交换所机制、生物安全信息交换所</w:t>
      </w:r>
      <w:r w:rsidRPr="00AE450E">
        <w:rPr>
          <w:rFonts w:hint="eastAsia"/>
          <w:sz w:val="24"/>
          <w:lang w:val="en-US" w:eastAsia="zh-CN"/>
        </w:rPr>
        <w:t>、</w:t>
      </w:r>
      <w:r w:rsidRPr="00AE450E">
        <w:rPr>
          <w:sz w:val="24"/>
          <w:lang w:val="en-US" w:eastAsia="zh-CN"/>
        </w:rPr>
        <w:t>获取和惠益分享信息交换所</w:t>
      </w:r>
      <w:r w:rsidRPr="00AE450E">
        <w:rPr>
          <w:rFonts w:hint="eastAsia"/>
          <w:sz w:val="24"/>
          <w:lang w:val="en-US" w:eastAsia="zh-CN"/>
        </w:rPr>
        <w:t>之间</w:t>
      </w:r>
      <w:r w:rsidRPr="00AE450E">
        <w:rPr>
          <w:sz w:val="24"/>
          <w:lang w:val="en-US" w:eastAsia="zh-CN"/>
        </w:rPr>
        <w:t>联合运作模式所作的改进；</w:t>
      </w:r>
    </w:p>
    <w:p w14:paraId="517FD9D1" w14:textId="77777777" w:rsidR="00AE450E" w:rsidRPr="00AE450E" w:rsidRDefault="00AE450E" w:rsidP="00AE450E">
      <w:pPr>
        <w:numPr>
          <w:ilvl w:val="1"/>
          <w:numId w:val="32"/>
        </w:numPr>
        <w:adjustRightInd w:val="0"/>
        <w:snapToGrid w:val="0"/>
        <w:spacing w:before="120" w:after="120" w:line="240" w:lineRule="atLeast"/>
        <w:ind w:left="0" w:firstLine="490"/>
        <w:rPr>
          <w:sz w:val="24"/>
          <w:lang w:val="en-US" w:eastAsia="zh-CN"/>
        </w:rPr>
      </w:pPr>
      <w:bookmarkStart w:id="4" w:name="_Hlk121431178"/>
      <w:r w:rsidRPr="00AE450E">
        <w:rPr>
          <w:rFonts w:eastAsia="KaiTi"/>
          <w:sz w:val="24"/>
          <w:lang w:val="en-US" w:eastAsia="zh-CN"/>
        </w:rPr>
        <w:t>呼吁</w:t>
      </w:r>
      <w:bookmarkEnd w:id="4"/>
      <w:r w:rsidRPr="00AE450E">
        <w:rPr>
          <w:sz w:val="24"/>
          <w:lang w:val="en-US" w:eastAsia="zh-CN"/>
        </w:rPr>
        <w:t>缔约方和其他国家政府根据</w:t>
      </w:r>
      <w:r w:rsidRPr="00AE450E">
        <w:rPr>
          <w:rFonts w:hint="eastAsia"/>
          <w:sz w:val="24"/>
          <w:lang w:val="en-US" w:eastAsia="zh-CN"/>
        </w:rPr>
        <w:t>本</w:t>
      </w:r>
      <w:r w:rsidRPr="00AE450E">
        <w:rPr>
          <w:sz w:val="24"/>
          <w:lang w:val="en-US" w:eastAsia="zh-CN"/>
        </w:rPr>
        <w:t>议定书的义务，</w:t>
      </w:r>
      <w:r w:rsidRPr="00AE450E">
        <w:rPr>
          <w:rFonts w:hint="eastAsia"/>
          <w:sz w:val="24"/>
          <w:lang w:val="en-US" w:eastAsia="zh-CN"/>
        </w:rPr>
        <w:t>在</w:t>
      </w:r>
      <w:r w:rsidRPr="00AE450E">
        <w:rPr>
          <w:sz w:val="24"/>
          <w:lang w:val="en-US" w:eastAsia="zh-CN"/>
        </w:rPr>
        <w:t>生物安全信息交换所</w:t>
      </w:r>
      <w:r w:rsidRPr="00AE450E">
        <w:rPr>
          <w:rFonts w:hint="eastAsia"/>
          <w:sz w:val="24"/>
          <w:lang w:val="en-US" w:eastAsia="zh-CN"/>
        </w:rPr>
        <w:t>发布国家</w:t>
      </w:r>
      <w:r w:rsidRPr="00AE450E">
        <w:rPr>
          <w:sz w:val="24"/>
          <w:lang w:val="en-US" w:eastAsia="zh-CN"/>
        </w:rPr>
        <w:t>现有信息；</w:t>
      </w:r>
    </w:p>
    <w:p w14:paraId="30D40D34" w14:textId="77777777" w:rsidR="00AE450E" w:rsidRPr="00AE450E" w:rsidRDefault="00AE450E" w:rsidP="00AE450E">
      <w:pPr>
        <w:numPr>
          <w:ilvl w:val="1"/>
          <w:numId w:val="32"/>
        </w:numPr>
        <w:adjustRightInd w:val="0"/>
        <w:snapToGrid w:val="0"/>
        <w:spacing w:before="120" w:after="120" w:line="240" w:lineRule="atLeast"/>
        <w:ind w:left="0" w:firstLine="490"/>
        <w:rPr>
          <w:sz w:val="24"/>
          <w:lang w:val="en-US" w:eastAsia="zh-CN"/>
        </w:rPr>
      </w:pPr>
      <w:r w:rsidRPr="00AE450E">
        <w:rPr>
          <w:rFonts w:eastAsia="KaiTi" w:hint="eastAsia"/>
          <w:sz w:val="24"/>
          <w:lang w:val="en-US" w:eastAsia="zh-CN"/>
        </w:rPr>
        <w:t>又呼吁</w:t>
      </w:r>
      <w:r w:rsidRPr="00AE450E">
        <w:rPr>
          <w:sz w:val="24"/>
          <w:lang w:val="en-US" w:eastAsia="zh-CN"/>
        </w:rPr>
        <w:t>缔约方、其他国家政府和相关组织</w:t>
      </w:r>
      <w:r w:rsidRPr="00AE450E">
        <w:rPr>
          <w:rFonts w:hint="eastAsia"/>
          <w:sz w:val="24"/>
          <w:lang w:val="en-US" w:eastAsia="zh-CN"/>
        </w:rPr>
        <w:t>检查</w:t>
      </w:r>
      <w:r w:rsidRPr="00AE450E">
        <w:rPr>
          <w:sz w:val="24"/>
          <w:lang w:val="en-US" w:eastAsia="zh-CN"/>
        </w:rPr>
        <w:t>以前在生物安全信息交换所</w:t>
      </w:r>
      <w:r w:rsidRPr="00AE450E">
        <w:rPr>
          <w:rFonts w:hint="eastAsia"/>
          <w:sz w:val="24"/>
          <w:lang w:val="en-US" w:eastAsia="zh-CN"/>
        </w:rPr>
        <w:t>发</w:t>
      </w:r>
      <w:r w:rsidRPr="00AE450E">
        <w:rPr>
          <w:sz w:val="24"/>
          <w:lang w:val="en-US" w:eastAsia="zh-CN"/>
        </w:rPr>
        <w:t>布的记录，核实</w:t>
      </w:r>
      <w:r w:rsidRPr="00AE450E">
        <w:rPr>
          <w:rFonts w:hint="eastAsia"/>
          <w:sz w:val="24"/>
          <w:lang w:val="en-US" w:eastAsia="zh-CN"/>
        </w:rPr>
        <w:t>其</w:t>
      </w:r>
      <w:r w:rsidRPr="00AE450E">
        <w:rPr>
          <w:sz w:val="24"/>
          <w:lang w:val="en-US" w:eastAsia="zh-CN"/>
        </w:rPr>
        <w:t>在新平台的准确性，</w:t>
      </w:r>
      <w:r w:rsidRPr="00AE450E">
        <w:rPr>
          <w:rFonts w:hint="eastAsia"/>
          <w:sz w:val="24"/>
          <w:lang w:val="en-US" w:eastAsia="zh-CN"/>
        </w:rPr>
        <w:t>及时进行</w:t>
      </w:r>
      <w:r w:rsidRPr="00AE450E">
        <w:rPr>
          <w:sz w:val="24"/>
          <w:lang w:val="en-US" w:eastAsia="zh-CN"/>
        </w:rPr>
        <w:t>必要的修订或更新；</w:t>
      </w:r>
    </w:p>
    <w:p w14:paraId="520B5B68" w14:textId="2BA3D696" w:rsidR="00AE450E" w:rsidRPr="00AE450E" w:rsidRDefault="00AE450E" w:rsidP="00AE450E">
      <w:pPr>
        <w:numPr>
          <w:ilvl w:val="1"/>
          <w:numId w:val="32"/>
        </w:numPr>
        <w:adjustRightInd w:val="0"/>
        <w:snapToGrid w:val="0"/>
        <w:spacing w:before="120" w:after="120" w:line="240" w:lineRule="atLeast"/>
        <w:ind w:left="0" w:firstLine="490"/>
        <w:rPr>
          <w:sz w:val="24"/>
          <w:lang w:val="en-US" w:eastAsia="zh-CN"/>
        </w:rPr>
      </w:pPr>
      <w:r w:rsidRPr="00AE450E">
        <w:rPr>
          <w:rFonts w:eastAsia="KaiTi" w:hint="eastAsia"/>
          <w:sz w:val="24"/>
          <w:lang w:val="en-US" w:eastAsia="zh-CN"/>
        </w:rPr>
        <w:t>表示</w:t>
      </w:r>
      <w:r w:rsidRPr="00AE450E">
        <w:rPr>
          <w:rFonts w:eastAsia="KaiTi"/>
          <w:sz w:val="24"/>
          <w:lang w:val="en-US" w:eastAsia="zh-CN"/>
        </w:rPr>
        <w:t>注意到</w:t>
      </w:r>
      <w:r w:rsidRPr="00AE450E">
        <w:rPr>
          <w:sz w:val="24"/>
          <w:lang w:val="en-US" w:eastAsia="zh-CN"/>
        </w:rPr>
        <w:t>《卡塔赫纳生物安全议定书执行计划</w:t>
      </w:r>
      <w:r w:rsidR="00786BDF" w:rsidRPr="00AE450E">
        <w:rPr>
          <w:sz w:val="24"/>
          <w:lang w:val="en-US" w:eastAsia="zh-CN"/>
        </w:rPr>
        <w:t>》</w:t>
      </w:r>
      <w:r w:rsidR="00786BDF" w:rsidRPr="00786BDF">
        <w:rPr>
          <w:rStyle w:val="FootnoteReference"/>
          <w:sz w:val="24"/>
          <w:lang w:val="en-US" w:eastAsia="zh-CN"/>
        </w:rPr>
        <w:footnoteReference w:id="2"/>
      </w:r>
      <w:r w:rsidRPr="00AE450E">
        <w:rPr>
          <w:sz w:val="24"/>
          <w:lang w:val="en-US" w:eastAsia="zh-CN"/>
        </w:rPr>
        <w:t>和</w:t>
      </w:r>
      <w:r w:rsidR="00786BDF">
        <w:rPr>
          <w:rFonts w:hint="eastAsia"/>
          <w:sz w:val="24"/>
          <w:lang w:val="en-US" w:eastAsia="zh-CN"/>
        </w:rPr>
        <w:t>《卡塔赫纳生物安全议定书</w:t>
      </w:r>
      <w:r w:rsidRPr="00AE450E">
        <w:rPr>
          <w:sz w:val="24"/>
          <w:lang w:val="en-US" w:eastAsia="zh-CN"/>
        </w:rPr>
        <w:t>能力建设行动计划</w:t>
      </w:r>
      <w:r w:rsidR="00786BDF">
        <w:rPr>
          <w:rFonts w:hint="eastAsia"/>
          <w:sz w:val="24"/>
          <w:lang w:val="en-US" w:eastAsia="zh-CN"/>
        </w:rPr>
        <w:t>》</w:t>
      </w:r>
      <w:r w:rsidR="00786BDF" w:rsidRPr="00786BDF">
        <w:rPr>
          <w:rStyle w:val="FootnoteReference"/>
          <w:sz w:val="24"/>
          <w:lang w:val="en-US" w:eastAsia="zh-CN"/>
        </w:rPr>
        <w:footnoteReference w:id="3"/>
      </w:r>
      <w:r w:rsidRPr="00AE450E">
        <w:rPr>
          <w:sz w:val="24"/>
          <w:lang w:val="en-US" w:eastAsia="zh-CN"/>
        </w:rPr>
        <w:t>中的目标</w:t>
      </w:r>
      <w:r w:rsidRPr="00AE450E">
        <w:rPr>
          <w:sz w:val="24"/>
          <w:lang w:val="en-US" w:eastAsia="zh-CN"/>
        </w:rPr>
        <w:t>A.2</w:t>
      </w:r>
      <w:r w:rsidRPr="00AE450E">
        <w:rPr>
          <w:sz w:val="24"/>
          <w:lang w:val="en-US" w:eastAsia="zh-CN"/>
        </w:rPr>
        <w:t>和相关的能力建设活动，</w:t>
      </w:r>
      <w:r w:rsidRPr="00AE450E">
        <w:rPr>
          <w:rFonts w:eastAsia="KaiTi"/>
          <w:sz w:val="24"/>
          <w:lang w:val="en-US" w:eastAsia="zh-CN"/>
        </w:rPr>
        <w:t>请</w:t>
      </w:r>
      <w:r w:rsidRPr="00AE450E">
        <w:rPr>
          <w:sz w:val="24"/>
          <w:lang w:val="en-US" w:eastAsia="zh-CN"/>
        </w:rPr>
        <w:t>缔约方、其他国家政府和相关组织开展相关活动，以期进一步加强生物安全信息交换所在执行卡塔赫纳议定书方面的作用；</w:t>
      </w:r>
    </w:p>
    <w:p w14:paraId="18BE849E" w14:textId="77777777" w:rsidR="00AE450E" w:rsidRPr="00AE450E" w:rsidRDefault="00AE450E" w:rsidP="00AE450E">
      <w:pPr>
        <w:numPr>
          <w:ilvl w:val="1"/>
          <w:numId w:val="32"/>
        </w:numPr>
        <w:adjustRightInd w:val="0"/>
        <w:snapToGrid w:val="0"/>
        <w:spacing w:before="120" w:after="120" w:line="240" w:lineRule="atLeast"/>
        <w:ind w:left="0" w:firstLine="490"/>
        <w:rPr>
          <w:sz w:val="24"/>
          <w:lang w:val="en-US" w:eastAsia="zh-CN"/>
        </w:rPr>
      </w:pPr>
      <w:r w:rsidRPr="00AE450E">
        <w:rPr>
          <w:rFonts w:eastAsia="KaiTi"/>
          <w:sz w:val="24"/>
          <w:lang w:val="en-US" w:eastAsia="zh-CN"/>
        </w:rPr>
        <w:t>欢迎</w:t>
      </w:r>
      <w:r w:rsidRPr="00AE450E">
        <w:rPr>
          <w:sz w:val="24"/>
          <w:lang w:val="en-US" w:eastAsia="zh-CN"/>
        </w:rPr>
        <w:t>成功实施联合国环境规划署</w:t>
      </w:r>
      <w:r w:rsidRPr="00AE450E">
        <w:rPr>
          <w:sz w:val="24"/>
          <w:lang w:val="en-US" w:eastAsia="zh-CN"/>
        </w:rPr>
        <w:t>-</w:t>
      </w:r>
      <w:r w:rsidRPr="00AE450E">
        <w:rPr>
          <w:sz w:val="24"/>
          <w:lang w:val="en-US" w:eastAsia="zh-CN"/>
        </w:rPr>
        <w:t>全球环境基金</w:t>
      </w:r>
      <w:r w:rsidRPr="00AE450E">
        <w:rPr>
          <w:sz w:val="24"/>
          <w:lang w:val="en-US" w:eastAsia="zh-CN"/>
        </w:rPr>
        <w:t>“</w:t>
      </w:r>
      <w:r w:rsidRPr="00AE450E">
        <w:rPr>
          <w:sz w:val="24"/>
          <w:lang w:val="en-US" w:eastAsia="zh-CN"/>
        </w:rPr>
        <w:t>有效参与生物安全</w:t>
      </w:r>
      <w:r w:rsidRPr="00AE450E">
        <w:rPr>
          <w:rFonts w:hint="eastAsia"/>
          <w:sz w:val="24"/>
          <w:lang w:val="en-US" w:eastAsia="zh-CN"/>
        </w:rPr>
        <w:t>信息交换所的</w:t>
      </w:r>
      <w:r w:rsidRPr="00AE450E">
        <w:rPr>
          <w:sz w:val="24"/>
          <w:lang w:val="en-US" w:eastAsia="zh-CN"/>
        </w:rPr>
        <w:t>可持续能力建设项目</w:t>
      </w:r>
      <w:r w:rsidRPr="00AE450E">
        <w:rPr>
          <w:sz w:val="24"/>
          <w:lang w:val="en-US" w:eastAsia="zh-CN"/>
        </w:rPr>
        <w:t>”</w:t>
      </w:r>
      <w:r w:rsidRPr="00AE450E">
        <w:rPr>
          <w:sz w:val="24"/>
          <w:lang w:val="en-US" w:eastAsia="zh-CN"/>
        </w:rPr>
        <w:t>（生物安全信息交换所</w:t>
      </w:r>
      <w:r w:rsidRPr="00AE450E">
        <w:rPr>
          <w:rFonts w:hint="eastAsia"/>
          <w:sz w:val="24"/>
          <w:lang w:val="en-US" w:eastAsia="zh-CN"/>
        </w:rPr>
        <w:t>第三期</w:t>
      </w:r>
      <w:r w:rsidRPr="00AE450E">
        <w:rPr>
          <w:sz w:val="24"/>
          <w:lang w:val="en-US" w:eastAsia="zh-CN"/>
        </w:rPr>
        <w:t>项目），并</w:t>
      </w:r>
      <w:r w:rsidRPr="00AE450E">
        <w:rPr>
          <w:rFonts w:eastAsia="KaiTi"/>
          <w:sz w:val="24"/>
          <w:lang w:val="en-US" w:eastAsia="zh-CN"/>
        </w:rPr>
        <w:t>邀请</w:t>
      </w:r>
      <w:r w:rsidRPr="00AE450E">
        <w:rPr>
          <w:sz w:val="24"/>
          <w:lang w:val="en-US" w:eastAsia="zh-CN"/>
        </w:rPr>
        <w:t>联合国环境规划署进一步开发与生物安全信息</w:t>
      </w:r>
      <w:r w:rsidRPr="00AE450E">
        <w:rPr>
          <w:rFonts w:hint="eastAsia"/>
          <w:sz w:val="24"/>
          <w:lang w:val="en-US" w:eastAsia="zh-CN"/>
        </w:rPr>
        <w:t>交换所</w:t>
      </w:r>
      <w:r w:rsidRPr="00AE450E">
        <w:rPr>
          <w:sz w:val="24"/>
          <w:lang w:val="en-US" w:eastAsia="zh-CN"/>
        </w:rPr>
        <w:t>有关的能力建设项目；</w:t>
      </w:r>
    </w:p>
    <w:p w14:paraId="5FF26116" w14:textId="20F33FB3" w:rsidR="00AE450E" w:rsidRPr="00AE450E" w:rsidRDefault="00786BDF" w:rsidP="00AE450E">
      <w:pPr>
        <w:numPr>
          <w:ilvl w:val="1"/>
          <w:numId w:val="32"/>
        </w:numPr>
        <w:adjustRightInd w:val="0"/>
        <w:snapToGrid w:val="0"/>
        <w:spacing w:before="120" w:after="120" w:line="240" w:lineRule="atLeast"/>
        <w:ind w:left="0" w:firstLine="490"/>
        <w:rPr>
          <w:sz w:val="24"/>
          <w:lang w:val="en-US" w:eastAsia="zh-CN"/>
        </w:rPr>
      </w:pPr>
      <w:r>
        <w:rPr>
          <w:rFonts w:eastAsia="KaiTi" w:hint="eastAsia"/>
          <w:sz w:val="24"/>
          <w:lang w:val="en-US" w:eastAsia="zh-CN"/>
        </w:rPr>
        <w:t>又</w:t>
      </w:r>
      <w:r w:rsidR="00AE450E" w:rsidRPr="00AE450E">
        <w:rPr>
          <w:rFonts w:eastAsia="KaiTi"/>
          <w:sz w:val="24"/>
          <w:lang w:val="en-US" w:eastAsia="zh-CN"/>
        </w:rPr>
        <w:t>欢迎</w:t>
      </w:r>
      <w:r w:rsidR="00AE450E" w:rsidRPr="00AE450E">
        <w:rPr>
          <w:sz w:val="24"/>
          <w:lang w:val="en-US" w:eastAsia="zh-CN"/>
        </w:rPr>
        <w:t>联合国粮食及农业组织</w:t>
      </w:r>
      <w:r w:rsidR="00AE450E" w:rsidRPr="00AE450E">
        <w:rPr>
          <w:rFonts w:hint="eastAsia"/>
          <w:sz w:val="24"/>
          <w:lang w:val="en-US" w:eastAsia="zh-CN"/>
        </w:rPr>
        <w:t>和</w:t>
      </w:r>
      <w:r w:rsidR="00AE450E" w:rsidRPr="00AE450E">
        <w:rPr>
          <w:sz w:val="24"/>
          <w:lang w:val="en-US" w:eastAsia="zh-CN"/>
        </w:rPr>
        <w:t>经济合作与发展组织的生物安全数据库</w:t>
      </w:r>
      <w:r w:rsidR="00AE450E" w:rsidRPr="00AE450E">
        <w:rPr>
          <w:rFonts w:hint="eastAsia"/>
          <w:sz w:val="24"/>
          <w:lang w:val="en-US" w:eastAsia="zh-CN"/>
        </w:rPr>
        <w:t>与</w:t>
      </w:r>
      <w:r w:rsidR="00AE450E" w:rsidRPr="00AE450E">
        <w:rPr>
          <w:sz w:val="24"/>
          <w:lang w:val="en-US" w:eastAsia="zh-CN"/>
        </w:rPr>
        <w:t>生物安全信息</w:t>
      </w:r>
      <w:r w:rsidR="00AE450E" w:rsidRPr="00AE450E">
        <w:rPr>
          <w:rFonts w:hint="eastAsia"/>
          <w:sz w:val="24"/>
          <w:lang w:val="en-US" w:eastAsia="zh-CN"/>
        </w:rPr>
        <w:t>交换所</w:t>
      </w:r>
      <w:r w:rsidR="00AE450E" w:rsidRPr="00AE450E">
        <w:rPr>
          <w:sz w:val="24"/>
          <w:lang w:val="en-US" w:eastAsia="zh-CN"/>
        </w:rPr>
        <w:t>之间开展的合作活动；</w:t>
      </w:r>
    </w:p>
    <w:p w14:paraId="708371F7" w14:textId="77777777" w:rsidR="00AE450E" w:rsidRPr="00AE450E" w:rsidRDefault="00AE450E" w:rsidP="00AE450E">
      <w:pPr>
        <w:numPr>
          <w:ilvl w:val="1"/>
          <w:numId w:val="32"/>
        </w:numPr>
        <w:adjustRightInd w:val="0"/>
        <w:snapToGrid w:val="0"/>
        <w:spacing w:before="120" w:after="120" w:line="240" w:lineRule="atLeast"/>
        <w:ind w:left="0" w:firstLine="490"/>
        <w:rPr>
          <w:sz w:val="24"/>
          <w:lang w:val="en-US" w:eastAsia="zh-CN"/>
        </w:rPr>
      </w:pPr>
      <w:r w:rsidRPr="00AE450E">
        <w:rPr>
          <w:rFonts w:eastAsia="KaiTi"/>
          <w:sz w:val="24"/>
          <w:lang w:val="en-US" w:eastAsia="zh-CN"/>
        </w:rPr>
        <w:lastRenderedPageBreak/>
        <w:t>请</w:t>
      </w:r>
      <w:r w:rsidRPr="00AE450E">
        <w:rPr>
          <w:sz w:val="24"/>
          <w:lang w:val="en-US" w:eastAsia="zh-CN"/>
        </w:rPr>
        <w:t>执行秘书继续维护生物安全信息交换所</w:t>
      </w:r>
      <w:r w:rsidRPr="00AE450E">
        <w:rPr>
          <w:rFonts w:hint="eastAsia"/>
          <w:sz w:val="24"/>
          <w:lang w:val="en-US" w:eastAsia="zh-CN"/>
        </w:rPr>
        <w:t>并</w:t>
      </w:r>
      <w:r w:rsidRPr="00AE450E">
        <w:rPr>
          <w:sz w:val="24"/>
          <w:lang w:val="en-US" w:eastAsia="zh-CN"/>
        </w:rPr>
        <w:t>进行必要的改进，包括</w:t>
      </w:r>
      <w:r w:rsidRPr="00AE450E">
        <w:rPr>
          <w:sz w:val="24"/>
          <w:lang w:val="en-US" w:eastAsia="zh-CN"/>
        </w:rPr>
        <w:t>:</w:t>
      </w:r>
    </w:p>
    <w:p w14:paraId="7DB7FCEC" w14:textId="77777777" w:rsidR="00AE450E" w:rsidRPr="00AE450E" w:rsidRDefault="00AE450E" w:rsidP="00AE450E">
      <w:pPr>
        <w:numPr>
          <w:ilvl w:val="0"/>
          <w:numId w:val="33"/>
        </w:numPr>
        <w:adjustRightInd w:val="0"/>
        <w:snapToGrid w:val="0"/>
        <w:spacing w:before="120" w:after="120" w:line="240" w:lineRule="atLeast"/>
        <w:ind w:left="0" w:firstLine="490"/>
        <w:rPr>
          <w:sz w:val="24"/>
          <w:lang w:val="en-US" w:eastAsia="zh-CN"/>
        </w:rPr>
      </w:pPr>
      <w:r w:rsidRPr="00AE450E">
        <w:rPr>
          <w:sz w:val="24"/>
          <w:lang w:val="en-US" w:eastAsia="zh-CN"/>
        </w:rPr>
        <w:t>翻译更多生物安全信息交换所网页，包括新开发的</w:t>
      </w:r>
      <w:r w:rsidRPr="00AE450E">
        <w:rPr>
          <w:rFonts w:hint="eastAsia"/>
          <w:sz w:val="24"/>
          <w:lang w:val="en-US" w:eastAsia="zh-CN"/>
        </w:rPr>
        <w:t>特点</w:t>
      </w:r>
      <w:r w:rsidRPr="00AE450E">
        <w:rPr>
          <w:sz w:val="24"/>
          <w:lang w:val="en-US" w:eastAsia="zh-CN"/>
        </w:rPr>
        <w:t>和内容，以联合国六种正式语文</w:t>
      </w:r>
      <w:r w:rsidRPr="00AE450E">
        <w:rPr>
          <w:rFonts w:hint="eastAsia"/>
          <w:sz w:val="24"/>
          <w:lang w:val="en-US" w:eastAsia="zh-CN"/>
        </w:rPr>
        <w:t>呈现</w:t>
      </w:r>
      <w:r w:rsidRPr="00AE450E">
        <w:rPr>
          <w:sz w:val="24"/>
          <w:lang w:val="en-US" w:eastAsia="zh-CN"/>
        </w:rPr>
        <w:t>生物安全信息交换</w:t>
      </w:r>
      <w:r w:rsidRPr="00AE450E">
        <w:rPr>
          <w:rFonts w:hint="eastAsia"/>
          <w:sz w:val="24"/>
          <w:lang w:val="en-US" w:eastAsia="zh-CN"/>
        </w:rPr>
        <w:t>所</w:t>
      </w:r>
      <w:r w:rsidRPr="00AE450E">
        <w:rPr>
          <w:sz w:val="24"/>
          <w:lang w:val="en-US" w:eastAsia="zh-CN"/>
        </w:rPr>
        <w:t>；</w:t>
      </w:r>
    </w:p>
    <w:p w14:paraId="166EF507" w14:textId="77777777" w:rsidR="00AE450E" w:rsidRPr="00AE450E" w:rsidRDefault="00AE450E" w:rsidP="00AE450E">
      <w:pPr>
        <w:numPr>
          <w:ilvl w:val="0"/>
          <w:numId w:val="33"/>
        </w:numPr>
        <w:adjustRightInd w:val="0"/>
        <w:snapToGrid w:val="0"/>
        <w:spacing w:before="120" w:after="120" w:line="240" w:lineRule="atLeast"/>
        <w:ind w:left="0" w:firstLine="490"/>
        <w:rPr>
          <w:sz w:val="24"/>
          <w:lang w:val="en-US" w:eastAsia="zh-CN"/>
        </w:rPr>
      </w:pPr>
      <w:r w:rsidRPr="00AE450E">
        <w:rPr>
          <w:sz w:val="24"/>
          <w:lang w:val="en-US" w:eastAsia="zh-CN"/>
        </w:rPr>
        <w:t>探索如何利用</w:t>
      </w:r>
      <w:proofErr w:type="spellStart"/>
      <w:r w:rsidRPr="00AE450E">
        <w:rPr>
          <w:sz w:val="24"/>
          <w:lang w:val="en-US" w:eastAsia="zh-CN"/>
        </w:rPr>
        <w:t>Bioland</w:t>
      </w:r>
      <w:proofErr w:type="spellEnd"/>
      <w:r w:rsidRPr="00AE450E">
        <w:rPr>
          <w:sz w:val="24"/>
          <w:lang w:val="en-US" w:eastAsia="zh-CN"/>
        </w:rPr>
        <w:t>工具促进国家网站和生物安全信息交换所之间的联系以及</w:t>
      </w:r>
      <w:r w:rsidRPr="00AE450E">
        <w:rPr>
          <w:rFonts w:hint="eastAsia"/>
          <w:sz w:val="24"/>
          <w:lang w:val="en-US" w:eastAsia="zh-CN"/>
        </w:rPr>
        <w:t>从</w:t>
      </w:r>
      <w:r w:rsidRPr="00AE450E">
        <w:rPr>
          <w:sz w:val="24"/>
          <w:lang w:val="en-US" w:eastAsia="zh-CN"/>
        </w:rPr>
        <w:t>国家信息交换所</w:t>
      </w:r>
      <w:r w:rsidRPr="00AE450E">
        <w:rPr>
          <w:rFonts w:hint="eastAsia"/>
          <w:sz w:val="24"/>
          <w:lang w:val="en-US" w:eastAsia="zh-CN"/>
        </w:rPr>
        <w:t>检索</w:t>
      </w:r>
      <w:r w:rsidRPr="00AE450E">
        <w:rPr>
          <w:sz w:val="24"/>
          <w:lang w:val="en-US" w:eastAsia="zh-CN"/>
        </w:rPr>
        <w:t>生物安全信息交换所</w:t>
      </w:r>
      <w:r w:rsidRPr="00AE450E">
        <w:rPr>
          <w:rFonts w:hint="eastAsia"/>
          <w:sz w:val="24"/>
          <w:lang w:val="en-US" w:eastAsia="zh-CN"/>
        </w:rPr>
        <w:t>的</w:t>
      </w:r>
      <w:r w:rsidRPr="00AE450E">
        <w:rPr>
          <w:sz w:val="24"/>
          <w:lang w:val="en-US" w:eastAsia="zh-CN"/>
        </w:rPr>
        <w:t>信息的其他机制；</w:t>
      </w:r>
    </w:p>
    <w:p w14:paraId="50688200" w14:textId="2CF429D7" w:rsidR="00AE450E" w:rsidRPr="00AE450E" w:rsidRDefault="00AE450E" w:rsidP="00AE450E">
      <w:pPr>
        <w:numPr>
          <w:ilvl w:val="0"/>
          <w:numId w:val="33"/>
        </w:numPr>
        <w:adjustRightInd w:val="0"/>
        <w:snapToGrid w:val="0"/>
        <w:spacing w:before="120" w:after="120" w:line="240" w:lineRule="atLeast"/>
        <w:ind w:left="0" w:firstLine="490"/>
        <w:rPr>
          <w:sz w:val="24"/>
          <w:lang w:val="en-US" w:eastAsia="zh-CN"/>
        </w:rPr>
      </w:pPr>
      <w:r w:rsidRPr="00AE450E">
        <w:rPr>
          <w:rFonts w:hint="eastAsia"/>
          <w:sz w:val="24"/>
          <w:lang w:val="en-US" w:eastAsia="zh-CN"/>
        </w:rPr>
        <w:t>继续确保及时更新</w:t>
      </w:r>
      <w:r w:rsidR="00786BDF">
        <w:rPr>
          <w:rFonts w:hint="eastAsia"/>
          <w:sz w:val="24"/>
          <w:lang w:val="en-US" w:eastAsia="zh-CN"/>
        </w:rPr>
        <w:t>信息</w:t>
      </w:r>
      <w:r w:rsidRPr="00AE450E">
        <w:rPr>
          <w:rFonts w:hint="eastAsia"/>
          <w:sz w:val="24"/>
          <w:lang w:val="en-US" w:eastAsia="zh-CN"/>
        </w:rPr>
        <w:t>交换所</w:t>
      </w:r>
      <w:r w:rsidR="00786BDF">
        <w:rPr>
          <w:rFonts w:hint="eastAsia"/>
          <w:sz w:val="24"/>
          <w:lang w:val="en-US" w:eastAsia="zh-CN"/>
        </w:rPr>
        <w:t>中</w:t>
      </w:r>
      <w:r w:rsidRPr="00AE450E">
        <w:rPr>
          <w:rFonts w:hint="eastAsia"/>
          <w:sz w:val="24"/>
          <w:lang w:val="en-US" w:eastAsia="zh-CN"/>
        </w:rPr>
        <w:t>的信息</w:t>
      </w:r>
      <w:r w:rsidR="00786BDF">
        <w:rPr>
          <w:rFonts w:hint="eastAsia"/>
          <w:sz w:val="24"/>
          <w:lang w:val="en-US" w:eastAsia="zh-CN"/>
        </w:rPr>
        <w:t>；</w:t>
      </w:r>
    </w:p>
    <w:p w14:paraId="54501530" w14:textId="47702E42" w:rsidR="00AE450E" w:rsidRPr="00AE450E" w:rsidRDefault="00AE450E" w:rsidP="00AE450E">
      <w:pPr>
        <w:numPr>
          <w:ilvl w:val="1"/>
          <w:numId w:val="32"/>
        </w:numPr>
        <w:adjustRightInd w:val="0"/>
        <w:snapToGrid w:val="0"/>
        <w:spacing w:before="120" w:after="120" w:line="240" w:lineRule="atLeast"/>
        <w:ind w:left="0" w:firstLine="490"/>
        <w:rPr>
          <w:sz w:val="24"/>
          <w:lang w:val="en-US" w:eastAsia="zh-CN"/>
        </w:rPr>
      </w:pPr>
      <w:r w:rsidRPr="00AE450E">
        <w:rPr>
          <w:rFonts w:eastAsia="KaiTi" w:hint="eastAsia"/>
          <w:sz w:val="24"/>
          <w:lang w:val="en-US" w:eastAsia="zh-CN"/>
        </w:rPr>
        <w:t>又</w:t>
      </w:r>
      <w:r w:rsidRPr="00AE450E">
        <w:rPr>
          <w:rFonts w:eastAsia="KaiTi"/>
          <w:sz w:val="24"/>
          <w:lang w:val="en-US" w:eastAsia="zh-CN"/>
        </w:rPr>
        <w:t>请</w:t>
      </w:r>
      <w:r w:rsidRPr="00AE450E">
        <w:rPr>
          <w:sz w:val="24"/>
          <w:lang w:val="en-US" w:eastAsia="zh-CN"/>
        </w:rPr>
        <w:t>执行秘书</w:t>
      </w:r>
      <w:r w:rsidRPr="00AE450E">
        <w:rPr>
          <w:rFonts w:hint="eastAsia"/>
          <w:sz w:val="24"/>
          <w:lang w:val="en-US" w:eastAsia="zh-CN"/>
        </w:rPr>
        <w:t>：</w:t>
      </w:r>
      <w:r>
        <w:rPr>
          <w:rFonts w:hint="eastAsia"/>
          <w:sz w:val="24"/>
          <w:lang w:val="en-US" w:eastAsia="zh-CN"/>
        </w:rPr>
        <w:t xml:space="preserve"> </w:t>
      </w:r>
    </w:p>
    <w:p w14:paraId="1F49AE74" w14:textId="63D81195" w:rsidR="00AE450E" w:rsidRPr="00AE450E" w:rsidRDefault="00AE450E" w:rsidP="00AE450E">
      <w:pPr>
        <w:numPr>
          <w:ilvl w:val="0"/>
          <w:numId w:val="34"/>
        </w:numPr>
        <w:adjustRightInd w:val="0"/>
        <w:snapToGrid w:val="0"/>
        <w:spacing w:before="120" w:after="120" w:line="240" w:lineRule="atLeast"/>
        <w:ind w:left="0" w:firstLine="490"/>
        <w:rPr>
          <w:sz w:val="24"/>
          <w:lang w:val="en-US" w:eastAsia="zh-CN"/>
        </w:rPr>
      </w:pPr>
      <w:r w:rsidRPr="00AE450E">
        <w:rPr>
          <w:rFonts w:hint="eastAsia"/>
          <w:sz w:val="24"/>
          <w:lang w:val="en-US" w:eastAsia="zh-CN"/>
        </w:rPr>
        <w:t>为缔约方指定的重点事项</w:t>
      </w:r>
      <w:r w:rsidRPr="00AE450E">
        <w:rPr>
          <w:sz w:val="24"/>
          <w:lang w:val="en-US" w:eastAsia="zh-CN"/>
        </w:rPr>
        <w:t>编制能力建设材料，并</w:t>
      </w:r>
      <w:r w:rsidRPr="00AE450E">
        <w:rPr>
          <w:rFonts w:hint="eastAsia"/>
          <w:sz w:val="24"/>
          <w:lang w:val="en-US" w:eastAsia="zh-CN"/>
        </w:rPr>
        <w:t>为</w:t>
      </w:r>
      <w:r w:rsidRPr="00AE450E">
        <w:rPr>
          <w:sz w:val="24"/>
          <w:lang w:val="en-US" w:eastAsia="zh-CN"/>
        </w:rPr>
        <w:t>生物安全信息交换所的新功能开展培训，包括</w:t>
      </w:r>
      <w:r w:rsidRPr="00AE450E">
        <w:rPr>
          <w:rFonts w:hint="eastAsia"/>
          <w:sz w:val="24"/>
          <w:lang w:val="en-US" w:eastAsia="zh-CN"/>
        </w:rPr>
        <w:t>为</w:t>
      </w:r>
      <w:r w:rsidR="00936FA0">
        <w:rPr>
          <w:rFonts w:hint="eastAsia"/>
          <w:sz w:val="24"/>
          <w:lang w:val="en-US" w:eastAsia="zh-CN"/>
        </w:rPr>
        <w:t>第</w:t>
      </w:r>
      <w:r w:rsidR="00936FA0">
        <w:rPr>
          <w:rFonts w:hint="eastAsia"/>
          <w:sz w:val="24"/>
          <w:lang w:val="en-US" w:eastAsia="zh-CN"/>
        </w:rPr>
        <w:t>CP</w:t>
      </w:r>
      <w:r w:rsidR="00936FA0">
        <w:rPr>
          <w:sz w:val="24"/>
          <w:lang w:val="en-US" w:eastAsia="zh-CN"/>
        </w:rPr>
        <w:t>-10/4</w:t>
      </w:r>
      <w:r w:rsidR="00936FA0">
        <w:rPr>
          <w:rFonts w:hint="eastAsia"/>
          <w:sz w:val="24"/>
          <w:lang w:val="en-US" w:eastAsia="zh-CN"/>
        </w:rPr>
        <w:t>号决定中通过的《卡塔赫纳生物安全议定书</w:t>
      </w:r>
      <w:r w:rsidRPr="00AE450E">
        <w:rPr>
          <w:sz w:val="24"/>
          <w:lang w:val="en-US" w:eastAsia="zh-CN"/>
        </w:rPr>
        <w:t>能力建设行动计划</w:t>
      </w:r>
      <w:r w:rsidR="00936FA0">
        <w:rPr>
          <w:rFonts w:hint="eastAsia"/>
          <w:sz w:val="24"/>
          <w:lang w:val="en-US" w:eastAsia="zh-CN"/>
        </w:rPr>
        <w:t>》</w:t>
      </w:r>
      <w:r w:rsidRPr="00AE450E">
        <w:rPr>
          <w:sz w:val="24"/>
          <w:lang w:val="en-US" w:eastAsia="zh-CN"/>
        </w:rPr>
        <w:t>中强调的关键活动</w:t>
      </w:r>
      <w:r w:rsidRPr="00AE450E">
        <w:rPr>
          <w:rFonts w:hint="eastAsia"/>
          <w:sz w:val="24"/>
          <w:lang w:val="en-US" w:eastAsia="zh-CN"/>
        </w:rPr>
        <w:t>作出</w:t>
      </w:r>
      <w:r w:rsidRPr="00AE450E">
        <w:rPr>
          <w:sz w:val="24"/>
          <w:lang w:val="en-US" w:eastAsia="zh-CN"/>
        </w:rPr>
        <w:t>贡献；</w:t>
      </w:r>
    </w:p>
    <w:p w14:paraId="68B64DB6" w14:textId="77777777" w:rsidR="00AE450E" w:rsidRPr="00AE450E" w:rsidRDefault="00AE450E" w:rsidP="00AE450E">
      <w:pPr>
        <w:numPr>
          <w:ilvl w:val="0"/>
          <w:numId w:val="34"/>
        </w:numPr>
        <w:adjustRightInd w:val="0"/>
        <w:snapToGrid w:val="0"/>
        <w:spacing w:before="120" w:after="120" w:line="240" w:lineRule="atLeast"/>
        <w:ind w:left="0" w:firstLine="490"/>
        <w:rPr>
          <w:sz w:val="24"/>
          <w:lang w:val="en-US" w:eastAsia="zh-CN"/>
        </w:rPr>
      </w:pPr>
      <w:r w:rsidRPr="00AE450E">
        <w:rPr>
          <w:sz w:val="24"/>
          <w:lang w:val="en-US" w:eastAsia="zh-CN"/>
        </w:rPr>
        <w:t>探索各信息交换所</w:t>
      </w:r>
      <w:r w:rsidRPr="00AE450E">
        <w:rPr>
          <w:rFonts w:hint="eastAsia"/>
          <w:sz w:val="24"/>
          <w:lang w:val="en-US" w:eastAsia="zh-CN"/>
        </w:rPr>
        <w:t>在线</w:t>
      </w:r>
      <w:r w:rsidRPr="00AE450E">
        <w:rPr>
          <w:sz w:val="24"/>
          <w:lang w:val="en-US" w:eastAsia="zh-CN"/>
        </w:rPr>
        <w:t>论坛网络基础设施</w:t>
      </w:r>
      <w:r w:rsidRPr="00AE450E">
        <w:rPr>
          <w:rFonts w:hint="eastAsia"/>
          <w:sz w:val="24"/>
          <w:lang w:val="en-US" w:eastAsia="zh-CN"/>
        </w:rPr>
        <w:t>统一</w:t>
      </w:r>
      <w:r w:rsidRPr="00AE450E">
        <w:rPr>
          <w:sz w:val="24"/>
          <w:lang w:val="en-US" w:eastAsia="zh-CN"/>
        </w:rPr>
        <w:t>办法的备选方案</w:t>
      </w:r>
      <w:r w:rsidRPr="00AE450E">
        <w:rPr>
          <w:rFonts w:hint="eastAsia"/>
          <w:sz w:val="24"/>
          <w:lang w:val="en-US" w:eastAsia="zh-CN"/>
        </w:rPr>
        <w:t>并加以执行</w:t>
      </w:r>
      <w:r w:rsidRPr="00AE450E">
        <w:rPr>
          <w:sz w:val="24"/>
          <w:lang w:val="en-US" w:eastAsia="zh-CN"/>
        </w:rPr>
        <w:t>；</w:t>
      </w:r>
    </w:p>
    <w:p w14:paraId="34D03A73" w14:textId="77777777" w:rsidR="00AE450E" w:rsidRPr="00AE450E" w:rsidRDefault="00AE450E" w:rsidP="00AE450E">
      <w:pPr>
        <w:numPr>
          <w:ilvl w:val="0"/>
          <w:numId w:val="34"/>
        </w:numPr>
        <w:adjustRightInd w:val="0"/>
        <w:snapToGrid w:val="0"/>
        <w:spacing w:before="120" w:after="120" w:line="240" w:lineRule="atLeast"/>
        <w:ind w:left="0" w:firstLine="490"/>
        <w:rPr>
          <w:sz w:val="24"/>
          <w:lang w:val="en-US" w:eastAsia="zh-CN"/>
        </w:rPr>
      </w:pPr>
      <w:r w:rsidRPr="00AE450E">
        <w:rPr>
          <w:sz w:val="24"/>
          <w:lang w:val="en-US" w:eastAsia="zh-CN"/>
        </w:rPr>
        <w:t>继续与其他生物安全相关数据库和组织</w:t>
      </w:r>
      <w:r w:rsidRPr="00AE450E">
        <w:rPr>
          <w:rFonts w:hint="eastAsia"/>
          <w:sz w:val="24"/>
          <w:lang w:val="en-US" w:eastAsia="zh-CN"/>
        </w:rPr>
        <w:t>合作。</w:t>
      </w:r>
      <w:r w:rsidRPr="00AE450E">
        <w:rPr>
          <w:rFonts w:hint="eastAsia"/>
          <w:sz w:val="24"/>
          <w:lang w:val="en-US" w:eastAsia="zh-CN"/>
        </w:rPr>
        <w:t xml:space="preserve"> </w:t>
      </w:r>
    </w:p>
    <w:p w14:paraId="574553B6" w14:textId="19A93EF1" w:rsidR="00D40CBB" w:rsidRDefault="00D40CBB" w:rsidP="00E011D3">
      <w:pPr>
        <w:adjustRightInd w:val="0"/>
        <w:snapToGrid w:val="0"/>
        <w:spacing w:before="120" w:after="120" w:line="240" w:lineRule="atLeast"/>
        <w:jc w:val="left"/>
        <w:rPr>
          <w:rFonts w:eastAsia="SimHei"/>
          <w:sz w:val="24"/>
          <w:lang w:val="en-US" w:eastAsia="zh-CN"/>
        </w:rPr>
      </w:pPr>
    </w:p>
    <w:p w14:paraId="2B7C0AF6" w14:textId="5ABEB08B" w:rsidR="001760A4" w:rsidRPr="001B20DE" w:rsidRDefault="001760A4" w:rsidP="001B20DE">
      <w:pPr>
        <w:adjustRightInd w:val="0"/>
        <w:snapToGrid w:val="0"/>
        <w:spacing w:before="120" w:after="120" w:line="240" w:lineRule="atLeast"/>
        <w:jc w:val="center"/>
        <w:rPr>
          <w:rFonts w:eastAsia="SimHei"/>
          <w:sz w:val="24"/>
          <w:lang w:eastAsia="zh-CN"/>
        </w:rPr>
      </w:pPr>
      <w:r>
        <w:rPr>
          <w:rFonts w:eastAsia="SimHei" w:hint="eastAsia"/>
          <w:sz w:val="24"/>
          <w:lang w:eastAsia="zh-CN"/>
        </w:rPr>
        <w:t>—————</w:t>
      </w:r>
    </w:p>
    <w:sectPr w:rsidR="001760A4" w:rsidRPr="001B20DE" w:rsidSect="00D751F1">
      <w:headerReference w:type="even" r:id="rId14"/>
      <w:headerReference w:type="default" r:id="rId15"/>
      <w:type w:val="continuous"/>
      <w:pgSz w:w="12240" w:h="15840" w:code="1"/>
      <w:pgMar w:top="432" w:right="1138" w:bottom="1138" w:left="1138" w:header="461"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C4943" w14:textId="77777777" w:rsidR="00C7320D" w:rsidRDefault="00C7320D">
      <w:r>
        <w:separator/>
      </w:r>
    </w:p>
  </w:endnote>
  <w:endnote w:type="continuationSeparator" w:id="0">
    <w:p w14:paraId="1B3DFB75" w14:textId="77777777" w:rsidR="00C7320D" w:rsidRDefault="00C7320D">
      <w:r>
        <w:continuationSeparator/>
      </w:r>
    </w:p>
  </w:endnote>
  <w:endnote w:type="continuationNotice" w:id="1">
    <w:p w14:paraId="60868736" w14:textId="77777777" w:rsidR="00C7320D" w:rsidRDefault="00C732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BC9B9" w14:textId="77777777" w:rsidR="00C7320D" w:rsidRDefault="00C7320D">
      <w:r>
        <w:separator/>
      </w:r>
    </w:p>
  </w:footnote>
  <w:footnote w:type="continuationSeparator" w:id="0">
    <w:p w14:paraId="09CE9D13" w14:textId="77777777" w:rsidR="00C7320D" w:rsidRDefault="00C7320D">
      <w:r>
        <w:continuationSeparator/>
      </w:r>
    </w:p>
  </w:footnote>
  <w:footnote w:type="continuationNotice" w:id="1">
    <w:p w14:paraId="2026EAD7" w14:textId="77777777" w:rsidR="00C7320D" w:rsidRDefault="00C7320D"/>
  </w:footnote>
  <w:footnote w:id="2">
    <w:p w14:paraId="7DA27369" w14:textId="6422F1D1" w:rsidR="00786BDF" w:rsidRPr="00786BDF" w:rsidRDefault="00786BDF" w:rsidP="00786BDF">
      <w:pPr>
        <w:pStyle w:val="FootnoteText"/>
        <w:ind w:firstLine="0"/>
        <w:rPr>
          <w:sz w:val="20"/>
          <w:szCs w:val="20"/>
          <w:lang w:eastAsia="zh-CN"/>
        </w:rPr>
      </w:pPr>
      <w:r w:rsidRPr="00786BDF">
        <w:rPr>
          <w:rStyle w:val="FootnoteReference"/>
          <w:sz w:val="20"/>
          <w:szCs w:val="20"/>
        </w:rPr>
        <w:footnoteRef/>
      </w:r>
      <w:r w:rsidRPr="00786BDF">
        <w:rPr>
          <w:sz w:val="20"/>
          <w:szCs w:val="20"/>
          <w:lang w:eastAsia="zh-CN"/>
        </w:rPr>
        <w:t xml:space="preserve"> </w:t>
      </w:r>
      <w:r w:rsidRPr="00786BDF">
        <w:rPr>
          <w:sz w:val="20"/>
          <w:szCs w:val="20"/>
          <w:lang w:eastAsia="zh-CN"/>
        </w:rPr>
        <w:tab/>
      </w:r>
      <w:r w:rsidRPr="00786BDF">
        <w:rPr>
          <w:rFonts w:hint="eastAsia"/>
          <w:sz w:val="20"/>
          <w:szCs w:val="20"/>
          <w:lang w:eastAsia="zh-CN"/>
        </w:rPr>
        <w:t>第</w:t>
      </w:r>
      <w:r w:rsidRPr="00786BDF">
        <w:rPr>
          <w:rFonts w:hint="eastAsia"/>
          <w:sz w:val="20"/>
          <w:szCs w:val="20"/>
          <w:lang w:eastAsia="zh-CN"/>
        </w:rPr>
        <w:t>CP-</w:t>
      </w:r>
      <w:r w:rsidRPr="00786BDF">
        <w:rPr>
          <w:sz w:val="20"/>
          <w:szCs w:val="20"/>
          <w:lang w:eastAsia="zh-CN"/>
        </w:rPr>
        <w:t>10/3</w:t>
      </w:r>
      <w:r w:rsidRPr="00786BDF">
        <w:rPr>
          <w:rFonts w:hint="eastAsia"/>
          <w:sz w:val="20"/>
          <w:szCs w:val="20"/>
          <w:lang w:eastAsia="zh-CN"/>
        </w:rPr>
        <w:t>号决定，附件。</w:t>
      </w:r>
    </w:p>
  </w:footnote>
  <w:footnote w:id="3">
    <w:p w14:paraId="476C1567" w14:textId="21854327" w:rsidR="00786BDF" w:rsidRPr="00786BDF" w:rsidRDefault="00786BDF" w:rsidP="00786BDF">
      <w:pPr>
        <w:pStyle w:val="FootnoteText"/>
        <w:ind w:firstLine="0"/>
        <w:rPr>
          <w:lang w:eastAsia="zh-CN"/>
        </w:rPr>
      </w:pPr>
      <w:r w:rsidRPr="00786BDF">
        <w:rPr>
          <w:rStyle w:val="FootnoteReference"/>
          <w:sz w:val="20"/>
          <w:szCs w:val="20"/>
        </w:rPr>
        <w:footnoteRef/>
      </w:r>
      <w:r w:rsidRPr="00786BDF">
        <w:rPr>
          <w:sz w:val="20"/>
          <w:szCs w:val="20"/>
          <w:lang w:eastAsia="zh-CN"/>
        </w:rPr>
        <w:t xml:space="preserve"> </w:t>
      </w:r>
      <w:r w:rsidRPr="00786BDF">
        <w:rPr>
          <w:sz w:val="20"/>
          <w:szCs w:val="20"/>
          <w:lang w:eastAsia="zh-CN"/>
        </w:rPr>
        <w:tab/>
      </w:r>
      <w:r w:rsidRPr="00786BDF">
        <w:rPr>
          <w:rFonts w:hint="eastAsia"/>
          <w:sz w:val="20"/>
          <w:szCs w:val="20"/>
          <w:lang w:eastAsia="zh-CN"/>
        </w:rPr>
        <w:t>第</w:t>
      </w:r>
      <w:r w:rsidRPr="00786BDF">
        <w:rPr>
          <w:rFonts w:hint="eastAsia"/>
          <w:sz w:val="20"/>
          <w:szCs w:val="20"/>
          <w:lang w:eastAsia="zh-CN"/>
        </w:rPr>
        <w:t>CP-</w:t>
      </w:r>
      <w:r w:rsidRPr="00786BDF">
        <w:rPr>
          <w:sz w:val="20"/>
          <w:szCs w:val="20"/>
          <w:lang w:eastAsia="zh-CN"/>
        </w:rPr>
        <w:t>10/4</w:t>
      </w:r>
      <w:r w:rsidRPr="00786BDF">
        <w:rPr>
          <w:rFonts w:hint="eastAsia"/>
          <w:sz w:val="20"/>
          <w:szCs w:val="20"/>
          <w:lang w:eastAsia="zh-CN"/>
        </w:rPr>
        <w:t>号决定，附件。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911EF" w14:textId="1011FFC4" w:rsidR="004B5B14" w:rsidRPr="005F2EEE" w:rsidRDefault="00754257" w:rsidP="005F2EEE">
    <w:pPr>
      <w:pStyle w:val="Header"/>
      <w:suppressLineNumbers/>
      <w:tabs>
        <w:tab w:val="clear" w:pos="4320"/>
        <w:tab w:val="clear" w:pos="8640"/>
      </w:tabs>
      <w:suppressAutoHyphens/>
      <w:kinsoku w:val="0"/>
      <w:overflowPunct w:val="0"/>
      <w:autoSpaceDE w:val="0"/>
      <w:autoSpaceDN w:val="0"/>
      <w:jc w:val="left"/>
      <w:rPr>
        <w:kern w:val="22"/>
      </w:rPr>
    </w:pPr>
    <w:r w:rsidRPr="00754257">
      <w:rPr>
        <w:kern w:val="22"/>
        <w:lang w:val="en-US"/>
      </w:rPr>
      <w:t>CBD/CP/MOP/DEC/10/</w:t>
    </w:r>
    <w:r w:rsidR="001B7065">
      <w:rPr>
        <w:kern w:val="22"/>
        <w:lang w:val="en-US"/>
      </w:rPr>
      <w:t>5</w:t>
    </w:r>
  </w:p>
  <w:p w14:paraId="6764F025" w14:textId="4DA49DCC" w:rsidR="004B5B14" w:rsidRPr="005F2EEE" w:rsidRDefault="004B5B14" w:rsidP="00A83DC6">
    <w:pPr>
      <w:pStyle w:val="Header"/>
      <w:suppressLineNumbers/>
      <w:tabs>
        <w:tab w:val="clear" w:pos="4320"/>
        <w:tab w:val="clear" w:pos="8640"/>
      </w:tabs>
      <w:suppressAutoHyphens/>
      <w:kinsoku w:val="0"/>
      <w:overflowPunct w:val="0"/>
      <w:autoSpaceDE w:val="0"/>
      <w:autoSpaceDN w:val="0"/>
      <w:spacing w:after="240"/>
      <w:jc w:val="left"/>
      <w:rPr>
        <w:kern w:val="22"/>
      </w:rPr>
    </w:pPr>
    <w:r w:rsidRPr="005F2EEE">
      <w:rPr>
        <w:kern w:val="22"/>
      </w:rPr>
      <w:t xml:space="preserve">Page </w:t>
    </w:r>
    <w:r w:rsidRPr="005F2EEE">
      <w:rPr>
        <w:kern w:val="22"/>
      </w:rPr>
      <w:fldChar w:fldCharType="begin"/>
    </w:r>
    <w:r w:rsidRPr="005F2EEE">
      <w:rPr>
        <w:kern w:val="22"/>
      </w:rPr>
      <w:instrText xml:space="preserve"> PAGE   \* MERGEFORMAT </w:instrText>
    </w:r>
    <w:r w:rsidRPr="005F2EEE">
      <w:rPr>
        <w:kern w:val="22"/>
      </w:rPr>
      <w:fldChar w:fldCharType="separate"/>
    </w:r>
    <w:r w:rsidRPr="005F2EEE">
      <w:rPr>
        <w:kern w:val="22"/>
      </w:rPr>
      <w:t>2</w:t>
    </w:r>
    <w:r w:rsidRPr="005F2EEE">
      <w:rPr>
        <w:kern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kern w:val="22"/>
      </w:rPr>
      <w:alias w:val="Subject"/>
      <w:tag w:val=""/>
      <w:id w:val="-1160463288"/>
      <w:placeholder>
        <w:docPart w:val="082B9E2361B14AC0970193085AC607D3"/>
      </w:placeholder>
      <w:dataBinding w:prefixMappings="xmlns:ns0='http://purl.org/dc/elements/1.1/' xmlns:ns1='http://schemas.openxmlformats.org/package/2006/metadata/core-properties' " w:xpath="/ns1:coreProperties[1]/ns0:subject[1]" w:storeItemID="{6C3C8BC8-F283-45AE-878A-BAB7291924A1}"/>
      <w:text/>
    </w:sdtPr>
    <w:sdtEndPr/>
    <w:sdtContent>
      <w:p w14:paraId="38051969" w14:textId="088F79A2" w:rsidR="0002388F" w:rsidRPr="005F2EEE" w:rsidRDefault="00AE450E" w:rsidP="00D751F1">
        <w:pPr>
          <w:pStyle w:val="Header"/>
          <w:suppressLineNumbers/>
          <w:tabs>
            <w:tab w:val="clear" w:pos="4320"/>
            <w:tab w:val="clear" w:pos="8640"/>
          </w:tabs>
          <w:suppressAutoHyphens/>
          <w:kinsoku w:val="0"/>
          <w:overflowPunct w:val="0"/>
          <w:autoSpaceDE w:val="0"/>
          <w:autoSpaceDN w:val="0"/>
          <w:jc w:val="right"/>
          <w:rPr>
            <w:kern w:val="22"/>
          </w:rPr>
        </w:pPr>
        <w:r>
          <w:rPr>
            <w:kern w:val="22"/>
          </w:rPr>
          <w:t>CBD/CP/MOP/10/L.7</w:t>
        </w:r>
      </w:p>
    </w:sdtContent>
  </w:sdt>
  <w:p w14:paraId="18BFDD89" w14:textId="012A63AE" w:rsidR="0002388F" w:rsidRPr="002E1D31" w:rsidRDefault="0002388F" w:rsidP="002E1D31">
    <w:pPr>
      <w:pStyle w:val="Header"/>
      <w:suppressLineNumbers/>
      <w:tabs>
        <w:tab w:val="clear" w:pos="4320"/>
        <w:tab w:val="clear" w:pos="8640"/>
      </w:tabs>
      <w:suppressAutoHyphens/>
      <w:kinsoku w:val="0"/>
      <w:overflowPunct w:val="0"/>
      <w:autoSpaceDE w:val="0"/>
      <w:autoSpaceDN w:val="0"/>
      <w:spacing w:after="240"/>
      <w:jc w:val="right"/>
    </w:pPr>
    <w:r w:rsidRPr="005F2EEE">
      <w:rPr>
        <w:kern w:val="22"/>
      </w:rPr>
      <w:t xml:space="preserve">Page </w:t>
    </w:r>
    <w:r w:rsidRPr="005F2EEE">
      <w:rPr>
        <w:kern w:val="22"/>
      </w:rPr>
      <w:fldChar w:fldCharType="begin"/>
    </w:r>
    <w:r w:rsidRPr="005F2EEE">
      <w:rPr>
        <w:kern w:val="22"/>
      </w:rPr>
      <w:instrText xml:space="preserve"> PAGE   \* MERGEFORMAT </w:instrText>
    </w:r>
    <w:r w:rsidRPr="005F2EEE">
      <w:rPr>
        <w:kern w:val="22"/>
      </w:rPr>
      <w:fldChar w:fldCharType="separate"/>
    </w:r>
    <w:r>
      <w:rPr>
        <w:kern w:val="22"/>
      </w:rPr>
      <w:t>2</w:t>
    </w:r>
    <w:r w:rsidRPr="005F2EEE">
      <w:rPr>
        <w:kern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338B"/>
    <w:multiLevelType w:val="hybridMultilevel"/>
    <w:tmpl w:val="2A4E6884"/>
    <w:lvl w:ilvl="0" w:tplc="FFFFFFFF">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73710D"/>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D745A2C"/>
    <w:multiLevelType w:val="multilevel"/>
    <w:tmpl w:val="25B0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62895"/>
    <w:multiLevelType w:val="hybridMultilevel"/>
    <w:tmpl w:val="2A4E6884"/>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4D464F"/>
    <w:multiLevelType w:val="hybridMultilevel"/>
    <w:tmpl w:val="1552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C3665"/>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1225653"/>
    <w:multiLevelType w:val="multilevel"/>
    <w:tmpl w:val="D054B100"/>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7" w15:restartNumberingAfterBreak="0">
    <w:nsid w:val="215F6688"/>
    <w:multiLevelType w:val="hybridMultilevel"/>
    <w:tmpl w:val="AF40D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DA6D3F"/>
    <w:multiLevelType w:val="hybridMultilevel"/>
    <w:tmpl w:val="B298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41A0D"/>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C131D99"/>
    <w:multiLevelType w:val="hybridMultilevel"/>
    <w:tmpl w:val="8C5880DC"/>
    <w:lvl w:ilvl="0" w:tplc="FFFFFFFF">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01C60D8"/>
    <w:multiLevelType w:val="multilevel"/>
    <w:tmpl w:val="BE30BA6C"/>
    <w:lvl w:ilvl="0">
      <w:start w:val="1"/>
      <w:numFmt w:val="decimal"/>
      <w:lvlText w:val="%1"/>
      <w:lvlJc w:val="left"/>
      <w:pPr>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53C6CB9"/>
    <w:multiLevelType w:val="hybridMultilevel"/>
    <w:tmpl w:val="877E5F3E"/>
    <w:lvl w:ilvl="0" w:tplc="AD1201DE">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A05B54"/>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8D44B4C"/>
    <w:multiLevelType w:val="multilevel"/>
    <w:tmpl w:val="0C06BCE2"/>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2D0CFA"/>
    <w:multiLevelType w:val="hybridMultilevel"/>
    <w:tmpl w:val="EFB80F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51C1916"/>
    <w:multiLevelType w:val="hybridMultilevel"/>
    <w:tmpl w:val="0DFA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47319A4"/>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9316B90"/>
    <w:multiLevelType w:val="hybridMultilevel"/>
    <w:tmpl w:val="64B611AC"/>
    <w:lvl w:ilvl="0" w:tplc="AF107C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644059"/>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E7B7220"/>
    <w:multiLevelType w:val="hybridMultilevel"/>
    <w:tmpl w:val="E5EE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8B57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EDB32BE"/>
    <w:multiLevelType w:val="singleLevel"/>
    <w:tmpl w:val="CE8A02F2"/>
    <w:lvl w:ilvl="0">
      <w:start w:val="1"/>
      <w:numFmt w:val="upperRoman"/>
      <w:lvlText w:val="%1."/>
      <w:lvlJc w:val="left"/>
      <w:pPr>
        <w:tabs>
          <w:tab w:val="num" w:pos="720"/>
        </w:tabs>
        <w:ind w:left="720" w:hanging="720"/>
      </w:pPr>
      <w:rPr>
        <w:rFonts w:hint="default"/>
      </w:rPr>
    </w:lvl>
  </w:abstractNum>
  <w:abstractNum w:abstractNumId="27" w15:restartNumberingAfterBreak="0">
    <w:nsid w:val="65C5061E"/>
    <w:multiLevelType w:val="hybridMultilevel"/>
    <w:tmpl w:val="96723032"/>
    <w:lvl w:ilvl="0" w:tplc="A93CF74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39301D"/>
    <w:multiLevelType w:val="multilevel"/>
    <w:tmpl w:val="741CDF56"/>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9" w15:restartNumberingAfterBreak="0">
    <w:nsid w:val="6C252320"/>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6D470279"/>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E201565"/>
    <w:multiLevelType w:val="hybridMultilevel"/>
    <w:tmpl w:val="0C06BCE2"/>
    <w:lvl w:ilvl="0" w:tplc="0B1C781A">
      <w:start w:val="1"/>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2117209992">
    <w:abstractNumId w:val="26"/>
  </w:num>
  <w:num w:numId="2" w16cid:durableId="1775008649">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0790983">
    <w:abstractNumId w:val="31"/>
  </w:num>
  <w:num w:numId="4" w16cid:durableId="1023937610">
    <w:abstractNumId w:val="15"/>
  </w:num>
  <w:num w:numId="5" w16cid:durableId="369574377">
    <w:abstractNumId w:val="21"/>
  </w:num>
  <w:num w:numId="6" w16cid:durableId="480856206">
    <w:abstractNumId w:val="1"/>
  </w:num>
  <w:num w:numId="7" w16cid:durableId="391317498">
    <w:abstractNumId w:val="23"/>
  </w:num>
  <w:num w:numId="8" w16cid:durableId="1626154327">
    <w:abstractNumId w:val="29"/>
  </w:num>
  <w:num w:numId="9" w16cid:durableId="1215700461">
    <w:abstractNumId w:val="14"/>
  </w:num>
  <w:num w:numId="10" w16cid:durableId="1082798388">
    <w:abstractNumId w:val="5"/>
  </w:num>
  <w:num w:numId="11" w16cid:durableId="1946814365">
    <w:abstractNumId w:val="30"/>
  </w:num>
  <w:num w:numId="12" w16cid:durableId="1053046831">
    <w:abstractNumId w:val="9"/>
  </w:num>
  <w:num w:numId="13" w16cid:durableId="943805505">
    <w:abstractNumId w:val="6"/>
  </w:num>
  <w:num w:numId="14" w16cid:durableId="1130631178">
    <w:abstractNumId w:val="12"/>
  </w:num>
  <w:num w:numId="15" w16cid:durableId="598030429">
    <w:abstractNumId w:val="28"/>
  </w:num>
  <w:num w:numId="16" w16cid:durableId="1730378897">
    <w:abstractNumId w:val="4"/>
  </w:num>
  <w:num w:numId="17" w16cid:durableId="85542404">
    <w:abstractNumId w:val="24"/>
  </w:num>
  <w:num w:numId="18" w16cid:durableId="1262297804">
    <w:abstractNumId w:val="17"/>
  </w:num>
  <w:num w:numId="19" w16cid:durableId="1577595926">
    <w:abstractNumId w:val="25"/>
  </w:num>
  <w:num w:numId="20" w16cid:durableId="555286823">
    <w:abstractNumId w:val="8"/>
  </w:num>
  <w:num w:numId="21" w16cid:durableId="1399674416">
    <w:abstractNumId w:val="19"/>
  </w:num>
  <w:num w:numId="22" w16cid:durableId="1748844186">
    <w:abstractNumId w:val="16"/>
  </w:num>
  <w:num w:numId="23" w16cid:durableId="379281401">
    <w:abstractNumId w:val="32"/>
  </w:num>
  <w:num w:numId="24" w16cid:durableId="899556041">
    <w:abstractNumId w:val="11"/>
  </w:num>
  <w:num w:numId="25" w16cid:durableId="1249728555">
    <w:abstractNumId w:val="19"/>
  </w:num>
  <w:num w:numId="26" w16cid:durableId="59064484">
    <w:abstractNumId w:val="18"/>
  </w:num>
  <w:num w:numId="27" w16cid:durableId="444618986">
    <w:abstractNumId w:val="7"/>
  </w:num>
  <w:num w:numId="28" w16cid:durableId="1186552846">
    <w:abstractNumId w:val="22"/>
  </w:num>
  <w:num w:numId="29" w16cid:durableId="2081950369">
    <w:abstractNumId w:val="2"/>
  </w:num>
  <w:num w:numId="30" w16cid:durableId="1416051221">
    <w:abstractNumId w:val="27"/>
  </w:num>
  <w:num w:numId="31" w16cid:durableId="2103255564">
    <w:abstractNumId w:val="13"/>
  </w:num>
  <w:num w:numId="32" w16cid:durableId="683895008">
    <w:abstractNumId w:val="10"/>
  </w:num>
  <w:num w:numId="33" w16cid:durableId="630554508">
    <w:abstractNumId w:val="3"/>
  </w:num>
  <w:num w:numId="34" w16cid:durableId="1615363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86"/>
    <w:rsid w:val="000016AD"/>
    <w:rsid w:val="00004891"/>
    <w:rsid w:val="00006AD8"/>
    <w:rsid w:val="00015A52"/>
    <w:rsid w:val="0002388F"/>
    <w:rsid w:val="000249E5"/>
    <w:rsid w:val="00034BC4"/>
    <w:rsid w:val="00037835"/>
    <w:rsid w:val="00037DF0"/>
    <w:rsid w:val="00046043"/>
    <w:rsid w:val="00047EE9"/>
    <w:rsid w:val="0005193B"/>
    <w:rsid w:val="000549CE"/>
    <w:rsid w:val="000605A2"/>
    <w:rsid w:val="0006291F"/>
    <w:rsid w:val="00063824"/>
    <w:rsid w:val="00067178"/>
    <w:rsid w:val="00072D19"/>
    <w:rsid w:val="0008407F"/>
    <w:rsid w:val="00084B3C"/>
    <w:rsid w:val="00085F3C"/>
    <w:rsid w:val="00091F0C"/>
    <w:rsid w:val="00095F7C"/>
    <w:rsid w:val="00097B55"/>
    <w:rsid w:val="000A297E"/>
    <w:rsid w:val="000A62C5"/>
    <w:rsid w:val="000B0996"/>
    <w:rsid w:val="000B490D"/>
    <w:rsid w:val="000B4D8C"/>
    <w:rsid w:val="000B754F"/>
    <w:rsid w:val="000C0AE6"/>
    <w:rsid w:val="000C3705"/>
    <w:rsid w:val="000C69AA"/>
    <w:rsid w:val="000D1A84"/>
    <w:rsid w:val="000D33F3"/>
    <w:rsid w:val="000E27D4"/>
    <w:rsid w:val="000E44E2"/>
    <w:rsid w:val="000E5E88"/>
    <w:rsid w:val="000F4148"/>
    <w:rsid w:val="0010750C"/>
    <w:rsid w:val="0011714B"/>
    <w:rsid w:val="001209CA"/>
    <w:rsid w:val="0013224A"/>
    <w:rsid w:val="00137DB8"/>
    <w:rsid w:val="001411C2"/>
    <w:rsid w:val="001521E8"/>
    <w:rsid w:val="00155D32"/>
    <w:rsid w:val="001569A7"/>
    <w:rsid w:val="00157220"/>
    <w:rsid w:val="00161A08"/>
    <w:rsid w:val="0017227B"/>
    <w:rsid w:val="0017264B"/>
    <w:rsid w:val="001760A4"/>
    <w:rsid w:val="00187B11"/>
    <w:rsid w:val="001929FE"/>
    <w:rsid w:val="001938A0"/>
    <w:rsid w:val="001A00E2"/>
    <w:rsid w:val="001B0685"/>
    <w:rsid w:val="001B20DE"/>
    <w:rsid w:val="001B3C3F"/>
    <w:rsid w:val="001B7065"/>
    <w:rsid w:val="001C06F4"/>
    <w:rsid w:val="001C3AEC"/>
    <w:rsid w:val="001C75E8"/>
    <w:rsid w:val="001D4046"/>
    <w:rsid w:val="001D5343"/>
    <w:rsid w:val="001D6231"/>
    <w:rsid w:val="001E08BC"/>
    <w:rsid w:val="001F7261"/>
    <w:rsid w:val="00202B0B"/>
    <w:rsid w:val="00202D2D"/>
    <w:rsid w:val="0021383A"/>
    <w:rsid w:val="00216808"/>
    <w:rsid w:val="00225043"/>
    <w:rsid w:val="00227A77"/>
    <w:rsid w:val="00233BE0"/>
    <w:rsid w:val="00242EC3"/>
    <w:rsid w:val="002438E2"/>
    <w:rsid w:val="00246F68"/>
    <w:rsid w:val="00247ECF"/>
    <w:rsid w:val="0026167E"/>
    <w:rsid w:val="002753B8"/>
    <w:rsid w:val="002755E5"/>
    <w:rsid w:val="00275EEF"/>
    <w:rsid w:val="00283E68"/>
    <w:rsid w:val="00284ABE"/>
    <w:rsid w:val="002A063C"/>
    <w:rsid w:val="002A1C3D"/>
    <w:rsid w:val="002B1876"/>
    <w:rsid w:val="002D0BBC"/>
    <w:rsid w:val="002D232C"/>
    <w:rsid w:val="002D4AA3"/>
    <w:rsid w:val="002D7F42"/>
    <w:rsid w:val="002E1D31"/>
    <w:rsid w:val="00301470"/>
    <w:rsid w:val="00304136"/>
    <w:rsid w:val="003056E7"/>
    <w:rsid w:val="00307415"/>
    <w:rsid w:val="003228B2"/>
    <w:rsid w:val="0032542F"/>
    <w:rsid w:val="00337D53"/>
    <w:rsid w:val="003402DF"/>
    <w:rsid w:val="003446F7"/>
    <w:rsid w:val="0034647E"/>
    <w:rsid w:val="00351150"/>
    <w:rsid w:val="0035787D"/>
    <w:rsid w:val="00357B08"/>
    <w:rsid w:val="0036417A"/>
    <w:rsid w:val="00365B4E"/>
    <w:rsid w:val="00366272"/>
    <w:rsid w:val="00374F06"/>
    <w:rsid w:val="00377529"/>
    <w:rsid w:val="00382C02"/>
    <w:rsid w:val="003918AD"/>
    <w:rsid w:val="00395953"/>
    <w:rsid w:val="003A02B8"/>
    <w:rsid w:val="003A719D"/>
    <w:rsid w:val="003B216B"/>
    <w:rsid w:val="003B3753"/>
    <w:rsid w:val="003B4E19"/>
    <w:rsid w:val="003C58A5"/>
    <w:rsid w:val="003C73EC"/>
    <w:rsid w:val="003D0155"/>
    <w:rsid w:val="003E01C1"/>
    <w:rsid w:val="003F0AD7"/>
    <w:rsid w:val="003F6C8C"/>
    <w:rsid w:val="00404050"/>
    <w:rsid w:val="004068F3"/>
    <w:rsid w:val="00412E5D"/>
    <w:rsid w:val="00445D10"/>
    <w:rsid w:val="00452B60"/>
    <w:rsid w:val="004637C3"/>
    <w:rsid w:val="0046787F"/>
    <w:rsid w:val="00477501"/>
    <w:rsid w:val="00484A58"/>
    <w:rsid w:val="0049569B"/>
    <w:rsid w:val="004A169A"/>
    <w:rsid w:val="004A616A"/>
    <w:rsid w:val="004A670A"/>
    <w:rsid w:val="004A6829"/>
    <w:rsid w:val="004B512F"/>
    <w:rsid w:val="004B5B14"/>
    <w:rsid w:val="004C0830"/>
    <w:rsid w:val="004D6FF5"/>
    <w:rsid w:val="004F3C03"/>
    <w:rsid w:val="004F4F6D"/>
    <w:rsid w:val="005044B3"/>
    <w:rsid w:val="005049D8"/>
    <w:rsid w:val="00505E39"/>
    <w:rsid w:val="00516090"/>
    <w:rsid w:val="005206EE"/>
    <w:rsid w:val="005419C1"/>
    <w:rsid w:val="00552B1D"/>
    <w:rsid w:val="0055582C"/>
    <w:rsid w:val="005623DE"/>
    <w:rsid w:val="0056679D"/>
    <w:rsid w:val="00567811"/>
    <w:rsid w:val="005749A6"/>
    <w:rsid w:val="00574AD9"/>
    <w:rsid w:val="00575809"/>
    <w:rsid w:val="005875A3"/>
    <w:rsid w:val="005A1709"/>
    <w:rsid w:val="005B1760"/>
    <w:rsid w:val="005B3E72"/>
    <w:rsid w:val="005B6B55"/>
    <w:rsid w:val="005C0CA8"/>
    <w:rsid w:val="005C23C2"/>
    <w:rsid w:val="005C4686"/>
    <w:rsid w:val="005C6AD5"/>
    <w:rsid w:val="005E4769"/>
    <w:rsid w:val="005E69FB"/>
    <w:rsid w:val="005F2EEE"/>
    <w:rsid w:val="00603DD8"/>
    <w:rsid w:val="00604991"/>
    <w:rsid w:val="00604C4E"/>
    <w:rsid w:val="00624049"/>
    <w:rsid w:val="00633019"/>
    <w:rsid w:val="00635753"/>
    <w:rsid w:val="00656CB0"/>
    <w:rsid w:val="00663D83"/>
    <w:rsid w:val="006657D4"/>
    <w:rsid w:val="00667163"/>
    <w:rsid w:val="00670D02"/>
    <w:rsid w:val="00683C5E"/>
    <w:rsid w:val="00690C10"/>
    <w:rsid w:val="0069252C"/>
    <w:rsid w:val="00694FE9"/>
    <w:rsid w:val="006A1784"/>
    <w:rsid w:val="006A1A6C"/>
    <w:rsid w:val="006A26CF"/>
    <w:rsid w:val="006A4046"/>
    <w:rsid w:val="006A6533"/>
    <w:rsid w:val="006B2A3D"/>
    <w:rsid w:val="006C320E"/>
    <w:rsid w:val="006E1884"/>
    <w:rsid w:val="006F1C6A"/>
    <w:rsid w:val="006F4824"/>
    <w:rsid w:val="007009BD"/>
    <w:rsid w:val="00700A91"/>
    <w:rsid w:val="00705DC2"/>
    <w:rsid w:val="00710A1B"/>
    <w:rsid w:val="00711DC7"/>
    <w:rsid w:val="00713105"/>
    <w:rsid w:val="007133BE"/>
    <w:rsid w:val="0072089F"/>
    <w:rsid w:val="0072686F"/>
    <w:rsid w:val="0073472C"/>
    <w:rsid w:val="007348C6"/>
    <w:rsid w:val="007428F7"/>
    <w:rsid w:val="00745199"/>
    <w:rsid w:val="00750483"/>
    <w:rsid w:val="00754257"/>
    <w:rsid w:val="00765A1A"/>
    <w:rsid w:val="00770356"/>
    <w:rsid w:val="007704FA"/>
    <w:rsid w:val="00780822"/>
    <w:rsid w:val="00783719"/>
    <w:rsid w:val="00783D29"/>
    <w:rsid w:val="00786BDF"/>
    <w:rsid w:val="00786E5A"/>
    <w:rsid w:val="00792AD8"/>
    <w:rsid w:val="0079480A"/>
    <w:rsid w:val="007A3272"/>
    <w:rsid w:val="007A7EA4"/>
    <w:rsid w:val="007B7E70"/>
    <w:rsid w:val="007E2C98"/>
    <w:rsid w:val="007E3278"/>
    <w:rsid w:val="007E4023"/>
    <w:rsid w:val="007E4E15"/>
    <w:rsid w:val="007E54B2"/>
    <w:rsid w:val="007F4679"/>
    <w:rsid w:val="007F73C8"/>
    <w:rsid w:val="008052EC"/>
    <w:rsid w:val="00811154"/>
    <w:rsid w:val="0081442C"/>
    <w:rsid w:val="00825188"/>
    <w:rsid w:val="00827511"/>
    <w:rsid w:val="00830F49"/>
    <w:rsid w:val="00834F2D"/>
    <w:rsid w:val="0083702D"/>
    <w:rsid w:val="008527C1"/>
    <w:rsid w:val="00861D17"/>
    <w:rsid w:val="0086507E"/>
    <w:rsid w:val="00871566"/>
    <w:rsid w:val="0088069E"/>
    <w:rsid w:val="008809B2"/>
    <w:rsid w:val="00881E7B"/>
    <w:rsid w:val="00884C4C"/>
    <w:rsid w:val="00884F01"/>
    <w:rsid w:val="00894A88"/>
    <w:rsid w:val="00897655"/>
    <w:rsid w:val="008B081B"/>
    <w:rsid w:val="008C4E38"/>
    <w:rsid w:val="008C58C2"/>
    <w:rsid w:val="008C7692"/>
    <w:rsid w:val="008E1E43"/>
    <w:rsid w:val="008E311B"/>
    <w:rsid w:val="008E56A2"/>
    <w:rsid w:val="008E6F4E"/>
    <w:rsid w:val="008E7134"/>
    <w:rsid w:val="008F0D54"/>
    <w:rsid w:val="008F694E"/>
    <w:rsid w:val="009014B1"/>
    <w:rsid w:val="00904515"/>
    <w:rsid w:val="0090494F"/>
    <w:rsid w:val="00907E8C"/>
    <w:rsid w:val="009221EF"/>
    <w:rsid w:val="00926214"/>
    <w:rsid w:val="00926662"/>
    <w:rsid w:val="00926E34"/>
    <w:rsid w:val="00936FA0"/>
    <w:rsid w:val="009374B9"/>
    <w:rsid w:val="00937569"/>
    <w:rsid w:val="00940B3A"/>
    <w:rsid w:val="00941486"/>
    <w:rsid w:val="00944B41"/>
    <w:rsid w:val="00955D0A"/>
    <w:rsid w:val="00955D8D"/>
    <w:rsid w:val="009602B1"/>
    <w:rsid w:val="0096345F"/>
    <w:rsid w:val="00963BA4"/>
    <w:rsid w:val="009672DA"/>
    <w:rsid w:val="00972EF7"/>
    <w:rsid w:val="0097512F"/>
    <w:rsid w:val="00975E6D"/>
    <w:rsid w:val="0098380B"/>
    <w:rsid w:val="009869C3"/>
    <w:rsid w:val="009871F8"/>
    <w:rsid w:val="00995E51"/>
    <w:rsid w:val="009A3419"/>
    <w:rsid w:val="009A342C"/>
    <w:rsid w:val="009A41A5"/>
    <w:rsid w:val="009A5BFF"/>
    <w:rsid w:val="009A6EAD"/>
    <w:rsid w:val="009C22CB"/>
    <w:rsid w:val="009C2B90"/>
    <w:rsid w:val="009C331E"/>
    <w:rsid w:val="009C51D1"/>
    <w:rsid w:val="009C5A86"/>
    <w:rsid w:val="009E2C86"/>
    <w:rsid w:val="009E4492"/>
    <w:rsid w:val="009F1870"/>
    <w:rsid w:val="009F290B"/>
    <w:rsid w:val="009F33A3"/>
    <w:rsid w:val="009F700F"/>
    <w:rsid w:val="00A01695"/>
    <w:rsid w:val="00A07668"/>
    <w:rsid w:val="00A221E9"/>
    <w:rsid w:val="00A22412"/>
    <w:rsid w:val="00A32FDE"/>
    <w:rsid w:val="00A576C6"/>
    <w:rsid w:val="00A624EC"/>
    <w:rsid w:val="00A83244"/>
    <w:rsid w:val="00A83DC6"/>
    <w:rsid w:val="00A929D9"/>
    <w:rsid w:val="00A92AF1"/>
    <w:rsid w:val="00A970E4"/>
    <w:rsid w:val="00A97168"/>
    <w:rsid w:val="00AA4A89"/>
    <w:rsid w:val="00AB0E08"/>
    <w:rsid w:val="00AB168B"/>
    <w:rsid w:val="00AB240A"/>
    <w:rsid w:val="00AB3DEB"/>
    <w:rsid w:val="00AB655D"/>
    <w:rsid w:val="00AC426F"/>
    <w:rsid w:val="00AD751C"/>
    <w:rsid w:val="00AE100B"/>
    <w:rsid w:val="00AE450E"/>
    <w:rsid w:val="00AE5770"/>
    <w:rsid w:val="00AF7DAD"/>
    <w:rsid w:val="00B05596"/>
    <w:rsid w:val="00B12A30"/>
    <w:rsid w:val="00B14B4A"/>
    <w:rsid w:val="00B16922"/>
    <w:rsid w:val="00B22003"/>
    <w:rsid w:val="00B22966"/>
    <w:rsid w:val="00B26194"/>
    <w:rsid w:val="00B35490"/>
    <w:rsid w:val="00B40C19"/>
    <w:rsid w:val="00B40E7A"/>
    <w:rsid w:val="00B421D4"/>
    <w:rsid w:val="00B43F51"/>
    <w:rsid w:val="00B4605F"/>
    <w:rsid w:val="00B46211"/>
    <w:rsid w:val="00B55EC9"/>
    <w:rsid w:val="00B56362"/>
    <w:rsid w:val="00B570BA"/>
    <w:rsid w:val="00B624C4"/>
    <w:rsid w:val="00B644D2"/>
    <w:rsid w:val="00B645B4"/>
    <w:rsid w:val="00B70A7B"/>
    <w:rsid w:val="00B74051"/>
    <w:rsid w:val="00B76183"/>
    <w:rsid w:val="00B8137E"/>
    <w:rsid w:val="00B90CC5"/>
    <w:rsid w:val="00B913B1"/>
    <w:rsid w:val="00B9757B"/>
    <w:rsid w:val="00B978F9"/>
    <w:rsid w:val="00BA34E4"/>
    <w:rsid w:val="00BB36A4"/>
    <w:rsid w:val="00BB6FB3"/>
    <w:rsid w:val="00BC1E9D"/>
    <w:rsid w:val="00BC41FD"/>
    <w:rsid w:val="00BC61B1"/>
    <w:rsid w:val="00BC7C9C"/>
    <w:rsid w:val="00BD0282"/>
    <w:rsid w:val="00BD12A7"/>
    <w:rsid w:val="00BD1D9C"/>
    <w:rsid w:val="00BE76A0"/>
    <w:rsid w:val="00C14C67"/>
    <w:rsid w:val="00C162A0"/>
    <w:rsid w:val="00C17949"/>
    <w:rsid w:val="00C30206"/>
    <w:rsid w:val="00C30ADE"/>
    <w:rsid w:val="00C471CA"/>
    <w:rsid w:val="00C50477"/>
    <w:rsid w:val="00C51A6D"/>
    <w:rsid w:val="00C51CAF"/>
    <w:rsid w:val="00C53629"/>
    <w:rsid w:val="00C54A53"/>
    <w:rsid w:val="00C55FC2"/>
    <w:rsid w:val="00C56A0C"/>
    <w:rsid w:val="00C62686"/>
    <w:rsid w:val="00C6792C"/>
    <w:rsid w:val="00C72D78"/>
    <w:rsid w:val="00C7320D"/>
    <w:rsid w:val="00C7664A"/>
    <w:rsid w:val="00C9154C"/>
    <w:rsid w:val="00C963E2"/>
    <w:rsid w:val="00CB2809"/>
    <w:rsid w:val="00CB58E1"/>
    <w:rsid w:val="00CB6F0E"/>
    <w:rsid w:val="00CC2937"/>
    <w:rsid w:val="00CC3097"/>
    <w:rsid w:val="00CD478D"/>
    <w:rsid w:val="00CD4FB3"/>
    <w:rsid w:val="00CF7874"/>
    <w:rsid w:val="00D00369"/>
    <w:rsid w:val="00D04423"/>
    <w:rsid w:val="00D054EF"/>
    <w:rsid w:val="00D15253"/>
    <w:rsid w:val="00D20100"/>
    <w:rsid w:val="00D40CBB"/>
    <w:rsid w:val="00D41DB2"/>
    <w:rsid w:val="00D5228E"/>
    <w:rsid w:val="00D55888"/>
    <w:rsid w:val="00D637A1"/>
    <w:rsid w:val="00D643D5"/>
    <w:rsid w:val="00D672E6"/>
    <w:rsid w:val="00D727B9"/>
    <w:rsid w:val="00D751F1"/>
    <w:rsid w:val="00D77F47"/>
    <w:rsid w:val="00D84D99"/>
    <w:rsid w:val="00D96046"/>
    <w:rsid w:val="00D964C1"/>
    <w:rsid w:val="00DA242E"/>
    <w:rsid w:val="00DA5659"/>
    <w:rsid w:val="00DA7142"/>
    <w:rsid w:val="00DA7F92"/>
    <w:rsid w:val="00DD2B2E"/>
    <w:rsid w:val="00DE329A"/>
    <w:rsid w:val="00DE552D"/>
    <w:rsid w:val="00DE768B"/>
    <w:rsid w:val="00DF1619"/>
    <w:rsid w:val="00DF46F6"/>
    <w:rsid w:val="00DF5C2F"/>
    <w:rsid w:val="00E011D3"/>
    <w:rsid w:val="00E014FA"/>
    <w:rsid w:val="00E0671F"/>
    <w:rsid w:val="00E1188D"/>
    <w:rsid w:val="00E21231"/>
    <w:rsid w:val="00E26220"/>
    <w:rsid w:val="00E266A8"/>
    <w:rsid w:val="00E27F97"/>
    <w:rsid w:val="00E404C4"/>
    <w:rsid w:val="00E4243D"/>
    <w:rsid w:val="00E46CB2"/>
    <w:rsid w:val="00E53799"/>
    <w:rsid w:val="00E6025B"/>
    <w:rsid w:val="00E606CD"/>
    <w:rsid w:val="00E61065"/>
    <w:rsid w:val="00E629F1"/>
    <w:rsid w:val="00E6602B"/>
    <w:rsid w:val="00E67C30"/>
    <w:rsid w:val="00E73F6B"/>
    <w:rsid w:val="00E7450D"/>
    <w:rsid w:val="00E747C4"/>
    <w:rsid w:val="00E77E70"/>
    <w:rsid w:val="00E80F58"/>
    <w:rsid w:val="00E84C61"/>
    <w:rsid w:val="00EA16C2"/>
    <w:rsid w:val="00EA2652"/>
    <w:rsid w:val="00EA36A6"/>
    <w:rsid w:val="00EB17E6"/>
    <w:rsid w:val="00EB45B6"/>
    <w:rsid w:val="00EC002C"/>
    <w:rsid w:val="00EC390E"/>
    <w:rsid w:val="00EC5E98"/>
    <w:rsid w:val="00ED71EE"/>
    <w:rsid w:val="00EE1109"/>
    <w:rsid w:val="00EE2376"/>
    <w:rsid w:val="00EE26D5"/>
    <w:rsid w:val="00EE7566"/>
    <w:rsid w:val="00EF1C4C"/>
    <w:rsid w:val="00EF39BC"/>
    <w:rsid w:val="00EF6CEB"/>
    <w:rsid w:val="00F0101B"/>
    <w:rsid w:val="00F01501"/>
    <w:rsid w:val="00F017AF"/>
    <w:rsid w:val="00F07C00"/>
    <w:rsid w:val="00F1545F"/>
    <w:rsid w:val="00F17404"/>
    <w:rsid w:val="00F221CC"/>
    <w:rsid w:val="00F2795D"/>
    <w:rsid w:val="00F34EF1"/>
    <w:rsid w:val="00F422F4"/>
    <w:rsid w:val="00F47D48"/>
    <w:rsid w:val="00F504CE"/>
    <w:rsid w:val="00F52A5E"/>
    <w:rsid w:val="00F63081"/>
    <w:rsid w:val="00F668B9"/>
    <w:rsid w:val="00F67477"/>
    <w:rsid w:val="00F734A9"/>
    <w:rsid w:val="00F75793"/>
    <w:rsid w:val="00FA1E53"/>
    <w:rsid w:val="00FB3CA3"/>
    <w:rsid w:val="00FC62AB"/>
    <w:rsid w:val="00FD2796"/>
    <w:rsid w:val="00FD4292"/>
    <w:rsid w:val="00FD7C21"/>
    <w:rsid w:val="00FE181F"/>
    <w:rsid w:val="00FE2DE9"/>
    <w:rsid w:val="00FF156E"/>
    <w:rsid w:val="00FF5F25"/>
    <w:rsid w:val="00FF5F9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B2337"/>
  <w15:chartTrackingRefBased/>
  <w15:docId w15:val="{F23BC893-EB36-42F6-ABB2-A4DFFA08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iPriority="35" w:unhideWhenUsed="1" w:qFormat="1"/>
    <w:lsdException w:name="footnote reference"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58"/>
    <w:pPr>
      <w:jc w:val="both"/>
    </w:pPr>
    <w:rPr>
      <w:sz w:val="22"/>
      <w:szCs w:val="24"/>
      <w:lang w:val="en-GB" w:eastAsia="en-US"/>
    </w:rPr>
  </w:style>
  <w:style w:type="paragraph" w:styleId="Heading1">
    <w:name w:val="heading 1"/>
    <w:basedOn w:val="Normal"/>
    <w:next w:val="Heading2"/>
    <w:link w:val="Heading1Char"/>
    <w:qFormat/>
    <w:rsid w:val="00E80F58"/>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80F58"/>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E80F58"/>
    <w:pPr>
      <w:keepNext/>
      <w:tabs>
        <w:tab w:val="left" w:pos="567"/>
      </w:tabs>
      <w:spacing w:before="120" w:after="120"/>
      <w:jc w:val="center"/>
      <w:outlineLvl w:val="2"/>
    </w:pPr>
    <w:rPr>
      <w:i/>
      <w:iCs/>
    </w:rPr>
  </w:style>
  <w:style w:type="paragraph" w:styleId="Heading4">
    <w:name w:val="heading 4"/>
    <w:basedOn w:val="Normal"/>
    <w:link w:val="Heading4Char"/>
    <w:qFormat/>
    <w:rsid w:val="00E80F58"/>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E80F58"/>
    <w:pPr>
      <w:keepNext/>
      <w:numPr>
        <w:ilvl w:val="4"/>
        <w:numId w:val="24"/>
      </w:numPr>
      <w:spacing w:before="120" w:after="120"/>
      <w:jc w:val="left"/>
      <w:outlineLvl w:val="4"/>
    </w:pPr>
    <w:rPr>
      <w:bCs/>
      <w:i/>
      <w:szCs w:val="26"/>
      <w:lang w:val="en-CA"/>
    </w:rPr>
  </w:style>
  <w:style w:type="paragraph" w:styleId="Heading6">
    <w:name w:val="heading 6"/>
    <w:basedOn w:val="Normal"/>
    <w:next w:val="Normal"/>
    <w:link w:val="Heading6Char"/>
    <w:qFormat/>
    <w:rsid w:val="00E80F58"/>
    <w:pPr>
      <w:keepNext/>
      <w:spacing w:after="240" w:line="240" w:lineRule="exact"/>
      <w:ind w:left="720"/>
      <w:outlineLvl w:val="5"/>
    </w:pPr>
    <w:rPr>
      <w:u w:val="single"/>
    </w:rPr>
  </w:style>
  <w:style w:type="paragraph" w:styleId="Heading7">
    <w:name w:val="heading 7"/>
    <w:basedOn w:val="Normal"/>
    <w:next w:val="Normal"/>
    <w:link w:val="Heading7Char"/>
    <w:rsid w:val="00E80F58"/>
    <w:pPr>
      <w:keepNext/>
      <w:jc w:val="right"/>
      <w:outlineLvl w:val="6"/>
    </w:pPr>
    <w:rPr>
      <w:rFonts w:ascii="Univers" w:hAnsi="Univers"/>
      <w:b/>
      <w:sz w:val="28"/>
    </w:rPr>
  </w:style>
  <w:style w:type="paragraph" w:styleId="Heading8">
    <w:name w:val="heading 8"/>
    <w:basedOn w:val="Normal"/>
    <w:next w:val="Normal"/>
    <w:link w:val="Heading8Char"/>
    <w:qFormat/>
    <w:rsid w:val="00E80F58"/>
    <w:pPr>
      <w:keepNext/>
      <w:jc w:val="right"/>
      <w:outlineLvl w:val="7"/>
    </w:pPr>
    <w:rPr>
      <w:rFonts w:ascii="Univers" w:hAnsi="Univers"/>
      <w:b/>
      <w:sz w:val="32"/>
    </w:rPr>
  </w:style>
  <w:style w:type="paragraph" w:styleId="Heading9">
    <w:name w:val="heading 9"/>
    <w:basedOn w:val="Normal"/>
    <w:next w:val="Normal"/>
    <w:link w:val="Heading9Char"/>
    <w:rsid w:val="00E80F58"/>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D34C2"/>
    <w:rPr>
      <w:szCs w:val="20"/>
    </w:rPr>
  </w:style>
  <w:style w:type="paragraph" w:styleId="BodyTextIndent2">
    <w:name w:val="Body Text Indent 2"/>
    <w:basedOn w:val="Normal"/>
    <w:rsid w:val="002D34C2"/>
    <w:pPr>
      <w:ind w:left="360" w:hanging="360"/>
    </w:pPr>
    <w:rPr>
      <w:b/>
      <w:sz w:val="20"/>
      <w:szCs w:val="20"/>
    </w:rPr>
  </w:style>
  <w:style w:type="paragraph" w:styleId="FootnoteText">
    <w:name w:val="footnote text"/>
    <w:basedOn w:val="Normal"/>
    <w:link w:val="FootnoteTextChar"/>
    <w:semiHidden/>
    <w:rsid w:val="00E80F58"/>
    <w:pPr>
      <w:keepLines/>
      <w:spacing w:after="60"/>
      <w:ind w:firstLine="720"/>
    </w:pPr>
    <w:rPr>
      <w:sz w:val="18"/>
    </w:rPr>
  </w:style>
  <w:style w:type="character" w:styleId="PageNumber">
    <w:name w:val="page number"/>
    <w:rsid w:val="00E80F58"/>
    <w:rPr>
      <w:rFonts w:ascii="Times New Roman" w:hAnsi="Times New Roman"/>
      <w:sz w:val="22"/>
    </w:rPr>
  </w:style>
  <w:style w:type="paragraph" w:styleId="Footer">
    <w:name w:val="footer"/>
    <w:basedOn w:val="Normal"/>
    <w:link w:val="FooterChar"/>
    <w:rsid w:val="00E80F58"/>
    <w:pPr>
      <w:tabs>
        <w:tab w:val="center" w:pos="4320"/>
        <w:tab w:val="right" w:pos="8640"/>
      </w:tabs>
      <w:ind w:firstLine="720"/>
      <w:jc w:val="right"/>
    </w:pPr>
  </w:style>
  <w:style w:type="paragraph" w:styleId="BodyTextIndent">
    <w:name w:val="Body Text Indent"/>
    <w:basedOn w:val="Normal"/>
    <w:link w:val="BodyTextIndentChar"/>
    <w:rsid w:val="00E80F58"/>
    <w:pPr>
      <w:spacing w:before="120" w:after="120"/>
      <w:ind w:left="1440" w:hanging="720"/>
      <w:jc w:val="left"/>
    </w:pPr>
  </w:style>
  <w:style w:type="paragraph" w:styleId="Title">
    <w:name w:val="Title"/>
    <w:basedOn w:val="Normal"/>
    <w:next w:val="Normal"/>
    <w:link w:val="TitleChar"/>
    <w:uiPriority w:val="10"/>
    <w:qFormat/>
    <w:rsid w:val="00E80F5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BodyText">
    <w:name w:val="Body Text"/>
    <w:basedOn w:val="Normal"/>
    <w:link w:val="BodyTextChar"/>
    <w:rsid w:val="00E80F58"/>
    <w:pPr>
      <w:spacing w:before="120" w:after="120"/>
      <w:ind w:firstLine="720"/>
    </w:pPr>
    <w:rPr>
      <w:iCs/>
    </w:rPr>
  </w:style>
  <w:style w:type="paragraph" w:styleId="BodyText2">
    <w:name w:val="Body Text 2"/>
    <w:basedOn w:val="Normal"/>
    <w:rsid w:val="002D34C2"/>
    <w:rPr>
      <w:b/>
      <w:bCs/>
      <w:color w:val="FFFFFF"/>
      <w:sz w:val="12"/>
      <w:szCs w:val="12"/>
    </w:rPr>
  </w:style>
  <w:style w:type="paragraph" w:styleId="TOC2">
    <w:name w:val="toc 2"/>
    <w:basedOn w:val="Normal"/>
    <w:next w:val="Normal"/>
    <w:autoRedefine/>
    <w:semiHidden/>
    <w:rsid w:val="00E80F58"/>
    <w:pPr>
      <w:tabs>
        <w:tab w:val="right" w:leader="dot" w:pos="9356"/>
      </w:tabs>
      <w:ind w:left="1440" w:hanging="720"/>
    </w:pPr>
    <w:rPr>
      <w:noProof/>
      <w:szCs w:val="22"/>
    </w:rPr>
  </w:style>
  <w:style w:type="paragraph" w:customStyle="1" w:styleId="Para1">
    <w:name w:val="Para1"/>
    <w:basedOn w:val="Normal"/>
    <w:link w:val="Para1Char"/>
    <w:rsid w:val="00E80F58"/>
    <w:pPr>
      <w:numPr>
        <w:numId w:val="21"/>
      </w:numPr>
      <w:tabs>
        <w:tab w:val="clear" w:pos="360"/>
      </w:tabs>
      <w:spacing w:before="120" w:after="120"/>
    </w:pPr>
    <w:rPr>
      <w:snapToGrid w:val="0"/>
      <w:szCs w:val="18"/>
    </w:rPr>
  </w:style>
  <w:style w:type="paragraph" w:customStyle="1" w:styleId="Para1-Annex">
    <w:name w:val="Para1-Annex"/>
    <w:basedOn w:val="Normal"/>
    <w:rsid w:val="002D34C2"/>
    <w:pPr>
      <w:numPr>
        <w:numId w:val="2"/>
      </w:numPr>
      <w:spacing w:before="120" w:after="120"/>
    </w:pPr>
  </w:style>
  <w:style w:type="paragraph" w:customStyle="1" w:styleId="HEADINGNOTFORTOC">
    <w:name w:val="HEADING (NOT FOR TOC)"/>
    <w:basedOn w:val="Heading1"/>
    <w:next w:val="Heading2"/>
    <w:rsid w:val="00E80F58"/>
  </w:style>
  <w:style w:type="paragraph" w:customStyle="1" w:styleId="Cornernotation">
    <w:name w:val="Corner notation"/>
    <w:basedOn w:val="Normal"/>
    <w:rsid w:val="00E80F58"/>
    <w:pPr>
      <w:ind w:left="170" w:right="3119" w:hanging="170"/>
      <w:jc w:val="left"/>
    </w:pPr>
  </w:style>
  <w:style w:type="paragraph" w:customStyle="1" w:styleId="bodytextnoindent">
    <w:name w:val="body text (no indent)"/>
    <w:basedOn w:val="Normal"/>
    <w:rsid w:val="002D34C2"/>
    <w:pPr>
      <w:spacing w:before="120" w:after="120"/>
    </w:pPr>
  </w:style>
  <w:style w:type="paragraph" w:styleId="Header">
    <w:name w:val="header"/>
    <w:basedOn w:val="Normal"/>
    <w:link w:val="HeaderChar"/>
    <w:rsid w:val="00E80F58"/>
    <w:pPr>
      <w:tabs>
        <w:tab w:val="center" w:pos="4320"/>
        <w:tab w:val="right" w:pos="8640"/>
      </w:tabs>
    </w:pPr>
  </w:style>
  <w:style w:type="paragraph" w:customStyle="1" w:styleId="HEADING">
    <w:name w:val="HEADING"/>
    <w:basedOn w:val="Normal"/>
    <w:rsid w:val="00E80F58"/>
    <w:pPr>
      <w:keepNext/>
      <w:spacing w:before="240" w:after="120"/>
      <w:jc w:val="center"/>
    </w:pPr>
    <w:rPr>
      <w:b/>
      <w:bCs/>
      <w:caps/>
    </w:rPr>
  </w:style>
  <w:style w:type="paragraph" w:styleId="BalloonText">
    <w:name w:val="Balloon Text"/>
    <w:basedOn w:val="Normal"/>
    <w:link w:val="BalloonTextChar"/>
    <w:uiPriority w:val="99"/>
    <w:semiHidden/>
    <w:unhideWhenUsed/>
    <w:rsid w:val="00E80F58"/>
    <w:rPr>
      <w:rFonts w:ascii="Lucida Grande" w:hAnsi="Lucida Grande" w:cs="Lucida Grande"/>
      <w:sz w:val="18"/>
      <w:szCs w:val="18"/>
    </w:rPr>
  </w:style>
  <w:style w:type="paragraph" w:customStyle="1" w:styleId="Numbering">
    <w:name w:val="Numbering"/>
    <w:basedOn w:val="Normal"/>
    <w:rsid w:val="002D34C2"/>
  </w:style>
  <w:style w:type="character" w:styleId="CommentReference">
    <w:name w:val="annotation reference"/>
    <w:rsid w:val="00E80F58"/>
    <w:rPr>
      <w:sz w:val="16"/>
    </w:rPr>
  </w:style>
  <w:style w:type="paragraph" w:styleId="CommentText">
    <w:name w:val="annotation text"/>
    <w:basedOn w:val="Normal"/>
    <w:link w:val="CommentTextChar"/>
    <w:rsid w:val="00E80F58"/>
    <w:pPr>
      <w:spacing w:after="120" w:line="240" w:lineRule="exact"/>
    </w:pPr>
  </w:style>
  <w:style w:type="character" w:customStyle="1" w:styleId="CommentTextChar">
    <w:name w:val="Comment Text Char"/>
    <w:basedOn w:val="DefaultParagraphFont"/>
    <w:link w:val="CommentText"/>
    <w:rsid w:val="00E80F58"/>
    <w:rPr>
      <w:sz w:val="22"/>
      <w:szCs w:val="24"/>
      <w:lang w:val="en-GB" w:eastAsia="en-US"/>
    </w:rPr>
  </w:style>
  <w:style w:type="paragraph" w:styleId="CommentSubject">
    <w:name w:val="annotation subject"/>
    <w:basedOn w:val="CommentText"/>
    <w:next w:val="CommentText"/>
    <w:link w:val="CommentSubjectChar"/>
    <w:rsid w:val="001D6157"/>
    <w:rPr>
      <w:b/>
      <w:bCs/>
    </w:rPr>
  </w:style>
  <w:style w:type="character" w:customStyle="1" w:styleId="CommentSubjectChar">
    <w:name w:val="Comment Subject Char"/>
    <w:link w:val="CommentSubject"/>
    <w:rsid w:val="001D6157"/>
    <w:rPr>
      <w:b/>
      <w:bCs/>
      <w:sz w:val="24"/>
      <w:szCs w:val="24"/>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E80F58"/>
    <w:rPr>
      <w:sz w:val="22"/>
      <w:u w:val="none"/>
      <w:vertAlign w:val="superscript"/>
    </w:rPr>
  </w:style>
  <w:style w:type="paragraph" w:styleId="EndnoteText">
    <w:name w:val="endnote text"/>
    <w:basedOn w:val="Normal"/>
    <w:link w:val="EndnoteTextChar"/>
    <w:rsid w:val="00E80F58"/>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E80F58"/>
    <w:rPr>
      <w:rFonts w:ascii="Courier New" w:hAnsi="Courier New"/>
      <w:sz w:val="22"/>
      <w:szCs w:val="24"/>
      <w:lang w:val="en-GB" w:eastAsia="en-US"/>
    </w:rPr>
  </w:style>
  <w:style w:type="character" w:styleId="EndnoteReference">
    <w:name w:val="endnote reference"/>
    <w:rsid w:val="00E80F58"/>
    <w:rPr>
      <w:vertAlign w:val="superscript"/>
    </w:rPr>
  </w:style>
  <w:style w:type="paragraph" w:customStyle="1" w:styleId="ColorfulList-Accent11">
    <w:name w:val="Colorful List - Accent 11"/>
    <w:basedOn w:val="Normal"/>
    <w:rsid w:val="009030D5"/>
    <w:pPr>
      <w:ind w:left="720"/>
      <w:contextualSpacing/>
    </w:pPr>
    <w:rPr>
      <w:rFonts w:ascii="Cambria" w:eastAsia="Cambria" w:hAnsi="Cambria"/>
    </w:rPr>
  </w:style>
  <w:style w:type="table" w:styleId="TableGrid">
    <w:name w:val="Table Grid"/>
    <w:basedOn w:val="TableNormal"/>
    <w:uiPriority w:val="59"/>
    <w:rsid w:val="00E80F58"/>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0F58"/>
    <w:pPr>
      <w:ind w:left="720"/>
      <w:contextualSpacing/>
    </w:pPr>
  </w:style>
  <w:style w:type="character" w:styleId="PlaceholderText">
    <w:name w:val="Placeholder Text"/>
    <w:basedOn w:val="DefaultParagraphFont"/>
    <w:uiPriority w:val="99"/>
    <w:semiHidden/>
    <w:rsid w:val="00E80F58"/>
    <w:rPr>
      <w:color w:val="808080"/>
    </w:rPr>
  </w:style>
  <w:style w:type="character" w:customStyle="1" w:styleId="BalloonTextChar">
    <w:name w:val="Balloon Text Char"/>
    <w:basedOn w:val="DefaultParagraphFont"/>
    <w:link w:val="BalloonText"/>
    <w:uiPriority w:val="99"/>
    <w:semiHidden/>
    <w:rsid w:val="00E80F58"/>
    <w:rPr>
      <w:rFonts w:ascii="Lucida Grande" w:hAnsi="Lucida Grande" w:cs="Lucida Grande"/>
      <w:sz w:val="18"/>
      <w:szCs w:val="18"/>
      <w:lang w:val="en-GB" w:eastAsia="en-US"/>
    </w:rPr>
  </w:style>
  <w:style w:type="character" w:customStyle="1" w:styleId="BodyTextChar">
    <w:name w:val="Body Text Char"/>
    <w:basedOn w:val="DefaultParagraphFont"/>
    <w:link w:val="BodyText"/>
    <w:rsid w:val="00E80F58"/>
    <w:rPr>
      <w:iCs/>
      <w:sz w:val="22"/>
      <w:szCs w:val="24"/>
      <w:lang w:val="en-GB" w:eastAsia="en-US"/>
    </w:rPr>
  </w:style>
  <w:style w:type="character" w:customStyle="1" w:styleId="BodyTextIndentChar">
    <w:name w:val="Body Text Indent Char"/>
    <w:basedOn w:val="DefaultParagraphFont"/>
    <w:link w:val="BodyTextIndent"/>
    <w:rsid w:val="00E80F58"/>
    <w:rPr>
      <w:sz w:val="22"/>
      <w:szCs w:val="24"/>
      <w:lang w:val="en-GB" w:eastAsia="en-US"/>
    </w:rPr>
  </w:style>
  <w:style w:type="paragraph" w:styleId="Caption">
    <w:name w:val="caption"/>
    <w:basedOn w:val="Normal"/>
    <w:next w:val="Normal"/>
    <w:uiPriority w:val="35"/>
    <w:unhideWhenUsed/>
    <w:qFormat/>
    <w:rsid w:val="00E80F58"/>
    <w:pPr>
      <w:keepNext/>
      <w:keepLines/>
      <w:spacing w:after="200"/>
    </w:pPr>
    <w:rPr>
      <w:b/>
      <w:iCs/>
      <w:szCs w:val="18"/>
    </w:rPr>
  </w:style>
  <w:style w:type="paragraph" w:customStyle="1" w:styleId="CBD-Doc">
    <w:name w:val="CBD-Doc"/>
    <w:basedOn w:val="Normal"/>
    <w:rsid w:val="00E80F58"/>
    <w:pPr>
      <w:keepLines/>
      <w:numPr>
        <w:numId w:val="23"/>
      </w:numPr>
      <w:spacing w:after="120"/>
    </w:pPr>
    <w:rPr>
      <w:rFonts w:cs="Angsana New"/>
    </w:rPr>
  </w:style>
  <w:style w:type="paragraph" w:customStyle="1" w:styleId="CBD-Doc-Type">
    <w:name w:val="CBD-Doc-Type"/>
    <w:basedOn w:val="Normal"/>
    <w:rsid w:val="00E80F58"/>
    <w:pPr>
      <w:keepLines/>
      <w:spacing w:before="240" w:after="120"/>
    </w:pPr>
    <w:rPr>
      <w:rFonts w:cs="Angsana New"/>
      <w:b/>
      <w:i/>
      <w:sz w:val="24"/>
    </w:rPr>
  </w:style>
  <w:style w:type="character" w:styleId="FollowedHyperlink">
    <w:name w:val="FollowedHyperlink"/>
    <w:rsid w:val="00E80F58"/>
    <w:rPr>
      <w:color w:val="800080"/>
      <w:u w:val="single"/>
    </w:rPr>
  </w:style>
  <w:style w:type="character" w:customStyle="1" w:styleId="FooterChar">
    <w:name w:val="Footer Char"/>
    <w:basedOn w:val="DefaultParagraphFont"/>
    <w:link w:val="Footer"/>
    <w:rsid w:val="00E80F58"/>
    <w:rPr>
      <w:sz w:val="22"/>
      <w:szCs w:val="24"/>
      <w:lang w:val="en-GB" w:eastAsia="en-US"/>
    </w:rPr>
  </w:style>
  <w:style w:type="character" w:customStyle="1" w:styleId="FootnoteTextChar">
    <w:name w:val="Footnote Text Char"/>
    <w:basedOn w:val="DefaultParagraphFont"/>
    <w:link w:val="FootnoteText"/>
    <w:semiHidden/>
    <w:rsid w:val="00E80F58"/>
    <w:rPr>
      <w:sz w:val="18"/>
      <w:szCs w:val="24"/>
      <w:lang w:val="en-GB" w:eastAsia="en-US"/>
    </w:rPr>
  </w:style>
  <w:style w:type="character" w:customStyle="1" w:styleId="HeaderChar">
    <w:name w:val="Header Char"/>
    <w:basedOn w:val="DefaultParagraphFont"/>
    <w:link w:val="Header"/>
    <w:rsid w:val="00E80F58"/>
    <w:rPr>
      <w:sz w:val="22"/>
      <w:szCs w:val="24"/>
      <w:lang w:val="en-GB" w:eastAsia="en-US"/>
    </w:rPr>
  </w:style>
  <w:style w:type="character" w:customStyle="1" w:styleId="Heading1Char">
    <w:name w:val="Heading 1 Char"/>
    <w:basedOn w:val="DefaultParagraphFont"/>
    <w:link w:val="Heading1"/>
    <w:rsid w:val="00E80F58"/>
    <w:rPr>
      <w:b/>
      <w:caps/>
      <w:sz w:val="22"/>
      <w:szCs w:val="24"/>
      <w:lang w:val="en-GB" w:eastAsia="en-US"/>
    </w:rPr>
  </w:style>
  <w:style w:type="paragraph" w:customStyle="1" w:styleId="Heading1longmultiline">
    <w:name w:val="Heading 1 (long multiline)"/>
    <w:basedOn w:val="Heading1"/>
    <w:rsid w:val="00E80F58"/>
    <w:pPr>
      <w:ind w:left="1843" w:hanging="1134"/>
      <w:jc w:val="left"/>
    </w:pPr>
  </w:style>
  <w:style w:type="paragraph" w:customStyle="1" w:styleId="Heading1multiline">
    <w:name w:val="Heading 1 (multiline)"/>
    <w:basedOn w:val="Heading1"/>
    <w:rsid w:val="00E80F58"/>
    <w:pPr>
      <w:ind w:left="1843" w:right="996" w:hanging="567"/>
      <w:jc w:val="left"/>
    </w:pPr>
  </w:style>
  <w:style w:type="character" w:customStyle="1" w:styleId="Heading2Char">
    <w:name w:val="Heading 2 Char"/>
    <w:basedOn w:val="DefaultParagraphFont"/>
    <w:link w:val="Heading2"/>
    <w:rsid w:val="00E80F58"/>
    <w:rPr>
      <w:b/>
      <w:bCs/>
      <w:iCs/>
      <w:sz w:val="22"/>
      <w:szCs w:val="24"/>
      <w:lang w:val="en-GB" w:eastAsia="en-US"/>
    </w:rPr>
  </w:style>
  <w:style w:type="paragraph" w:customStyle="1" w:styleId="Heading2multiline">
    <w:name w:val="Heading 2 (multiline)"/>
    <w:basedOn w:val="Heading1"/>
    <w:next w:val="Normal"/>
    <w:rsid w:val="00E80F58"/>
    <w:pPr>
      <w:spacing w:before="120"/>
      <w:ind w:left="1843" w:right="998" w:hanging="567"/>
      <w:jc w:val="left"/>
    </w:pPr>
    <w:rPr>
      <w:i/>
      <w:iCs/>
      <w:caps w:val="0"/>
    </w:rPr>
  </w:style>
  <w:style w:type="paragraph" w:customStyle="1" w:styleId="Heading2longmultiline">
    <w:name w:val="Heading 2 (long multiline)"/>
    <w:basedOn w:val="Heading2multiline"/>
    <w:rsid w:val="00E80F58"/>
    <w:pPr>
      <w:ind w:left="2127" w:hanging="1276"/>
    </w:pPr>
  </w:style>
  <w:style w:type="character" w:customStyle="1" w:styleId="Heading3Char">
    <w:name w:val="Heading 3 Char"/>
    <w:basedOn w:val="DefaultParagraphFont"/>
    <w:link w:val="Heading3"/>
    <w:rsid w:val="00E80F58"/>
    <w:rPr>
      <w:i/>
      <w:iCs/>
      <w:sz w:val="22"/>
      <w:szCs w:val="24"/>
      <w:lang w:val="en-GB" w:eastAsia="en-US"/>
    </w:rPr>
  </w:style>
  <w:style w:type="paragraph" w:customStyle="1" w:styleId="heading2notforTOC">
    <w:name w:val="heading 2 not for TOC"/>
    <w:basedOn w:val="Heading3"/>
    <w:rsid w:val="00E80F58"/>
  </w:style>
  <w:style w:type="paragraph" w:customStyle="1" w:styleId="Heading3multiline">
    <w:name w:val="Heading 3 (multiline)"/>
    <w:basedOn w:val="Heading3"/>
    <w:next w:val="Normal"/>
    <w:rsid w:val="00E80F58"/>
    <w:pPr>
      <w:ind w:left="1418" w:hanging="425"/>
      <w:jc w:val="left"/>
    </w:pPr>
  </w:style>
  <w:style w:type="character" w:customStyle="1" w:styleId="Heading4Char">
    <w:name w:val="Heading 4 Char"/>
    <w:basedOn w:val="DefaultParagraphFont"/>
    <w:link w:val="Heading4"/>
    <w:rsid w:val="00E80F58"/>
    <w:rPr>
      <w:rFonts w:ascii="Times New Roman Bold" w:eastAsia="Arial Unicode MS" w:hAnsi="Times New Roman Bold" w:cs="Arial"/>
      <w:b/>
      <w:bCs/>
      <w:i/>
      <w:sz w:val="22"/>
      <w:szCs w:val="24"/>
      <w:lang w:val="en-GB" w:eastAsia="en-US"/>
    </w:rPr>
  </w:style>
  <w:style w:type="paragraph" w:customStyle="1" w:styleId="Heading4indent">
    <w:name w:val="Heading 4 indent"/>
    <w:basedOn w:val="Heading4"/>
    <w:rsid w:val="00E80F58"/>
    <w:pPr>
      <w:ind w:left="720"/>
      <w:outlineLvl w:val="9"/>
    </w:pPr>
    <w:rPr>
      <w:rFonts w:ascii="Times New Roman" w:hAnsi="Times New Roman"/>
    </w:rPr>
  </w:style>
  <w:style w:type="character" w:customStyle="1" w:styleId="Heading5Char">
    <w:name w:val="Heading 5 Char"/>
    <w:basedOn w:val="DefaultParagraphFont"/>
    <w:link w:val="Heading5"/>
    <w:rsid w:val="00E80F58"/>
    <w:rPr>
      <w:bCs/>
      <w:i/>
      <w:sz w:val="22"/>
      <w:szCs w:val="26"/>
      <w:lang w:eastAsia="en-US"/>
    </w:rPr>
  </w:style>
  <w:style w:type="character" w:customStyle="1" w:styleId="Heading6Char">
    <w:name w:val="Heading 6 Char"/>
    <w:basedOn w:val="DefaultParagraphFont"/>
    <w:link w:val="Heading6"/>
    <w:rsid w:val="00E80F58"/>
    <w:rPr>
      <w:sz w:val="22"/>
      <w:szCs w:val="24"/>
      <w:u w:val="single"/>
      <w:lang w:val="en-GB" w:eastAsia="en-US"/>
    </w:rPr>
  </w:style>
  <w:style w:type="character" w:customStyle="1" w:styleId="Heading7Char">
    <w:name w:val="Heading 7 Char"/>
    <w:basedOn w:val="DefaultParagraphFont"/>
    <w:link w:val="Heading7"/>
    <w:rsid w:val="00E80F58"/>
    <w:rPr>
      <w:rFonts w:ascii="Univers" w:hAnsi="Univers"/>
      <w:b/>
      <w:sz w:val="28"/>
      <w:szCs w:val="24"/>
      <w:lang w:val="en-GB" w:eastAsia="en-US"/>
    </w:rPr>
  </w:style>
  <w:style w:type="character" w:customStyle="1" w:styleId="Heading8Char">
    <w:name w:val="Heading 8 Char"/>
    <w:basedOn w:val="DefaultParagraphFont"/>
    <w:link w:val="Heading8"/>
    <w:rsid w:val="00E80F58"/>
    <w:rPr>
      <w:rFonts w:ascii="Univers" w:hAnsi="Univers"/>
      <w:b/>
      <w:sz w:val="32"/>
      <w:szCs w:val="24"/>
      <w:lang w:val="en-GB" w:eastAsia="en-US"/>
    </w:rPr>
  </w:style>
  <w:style w:type="character" w:customStyle="1" w:styleId="Heading9Char">
    <w:name w:val="Heading 9 Char"/>
    <w:basedOn w:val="DefaultParagraphFont"/>
    <w:link w:val="Heading9"/>
    <w:rsid w:val="00E80F58"/>
    <w:rPr>
      <w:i/>
      <w:iCs/>
      <w:sz w:val="22"/>
      <w:szCs w:val="24"/>
      <w:lang w:val="en-GB" w:eastAsia="en-US"/>
    </w:rPr>
  </w:style>
  <w:style w:type="character" w:styleId="Hyperlink">
    <w:name w:val="Hyperlink"/>
    <w:rsid w:val="00E80F58"/>
    <w:rPr>
      <w:color w:val="0000FF"/>
      <w:sz w:val="18"/>
      <w:u w:val="single"/>
    </w:rPr>
  </w:style>
  <w:style w:type="paragraph" w:customStyle="1" w:styleId="meetingname">
    <w:name w:val="meeting name"/>
    <w:basedOn w:val="Normal"/>
    <w:qFormat/>
    <w:rsid w:val="00E80F58"/>
    <w:pPr>
      <w:ind w:left="142" w:right="4218" w:hanging="142"/>
    </w:pPr>
    <w:rPr>
      <w:caps/>
      <w:szCs w:val="22"/>
    </w:rPr>
  </w:style>
  <w:style w:type="character" w:customStyle="1" w:styleId="Para1Char">
    <w:name w:val="Para1 Char"/>
    <w:link w:val="Para1"/>
    <w:locked/>
    <w:rsid w:val="00E80F58"/>
    <w:rPr>
      <w:snapToGrid w:val="0"/>
      <w:sz w:val="22"/>
      <w:szCs w:val="18"/>
      <w:lang w:val="en-GB" w:eastAsia="en-US"/>
    </w:rPr>
  </w:style>
  <w:style w:type="paragraph" w:customStyle="1" w:styleId="Para2">
    <w:name w:val="Para2"/>
    <w:basedOn w:val="Para1"/>
    <w:rsid w:val="00E80F58"/>
    <w:pPr>
      <w:numPr>
        <w:numId w:val="0"/>
      </w:numPr>
      <w:autoSpaceDE w:val="0"/>
      <w:autoSpaceDN w:val="0"/>
    </w:pPr>
  </w:style>
  <w:style w:type="paragraph" w:customStyle="1" w:styleId="Para3">
    <w:name w:val="Para3"/>
    <w:basedOn w:val="Normal"/>
    <w:rsid w:val="00E80F58"/>
    <w:pPr>
      <w:numPr>
        <w:ilvl w:val="3"/>
        <w:numId w:val="26"/>
      </w:numPr>
      <w:tabs>
        <w:tab w:val="left" w:pos="1980"/>
      </w:tabs>
      <w:spacing w:before="80" w:after="80"/>
    </w:pPr>
    <w:rPr>
      <w:szCs w:val="20"/>
    </w:rPr>
  </w:style>
  <w:style w:type="paragraph" w:customStyle="1" w:styleId="para4">
    <w:name w:val="para4"/>
    <w:basedOn w:val="Normal"/>
    <w:rsid w:val="00E80F58"/>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E80F58"/>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E80F58"/>
    <w:pPr>
      <w:spacing w:before="120" w:after="120"/>
      <w:ind w:left="720" w:right="720"/>
    </w:pPr>
    <w:rPr>
      <w:bCs/>
    </w:rPr>
  </w:style>
  <w:style w:type="paragraph" w:customStyle="1" w:styleId="recommendationheader">
    <w:name w:val="recommendation header"/>
    <w:basedOn w:val="Heading2"/>
    <w:qFormat/>
    <w:rsid w:val="00E80F58"/>
  </w:style>
  <w:style w:type="paragraph" w:customStyle="1" w:styleId="recommendationheaderlong">
    <w:name w:val="recommendation header long"/>
    <w:basedOn w:val="Heading2longmultiline"/>
    <w:qFormat/>
    <w:rsid w:val="00E80F58"/>
  </w:style>
  <w:style w:type="paragraph" w:customStyle="1" w:styleId="reference">
    <w:name w:val="reference"/>
    <w:basedOn w:val="Heading9"/>
    <w:qFormat/>
    <w:rsid w:val="00E80F58"/>
    <w:rPr>
      <w:i w:val="0"/>
      <w:sz w:val="18"/>
    </w:rPr>
  </w:style>
  <w:style w:type="character" w:customStyle="1" w:styleId="StyleFootnoteReferenceNounderline">
    <w:name w:val="Style Footnote Reference + No underline"/>
    <w:rsid w:val="00E80F58"/>
    <w:rPr>
      <w:sz w:val="18"/>
      <w:u w:val="none"/>
      <w:vertAlign w:val="baseline"/>
    </w:rPr>
  </w:style>
  <w:style w:type="paragraph" w:customStyle="1" w:styleId="Style1">
    <w:name w:val="Style1"/>
    <w:basedOn w:val="Heading2"/>
    <w:qFormat/>
    <w:rsid w:val="00E80F58"/>
    <w:rPr>
      <w:i/>
    </w:rPr>
  </w:style>
  <w:style w:type="paragraph" w:styleId="Subtitle">
    <w:name w:val="Subtitle"/>
    <w:basedOn w:val="Normal"/>
    <w:next w:val="Normal"/>
    <w:link w:val="SubtitleChar"/>
    <w:uiPriority w:val="11"/>
    <w:qFormat/>
    <w:rsid w:val="00E80F58"/>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E80F58"/>
    <w:rPr>
      <w:rFonts w:asciiTheme="majorHAnsi" w:eastAsiaTheme="majorEastAsia" w:hAnsiTheme="majorHAnsi" w:cstheme="majorBidi"/>
      <w:i/>
      <w:iCs/>
      <w:color w:val="4472C4" w:themeColor="accent1"/>
      <w:spacing w:val="15"/>
      <w:sz w:val="24"/>
      <w:szCs w:val="24"/>
      <w:lang w:val="en-GB" w:eastAsia="en-US"/>
    </w:rPr>
  </w:style>
  <w:style w:type="paragraph" w:customStyle="1" w:styleId="tabletitle">
    <w:name w:val="table title"/>
    <w:basedOn w:val="Heading2"/>
    <w:qFormat/>
    <w:rsid w:val="00E80F58"/>
    <w:pPr>
      <w:jc w:val="left"/>
      <w:outlineLvl w:val="9"/>
    </w:pPr>
    <w:rPr>
      <w:i/>
    </w:rPr>
  </w:style>
  <w:style w:type="character" w:customStyle="1" w:styleId="TitleChar">
    <w:name w:val="Title Char"/>
    <w:basedOn w:val="DefaultParagraphFont"/>
    <w:link w:val="Title"/>
    <w:uiPriority w:val="10"/>
    <w:rsid w:val="00E80F58"/>
    <w:rPr>
      <w:rFonts w:asciiTheme="majorHAnsi" w:eastAsiaTheme="majorEastAsia" w:hAnsiTheme="majorHAnsi" w:cstheme="majorBidi"/>
      <w:color w:val="323E4F" w:themeColor="text2" w:themeShade="BF"/>
      <w:spacing w:val="5"/>
      <w:kern w:val="28"/>
      <w:sz w:val="52"/>
      <w:szCs w:val="52"/>
      <w:lang w:val="en-GB" w:eastAsia="en-US"/>
    </w:rPr>
  </w:style>
  <w:style w:type="paragraph" w:styleId="TOAHeading">
    <w:name w:val="toa heading"/>
    <w:basedOn w:val="Normal"/>
    <w:next w:val="Normal"/>
    <w:rsid w:val="00E80F58"/>
    <w:pPr>
      <w:spacing w:before="120"/>
    </w:pPr>
    <w:rPr>
      <w:rFonts w:cs="Arial"/>
      <w:b/>
      <w:bCs/>
      <w:sz w:val="24"/>
    </w:rPr>
  </w:style>
  <w:style w:type="paragraph" w:styleId="TOC1">
    <w:name w:val="toc 1"/>
    <w:basedOn w:val="Normal"/>
    <w:next w:val="Normal"/>
    <w:autoRedefine/>
    <w:rsid w:val="00E80F58"/>
    <w:pPr>
      <w:ind w:left="720" w:hanging="720"/>
    </w:pPr>
    <w:rPr>
      <w:caps/>
    </w:rPr>
  </w:style>
  <w:style w:type="paragraph" w:styleId="TOC3">
    <w:name w:val="toc 3"/>
    <w:basedOn w:val="Normal"/>
    <w:next w:val="Normal"/>
    <w:autoRedefine/>
    <w:rsid w:val="00E80F58"/>
    <w:pPr>
      <w:ind w:left="2160" w:hanging="720"/>
    </w:pPr>
  </w:style>
  <w:style w:type="paragraph" w:styleId="TOC4">
    <w:name w:val="toc 4"/>
    <w:basedOn w:val="Normal"/>
    <w:next w:val="Normal"/>
    <w:autoRedefine/>
    <w:rsid w:val="00E80F58"/>
    <w:pPr>
      <w:spacing w:before="120" w:after="120"/>
      <w:ind w:left="660"/>
      <w:jc w:val="left"/>
    </w:pPr>
  </w:style>
  <w:style w:type="paragraph" w:styleId="TOC5">
    <w:name w:val="toc 5"/>
    <w:basedOn w:val="Normal"/>
    <w:next w:val="Normal"/>
    <w:autoRedefine/>
    <w:rsid w:val="00E80F58"/>
    <w:pPr>
      <w:spacing w:before="120" w:after="120"/>
      <w:ind w:left="880"/>
      <w:jc w:val="left"/>
    </w:pPr>
  </w:style>
  <w:style w:type="paragraph" w:styleId="TOC6">
    <w:name w:val="toc 6"/>
    <w:basedOn w:val="Normal"/>
    <w:next w:val="Normal"/>
    <w:autoRedefine/>
    <w:rsid w:val="00E80F58"/>
    <w:pPr>
      <w:spacing w:before="120" w:after="120"/>
      <w:ind w:left="1100"/>
      <w:jc w:val="left"/>
    </w:pPr>
  </w:style>
  <w:style w:type="paragraph" w:styleId="TOC7">
    <w:name w:val="toc 7"/>
    <w:basedOn w:val="Normal"/>
    <w:next w:val="Normal"/>
    <w:autoRedefine/>
    <w:rsid w:val="00E80F58"/>
    <w:pPr>
      <w:spacing w:before="120" w:after="120"/>
      <w:ind w:left="1320"/>
      <w:jc w:val="left"/>
    </w:pPr>
  </w:style>
  <w:style w:type="paragraph" w:styleId="TOC8">
    <w:name w:val="toc 8"/>
    <w:basedOn w:val="Normal"/>
    <w:next w:val="Normal"/>
    <w:autoRedefine/>
    <w:rsid w:val="00E80F58"/>
    <w:pPr>
      <w:spacing w:before="120" w:after="120"/>
      <w:ind w:left="1540"/>
      <w:jc w:val="left"/>
    </w:pPr>
  </w:style>
  <w:style w:type="paragraph" w:styleId="TOC9">
    <w:name w:val="toc 9"/>
    <w:basedOn w:val="Normal"/>
    <w:next w:val="Normal"/>
    <w:autoRedefine/>
    <w:rsid w:val="00E80F58"/>
    <w:pPr>
      <w:spacing w:before="120" w:after="120"/>
      <w:ind w:left="1760"/>
      <w:jc w:val="left"/>
    </w:pPr>
  </w:style>
  <w:style w:type="paragraph" w:customStyle="1" w:styleId="xmsonormal">
    <w:name w:val="x_msonormal"/>
    <w:basedOn w:val="Normal"/>
    <w:rsid w:val="007348C6"/>
    <w:pPr>
      <w:spacing w:before="100" w:beforeAutospacing="1" w:after="100" w:afterAutospacing="1"/>
      <w:jc w:val="left"/>
    </w:pPr>
    <w:rPr>
      <w:sz w:val="24"/>
      <w:lang w:val="en-US" w:eastAsia="zh-CN"/>
    </w:rPr>
  </w:style>
  <w:style w:type="character" w:styleId="UnresolvedMention">
    <w:name w:val="Unresolved Mention"/>
    <w:basedOn w:val="DefaultParagraphFont"/>
    <w:uiPriority w:val="99"/>
    <w:semiHidden/>
    <w:unhideWhenUsed/>
    <w:rsid w:val="00A97168"/>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BC61B1"/>
    <w:pPr>
      <w:spacing w:after="160" w:line="240" w:lineRule="exact"/>
    </w:pPr>
    <w:rPr>
      <w:szCs w:val="20"/>
      <w:vertAlign w:val="superscript"/>
      <w:lang w:val="en-CA" w:eastAsia="en-CA"/>
    </w:rPr>
  </w:style>
  <w:style w:type="paragraph" w:styleId="Revision">
    <w:name w:val="Revision"/>
    <w:hidden/>
    <w:uiPriority w:val="99"/>
    <w:semiHidden/>
    <w:rsid w:val="00C7664A"/>
    <w:rPr>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63471">
      <w:bodyDiv w:val="1"/>
      <w:marLeft w:val="0"/>
      <w:marRight w:val="0"/>
      <w:marTop w:val="0"/>
      <w:marBottom w:val="0"/>
      <w:divBdr>
        <w:top w:val="none" w:sz="0" w:space="0" w:color="auto"/>
        <w:left w:val="none" w:sz="0" w:space="0" w:color="auto"/>
        <w:bottom w:val="none" w:sz="0" w:space="0" w:color="auto"/>
        <w:right w:val="none" w:sz="0" w:space="0" w:color="auto"/>
      </w:divBdr>
      <w:divsChild>
        <w:div w:id="87697592">
          <w:marLeft w:val="0"/>
          <w:marRight w:val="0"/>
          <w:marTop w:val="0"/>
          <w:marBottom w:val="0"/>
          <w:divBdr>
            <w:top w:val="none" w:sz="0" w:space="0" w:color="auto"/>
            <w:left w:val="none" w:sz="0" w:space="0" w:color="auto"/>
            <w:bottom w:val="none" w:sz="0" w:space="0" w:color="auto"/>
            <w:right w:val="none" w:sz="0" w:space="0" w:color="auto"/>
          </w:divBdr>
        </w:div>
        <w:div w:id="820736426">
          <w:marLeft w:val="0"/>
          <w:marRight w:val="0"/>
          <w:marTop w:val="0"/>
          <w:marBottom w:val="0"/>
          <w:divBdr>
            <w:top w:val="none" w:sz="0" w:space="0" w:color="auto"/>
            <w:left w:val="none" w:sz="0" w:space="0" w:color="auto"/>
            <w:bottom w:val="none" w:sz="0" w:space="0" w:color="auto"/>
            <w:right w:val="none" w:sz="0" w:space="0" w:color="auto"/>
          </w:divBdr>
        </w:div>
      </w:divsChild>
    </w:div>
    <w:div w:id="926841663">
      <w:bodyDiv w:val="1"/>
      <w:marLeft w:val="0"/>
      <w:marRight w:val="0"/>
      <w:marTop w:val="0"/>
      <w:marBottom w:val="0"/>
      <w:divBdr>
        <w:top w:val="none" w:sz="0" w:space="0" w:color="auto"/>
        <w:left w:val="none" w:sz="0" w:space="0" w:color="auto"/>
        <w:bottom w:val="none" w:sz="0" w:space="0" w:color="auto"/>
        <w:right w:val="none" w:sz="0" w:space="0" w:color="auto"/>
      </w:divBdr>
    </w:div>
    <w:div w:id="1564440434">
      <w:bodyDiv w:val="1"/>
      <w:marLeft w:val="0"/>
      <w:marRight w:val="0"/>
      <w:marTop w:val="0"/>
      <w:marBottom w:val="0"/>
      <w:divBdr>
        <w:top w:val="none" w:sz="0" w:space="0" w:color="auto"/>
        <w:left w:val="none" w:sz="0" w:space="0" w:color="auto"/>
        <w:bottom w:val="none" w:sz="0" w:space="0" w:color="auto"/>
        <w:right w:val="none" w:sz="0" w:space="0" w:color="auto"/>
      </w:divBdr>
    </w:div>
    <w:div w:id="170998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2B9E2361B14AC0970193085AC607D3"/>
        <w:category>
          <w:name w:val="General"/>
          <w:gallery w:val="placeholder"/>
        </w:category>
        <w:types>
          <w:type w:val="bbPlcHdr"/>
        </w:types>
        <w:behaviors>
          <w:behavior w:val="content"/>
        </w:behaviors>
        <w:guid w:val="{C21C0CD2-674B-4597-8448-AA1892AF6C40}"/>
      </w:docPartPr>
      <w:docPartBody>
        <w:p w:rsidR="0089364D" w:rsidRDefault="00291B53" w:rsidP="00291B53">
          <w:pPr>
            <w:pStyle w:val="082B9E2361B14AC0970193085AC607D3"/>
          </w:pPr>
          <w:r w:rsidRPr="00974E9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2D"/>
    <w:rsid w:val="000345BC"/>
    <w:rsid w:val="00081582"/>
    <w:rsid w:val="00142009"/>
    <w:rsid w:val="002200E2"/>
    <w:rsid w:val="00224182"/>
    <w:rsid w:val="00270F9D"/>
    <w:rsid w:val="00291B53"/>
    <w:rsid w:val="00451CE6"/>
    <w:rsid w:val="004902DD"/>
    <w:rsid w:val="004C0C98"/>
    <w:rsid w:val="005455B3"/>
    <w:rsid w:val="0057231F"/>
    <w:rsid w:val="005E1889"/>
    <w:rsid w:val="005F2939"/>
    <w:rsid w:val="006667E8"/>
    <w:rsid w:val="007F3F95"/>
    <w:rsid w:val="0089364D"/>
    <w:rsid w:val="00974E94"/>
    <w:rsid w:val="00A1458C"/>
    <w:rsid w:val="00A66F70"/>
    <w:rsid w:val="00AB0D60"/>
    <w:rsid w:val="00B10E24"/>
    <w:rsid w:val="00B81CC7"/>
    <w:rsid w:val="00C220D1"/>
    <w:rsid w:val="00CD512D"/>
    <w:rsid w:val="00D305B3"/>
    <w:rsid w:val="00D52EB5"/>
    <w:rsid w:val="00D53CDE"/>
    <w:rsid w:val="00D53FB5"/>
    <w:rsid w:val="00DA1EAD"/>
    <w:rsid w:val="00E72E94"/>
    <w:rsid w:val="00F619F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B53"/>
  </w:style>
  <w:style w:type="paragraph" w:customStyle="1" w:styleId="082B9E2361B14AC0970193085AC607D3">
    <w:name w:val="082B9E2361B14AC0970193085AC607D3"/>
    <w:rsid w:val="00291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BF4AF-6071-48EB-8FB3-8F5B42E9F958}">
  <ds:schemaRefs>
    <ds:schemaRef ds:uri="http://schemas.microsoft.com/sharepoint/v3/contenttype/forms"/>
  </ds:schemaRefs>
</ds:datastoreItem>
</file>

<file path=customXml/itemProps2.xml><?xml version="1.0" encoding="utf-8"?>
<ds:datastoreItem xmlns:ds="http://schemas.openxmlformats.org/officeDocument/2006/customXml" ds:itemID="{BE490B3E-4494-4471-8B76-3D1ADC431054}">
  <ds:schemaRefs>
    <ds:schemaRef ds:uri="http://schemas.openxmlformats.org/officeDocument/2006/bibliography"/>
  </ds:schemaRefs>
</ds:datastoreItem>
</file>

<file path=customXml/itemProps3.xml><?xml version="1.0" encoding="utf-8"?>
<ds:datastoreItem xmlns:ds="http://schemas.openxmlformats.org/officeDocument/2006/customXml" ds:itemID="{5132EB34-16FF-47A9-B7C4-9E856730D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15ECF-A279-4FD8-85A9-1FAC5D6FC27D}">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Cooperation with other conventions and international organizations: information documents submitted to the meeting</vt:lpstr>
    </vt:vector>
  </TitlesOfParts>
  <Company>SCBD</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with other conventions and international organizations: information documents submitted to the meeting</dc:title>
  <dc:subject>CBD/CP/MOP/10/L.7</dc:subject>
  <dc:creator>SECRETARIAT OF THE CONVENTION ON BIOLOGICAL DIVESITY</dc:creator>
  <cp:keywords>Conference of the Parties to the Convention on Biological Diversity, fifteenth meeting, 11-15 October 2021 and 25 April – 8 May 2022</cp:keywords>
  <cp:lastModifiedBy>Xue He Yan</cp:lastModifiedBy>
  <cp:revision>9</cp:revision>
  <cp:lastPrinted>2019-03-06T19:02:00Z</cp:lastPrinted>
  <dcterms:created xsi:type="dcterms:W3CDTF">2022-12-09T22:15:00Z</dcterms:created>
  <dcterms:modified xsi:type="dcterms:W3CDTF">2023-03-23T18:27:00Z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