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666"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5141"/>
        <w:gridCol w:w="4549"/>
      </w:tblGrid>
      <w:tr w:rsidR="00C9161D" w14:paraId="07F6750D" w14:textId="77777777" w:rsidTr="005D3FAA">
        <w:trPr>
          <w:trHeight w:val="851"/>
        </w:trPr>
        <w:tc>
          <w:tcPr>
            <w:tcW w:w="976" w:type="dxa"/>
            <w:tcBorders>
              <w:bottom w:val="single" w:sz="12" w:space="0" w:color="auto"/>
            </w:tcBorders>
          </w:tcPr>
          <w:p w14:paraId="1DEFF495" w14:textId="77777777" w:rsidR="00C9161D" w:rsidRPr="00321985" w:rsidRDefault="00C9161D" w:rsidP="00321985">
            <w:r>
              <w:rPr>
                <w:noProof/>
                <w:lang w:val="en-US"/>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1E2839AD" w:rsidR="00FA663B" w:rsidRPr="00321985" w:rsidRDefault="001D430E" w:rsidP="00321985">
            <w:r w:rsidRPr="001D430E">
              <w:rPr>
                <w:noProof/>
                <w:lang w:eastAsia="es-ES_tradnl"/>
              </w:rPr>
              <w:drawing>
                <wp:inline distT="0" distB="0" distL="0" distR="0" wp14:anchorId="08396895" wp14:editId="1D6DE197">
                  <wp:extent cx="866775" cy="371475"/>
                  <wp:effectExtent l="0" t="0" r="9525" b="9525"/>
                  <wp:docPr id="5"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a14="http://schemas.microsoft.com/office/drawing/2010/main" val="0"/>
                              </a:ext>
                            </a:extLst>
                          </a:blip>
                          <a:srcRect b="41057"/>
                          <a:stretch>
                            <a:fillRect/>
                          </a:stretch>
                        </pic:blipFill>
                        <pic:spPr bwMode="auto">
                          <a:xfrm>
                            <a:off x="0" y="0"/>
                            <a:ext cx="866775" cy="371475"/>
                          </a:xfrm>
                          <a:prstGeom prst="rect">
                            <a:avLst/>
                          </a:prstGeom>
                          <a:noFill/>
                          <a:ln>
                            <a:noFill/>
                          </a:ln>
                        </pic:spPr>
                      </pic:pic>
                    </a:graphicData>
                  </a:graphic>
                </wp:inline>
              </w:drawing>
            </w:r>
          </w:p>
        </w:tc>
        <w:tc>
          <w:tcPr>
            <w:tcW w:w="4549" w:type="dxa"/>
            <w:tcBorders>
              <w:bottom w:val="single" w:sz="12" w:space="0" w:color="auto"/>
            </w:tcBorders>
          </w:tcPr>
          <w:p w14:paraId="600A589D" w14:textId="77777777" w:rsidR="00C9161D" w:rsidRPr="00C9161D" w:rsidRDefault="00C9161D" w:rsidP="005D3FAA">
            <w:pPr>
              <w:ind w:right="176"/>
              <w:jc w:val="right"/>
              <w:rPr>
                <w:rFonts w:ascii="Arial" w:hAnsi="Arial" w:cs="Arial"/>
                <w:b/>
                <w:sz w:val="32"/>
                <w:szCs w:val="32"/>
              </w:rPr>
            </w:pPr>
            <w:r w:rsidRPr="00C9161D">
              <w:rPr>
                <w:rFonts w:ascii="Arial" w:hAnsi="Arial" w:cs="Arial"/>
                <w:b/>
                <w:sz w:val="32"/>
                <w:szCs w:val="32"/>
              </w:rPr>
              <w:t>CBD</w:t>
            </w:r>
          </w:p>
        </w:tc>
      </w:tr>
      <w:tr w:rsidR="00C9161D" w14:paraId="6F751905" w14:textId="77777777" w:rsidTr="005D3FAA">
        <w:tc>
          <w:tcPr>
            <w:tcW w:w="6117" w:type="dxa"/>
            <w:gridSpan w:val="2"/>
            <w:tcBorders>
              <w:top w:val="single" w:sz="12" w:space="0" w:color="auto"/>
              <w:bottom w:val="single" w:sz="36" w:space="0" w:color="auto"/>
            </w:tcBorders>
            <w:vAlign w:val="center"/>
          </w:tcPr>
          <w:p w14:paraId="14F52A6C" w14:textId="2F0934F2" w:rsidR="00C9161D" w:rsidRDefault="001D430E" w:rsidP="00C9161D">
            <w:r w:rsidRPr="000366C5">
              <w:rPr>
                <w:noProof/>
                <w:lang w:eastAsia="es-ES_tradnl"/>
              </w:rPr>
              <w:drawing>
                <wp:inline distT="0" distB="0" distL="0" distR="0" wp14:anchorId="0F40FFE2" wp14:editId="4BA53E05">
                  <wp:extent cx="2619375" cy="1085850"/>
                  <wp:effectExtent l="0" t="0" r="9525" b="0"/>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19375" cy="1085850"/>
                          </a:xfrm>
                          <a:prstGeom prst="rect">
                            <a:avLst/>
                          </a:prstGeom>
                          <a:noFill/>
                          <a:ln>
                            <a:noFill/>
                          </a:ln>
                        </pic:spPr>
                      </pic:pic>
                    </a:graphicData>
                  </a:graphic>
                </wp:inline>
              </w:drawing>
            </w:r>
          </w:p>
        </w:tc>
        <w:tc>
          <w:tcPr>
            <w:tcW w:w="4549" w:type="dxa"/>
            <w:tcBorders>
              <w:top w:val="single" w:sz="12" w:space="0" w:color="auto"/>
              <w:bottom w:val="single" w:sz="36" w:space="0" w:color="auto"/>
            </w:tcBorders>
          </w:tcPr>
          <w:p w14:paraId="1C693BA4" w14:textId="77777777" w:rsidR="00C9161D" w:rsidRPr="00C9161D" w:rsidRDefault="00C9161D" w:rsidP="00176CEE">
            <w:pPr>
              <w:ind w:left="1215"/>
              <w:rPr>
                <w:szCs w:val="22"/>
              </w:rPr>
            </w:pPr>
            <w:r w:rsidRPr="00C9161D">
              <w:rPr>
                <w:szCs w:val="22"/>
              </w:rPr>
              <w:t>Distr.</w:t>
            </w:r>
          </w:p>
          <w:p w14:paraId="5792E37F" w14:textId="77777777" w:rsidR="00165A04" w:rsidRPr="00F2040E" w:rsidRDefault="00165A04" w:rsidP="00165A04">
            <w:pPr>
              <w:ind w:left="1215"/>
              <w:rPr>
                <w:szCs w:val="22"/>
              </w:rPr>
            </w:pPr>
            <w:r>
              <w:rPr>
                <w:caps/>
                <w:szCs w:val="22"/>
              </w:rPr>
              <w:t>General</w:t>
            </w:r>
          </w:p>
          <w:p w14:paraId="06715052" w14:textId="77777777" w:rsidR="00C9161D" w:rsidRPr="00F2040E" w:rsidRDefault="00C9161D" w:rsidP="00176CEE">
            <w:pPr>
              <w:ind w:left="1215"/>
              <w:rPr>
                <w:szCs w:val="22"/>
              </w:rPr>
            </w:pPr>
          </w:p>
          <w:p w14:paraId="44230134" w14:textId="628B72CF" w:rsidR="00C9161D" w:rsidRPr="00F2040E" w:rsidRDefault="00165A04" w:rsidP="00176CEE">
            <w:pPr>
              <w:ind w:left="1215"/>
              <w:rPr>
                <w:szCs w:val="22"/>
              </w:rPr>
            </w:pPr>
            <w:sdt>
              <w:sdtPr>
                <w:rPr>
                  <w:lang w:val="en-U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Content>
                <w:r w:rsidRPr="00A306D5">
                  <w:rPr>
                    <w:lang w:val="en-US"/>
                  </w:rPr>
                  <w:t>CBD/CP/MOP/DEC/10/6</w:t>
                </w:r>
              </w:sdtContent>
            </w:sdt>
          </w:p>
          <w:p w14:paraId="0DF1F033" w14:textId="77ABF243" w:rsidR="00C9161D" w:rsidRPr="00F2040E" w:rsidRDefault="006C6350" w:rsidP="00176CEE">
            <w:pPr>
              <w:ind w:left="1215"/>
              <w:rPr>
                <w:szCs w:val="22"/>
              </w:rPr>
            </w:pPr>
            <w:r w:rsidRPr="00F2040E">
              <w:rPr>
                <w:szCs w:val="22"/>
                <w:lang w:val="en-US"/>
              </w:rPr>
              <w:t>1</w:t>
            </w:r>
            <w:r w:rsidR="00165A04">
              <w:rPr>
                <w:szCs w:val="22"/>
                <w:lang w:val="en-US"/>
              </w:rPr>
              <w:t>9</w:t>
            </w:r>
            <w:r w:rsidRPr="00F2040E">
              <w:rPr>
                <w:szCs w:val="22"/>
                <w:lang w:val="en-US"/>
              </w:rPr>
              <w:t xml:space="preserve"> </w:t>
            </w:r>
            <w:r w:rsidR="0077674C" w:rsidRPr="00F2040E">
              <w:rPr>
                <w:szCs w:val="22"/>
                <w:lang w:val="en-US"/>
              </w:rPr>
              <w:t>December</w:t>
            </w:r>
            <w:r w:rsidR="00F6586C" w:rsidRPr="00F2040E">
              <w:rPr>
                <w:szCs w:val="22"/>
                <w:lang w:val="en-US"/>
              </w:rPr>
              <w:t xml:space="preserve"> 20</w:t>
            </w:r>
            <w:r w:rsidR="00FC25F8" w:rsidRPr="00F2040E">
              <w:rPr>
                <w:szCs w:val="22"/>
                <w:lang w:val="en-US"/>
              </w:rPr>
              <w:t>2</w:t>
            </w:r>
            <w:r w:rsidR="00B26ACD" w:rsidRPr="00F2040E">
              <w:rPr>
                <w:szCs w:val="22"/>
                <w:lang w:val="en-US"/>
              </w:rPr>
              <w:t>2</w:t>
            </w:r>
          </w:p>
          <w:p w14:paraId="1A972763" w14:textId="77777777" w:rsidR="001D430E" w:rsidRDefault="001D430E" w:rsidP="00176CEE">
            <w:pPr>
              <w:ind w:left="1215"/>
              <w:rPr>
                <w:szCs w:val="22"/>
              </w:rPr>
            </w:pPr>
          </w:p>
          <w:p w14:paraId="159892DF" w14:textId="1768627E" w:rsidR="00C9161D" w:rsidRPr="00F2040E" w:rsidRDefault="001D430E" w:rsidP="00176CEE">
            <w:pPr>
              <w:ind w:left="1215"/>
              <w:rPr>
                <w:szCs w:val="22"/>
              </w:rPr>
            </w:pPr>
            <w:r>
              <w:rPr>
                <w:szCs w:val="22"/>
              </w:rPr>
              <w:t>RUSSIAN</w:t>
            </w:r>
          </w:p>
          <w:p w14:paraId="19472D49" w14:textId="77777777" w:rsidR="00C9161D" w:rsidRPr="00C9161D" w:rsidRDefault="006B2290" w:rsidP="00176CEE">
            <w:pPr>
              <w:ind w:left="1215"/>
              <w:rPr>
                <w:szCs w:val="22"/>
              </w:rPr>
            </w:pPr>
            <w:r w:rsidRPr="00F2040E">
              <w:rPr>
                <w:szCs w:val="22"/>
              </w:rPr>
              <w:t xml:space="preserve">ORIGINAL: </w:t>
            </w:r>
            <w:r w:rsidR="00C9161D" w:rsidRPr="00F2040E">
              <w:rPr>
                <w:szCs w:val="22"/>
              </w:rPr>
              <w:t>ENGLISH</w:t>
            </w:r>
          </w:p>
          <w:p w14:paraId="5AA10CCE" w14:textId="77777777" w:rsidR="00C9161D" w:rsidRDefault="00C9161D"/>
        </w:tc>
      </w:tr>
    </w:tbl>
    <w:p w14:paraId="219A83CA" w14:textId="77777777" w:rsidR="001D430E" w:rsidRPr="00723BC7" w:rsidRDefault="001D430E" w:rsidP="001D430E">
      <w:pPr>
        <w:pStyle w:val="Cornernotation"/>
        <w:kinsoku w:val="0"/>
        <w:overflowPunct w:val="0"/>
        <w:autoSpaceDE w:val="0"/>
        <w:autoSpaceDN w:val="0"/>
        <w:spacing w:before="120"/>
        <w:ind w:left="187" w:right="4421" w:hanging="187"/>
        <w:rPr>
          <w:snapToGrid w:val="0"/>
          <w:kern w:val="22"/>
          <w:szCs w:val="22"/>
          <w:lang w:val="ru-RU"/>
        </w:rPr>
      </w:pPr>
      <w:r w:rsidRPr="00723BC7">
        <w:rPr>
          <w:snapToGrid w:val="0"/>
          <w:szCs w:val="22"/>
          <w:lang w:val="ru-RU"/>
        </w:rPr>
        <w:t>КОНФЕРЕНЦИЯ СТОРОН КОНВЕНЦИИ О БИОЛОГИЧЕСКОМ РАЗНООБРАЗИИ</w:t>
      </w:r>
      <w:r>
        <w:rPr>
          <w:snapToGrid w:val="0"/>
          <w:szCs w:val="22"/>
          <w:lang w:val="ru-RU"/>
        </w:rPr>
        <w:t>, ВЫСТУПАЮЩАЯ В КАЧЕСТВЕ СОВЕЩАНИЯ СТОРОН КАРТАХЕНСКОГО ПРОТОКОЛА ПО БИОБЕЗОПАСНОСТИ</w:t>
      </w:r>
    </w:p>
    <w:p w14:paraId="3FBEA729" w14:textId="505A1951" w:rsidR="001D430E" w:rsidRPr="00723BC7" w:rsidRDefault="001D430E" w:rsidP="001D430E">
      <w:pPr>
        <w:pStyle w:val="Cornernotation"/>
        <w:kinsoku w:val="0"/>
        <w:overflowPunct w:val="0"/>
        <w:autoSpaceDE w:val="0"/>
        <w:autoSpaceDN w:val="0"/>
        <w:ind w:left="187" w:right="4421" w:hanging="187"/>
        <w:rPr>
          <w:snapToGrid w:val="0"/>
          <w:kern w:val="22"/>
          <w:lang w:val="ru-RU"/>
        </w:rPr>
      </w:pPr>
      <w:r>
        <w:rPr>
          <w:snapToGrid w:val="0"/>
          <w:szCs w:val="22"/>
          <w:lang w:val="ru-RU"/>
        </w:rPr>
        <w:t>Десятое</w:t>
      </w:r>
      <w:r w:rsidRPr="00723BC7">
        <w:rPr>
          <w:snapToGrid w:val="0"/>
          <w:szCs w:val="22"/>
          <w:lang w:val="ru-RU"/>
        </w:rPr>
        <w:t xml:space="preserve"> совещание</w:t>
      </w:r>
      <w:r w:rsidR="00982298">
        <w:rPr>
          <w:snapToGrid w:val="0"/>
          <w:szCs w:val="22"/>
          <w:lang w:val="ru-RU"/>
        </w:rPr>
        <w:t>,</w:t>
      </w:r>
      <w:r w:rsidRPr="00142EF4">
        <w:rPr>
          <w:snapToGrid w:val="0"/>
          <w:kern w:val="22"/>
          <w:lang w:val="ru-RU"/>
        </w:rPr>
        <w:t xml:space="preserve"> </w:t>
      </w:r>
      <w:r w:rsidR="00982298">
        <w:rPr>
          <w:snapToGrid w:val="0"/>
          <w:kern w:val="22"/>
          <w:lang w:val="ru-RU"/>
        </w:rPr>
        <w:t>ч</w:t>
      </w:r>
      <w:r>
        <w:rPr>
          <w:snapToGrid w:val="0"/>
          <w:kern w:val="22"/>
          <w:lang w:val="ru-RU"/>
        </w:rPr>
        <w:t>асть</w:t>
      </w:r>
      <w:r w:rsidRPr="00142EF4">
        <w:rPr>
          <w:snapToGrid w:val="0"/>
          <w:kern w:val="22"/>
          <w:lang w:val="ru-RU"/>
        </w:rPr>
        <w:t xml:space="preserve"> </w:t>
      </w:r>
      <w:r>
        <w:rPr>
          <w:snapToGrid w:val="0"/>
          <w:kern w:val="22"/>
        </w:rPr>
        <w:t>II</w:t>
      </w:r>
    </w:p>
    <w:p w14:paraId="4268D28C" w14:textId="6E32E69C" w:rsidR="003B7BB2" w:rsidRPr="00985A59" w:rsidRDefault="001D430E" w:rsidP="001D430E">
      <w:pPr>
        <w:pStyle w:val="Cornernotation"/>
        <w:kinsoku w:val="0"/>
        <w:overflowPunct w:val="0"/>
        <w:autoSpaceDE w:val="0"/>
        <w:autoSpaceDN w:val="0"/>
        <w:ind w:left="227" w:right="4512" w:hanging="227"/>
        <w:rPr>
          <w:snapToGrid w:val="0"/>
          <w:kern w:val="22"/>
          <w:szCs w:val="22"/>
          <w:lang w:val="ru-RU" w:eastAsia="nb-NO"/>
        </w:rPr>
      </w:pPr>
      <w:r w:rsidRPr="00723BC7">
        <w:rPr>
          <w:snapToGrid w:val="0"/>
          <w:kern w:val="22"/>
          <w:lang w:val="ru-RU"/>
        </w:rPr>
        <w:t>Монреаль, Канада, 7</w:t>
      </w:r>
      <w:r w:rsidR="00982298">
        <w:rPr>
          <w:snapToGrid w:val="0"/>
          <w:kern w:val="22"/>
          <w:lang w:val="ru-RU"/>
        </w:rPr>
        <w:t>-</w:t>
      </w:r>
      <w:r w:rsidRPr="0059391D">
        <w:rPr>
          <w:snapToGrid w:val="0"/>
          <w:kern w:val="22"/>
          <w:lang w:val="ru-RU"/>
        </w:rPr>
        <w:t xml:space="preserve">19 </w:t>
      </w:r>
      <w:r w:rsidRPr="00723BC7">
        <w:rPr>
          <w:snapToGrid w:val="0"/>
          <w:kern w:val="22"/>
          <w:lang w:val="ru-RU"/>
        </w:rPr>
        <w:t>декабря 2022 года</w:t>
      </w:r>
      <w:r w:rsidRPr="00985A59">
        <w:rPr>
          <w:snapToGrid w:val="0"/>
          <w:kern w:val="22"/>
          <w:lang w:val="ru-RU"/>
        </w:rPr>
        <w:t xml:space="preserve"> </w:t>
      </w:r>
    </w:p>
    <w:p w14:paraId="5ECF7635" w14:textId="02C0DC53" w:rsidR="00C9161D" w:rsidRPr="001D430E" w:rsidRDefault="001D430E" w:rsidP="00C9161D">
      <w:pPr>
        <w:rPr>
          <w:lang w:val="ru-RU"/>
        </w:rPr>
      </w:pPr>
      <w:r>
        <w:rPr>
          <w:snapToGrid w:val="0"/>
          <w:kern w:val="22"/>
          <w:szCs w:val="22"/>
          <w:lang w:val="ru-RU"/>
        </w:rPr>
        <w:t>Пункт</w:t>
      </w:r>
      <w:r w:rsidR="00134846" w:rsidRPr="001D430E">
        <w:rPr>
          <w:snapToGrid w:val="0"/>
          <w:kern w:val="22"/>
          <w:szCs w:val="22"/>
          <w:lang w:val="ru-RU"/>
        </w:rPr>
        <w:t xml:space="preserve"> </w:t>
      </w:r>
      <w:r w:rsidR="000C63E7" w:rsidRPr="001D430E">
        <w:rPr>
          <w:snapToGrid w:val="0"/>
          <w:kern w:val="22"/>
          <w:szCs w:val="22"/>
          <w:lang w:val="ru-RU"/>
        </w:rPr>
        <w:t>10</w:t>
      </w:r>
      <w:r>
        <w:rPr>
          <w:snapToGrid w:val="0"/>
          <w:kern w:val="22"/>
          <w:szCs w:val="22"/>
          <w:lang w:val="ru-RU"/>
        </w:rPr>
        <w:t xml:space="preserve"> повестки дня</w:t>
      </w:r>
      <w:r w:rsidR="00134846" w:rsidRPr="001D430E">
        <w:rPr>
          <w:snapToGrid w:val="0"/>
          <w:kern w:val="22"/>
          <w:szCs w:val="22"/>
          <w:lang w:val="ru-RU"/>
        </w:rPr>
        <w:t xml:space="preserve"> </w:t>
      </w:r>
    </w:p>
    <w:p w14:paraId="576C05AF" w14:textId="77777777" w:rsidR="00165A04" w:rsidRPr="005D254D" w:rsidRDefault="00165A04" w:rsidP="00165A04">
      <w:pPr>
        <w:spacing w:before="240" w:after="240"/>
        <w:jc w:val="center"/>
        <w:rPr>
          <w:b/>
          <w:bCs/>
        </w:rPr>
      </w:pPr>
      <w:r w:rsidRPr="005D254D">
        <w:rPr>
          <w:b/>
          <w:bCs/>
        </w:rPr>
        <w:t>РЕШЕНИЕ, ПРИНЯТОЕ СТОРОНАМИ КАРТАХЕНСКОГО ПРОТОКОЛА ПО БИОБЕЗОПАСНОСТИ</w:t>
      </w:r>
    </w:p>
    <w:p w14:paraId="2EB1007A" w14:textId="250C9E2F" w:rsidR="00165A04" w:rsidRDefault="00165A04" w:rsidP="00165A04">
      <w:pPr>
        <w:pStyle w:val="Paragraphedeliste"/>
        <w:spacing w:before="120" w:after="240"/>
        <w:ind w:left="0" w:firstLine="720"/>
        <w:contextualSpacing w:val="0"/>
        <w:jc w:val="center"/>
        <w:rPr>
          <w:bCs/>
          <w:i/>
          <w:iCs/>
          <w:szCs w:val="22"/>
          <w:lang w:val="ru-RU"/>
        </w:rPr>
      </w:pPr>
      <w:r w:rsidRPr="00B121D7">
        <w:rPr>
          <w:b/>
          <w:bCs/>
        </w:rPr>
        <w:t>CP-10/</w:t>
      </w:r>
      <w:r>
        <w:rPr>
          <w:b/>
          <w:bCs/>
        </w:rPr>
        <w:t>6</w:t>
      </w:r>
      <w:r w:rsidRPr="00B121D7">
        <w:rPr>
          <w:b/>
          <w:bCs/>
        </w:rPr>
        <w:t>.</w:t>
      </w:r>
      <w:r w:rsidRPr="00B121D7">
        <w:rPr>
          <w:b/>
          <w:bCs/>
        </w:rPr>
        <w:tab/>
      </w:r>
      <w:sdt>
        <w:sdtPr>
          <w:rPr>
            <w:rFonts w:asciiTheme="majorBidi" w:hAnsiTheme="majorBidi" w:cstheme="majorBidi"/>
            <w:b/>
            <w:bCs/>
            <w:snapToGrid w:val="0"/>
            <w:kern w:val="22"/>
            <w:lang w:val="ru-RU"/>
          </w:rPr>
          <w:alias w:val="Title"/>
          <w:tag w:val=""/>
          <w:id w:val="772832786"/>
          <w:placeholder>
            <w:docPart w:val="ACFA644D50044675A06D5C59F1A6F6AE"/>
          </w:placeholder>
          <w:dataBinding w:prefixMappings="xmlns:ns0='http://purl.org/dc/elements/1.1/' xmlns:ns1='http://schemas.openxmlformats.org/package/2006/metadata/core-properties' " w:xpath="/ns1:coreProperties[1]/ns0:title[1]" w:storeItemID="{6C3C8BC8-F283-45AE-878A-BAB7291924A1}"/>
          <w:text/>
        </w:sdtPr>
        <w:sdtContent>
          <w:r>
            <w:rPr>
              <w:rFonts w:asciiTheme="majorBidi" w:hAnsiTheme="majorBidi" w:cstheme="majorBidi"/>
              <w:b/>
              <w:bCs/>
              <w:snapToGrid w:val="0"/>
              <w:kern w:val="22"/>
              <w:lang w:val="ru-RU"/>
            </w:rPr>
            <w:t>В</w:t>
          </w:r>
          <w:r w:rsidRPr="001D430E">
            <w:rPr>
              <w:rFonts w:asciiTheme="majorBidi" w:hAnsiTheme="majorBidi" w:cstheme="majorBidi"/>
              <w:b/>
              <w:bCs/>
              <w:snapToGrid w:val="0"/>
              <w:kern w:val="22"/>
              <w:lang w:val="ru-RU"/>
            </w:rPr>
            <w:t>опросы, связанные с механизмом финансирования и финансовыми ресурсами (статья 28)</w:t>
          </w:r>
        </w:sdtContent>
      </w:sdt>
    </w:p>
    <w:p w14:paraId="1CF1D01A" w14:textId="3886AACA" w:rsidR="001D430E" w:rsidRPr="00E76ED2" w:rsidRDefault="001D430E" w:rsidP="001D430E">
      <w:pPr>
        <w:pStyle w:val="Paragraphedeliste"/>
        <w:spacing w:before="120" w:after="120"/>
        <w:ind w:left="0" w:firstLine="720"/>
        <w:contextualSpacing w:val="0"/>
        <w:rPr>
          <w:i/>
          <w:iCs/>
          <w:szCs w:val="22"/>
          <w:lang w:val="ru-RU"/>
        </w:rPr>
      </w:pPr>
      <w:r w:rsidRPr="00E76ED2">
        <w:rPr>
          <w:bCs/>
          <w:i/>
          <w:iCs/>
          <w:szCs w:val="22"/>
          <w:lang w:val="ru-RU"/>
        </w:rPr>
        <w:t xml:space="preserve">Конференция Сторон, выступающая в качестве </w:t>
      </w:r>
      <w:r w:rsidR="003C6723">
        <w:rPr>
          <w:bCs/>
          <w:i/>
          <w:iCs/>
          <w:szCs w:val="22"/>
          <w:lang w:val="ru-RU"/>
        </w:rPr>
        <w:t>с</w:t>
      </w:r>
      <w:r w:rsidRPr="00E76ED2">
        <w:rPr>
          <w:bCs/>
          <w:i/>
          <w:iCs/>
          <w:szCs w:val="22"/>
          <w:lang w:val="ru-RU"/>
        </w:rPr>
        <w:t xml:space="preserve">овещания Сторон </w:t>
      </w:r>
      <w:proofErr w:type="spellStart"/>
      <w:r w:rsidRPr="00E76ED2">
        <w:rPr>
          <w:bCs/>
          <w:i/>
          <w:iCs/>
          <w:szCs w:val="22"/>
          <w:lang w:val="ru-RU"/>
        </w:rPr>
        <w:t>Картахенского</w:t>
      </w:r>
      <w:proofErr w:type="spellEnd"/>
      <w:r w:rsidRPr="00E76ED2">
        <w:rPr>
          <w:bCs/>
          <w:i/>
          <w:iCs/>
          <w:szCs w:val="22"/>
          <w:lang w:val="ru-RU"/>
        </w:rPr>
        <w:t xml:space="preserve"> протокола</w:t>
      </w:r>
      <w:r w:rsidRPr="00E76ED2">
        <w:rPr>
          <w:i/>
          <w:iCs/>
          <w:szCs w:val="22"/>
          <w:lang w:val="ru-RU"/>
        </w:rPr>
        <w:t xml:space="preserve"> по биобезопасности,</w:t>
      </w:r>
    </w:p>
    <w:p w14:paraId="03C941BA" w14:textId="4EDDC692" w:rsidR="001D430E" w:rsidRPr="00E76ED2" w:rsidRDefault="001D430E" w:rsidP="001D430E">
      <w:pPr>
        <w:spacing w:before="120" w:after="120"/>
        <w:ind w:firstLine="709"/>
        <w:rPr>
          <w:szCs w:val="22"/>
          <w:lang w:val="ru-RU" w:eastAsia="en-GB"/>
        </w:rPr>
      </w:pPr>
      <w:r w:rsidRPr="00E76ED2">
        <w:rPr>
          <w:szCs w:val="22"/>
          <w:lang w:val="ru-RU" w:eastAsia="en-GB"/>
        </w:rPr>
        <w:t>1.</w:t>
      </w:r>
      <w:r w:rsidRPr="00E76ED2">
        <w:rPr>
          <w:i/>
          <w:iCs/>
          <w:szCs w:val="22"/>
          <w:lang w:val="ru-RU" w:eastAsia="en-GB"/>
        </w:rPr>
        <w:tab/>
        <w:t>приветствует</w:t>
      </w:r>
      <w:r w:rsidRPr="00E76ED2">
        <w:rPr>
          <w:szCs w:val="22"/>
          <w:lang w:val="ru-RU" w:eastAsia="en-GB"/>
        </w:rPr>
        <w:t xml:space="preserve"> восьмое пополнение Целевого фонда Глобального экологического фонда и его программные направления, а также </w:t>
      </w:r>
      <w:r w:rsidR="003C6723">
        <w:rPr>
          <w:szCs w:val="22"/>
          <w:lang w:val="ru-RU" w:eastAsia="en-GB"/>
        </w:rPr>
        <w:t xml:space="preserve">обеспечиваемую </w:t>
      </w:r>
      <w:r w:rsidR="003C6723" w:rsidRPr="00E76ED2">
        <w:rPr>
          <w:szCs w:val="22"/>
          <w:lang w:val="ru-RU" w:eastAsia="en-GB"/>
        </w:rPr>
        <w:t>благодаря этому</w:t>
      </w:r>
      <w:r w:rsidR="003C6723" w:rsidRPr="00E76ED2">
        <w:rPr>
          <w:szCs w:val="22"/>
          <w:lang w:val="ru-RU" w:eastAsia="en-GB"/>
        </w:rPr>
        <w:t xml:space="preserve"> </w:t>
      </w:r>
      <w:r w:rsidRPr="00E76ED2">
        <w:rPr>
          <w:szCs w:val="22"/>
          <w:lang w:val="ru-RU" w:eastAsia="en-GB"/>
        </w:rPr>
        <w:t xml:space="preserve">поддержку Сторонам в осуществлении </w:t>
      </w:r>
      <w:proofErr w:type="spellStart"/>
      <w:r w:rsidRPr="00E76ED2">
        <w:rPr>
          <w:szCs w:val="22"/>
          <w:lang w:val="ru-RU" w:eastAsia="en-GB"/>
        </w:rPr>
        <w:t>Картахенского</w:t>
      </w:r>
      <w:proofErr w:type="spellEnd"/>
      <w:r w:rsidRPr="00E76ED2">
        <w:rPr>
          <w:szCs w:val="22"/>
          <w:lang w:val="ru-RU" w:eastAsia="en-GB"/>
        </w:rPr>
        <w:t xml:space="preserve"> протокола</w:t>
      </w:r>
      <w:r w:rsidR="00165A04">
        <w:rPr>
          <w:szCs w:val="22"/>
          <w:lang w:val="ru-RU" w:eastAsia="en-GB"/>
        </w:rPr>
        <w:t xml:space="preserve"> </w:t>
      </w:r>
      <w:r w:rsidR="00165A04" w:rsidRPr="00165A04">
        <w:rPr>
          <w:szCs w:val="22"/>
          <w:lang w:val="ru-RU" w:eastAsia="en-GB"/>
        </w:rPr>
        <w:t>по биобезопасности</w:t>
      </w:r>
      <w:r w:rsidRPr="00E76ED2">
        <w:rPr>
          <w:szCs w:val="22"/>
          <w:lang w:val="ru-RU" w:eastAsia="en-GB"/>
        </w:rPr>
        <w:t>;</w:t>
      </w:r>
    </w:p>
    <w:p w14:paraId="5AEB2C99" w14:textId="718DBEA3" w:rsidR="001D430E" w:rsidRPr="00E76ED2" w:rsidRDefault="001D430E" w:rsidP="001D430E">
      <w:pPr>
        <w:spacing w:before="120" w:after="120"/>
        <w:ind w:firstLine="709"/>
        <w:rPr>
          <w:szCs w:val="22"/>
          <w:lang w:val="ru-RU" w:eastAsia="en-GB"/>
        </w:rPr>
      </w:pPr>
      <w:r w:rsidRPr="00E76ED2">
        <w:rPr>
          <w:szCs w:val="22"/>
          <w:lang w:val="ru-RU" w:eastAsia="en-GB"/>
        </w:rPr>
        <w:t>2</w:t>
      </w:r>
      <w:r w:rsidRPr="00E76ED2">
        <w:rPr>
          <w:i/>
          <w:iCs/>
          <w:szCs w:val="22"/>
          <w:lang w:val="ru-RU" w:eastAsia="en-GB"/>
        </w:rPr>
        <w:t>.</w:t>
      </w:r>
      <w:r w:rsidRPr="00E76ED2">
        <w:rPr>
          <w:i/>
          <w:iCs/>
          <w:szCs w:val="22"/>
          <w:lang w:val="ru-RU" w:eastAsia="en-GB"/>
        </w:rPr>
        <w:tab/>
        <w:t>отмечает с обеспокоенностью</w:t>
      </w:r>
      <w:r w:rsidRPr="00E76ED2">
        <w:rPr>
          <w:szCs w:val="22"/>
          <w:lang w:val="ru-RU" w:eastAsia="en-GB"/>
        </w:rPr>
        <w:t>, что в период седьмого пополнения Целевого фонда Глобального экологического фонда было представлено очень небольшое число проектов в поддержку осуществления</w:t>
      </w:r>
      <w:r w:rsidRPr="00E76ED2">
        <w:rPr>
          <w:lang w:val="ru-RU"/>
        </w:rPr>
        <w:t xml:space="preserve"> </w:t>
      </w:r>
      <w:proofErr w:type="spellStart"/>
      <w:r w:rsidRPr="00E76ED2">
        <w:rPr>
          <w:szCs w:val="22"/>
          <w:lang w:val="ru-RU" w:eastAsia="en-GB"/>
        </w:rPr>
        <w:t>Картахенского</w:t>
      </w:r>
      <w:proofErr w:type="spellEnd"/>
      <w:r w:rsidRPr="00E76ED2">
        <w:rPr>
          <w:szCs w:val="22"/>
          <w:lang w:val="ru-RU" w:eastAsia="en-GB"/>
        </w:rPr>
        <w:t xml:space="preserve"> протокола</w:t>
      </w:r>
      <w:r w:rsidRPr="00E76ED2">
        <w:rPr>
          <w:rFonts w:eastAsia="MS Mincho"/>
          <w:iCs/>
          <w:szCs w:val="22"/>
          <w:lang w:val="ru-RU"/>
        </w:rPr>
        <w:t>;</w:t>
      </w:r>
    </w:p>
    <w:p w14:paraId="0B1AD3FC" w14:textId="77777777" w:rsidR="001D430E" w:rsidRPr="00E76ED2" w:rsidRDefault="001D430E" w:rsidP="001D430E">
      <w:pPr>
        <w:pStyle w:val="Paragraphedeliste"/>
        <w:spacing w:before="120" w:after="120"/>
        <w:ind w:left="0" w:firstLine="709"/>
        <w:contextualSpacing w:val="0"/>
        <w:rPr>
          <w:szCs w:val="22"/>
          <w:lang w:val="ru-RU"/>
        </w:rPr>
      </w:pPr>
      <w:r w:rsidRPr="00E76ED2">
        <w:rPr>
          <w:szCs w:val="22"/>
          <w:lang w:val="ru-RU"/>
        </w:rPr>
        <w:t>3.</w:t>
      </w:r>
      <w:r w:rsidRPr="00E76ED2">
        <w:rPr>
          <w:i/>
          <w:iCs/>
          <w:szCs w:val="22"/>
          <w:lang w:val="ru-RU"/>
        </w:rPr>
        <w:tab/>
        <w:t>рекомендует</w:t>
      </w:r>
      <w:r w:rsidRPr="00E76ED2">
        <w:rPr>
          <w:szCs w:val="22"/>
          <w:lang w:val="ru-RU"/>
        </w:rPr>
        <w:t xml:space="preserve">, чтобы Конференция Сторон в процессе принятия ее руководящих указаний Глобальному экологическому фонду касательно оказания поддержки осуществлению </w:t>
      </w:r>
      <w:proofErr w:type="spellStart"/>
      <w:r w:rsidRPr="00E76ED2">
        <w:rPr>
          <w:szCs w:val="22"/>
          <w:lang w:val="ru-RU"/>
        </w:rPr>
        <w:t>Картахенского</w:t>
      </w:r>
      <w:proofErr w:type="spellEnd"/>
      <w:r w:rsidRPr="00E76ED2">
        <w:rPr>
          <w:szCs w:val="22"/>
          <w:lang w:val="ru-RU"/>
        </w:rPr>
        <w:t xml:space="preserve"> протокола предложила Глобальному экологическому фонду:</w:t>
      </w:r>
    </w:p>
    <w:p w14:paraId="1F431B54" w14:textId="2397836E" w:rsidR="001D430E" w:rsidRDefault="001D430E" w:rsidP="001D430E">
      <w:pPr>
        <w:spacing w:before="120" w:after="120"/>
        <w:ind w:firstLine="720"/>
        <w:rPr>
          <w:szCs w:val="22"/>
          <w:lang w:val="ru-RU"/>
        </w:rPr>
      </w:pPr>
      <w:r>
        <w:rPr>
          <w:szCs w:val="22"/>
          <w:lang w:val="ru-RU"/>
        </w:rPr>
        <w:t>(</w:t>
      </w:r>
      <w:r w:rsidRPr="00E76ED2">
        <w:rPr>
          <w:szCs w:val="22"/>
          <w:lang w:val="ru-RU"/>
        </w:rPr>
        <w:t>a)</w:t>
      </w:r>
      <w:r w:rsidRPr="00E76ED2">
        <w:rPr>
          <w:szCs w:val="22"/>
          <w:lang w:val="ru-RU"/>
        </w:rPr>
        <w:tab/>
      </w:r>
      <w:r>
        <w:rPr>
          <w:szCs w:val="22"/>
          <w:lang w:val="ru-RU"/>
        </w:rPr>
        <w:t xml:space="preserve">укреплять его программу финансирования, предназначенную для </w:t>
      </w:r>
      <w:proofErr w:type="spellStart"/>
      <w:r>
        <w:rPr>
          <w:szCs w:val="22"/>
          <w:lang w:val="ru-RU"/>
        </w:rPr>
        <w:t>Картахенского</w:t>
      </w:r>
      <w:proofErr w:type="spellEnd"/>
      <w:r>
        <w:rPr>
          <w:szCs w:val="22"/>
          <w:lang w:val="ru-RU"/>
        </w:rPr>
        <w:t xml:space="preserve"> протокола по биобезопасности,</w:t>
      </w:r>
      <w:r w:rsidRPr="00A355FB">
        <w:rPr>
          <w:szCs w:val="22"/>
          <w:lang w:val="ru-RU"/>
        </w:rPr>
        <w:t xml:space="preserve"> </w:t>
      </w:r>
      <w:r>
        <w:rPr>
          <w:szCs w:val="22"/>
          <w:lang w:val="ru-RU"/>
        </w:rPr>
        <w:t>в целях</w:t>
      </w:r>
      <w:r w:rsidRPr="00E76ED2">
        <w:rPr>
          <w:szCs w:val="22"/>
          <w:lang w:val="ru-RU"/>
        </w:rPr>
        <w:t xml:space="preserve"> оказания поддержки Сторонам, имеющим право на получение помощи</w:t>
      </w:r>
      <w:r>
        <w:rPr>
          <w:szCs w:val="22"/>
          <w:lang w:val="ru-RU"/>
        </w:rPr>
        <w:t xml:space="preserve">, в реализации протокола, </w:t>
      </w:r>
      <w:r w:rsidR="002B5A6F">
        <w:rPr>
          <w:szCs w:val="22"/>
          <w:lang w:val="ru-RU"/>
        </w:rPr>
        <w:t>П</w:t>
      </w:r>
      <w:r>
        <w:rPr>
          <w:szCs w:val="22"/>
          <w:lang w:val="ru-RU"/>
        </w:rPr>
        <w:t>лана осуществления</w:t>
      </w:r>
      <w:r w:rsidR="002B5A6F">
        <w:rPr>
          <w:szCs w:val="22"/>
          <w:lang w:val="ru-RU"/>
        </w:rPr>
        <w:t xml:space="preserve"> </w:t>
      </w:r>
      <w:proofErr w:type="spellStart"/>
      <w:r w:rsidR="002B5A6F" w:rsidRPr="00281BC7">
        <w:rPr>
          <w:iCs/>
          <w:lang w:val="ru-RU"/>
        </w:rPr>
        <w:t>Картахенского</w:t>
      </w:r>
      <w:proofErr w:type="spellEnd"/>
      <w:r w:rsidR="002B5A6F" w:rsidRPr="00281BC7">
        <w:rPr>
          <w:iCs/>
          <w:lang w:val="ru-RU"/>
        </w:rPr>
        <w:t xml:space="preserve"> протокола</w:t>
      </w:r>
      <w:r w:rsidR="002B5A6F">
        <w:rPr>
          <w:iCs/>
          <w:lang w:val="ru-RU"/>
        </w:rPr>
        <w:t xml:space="preserve"> </w:t>
      </w:r>
      <w:r w:rsidR="002B5A6F" w:rsidRPr="00905B5B">
        <w:rPr>
          <w:lang w:val="ru-RU"/>
        </w:rPr>
        <w:t>по биобезопасности</w:t>
      </w:r>
      <w:r w:rsidR="002B5A6F" w:rsidRPr="005C2BF6">
        <w:rPr>
          <w:rStyle w:val="Appelnotedebasdep"/>
          <w:snapToGrid w:val="0"/>
          <w:kern w:val="22"/>
        </w:rPr>
        <w:footnoteReference w:id="1"/>
      </w:r>
      <w:r w:rsidR="002B5A6F" w:rsidRPr="005C2BF6">
        <w:rPr>
          <w:snapToGrid w:val="0"/>
          <w:kern w:val="22"/>
        </w:rPr>
        <w:t xml:space="preserve"> </w:t>
      </w:r>
      <w:r>
        <w:rPr>
          <w:szCs w:val="22"/>
          <w:lang w:val="ru-RU"/>
        </w:rPr>
        <w:t xml:space="preserve">и </w:t>
      </w:r>
      <w:r w:rsidR="002B5A6F">
        <w:rPr>
          <w:iCs/>
          <w:lang w:val="ru-RU"/>
        </w:rPr>
        <w:t>П</w:t>
      </w:r>
      <w:r w:rsidR="002B5A6F" w:rsidRPr="00281BC7">
        <w:rPr>
          <w:iCs/>
          <w:lang w:val="ru-RU"/>
        </w:rPr>
        <w:t>лан</w:t>
      </w:r>
      <w:r w:rsidR="002B5A6F">
        <w:rPr>
          <w:iCs/>
          <w:lang w:val="ru-RU"/>
        </w:rPr>
        <w:t>а</w:t>
      </w:r>
      <w:r w:rsidR="002B5A6F" w:rsidRPr="00281BC7">
        <w:rPr>
          <w:iCs/>
          <w:lang w:val="ru-RU"/>
        </w:rPr>
        <w:t xml:space="preserve"> действий по созданию потенциала для </w:t>
      </w:r>
      <w:proofErr w:type="spellStart"/>
      <w:r w:rsidR="002B5A6F" w:rsidRPr="00281BC7">
        <w:rPr>
          <w:iCs/>
          <w:lang w:val="ru-RU"/>
        </w:rPr>
        <w:t>Картахенского</w:t>
      </w:r>
      <w:proofErr w:type="spellEnd"/>
      <w:r w:rsidR="002B5A6F" w:rsidRPr="00281BC7">
        <w:rPr>
          <w:iCs/>
          <w:lang w:val="ru-RU"/>
        </w:rPr>
        <w:t xml:space="preserve"> протокола</w:t>
      </w:r>
      <w:r w:rsidR="002B5A6F">
        <w:rPr>
          <w:iCs/>
          <w:lang w:val="ru-RU"/>
        </w:rPr>
        <w:t xml:space="preserve"> </w:t>
      </w:r>
      <w:r w:rsidR="002B5A6F" w:rsidRPr="00905B5B">
        <w:rPr>
          <w:lang w:val="ru-RU"/>
        </w:rPr>
        <w:t>по биобезопасности</w:t>
      </w:r>
      <w:r w:rsidR="002B5A6F" w:rsidRPr="00281BC7">
        <w:rPr>
          <w:iCs/>
          <w:vertAlign w:val="superscript"/>
          <w:lang w:val="ru-RU"/>
        </w:rPr>
        <w:footnoteReference w:id="2"/>
      </w:r>
      <w:r w:rsidRPr="00E76ED2">
        <w:rPr>
          <w:szCs w:val="22"/>
          <w:lang w:val="ru-RU"/>
        </w:rPr>
        <w:t>;</w:t>
      </w:r>
    </w:p>
    <w:p w14:paraId="2D9AD778" w14:textId="0E7E436C" w:rsidR="00985A59" w:rsidRPr="004E0B44" w:rsidRDefault="00985A59" w:rsidP="001D430E">
      <w:pPr>
        <w:spacing w:before="120" w:after="120"/>
        <w:ind w:firstLine="720"/>
        <w:rPr>
          <w:szCs w:val="22"/>
          <w:lang w:val="ru-RU"/>
        </w:rPr>
      </w:pPr>
      <w:r>
        <w:rPr>
          <w:szCs w:val="22"/>
          <w:lang w:val="ru-RU"/>
        </w:rPr>
        <w:t>(</w:t>
      </w:r>
      <w:r>
        <w:rPr>
          <w:szCs w:val="22"/>
          <w:lang w:val="en-US"/>
        </w:rPr>
        <w:t>b</w:t>
      </w:r>
      <w:r>
        <w:rPr>
          <w:szCs w:val="22"/>
          <w:lang w:val="ru-RU"/>
        </w:rPr>
        <w:t>)</w:t>
      </w:r>
      <w:r w:rsidR="004E0B44">
        <w:rPr>
          <w:szCs w:val="22"/>
          <w:lang w:val="ru-RU"/>
        </w:rPr>
        <w:tab/>
      </w:r>
      <w:r w:rsidR="00874CE5">
        <w:rPr>
          <w:szCs w:val="22"/>
          <w:lang w:val="ru-RU"/>
        </w:rPr>
        <w:t>оптимизировать</w:t>
      </w:r>
      <w:r w:rsidR="004E0B44" w:rsidRPr="004E0B44">
        <w:rPr>
          <w:szCs w:val="22"/>
          <w:lang w:val="ru-RU"/>
        </w:rPr>
        <w:t xml:space="preserve"> и упро</w:t>
      </w:r>
      <w:r w:rsidR="004E0B44">
        <w:rPr>
          <w:szCs w:val="22"/>
          <w:lang w:val="ru-RU"/>
        </w:rPr>
        <w:t>щать</w:t>
      </w:r>
      <w:r w:rsidR="004E0B44" w:rsidRPr="004E0B44">
        <w:rPr>
          <w:szCs w:val="22"/>
          <w:lang w:val="ru-RU"/>
        </w:rPr>
        <w:t xml:space="preserve"> условия доступа к </w:t>
      </w:r>
      <w:r w:rsidR="004E0B44">
        <w:rPr>
          <w:szCs w:val="22"/>
          <w:lang w:val="ru-RU"/>
        </w:rPr>
        <w:t xml:space="preserve">его </w:t>
      </w:r>
      <w:r w:rsidR="004E0B44" w:rsidRPr="004E0B44">
        <w:rPr>
          <w:szCs w:val="22"/>
          <w:lang w:val="ru-RU"/>
        </w:rPr>
        <w:t xml:space="preserve">финансированию </w:t>
      </w:r>
      <w:r w:rsidR="004E0B44">
        <w:rPr>
          <w:szCs w:val="22"/>
          <w:lang w:val="ru-RU"/>
        </w:rPr>
        <w:t xml:space="preserve">для </w:t>
      </w:r>
      <w:proofErr w:type="spellStart"/>
      <w:r w:rsidR="004E0B44" w:rsidRPr="004E0B44">
        <w:rPr>
          <w:szCs w:val="22"/>
          <w:lang w:val="ru-RU"/>
        </w:rPr>
        <w:t>Картахенского</w:t>
      </w:r>
      <w:proofErr w:type="spellEnd"/>
      <w:r w:rsidR="004E0B44" w:rsidRPr="004E0B44">
        <w:rPr>
          <w:szCs w:val="22"/>
          <w:lang w:val="ru-RU"/>
        </w:rPr>
        <w:t xml:space="preserve"> протокола по биобезопасности</w:t>
      </w:r>
      <w:r w:rsidR="004E0B44">
        <w:rPr>
          <w:szCs w:val="22"/>
          <w:lang w:val="ru-RU"/>
        </w:rPr>
        <w:t xml:space="preserve">, оказывать поддержку </w:t>
      </w:r>
      <w:r w:rsidR="004E0B44" w:rsidRPr="00E76ED2">
        <w:rPr>
          <w:szCs w:val="22"/>
          <w:lang w:val="ru-RU"/>
        </w:rPr>
        <w:t>Сторонам, имеющим право на получение помощи</w:t>
      </w:r>
      <w:r w:rsidR="004E0B44">
        <w:rPr>
          <w:szCs w:val="22"/>
          <w:lang w:val="ru-RU"/>
        </w:rPr>
        <w:t xml:space="preserve">, в реализации </w:t>
      </w:r>
      <w:r w:rsidR="00982298">
        <w:rPr>
          <w:szCs w:val="22"/>
          <w:lang w:val="ru-RU"/>
        </w:rPr>
        <w:t>П</w:t>
      </w:r>
      <w:r w:rsidR="004E0B44">
        <w:rPr>
          <w:szCs w:val="22"/>
          <w:lang w:val="ru-RU"/>
        </w:rPr>
        <w:t xml:space="preserve">ротокола, </w:t>
      </w:r>
      <w:r w:rsidR="002B5A6F">
        <w:rPr>
          <w:szCs w:val="22"/>
          <w:lang w:val="ru-RU"/>
        </w:rPr>
        <w:t>П</w:t>
      </w:r>
      <w:r w:rsidR="004E0B44">
        <w:rPr>
          <w:szCs w:val="22"/>
          <w:lang w:val="ru-RU"/>
        </w:rPr>
        <w:t xml:space="preserve">лана осуществления и </w:t>
      </w:r>
      <w:r w:rsidR="005B6243">
        <w:rPr>
          <w:szCs w:val="22"/>
          <w:lang w:val="ru-RU"/>
        </w:rPr>
        <w:t>П</w:t>
      </w:r>
      <w:r w:rsidR="004E0B44">
        <w:rPr>
          <w:szCs w:val="22"/>
          <w:lang w:val="ru-RU"/>
        </w:rPr>
        <w:t>лана действий по созданию потенциала;</w:t>
      </w:r>
    </w:p>
    <w:p w14:paraId="6C7C2281" w14:textId="1E8F4B1D" w:rsidR="001D430E" w:rsidRPr="00E76ED2" w:rsidRDefault="001D430E" w:rsidP="001D430E">
      <w:pPr>
        <w:spacing w:before="120" w:after="120"/>
        <w:ind w:firstLine="720"/>
        <w:rPr>
          <w:szCs w:val="22"/>
          <w:lang w:val="ru-RU"/>
        </w:rPr>
      </w:pPr>
      <w:r>
        <w:rPr>
          <w:szCs w:val="22"/>
          <w:lang w:val="ru-RU"/>
        </w:rPr>
        <w:lastRenderedPageBreak/>
        <w:t>(</w:t>
      </w:r>
      <w:r w:rsidR="00985A59">
        <w:rPr>
          <w:szCs w:val="22"/>
          <w:lang w:val="en-US"/>
        </w:rPr>
        <w:t>c</w:t>
      </w:r>
      <w:r w:rsidRPr="00E76ED2">
        <w:rPr>
          <w:szCs w:val="22"/>
          <w:lang w:val="ru-RU"/>
        </w:rPr>
        <w:t>)</w:t>
      </w:r>
      <w:r w:rsidRPr="00E76ED2">
        <w:rPr>
          <w:szCs w:val="22"/>
          <w:lang w:val="ru-RU"/>
        </w:rPr>
        <w:tab/>
      </w:r>
      <w:r>
        <w:rPr>
          <w:szCs w:val="22"/>
          <w:lang w:val="ru-RU"/>
        </w:rPr>
        <w:t xml:space="preserve">и далее </w:t>
      </w:r>
      <w:r w:rsidRPr="00E76ED2">
        <w:rPr>
          <w:szCs w:val="22"/>
          <w:lang w:val="ru-RU"/>
        </w:rPr>
        <w:t xml:space="preserve">своевременно </w:t>
      </w:r>
      <w:r>
        <w:rPr>
          <w:szCs w:val="22"/>
          <w:lang w:val="ru-RU"/>
        </w:rPr>
        <w:t>предоставлять</w:t>
      </w:r>
      <w:r w:rsidRPr="00E76ED2">
        <w:rPr>
          <w:szCs w:val="22"/>
          <w:lang w:val="ru-RU"/>
        </w:rPr>
        <w:t xml:space="preserve"> средства для оказания поддержки Сторонам, имеющим право на получение помощи, в подготовке и представлении их пятых национальных докладов</w:t>
      </w:r>
      <w:r w:rsidR="00223760" w:rsidRPr="00223760">
        <w:rPr>
          <w:szCs w:val="22"/>
          <w:lang w:val="ru-RU"/>
        </w:rPr>
        <w:t xml:space="preserve"> </w:t>
      </w:r>
      <w:r w:rsidR="00223760">
        <w:rPr>
          <w:szCs w:val="22"/>
          <w:lang w:val="ru-RU"/>
        </w:rPr>
        <w:t xml:space="preserve">в рамках </w:t>
      </w:r>
      <w:proofErr w:type="spellStart"/>
      <w:r w:rsidR="00223760">
        <w:rPr>
          <w:szCs w:val="22"/>
          <w:lang w:val="ru-RU"/>
        </w:rPr>
        <w:t>Картахенского</w:t>
      </w:r>
      <w:proofErr w:type="spellEnd"/>
      <w:r w:rsidR="00223760">
        <w:rPr>
          <w:szCs w:val="22"/>
          <w:lang w:val="ru-RU"/>
        </w:rPr>
        <w:t xml:space="preserve"> протокола</w:t>
      </w:r>
      <w:r w:rsidR="00223760" w:rsidRPr="00E76ED2">
        <w:rPr>
          <w:szCs w:val="22"/>
          <w:lang w:val="ru-RU"/>
        </w:rPr>
        <w:t>;</w:t>
      </w:r>
    </w:p>
    <w:p w14:paraId="7144A985" w14:textId="00AC5BD1" w:rsidR="001D430E" w:rsidRDefault="001D430E" w:rsidP="001D430E">
      <w:pPr>
        <w:spacing w:before="120" w:after="120"/>
        <w:ind w:firstLine="720"/>
        <w:rPr>
          <w:lang w:val="ru-RU"/>
        </w:rPr>
      </w:pPr>
      <w:r>
        <w:rPr>
          <w:lang w:val="ru-RU"/>
        </w:rPr>
        <w:t>(</w:t>
      </w:r>
      <w:r w:rsidR="00985A59">
        <w:rPr>
          <w:lang w:val="en-US"/>
        </w:rPr>
        <w:t>d</w:t>
      </w:r>
      <w:r w:rsidRPr="00E76ED2">
        <w:rPr>
          <w:lang w:val="ru-RU"/>
        </w:rPr>
        <w:t>)</w:t>
      </w:r>
      <w:r w:rsidRPr="00E76ED2">
        <w:rPr>
          <w:lang w:val="ru-RU"/>
        </w:rPr>
        <w:tab/>
      </w:r>
      <w:r>
        <w:rPr>
          <w:lang w:val="ru-RU"/>
        </w:rPr>
        <w:t xml:space="preserve">и далее оказывать поддержку Сторонам, имеющим право на получение помощи, в принятии мер в следующих областях: </w:t>
      </w:r>
      <w:r w:rsidRPr="00E76ED2">
        <w:rPr>
          <w:lang w:val="ru-RU"/>
        </w:rPr>
        <w:t>разработк</w:t>
      </w:r>
      <w:r>
        <w:rPr>
          <w:lang w:val="ru-RU"/>
        </w:rPr>
        <w:t>а</w:t>
      </w:r>
      <w:r w:rsidRPr="00E76ED2">
        <w:rPr>
          <w:lang w:val="ru-RU"/>
        </w:rPr>
        <w:t xml:space="preserve"> и реализаци</w:t>
      </w:r>
      <w:r>
        <w:rPr>
          <w:lang w:val="ru-RU"/>
        </w:rPr>
        <w:t>я</w:t>
      </w:r>
      <w:r w:rsidRPr="00E76ED2">
        <w:rPr>
          <w:lang w:val="ru-RU"/>
        </w:rPr>
        <w:t xml:space="preserve"> </w:t>
      </w:r>
      <w:r w:rsidRPr="00E76ED2">
        <w:rPr>
          <w:bCs/>
          <w:lang w:val="ru-RU"/>
        </w:rPr>
        <w:t xml:space="preserve">правовых, административных и иных мер для осуществления </w:t>
      </w:r>
      <w:r>
        <w:rPr>
          <w:szCs w:val="22"/>
          <w:lang w:val="ru-RU"/>
        </w:rPr>
        <w:t>п</w:t>
      </w:r>
      <w:r w:rsidRPr="00E76ED2">
        <w:rPr>
          <w:bCs/>
          <w:lang w:val="ru-RU"/>
        </w:rPr>
        <w:t>ротокола</w:t>
      </w:r>
      <w:r>
        <w:rPr>
          <w:lang w:val="ru-RU"/>
        </w:rPr>
        <w:t xml:space="preserve">; </w:t>
      </w:r>
      <w:r w:rsidRPr="00E76ED2">
        <w:rPr>
          <w:bCs/>
          <w:lang w:val="ru-RU"/>
        </w:rPr>
        <w:t>оценк</w:t>
      </w:r>
      <w:r>
        <w:rPr>
          <w:bCs/>
          <w:lang w:val="ru-RU"/>
        </w:rPr>
        <w:t>а и регулирование рисков</w:t>
      </w:r>
      <w:r w:rsidRPr="00E76ED2">
        <w:rPr>
          <w:bCs/>
          <w:lang w:val="ru-RU"/>
        </w:rPr>
        <w:t>; обнаружение и использование живых измененных организмов; повышени</w:t>
      </w:r>
      <w:r w:rsidR="006349BD">
        <w:rPr>
          <w:bCs/>
          <w:lang w:val="ru-RU"/>
        </w:rPr>
        <w:t>е</w:t>
      </w:r>
      <w:r w:rsidRPr="00E76ED2">
        <w:rPr>
          <w:bCs/>
          <w:lang w:val="ru-RU"/>
        </w:rPr>
        <w:t xml:space="preserve"> осведомленности, просвещени</w:t>
      </w:r>
      <w:r w:rsidR="006349BD">
        <w:rPr>
          <w:bCs/>
          <w:lang w:val="ru-RU"/>
        </w:rPr>
        <w:t>е</w:t>
      </w:r>
      <w:r w:rsidRPr="00E76ED2">
        <w:rPr>
          <w:bCs/>
          <w:lang w:val="ru-RU"/>
        </w:rPr>
        <w:t xml:space="preserve"> и участи</w:t>
      </w:r>
      <w:r w:rsidR="006349BD">
        <w:rPr>
          <w:bCs/>
          <w:lang w:val="ru-RU"/>
        </w:rPr>
        <w:t>е</w:t>
      </w:r>
      <w:r w:rsidRPr="00E76ED2">
        <w:rPr>
          <w:bCs/>
          <w:lang w:val="ru-RU"/>
        </w:rPr>
        <w:t xml:space="preserve"> общественности; социально-экономические соображения; ответственность и возмещение</w:t>
      </w:r>
      <w:r w:rsidRPr="00E76ED2">
        <w:rPr>
          <w:lang w:val="ru-RU"/>
        </w:rPr>
        <w:t>; национальн</w:t>
      </w:r>
      <w:r>
        <w:rPr>
          <w:lang w:val="ru-RU"/>
        </w:rPr>
        <w:t>ая</w:t>
      </w:r>
      <w:r w:rsidRPr="00E76ED2">
        <w:rPr>
          <w:lang w:val="ru-RU"/>
        </w:rPr>
        <w:t xml:space="preserve"> отчетность</w:t>
      </w:r>
      <w:r>
        <w:rPr>
          <w:lang w:val="ru-RU"/>
        </w:rPr>
        <w:t>; обмен информацией и Механизм посредничества по биобезопасности;</w:t>
      </w:r>
      <w:r w:rsidRPr="00E76ED2">
        <w:rPr>
          <w:lang w:val="ru-RU"/>
        </w:rPr>
        <w:t xml:space="preserve"> передач</w:t>
      </w:r>
      <w:r>
        <w:rPr>
          <w:lang w:val="ru-RU"/>
        </w:rPr>
        <w:t>а</w:t>
      </w:r>
      <w:r w:rsidRPr="00E76ED2">
        <w:rPr>
          <w:lang w:val="ru-RU"/>
        </w:rPr>
        <w:t xml:space="preserve"> </w:t>
      </w:r>
      <w:r>
        <w:rPr>
          <w:lang w:val="ru-RU"/>
        </w:rPr>
        <w:t>знаний и технологии</w:t>
      </w:r>
      <w:r w:rsidRPr="00E76ED2">
        <w:rPr>
          <w:lang w:val="ru-RU"/>
        </w:rPr>
        <w:t xml:space="preserve">; </w:t>
      </w:r>
      <w:r>
        <w:rPr>
          <w:lang w:val="ru-RU"/>
        </w:rPr>
        <w:t>а также</w:t>
      </w:r>
      <w:r w:rsidRPr="00E76ED2">
        <w:rPr>
          <w:lang w:val="ru-RU"/>
        </w:rPr>
        <w:t xml:space="preserve"> реализаци</w:t>
      </w:r>
      <w:r>
        <w:rPr>
          <w:lang w:val="ru-RU"/>
        </w:rPr>
        <w:t>я</w:t>
      </w:r>
      <w:r w:rsidRPr="00E76ED2">
        <w:rPr>
          <w:lang w:val="ru-RU"/>
        </w:rPr>
        <w:t xml:space="preserve"> планов действий по обеспечению соблюдения положений протокола;</w:t>
      </w:r>
    </w:p>
    <w:p w14:paraId="7EE53256" w14:textId="6E409873" w:rsidR="000D7339" w:rsidRPr="00E76ED2" w:rsidRDefault="000D7339" w:rsidP="001D430E">
      <w:pPr>
        <w:spacing w:before="120" w:after="120"/>
        <w:ind w:firstLine="720"/>
        <w:rPr>
          <w:lang w:val="ru-RU"/>
        </w:rPr>
      </w:pPr>
      <w:r>
        <w:rPr>
          <w:lang w:val="ru-RU"/>
        </w:rPr>
        <w:t>4.</w:t>
      </w:r>
      <w:r>
        <w:rPr>
          <w:lang w:val="ru-RU"/>
        </w:rPr>
        <w:tab/>
      </w:r>
      <w:r w:rsidRPr="000D7339">
        <w:rPr>
          <w:i/>
          <w:iCs/>
          <w:lang w:val="ru-RU"/>
        </w:rPr>
        <w:t>предлагает</w:t>
      </w:r>
      <w:r w:rsidRPr="000D7339">
        <w:rPr>
          <w:lang w:val="ru-RU"/>
        </w:rPr>
        <w:t xml:space="preserve"> Совету Глобального экологического фонда изучить возможность создания специально</w:t>
      </w:r>
      <w:r w:rsidR="009F5F5D">
        <w:rPr>
          <w:lang w:val="ru-RU"/>
        </w:rPr>
        <w:t>й линии</w:t>
      </w:r>
      <w:r w:rsidRPr="000D7339">
        <w:rPr>
          <w:lang w:val="ru-RU"/>
        </w:rPr>
        <w:t xml:space="preserve"> финанс</w:t>
      </w:r>
      <w:r w:rsidR="009F5F5D">
        <w:rPr>
          <w:lang w:val="ru-RU"/>
        </w:rPr>
        <w:t>ирования</w:t>
      </w:r>
      <w:r w:rsidRPr="000D7339">
        <w:rPr>
          <w:lang w:val="ru-RU"/>
        </w:rPr>
        <w:t xml:space="preserve"> для </w:t>
      </w:r>
      <w:proofErr w:type="spellStart"/>
      <w:r w:rsidRPr="000D7339">
        <w:rPr>
          <w:lang w:val="ru-RU"/>
        </w:rPr>
        <w:t>Картахенского</w:t>
      </w:r>
      <w:proofErr w:type="spellEnd"/>
      <w:r w:rsidRPr="000D7339">
        <w:rPr>
          <w:lang w:val="ru-RU"/>
        </w:rPr>
        <w:t xml:space="preserve"> протокола по биобезопасности;</w:t>
      </w:r>
    </w:p>
    <w:p w14:paraId="72283A7D" w14:textId="46EE149A" w:rsidR="001D430E" w:rsidRPr="00E76ED2" w:rsidRDefault="000D7339" w:rsidP="001D430E">
      <w:pPr>
        <w:pStyle w:val="Paragraphedeliste"/>
        <w:spacing w:before="120" w:after="120"/>
        <w:ind w:left="0" w:firstLine="709"/>
        <w:contextualSpacing w:val="0"/>
        <w:rPr>
          <w:snapToGrid w:val="0"/>
          <w:kern w:val="22"/>
          <w:szCs w:val="22"/>
          <w:lang w:val="ru-RU"/>
        </w:rPr>
      </w:pPr>
      <w:r>
        <w:rPr>
          <w:snapToGrid w:val="0"/>
          <w:kern w:val="22"/>
          <w:szCs w:val="22"/>
          <w:lang w:val="ru-RU"/>
        </w:rPr>
        <w:t>5</w:t>
      </w:r>
      <w:r w:rsidR="001D430E" w:rsidRPr="00E76ED2">
        <w:rPr>
          <w:snapToGrid w:val="0"/>
          <w:kern w:val="22"/>
          <w:szCs w:val="22"/>
          <w:lang w:val="ru-RU"/>
        </w:rPr>
        <w:t>.</w:t>
      </w:r>
      <w:r w:rsidR="001D430E" w:rsidRPr="00E76ED2">
        <w:rPr>
          <w:i/>
          <w:iCs/>
          <w:snapToGrid w:val="0"/>
          <w:kern w:val="22"/>
          <w:szCs w:val="22"/>
          <w:lang w:val="ru-RU"/>
        </w:rPr>
        <w:tab/>
        <w:t>настоятельно призывает</w:t>
      </w:r>
      <w:r w:rsidR="001D430E" w:rsidRPr="00E76ED2">
        <w:rPr>
          <w:snapToGrid w:val="0"/>
          <w:kern w:val="22"/>
          <w:szCs w:val="22"/>
          <w:lang w:val="ru-RU"/>
        </w:rPr>
        <w:t xml:space="preserve"> Стороны Конвенции, являющиеся также Сторонами </w:t>
      </w:r>
      <w:proofErr w:type="spellStart"/>
      <w:r w:rsidR="001D430E" w:rsidRPr="00E76ED2">
        <w:rPr>
          <w:snapToGrid w:val="0"/>
          <w:kern w:val="22"/>
          <w:szCs w:val="22"/>
          <w:lang w:val="ru-RU"/>
        </w:rPr>
        <w:t>Картахенского</w:t>
      </w:r>
      <w:proofErr w:type="spellEnd"/>
      <w:r w:rsidR="001D430E" w:rsidRPr="00E76ED2">
        <w:rPr>
          <w:snapToGrid w:val="0"/>
          <w:kern w:val="22"/>
          <w:szCs w:val="22"/>
          <w:lang w:val="ru-RU"/>
        </w:rPr>
        <w:t xml:space="preserve"> протокола, использовать средства, выделенные им </w:t>
      </w:r>
      <w:r w:rsidR="001D430E" w:rsidRPr="00E76ED2">
        <w:rPr>
          <w:lang w:val="ru-RU"/>
        </w:rPr>
        <w:t>через Систему прозрачного распределения ресурсов в рамках восьмого пополнения</w:t>
      </w:r>
      <w:r w:rsidR="001D430E" w:rsidRPr="00E76ED2">
        <w:rPr>
          <w:szCs w:val="22"/>
          <w:lang w:val="ru-RU" w:eastAsia="en-GB"/>
        </w:rPr>
        <w:t xml:space="preserve"> Целевого фонда Глобального экологического фонда, для финансирования</w:t>
      </w:r>
      <w:r w:rsidR="001D430E" w:rsidRPr="00E76ED2">
        <w:rPr>
          <w:snapToGrid w:val="0"/>
          <w:kern w:val="22"/>
          <w:szCs w:val="22"/>
          <w:lang w:val="ru-RU"/>
        </w:rPr>
        <w:t xml:space="preserve"> проектов в области биобезопасности </w:t>
      </w:r>
      <w:r w:rsidR="001D430E" w:rsidRPr="00E76ED2">
        <w:rPr>
          <w:lang w:val="ru-RU"/>
        </w:rPr>
        <w:t xml:space="preserve">с учетом </w:t>
      </w:r>
      <w:r w:rsidR="00D07237">
        <w:rPr>
          <w:szCs w:val="22"/>
          <w:lang w:val="ru-RU"/>
        </w:rPr>
        <w:t xml:space="preserve">Плана осуществления </w:t>
      </w:r>
      <w:proofErr w:type="spellStart"/>
      <w:r w:rsidR="00D07237" w:rsidRPr="00281BC7">
        <w:rPr>
          <w:iCs/>
          <w:lang w:val="ru-RU"/>
        </w:rPr>
        <w:t>Картахенского</w:t>
      </w:r>
      <w:proofErr w:type="spellEnd"/>
      <w:r w:rsidR="00D07237" w:rsidRPr="00281BC7">
        <w:rPr>
          <w:iCs/>
          <w:lang w:val="ru-RU"/>
        </w:rPr>
        <w:t xml:space="preserve"> протокола</w:t>
      </w:r>
      <w:r w:rsidR="00D07237">
        <w:rPr>
          <w:iCs/>
          <w:lang w:val="ru-RU"/>
        </w:rPr>
        <w:t xml:space="preserve"> </w:t>
      </w:r>
      <w:r w:rsidR="00D07237" w:rsidRPr="00905B5B">
        <w:rPr>
          <w:lang w:val="ru-RU"/>
        </w:rPr>
        <w:t>по биобезопасности</w:t>
      </w:r>
      <w:r w:rsidR="001D430E" w:rsidRPr="00E76ED2">
        <w:rPr>
          <w:lang w:val="ru-RU"/>
        </w:rPr>
        <w:t xml:space="preserve"> и </w:t>
      </w:r>
      <w:r w:rsidR="00D07237">
        <w:rPr>
          <w:iCs/>
          <w:lang w:val="ru-RU"/>
        </w:rPr>
        <w:t>П</w:t>
      </w:r>
      <w:r w:rsidR="00D07237" w:rsidRPr="00281BC7">
        <w:rPr>
          <w:iCs/>
          <w:lang w:val="ru-RU"/>
        </w:rPr>
        <w:t>лан</w:t>
      </w:r>
      <w:r w:rsidR="00D07237">
        <w:rPr>
          <w:iCs/>
          <w:lang w:val="ru-RU"/>
        </w:rPr>
        <w:t>а</w:t>
      </w:r>
      <w:r w:rsidR="00D07237" w:rsidRPr="00281BC7">
        <w:rPr>
          <w:iCs/>
          <w:lang w:val="ru-RU"/>
        </w:rPr>
        <w:t xml:space="preserve"> действий по созданию потенциала для </w:t>
      </w:r>
      <w:proofErr w:type="spellStart"/>
      <w:r w:rsidR="00D07237" w:rsidRPr="00281BC7">
        <w:rPr>
          <w:iCs/>
          <w:lang w:val="ru-RU"/>
        </w:rPr>
        <w:t>Картахенского</w:t>
      </w:r>
      <w:proofErr w:type="spellEnd"/>
      <w:r w:rsidR="00D07237" w:rsidRPr="00281BC7">
        <w:rPr>
          <w:iCs/>
          <w:lang w:val="ru-RU"/>
        </w:rPr>
        <w:t xml:space="preserve"> протокола</w:t>
      </w:r>
      <w:r w:rsidR="00D07237">
        <w:rPr>
          <w:iCs/>
          <w:lang w:val="ru-RU"/>
        </w:rPr>
        <w:t xml:space="preserve"> </w:t>
      </w:r>
      <w:r w:rsidR="00D07237" w:rsidRPr="00905B5B">
        <w:rPr>
          <w:lang w:val="ru-RU"/>
        </w:rPr>
        <w:t>по биобезопасности</w:t>
      </w:r>
      <w:r w:rsidR="00D07237">
        <w:rPr>
          <w:iCs/>
          <w:spacing w:val="-2"/>
          <w:szCs w:val="22"/>
          <w:lang w:val="ru-RU"/>
        </w:rPr>
        <w:t>,</w:t>
      </w:r>
      <w:r w:rsidR="001D430E" w:rsidRPr="00E76ED2">
        <w:rPr>
          <w:snapToGrid w:val="0"/>
          <w:kern w:val="22"/>
          <w:szCs w:val="22"/>
          <w:lang w:val="ru-RU"/>
        </w:rPr>
        <w:t xml:space="preserve"> </w:t>
      </w:r>
      <w:r w:rsidR="00D07237" w:rsidRPr="00E76ED2">
        <w:rPr>
          <w:lang w:val="ru-RU"/>
        </w:rPr>
        <w:t xml:space="preserve">их обязательств по </w:t>
      </w:r>
      <w:proofErr w:type="spellStart"/>
      <w:r w:rsidR="00D07237" w:rsidRPr="00E76ED2">
        <w:rPr>
          <w:lang w:val="ru-RU"/>
        </w:rPr>
        <w:t>Картахенскому</w:t>
      </w:r>
      <w:proofErr w:type="spellEnd"/>
      <w:r w:rsidR="00D07237" w:rsidRPr="00E76ED2">
        <w:rPr>
          <w:lang w:val="ru-RU"/>
        </w:rPr>
        <w:t xml:space="preserve"> протоколу по биобезопасности</w:t>
      </w:r>
      <w:r w:rsidR="00D07237" w:rsidRPr="00E76ED2">
        <w:rPr>
          <w:snapToGrid w:val="0"/>
          <w:kern w:val="22"/>
          <w:szCs w:val="22"/>
          <w:lang w:val="ru-RU"/>
        </w:rPr>
        <w:t xml:space="preserve"> </w:t>
      </w:r>
      <w:r w:rsidR="001D430E" w:rsidRPr="00E76ED2">
        <w:rPr>
          <w:snapToGrid w:val="0"/>
          <w:kern w:val="22"/>
          <w:szCs w:val="22"/>
          <w:lang w:val="ru-RU"/>
        </w:rPr>
        <w:t xml:space="preserve">и руководящих указаний </w:t>
      </w:r>
      <w:r w:rsidR="001D430E" w:rsidRPr="00E76ED2">
        <w:rPr>
          <w:szCs w:val="22"/>
          <w:lang w:val="ru-RU"/>
        </w:rPr>
        <w:t>Конференции Сторон Глобальному экологическому фонду</w:t>
      </w:r>
      <w:r w:rsidR="001D430E" w:rsidRPr="00E76ED2">
        <w:rPr>
          <w:lang w:val="ru-RU"/>
        </w:rPr>
        <w:t>;</w:t>
      </w:r>
    </w:p>
    <w:p w14:paraId="0C58D243" w14:textId="79367C26" w:rsidR="001D430E" w:rsidRDefault="000D7339" w:rsidP="001D430E">
      <w:pPr>
        <w:spacing w:before="120" w:after="120"/>
        <w:ind w:firstLine="709"/>
        <w:rPr>
          <w:rFonts w:asciiTheme="majorBidi" w:hAnsiTheme="majorBidi" w:cstheme="majorBidi"/>
          <w:lang w:val="ru-RU"/>
        </w:rPr>
      </w:pPr>
      <w:r>
        <w:rPr>
          <w:rFonts w:asciiTheme="majorBidi" w:hAnsiTheme="majorBidi" w:cstheme="majorBidi"/>
          <w:lang w:val="ru-RU"/>
        </w:rPr>
        <w:t>6</w:t>
      </w:r>
      <w:r w:rsidR="001D430E" w:rsidRPr="00E76ED2">
        <w:rPr>
          <w:rFonts w:asciiTheme="majorBidi" w:hAnsiTheme="majorBidi" w:cstheme="majorBidi"/>
          <w:lang w:val="ru-RU"/>
        </w:rPr>
        <w:t>.</w:t>
      </w:r>
      <w:r w:rsidR="001D430E" w:rsidRPr="00E76ED2">
        <w:rPr>
          <w:rFonts w:asciiTheme="majorBidi" w:hAnsiTheme="majorBidi" w:cstheme="majorBidi"/>
          <w:i/>
          <w:iCs/>
          <w:lang w:val="ru-RU"/>
        </w:rPr>
        <w:tab/>
      </w:r>
      <w:r w:rsidR="001D430E" w:rsidRPr="00E76ED2">
        <w:rPr>
          <w:rFonts w:asciiTheme="majorBidi" w:hAnsiTheme="majorBidi" w:cstheme="majorBidi"/>
          <w:i/>
          <w:iCs/>
          <w:spacing w:val="-1"/>
          <w:lang w:val="ru-RU"/>
        </w:rPr>
        <w:t>призывает</w:t>
      </w:r>
      <w:r w:rsidR="001D430E" w:rsidRPr="00E76ED2">
        <w:rPr>
          <w:rFonts w:asciiTheme="majorBidi" w:hAnsiTheme="majorBidi" w:cstheme="majorBidi"/>
          <w:spacing w:val="-1"/>
          <w:lang w:val="ru-RU"/>
        </w:rPr>
        <w:t xml:space="preserve"> Стороны включить потребности и ассигнования на осуществление </w:t>
      </w:r>
      <w:proofErr w:type="spellStart"/>
      <w:r w:rsidR="001D430E" w:rsidRPr="00E76ED2">
        <w:rPr>
          <w:rFonts w:asciiTheme="majorBidi" w:hAnsiTheme="majorBidi" w:cstheme="majorBidi"/>
          <w:spacing w:val="-1"/>
          <w:lang w:val="ru-RU"/>
        </w:rPr>
        <w:t>Картахенского</w:t>
      </w:r>
      <w:proofErr w:type="spellEnd"/>
      <w:r w:rsidR="001D430E" w:rsidRPr="00E76ED2">
        <w:rPr>
          <w:rFonts w:asciiTheme="majorBidi" w:hAnsiTheme="majorBidi" w:cstheme="majorBidi"/>
          <w:spacing w:val="-1"/>
          <w:lang w:val="ru-RU"/>
        </w:rPr>
        <w:t xml:space="preserve"> протокола в их национальные планы финансирования биоразнообразия и национальные процессы осуществления стратегии мобилизации ресурсов на период после 2020 года</w:t>
      </w:r>
      <w:r w:rsidR="00B055D5" w:rsidRPr="00BC2A8C">
        <w:rPr>
          <w:rStyle w:val="Appelnotedebasdep"/>
          <w:rFonts w:asciiTheme="majorBidi" w:hAnsiTheme="majorBidi" w:cstheme="majorBidi"/>
        </w:rPr>
        <w:footnoteReference w:id="3"/>
      </w:r>
      <w:r w:rsidR="00B055D5">
        <w:rPr>
          <w:rFonts w:asciiTheme="majorBidi" w:hAnsiTheme="majorBidi" w:cstheme="majorBidi"/>
          <w:spacing w:val="-1"/>
          <w:lang w:val="ru-RU"/>
        </w:rPr>
        <w:t>;</w:t>
      </w:r>
      <w:r w:rsidR="001D430E" w:rsidRPr="00E76ED2">
        <w:rPr>
          <w:rFonts w:asciiTheme="majorBidi" w:hAnsiTheme="majorBidi" w:cstheme="majorBidi"/>
          <w:lang w:val="ru-RU"/>
        </w:rPr>
        <w:t xml:space="preserve"> </w:t>
      </w:r>
    </w:p>
    <w:p w14:paraId="5C2448D0" w14:textId="68BFA6EC" w:rsidR="000D7339" w:rsidRDefault="000D7339" w:rsidP="001D430E">
      <w:pPr>
        <w:shd w:val="clear" w:color="auto" w:fill="FFFFFF" w:themeFill="background1"/>
        <w:spacing w:before="120" w:after="120"/>
        <w:ind w:firstLine="709"/>
        <w:rPr>
          <w:rFonts w:asciiTheme="majorBidi" w:hAnsiTheme="majorBidi" w:cstheme="majorBidi"/>
          <w:spacing w:val="-1"/>
          <w:lang w:val="ru-RU"/>
        </w:rPr>
      </w:pPr>
      <w:r>
        <w:rPr>
          <w:rFonts w:asciiTheme="majorBidi" w:hAnsiTheme="majorBidi" w:cstheme="majorBidi"/>
          <w:lang w:val="ru-RU"/>
        </w:rPr>
        <w:t>7</w:t>
      </w:r>
      <w:r w:rsidR="001D430E" w:rsidRPr="00ED25E5">
        <w:rPr>
          <w:rFonts w:asciiTheme="majorBidi" w:hAnsiTheme="majorBidi" w:cstheme="majorBidi"/>
          <w:lang w:val="ru-RU"/>
        </w:rPr>
        <w:t>.</w:t>
      </w:r>
      <w:r w:rsidR="001D430E" w:rsidRPr="00ED25E5">
        <w:rPr>
          <w:rFonts w:asciiTheme="majorBidi" w:hAnsiTheme="majorBidi" w:cstheme="majorBidi"/>
          <w:i/>
          <w:iCs/>
          <w:lang w:val="ru-RU"/>
        </w:rPr>
        <w:tab/>
      </w:r>
      <w:r w:rsidR="001D430E">
        <w:rPr>
          <w:rFonts w:asciiTheme="majorBidi" w:hAnsiTheme="majorBidi" w:cstheme="majorBidi"/>
          <w:i/>
          <w:iCs/>
          <w:spacing w:val="-1"/>
          <w:lang w:val="ru-RU"/>
        </w:rPr>
        <w:t>поручает</w:t>
      </w:r>
      <w:r w:rsidR="001D430E" w:rsidRPr="00ED25E5">
        <w:rPr>
          <w:rFonts w:asciiTheme="majorBidi" w:hAnsiTheme="majorBidi" w:cstheme="majorBidi"/>
          <w:spacing w:val="-1"/>
          <w:lang w:val="ru-RU"/>
        </w:rPr>
        <w:t xml:space="preserve"> </w:t>
      </w:r>
      <w:r w:rsidR="001D430E">
        <w:rPr>
          <w:rFonts w:asciiTheme="majorBidi" w:hAnsiTheme="majorBidi" w:cstheme="majorBidi"/>
          <w:spacing w:val="-1"/>
          <w:lang w:val="ru-RU"/>
        </w:rPr>
        <w:t>Исполнительному</w:t>
      </w:r>
      <w:r w:rsidR="001D430E" w:rsidRPr="00ED25E5">
        <w:rPr>
          <w:rFonts w:asciiTheme="majorBidi" w:hAnsiTheme="majorBidi" w:cstheme="majorBidi"/>
          <w:spacing w:val="-1"/>
          <w:lang w:val="ru-RU"/>
        </w:rPr>
        <w:t xml:space="preserve"> </w:t>
      </w:r>
      <w:r w:rsidR="001D430E">
        <w:rPr>
          <w:rFonts w:asciiTheme="majorBidi" w:hAnsiTheme="majorBidi" w:cstheme="majorBidi"/>
          <w:spacing w:val="-1"/>
          <w:lang w:val="ru-RU"/>
        </w:rPr>
        <w:t>секретарю</w:t>
      </w:r>
      <w:r w:rsidR="00CB58C6">
        <w:rPr>
          <w:rFonts w:asciiTheme="majorBidi" w:hAnsiTheme="majorBidi" w:cstheme="majorBidi"/>
          <w:spacing w:val="-1"/>
          <w:lang w:val="ru-RU"/>
        </w:rPr>
        <w:t>:</w:t>
      </w:r>
      <w:r w:rsidR="001D430E" w:rsidRPr="00ED25E5">
        <w:rPr>
          <w:rFonts w:asciiTheme="majorBidi" w:hAnsiTheme="majorBidi" w:cstheme="majorBidi"/>
          <w:spacing w:val="-1"/>
          <w:lang w:val="ru-RU"/>
        </w:rPr>
        <w:t xml:space="preserve"> </w:t>
      </w:r>
    </w:p>
    <w:p w14:paraId="5C2D5B86" w14:textId="6896EBF6" w:rsidR="000D7339" w:rsidRDefault="000D7339" w:rsidP="001D430E">
      <w:pPr>
        <w:shd w:val="clear" w:color="auto" w:fill="FFFFFF" w:themeFill="background1"/>
        <w:spacing w:before="120" w:after="120"/>
        <w:ind w:firstLine="709"/>
        <w:rPr>
          <w:lang w:val="ru-RU"/>
        </w:rPr>
      </w:pPr>
      <w:r>
        <w:rPr>
          <w:rFonts w:asciiTheme="majorBidi" w:hAnsiTheme="majorBidi" w:cstheme="majorBidi"/>
          <w:spacing w:val="-1"/>
          <w:lang w:val="ru-RU"/>
        </w:rPr>
        <w:t>(а)</w:t>
      </w:r>
      <w:r>
        <w:rPr>
          <w:rFonts w:asciiTheme="majorBidi" w:hAnsiTheme="majorBidi" w:cstheme="majorBidi"/>
          <w:spacing w:val="-1"/>
          <w:lang w:val="ru-RU"/>
        </w:rPr>
        <w:tab/>
      </w:r>
      <w:r w:rsidR="001D430E">
        <w:rPr>
          <w:lang w:val="ru-RU"/>
        </w:rPr>
        <w:t>выявлять источники финансирования в области биобезопасности для оказания поддержки Сторонам</w:t>
      </w:r>
      <w:r w:rsidR="00982298">
        <w:rPr>
          <w:lang w:val="ru-RU"/>
        </w:rPr>
        <w:t xml:space="preserve"> и сообщать о них</w:t>
      </w:r>
      <w:r>
        <w:rPr>
          <w:lang w:val="ru-RU"/>
        </w:rPr>
        <w:t>;</w:t>
      </w:r>
    </w:p>
    <w:p w14:paraId="71ABCE86" w14:textId="3DC276A3" w:rsidR="009657F9" w:rsidRPr="001D430E" w:rsidRDefault="000D7339" w:rsidP="001D430E">
      <w:pPr>
        <w:shd w:val="clear" w:color="auto" w:fill="FFFFFF" w:themeFill="background1"/>
        <w:spacing w:before="120" w:after="120"/>
        <w:ind w:firstLine="709"/>
        <w:rPr>
          <w:i/>
          <w:iCs/>
          <w:szCs w:val="22"/>
          <w:lang w:val="ru-RU" w:eastAsia="en-GB"/>
        </w:rPr>
      </w:pPr>
      <w:r>
        <w:rPr>
          <w:lang w:val="ru-RU"/>
        </w:rPr>
        <w:t>(</w:t>
      </w:r>
      <w:r>
        <w:rPr>
          <w:lang w:val="en-US"/>
        </w:rPr>
        <w:t>b</w:t>
      </w:r>
      <w:r w:rsidRPr="000D7339">
        <w:rPr>
          <w:lang w:val="ru-RU"/>
        </w:rPr>
        <w:t>)</w:t>
      </w:r>
      <w:r>
        <w:rPr>
          <w:lang w:val="ru-RU"/>
        </w:rPr>
        <w:tab/>
      </w:r>
      <w:r w:rsidRPr="000D7339">
        <w:rPr>
          <w:lang w:val="ru-RU"/>
        </w:rPr>
        <w:t xml:space="preserve">проанализировать эффективность механизма </w:t>
      </w:r>
      <w:r w:rsidR="0028727D">
        <w:rPr>
          <w:lang w:val="ru-RU"/>
        </w:rPr>
        <w:t xml:space="preserve">финансирования </w:t>
      </w:r>
      <w:r w:rsidRPr="000D7339">
        <w:rPr>
          <w:lang w:val="ru-RU"/>
        </w:rPr>
        <w:t xml:space="preserve">для осуществления </w:t>
      </w:r>
      <w:proofErr w:type="spellStart"/>
      <w:r w:rsidRPr="000D7339">
        <w:rPr>
          <w:lang w:val="ru-RU"/>
        </w:rPr>
        <w:t>Картахенского</w:t>
      </w:r>
      <w:proofErr w:type="spellEnd"/>
      <w:r w:rsidRPr="000D7339">
        <w:rPr>
          <w:lang w:val="ru-RU"/>
        </w:rPr>
        <w:t xml:space="preserve"> протокола в рамках шестого обзора эффективности механизма</w:t>
      </w:r>
      <w:r w:rsidR="0028727D">
        <w:rPr>
          <w:lang w:val="ru-RU"/>
        </w:rPr>
        <w:t xml:space="preserve"> финансирования</w:t>
      </w:r>
      <w:r>
        <w:rPr>
          <w:rStyle w:val="Appelnotedebasdep"/>
          <w:lang w:val="ru-RU"/>
        </w:rPr>
        <w:footnoteReference w:id="4"/>
      </w:r>
      <w:r w:rsidRPr="000D7339">
        <w:rPr>
          <w:lang w:val="ru-RU"/>
        </w:rPr>
        <w:t xml:space="preserve"> с учетом актуальности и процесса создания </w:t>
      </w:r>
      <w:r w:rsidR="00450810">
        <w:rPr>
          <w:lang w:val="ru-RU"/>
        </w:rPr>
        <w:t xml:space="preserve">отдельной </w:t>
      </w:r>
      <w:r w:rsidR="00450810">
        <w:rPr>
          <w:lang w:val="ru-RU"/>
        </w:rPr>
        <w:t>линии</w:t>
      </w:r>
      <w:r w:rsidR="00450810" w:rsidRPr="000D7339">
        <w:rPr>
          <w:lang w:val="ru-RU"/>
        </w:rPr>
        <w:t xml:space="preserve"> финанс</w:t>
      </w:r>
      <w:r w:rsidR="00450810">
        <w:rPr>
          <w:lang w:val="ru-RU"/>
        </w:rPr>
        <w:t>ирования</w:t>
      </w:r>
      <w:r w:rsidR="00450810" w:rsidRPr="000D7339">
        <w:rPr>
          <w:lang w:val="ru-RU"/>
        </w:rPr>
        <w:t xml:space="preserve"> </w:t>
      </w:r>
      <w:r w:rsidR="00982298">
        <w:rPr>
          <w:lang w:val="ru-RU"/>
        </w:rPr>
        <w:t>по</w:t>
      </w:r>
      <w:r w:rsidRPr="000D7339">
        <w:rPr>
          <w:lang w:val="ru-RU"/>
        </w:rPr>
        <w:t xml:space="preserve"> биобезопасности, для рассмотрения Конференцией Сторон, </w:t>
      </w:r>
      <w:r w:rsidR="0028727D">
        <w:rPr>
          <w:lang w:val="ru-RU"/>
        </w:rPr>
        <w:t>выступающей</w:t>
      </w:r>
      <w:r w:rsidRPr="000D7339">
        <w:rPr>
          <w:lang w:val="ru-RU"/>
        </w:rPr>
        <w:t xml:space="preserve"> в качестве совещания Сторон </w:t>
      </w:r>
      <w:proofErr w:type="spellStart"/>
      <w:r w:rsidRPr="000D7339">
        <w:rPr>
          <w:lang w:val="ru-RU"/>
        </w:rPr>
        <w:t>Картахенского</w:t>
      </w:r>
      <w:proofErr w:type="spellEnd"/>
      <w:r w:rsidRPr="000D7339">
        <w:rPr>
          <w:lang w:val="ru-RU"/>
        </w:rPr>
        <w:t xml:space="preserve"> протокола, на ее </w:t>
      </w:r>
      <w:r w:rsidR="0028727D">
        <w:rPr>
          <w:lang w:val="ru-RU"/>
        </w:rPr>
        <w:t>11-</w:t>
      </w:r>
      <w:r w:rsidRPr="000D7339">
        <w:rPr>
          <w:lang w:val="ru-RU"/>
        </w:rPr>
        <w:t>м совещании</w:t>
      </w:r>
      <w:r w:rsidR="001D430E" w:rsidRPr="00ED25E5">
        <w:rPr>
          <w:rFonts w:asciiTheme="majorBidi" w:hAnsiTheme="majorBidi" w:cstheme="majorBidi"/>
          <w:lang w:val="ru-RU"/>
        </w:rPr>
        <w:t>.</w:t>
      </w:r>
      <w:r w:rsidR="005D3D98">
        <w:rPr>
          <w:rFonts w:asciiTheme="majorBidi" w:hAnsiTheme="majorBidi" w:cstheme="majorBidi"/>
          <w:lang w:val="ru-RU"/>
        </w:rPr>
        <w:t xml:space="preserve"> </w:t>
      </w:r>
    </w:p>
    <w:p w14:paraId="3093D971" w14:textId="24A539EC" w:rsidR="00B3369F" w:rsidRPr="00C9161D" w:rsidRDefault="0077674C" w:rsidP="003B47EF">
      <w:pPr>
        <w:spacing w:before="120" w:after="120"/>
        <w:ind w:firstLine="567"/>
        <w:jc w:val="center"/>
      </w:pPr>
      <w:r>
        <w:t>__________</w:t>
      </w:r>
    </w:p>
    <w:sectPr w:rsidR="00B3369F" w:rsidRPr="00C9161D" w:rsidSect="009657F9">
      <w:headerReference w:type="even" r:id="rId15"/>
      <w:headerReference w:type="default" r:id="rId16"/>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E2852" w14:textId="77777777" w:rsidR="0043669F" w:rsidRDefault="0043669F" w:rsidP="00CF1848">
      <w:r>
        <w:separator/>
      </w:r>
    </w:p>
  </w:endnote>
  <w:endnote w:type="continuationSeparator" w:id="0">
    <w:p w14:paraId="056C6A5E" w14:textId="77777777" w:rsidR="0043669F" w:rsidRDefault="0043669F"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1F84D" w14:textId="77777777" w:rsidR="0043669F" w:rsidRDefault="0043669F" w:rsidP="00CF1848">
      <w:r>
        <w:separator/>
      </w:r>
    </w:p>
  </w:footnote>
  <w:footnote w:type="continuationSeparator" w:id="0">
    <w:p w14:paraId="6F6E7FA1" w14:textId="77777777" w:rsidR="0043669F" w:rsidRDefault="0043669F" w:rsidP="00CF1848">
      <w:r>
        <w:continuationSeparator/>
      </w:r>
    </w:p>
  </w:footnote>
  <w:footnote w:id="1">
    <w:p w14:paraId="2107971E" w14:textId="305BFFDC" w:rsidR="002B5A6F" w:rsidRPr="002153DA" w:rsidRDefault="002B5A6F" w:rsidP="002B5A6F">
      <w:pPr>
        <w:pStyle w:val="Notedebasdepage"/>
        <w:ind w:firstLine="0"/>
        <w:rPr>
          <w:szCs w:val="18"/>
        </w:rPr>
      </w:pPr>
      <w:r w:rsidRPr="002153DA">
        <w:rPr>
          <w:rStyle w:val="Appelnotedebasdep"/>
          <w:sz w:val="18"/>
          <w:szCs w:val="18"/>
        </w:rPr>
        <w:footnoteRef/>
      </w:r>
      <w:r w:rsidRPr="002153DA">
        <w:rPr>
          <w:szCs w:val="18"/>
        </w:rPr>
        <w:t xml:space="preserve"> </w:t>
      </w:r>
      <w:r>
        <w:rPr>
          <w:szCs w:val="18"/>
          <w:lang w:val="ru-RU"/>
        </w:rPr>
        <w:t>Решение</w:t>
      </w:r>
      <w:r>
        <w:rPr>
          <w:szCs w:val="18"/>
          <w:lang w:val="en-US"/>
        </w:rPr>
        <w:t xml:space="preserve"> </w:t>
      </w:r>
      <w:r w:rsidRPr="002153DA">
        <w:rPr>
          <w:szCs w:val="18"/>
        </w:rPr>
        <w:t xml:space="preserve">CP-10/3, </w:t>
      </w:r>
      <w:r>
        <w:rPr>
          <w:szCs w:val="18"/>
          <w:lang w:val="ru-RU"/>
        </w:rPr>
        <w:t>приложение</w:t>
      </w:r>
      <w:r w:rsidRPr="002153DA">
        <w:rPr>
          <w:szCs w:val="18"/>
        </w:rPr>
        <w:t>.</w:t>
      </w:r>
    </w:p>
  </w:footnote>
  <w:footnote w:id="2">
    <w:p w14:paraId="1D5074FA" w14:textId="58411B9D" w:rsidR="002B5A6F" w:rsidRDefault="002B5A6F" w:rsidP="002B5A6F">
      <w:pPr>
        <w:pStyle w:val="Notedebasdepage"/>
        <w:ind w:firstLine="0"/>
        <w:rPr>
          <w:szCs w:val="18"/>
          <w:lang w:val="en-US"/>
        </w:rPr>
      </w:pPr>
      <w:r w:rsidRPr="00B055D5">
        <w:rPr>
          <w:rStyle w:val="Appelnotedebasdep"/>
          <w:sz w:val="18"/>
          <w:szCs w:val="14"/>
        </w:rPr>
        <w:footnoteRef/>
      </w:r>
      <w:r w:rsidRPr="00B055D5">
        <w:rPr>
          <w:sz w:val="14"/>
          <w:szCs w:val="14"/>
        </w:rPr>
        <w:t xml:space="preserve"> </w:t>
      </w:r>
      <w:r>
        <w:rPr>
          <w:szCs w:val="18"/>
          <w:lang w:val="ru-RU"/>
        </w:rPr>
        <w:t>Решение</w:t>
      </w:r>
      <w:r>
        <w:rPr>
          <w:szCs w:val="18"/>
          <w:lang w:val="en-US"/>
        </w:rPr>
        <w:t xml:space="preserve"> CP-10/</w:t>
      </w:r>
      <w:r w:rsidR="00950F7B">
        <w:rPr>
          <w:szCs w:val="18"/>
          <w:lang w:val="ru-RU"/>
        </w:rPr>
        <w:t>4</w:t>
      </w:r>
      <w:r>
        <w:rPr>
          <w:szCs w:val="18"/>
          <w:lang w:val="en-US"/>
        </w:rPr>
        <w:t xml:space="preserve">, </w:t>
      </w:r>
      <w:r>
        <w:rPr>
          <w:szCs w:val="18"/>
          <w:lang w:val="ru-RU"/>
        </w:rPr>
        <w:t>приложение</w:t>
      </w:r>
      <w:r>
        <w:rPr>
          <w:szCs w:val="18"/>
          <w:lang w:val="en-US"/>
        </w:rPr>
        <w:t>.</w:t>
      </w:r>
    </w:p>
  </w:footnote>
  <w:footnote w:id="3">
    <w:p w14:paraId="10343304" w14:textId="55AACD5A" w:rsidR="00B055D5" w:rsidRPr="00947029" w:rsidRDefault="00B055D5" w:rsidP="00B055D5">
      <w:pPr>
        <w:pStyle w:val="Notedebasdepage"/>
        <w:ind w:firstLine="0"/>
      </w:pPr>
      <w:r w:rsidRPr="00B055D5">
        <w:rPr>
          <w:rStyle w:val="Appelnotedebasdep"/>
          <w:sz w:val="18"/>
          <w:szCs w:val="20"/>
        </w:rPr>
        <w:footnoteRef/>
      </w:r>
      <w:r w:rsidRPr="00B055D5">
        <w:rPr>
          <w:sz w:val="14"/>
          <w:szCs w:val="20"/>
        </w:rPr>
        <w:t xml:space="preserve"> </w:t>
      </w:r>
      <w:r w:rsidR="00856267">
        <w:rPr>
          <w:lang w:val="ru-RU"/>
        </w:rPr>
        <w:t>См. решение</w:t>
      </w:r>
      <w:r w:rsidRPr="00947029">
        <w:t xml:space="preserve"> 15/7</w:t>
      </w:r>
      <w:r>
        <w:t xml:space="preserve"> </w:t>
      </w:r>
      <w:r w:rsidR="00856267" w:rsidRPr="000D7339">
        <w:rPr>
          <w:lang w:val="ru-RU"/>
        </w:rPr>
        <w:t>Конференци</w:t>
      </w:r>
      <w:r w:rsidR="00856267">
        <w:rPr>
          <w:lang w:val="ru-RU"/>
        </w:rPr>
        <w:t>и</w:t>
      </w:r>
      <w:r w:rsidR="00856267" w:rsidRPr="000D7339">
        <w:rPr>
          <w:lang w:val="ru-RU"/>
        </w:rPr>
        <w:t xml:space="preserve"> Сторон</w:t>
      </w:r>
      <w:r>
        <w:t xml:space="preserve">. </w:t>
      </w:r>
    </w:p>
  </w:footnote>
  <w:footnote w:id="4">
    <w:p w14:paraId="2E2E2471" w14:textId="5EE7F026" w:rsidR="000D7339" w:rsidRPr="00DB16AF" w:rsidRDefault="000D7339" w:rsidP="000222BE">
      <w:pPr>
        <w:pStyle w:val="Notedebasdepage"/>
        <w:ind w:firstLine="0"/>
        <w:rPr>
          <w:lang w:val="ru-RU"/>
        </w:rPr>
      </w:pPr>
      <w:r w:rsidRPr="00B055D5">
        <w:rPr>
          <w:rStyle w:val="Appelnotedebasdep"/>
          <w:sz w:val="18"/>
          <w:szCs w:val="20"/>
        </w:rPr>
        <w:footnoteRef/>
      </w:r>
      <w:r w:rsidRPr="00B055D5">
        <w:rPr>
          <w:sz w:val="14"/>
          <w:szCs w:val="20"/>
          <w:lang w:val="ru-RU"/>
        </w:rPr>
        <w:t xml:space="preserve"> </w:t>
      </w:r>
      <w:r w:rsidR="00856267">
        <w:rPr>
          <w:lang w:val="ru-RU"/>
        </w:rPr>
        <w:t>См. решение</w:t>
      </w:r>
      <w:r w:rsidR="00856267" w:rsidRPr="00947029">
        <w:t xml:space="preserve"> </w:t>
      </w:r>
      <w:r w:rsidR="00DB16AF" w:rsidRPr="00DB16AF">
        <w:rPr>
          <w:lang w:val="ru-RU"/>
        </w:rPr>
        <w:t>15/</w:t>
      </w:r>
      <w:r w:rsidR="00856267">
        <w:rPr>
          <w:lang w:val="ru-RU"/>
        </w:rPr>
        <w:t>15</w:t>
      </w:r>
      <w:r w:rsidR="00DB16AF" w:rsidRPr="0028727D">
        <w:rPr>
          <w:lang w:val="ru-RU"/>
        </w:rPr>
        <w:t xml:space="preserve"> </w:t>
      </w:r>
      <w:r w:rsidR="00856267" w:rsidRPr="000D7339">
        <w:rPr>
          <w:lang w:val="ru-RU"/>
        </w:rPr>
        <w:t>Конференци</w:t>
      </w:r>
      <w:r w:rsidR="00856267">
        <w:rPr>
          <w:lang w:val="ru-RU"/>
        </w:rPr>
        <w:t>и</w:t>
      </w:r>
      <w:r w:rsidR="00856267" w:rsidRPr="000D7339">
        <w:rPr>
          <w:lang w:val="ru-RU"/>
        </w:rPr>
        <w:t xml:space="preserve"> Сторон</w:t>
      </w:r>
      <w:r w:rsidR="00DB16AF" w:rsidRPr="00DB16AF">
        <w:rPr>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nl-NL"/>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14:paraId="3BC20A3F" w14:textId="209F7A13" w:rsidR="00534681" w:rsidRPr="00455324" w:rsidRDefault="00165A04" w:rsidP="00534681">
        <w:pPr>
          <w:pStyle w:val="En-tte"/>
          <w:rPr>
            <w:lang w:val="nl-NL"/>
          </w:rPr>
        </w:pPr>
        <w:r>
          <w:rPr>
            <w:lang w:val="nl-NL"/>
          </w:rPr>
          <w:t>CBD/CP/MOP/DEC/10/6</w:t>
        </w:r>
      </w:p>
    </w:sdtContent>
  </w:sdt>
  <w:p w14:paraId="1E0FDE0B" w14:textId="5AF4BBF6" w:rsidR="00534681" w:rsidRPr="00455324" w:rsidRDefault="00985A59" w:rsidP="00534681">
    <w:pPr>
      <w:pStyle w:val="En-tte"/>
      <w:rPr>
        <w:lang w:val="nl-NL"/>
      </w:rPr>
    </w:pPr>
    <w:r>
      <w:rPr>
        <w:lang w:val="ru-RU"/>
      </w:rPr>
      <w:t>Страница</w:t>
    </w:r>
    <w:r w:rsidR="00534681" w:rsidRPr="00455324">
      <w:rPr>
        <w:lang w:val="nl-NL"/>
      </w:rPr>
      <w:t xml:space="preserve"> </w:t>
    </w:r>
    <w:r w:rsidR="00534681">
      <w:fldChar w:fldCharType="begin"/>
    </w:r>
    <w:r w:rsidR="00534681" w:rsidRPr="00455324">
      <w:rPr>
        <w:lang w:val="nl-NL"/>
      </w:rPr>
      <w:instrText xml:space="preserve"> PAGE   \* MERGEFORMAT </w:instrText>
    </w:r>
    <w:r w:rsidR="00534681">
      <w:fldChar w:fldCharType="separate"/>
    </w:r>
    <w:r w:rsidR="00F6586C" w:rsidRPr="00455324">
      <w:rPr>
        <w:noProof/>
        <w:lang w:val="nl-NL"/>
      </w:rPr>
      <w:t>2</w:t>
    </w:r>
    <w:r w:rsidR="00534681">
      <w:rPr>
        <w:noProof/>
      </w:rPr>
      <w:fldChar w:fldCharType="end"/>
    </w:r>
  </w:p>
  <w:p w14:paraId="61C60697" w14:textId="77777777" w:rsidR="00534681" w:rsidRPr="00455324" w:rsidRDefault="00534681">
    <w:pPr>
      <w:pStyle w:val="En-tte"/>
      <w:rPr>
        <w:lang w:val="nl-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nl-NL"/>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14:paraId="2C4EC37E" w14:textId="550452AA" w:rsidR="009505C9" w:rsidRPr="00455324" w:rsidRDefault="00165A04" w:rsidP="009505C9">
        <w:pPr>
          <w:pStyle w:val="En-tte"/>
          <w:jc w:val="right"/>
          <w:rPr>
            <w:lang w:val="nl-NL"/>
          </w:rPr>
        </w:pPr>
        <w:r>
          <w:rPr>
            <w:lang w:val="nl-NL"/>
          </w:rPr>
          <w:t>CBD/CP/MOP/DEC/10/6</w:t>
        </w:r>
      </w:p>
    </w:sdtContent>
  </w:sdt>
  <w:p w14:paraId="64AE8439" w14:textId="77777777" w:rsidR="009505C9" w:rsidRPr="00455324" w:rsidRDefault="009505C9" w:rsidP="009505C9">
    <w:pPr>
      <w:pStyle w:val="En-tte"/>
      <w:jc w:val="right"/>
      <w:rPr>
        <w:lang w:val="nl-NL"/>
      </w:rPr>
    </w:pPr>
    <w:r w:rsidRPr="00455324">
      <w:rPr>
        <w:lang w:val="nl-NL"/>
      </w:rPr>
      <w:t xml:space="preserve">Page </w:t>
    </w:r>
    <w:r>
      <w:fldChar w:fldCharType="begin"/>
    </w:r>
    <w:r w:rsidRPr="00455324">
      <w:rPr>
        <w:lang w:val="nl-NL"/>
      </w:rPr>
      <w:instrText xml:space="preserve"> PAGE   \* MERGEFORMAT </w:instrText>
    </w:r>
    <w:r>
      <w:fldChar w:fldCharType="separate"/>
    </w:r>
    <w:r w:rsidR="00F6586C" w:rsidRPr="00455324">
      <w:rPr>
        <w:noProof/>
        <w:lang w:val="nl-NL"/>
      </w:rPr>
      <w:t>3</w:t>
    </w:r>
    <w:r>
      <w:rPr>
        <w:noProof/>
      </w:rPr>
      <w:fldChar w:fldCharType="end"/>
    </w:r>
  </w:p>
  <w:p w14:paraId="16137B8A" w14:textId="77777777" w:rsidR="009505C9" w:rsidRPr="00455324" w:rsidRDefault="009505C9">
    <w:pPr>
      <w:pStyle w:val="En-tte"/>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BFC3668"/>
    <w:multiLevelType w:val="hybridMultilevel"/>
    <w:tmpl w:val="EC120F76"/>
    <w:lvl w:ilvl="0" w:tplc="BD9C88C8">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3329408">
    <w:abstractNumId w:val="3"/>
  </w:num>
  <w:num w:numId="2" w16cid:durableId="1645234170">
    <w:abstractNumId w:val="7"/>
  </w:num>
  <w:num w:numId="3" w16cid:durableId="219706436">
    <w:abstractNumId w:val="4"/>
  </w:num>
  <w:num w:numId="4" w16cid:durableId="1685861736">
    <w:abstractNumId w:val="7"/>
  </w:num>
  <w:num w:numId="5" w16cid:durableId="842234676">
    <w:abstractNumId w:val="5"/>
  </w:num>
  <w:num w:numId="6" w16cid:durableId="693305387">
    <w:abstractNumId w:val="0"/>
  </w:num>
  <w:num w:numId="7" w16cid:durableId="197738313">
    <w:abstractNumId w:val="2"/>
  </w:num>
  <w:num w:numId="8" w16cid:durableId="1610816402">
    <w:abstractNumId w:val="4"/>
    <w:lvlOverride w:ilvl="0">
      <w:startOverride w:val="1"/>
    </w:lvlOverride>
  </w:num>
  <w:num w:numId="9" w16cid:durableId="127742898">
    <w:abstractNumId w:val="10"/>
  </w:num>
  <w:num w:numId="10" w16cid:durableId="57754283">
    <w:abstractNumId w:val="4"/>
    <w:lvlOverride w:ilvl="0">
      <w:startOverride w:val="1"/>
    </w:lvlOverride>
  </w:num>
  <w:num w:numId="11" w16cid:durableId="1622567791">
    <w:abstractNumId w:val="4"/>
    <w:lvlOverride w:ilvl="0">
      <w:startOverride w:val="1"/>
    </w:lvlOverride>
  </w:num>
  <w:num w:numId="12" w16cid:durableId="1381708791">
    <w:abstractNumId w:val="4"/>
    <w:lvlOverride w:ilvl="0">
      <w:startOverride w:val="1"/>
    </w:lvlOverride>
  </w:num>
  <w:num w:numId="13" w16cid:durableId="634868762">
    <w:abstractNumId w:val="4"/>
    <w:lvlOverride w:ilvl="0">
      <w:startOverride w:val="1"/>
    </w:lvlOverride>
  </w:num>
  <w:num w:numId="14" w16cid:durableId="1173030908">
    <w:abstractNumId w:val="9"/>
  </w:num>
  <w:num w:numId="15" w16cid:durableId="1770807453">
    <w:abstractNumId w:val="8"/>
  </w:num>
  <w:num w:numId="16" w16cid:durableId="1660696273">
    <w:abstractNumId w:val="1"/>
  </w:num>
  <w:num w:numId="17" w16cid:durableId="961424967">
    <w:abstractNumId w:val="11"/>
  </w:num>
  <w:num w:numId="18" w16cid:durableId="192958393">
    <w:abstractNumId w:val="12"/>
  </w:num>
  <w:num w:numId="19" w16cid:durableId="8072074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1408F"/>
    <w:rsid w:val="00020A25"/>
    <w:rsid w:val="000214CD"/>
    <w:rsid w:val="000222BE"/>
    <w:rsid w:val="00022F5F"/>
    <w:rsid w:val="0003226A"/>
    <w:rsid w:val="0003732A"/>
    <w:rsid w:val="000456CB"/>
    <w:rsid w:val="00060B7B"/>
    <w:rsid w:val="00066CF0"/>
    <w:rsid w:val="0007171B"/>
    <w:rsid w:val="000A2639"/>
    <w:rsid w:val="000B5883"/>
    <w:rsid w:val="000C0D9A"/>
    <w:rsid w:val="000C63E7"/>
    <w:rsid w:val="000C64C2"/>
    <w:rsid w:val="000D1A6E"/>
    <w:rsid w:val="000D395E"/>
    <w:rsid w:val="000D7339"/>
    <w:rsid w:val="000E673A"/>
    <w:rsid w:val="000F74F5"/>
    <w:rsid w:val="00105372"/>
    <w:rsid w:val="001312AD"/>
    <w:rsid w:val="00131D48"/>
    <w:rsid w:val="00131E7A"/>
    <w:rsid w:val="00134846"/>
    <w:rsid w:val="00154A9E"/>
    <w:rsid w:val="00156F3B"/>
    <w:rsid w:val="00165A04"/>
    <w:rsid w:val="00172AF6"/>
    <w:rsid w:val="00176CEE"/>
    <w:rsid w:val="0018309F"/>
    <w:rsid w:val="00186DD8"/>
    <w:rsid w:val="001A1E58"/>
    <w:rsid w:val="001B13FE"/>
    <w:rsid w:val="001C1A3B"/>
    <w:rsid w:val="001C35BC"/>
    <w:rsid w:val="001D430E"/>
    <w:rsid w:val="001F7E05"/>
    <w:rsid w:val="00201591"/>
    <w:rsid w:val="0021463A"/>
    <w:rsid w:val="00223760"/>
    <w:rsid w:val="00267BE8"/>
    <w:rsid w:val="00283D98"/>
    <w:rsid w:val="0028727D"/>
    <w:rsid w:val="002B5A6F"/>
    <w:rsid w:val="002D0235"/>
    <w:rsid w:val="002D14C0"/>
    <w:rsid w:val="0030169D"/>
    <w:rsid w:val="003060EB"/>
    <w:rsid w:val="00307257"/>
    <w:rsid w:val="003153EB"/>
    <w:rsid w:val="00321985"/>
    <w:rsid w:val="00340C60"/>
    <w:rsid w:val="00351205"/>
    <w:rsid w:val="00365DB7"/>
    <w:rsid w:val="00371BE1"/>
    <w:rsid w:val="00372F74"/>
    <w:rsid w:val="003A22DF"/>
    <w:rsid w:val="003B47EF"/>
    <w:rsid w:val="003B7BB2"/>
    <w:rsid w:val="003C6723"/>
    <w:rsid w:val="003F7224"/>
    <w:rsid w:val="00423EA0"/>
    <w:rsid w:val="00427D21"/>
    <w:rsid w:val="0043669F"/>
    <w:rsid w:val="00440C68"/>
    <w:rsid w:val="00442921"/>
    <w:rsid w:val="00446BCA"/>
    <w:rsid w:val="00450810"/>
    <w:rsid w:val="00455324"/>
    <w:rsid w:val="00462CC3"/>
    <w:rsid w:val="004644C2"/>
    <w:rsid w:val="00467F9C"/>
    <w:rsid w:val="00483E1B"/>
    <w:rsid w:val="00485738"/>
    <w:rsid w:val="004C0474"/>
    <w:rsid w:val="004C1C12"/>
    <w:rsid w:val="004C6D2C"/>
    <w:rsid w:val="004E0B44"/>
    <w:rsid w:val="00524D2C"/>
    <w:rsid w:val="00534681"/>
    <w:rsid w:val="00563442"/>
    <w:rsid w:val="00565B42"/>
    <w:rsid w:val="005710F5"/>
    <w:rsid w:val="00576540"/>
    <w:rsid w:val="005B4ADC"/>
    <w:rsid w:val="005B6243"/>
    <w:rsid w:val="005C4CE6"/>
    <w:rsid w:val="005D3D98"/>
    <w:rsid w:val="005D3FAA"/>
    <w:rsid w:val="005E0ED3"/>
    <w:rsid w:val="005F326D"/>
    <w:rsid w:val="006114A5"/>
    <w:rsid w:val="006122BA"/>
    <w:rsid w:val="0061474E"/>
    <w:rsid w:val="006349BD"/>
    <w:rsid w:val="0063588C"/>
    <w:rsid w:val="00653516"/>
    <w:rsid w:val="006552F9"/>
    <w:rsid w:val="00660159"/>
    <w:rsid w:val="006B2290"/>
    <w:rsid w:val="006C5F57"/>
    <w:rsid w:val="006C6350"/>
    <w:rsid w:val="006D3461"/>
    <w:rsid w:val="006E4130"/>
    <w:rsid w:val="006F201C"/>
    <w:rsid w:val="00717D88"/>
    <w:rsid w:val="00723E7F"/>
    <w:rsid w:val="0073336F"/>
    <w:rsid w:val="007552CE"/>
    <w:rsid w:val="007570FB"/>
    <w:rsid w:val="0077674C"/>
    <w:rsid w:val="00786056"/>
    <w:rsid w:val="00792DF1"/>
    <w:rsid w:val="0079384C"/>
    <w:rsid w:val="007942D3"/>
    <w:rsid w:val="007A546B"/>
    <w:rsid w:val="007B2011"/>
    <w:rsid w:val="007B2099"/>
    <w:rsid w:val="007B5B1F"/>
    <w:rsid w:val="007B6C09"/>
    <w:rsid w:val="007B7741"/>
    <w:rsid w:val="007E09DA"/>
    <w:rsid w:val="007E1CF1"/>
    <w:rsid w:val="007E69A2"/>
    <w:rsid w:val="00803173"/>
    <w:rsid w:val="0081121C"/>
    <w:rsid w:val="008178B6"/>
    <w:rsid w:val="00847E2F"/>
    <w:rsid w:val="00856267"/>
    <w:rsid w:val="00865B74"/>
    <w:rsid w:val="00874CE5"/>
    <w:rsid w:val="00890D62"/>
    <w:rsid w:val="008974F0"/>
    <w:rsid w:val="008B012A"/>
    <w:rsid w:val="008E6A9F"/>
    <w:rsid w:val="008F4CD6"/>
    <w:rsid w:val="008F6FA1"/>
    <w:rsid w:val="00906E17"/>
    <w:rsid w:val="00930BA1"/>
    <w:rsid w:val="0093169E"/>
    <w:rsid w:val="00932060"/>
    <w:rsid w:val="00937130"/>
    <w:rsid w:val="009505C9"/>
    <w:rsid w:val="00950752"/>
    <w:rsid w:val="00950F7B"/>
    <w:rsid w:val="009657F9"/>
    <w:rsid w:val="00966424"/>
    <w:rsid w:val="00982298"/>
    <w:rsid w:val="00985A59"/>
    <w:rsid w:val="00994E77"/>
    <w:rsid w:val="009C2DE6"/>
    <w:rsid w:val="009C427C"/>
    <w:rsid w:val="009C5C60"/>
    <w:rsid w:val="009F5F5D"/>
    <w:rsid w:val="00A1252A"/>
    <w:rsid w:val="00A12E6C"/>
    <w:rsid w:val="00A23F24"/>
    <w:rsid w:val="00A30119"/>
    <w:rsid w:val="00A37143"/>
    <w:rsid w:val="00A46D74"/>
    <w:rsid w:val="00A50886"/>
    <w:rsid w:val="00A67F17"/>
    <w:rsid w:val="00AA6F92"/>
    <w:rsid w:val="00AB6934"/>
    <w:rsid w:val="00AC1D96"/>
    <w:rsid w:val="00AD7FFC"/>
    <w:rsid w:val="00AF42DE"/>
    <w:rsid w:val="00AF76AD"/>
    <w:rsid w:val="00B03D9E"/>
    <w:rsid w:val="00B055D5"/>
    <w:rsid w:val="00B14A8E"/>
    <w:rsid w:val="00B26ACD"/>
    <w:rsid w:val="00B3369F"/>
    <w:rsid w:val="00B355D7"/>
    <w:rsid w:val="00B81C17"/>
    <w:rsid w:val="00B94E6C"/>
    <w:rsid w:val="00BA1C28"/>
    <w:rsid w:val="00BB4606"/>
    <w:rsid w:val="00BB5C6A"/>
    <w:rsid w:val="00BF11F9"/>
    <w:rsid w:val="00BF7358"/>
    <w:rsid w:val="00C23D2F"/>
    <w:rsid w:val="00C4349E"/>
    <w:rsid w:val="00C443BD"/>
    <w:rsid w:val="00C451C5"/>
    <w:rsid w:val="00C87312"/>
    <w:rsid w:val="00C9161D"/>
    <w:rsid w:val="00CA0C1D"/>
    <w:rsid w:val="00CA7C2D"/>
    <w:rsid w:val="00CB089A"/>
    <w:rsid w:val="00CB58C6"/>
    <w:rsid w:val="00CB681E"/>
    <w:rsid w:val="00CC6FDC"/>
    <w:rsid w:val="00CF1848"/>
    <w:rsid w:val="00D07237"/>
    <w:rsid w:val="00D100E6"/>
    <w:rsid w:val="00D12044"/>
    <w:rsid w:val="00D21F33"/>
    <w:rsid w:val="00D30264"/>
    <w:rsid w:val="00D33EFC"/>
    <w:rsid w:val="00D40DBC"/>
    <w:rsid w:val="00D514FF"/>
    <w:rsid w:val="00D67904"/>
    <w:rsid w:val="00D73604"/>
    <w:rsid w:val="00D7543F"/>
    <w:rsid w:val="00D76A18"/>
    <w:rsid w:val="00D80849"/>
    <w:rsid w:val="00D82E8F"/>
    <w:rsid w:val="00D84F66"/>
    <w:rsid w:val="00D9268A"/>
    <w:rsid w:val="00DB16AF"/>
    <w:rsid w:val="00DD118C"/>
    <w:rsid w:val="00DD31A0"/>
    <w:rsid w:val="00E24D5C"/>
    <w:rsid w:val="00E33E06"/>
    <w:rsid w:val="00E619FA"/>
    <w:rsid w:val="00E66235"/>
    <w:rsid w:val="00E7599B"/>
    <w:rsid w:val="00E80F6E"/>
    <w:rsid w:val="00E83C24"/>
    <w:rsid w:val="00E911F4"/>
    <w:rsid w:val="00E9318D"/>
    <w:rsid w:val="00EC1F46"/>
    <w:rsid w:val="00EE013D"/>
    <w:rsid w:val="00EE6033"/>
    <w:rsid w:val="00F13D3A"/>
    <w:rsid w:val="00F2040E"/>
    <w:rsid w:val="00F34D6D"/>
    <w:rsid w:val="00F372DF"/>
    <w:rsid w:val="00F53193"/>
    <w:rsid w:val="00F5357E"/>
    <w:rsid w:val="00F62DF2"/>
    <w:rsid w:val="00F6586C"/>
    <w:rsid w:val="00F777FC"/>
    <w:rsid w:val="00F83E7B"/>
    <w:rsid w:val="00F91A9F"/>
    <w:rsid w:val="00F94774"/>
    <w:rsid w:val="00FA0E9A"/>
    <w:rsid w:val="00FA663B"/>
    <w:rsid w:val="00FC25F8"/>
    <w:rsid w:val="00FC53DB"/>
    <w:rsid w:val="00FD16FF"/>
    <w:rsid w:val="00FE2131"/>
    <w:rsid w:val="00FE29CC"/>
    <w:rsid w:val="00FF5C33"/>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semiHidden/>
    <w:rsid w:val="007E09DA"/>
    <w:pPr>
      <w:spacing w:after="120" w:line="240" w:lineRule="exact"/>
    </w:pPr>
  </w:style>
  <w:style w:type="character" w:customStyle="1" w:styleId="CommentaireCar">
    <w:name w:val="Commentaire Car"/>
    <w:basedOn w:val="Policepardfaut"/>
    <w:link w:val="Commentaire"/>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Notedebasdepage">
    <w:name w:val="footnote text"/>
    <w:aliases w:val="fn,Geneva 9,Font: Geneva 9,Boston 10,f,ft,Fotnotstext Char,ft Char,single space,footnote text,FOOTNOTES,ADB,single space1,footnote text1,FOOTNOTES1,fn1,ADB1,single space2,footnote text2,FOOTNOTES2,fn2,ADB2,single space3,fn3"/>
    <w:basedOn w:val="Normal"/>
    <w:link w:val="NotedebasdepageCar"/>
    <w:qFormat/>
    <w:rsid w:val="007E09DA"/>
    <w:pPr>
      <w:keepLines/>
      <w:spacing w:after="60"/>
      <w:ind w:firstLine="720"/>
    </w:pPr>
    <w:rPr>
      <w:sz w:val="18"/>
    </w:rPr>
  </w:style>
  <w:style w:type="character" w:customStyle="1" w:styleId="NotedebasdepageCar">
    <w:name w:val="Note de bas de page Car"/>
    <w:aliases w:val="fn Car,Geneva 9 Car,Font: Geneva 9 Car,Boston 10 Car,f Car,ft Car,Fotnotstext Char Car,ft Char Car,single space Car,footnote text Car,FOOTNOTES Car,ADB Car,single space1 Car,footnote text1 Car,FOOTNOTES1 Car,fn1 Car,ADB1 Car"/>
    <w:basedOn w:val="Policepardfaut"/>
    <w:link w:val="Notedebasdepage"/>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aliases w:val="Unordered List,List Paragraph 2,Dot pt,F5 List Paragraph,List Paragraph1,No Spacing1,List Paragraph Char Char Char,Indicator Text,Numbered Para 1,List Paragraph12,Bullet Points,MAIN CONTENT,Bullet 1,table bullets,Rec para,L,Ha"/>
    <w:basedOn w:val="Normal"/>
    <w:link w:val="ParagraphedelisteCar"/>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Titre2"/>
    <w:qFormat/>
    <w:rsid w:val="00F6586C"/>
    <w:rPr>
      <w:i/>
    </w:rPr>
  </w:style>
  <w:style w:type="paragraph" w:styleId="Rvision">
    <w:name w:val="Revision"/>
    <w:hidden/>
    <w:uiPriority w:val="99"/>
    <w:semiHidden/>
    <w:rsid w:val="00BB5C6A"/>
    <w:rPr>
      <w:rFonts w:ascii="Times New Roman" w:eastAsia="Times New Roman" w:hAnsi="Times New Roman" w:cs="Times New Roman"/>
      <w:sz w:val="22"/>
      <w:lang w:val="en-GB"/>
    </w:rPr>
  </w:style>
  <w:style w:type="character" w:customStyle="1" w:styleId="ParagraphedelisteCar">
    <w:name w:val="Paragraphe de liste Car"/>
    <w:aliases w:val="Unordered List Car,List Paragraph 2 Car,Dot pt Car,F5 List Paragraph Car,List Paragraph1 Car,No Spacing1 Car,List Paragraph Char Char Char Car,Indicator Text Car,Numbered Para 1 Car,List Paragraph12 Car,Bullet Points Car,L Car"/>
    <w:basedOn w:val="Policepardfaut"/>
    <w:link w:val="Paragraphedeliste"/>
    <w:uiPriority w:val="34"/>
    <w:qFormat/>
    <w:locked/>
    <w:rsid w:val="001D430E"/>
    <w:rPr>
      <w:rFonts w:ascii="Times New Roman" w:eastAsia="Times New Roman" w:hAnsi="Times New Roman" w:cs="Times New Roman"/>
      <w:sz w:val="22"/>
      <w:lang w:val="en-GB"/>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Appelnotedebasdep"/>
    <w:rsid w:val="002B5A6F"/>
    <w:pPr>
      <w:spacing w:before="120" w:after="160" w:line="240" w:lineRule="exact"/>
    </w:pPr>
    <w:rPr>
      <w:rFonts w:asciiTheme="minorHAnsi" w:eastAsiaTheme="minorEastAsia" w:hAnsiTheme="minorHAnsi" w:cstheme="minorBidi"/>
      <w:vertAlign w:val="superscript"/>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Textedelespacerserv"/>
            </w:rPr>
            <w:t>[Subject]</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edelespacerserv"/>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edelespacerserv"/>
            </w:rPr>
            <w:t>[Subject]</w:t>
          </w:r>
        </w:p>
      </w:docPartBody>
    </w:docPart>
    <w:docPart>
      <w:docPartPr>
        <w:name w:val="ACFA644D50044675A06D5C59F1A6F6AE"/>
        <w:category>
          <w:name w:val="Général"/>
          <w:gallery w:val="placeholder"/>
        </w:category>
        <w:types>
          <w:type w:val="bbPlcHdr"/>
        </w:types>
        <w:behaviors>
          <w:behavior w:val="content"/>
        </w:behaviors>
        <w:guid w:val="{65333085-4AC7-44F0-95DE-5B4A169C0C22}"/>
      </w:docPartPr>
      <w:docPartBody>
        <w:p w:rsidR="00000000" w:rsidRDefault="006F4E86" w:rsidP="006F4E86">
          <w:pPr>
            <w:pStyle w:val="ACFA644D50044675A06D5C59F1A6F6AE"/>
          </w:pPr>
          <w:r w:rsidRPr="007E02EB">
            <w:rPr>
              <w:rStyle w:val="Textedelespacerserv"/>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16789F"/>
    <w:rsid w:val="001B36E4"/>
    <w:rsid w:val="00437858"/>
    <w:rsid w:val="0046422C"/>
    <w:rsid w:val="004760CF"/>
    <w:rsid w:val="004E092F"/>
    <w:rsid w:val="00500A2B"/>
    <w:rsid w:val="0058288D"/>
    <w:rsid w:val="00665C6B"/>
    <w:rsid w:val="006801B3"/>
    <w:rsid w:val="006F4E86"/>
    <w:rsid w:val="00703497"/>
    <w:rsid w:val="00810A55"/>
    <w:rsid w:val="008C6619"/>
    <w:rsid w:val="008D420E"/>
    <w:rsid w:val="0098642F"/>
    <w:rsid w:val="00B27D2C"/>
    <w:rsid w:val="00BD2F93"/>
    <w:rsid w:val="00BD6E03"/>
    <w:rsid w:val="00C8104B"/>
    <w:rsid w:val="00CF214D"/>
    <w:rsid w:val="00D31D12"/>
    <w:rsid w:val="00D80A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F4E86"/>
    <w:rPr>
      <w:color w:val="808080"/>
    </w:rPr>
  </w:style>
  <w:style w:type="paragraph" w:customStyle="1" w:styleId="ACFA644D50044675A06D5C59F1A6F6AE">
    <w:name w:val="ACFA644D50044675A06D5C59F1A6F6AE"/>
    <w:rsid w:val="006F4E86"/>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757B10B752F084BA8DB813B296FB27B" ma:contentTypeVersion="4" ma:contentTypeDescription="Create a new document." ma:contentTypeScope="" ma:versionID="a41c1625e0c5e3501ab261f418a31bef">
  <xsd:schema xmlns:xsd="http://www.w3.org/2001/XMLSchema" xmlns:xs="http://www.w3.org/2001/XMLSchema" xmlns:p="http://schemas.microsoft.com/office/2006/metadata/properties" xmlns:ns2="c81b4b69-2fdc-4c4e-909f-0c008d05f230" xmlns:ns3="a7dbe1ce-d728-48be-9ca1-bdc9cbbc93e0" targetNamespace="http://schemas.microsoft.com/office/2006/metadata/properties" ma:root="true" ma:fieldsID="55486cc2e8c49fd3df5b2f8bfa195cc0" ns2:_="" ns3:_="">
    <xsd:import namespace="c81b4b69-2fdc-4c4e-909f-0c008d05f230"/>
    <xsd:import namespace="a7dbe1ce-d728-48be-9ca1-bdc9cbbc93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1b4b69-2fdc-4c4e-909f-0c008d05f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dbe1ce-d728-48be-9ca1-bdc9cbbc93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EBEC7F48-48CC-4622-B3A9-4D5F479A5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1b4b69-2fdc-4c4e-909f-0c008d05f230"/>
    <ds:schemaRef ds:uri="a7dbe1ce-d728-48be-9ca1-bdc9cbbc9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663</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Matters related to the financial mechanism and resources (Article 28)</vt:lpstr>
    </vt:vector>
  </TitlesOfParts>
  <Company>SCBD</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Вопросы, связанные с механизмом финансирования и финансовыми ресурсами (статья 28)</dc:title>
  <dc:subject>CBD/CP/MOP/DEC/10/6</dc:subject>
  <dc:creator>SCBD</dc:creator>
  <cp:keywords>Conference of the Parties serving as the meeting of the parties to the Cartagena Protocol on Biosafety, tenth meeting</cp:keywords>
  <cp:lastModifiedBy>L A</cp:lastModifiedBy>
  <cp:revision>26</cp:revision>
  <cp:lastPrinted>2020-01-21T16:56:00Z</cp:lastPrinted>
  <dcterms:created xsi:type="dcterms:W3CDTF">2023-02-22T07:40:00Z</dcterms:created>
  <dcterms:modified xsi:type="dcterms:W3CDTF">2023-02-22T08:14:00Z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0x0101007757B10B752F084BA8DB813B296FB27B</vt:lpwstr>
  </property>
  <property fmtid="{D5CDD505-2E9C-101B-9397-08002B2CF9AE}" pid="3" name="MediaServiceImageTags">
    <vt:lpwstr/>
  </property>
</Properties>
</file>