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7C2D4FEA" w14:textId="77777777" w:rsidTr="00282BBE">
        <w:trPr>
          <w:cantSplit/>
          <w:trHeight w:val="900"/>
        </w:trPr>
        <w:tc>
          <w:tcPr>
            <w:tcW w:w="6588" w:type="dxa"/>
            <w:gridSpan w:val="2"/>
            <w:tcBorders>
              <w:top w:val="nil"/>
              <w:left w:val="nil"/>
              <w:bottom w:val="single" w:sz="12" w:space="0" w:color="auto"/>
              <w:right w:val="nil"/>
            </w:tcBorders>
          </w:tcPr>
          <w:p w14:paraId="71CBF44A" w14:textId="6DE25D71"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3867B3F8" w14:textId="2027B45C"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37D3591" wp14:editId="7F7A3FB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top w:val="nil"/>
              <w:left w:val="nil"/>
              <w:bottom w:val="single" w:sz="12" w:space="0" w:color="auto"/>
              <w:right w:val="nil"/>
            </w:tcBorders>
          </w:tcPr>
          <w:p w14:paraId="7D6FF8F2" w14:textId="378AA663"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3BEE9D64" wp14:editId="60E91A5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p w14:paraId="4BAE6389" w14:textId="0E09A3FC" w:rsidR="001E3423" w:rsidRPr="005136A5" w:rsidRDefault="001E3423" w:rsidP="00AE1D64">
            <w:pPr>
              <w:tabs>
                <w:tab w:val="left" w:pos="-720"/>
              </w:tabs>
              <w:suppressAutoHyphens/>
              <w:spacing w:line="120" w:lineRule="auto"/>
              <w:rPr>
                <w:lang w:val="en-US"/>
              </w:rPr>
            </w:pPr>
          </w:p>
        </w:tc>
      </w:tr>
      <w:tr w:rsidR="001E3423" w:rsidRPr="00F9708A" w14:paraId="7CD42646" w14:textId="77777777" w:rsidTr="00282BBE">
        <w:trPr>
          <w:cantSplit/>
          <w:trHeight w:val="1770"/>
        </w:trPr>
        <w:tc>
          <w:tcPr>
            <w:tcW w:w="4428" w:type="dxa"/>
            <w:tcBorders>
              <w:top w:val="single" w:sz="12" w:space="0" w:color="auto"/>
              <w:left w:val="nil"/>
              <w:bottom w:val="single" w:sz="12" w:space="0" w:color="auto"/>
              <w:right w:val="nil"/>
            </w:tcBorders>
          </w:tcPr>
          <w:p w14:paraId="715FB958" w14:textId="77777777" w:rsidR="001E3423" w:rsidRPr="00FC32BA" w:rsidRDefault="001E3423" w:rsidP="00AE1D64">
            <w:pPr>
              <w:spacing w:before="60"/>
              <w:rPr>
                <w:sz w:val="22"/>
                <w:szCs w:val="22"/>
              </w:rPr>
            </w:pPr>
            <w:r w:rsidRPr="00FC32BA">
              <w:rPr>
                <w:sz w:val="22"/>
                <w:szCs w:val="22"/>
              </w:rPr>
              <w:t>Distr.</w:t>
            </w:r>
          </w:p>
          <w:p w14:paraId="00565032" w14:textId="355D8653" w:rsidR="001E3423" w:rsidRPr="00FC32BA" w:rsidRDefault="001D3A66" w:rsidP="00AE1D64">
            <w:pPr>
              <w:rPr>
                <w:sz w:val="22"/>
                <w:szCs w:val="22"/>
              </w:rPr>
            </w:pPr>
            <w:r>
              <w:rPr>
                <w:sz w:val="22"/>
                <w:szCs w:val="22"/>
              </w:rPr>
              <w:t>GENERAL</w:t>
            </w:r>
          </w:p>
          <w:p w14:paraId="0A4F3EF2" w14:textId="77777777" w:rsidR="001E3423" w:rsidRPr="00FC32BA" w:rsidRDefault="001E3423" w:rsidP="00AE1D64">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Content>
              <w:p w14:paraId="4DF7AB3B" w14:textId="740974C0" w:rsidR="00E550D7" w:rsidRPr="00E550D7" w:rsidRDefault="001D3A66" w:rsidP="00E550D7">
                <w:pPr>
                  <w:rPr>
                    <w:sz w:val="22"/>
                    <w:lang w:val="en-GB" w:eastAsia="en-US"/>
                  </w:rPr>
                </w:pPr>
                <w:r>
                  <w:rPr>
                    <w:sz w:val="22"/>
                    <w:szCs w:val="22"/>
                    <w:lang w:val="en-GB" w:eastAsia="en-US"/>
                  </w:rPr>
                  <w:t>CBD/CP/MOP/DEC</w:t>
                </w:r>
                <w:r w:rsidRPr="005800A2">
                  <w:rPr>
                    <w:sz w:val="22"/>
                    <w:szCs w:val="22"/>
                    <w:lang w:val="en-GB" w:eastAsia="en-US"/>
                  </w:rPr>
                  <w:t>/</w:t>
                </w:r>
                <w:r>
                  <w:rPr>
                    <w:sz w:val="22"/>
                    <w:szCs w:val="22"/>
                    <w:lang w:val="en-GB" w:eastAsia="en-US"/>
                  </w:rPr>
                  <w:t>10/</w:t>
                </w:r>
                <w:r>
                  <w:rPr>
                    <w:sz w:val="22"/>
                    <w:szCs w:val="22"/>
                    <w:lang w:val="en-GB" w:eastAsia="en-US"/>
                  </w:rPr>
                  <w:t>11</w:t>
                </w:r>
              </w:p>
            </w:sdtContent>
          </w:sdt>
          <w:p w14:paraId="1CFA54F4" w14:textId="634698F5" w:rsidR="001E3423" w:rsidRPr="00FC32BA" w:rsidRDefault="001D3A66" w:rsidP="00FF674B">
            <w:pPr>
              <w:rPr>
                <w:rFonts w:eastAsia="MS Mincho"/>
                <w:sz w:val="22"/>
                <w:szCs w:val="22"/>
                <w:lang w:eastAsia="ja-JP"/>
              </w:rPr>
            </w:pPr>
            <w:r>
              <w:rPr>
                <w:sz w:val="22"/>
                <w:szCs w:val="22"/>
              </w:rPr>
              <w:t>19</w:t>
            </w:r>
            <w:r w:rsidR="00893511">
              <w:rPr>
                <w:sz w:val="22"/>
                <w:szCs w:val="22"/>
              </w:rPr>
              <w:t xml:space="preserve"> December</w:t>
            </w:r>
            <w:r w:rsidR="00E550D7">
              <w:rPr>
                <w:sz w:val="22"/>
                <w:szCs w:val="22"/>
              </w:rPr>
              <w:t xml:space="preserve"> 202</w:t>
            </w:r>
            <w:r w:rsidR="007A22AD">
              <w:rPr>
                <w:sz w:val="22"/>
                <w:szCs w:val="22"/>
              </w:rPr>
              <w:t>2</w:t>
            </w:r>
          </w:p>
          <w:p w14:paraId="4A99E7B3" w14:textId="77777777" w:rsidR="001E3423" w:rsidRPr="00FC32BA"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p>
          <w:p w14:paraId="0D5A9210" w14:textId="77777777" w:rsidR="001E3423" w:rsidRPr="00FC32BA"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66A22B4E" w14:textId="77777777" w:rsidR="001E3423" w:rsidRPr="00FC32BA" w:rsidRDefault="001E3423" w:rsidP="00AE1D64">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766431B7" w14:textId="0D23992B" w:rsidR="001E3423" w:rsidRPr="00482021" w:rsidRDefault="001E3423" w:rsidP="00AE1D64">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4C18CE15" wp14:editId="6EA6E3C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4CD208C" w14:textId="77777777" w:rsidR="00893511" w:rsidRPr="00516BE7" w:rsidRDefault="00893511" w:rsidP="00893511">
      <w:pPr>
        <w:bidi/>
        <w:ind w:left="170" w:right="4590" w:hanging="170"/>
        <w:rPr>
          <w:rFonts w:eastAsia="Malgun Gothic"/>
          <w:caps/>
          <w:snapToGrid w:val="0"/>
          <w:kern w:val="22"/>
          <w:rtl/>
          <w:lang w:val="en-GB" w:eastAsia="en-US" w:bidi="ar-EG"/>
        </w:rPr>
      </w:pPr>
      <w:r w:rsidRPr="00516BE7">
        <w:rPr>
          <w:rFonts w:ascii="Simplified Arabic" w:eastAsia="Malgun Gothic" w:hAnsi="Simplified Arabic" w:cs="Simplified Arabic"/>
          <w:caps/>
          <w:snapToGrid w:val="0"/>
          <w:rtl/>
          <w:lang w:val="en-GB" w:eastAsia="en-US"/>
        </w:rPr>
        <w:t xml:space="preserve">مؤتمر الأطراف في </w:t>
      </w:r>
      <w:r w:rsidRPr="00516BE7">
        <w:rPr>
          <w:rFonts w:ascii="Simplified Arabic" w:eastAsia="Malgun Gothic" w:hAnsi="Simplified Arabic" w:cs="Simplified Arabic" w:hint="cs"/>
          <w:caps/>
          <w:snapToGrid w:val="0"/>
          <w:rtl/>
          <w:lang w:val="en-GB" w:eastAsia="en-US"/>
        </w:rPr>
        <w:t>ال</w:t>
      </w:r>
      <w:r w:rsidRPr="00516BE7">
        <w:rPr>
          <w:rFonts w:ascii="Simplified Arabic" w:eastAsia="Malgun Gothic" w:hAnsi="Simplified Arabic" w:cs="Simplified Arabic"/>
          <w:caps/>
          <w:snapToGrid w:val="0"/>
          <w:rtl/>
          <w:lang w:val="en-GB" w:eastAsia="en-US"/>
        </w:rPr>
        <w:t>اتفاقية</w:t>
      </w:r>
      <w:r w:rsidRPr="00516BE7">
        <w:rPr>
          <w:rFonts w:ascii="Simplified Arabic" w:eastAsia="Malgun Gothic" w:hAnsi="Simplified Arabic" w:cs="Simplified Arabic" w:hint="cs"/>
          <w:caps/>
          <w:snapToGrid w:val="0"/>
          <w:rtl/>
          <w:lang w:val="en-GB" w:eastAsia="en-US"/>
        </w:rPr>
        <w:t xml:space="preserve"> المتعلقة</w:t>
      </w:r>
      <w:r w:rsidRPr="00516BE7">
        <w:rPr>
          <w:rFonts w:ascii="Simplified Arabic" w:eastAsia="Malgun Gothic" w:hAnsi="Simplified Arabic" w:cs="Simplified Arabic"/>
          <w:caps/>
          <w:snapToGrid w:val="0"/>
          <w:rtl/>
          <w:lang w:val="en-GB" w:eastAsia="en-US"/>
        </w:rPr>
        <w:t xml:space="preserve"> </w:t>
      </w:r>
      <w:r w:rsidRPr="00516BE7">
        <w:rPr>
          <w:rFonts w:ascii="Simplified Arabic" w:eastAsia="Malgun Gothic" w:hAnsi="Simplified Arabic" w:cs="Simplified Arabic" w:hint="cs"/>
          <w:caps/>
          <w:snapToGrid w:val="0"/>
          <w:rtl/>
          <w:lang w:val="en-GB" w:eastAsia="en-US"/>
        </w:rPr>
        <w:t>ب</w:t>
      </w:r>
      <w:r w:rsidRPr="00516BE7">
        <w:rPr>
          <w:rFonts w:ascii="Simplified Arabic" w:eastAsia="Malgun Gothic" w:hAnsi="Simplified Arabic" w:cs="Simplified Arabic"/>
          <w:caps/>
          <w:snapToGrid w:val="0"/>
          <w:rtl/>
          <w:lang w:val="en-GB" w:eastAsia="en-US"/>
        </w:rPr>
        <w:t xml:space="preserve">التنوع البيولوجي العامل كاجتماع للأطراف في بروتوكول </w:t>
      </w:r>
      <w:r w:rsidRPr="00516BE7">
        <w:rPr>
          <w:rFonts w:ascii="Simplified Arabic" w:eastAsia="Malgun Gothic" w:hAnsi="Simplified Arabic" w:cs="Simplified Arabic" w:hint="cs"/>
          <w:caps/>
          <w:snapToGrid w:val="0"/>
          <w:rtl/>
          <w:lang w:val="en-GB" w:eastAsia="en-US" w:bidi="ar-EG"/>
        </w:rPr>
        <w:t>قرطاجنة للسلامة الأحيائية</w:t>
      </w:r>
    </w:p>
    <w:p w14:paraId="2C668BC7" w14:textId="573174C4" w:rsidR="00893511" w:rsidRPr="00516BE7" w:rsidRDefault="00893511" w:rsidP="00893511">
      <w:pPr>
        <w:bidi/>
        <w:spacing w:line="216" w:lineRule="auto"/>
        <w:jc w:val="both"/>
        <w:rPr>
          <w:rFonts w:eastAsia="YouYuan" w:cs="Simplified Arabic"/>
          <w:snapToGrid w:val="0"/>
          <w:kern w:val="22"/>
          <w:sz w:val="22"/>
          <w:rtl/>
          <w:lang w:val="en-US" w:eastAsia="en-US" w:bidi="ar-EG"/>
        </w:rPr>
      </w:pPr>
      <w:r w:rsidRPr="00516BE7">
        <w:rPr>
          <w:rFonts w:ascii="Simplified Arabic" w:eastAsia="YouYuan" w:hAnsi="Simplified Arabic" w:cs="Simplified Arabic"/>
          <w:kern w:val="2"/>
          <w:rtl/>
          <w:lang w:val="en-US" w:eastAsia="en-US" w:bidi="ar-EG"/>
        </w:rPr>
        <w:t xml:space="preserve">الاجتماع </w:t>
      </w:r>
      <w:r w:rsidRPr="00516BE7">
        <w:rPr>
          <w:rFonts w:ascii="Simplified Arabic" w:eastAsia="YouYuan" w:hAnsi="Simplified Arabic" w:cs="Simplified Arabic" w:hint="cs"/>
          <w:kern w:val="2"/>
          <w:rtl/>
          <w:lang w:val="en-US" w:eastAsia="en-US" w:bidi="ar-EG"/>
        </w:rPr>
        <w:t>العاشر</w:t>
      </w:r>
      <w:r w:rsidR="00516BE7" w:rsidRPr="00516BE7">
        <w:rPr>
          <w:rFonts w:ascii="Simplified Arabic" w:eastAsia="YouYuan" w:hAnsi="Simplified Arabic" w:cs="Simplified Arabic" w:hint="cs"/>
          <w:kern w:val="2"/>
          <w:rtl/>
          <w:lang w:val="en-US" w:eastAsia="en-US" w:bidi="ar-EG"/>
        </w:rPr>
        <w:t xml:space="preserve"> </w:t>
      </w:r>
      <w:r w:rsidR="00516BE7" w:rsidRPr="00516BE7">
        <w:rPr>
          <w:rFonts w:ascii="Simplified Arabic" w:eastAsia="YouYuan" w:hAnsi="Simplified Arabic" w:cs="Simplified Arabic"/>
          <w:kern w:val="2"/>
          <w:rtl/>
          <w:lang w:val="en-US" w:eastAsia="en-US" w:bidi="ar-EG"/>
        </w:rPr>
        <w:t>–</w:t>
      </w:r>
      <w:r w:rsidR="00516BE7" w:rsidRPr="00516BE7">
        <w:rPr>
          <w:rFonts w:ascii="Simplified Arabic" w:eastAsia="YouYuan" w:hAnsi="Simplified Arabic" w:cs="Simplified Arabic" w:hint="cs"/>
          <w:kern w:val="2"/>
          <w:rtl/>
          <w:lang w:val="en-US" w:eastAsia="en-US" w:bidi="ar-EG"/>
        </w:rPr>
        <w:t xml:space="preserve"> الجزء الثاني</w:t>
      </w:r>
      <w:r w:rsidRPr="00516BE7">
        <w:rPr>
          <w:rFonts w:ascii="Simplified Arabic" w:eastAsia="YouYuan" w:hAnsi="Simplified Arabic" w:cs="Simplified Arabic" w:hint="cs"/>
          <w:kern w:val="2"/>
          <w:rtl/>
          <w:lang w:val="en-US" w:eastAsia="en-US" w:bidi="ar-EG"/>
        </w:rPr>
        <w:t xml:space="preserve"> </w:t>
      </w:r>
    </w:p>
    <w:p w14:paraId="750D20DD" w14:textId="77777777" w:rsidR="00893511" w:rsidRPr="00516BE7" w:rsidRDefault="00893511" w:rsidP="00893511">
      <w:pPr>
        <w:bidi/>
        <w:spacing w:line="216" w:lineRule="auto"/>
        <w:jc w:val="both"/>
        <w:rPr>
          <w:rFonts w:ascii="Simplified Arabic" w:eastAsia="YouYuan" w:hAnsi="Simplified Arabic" w:cs="Simplified Arabic"/>
          <w:kern w:val="2"/>
          <w:rtl/>
          <w:lang w:val="en-US" w:eastAsia="en-US" w:bidi="ar-EG"/>
        </w:rPr>
      </w:pPr>
      <w:r w:rsidRPr="00516BE7">
        <w:rPr>
          <w:rFonts w:ascii="Simplified Arabic" w:eastAsia="YouYuan" w:hAnsi="Simplified Arabic" w:cs="Simplified Arabic" w:hint="cs"/>
          <w:kern w:val="2"/>
          <w:rtl/>
          <w:lang w:val="en-US" w:eastAsia="en-US" w:bidi="ar-EG"/>
        </w:rPr>
        <w:t>مونتريال</w:t>
      </w:r>
      <w:r w:rsidRPr="00516BE7">
        <w:rPr>
          <w:rFonts w:ascii="Simplified Arabic" w:eastAsia="YouYuan" w:hAnsi="Simplified Arabic" w:cs="Simplified Arabic"/>
          <w:kern w:val="2"/>
          <w:rtl/>
          <w:lang w:val="en-US" w:eastAsia="en-US" w:bidi="ar-EG"/>
        </w:rPr>
        <w:t xml:space="preserve">، </w:t>
      </w:r>
      <w:r w:rsidRPr="00516BE7">
        <w:rPr>
          <w:rFonts w:ascii="Simplified Arabic" w:eastAsia="YouYuan" w:hAnsi="Simplified Arabic" w:cs="Simplified Arabic" w:hint="cs"/>
          <w:kern w:val="2"/>
          <w:rtl/>
          <w:lang w:val="en-US" w:eastAsia="en-US" w:bidi="ar-EG"/>
        </w:rPr>
        <w:t>كندا</w:t>
      </w:r>
      <w:r w:rsidRPr="00516BE7">
        <w:rPr>
          <w:rFonts w:ascii="Simplified Arabic" w:eastAsia="YouYuan" w:hAnsi="Simplified Arabic" w:cs="Simplified Arabic"/>
          <w:kern w:val="2"/>
          <w:rtl/>
          <w:lang w:val="en-US" w:eastAsia="en-US" w:bidi="ar-EG"/>
        </w:rPr>
        <w:t xml:space="preserve">، </w:t>
      </w:r>
      <w:r w:rsidRPr="00516BE7">
        <w:rPr>
          <w:rFonts w:ascii="Simplified Arabic" w:eastAsia="YouYuan" w:hAnsi="Simplified Arabic" w:cs="Simplified Arabic" w:hint="cs"/>
          <w:kern w:val="2"/>
          <w:rtl/>
          <w:lang w:val="en-US" w:eastAsia="en-US" w:bidi="ar-EG"/>
        </w:rPr>
        <w:t>7</w:t>
      </w:r>
      <w:r w:rsidRPr="00516BE7">
        <w:rPr>
          <w:rFonts w:ascii="Simplified Arabic" w:eastAsia="YouYuan" w:hAnsi="Simplified Arabic" w:cs="Simplified Arabic"/>
          <w:kern w:val="2"/>
          <w:rtl/>
          <w:lang w:val="en-US" w:eastAsia="en-US" w:bidi="ar-EG"/>
        </w:rPr>
        <w:t>-</w:t>
      </w:r>
      <w:r w:rsidRPr="00516BE7">
        <w:rPr>
          <w:rFonts w:ascii="Simplified Arabic" w:eastAsia="YouYuan" w:hAnsi="Simplified Arabic" w:cs="Simplified Arabic" w:hint="cs"/>
          <w:kern w:val="2"/>
          <w:rtl/>
          <w:lang w:val="en-US" w:eastAsia="en-US" w:bidi="ar-EG"/>
        </w:rPr>
        <w:t>19</w:t>
      </w:r>
      <w:r w:rsidRPr="00516BE7">
        <w:rPr>
          <w:rFonts w:ascii="Simplified Arabic" w:eastAsia="YouYuan" w:hAnsi="Simplified Arabic" w:cs="Simplified Arabic"/>
          <w:kern w:val="2"/>
          <w:rtl/>
          <w:lang w:val="en-US" w:eastAsia="en-US" w:bidi="ar-EG"/>
        </w:rPr>
        <w:t xml:space="preserve"> </w:t>
      </w:r>
      <w:r w:rsidRPr="00516BE7">
        <w:rPr>
          <w:rFonts w:ascii="Simplified Arabic" w:eastAsia="YouYuan" w:hAnsi="Simplified Arabic" w:cs="Simplified Arabic" w:hint="cs"/>
          <w:kern w:val="2"/>
          <w:rtl/>
          <w:lang w:val="en-US" w:eastAsia="en-US" w:bidi="ar-EG"/>
        </w:rPr>
        <w:t>ديسمبر</w:t>
      </w:r>
      <w:r w:rsidRPr="00516BE7">
        <w:rPr>
          <w:rFonts w:ascii="Simplified Arabic" w:eastAsia="YouYuan" w:hAnsi="Simplified Arabic" w:cs="Simplified Arabic"/>
          <w:kern w:val="2"/>
          <w:rtl/>
          <w:lang w:val="en-US" w:eastAsia="en-US" w:bidi="ar-EG"/>
        </w:rPr>
        <w:t>/</w:t>
      </w:r>
      <w:r w:rsidRPr="00516BE7">
        <w:rPr>
          <w:rFonts w:ascii="Simplified Arabic" w:eastAsia="YouYuan" w:hAnsi="Simplified Arabic" w:cs="Simplified Arabic" w:hint="cs"/>
          <w:kern w:val="2"/>
          <w:rtl/>
          <w:lang w:val="en-US" w:eastAsia="en-US" w:bidi="ar-EG"/>
        </w:rPr>
        <w:t>كانون</w:t>
      </w:r>
      <w:r w:rsidRPr="00516BE7">
        <w:rPr>
          <w:rFonts w:ascii="Simplified Arabic" w:eastAsia="YouYuan" w:hAnsi="Simplified Arabic" w:cs="Simplified Arabic"/>
          <w:kern w:val="2"/>
          <w:rtl/>
          <w:lang w:val="en-US" w:eastAsia="en-US" w:bidi="ar-EG"/>
        </w:rPr>
        <w:t xml:space="preserve"> الأول </w:t>
      </w:r>
      <w:r w:rsidRPr="00516BE7">
        <w:rPr>
          <w:rFonts w:ascii="Simplified Arabic" w:eastAsia="YouYuan" w:hAnsi="Simplified Arabic" w:cs="Simplified Arabic" w:hint="cs"/>
          <w:kern w:val="2"/>
          <w:rtl/>
          <w:lang w:val="en-US" w:eastAsia="en-US" w:bidi="ar-EG"/>
        </w:rPr>
        <w:t>2022</w:t>
      </w:r>
    </w:p>
    <w:p w14:paraId="4AB2D99F" w14:textId="77777777" w:rsidR="00893511" w:rsidRPr="00516BE7" w:rsidRDefault="00893511" w:rsidP="00893511">
      <w:pPr>
        <w:bidi/>
        <w:spacing w:line="216" w:lineRule="auto"/>
        <w:jc w:val="both"/>
        <w:rPr>
          <w:rFonts w:ascii="Simplified Arabic" w:eastAsia="YouYuan" w:hAnsi="Simplified Arabic" w:cs="Simplified Arabic"/>
          <w:kern w:val="2"/>
          <w:rtl/>
          <w:lang w:val="en-US" w:eastAsia="en-US" w:bidi="ar-EG"/>
        </w:rPr>
      </w:pPr>
      <w:r w:rsidRPr="00516BE7">
        <w:rPr>
          <w:rFonts w:ascii="Simplified Arabic" w:eastAsia="YouYuan" w:hAnsi="Simplified Arabic" w:cs="Simplified Arabic" w:hint="cs"/>
          <w:kern w:val="2"/>
          <w:rtl/>
          <w:lang w:val="en-US" w:eastAsia="en-US" w:bidi="ar-EG"/>
        </w:rPr>
        <w:t>البند 15 من جدول الأعمال</w:t>
      </w:r>
    </w:p>
    <w:p w14:paraId="4A53975B" w14:textId="77777777" w:rsidR="00893511" w:rsidRPr="00893511" w:rsidRDefault="00893511" w:rsidP="00893511">
      <w:pPr>
        <w:bidi/>
        <w:spacing w:after="120" w:line="216" w:lineRule="auto"/>
        <w:jc w:val="both"/>
        <w:rPr>
          <w:rFonts w:eastAsia="YouYuan" w:cs="Simplified Arabic"/>
          <w:kern w:val="2"/>
          <w:sz w:val="22"/>
          <w:rtl/>
          <w:lang w:val="en-US" w:eastAsia="en-US" w:bidi="ar-EG"/>
        </w:rPr>
      </w:pPr>
    </w:p>
    <w:p w14:paraId="75DE7DBC" w14:textId="77777777" w:rsidR="001D3A66" w:rsidRPr="00DD69C8" w:rsidRDefault="001D3A66" w:rsidP="001D3A66">
      <w:pPr>
        <w:bidi/>
        <w:spacing w:before="100" w:beforeAutospacing="1" w:after="100" w:afterAutospacing="1"/>
        <w:jc w:val="center"/>
        <w:rPr>
          <w:lang w:val="en-IT" w:eastAsia="en-GB"/>
        </w:rPr>
      </w:pPr>
      <w:r w:rsidRPr="00DD69C8">
        <w:rPr>
          <w:rFonts w:ascii="TimesNewRomanPS" w:hAnsi="TimesNewRomanPS"/>
          <w:b/>
          <w:bCs/>
          <w:sz w:val="28"/>
          <w:szCs w:val="28"/>
          <w:rtl/>
          <w:lang w:val="en-IT" w:eastAsia="en-GB"/>
        </w:rPr>
        <w:t>مقرر اعتمدته الأطراف في بروتوكول قرطاجنة للسلام</w:t>
      </w:r>
      <w:r>
        <w:rPr>
          <w:rFonts w:ascii="TimesNewRomanPS" w:hAnsi="TimesNewRomanPS" w:hint="cs"/>
          <w:b/>
          <w:bCs/>
          <w:sz w:val="28"/>
          <w:szCs w:val="28"/>
          <w:rtl/>
          <w:lang w:val="en-IT" w:eastAsia="en-GB"/>
        </w:rPr>
        <w:t>ة الأحيائية</w:t>
      </w:r>
    </w:p>
    <w:p w14:paraId="03E25BCC" w14:textId="3A084E65" w:rsidR="00893511" w:rsidRPr="00516BE7" w:rsidRDefault="001D3A66" w:rsidP="001D3A66">
      <w:pPr>
        <w:bidi/>
        <w:spacing w:after="120" w:line="216" w:lineRule="auto"/>
        <w:jc w:val="center"/>
        <w:rPr>
          <w:rFonts w:eastAsia="YouYuan" w:cs="Simplified Arabic"/>
          <w:b/>
          <w:bCs/>
          <w:kern w:val="2"/>
          <w:sz w:val="28"/>
          <w:szCs w:val="28"/>
          <w:rtl/>
          <w:lang w:val="en-US" w:eastAsia="en-US" w:bidi="ar-EG"/>
        </w:rPr>
      </w:pPr>
      <w:r w:rsidRPr="00DD69C8">
        <w:rPr>
          <w:rFonts w:ascii="TimesNewRomanPS" w:hAnsi="TimesNewRomanPS"/>
          <w:b/>
          <w:bCs/>
          <w:lang w:val="en-US" w:eastAsia="en-GB"/>
        </w:rPr>
        <w:t>CP-10</w:t>
      </w:r>
      <w:r w:rsidRPr="00DD69C8">
        <w:rPr>
          <w:rFonts w:ascii="TimesNewRomanPS" w:hAnsi="TimesNewRomanPS"/>
          <w:b/>
          <w:bCs/>
          <w:lang w:val="en-IT" w:eastAsia="en-GB"/>
        </w:rPr>
        <w:t>/</w:t>
      </w:r>
      <w:r>
        <w:rPr>
          <w:rFonts w:ascii="TimesNewRomanPS" w:hAnsi="TimesNewRomanPS"/>
          <w:b/>
          <w:bCs/>
          <w:lang w:val="en-US" w:eastAsia="en-GB"/>
        </w:rPr>
        <w:t>11</w:t>
      </w:r>
      <w:r w:rsidRPr="00DD69C8">
        <w:rPr>
          <w:rFonts w:ascii="TimesNewRomanPS" w:hAnsi="TimesNewRomanPS"/>
          <w:b/>
          <w:bCs/>
          <w:lang w:val="en-IT" w:eastAsia="en-GB"/>
        </w:rPr>
        <w:tab/>
      </w:r>
      <w:r w:rsidR="00893511" w:rsidRPr="001D3A66">
        <w:rPr>
          <w:rFonts w:cs="Simplified Arabic"/>
          <w:b/>
          <w:bCs/>
          <w:rtl/>
        </w:rPr>
        <w:t>الكشف عن الكائنات الحية المحورة وتحديد هويتها</w:t>
      </w:r>
      <w:r w:rsidR="00893511" w:rsidRPr="00516BE7">
        <w:rPr>
          <w:rFonts w:eastAsia="YouYuan" w:cs="Simplified Arabic"/>
          <w:b/>
          <w:bCs/>
          <w:kern w:val="2"/>
          <w:sz w:val="28"/>
          <w:szCs w:val="28"/>
          <w:rtl/>
          <w:lang w:val="en-US" w:eastAsia="en-US" w:bidi="ar-EG"/>
        </w:rPr>
        <w:t xml:space="preserve"> </w:t>
      </w:r>
    </w:p>
    <w:p w14:paraId="017E29AF" w14:textId="77777777" w:rsidR="001D3A66" w:rsidRPr="00893511" w:rsidRDefault="001D3A66" w:rsidP="001D3A66">
      <w:pPr>
        <w:kinsoku w:val="0"/>
        <w:overflowPunct w:val="0"/>
        <w:autoSpaceDE w:val="0"/>
        <w:autoSpaceDN w:val="0"/>
        <w:bidi/>
        <w:adjustRightInd w:val="0"/>
        <w:snapToGrid w:val="0"/>
        <w:spacing w:after="120" w:line="216" w:lineRule="auto"/>
        <w:jc w:val="both"/>
        <w:rPr>
          <w:rFonts w:eastAsia="YouYuan" w:cs="Simplified Arabic"/>
          <w:i/>
          <w:iCs/>
          <w:snapToGrid w:val="0"/>
          <w:kern w:val="22"/>
          <w:sz w:val="20"/>
          <w:rtl/>
          <w:lang w:eastAsia="en-US" w:bidi="ar-EG"/>
        </w:rPr>
      </w:pPr>
    </w:p>
    <w:p w14:paraId="2456EDA3"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i/>
          <w:iCs/>
          <w:snapToGrid w:val="0"/>
          <w:kern w:val="22"/>
          <w:sz w:val="20"/>
          <w:lang w:eastAsia="en-US" w:bidi="ar-EG"/>
        </w:rPr>
      </w:pPr>
      <w:r w:rsidRPr="00893511">
        <w:rPr>
          <w:rFonts w:eastAsia="YouYuan" w:cs="Simplified Arabic"/>
          <w:i/>
          <w:iCs/>
          <w:snapToGrid w:val="0"/>
          <w:kern w:val="22"/>
          <w:sz w:val="20"/>
          <w:rtl/>
          <w:lang w:eastAsia="en-US" w:bidi="ar-EG"/>
        </w:rPr>
        <w:t>إن مؤتمر الأطراف العامل كاجتماع للأطراف في بروتوكول قرطاجنة للسلامة الأحيائية،</w:t>
      </w:r>
    </w:p>
    <w:p w14:paraId="35E75AA9"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sidRPr="00893511">
        <w:rPr>
          <w:rFonts w:eastAsia="YouYuan" w:cs="Simplified Arabic"/>
          <w:i/>
          <w:iCs/>
          <w:snapToGrid w:val="0"/>
          <w:kern w:val="22"/>
          <w:sz w:val="20"/>
          <w:rtl/>
          <w:lang w:eastAsia="en-US" w:bidi="ar-EG"/>
        </w:rPr>
        <w:t>إذ يشير</w:t>
      </w:r>
      <w:r w:rsidRPr="00893511">
        <w:rPr>
          <w:rFonts w:eastAsia="YouYuan" w:cs="Simplified Arabic"/>
          <w:snapToGrid w:val="0"/>
          <w:kern w:val="22"/>
          <w:sz w:val="20"/>
          <w:rtl/>
          <w:lang w:eastAsia="en-US" w:bidi="ar-EG"/>
        </w:rPr>
        <w:t xml:space="preserve"> إلى المقرر </w:t>
      </w:r>
      <w:r w:rsidRPr="001D3A66">
        <w:rPr>
          <w:rFonts w:eastAsia="YouYuan" w:cs="Simplified Arabic"/>
          <w:snapToGrid w:val="0"/>
          <w:kern w:val="22"/>
          <w:lang w:eastAsia="en-US" w:bidi="ar-EG"/>
        </w:rPr>
        <w:t>CP-9/11</w:t>
      </w:r>
      <w:r w:rsidRPr="00893511">
        <w:rPr>
          <w:rFonts w:eastAsia="YouYuan" w:cs="Simplified Arabic"/>
          <w:snapToGrid w:val="0"/>
          <w:kern w:val="22"/>
          <w:sz w:val="20"/>
          <w:rtl/>
          <w:lang w:eastAsia="en-US" w:bidi="ar-EG"/>
        </w:rPr>
        <w:t>،</w:t>
      </w:r>
    </w:p>
    <w:p w14:paraId="078DD413"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rtl/>
          <w:lang w:eastAsia="en-US" w:bidi="ar-EG"/>
        </w:rPr>
      </w:pPr>
      <w:r w:rsidRPr="00893511">
        <w:rPr>
          <w:rFonts w:eastAsia="YouYuan" w:cs="Simplified Arabic"/>
          <w:i/>
          <w:iCs/>
          <w:snapToGrid w:val="0"/>
          <w:kern w:val="22"/>
          <w:sz w:val="20"/>
          <w:rtl/>
          <w:lang w:eastAsia="en-US" w:bidi="ar-EG"/>
        </w:rPr>
        <w:t>وإذ يحيط علما</w:t>
      </w:r>
      <w:r w:rsidRPr="00893511">
        <w:rPr>
          <w:rFonts w:eastAsia="YouYuan" w:cs="Simplified Arabic"/>
          <w:snapToGrid w:val="0"/>
          <w:kern w:val="22"/>
          <w:sz w:val="20"/>
          <w:rtl/>
          <w:lang w:eastAsia="en-US" w:bidi="ar-EG"/>
        </w:rPr>
        <w:t xml:space="preserve"> بالمعلومات التي قدمتها الأطراف في تقاريرها الوطنية الرابعة فيما يتعلق بالكشف عن الكائنات الحية المحورة وتحديد هويتها بموجب بروتوكول قرطاجنة للسلامة الأحيائية، وإذ يسلم بالنتائج الواردة في رابع تقييم واستعراض لفعالية البروتوكول،</w:t>
      </w:r>
    </w:p>
    <w:p w14:paraId="670D85BC" w14:textId="265832D0"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sidRPr="00893511">
        <w:rPr>
          <w:rFonts w:eastAsia="YouYuan" w:cs="Simplified Arabic" w:hint="cs"/>
          <w:i/>
          <w:iCs/>
          <w:snapToGrid w:val="0"/>
          <w:kern w:val="22"/>
          <w:sz w:val="20"/>
          <w:rtl/>
          <w:lang w:eastAsia="en-US" w:bidi="ar-EG"/>
        </w:rPr>
        <w:t>وإذ يلاح</w:t>
      </w:r>
      <w:r w:rsidR="001D3A66">
        <w:rPr>
          <w:rFonts w:eastAsia="YouYuan" w:cs="Simplified Arabic" w:hint="cs"/>
          <w:i/>
          <w:iCs/>
          <w:snapToGrid w:val="0"/>
          <w:kern w:val="22"/>
          <w:sz w:val="20"/>
          <w:rtl/>
          <w:lang w:eastAsia="en-US"/>
        </w:rPr>
        <w:t>ظ أيضا</w:t>
      </w:r>
      <w:r w:rsidRPr="00893511">
        <w:rPr>
          <w:rFonts w:eastAsia="YouYuan" w:cs="Simplified Arabic"/>
          <w:snapToGrid w:val="0"/>
          <w:kern w:val="22"/>
          <w:sz w:val="20"/>
          <w:rtl/>
          <w:lang w:eastAsia="en-US" w:bidi="ar-EG"/>
        </w:rPr>
        <w:t xml:space="preserve"> الغايات من ألف</w:t>
      </w:r>
      <w:r w:rsidRPr="00893511">
        <w:rPr>
          <w:rFonts w:eastAsia="YouYuan" w:cs="Simplified Arabic" w:hint="cs"/>
          <w:snapToGrid w:val="0"/>
          <w:kern w:val="22"/>
          <w:sz w:val="20"/>
          <w:rtl/>
          <w:lang w:eastAsia="en-US" w:bidi="ar-EG"/>
        </w:rPr>
        <w:t>-</w:t>
      </w:r>
      <w:r w:rsidRPr="00893511">
        <w:rPr>
          <w:rFonts w:eastAsia="YouYuan" w:cs="Simplified Arabic"/>
          <w:snapToGrid w:val="0"/>
          <w:kern w:val="22"/>
          <w:sz w:val="20"/>
          <w:rtl/>
          <w:lang w:eastAsia="en-US" w:bidi="ar-EG"/>
        </w:rPr>
        <w:t>6 إلى ألف</w:t>
      </w:r>
      <w:r w:rsidRPr="00893511">
        <w:rPr>
          <w:rFonts w:eastAsia="YouYuan" w:cs="Simplified Arabic" w:hint="cs"/>
          <w:snapToGrid w:val="0"/>
          <w:kern w:val="22"/>
          <w:sz w:val="20"/>
          <w:rtl/>
          <w:lang w:eastAsia="en-US" w:bidi="ar-EG"/>
        </w:rPr>
        <w:t>-</w:t>
      </w:r>
      <w:r w:rsidRPr="00893511">
        <w:rPr>
          <w:rFonts w:eastAsia="YouYuan" w:cs="Simplified Arabic"/>
          <w:snapToGrid w:val="0"/>
          <w:kern w:val="22"/>
          <w:sz w:val="20"/>
          <w:rtl/>
          <w:lang w:eastAsia="en-US" w:bidi="ar-EG"/>
        </w:rPr>
        <w:t xml:space="preserve">8 </w:t>
      </w:r>
      <w:r w:rsidRPr="00893511">
        <w:rPr>
          <w:rFonts w:eastAsia="YouYuan" w:cs="Simplified Arabic" w:hint="cs"/>
          <w:snapToGrid w:val="0"/>
          <w:kern w:val="22"/>
          <w:sz w:val="20"/>
          <w:rtl/>
          <w:lang w:eastAsia="en-US" w:bidi="ar-EG"/>
        </w:rPr>
        <w:t>في</w:t>
      </w:r>
      <w:r w:rsidRPr="00893511">
        <w:rPr>
          <w:rFonts w:eastAsia="YouYuan" w:cs="Simplified Arabic"/>
          <w:snapToGrid w:val="0"/>
          <w:kern w:val="22"/>
          <w:sz w:val="20"/>
          <w:rtl/>
          <w:lang w:eastAsia="en-US" w:bidi="ar-EG"/>
        </w:rPr>
        <w:t xml:space="preserve"> خطة تنفيذ بروتوكول قرطاجنة للسلامة الأحيائية،</w:t>
      </w:r>
      <w:r w:rsidR="001D3A66">
        <w:rPr>
          <w:rStyle w:val="FootnoteReference"/>
          <w:rFonts w:eastAsia="YouYuan" w:cs="Simplified Arabic"/>
          <w:snapToGrid w:val="0"/>
          <w:kern w:val="22"/>
          <w:sz w:val="20"/>
          <w:rtl/>
          <w:lang w:eastAsia="en-US" w:bidi="ar-EG"/>
        </w:rPr>
        <w:footnoteReference w:id="1"/>
      </w:r>
      <w:r w:rsidRPr="00893511">
        <w:rPr>
          <w:rFonts w:eastAsia="YouYuan" w:cs="Simplified Arabic"/>
          <w:snapToGrid w:val="0"/>
          <w:kern w:val="22"/>
          <w:sz w:val="20"/>
          <w:rtl/>
          <w:lang w:eastAsia="en-US" w:bidi="ar-EG"/>
        </w:rPr>
        <w:t xml:space="preserve"> وكذلك الغايات من ألف</w:t>
      </w:r>
      <w:r w:rsidRPr="00893511">
        <w:rPr>
          <w:rFonts w:eastAsia="YouYuan" w:cs="Simplified Arabic" w:hint="cs"/>
          <w:snapToGrid w:val="0"/>
          <w:kern w:val="22"/>
          <w:sz w:val="20"/>
          <w:rtl/>
          <w:lang w:eastAsia="en-US" w:bidi="ar-EG"/>
        </w:rPr>
        <w:t>-</w:t>
      </w:r>
      <w:r w:rsidRPr="00893511">
        <w:rPr>
          <w:rFonts w:eastAsia="YouYuan" w:cs="Simplified Arabic"/>
          <w:snapToGrid w:val="0"/>
          <w:kern w:val="22"/>
          <w:sz w:val="20"/>
          <w:rtl/>
          <w:lang w:eastAsia="en-US" w:bidi="ar-EG"/>
        </w:rPr>
        <w:t>6 إلى ألف</w:t>
      </w:r>
      <w:r w:rsidRPr="00893511">
        <w:rPr>
          <w:rFonts w:eastAsia="YouYuan" w:cs="Simplified Arabic" w:hint="cs"/>
          <w:snapToGrid w:val="0"/>
          <w:kern w:val="22"/>
          <w:sz w:val="20"/>
          <w:rtl/>
          <w:lang w:eastAsia="en-US" w:bidi="ar-EG"/>
        </w:rPr>
        <w:t>-</w:t>
      </w:r>
      <w:r w:rsidRPr="00893511">
        <w:rPr>
          <w:rFonts w:eastAsia="YouYuan" w:cs="Simplified Arabic"/>
          <w:snapToGrid w:val="0"/>
          <w:kern w:val="22"/>
          <w:sz w:val="20"/>
          <w:rtl/>
          <w:lang w:eastAsia="en-US" w:bidi="ar-EG"/>
        </w:rPr>
        <w:t xml:space="preserve">8 وأنشطة بناء القدرات ذات الصلة </w:t>
      </w:r>
      <w:r w:rsidRPr="00893511">
        <w:rPr>
          <w:rFonts w:eastAsia="YouYuan" w:cs="Simplified Arabic" w:hint="cs"/>
          <w:snapToGrid w:val="0"/>
          <w:kern w:val="22"/>
          <w:sz w:val="20"/>
          <w:rtl/>
          <w:lang w:eastAsia="en-US" w:bidi="ar-EG"/>
        </w:rPr>
        <w:t xml:space="preserve">في </w:t>
      </w:r>
      <w:r w:rsidR="001D3A66" w:rsidRPr="001D3A66">
        <w:rPr>
          <w:rFonts w:eastAsia="YouYuan" w:cs="Simplified Arabic"/>
          <w:snapToGrid w:val="0"/>
          <w:kern w:val="22"/>
          <w:sz w:val="20"/>
          <w:rtl/>
          <w:lang w:eastAsia="en-US" w:bidi="ar-EG"/>
        </w:rPr>
        <w:t>خطة عمل بناء القدرات لبروتوكول قرطاجنة للسلامة الأحيائية</w:t>
      </w:r>
      <w:r w:rsidRPr="00893511">
        <w:rPr>
          <w:rFonts w:eastAsia="YouYuan" w:cs="Simplified Arabic" w:hint="cs"/>
          <w:snapToGrid w:val="0"/>
          <w:kern w:val="22"/>
          <w:sz w:val="20"/>
          <w:rtl/>
          <w:lang w:eastAsia="en-US" w:bidi="ar-EG"/>
        </w:rPr>
        <w:t>،</w:t>
      </w:r>
      <w:r w:rsidR="001D3A66">
        <w:rPr>
          <w:rStyle w:val="FootnoteReference"/>
          <w:rFonts w:eastAsia="YouYuan" w:cs="Simplified Arabic"/>
          <w:snapToGrid w:val="0"/>
          <w:kern w:val="22"/>
          <w:sz w:val="20"/>
          <w:rtl/>
          <w:lang w:eastAsia="en-US" w:bidi="ar-EG"/>
        </w:rPr>
        <w:footnoteReference w:id="2"/>
      </w:r>
    </w:p>
    <w:p w14:paraId="0CD07D47"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sidRPr="00893511">
        <w:rPr>
          <w:rFonts w:eastAsia="YouYuan" w:cs="Simplified Arabic" w:hint="cs"/>
          <w:i/>
          <w:iCs/>
          <w:snapToGrid w:val="0"/>
          <w:kern w:val="22"/>
          <w:sz w:val="20"/>
          <w:rtl/>
          <w:lang w:eastAsia="en-US" w:bidi="ar-EG"/>
        </w:rPr>
        <w:t xml:space="preserve">وإذ </w:t>
      </w:r>
      <w:r w:rsidRPr="00893511">
        <w:rPr>
          <w:rFonts w:eastAsia="YouYuan" w:cs="Simplified Arabic"/>
          <w:i/>
          <w:iCs/>
          <w:snapToGrid w:val="0"/>
          <w:kern w:val="22"/>
          <w:sz w:val="20"/>
          <w:rtl/>
          <w:lang w:eastAsia="en-US" w:bidi="ar-EG"/>
        </w:rPr>
        <w:t>يقر</w:t>
      </w:r>
      <w:r w:rsidRPr="00893511">
        <w:rPr>
          <w:rFonts w:eastAsia="YouYuan" w:cs="Simplified Arabic"/>
          <w:snapToGrid w:val="0"/>
          <w:kern w:val="22"/>
          <w:sz w:val="20"/>
          <w:rtl/>
          <w:lang w:eastAsia="en-US" w:bidi="ar-EG"/>
        </w:rPr>
        <w:t xml:space="preserve"> بأهمية مجال الكشف عن الكائنات الحية المحورة وتحديد هويتها بالنسبة لبروتوكول قرطاجنة للسلامة الأحيائية، وكذلك أهميته وقابليته للتطبيق في مجالات أخرى</w:t>
      </w:r>
      <w:r w:rsidRPr="00893511">
        <w:rPr>
          <w:rFonts w:eastAsia="YouYuan" w:cs="Simplified Arabic" w:hint="cs"/>
          <w:snapToGrid w:val="0"/>
          <w:kern w:val="22"/>
          <w:sz w:val="20"/>
          <w:rtl/>
          <w:lang w:eastAsia="en-US" w:bidi="ar-EG"/>
        </w:rPr>
        <w:t>،</w:t>
      </w:r>
    </w:p>
    <w:p w14:paraId="3562C990"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sidRPr="00893511">
        <w:rPr>
          <w:rFonts w:eastAsia="YouYuan" w:cs="Simplified Arabic" w:hint="cs"/>
          <w:i/>
          <w:iCs/>
          <w:snapToGrid w:val="0"/>
          <w:kern w:val="22"/>
          <w:sz w:val="20"/>
          <w:rtl/>
          <w:lang w:eastAsia="en-US" w:bidi="ar-EG"/>
        </w:rPr>
        <w:t xml:space="preserve">وإذ </w:t>
      </w:r>
      <w:r w:rsidRPr="00893511">
        <w:rPr>
          <w:rFonts w:eastAsia="YouYuan" w:cs="Simplified Arabic"/>
          <w:i/>
          <w:iCs/>
          <w:snapToGrid w:val="0"/>
          <w:kern w:val="22"/>
          <w:sz w:val="20"/>
          <w:rtl/>
          <w:lang w:eastAsia="en-US" w:bidi="ar-EG"/>
        </w:rPr>
        <w:t>يقر أيضا</w:t>
      </w:r>
      <w:r w:rsidRPr="00893511">
        <w:rPr>
          <w:rFonts w:eastAsia="YouYuan" w:cs="Simplified Arabic"/>
          <w:snapToGrid w:val="0"/>
          <w:kern w:val="22"/>
          <w:sz w:val="20"/>
          <w:rtl/>
          <w:lang w:eastAsia="en-US" w:bidi="ar-EG"/>
        </w:rPr>
        <w:t xml:space="preserve"> بالتحديات التي حددتها الأطراف فيما يتعلق بالكشف عن الكائنات الحية المحورة وتحديد هويتها، بما في ذلك الافتقار إلى مواد التحقق والمواد المرجعية التي يمكن الوصول إليها والتمويل</w:t>
      </w:r>
      <w:r w:rsidRPr="00893511">
        <w:rPr>
          <w:rFonts w:eastAsia="YouYuan" w:cs="Simplified Arabic" w:hint="cs"/>
          <w:snapToGrid w:val="0"/>
          <w:kern w:val="22"/>
          <w:sz w:val="20"/>
          <w:rtl/>
          <w:lang w:eastAsia="en-US" w:bidi="ar-EG"/>
        </w:rPr>
        <w:t>،</w:t>
      </w:r>
    </w:p>
    <w:p w14:paraId="29DB58B4"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rtl/>
          <w:lang w:eastAsia="en-US" w:bidi="ar-EG"/>
        </w:rPr>
      </w:pPr>
      <w:r w:rsidRPr="00893511">
        <w:rPr>
          <w:rFonts w:eastAsia="YouYuan" w:cs="Simplified Arabic" w:hint="cs"/>
          <w:i/>
          <w:iCs/>
          <w:snapToGrid w:val="0"/>
          <w:kern w:val="22"/>
          <w:sz w:val="20"/>
          <w:rtl/>
          <w:lang w:eastAsia="en-US" w:bidi="ar-EG"/>
        </w:rPr>
        <w:t xml:space="preserve">وإذ </w:t>
      </w:r>
      <w:r w:rsidRPr="00893511">
        <w:rPr>
          <w:rFonts w:eastAsia="YouYuan" w:cs="Simplified Arabic"/>
          <w:i/>
          <w:iCs/>
          <w:snapToGrid w:val="0"/>
          <w:kern w:val="22"/>
          <w:sz w:val="20"/>
          <w:rtl/>
          <w:lang w:eastAsia="en-US" w:bidi="ar-EG"/>
        </w:rPr>
        <w:t xml:space="preserve">يقر </w:t>
      </w:r>
      <w:r w:rsidRPr="00893511">
        <w:rPr>
          <w:rFonts w:eastAsia="YouYuan" w:cs="Simplified Arabic" w:hint="cs"/>
          <w:i/>
          <w:iCs/>
          <w:snapToGrid w:val="0"/>
          <w:kern w:val="22"/>
          <w:sz w:val="20"/>
          <w:rtl/>
          <w:lang w:eastAsia="en-US" w:bidi="ar-EG"/>
        </w:rPr>
        <w:t>كذلك</w:t>
      </w:r>
      <w:r w:rsidRPr="00893511">
        <w:rPr>
          <w:rFonts w:eastAsia="YouYuan" w:cs="Simplified Arabic"/>
          <w:snapToGrid w:val="0"/>
          <w:kern w:val="22"/>
          <w:sz w:val="20"/>
          <w:rtl/>
          <w:lang w:eastAsia="en-US" w:bidi="ar-EG"/>
        </w:rPr>
        <w:t xml:space="preserve"> </w:t>
      </w:r>
      <w:r w:rsidRPr="00893511">
        <w:rPr>
          <w:rFonts w:eastAsia="YouYuan" w:cs="Simplified Arabic" w:hint="cs"/>
          <w:snapToGrid w:val="0"/>
          <w:kern w:val="22"/>
          <w:sz w:val="20"/>
          <w:rtl/>
          <w:lang w:eastAsia="en-US" w:bidi="ar-EG"/>
        </w:rPr>
        <w:t>ب</w:t>
      </w:r>
      <w:r w:rsidRPr="00893511">
        <w:rPr>
          <w:rFonts w:eastAsia="YouYuan" w:cs="Simplified Arabic"/>
          <w:snapToGrid w:val="0"/>
          <w:kern w:val="22"/>
          <w:sz w:val="20"/>
          <w:rtl/>
          <w:lang w:eastAsia="en-US" w:bidi="ar-EG"/>
        </w:rPr>
        <w:t>الحاجة إلى أنشطة لبناء القدرات بشأن تقنيات الكشف الجديدة، وكذلك</w:t>
      </w:r>
      <w:r w:rsidRPr="00893511">
        <w:rPr>
          <w:rFonts w:eastAsia="YouYuan" w:cs="Simplified Arabic" w:hint="cs"/>
          <w:snapToGrid w:val="0"/>
          <w:kern w:val="22"/>
          <w:sz w:val="20"/>
          <w:rtl/>
          <w:lang w:eastAsia="en-US" w:bidi="ar-EG"/>
        </w:rPr>
        <w:t xml:space="preserve"> بشأن</w:t>
      </w:r>
      <w:r w:rsidRPr="00893511">
        <w:rPr>
          <w:rFonts w:eastAsia="YouYuan" w:cs="Simplified Arabic"/>
          <w:snapToGrid w:val="0"/>
          <w:kern w:val="22"/>
          <w:sz w:val="20"/>
          <w:rtl/>
          <w:lang w:eastAsia="en-US" w:bidi="ar-EG"/>
        </w:rPr>
        <w:t xml:space="preserve"> الكشف عن الكائنات الحية المحورة غير المصرح بها وتحديد هويتها</w:t>
      </w:r>
      <w:r w:rsidRPr="00893511">
        <w:rPr>
          <w:rFonts w:eastAsia="YouYuan" w:cs="Simplified Arabic" w:hint="cs"/>
          <w:snapToGrid w:val="0"/>
          <w:kern w:val="22"/>
          <w:sz w:val="20"/>
          <w:rtl/>
          <w:lang w:eastAsia="en-US" w:bidi="ar-EG"/>
        </w:rPr>
        <w:t>،</w:t>
      </w:r>
    </w:p>
    <w:p w14:paraId="5EE6BE7E"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rtl/>
          <w:lang w:eastAsia="en-US" w:bidi="ar-EG"/>
        </w:rPr>
      </w:pPr>
      <w:r w:rsidRPr="00893511">
        <w:rPr>
          <w:rFonts w:eastAsia="YouYuan" w:cs="Simplified Arabic" w:hint="cs"/>
          <w:snapToGrid w:val="0"/>
          <w:kern w:val="22"/>
          <w:sz w:val="20"/>
          <w:rtl/>
          <w:lang w:eastAsia="en-US" w:bidi="ar-EG"/>
        </w:rPr>
        <w:lastRenderedPageBreak/>
        <w:t>1-</w:t>
      </w:r>
      <w:r w:rsidRPr="00893511">
        <w:rPr>
          <w:rFonts w:eastAsia="YouYuan" w:cs="Simplified Arabic"/>
          <w:snapToGrid w:val="0"/>
          <w:kern w:val="22"/>
          <w:sz w:val="20"/>
          <w:rtl/>
          <w:lang w:eastAsia="en-US" w:bidi="ar-EG"/>
        </w:rPr>
        <w:tab/>
      </w:r>
      <w:r w:rsidRPr="00893511">
        <w:rPr>
          <w:rFonts w:eastAsia="YouYuan" w:cs="Simplified Arabic"/>
          <w:i/>
          <w:iCs/>
          <w:snapToGrid w:val="0"/>
          <w:kern w:val="22"/>
          <w:sz w:val="20"/>
          <w:rtl/>
          <w:lang w:eastAsia="en-US" w:bidi="ar-EG"/>
        </w:rPr>
        <w:t>يرحب</w:t>
      </w:r>
      <w:r w:rsidRPr="00893511">
        <w:rPr>
          <w:rFonts w:eastAsia="YouYuan" w:cs="Simplified Arabic"/>
          <w:snapToGrid w:val="0"/>
          <w:kern w:val="22"/>
          <w:sz w:val="20"/>
          <w:rtl/>
          <w:lang w:eastAsia="en-US" w:bidi="ar-EG"/>
        </w:rPr>
        <w:t xml:space="preserve"> بنشر السلسلة التقنية</w:t>
      </w:r>
      <w:r w:rsidRPr="00893511">
        <w:rPr>
          <w:rFonts w:eastAsia="YouYuan" w:cs="Simplified Arabic" w:hint="cs"/>
          <w:snapToGrid w:val="0"/>
          <w:kern w:val="22"/>
          <w:sz w:val="20"/>
          <w:rtl/>
          <w:lang w:eastAsia="en-US" w:bidi="ar-EG"/>
        </w:rPr>
        <w:t xml:space="preserve"> 05</w:t>
      </w:r>
      <w:r w:rsidRPr="00893511">
        <w:rPr>
          <w:rFonts w:eastAsia="YouYuan" w:cs="Simplified Arabic"/>
          <w:snapToGrid w:val="0"/>
          <w:kern w:val="22"/>
          <w:sz w:val="20"/>
          <w:rtl/>
          <w:lang w:eastAsia="en-US" w:bidi="ar-EG"/>
        </w:rPr>
        <w:t xml:space="preserve"> للسلامة الأحيائية: </w:t>
      </w:r>
      <w:r w:rsidRPr="00893511">
        <w:rPr>
          <w:rFonts w:eastAsia="YouYuan" w:cs="Simplified Arabic"/>
          <w:i/>
          <w:iCs/>
          <w:snapToGrid w:val="0"/>
          <w:kern w:val="22"/>
          <w:sz w:val="20"/>
          <w:rtl/>
          <w:lang w:eastAsia="en-US" w:bidi="ar-EG"/>
        </w:rPr>
        <w:t xml:space="preserve">دليل التدريب على </w:t>
      </w:r>
      <w:r w:rsidRPr="00893511">
        <w:rPr>
          <w:rFonts w:eastAsia="YouYuan" w:cs="Simplified Arabic" w:hint="cs"/>
          <w:i/>
          <w:iCs/>
          <w:snapToGrid w:val="0"/>
          <w:kern w:val="22"/>
          <w:sz w:val="20"/>
          <w:rtl/>
          <w:lang w:eastAsia="en-US" w:bidi="ar-EG"/>
        </w:rPr>
        <w:t>الكشف عن</w:t>
      </w:r>
      <w:r w:rsidRPr="00893511">
        <w:rPr>
          <w:rFonts w:eastAsia="YouYuan" w:cs="Simplified Arabic"/>
          <w:i/>
          <w:iCs/>
          <w:snapToGrid w:val="0"/>
          <w:kern w:val="22"/>
          <w:sz w:val="20"/>
          <w:rtl/>
          <w:lang w:eastAsia="en-US" w:bidi="ar-EG"/>
        </w:rPr>
        <w:t xml:space="preserve"> الكائنات الحية المحورة وتحديد </w:t>
      </w:r>
      <w:r w:rsidRPr="00893511">
        <w:rPr>
          <w:rFonts w:eastAsia="YouYuan" w:cs="Simplified Arabic" w:hint="cs"/>
          <w:i/>
          <w:iCs/>
          <w:snapToGrid w:val="0"/>
          <w:kern w:val="22"/>
          <w:sz w:val="20"/>
          <w:rtl/>
          <w:lang w:eastAsia="en-US" w:bidi="ar-EG"/>
        </w:rPr>
        <w:t xml:space="preserve">هويتها </w:t>
      </w:r>
      <w:r w:rsidRPr="00893511">
        <w:rPr>
          <w:rFonts w:eastAsia="YouYuan" w:cs="Simplified Arabic"/>
          <w:i/>
          <w:iCs/>
          <w:snapToGrid w:val="0"/>
          <w:kern w:val="22"/>
          <w:sz w:val="20"/>
          <w:rtl/>
          <w:lang w:eastAsia="en-US" w:bidi="ar-EG"/>
        </w:rPr>
        <w:t>في سياق بروتوكول قرطاجنة للسلامة الأحيائية</w:t>
      </w:r>
      <w:r w:rsidRPr="00893511">
        <w:rPr>
          <w:rFonts w:eastAsia="YouYuan" w:cs="Simplified Arabic"/>
          <w:snapToGrid w:val="0"/>
          <w:kern w:val="22"/>
          <w:sz w:val="20"/>
          <w:rtl/>
          <w:lang w:eastAsia="en-US" w:bidi="ar-EG"/>
        </w:rPr>
        <w:t>؛</w:t>
      </w:r>
    </w:p>
    <w:p w14:paraId="5526BE17"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sidRPr="00893511">
        <w:rPr>
          <w:rFonts w:eastAsia="YouYuan" w:cs="Simplified Arabic" w:hint="cs"/>
          <w:snapToGrid w:val="0"/>
          <w:kern w:val="22"/>
          <w:sz w:val="20"/>
          <w:rtl/>
          <w:lang w:eastAsia="en-US" w:bidi="ar-EG"/>
        </w:rPr>
        <w:t>2-</w:t>
      </w:r>
      <w:r w:rsidRPr="00893511">
        <w:rPr>
          <w:rFonts w:eastAsia="YouYuan" w:cs="Simplified Arabic"/>
          <w:snapToGrid w:val="0"/>
          <w:kern w:val="22"/>
          <w:sz w:val="20"/>
          <w:rtl/>
          <w:lang w:eastAsia="en-US" w:bidi="ar-EG"/>
        </w:rPr>
        <w:tab/>
      </w:r>
      <w:r w:rsidRPr="00893511">
        <w:rPr>
          <w:rFonts w:eastAsia="YouYuan" w:cs="Simplified Arabic"/>
          <w:i/>
          <w:iCs/>
          <w:snapToGrid w:val="0"/>
          <w:kern w:val="22"/>
          <w:sz w:val="20"/>
          <w:rtl/>
          <w:lang w:eastAsia="en-US" w:bidi="ar-EG"/>
        </w:rPr>
        <w:t xml:space="preserve">يقر </w:t>
      </w:r>
      <w:r w:rsidRPr="00893511">
        <w:rPr>
          <w:rFonts w:eastAsia="YouYuan" w:cs="Simplified Arabic"/>
          <w:snapToGrid w:val="0"/>
          <w:kern w:val="22"/>
          <w:sz w:val="20"/>
          <w:rtl/>
          <w:lang w:eastAsia="en-US" w:bidi="ar-EG"/>
        </w:rPr>
        <w:t>بأهمية شبكة المختبرات للكشف عن الكائنات الحية المحورة وتحديد هويتها ويشجع الأطراف على مواصلة التعاون لإقامة شبكات إقليمية من المختبرات لتيسير تبادل الخبرات وتبادل المعلومات وبناء الخبرات في هذا المجال؛</w:t>
      </w:r>
    </w:p>
    <w:p w14:paraId="4A575BC9" w14:textId="634AB563" w:rsid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rtl/>
          <w:lang w:eastAsia="en-US" w:bidi="ar-EG"/>
        </w:rPr>
      </w:pPr>
      <w:r w:rsidRPr="00893511">
        <w:rPr>
          <w:rFonts w:eastAsia="YouYuan" w:cs="Simplified Arabic" w:hint="cs"/>
          <w:snapToGrid w:val="0"/>
          <w:kern w:val="22"/>
          <w:sz w:val="20"/>
          <w:rtl/>
          <w:lang w:eastAsia="en-US" w:bidi="ar-EG"/>
        </w:rPr>
        <w:t>3</w:t>
      </w:r>
      <w:r w:rsidRPr="00893511">
        <w:rPr>
          <w:rFonts w:eastAsia="YouYuan" w:cs="Simplified Arabic"/>
          <w:snapToGrid w:val="0"/>
          <w:kern w:val="22"/>
          <w:sz w:val="20"/>
          <w:rtl/>
          <w:lang w:eastAsia="en-US" w:bidi="ar-EG"/>
        </w:rPr>
        <w:t xml:space="preserve"> -</w:t>
      </w:r>
      <w:r w:rsidRPr="00893511">
        <w:rPr>
          <w:rFonts w:eastAsia="YouYuan" w:cs="Simplified Arabic"/>
          <w:snapToGrid w:val="0"/>
          <w:kern w:val="22"/>
          <w:sz w:val="20"/>
          <w:rtl/>
          <w:lang w:eastAsia="en-US" w:bidi="ar-EG"/>
        </w:rPr>
        <w:tab/>
        <w:t xml:space="preserve">يدعو الأطراف والمنظمات ذات الصلة إلى تقديم معلومات عن تجاربها </w:t>
      </w:r>
      <w:r w:rsidR="001D3A66">
        <w:rPr>
          <w:rFonts w:eastAsia="YouYuan" w:cs="Simplified Arabic" w:hint="cs"/>
          <w:snapToGrid w:val="0"/>
          <w:kern w:val="22"/>
          <w:sz w:val="20"/>
          <w:rtl/>
          <w:lang w:eastAsia="en-US" w:bidi="ar-EG"/>
        </w:rPr>
        <w:t>في مجال تقنيات الكشف الجديدة،</w:t>
      </w:r>
      <w:r w:rsidRPr="00893511">
        <w:rPr>
          <w:rFonts w:eastAsia="YouYuan" w:cs="Simplified Arabic"/>
          <w:snapToGrid w:val="0"/>
          <w:kern w:val="22"/>
          <w:sz w:val="20"/>
          <w:rtl/>
          <w:lang w:eastAsia="en-US" w:bidi="ar-EG"/>
        </w:rPr>
        <w:t xml:space="preserve"> </w:t>
      </w:r>
      <w:r w:rsidR="001D3A66">
        <w:rPr>
          <w:rFonts w:eastAsia="YouYuan" w:cs="Simplified Arabic" w:hint="cs"/>
          <w:snapToGrid w:val="0"/>
          <w:kern w:val="22"/>
          <w:sz w:val="20"/>
          <w:rtl/>
          <w:lang w:eastAsia="en-US" w:bidi="ar-EG"/>
        </w:rPr>
        <w:t>و</w:t>
      </w:r>
      <w:r w:rsidR="00F70BF2" w:rsidRPr="00F70BF2">
        <w:rPr>
          <w:rFonts w:eastAsia="YouYuan" w:cs="Simplified Arabic"/>
          <w:snapToGrid w:val="0"/>
          <w:kern w:val="22"/>
          <w:sz w:val="20"/>
          <w:rtl/>
          <w:lang w:eastAsia="en-US" w:bidi="ar-EG"/>
        </w:rPr>
        <w:t>الكشف عن الكائنات الحية الم</w:t>
      </w:r>
      <w:r w:rsidR="00F70BF2">
        <w:rPr>
          <w:rFonts w:eastAsia="YouYuan" w:cs="Simplified Arabic" w:hint="cs"/>
          <w:snapToGrid w:val="0"/>
          <w:kern w:val="22"/>
          <w:sz w:val="20"/>
          <w:rtl/>
          <w:lang w:eastAsia="en-US" w:bidi="ar-EG"/>
        </w:rPr>
        <w:t>حورة</w:t>
      </w:r>
      <w:r w:rsidR="00F70BF2" w:rsidRPr="00F70BF2">
        <w:rPr>
          <w:rFonts w:eastAsia="YouYuan" w:cs="Simplified Arabic"/>
          <w:snapToGrid w:val="0"/>
          <w:kern w:val="22"/>
          <w:sz w:val="20"/>
          <w:rtl/>
          <w:lang w:eastAsia="en-US" w:bidi="ar-EG"/>
        </w:rPr>
        <w:t xml:space="preserve"> المطورة حديثا وغير المصرح بها</w:t>
      </w:r>
      <w:r w:rsidRPr="00893511">
        <w:rPr>
          <w:rFonts w:eastAsia="YouYuan" w:cs="Simplified Arabic"/>
          <w:snapToGrid w:val="0"/>
          <w:kern w:val="22"/>
          <w:sz w:val="20"/>
          <w:rtl/>
          <w:lang w:eastAsia="en-US" w:bidi="ar-EG"/>
        </w:rPr>
        <w:t xml:space="preserve">، وإعداد المواد المرجعية، وكذلك سبل التعاون الجارية التي تشمل المختبرات الوطنية </w:t>
      </w:r>
      <w:r w:rsidRPr="00177E93">
        <w:rPr>
          <w:rFonts w:eastAsia="YouYuan" w:cs="Simplified Arabic"/>
          <w:snapToGrid w:val="0"/>
          <w:kern w:val="22"/>
          <w:sz w:val="20"/>
          <w:rtl/>
          <w:lang w:eastAsia="en-US" w:bidi="ar-EG"/>
        </w:rPr>
        <w:t>والإقليمية، ويدعو الأطراف أيضا، ولا</w:t>
      </w:r>
      <w:r w:rsidRPr="00893511">
        <w:rPr>
          <w:rFonts w:eastAsia="YouYuan" w:cs="Simplified Arabic"/>
          <w:snapToGrid w:val="0"/>
          <w:kern w:val="22"/>
          <w:sz w:val="20"/>
          <w:rtl/>
          <w:lang w:eastAsia="en-US" w:bidi="ar-EG"/>
        </w:rPr>
        <w:t xml:space="preserve"> سيما الأطراف التي لم تقدم بعد معلومات عن مختبراتها بما في ذلك أنشطتها المحددة، إلى تقديم هذه المعلومات إلى غرفة تبادل معلومات السلامة الأحيائية باستخدام النسق المشترك للمختبر؛</w:t>
      </w:r>
    </w:p>
    <w:p w14:paraId="75A84BF6" w14:textId="35AEF9BF" w:rsidR="00F70BF2" w:rsidRDefault="00F70BF2" w:rsidP="0032192A">
      <w:pPr>
        <w:kinsoku w:val="0"/>
        <w:overflowPunct w:val="0"/>
        <w:autoSpaceDE w:val="0"/>
        <w:autoSpaceDN w:val="0"/>
        <w:bidi/>
        <w:adjustRightInd w:val="0"/>
        <w:snapToGrid w:val="0"/>
        <w:spacing w:after="120" w:line="216" w:lineRule="auto"/>
        <w:ind w:firstLine="720"/>
        <w:jc w:val="both"/>
        <w:rPr>
          <w:rtl/>
        </w:rPr>
      </w:pPr>
      <w:bookmarkStart w:id="0" w:name="_Hlk121537636"/>
      <w:r>
        <w:rPr>
          <w:rFonts w:eastAsia="YouYuan" w:cs="Simplified Arabic" w:hint="cs"/>
          <w:snapToGrid w:val="0"/>
          <w:kern w:val="22"/>
          <w:sz w:val="20"/>
          <w:rtl/>
          <w:lang w:eastAsia="en-US" w:bidi="ar-EG"/>
        </w:rPr>
        <w:t>4-</w:t>
      </w:r>
      <w:r>
        <w:rPr>
          <w:rFonts w:eastAsia="YouYuan" w:cs="Simplified Arabic"/>
          <w:snapToGrid w:val="0"/>
          <w:kern w:val="22"/>
          <w:sz w:val="20"/>
          <w:rtl/>
          <w:lang w:eastAsia="en-US" w:bidi="ar-EG"/>
        </w:rPr>
        <w:tab/>
      </w:r>
      <w:r w:rsidRPr="0032192A">
        <w:rPr>
          <w:rFonts w:eastAsia="YouYuan" w:cs="Simplified Arabic"/>
          <w:i/>
          <w:iCs/>
          <w:snapToGrid w:val="0"/>
          <w:kern w:val="22"/>
          <w:sz w:val="20"/>
          <w:rtl/>
          <w:lang w:eastAsia="en-US" w:bidi="ar-EG"/>
        </w:rPr>
        <w:t>يطلب</w:t>
      </w:r>
      <w:r w:rsidRPr="00F70BF2">
        <w:rPr>
          <w:rFonts w:eastAsia="YouYuan" w:cs="Simplified Arabic"/>
          <w:snapToGrid w:val="0"/>
          <w:kern w:val="22"/>
          <w:sz w:val="20"/>
          <w:rtl/>
          <w:lang w:eastAsia="en-US" w:bidi="ar-EG"/>
        </w:rPr>
        <w:t xml:space="preserve"> </w:t>
      </w:r>
      <w:bookmarkEnd w:id="0"/>
      <w:r w:rsidRPr="00F70BF2">
        <w:rPr>
          <w:rFonts w:eastAsia="YouYuan" w:cs="Simplified Arabic"/>
          <w:snapToGrid w:val="0"/>
          <w:kern w:val="22"/>
          <w:sz w:val="20"/>
          <w:rtl/>
          <w:lang w:eastAsia="en-US" w:bidi="ar-EG"/>
        </w:rPr>
        <w:t>إلى الهيئة الفرعية للمشورة العلمية والتقنية والتكنولوجية</w:t>
      </w:r>
      <w:r w:rsidR="0032192A" w:rsidRPr="0032192A">
        <w:rPr>
          <w:rFonts w:eastAsia="YouYuan" w:cs="Simplified Arabic"/>
          <w:snapToGrid w:val="0"/>
          <w:kern w:val="22"/>
          <w:sz w:val="20"/>
          <w:rtl/>
          <w:lang w:eastAsia="en-US" w:bidi="ar-EG"/>
        </w:rPr>
        <w:t xml:space="preserve"> أن تنظر</w:t>
      </w:r>
      <w:r w:rsidRPr="00F70BF2">
        <w:rPr>
          <w:rFonts w:eastAsia="YouYuan" w:cs="Simplified Arabic"/>
          <w:snapToGrid w:val="0"/>
          <w:kern w:val="22"/>
          <w:sz w:val="20"/>
          <w:rtl/>
          <w:lang w:eastAsia="en-US" w:bidi="ar-EG"/>
        </w:rPr>
        <w:t xml:space="preserve"> في اجتماعها الخامس والعشرين أو السادس والعشرين في المعلومات المقدمة من الأطراف والمنظمات ذات الصلة في</w:t>
      </w:r>
      <w:r w:rsidR="00E252B0">
        <w:rPr>
          <w:rFonts w:eastAsia="YouYuan" w:cs="Simplified Arabic" w:hint="cs"/>
          <w:snapToGrid w:val="0"/>
          <w:kern w:val="22"/>
          <w:sz w:val="20"/>
          <w:rtl/>
          <w:lang w:eastAsia="en-US" w:bidi="ar-EG"/>
        </w:rPr>
        <w:t xml:space="preserve"> الاستجابة</w:t>
      </w:r>
      <w:r w:rsidRPr="00F70BF2">
        <w:rPr>
          <w:rFonts w:eastAsia="YouYuan" w:cs="Simplified Arabic"/>
          <w:snapToGrid w:val="0"/>
          <w:kern w:val="22"/>
          <w:sz w:val="20"/>
          <w:rtl/>
          <w:lang w:eastAsia="en-US" w:bidi="ar-EG"/>
        </w:rPr>
        <w:t xml:space="preserve"> </w:t>
      </w:r>
      <w:r w:rsidR="00E252B0">
        <w:rPr>
          <w:rFonts w:eastAsia="YouYuan" w:cs="Simplified Arabic" w:hint="cs"/>
          <w:snapToGrid w:val="0"/>
          <w:kern w:val="22"/>
          <w:sz w:val="20"/>
          <w:rtl/>
          <w:lang w:eastAsia="en-US" w:bidi="ar-EG"/>
        </w:rPr>
        <w:t>ل</w:t>
      </w:r>
      <w:r w:rsidRPr="00F70BF2">
        <w:rPr>
          <w:rFonts w:eastAsia="YouYuan" w:cs="Simplified Arabic"/>
          <w:snapToGrid w:val="0"/>
          <w:kern w:val="22"/>
          <w:sz w:val="20"/>
          <w:rtl/>
          <w:lang w:eastAsia="en-US" w:bidi="ar-EG"/>
        </w:rPr>
        <w:t xml:space="preserve">لفقرة 3 </w:t>
      </w:r>
      <w:r w:rsidR="00E252B0">
        <w:rPr>
          <w:rFonts w:eastAsia="YouYuan" w:cs="Simplified Arabic" w:hint="cs"/>
          <w:snapToGrid w:val="0"/>
          <w:kern w:val="22"/>
          <w:sz w:val="20"/>
          <w:rtl/>
          <w:lang w:eastAsia="en-US" w:bidi="ar-EG"/>
        </w:rPr>
        <w:t xml:space="preserve">الواردة أعلاه </w:t>
      </w:r>
      <w:r w:rsidRPr="00F70BF2">
        <w:rPr>
          <w:rFonts w:eastAsia="YouYuan" w:cs="Simplified Arabic"/>
          <w:snapToGrid w:val="0"/>
          <w:kern w:val="22"/>
          <w:sz w:val="20"/>
          <w:rtl/>
          <w:lang w:eastAsia="en-US" w:bidi="ar-EG"/>
        </w:rPr>
        <w:t>و</w:t>
      </w:r>
      <w:r w:rsidR="0032192A">
        <w:rPr>
          <w:rFonts w:eastAsia="YouYuan" w:cs="Simplified Arabic" w:hint="cs"/>
          <w:snapToGrid w:val="0"/>
          <w:kern w:val="22"/>
          <w:sz w:val="20"/>
          <w:rtl/>
          <w:lang w:eastAsia="en-US" w:bidi="ar-EG"/>
        </w:rPr>
        <w:t>أن تعد</w:t>
      </w:r>
      <w:r w:rsidRPr="00F70BF2">
        <w:rPr>
          <w:rFonts w:eastAsia="YouYuan" w:cs="Simplified Arabic"/>
          <w:snapToGrid w:val="0"/>
          <w:kern w:val="22"/>
          <w:sz w:val="20"/>
          <w:rtl/>
          <w:lang w:eastAsia="en-US" w:bidi="ar-EG"/>
        </w:rPr>
        <w:t xml:space="preserve"> توصية</w:t>
      </w:r>
      <w:r w:rsidR="0032192A">
        <w:rPr>
          <w:rFonts w:eastAsia="YouYuan" w:cs="Simplified Arabic" w:hint="cs"/>
          <w:snapToGrid w:val="0"/>
          <w:kern w:val="22"/>
          <w:sz w:val="20"/>
          <w:rtl/>
          <w:lang w:eastAsia="en-US" w:bidi="ar-EG"/>
        </w:rPr>
        <w:t xml:space="preserve"> تقدم</w:t>
      </w:r>
      <w:r w:rsidRPr="00F70BF2">
        <w:rPr>
          <w:rFonts w:eastAsia="YouYuan" w:cs="Simplified Arabic"/>
          <w:snapToGrid w:val="0"/>
          <w:kern w:val="22"/>
          <w:sz w:val="20"/>
          <w:rtl/>
          <w:lang w:eastAsia="en-US" w:bidi="ar-EG"/>
        </w:rPr>
        <w:t xml:space="preserve"> إلى مؤتمر الأطراف العامل كاجتماع للأطراف</w:t>
      </w:r>
      <w:r w:rsidR="0032192A">
        <w:rPr>
          <w:rFonts w:eastAsia="YouYuan" w:cs="Simplified Arabic" w:hint="cs"/>
          <w:snapToGrid w:val="0"/>
          <w:kern w:val="22"/>
          <w:sz w:val="20"/>
          <w:rtl/>
          <w:lang w:eastAsia="en-US" w:bidi="ar-EG"/>
        </w:rPr>
        <w:t xml:space="preserve"> في</w:t>
      </w:r>
      <w:r w:rsidRPr="00F70BF2">
        <w:rPr>
          <w:rFonts w:eastAsia="YouYuan" w:cs="Simplified Arabic"/>
          <w:snapToGrid w:val="0"/>
          <w:kern w:val="22"/>
          <w:sz w:val="20"/>
          <w:rtl/>
          <w:lang w:eastAsia="en-US" w:bidi="ar-EG"/>
        </w:rPr>
        <w:t xml:space="preserve"> قرطاجنة للسلامة الأحيائية في اجتماعه الحادي عشر فيما يتعلق بالحاجة إلى تحديث </w:t>
      </w:r>
      <w:r w:rsidR="0032192A" w:rsidRPr="0032192A">
        <w:rPr>
          <w:rFonts w:eastAsia="YouYuan" w:cs="Simplified Arabic"/>
          <w:snapToGrid w:val="0"/>
          <w:kern w:val="22"/>
          <w:sz w:val="20"/>
          <w:rtl/>
          <w:lang w:eastAsia="en-US" w:bidi="ar-EG"/>
        </w:rPr>
        <w:t xml:space="preserve">دليل التدريب على الكشف عن الكائنات الحية المحورة وتحديد هويتها </w:t>
      </w:r>
      <w:r w:rsidRPr="00F70BF2">
        <w:rPr>
          <w:rFonts w:eastAsia="YouYuan" w:cs="Simplified Arabic"/>
          <w:snapToGrid w:val="0"/>
          <w:kern w:val="22"/>
          <w:sz w:val="20"/>
          <w:rtl/>
          <w:lang w:eastAsia="en-US" w:bidi="ar-EG"/>
        </w:rPr>
        <w:t>في سياق بروتوكول قرطاجنة للسلامة الأحيائية؛</w:t>
      </w:r>
      <w:r w:rsidR="0032192A" w:rsidRPr="0032192A">
        <w:rPr>
          <w:rtl/>
        </w:rPr>
        <w:t xml:space="preserve"> </w:t>
      </w:r>
    </w:p>
    <w:p w14:paraId="3C6E8F13" w14:textId="74A7C5F1" w:rsidR="0032192A" w:rsidRDefault="00912B41" w:rsidP="00912B4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rtl/>
          <w:lang w:eastAsia="en-US" w:bidi="ar-EG"/>
        </w:rPr>
      </w:pPr>
      <w:r>
        <w:rPr>
          <w:rFonts w:eastAsia="YouYuan" w:cs="Simplified Arabic" w:hint="cs"/>
          <w:snapToGrid w:val="0"/>
          <w:kern w:val="22"/>
          <w:sz w:val="20"/>
          <w:rtl/>
          <w:lang w:eastAsia="en-US" w:bidi="ar-EG"/>
        </w:rPr>
        <w:t>5</w:t>
      </w:r>
      <w:r w:rsidR="0032192A" w:rsidRPr="0032192A">
        <w:rPr>
          <w:rFonts w:eastAsia="YouYuan" w:cs="Simplified Arabic"/>
          <w:snapToGrid w:val="0"/>
          <w:kern w:val="22"/>
          <w:sz w:val="20"/>
          <w:rtl/>
          <w:lang w:eastAsia="en-US" w:bidi="ar-EG"/>
        </w:rPr>
        <w:t>-</w:t>
      </w:r>
      <w:r w:rsidR="0032192A" w:rsidRPr="0032192A">
        <w:rPr>
          <w:rFonts w:eastAsia="YouYuan" w:cs="Simplified Arabic"/>
          <w:snapToGrid w:val="0"/>
          <w:kern w:val="22"/>
          <w:sz w:val="20"/>
          <w:rtl/>
          <w:lang w:eastAsia="en-US" w:bidi="ar-EG"/>
        </w:rPr>
        <w:tab/>
      </w:r>
      <w:r w:rsidRPr="00912B41">
        <w:rPr>
          <w:rFonts w:eastAsia="YouYuan" w:cs="Simplified Arabic"/>
          <w:i/>
          <w:iCs/>
          <w:snapToGrid w:val="0"/>
          <w:kern w:val="22"/>
          <w:sz w:val="20"/>
          <w:rtl/>
          <w:lang w:eastAsia="en-US" w:bidi="ar-EG"/>
        </w:rPr>
        <w:t>يحث</w:t>
      </w:r>
      <w:r w:rsidRPr="00912B41">
        <w:rPr>
          <w:rFonts w:eastAsia="YouYuan" w:cs="Simplified Arabic"/>
          <w:snapToGrid w:val="0"/>
          <w:kern w:val="22"/>
          <w:sz w:val="20"/>
          <w:rtl/>
          <w:lang w:eastAsia="en-US" w:bidi="ar-EG"/>
        </w:rPr>
        <w:t xml:space="preserve"> الأطراف و</w:t>
      </w:r>
      <w:r w:rsidRPr="004E7346">
        <w:rPr>
          <w:rFonts w:eastAsia="YouYuan" w:cs="Simplified Arabic"/>
          <w:i/>
          <w:iCs/>
          <w:snapToGrid w:val="0"/>
          <w:kern w:val="22"/>
          <w:sz w:val="20"/>
          <w:rtl/>
          <w:lang w:eastAsia="en-US" w:bidi="ar-EG"/>
        </w:rPr>
        <w:t>يدعو</w:t>
      </w:r>
      <w:r w:rsidRPr="00912B41">
        <w:rPr>
          <w:rFonts w:eastAsia="YouYuan" w:cs="Simplified Arabic"/>
          <w:snapToGrid w:val="0"/>
          <w:kern w:val="22"/>
          <w:sz w:val="20"/>
          <w:rtl/>
          <w:lang w:eastAsia="en-US" w:bidi="ar-EG"/>
        </w:rPr>
        <w:t xml:space="preserve"> المنظمات الدولية إلى توفير الموارد المالية، ولا سيما للبلدان النامية، </w:t>
      </w:r>
      <w:r w:rsidR="00E252B0">
        <w:rPr>
          <w:rFonts w:eastAsia="YouYuan" w:cs="Simplified Arabic" w:hint="cs"/>
          <w:snapToGrid w:val="0"/>
          <w:kern w:val="22"/>
          <w:sz w:val="20"/>
          <w:rtl/>
          <w:lang w:eastAsia="en-US" w:bidi="ar-EG"/>
        </w:rPr>
        <w:t>وعلى وجه الخصوص</w:t>
      </w:r>
      <w:r w:rsidRPr="00912B41">
        <w:rPr>
          <w:rFonts w:eastAsia="YouYuan" w:cs="Simplified Arabic"/>
          <w:snapToGrid w:val="0"/>
          <w:kern w:val="22"/>
          <w:sz w:val="20"/>
          <w:rtl/>
          <w:lang w:eastAsia="en-US" w:bidi="ar-EG"/>
        </w:rPr>
        <w:t xml:space="preserve"> أقل البلدان نموا والدول الجزرية الصغيرة النامية والبلدان التي تمر اقتصاداتها بمرحلة انتقالية، </w:t>
      </w:r>
      <w:r w:rsidRPr="00893511">
        <w:rPr>
          <w:rFonts w:eastAsia="YouYuan" w:cs="Simplified Arabic"/>
          <w:snapToGrid w:val="0"/>
          <w:kern w:val="22"/>
          <w:sz w:val="20"/>
          <w:rtl/>
          <w:lang w:eastAsia="en-US" w:bidi="ar-EG"/>
        </w:rPr>
        <w:t>للمختبرات و</w:t>
      </w:r>
      <w:r w:rsidRPr="00893511">
        <w:rPr>
          <w:rFonts w:eastAsia="YouYuan" w:cs="Simplified Arabic" w:hint="cs"/>
          <w:snapToGrid w:val="0"/>
          <w:kern w:val="22"/>
          <w:sz w:val="20"/>
          <w:rtl/>
          <w:lang w:eastAsia="en-US" w:bidi="ar-EG"/>
        </w:rPr>
        <w:t>ل</w:t>
      </w:r>
      <w:r w:rsidRPr="00893511">
        <w:rPr>
          <w:rFonts w:eastAsia="YouYuan" w:cs="Simplified Arabic"/>
          <w:snapToGrid w:val="0"/>
          <w:kern w:val="22"/>
          <w:sz w:val="20"/>
          <w:rtl/>
          <w:lang w:eastAsia="en-US" w:bidi="ar-EG"/>
        </w:rPr>
        <w:t>تعزيز البنى التحتية من أجل الكشف عن الكائنات الحية المحورة وتحديد هويتها</w:t>
      </w:r>
      <w:r w:rsidRPr="00912B41">
        <w:rPr>
          <w:rFonts w:eastAsia="YouYuan" w:cs="Simplified Arabic" w:hint="cs"/>
          <w:snapToGrid w:val="0"/>
          <w:kern w:val="22"/>
          <w:sz w:val="20"/>
          <w:rtl/>
          <w:lang w:eastAsia="en-US" w:bidi="ar-EG"/>
        </w:rPr>
        <w:t>؛</w:t>
      </w:r>
    </w:p>
    <w:p w14:paraId="48347FD5" w14:textId="41A69A68" w:rsidR="00912B41" w:rsidRPr="00893511" w:rsidRDefault="00912B41" w:rsidP="00912B4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val="fr-CH" w:eastAsia="en-US" w:bidi="ar-EG"/>
        </w:rPr>
      </w:pPr>
      <w:r w:rsidRPr="00912B41">
        <w:rPr>
          <w:rFonts w:eastAsia="YouYuan" w:cs="Simplified Arabic" w:hint="cs"/>
          <w:snapToGrid w:val="0"/>
          <w:kern w:val="22"/>
          <w:sz w:val="20"/>
          <w:rtl/>
          <w:lang w:val="fr-CH" w:eastAsia="en-US" w:bidi="ar-EG"/>
        </w:rPr>
        <w:t>6</w:t>
      </w:r>
      <w:r w:rsidRPr="00893511">
        <w:rPr>
          <w:rFonts w:eastAsia="YouYuan" w:cs="Simplified Arabic"/>
          <w:snapToGrid w:val="0"/>
          <w:kern w:val="22"/>
          <w:sz w:val="20"/>
          <w:rtl/>
          <w:lang w:val="fr-CH" w:eastAsia="en-US" w:bidi="ar-EG"/>
        </w:rPr>
        <w:t xml:space="preserve"> -</w:t>
      </w:r>
      <w:r w:rsidRPr="00893511">
        <w:rPr>
          <w:rFonts w:eastAsia="YouYuan" w:cs="Simplified Arabic"/>
          <w:snapToGrid w:val="0"/>
          <w:kern w:val="22"/>
          <w:sz w:val="20"/>
          <w:rtl/>
          <w:lang w:val="fr-CH" w:eastAsia="en-US" w:bidi="ar-EG"/>
        </w:rPr>
        <w:tab/>
      </w:r>
      <w:r w:rsidRPr="00912B41">
        <w:rPr>
          <w:rFonts w:eastAsia="YouYuan" w:cs="Simplified Arabic"/>
          <w:i/>
          <w:iCs/>
          <w:snapToGrid w:val="0"/>
          <w:kern w:val="22"/>
          <w:sz w:val="20"/>
          <w:rtl/>
          <w:lang w:val="fr-CH" w:eastAsia="en-US" w:bidi="ar-EG"/>
        </w:rPr>
        <w:t xml:space="preserve">يشجع </w:t>
      </w:r>
      <w:r w:rsidRPr="00912B41">
        <w:rPr>
          <w:rFonts w:eastAsia="YouYuan" w:cs="Simplified Arabic"/>
          <w:snapToGrid w:val="0"/>
          <w:kern w:val="22"/>
          <w:sz w:val="20"/>
          <w:rtl/>
          <w:lang w:val="fr-CH" w:eastAsia="en-US" w:bidi="ar-EG"/>
        </w:rPr>
        <w:t>الأطراف والمنظمات الدولية على تمويل بناء قدرات الموظفين العاملين في مجال الكشف عن الكائنات الحية المحورة وتحديد هويتها؛</w:t>
      </w:r>
    </w:p>
    <w:p w14:paraId="3F770088" w14:textId="763EC282" w:rsidR="00893511" w:rsidRPr="00893511" w:rsidRDefault="001920E2"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Pr>
          <w:rFonts w:eastAsia="YouYuan" w:cs="Simplified Arabic" w:hint="cs"/>
          <w:snapToGrid w:val="0"/>
          <w:kern w:val="22"/>
          <w:sz w:val="20"/>
          <w:rtl/>
          <w:lang w:eastAsia="en-US" w:bidi="ar-EG"/>
        </w:rPr>
        <w:t>7</w:t>
      </w:r>
      <w:r w:rsidR="00893511" w:rsidRPr="00893511">
        <w:rPr>
          <w:rFonts w:eastAsia="YouYuan" w:cs="Simplified Arabic"/>
          <w:snapToGrid w:val="0"/>
          <w:kern w:val="22"/>
          <w:sz w:val="20"/>
          <w:rtl/>
          <w:lang w:eastAsia="en-US" w:bidi="ar-EG"/>
        </w:rPr>
        <w:t xml:space="preserve"> -</w:t>
      </w:r>
      <w:r w:rsidR="00893511" w:rsidRPr="00893511">
        <w:rPr>
          <w:rFonts w:eastAsia="YouYuan" w:cs="Simplified Arabic"/>
          <w:snapToGrid w:val="0"/>
          <w:kern w:val="22"/>
          <w:sz w:val="20"/>
          <w:rtl/>
          <w:lang w:eastAsia="en-US" w:bidi="ar-EG"/>
        </w:rPr>
        <w:tab/>
      </w:r>
      <w:r w:rsidR="00893511" w:rsidRPr="00893511">
        <w:rPr>
          <w:rFonts w:eastAsia="YouYuan" w:cs="Simplified Arabic"/>
          <w:i/>
          <w:iCs/>
          <w:snapToGrid w:val="0"/>
          <w:kern w:val="22"/>
          <w:sz w:val="20"/>
          <w:rtl/>
          <w:lang w:eastAsia="en-US" w:bidi="ar-EG"/>
        </w:rPr>
        <w:t>يطلب</w:t>
      </w:r>
      <w:r w:rsidR="00893511" w:rsidRPr="00893511">
        <w:rPr>
          <w:rFonts w:eastAsia="YouYuan" w:cs="Simplified Arabic"/>
          <w:snapToGrid w:val="0"/>
          <w:kern w:val="22"/>
          <w:sz w:val="20"/>
          <w:rtl/>
          <w:lang w:eastAsia="en-US" w:bidi="ar-EG"/>
        </w:rPr>
        <w:t xml:space="preserve"> إلى الأمينة التنفيذية:</w:t>
      </w:r>
    </w:p>
    <w:p w14:paraId="535C36C0" w14:textId="77777777"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sidRPr="00893511">
        <w:rPr>
          <w:rFonts w:eastAsia="YouYuan" w:cs="Simplified Arabic"/>
          <w:snapToGrid w:val="0"/>
          <w:kern w:val="22"/>
          <w:sz w:val="20"/>
          <w:rtl/>
          <w:lang w:eastAsia="en-US" w:bidi="ar-EG"/>
        </w:rPr>
        <w:t>(أ)</w:t>
      </w:r>
      <w:r w:rsidRPr="00893511">
        <w:rPr>
          <w:rFonts w:eastAsia="YouYuan" w:cs="Simplified Arabic"/>
          <w:snapToGrid w:val="0"/>
          <w:kern w:val="22"/>
          <w:sz w:val="20"/>
          <w:rtl/>
          <w:lang w:eastAsia="en-US" w:bidi="ar-EG"/>
        </w:rPr>
        <w:tab/>
        <w:t xml:space="preserve">مواصلة العمل المُكلف بموجب المقرر </w:t>
      </w:r>
      <w:r w:rsidRPr="00E252B0">
        <w:rPr>
          <w:rFonts w:eastAsia="YouYuan" w:cs="Simplified Arabic"/>
          <w:snapToGrid w:val="0"/>
          <w:kern w:val="22"/>
          <w:lang w:eastAsia="en-US" w:bidi="ar-EG"/>
        </w:rPr>
        <w:t>CP-9/11</w:t>
      </w:r>
      <w:r w:rsidRPr="00893511">
        <w:rPr>
          <w:rFonts w:eastAsia="YouYuan" w:cs="Simplified Arabic"/>
          <w:snapToGrid w:val="0"/>
          <w:kern w:val="22"/>
          <w:sz w:val="20"/>
          <w:rtl/>
          <w:lang w:eastAsia="en-US" w:bidi="ar-EG"/>
        </w:rPr>
        <w:t>؛</w:t>
      </w:r>
    </w:p>
    <w:p w14:paraId="13AD3952" w14:textId="76E1EE81" w:rsidR="00893511" w:rsidRPr="00893511" w:rsidRDefault="00893511" w:rsidP="008935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rtl/>
          <w:lang w:eastAsia="en-US" w:bidi="ar-EG"/>
        </w:rPr>
      </w:pPr>
      <w:r w:rsidRPr="00893511">
        <w:rPr>
          <w:rFonts w:eastAsia="YouYuan" w:cs="Simplified Arabic"/>
          <w:snapToGrid w:val="0"/>
          <w:kern w:val="22"/>
          <w:sz w:val="20"/>
          <w:rtl/>
          <w:lang w:eastAsia="en-US" w:bidi="ar-EG"/>
        </w:rPr>
        <w:t>(ب)</w:t>
      </w:r>
      <w:r w:rsidRPr="00893511">
        <w:rPr>
          <w:rFonts w:eastAsia="YouYuan" w:cs="Simplified Arabic"/>
          <w:snapToGrid w:val="0"/>
          <w:kern w:val="22"/>
          <w:sz w:val="20"/>
          <w:rtl/>
          <w:lang w:eastAsia="en-US" w:bidi="ar-EG"/>
        </w:rPr>
        <w:tab/>
      </w:r>
      <w:r w:rsidR="00E252B0">
        <w:rPr>
          <w:rFonts w:eastAsia="YouYuan" w:cs="Simplified Arabic" w:hint="cs"/>
          <w:snapToGrid w:val="0"/>
          <w:kern w:val="22"/>
          <w:sz w:val="20"/>
          <w:rtl/>
          <w:lang w:eastAsia="en-US" w:bidi="ar-EG"/>
        </w:rPr>
        <w:t>توليف</w:t>
      </w:r>
      <w:r w:rsidRPr="00893511">
        <w:rPr>
          <w:rFonts w:eastAsia="YouYuan" w:cs="Simplified Arabic"/>
          <w:snapToGrid w:val="0"/>
          <w:kern w:val="22"/>
          <w:sz w:val="20"/>
          <w:rtl/>
          <w:lang w:eastAsia="en-US" w:bidi="ar-EG"/>
        </w:rPr>
        <w:t xml:space="preserve"> المعلومات</w:t>
      </w:r>
      <w:r w:rsidR="00E252B0">
        <w:rPr>
          <w:rFonts w:eastAsia="YouYuan" w:cs="Simplified Arabic" w:hint="cs"/>
          <w:snapToGrid w:val="0"/>
          <w:kern w:val="22"/>
          <w:sz w:val="20"/>
          <w:rtl/>
          <w:lang w:eastAsia="en-US" w:bidi="ar-EG"/>
        </w:rPr>
        <w:t xml:space="preserve"> التي تم جمعها استجابة</w:t>
      </w:r>
      <w:r w:rsidRPr="00893511">
        <w:rPr>
          <w:rFonts w:eastAsia="YouYuan" w:cs="Simplified Arabic"/>
          <w:snapToGrid w:val="0"/>
          <w:kern w:val="22"/>
          <w:sz w:val="20"/>
          <w:rtl/>
          <w:lang w:eastAsia="en-US" w:bidi="ar-EG"/>
        </w:rPr>
        <w:t xml:space="preserve"> </w:t>
      </w:r>
      <w:r w:rsidR="00E252B0">
        <w:rPr>
          <w:rFonts w:eastAsia="YouYuan" w:cs="Simplified Arabic" w:hint="cs"/>
          <w:snapToGrid w:val="0"/>
          <w:kern w:val="22"/>
          <w:sz w:val="20"/>
          <w:rtl/>
          <w:lang w:eastAsia="en-US" w:bidi="ar-EG"/>
        </w:rPr>
        <w:t>ل</w:t>
      </w:r>
      <w:r w:rsidRPr="00893511">
        <w:rPr>
          <w:rFonts w:eastAsia="YouYuan" w:cs="Simplified Arabic"/>
          <w:snapToGrid w:val="0"/>
          <w:kern w:val="22"/>
          <w:sz w:val="20"/>
          <w:rtl/>
          <w:lang w:eastAsia="en-US" w:bidi="ar-EG"/>
        </w:rPr>
        <w:t xml:space="preserve">لفقرة </w:t>
      </w:r>
      <w:r w:rsidRPr="00893511">
        <w:rPr>
          <w:rFonts w:eastAsia="YouYuan" w:cs="Simplified Arabic" w:hint="cs"/>
          <w:snapToGrid w:val="0"/>
          <w:kern w:val="22"/>
          <w:sz w:val="20"/>
          <w:rtl/>
          <w:lang w:eastAsia="en-US" w:bidi="ar-EG"/>
        </w:rPr>
        <w:t>3</w:t>
      </w:r>
      <w:r w:rsidRPr="00893511">
        <w:rPr>
          <w:rFonts w:eastAsia="YouYuan" w:cs="Simplified Arabic"/>
          <w:snapToGrid w:val="0"/>
          <w:kern w:val="22"/>
          <w:sz w:val="20"/>
          <w:rtl/>
          <w:lang w:eastAsia="en-US" w:bidi="ar-EG"/>
        </w:rPr>
        <w:t xml:space="preserve"> </w:t>
      </w:r>
      <w:r w:rsidR="00E252B0">
        <w:rPr>
          <w:rFonts w:eastAsia="YouYuan" w:cs="Simplified Arabic" w:hint="cs"/>
          <w:snapToGrid w:val="0"/>
          <w:kern w:val="22"/>
          <w:sz w:val="20"/>
          <w:rtl/>
          <w:lang w:eastAsia="en-US" w:bidi="ar-EG"/>
        </w:rPr>
        <w:t xml:space="preserve">الواردة </w:t>
      </w:r>
      <w:r w:rsidRPr="00893511">
        <w:rPr>
          <w:rFonts w:eastAsia="YouYuan" w:cs="Simplified Arabic"/>
          <w:snapToGrid w:val="0"/>
          <w:kern w:val="22"/>
          <w:sz w:val="20"/>
          <w:rtl/>
          <w:lang w:eastAsia="en-US" w:bidi="ar-EG"/>
        </w:rPr>
        <w:t>أعلاه وتقديم تقرير إلى مؤتمر الأطراف العامل كاجتماع للأطراف في بروتوكول قرطاجنة للسلامة الأحيائية في اجتماعه القادم؛</w:t>
      </w:r>
    </w:p>
    <w:p w14:paraId="1BC4830E" w14:textId="1851B928" w:rsidR="002067EE" w:rsidRPr="00912B41" w:rsidRDefault="00893511" w:rsidP="00912B4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0"/>
          <w:lang w:eastAsia="en-US" w:bidi="ar-EG"/>
        </w:rPr>
      </w:pPr>
      <w:r w:rsidRPr="00893511">
        <w:rPr>
          <w:rFonts w:eastAsia="YouYuan" w:cs="Simplified Arabic" w:hint="cs"/>
          <w:snapToGrid w:val="0"/>
          <w:kern w:val="22"/>
          <w:sz w:val="20"/>
          <w:rtl/>
          <w:lang w:eastAsia="en-US" w:bidi="ar-EG"/>
        </w:rPr>
        <w:t>(ج)</w:t>
      </w:r>
      <w:r w:rsidRPr="00893511">
        <w:rPr>
          <w:rFonts w:eastAsia="YouYuan" w:cs="Simplified Arabic"/>
          <w:snapToGrid w:val="0"/>
          <w:kern w:val="22"/>
          <w:sz w:val="20"/>
          <w:rtl/>
          <w:lang w:eastAsia="en-US" w:bidi="ar-EG"/>
        </w:rPr>
        <w:tab/>
        <w:t xml:space="preserve">مواصلة تعزيز بناء القدرات في مجال الكشف عن الكائنات الحية المحورة وتحديد هويتها؛ بما في ذلك القيام، بالتعاون مع المنظمات ذات الصلة ورهنا بتوافر الموارد، بتنفيذ </w:t>
      </w:r>
      <w:r w:rsidR="00E252B0">
        <w:rPr>
          <w:rFonts w:eastAsia="YouYuan" w:cs="Simplified Arabic" w:hint="cs"/>
          <w:snapToGrid w:val="0"/>
          <w:kern w:val="22"/>
          <w:sz w:val="20"/>
          <w:rtl/>
          <w:lang w:eastAsia="en-US" w:bidi="ar-EG"/>
        </w:rPr>
        <w:t>أ</w:t>
      </w:r>
      <w:r w:rsidRPr="00893511">
        <w:rPr>
          <w:rFonts w:eastAsia="YouYuan" w:cs="Simplified Arabic"/>
          <w:snapToGrid w:val="0"/>
          <w:kern w:val="22"/>
          <w:sz w:val="20"/>
          <w:rtl/>
          <w:lang w:eastAsia="en-US" w:bidi="ar-EG"/>
        </w:rPr>
        <w:t xml:space="preserve">نشطة إقليمية ودون إقليمية في مجال بناء القدرات، من قبيل التدريب عبر الإنترنت وحلقات العمل </w:t>
      </w:r>
      <w:r w:rsidR="00E252B0">
        <w:rPr>
          <w:rFonts w:eastAsia="YouYuan" w:cs="Simplified Arabic" w:hint="cs"/>
          <w:snapToGrid w:val="0"/>
          <w:kern w:val="22"/>
          <w:sz w:val="20"/>
          <w:rtl/>
          <w:lang w:eastAsia="en-US" w:bidi="ar-EG"/>
        </w:rPr>
        <w:t>وجها لوجه</w:t>
      </w:r>
      <w:r w:rsidRPr="00893511">
        <w:rPr>
          <w:rFonts w:eastAsia="YouYuan" w:cs="Simplified Arabic" w:hint="cs"/>
          <w:snapToGrid w:val="0"/>
          <w:kern w:val="22"/>
          <w:sz w:val="20"/>
          <w:rtl/>
          <w:lang w:eastAsia="en-US" w:bidi="ar-EG"/>
        </w:rPr>
        <w:t>.</w:t>
      </w:r>
    </w:p>
    <w:p w14:paraId="062C9A37"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7824EEEB" w14:textId="77777777" w:rsidR="009933FC" w:rsidRDefault="009933FC" w:rsidP="0066700D">
      <w:pPr>
        <w:bidi/>
        <w:rPr>
          <w:rFonts w:cs="Simplified Arabic"/>
          <w:sz w:val="22"/>
          <w:rtl/>
          <w:lang w:bidi="ar-EG"/>
        </w:rPr>
      </w:pPr>
    </w:p>
    <w:sectPr w:rsidR="009933FC" w:rsidSect="00FE6332">
      <w:headerReference w:type="even" r:id="rId11"/>
      <w:headerReference w:type="default" r:id="rId12"/>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999E" w14:textId="77777777" w:rsidR="00DA7466" w:rsidRDefault="00DA7466" w:rsidP="00C005BD">
      <w:r>
        <w:separator/>
      </w:r>
    </w:p>
  </w:endnote>
  <w:endnote w:type="continuationSeparator" w:id="0">
    <w:p w14:paraId="494975DC" w14:textId="77777777" w:rsidR="00DA7466" w:rsidRDefault="00DA7466"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pitch w:val="variable"/>
    <w:sig w:usb0="00000000"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panose1 w:val="020B0604020202020204"/>
    <w:charset w:val="86"/>
    <w:family w:val="modern"/>
    <w:pitch w:val="fixed"/>
    <w:sig w:usb0="00000000" w:usb1="080E0000" w:usb2="00000010" w:usb3="00000000" w:csb0="00040000"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98BC" w14:textId="77777777" w:rsidR="00DA7466" w:rsidRDefault="00DA7466" w:rsidP="00A319AA">
      <w:pPr>
        <w:bidi/>
      </w:pPr>
      <w:r>
        <w:separator/>
      </w:r>
    </w:p>
  </w:footnote>
  <w:footnote w:type="continuationSeparator" w:id="0">
    <w:p w14:paraId="4F21B56D" w14:textId="77777777" w:rsidR="00DA7466" w:rsidRDefault="00DA7466" w:rsidP="00C005BD">
      <w:r>
        <w:continuationSeparator/>
      </w:r>
    </w:p>
  </w:footnote>
  <w:footnote w:id="1">
    <w:p w14:paraId="714146D9" w14:textId="58C046A8" w:rsidR="001D3A66" w:rsidRDefault="001D3A66" w:rsidP="001D3A66">
      <w:pPr>
        <w:pStyle w:val="FootnoteText"/>
        <w:bidi/>
        <w:rPr>
          <w:rFonts w:hint="cs"/>
          <w:rtl/>
        </w:rPr>
      </w:pPr>
      <w:r>
        <w:rPr>
          <w:rStyle w:val="FootnoteReference"/>
        </w:rPr>
        <w:footnoteRef/>
      </w:r>
      <w:r>
        <w:t xml:space="preserve"> </w:t>
      </w:r>
      <w:r w:rsidR="0099292E" w:rsidRPr="0099292E">
        <w:rPr>
          <w:rFonts w:ascii="Simplified Arabic" w:hAnsi="Simplified Arabic" w:cs="Simplified Arabic"/>
          <w:rtl/>
          <w:lang w:val="en-US"/>
        </w:rPr>
        <w:t>المقرر</w:t>
      </w:r>
      <w:r w:rsidR="0099292E" w:rsidRPr="0099292E">
        <w:rPr>
          <w:rtl/>
        </w:rPr>
        <w:t xml:space="preserve"> </w:t>
      </w:r>
      <w:r w:rsidR="0099292E" w:rsidRPr="0099292E">
        <w:rPr>
          <w:sz w:val="18"/>
          <w:szCs w:val="18"/>
        </w:rPr>
        <w:t>3</w:t>
      </w:r>
      <w:r w:rsidR="0099292E" w:rsidRPr="0099292E">
        <w:rPr>
          <w:sz w:val="18"/>
          <w:szCs w:val="18"/>
          <w:rtl/>
        </w:rPr>
        <w:t>/</w:t>
      </w:r>
      <w:r w:rsidR="0099292E" w:rsidRPr="0099292E">
        <w:rPr>
          <w:sz w:val="18"/>
          <w:szCs w:val="18"/>
        </w:rPr>
        <w:t>10</w:t>
      </w:r>
      <w:r w:rsidR="0099292E" w:rsidRPr="0099292E">
        <w:rPr>
          <w:sz w:val="18"/>
          <w:szCs w:val="18"/>
          <w:rtl/>
        </w:rPr>
        <w:t>-</w:t>
      </w:r>
      <w:r w:rsidR="0099292E" w:rsidRPr="0099292E">
        <w:rPr>
          <w:sz w:val="18"/>
          <w:szCs w:val="18"/>
        </w:rPr>
        <w:t>CP</w:t>
      </w:r>
      <w:r w:rsidR="0099292E" w:rsidRPr="0099292E">
        <w:rPr>
          <w:rtl/>
        </w:rPr>
        <w:t xml:space="preserve">، </w:t>
      </w:r>
      <w:r w:rsidR="0099292E" w:rsidRPr="0099292E">
        <w:rPr>
          <w:rFonts w:ascii="Simplified Arabic" w:hAnsi="Simplified Arabic" w:cs="Simplified Arabic"/>
          <w:rtl/>
          <w:lang w:val="en-US"/>
        </w:rPr>
        <w:t>المرفق</w:t>
      </w:r>
      <w:r w:rsidR="0099292E" w:rsidRPr="0099292E">
        <w:rPr>
          <w:rtl/>
        </w:rPr>
        <w:t>.</w:t>
      </w:r>
    </w:p>
  </w:footnote>
  <w:footnote w:id="2">
    <w:p w14:paraId="20A21388" w14:textId="0716E66B" w:rsidR="001D3A66" w:rsidRDefault="001D3A66" w:rsidP="001D3A66">
      <w:pPr>
        <w:pStyle w:val="FootnoteText"/>
        <w:bidi/>
        <w:rPr>
          <w:rFonts w:hint="cs"/>
          <w:rtl/>
        </w:rPr>
      </w:pPr>
      <w:r>
        <w:rPr>
          <w:rStyle w:val="FootnoteReference"/>
        </w:rPr>
        <w:footnoteRef/>
      </w:r>
      <w:r>
        <w:t xml:space="preserve"> </w:t>
      </w:r>
      <w:r w:rsidR="0099292E" w:rsidRPr="0099292E">
        <w:rPr>
          <w:rFonts w:ascii="Simplified Arabic" w:hAnsi="Simplified Arabic" w:cs="Simplified Arabic"/>
          <w:rtl/>
          <w:lang w:val="en-US"/>
        </w:rPr>
        <w:t>المقرر</w:t>
      </w:r>
      <w:r w:rsidR="0099292E" w:rsidRPr="0099292E">
        <w:rPr>
          <w:rtl/>
        </w:rPr>
        <w:t xml:space="preserve"> </w:t>
      </w:r>
      <w:r w:rsidR="0099292E">
        <w:rPr>
          <w:sz w:val="18"/>
          <w:szCs w:val="18"/>
        </w:rPr>
        <w:t>4</w:t>
      </w:r>
      <w:r w:rsidR="0099292E" w:rsidRPr="0099292E">
        <w:rPr>
          <w:sz w:val="18"/>
          <w:szCs w:val="18"/>
          <w:rtl/>
        </w:rPr>
        <w:t>/</w:t>
      </w:r>
      <w:r w:rsidR="0099292E" w:rsidRPr="0099292E">
        <w:rPr>
          <w:sz w:val="18"/>
          <w:szCs w:val="18"/>
        </w:rPr>
        <w:t>10</w:t>
      </w:r>
      <w:r w:rsidR="0099292E" w:rsidRPr="0099292E">
        <w:rPr>
          <w:sz w:val="18"/>
          <w:szCs w:val="18"/>
          <w:rtl/>
        </w:rPr>
        <w:t>-</w:t>
      </w:r>
      <w:r w:rsidR="0099292E" w:rsidRPr="0099292E">
        <w:rPr>
          <w:sz w:val="18"/>
          <w:szCs w:val="18"/>
        </w:rPr>
        <w:t>CP</w:t>
      </w:r>
      <w:r w:rsidR="0099292E" w:rsidRPr="0099292E">
        <w:rPr>
          <w:rtl/>
        </w:rPr>
        <w:t xml:space="preserve">، </w:t>
      </w:r>
      <w:r w:rsidR="0099292E" w:rsidRPr="0099292E">
        <w:rPr>
          <w:rFonts w:ascii="Simplified Arabic" w:hAnsi="Simplified Arabic" w:cs="Simplified Arabic"/>
          <w:rtl/>
          <w:lang w:val="en-US"/>
        </w:rPr>
        <w:t>المرفق</w:t>
      </w:r>
      <w:r w:rsidR="0099292E" w:rsidRPr="0099292E">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6952276"/>
      <w:placeholder>
        <w:docPart w:val="645D1F20182548588F618D4E7996775B"/>
      </w:placeholder>
      <w:dataBinding w:prefixMappings="xmlns:ns0='http://purl.org/dc/elements/1.1/' xmlns:ns1='http://schemas.openxmlformats.org/package/2006/metadata/core-properties' " w:xpath="/ns1:coreProperties[1]/ns0:subject[1]" w:storeItemID="{6C3C8BC8-F283-45AE-878A-BAB7291924A1}"/>
      <w:text/>
    </w:sdtPr>
    <w:sdtContent>
      <w:p w14:paraId="7351C753" w14:textId="4B7E8BE9" w:rsidR="00FE6332" w:rsidRPr="006D75A6" w:rsidRDefault="001D3A66" w:rsidP="00FE6332">
        <w:pPr>
          <w:bidi/>
          <w:rPr>
            <w:sz w:val="22"/>
            <w:szCs w:val="22"/>
            <w:lang w:val="en-GB" w:eastAsia="en-US"/>
          </w:rPr>
        </w:pPr>
        <w:r>
          <w:rPr>
            <w:sz w:val="22"/>
            <w:szCs w:val="22"/>
            <w:lang w:val="en-GB" w:eastAsia="en-US"/>
          </w:rPr>
          <w:t>CBD/CP/MOP/DEC/10/11</w:t>
        </w:r>
      </w:p>
    </w:sdtContent>
  </w:sdt>
  <w:p w14:paraId="2358A1CE" w14:textId="77777777" w:rsidR="00FE6332" w:rsidRPr="006D75A6" w:rsidRDefault="00FE6332" w:rsidP="00FE6332">
    <w:pPr>
      <w:pStyle w:val="Header"/>
      <w:bidi/>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Pr>
        <w:szCs w:val="22"/>
      </w:rPr>
      <w:t>2</w:t>
    </w:r>
    <w:r w:rsidRPr="006D75A6">
      <w:rPr>
        <w:noProof/>
        <w:sz w:val="22"/>
        <w:szCs w:val="22"/>
      </w:rPr>
      <w:fldChar w:fldCharType="end"/>
    </w:r>
  </w:p>
  <w:p w14:paraId="11E44302" w14:textId="77777777" w:rsidR="00FE6332" w:rsidRDefault="00FE6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Content>
      <w:p w14:paraId="1B129128" w14:textId="7CC7C3FB" w:rsidR="006D75A6" w:rsidRPr="006D75A6" w:rsidRDefault="001D3A66" w:rsidP="006D75A6">
        <w:pPr>
          <w:bidi/>
          <w:rPr>
            <w:sz w:val="22"/>
            <w:szCs w:val="22"/>
            <w:lang w:val="en-GB" w:eastAsia="en-US"/>
          </w:rPr>
        </w:pPr>
        <w:r>
          <w:rPr>
            <w:sz w:val="22"/>
            <w:szCs w:val="22"/>
            <w:lang w:val="en-GB" w:eastAsia="en-US"/>
          </w:rPr>
          <w:t>CBD/CP/MOP/DEC/10/11</w:t>
        </w:r>
      </w:p>
    </w:sdtContent>
  </w:sdt>
  <w:p w14:paraId="31C54EB9" w14:textId="575C1549" w:rsidR="006D75A6" w:rsidRPr="006D75A6" w:rsidRDefault="006D75A6" w:rsidP="006D75A6">
    <w:pPr>
      <w:pStyle w:val="Header"/>
      <w:bidi/>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sidRPr="006D75A6">
      <w:rPr>
        <w:noProof/>
        <w:sz w:val="22"/>
        <w:szCs w:val="22"/>
      </w:rPr>
      <w:t>1</w:t>
    </w:r>
    <w:r w:rsidRPr="006D75A6">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4958279">
    <w:abstractNumId w:val="0"/>
  </w:num>
  <w:num w:numId="2" w16cid:durableId="714080798">
    <w:abstractNumId w:val="4"/>
  </w:num>
  <w:num w:numId="3" w16cid:durableId="897715444">
    <w:abstractNumId w:val="1"/>
  </w:num>
  <w:num w:numId="4" w16cid:durableId="271865007">
    <w:abstractNumId w:val="3"/>
  </w:num>
  <w:num w:numId="5" w16cid:durableId="916088530">
    <w:abstractNumId w:val="2"/>
  </w:num>
  <w:num w:numId="6" w16cid:durableId="4576478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375E"/>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77E93"/>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3A66"/>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1D70"/>
    <w:rsid w:val="002639AA"/>
    <w:rsid w:val="002663FF"/>
    <w:rsid w:val="00272F2E"/>
    <w:rsid w:val="00272F77"/>
    <w:rsid w:val="002760B5"/>
    <w:rsid w:val="00276B6D"/>
    <w:rsid w:val="00280F5A"/>
    <w:rsid w:val="00281DF6"/>
    <w:rsid w:val="00282BBE"/>
    <w:rsid w:val="00282E7A"/>
    <w:rsid w:val="00283F92"/>
    <w:rsid w:val="0028448E"/>
    <w:rsid w:val="00284856"/>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40AF"/>
    <w:rsid w:val="003140EC"/>
    <w:rsid w:val="003142D5"/>
    <w:rsid w:val="0031642F"/>
    <w:rsid w:val="00317820"/>
    <w:rsid w:val="00320D8E"/>
    <w:rsid w:val="0032192A"/>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6BE7"/>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B29"/>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75A6"/>
    <w:rsid w:val="006E09E2"/>
    <w:rsid w:val="006E0CC9"/>
    <w:rsid w:val="006E1B44"/>
    <w:rsid w:val="006E248E"/>
    <w:rsid w:val="006E2B67"/>
    <w:rsid w:val="006E57EE"/>
    <w:rsid w:val="006E6CF9"/>
    <w:rsid w:val="006F2FD1"/>
    <w:rsid w:val="006F32A6"/>
    <w:rsid w:val="006F4B01"/>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2AD"/>
    <w:rsid w:val="007A24C2"/>
    <w:rsid w:val="007A31ED"/>
    <w:rsid w:val="007A4A05"/>
    <w:rsid w:val="007A55FF"/>
    <w:rsid w:val="007B0B22"/>
    <w:rsid w:val="007B15AC"/>
    <w:rsid w:val="007B2A7A"/>
    <w:rsid w:val="007B4C84"/>
    <w:rsid w:val="007C4A83"/>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C745F"/>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292E"/>
    <w:rsid w:val="009933FC"/>
    <w:rsid w:val="00995D81"/>
    <w:rsid w:val="009A469B"/>
    <w:rsid w:val="009A4963"/>
    <w:rsid w:val="009A56DF"/>
    <w:rsid w:val="009A6AF9"/>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466"/>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7E94"/>
    <w:rsid w:val="00E252B0"/>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0594"/>
    <w:rsid w:val="00F41AAC"/>
    <w:rsid w:val="00F43EB7"/>
    <w:rsid w:val="00F443AF"/>
    <w:rsid w:val="00F469A9"/>
    <w:rsid w:val="00F47B94"/>
    <w:rsid w:val="00F53638"/>
    <w:rsid w:val="00F54A05"/>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94822"/>
  <w15:docId w15:val="{6F097D08-2189-41A8-B10E-613546DC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823FF1" w:rsidRDefault="00DC47EC" w:rsidP="00DC47EC">
          <w:pPr>
            <w:pStyle w:val="43F19A3E0602404AB1382A00A2CC4646"/>
          </w:pPr>
          <w:r w:rsidRPr="00C87432">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823FF1" w:rsidRDefault="00DC47EC" w:rsidP="00DC47EC">
          <w:pPr>
            <w:pStyle w:val="E53A1D3F6EF6439E81DCC12B00954438"/>
          </w:pPr>
          <w:r w:rsidRPr="00C87432">
            <w:rPr>
              <w:rStyle w:val="PlaceholderText"/>
              <w:rPrChange w:id="1" w:author="Veronique Lefebvre" w:date="2021-04-08T15:54:00Z">
                <w:rPr>
                  <w:sz w:val="20"/>
                  <w:szCs w:val="20"/>
                </w:rPr>
              </w:rPrChange>
            </w:rPr>
            <w:t>[Subject]</w:t>
          </w:r>
        </w:p>
      </w:docPartBody>
    </w:docPart>
    <w:docPart>
      <w:docPartPr>
        <w:name w:val="645D1F20182548588F618D4E7996775B"/>
        <w:category>
          <w:name w:val="General"/>
          <w:gallery w:val="placeholder"/>
        </w:category>
        <w:types>
          <w:type w:val="bbPlcHdr"/>
        </w:types>
        <w:behaviors>
          <w:behavior w:val="content"/>
        </w:behaviors>
        <w:guid w:val="{C7EADE8C-C980-49C0-A947-FF2997CB023C}"/>
      </w:docPartPr>
      <w:docPartBody>
        <w:p w:rsidR="007B77C8" w:rsidRDefault="00265E89" w:rsidP="00265E89">
          <w:pPr>
            <w:pStyle w:val="645D1F20182548588F618D4E7996775B"/>
          </w:pPr>
          <w:r w:rsidRPr="00C87432">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pitch w:val="variable"/>
    <w:sig w:usb0="00000000"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panose1 w:val="020B0604020202020204"/>
    <w:charset w:val="86"/>
    <w:family w:val="modern"/>
    <w:pitch w:val="fixed"/>
    <w:sig w:usb0="00000000" w:usb1="080E0000" w:usb2="00000010" w:usb3="00000000" w:csb0="00040000"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C"/>
    <w:rsid w:val="00265E89"/>
    <w:rsid w:val="007B77C8"/>
    <w:rsid w:val="00823FF1"/>
    <w:rsid w:val="00937301"/>
    <w:rsid w:val="00D00C13"/>
    <w:rsid w:val="00DC47E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E89"/>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645D1F20182548588F618D4E7996775B">
    <w:name w:val="645D1F20182548588F618D4E7996775B"/>
    <w:rsid w:val="00265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8635C-BCDE-400E-9C57-6699FAC1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553</Words>
  <Characters>3155</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Detection and identification of living modified organisms</vt:lpstr>
      <vt:lpstr>CP-MOP-1-ar</vt:lpstr>
    </vt:vector>
  </TitlesOfParts>
  <Company>SCBD</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Detection and identification of living modified organisms</dc:title>
  <dc:subject>CBD/CP/MOP/DEC/10/11</dc:subject>
  <dc:creator>SCBD</dc:creator>
  <cp:keywords>Conference of Paties to the Convention on Biological Diverstiy Seving as the Meeting of the Parties to the Cartagena Protocol on Biosafety, tenth meeting</cp:keywords>
  <cp:lastModifiedBy>Hani k</cp:lastModifiedBy>
  <cp:revision>7</cp:revision>
  <cp:lastPrinted>2021-04-09T21:08:00Z</cp:lastPrinted>
  <dcterms:created xsi:type="dcterms:W3CDTF">2023-02-22T20:14:00Z</dcterms:created>
  <dcterms:modified xsi:type="dcterms:W3CDTF">2023-02-23T11:23:00Z</dcterms:modified>
</cp:coreProperties>
</file>