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9014" w:type="dxa"/>
        <w:tblInd w:w="-283" w:type="dxa"/>
        <w:tblLayout w:type="fixed"/>
        <w:tblLook w:val="0000" w:firstRow="0" w:lastRow="0" w:firstColumn="0" w:lastColumn="0" w:noHBand="0" w:noVBand="0"/>
      </w:tblPr>
      <w:tblGrid>
        <w:gridCol w:w="975"/>
        <w:gridCol w:w="975"/>
        <w:gridCol w:w="8532"/>
        <w:gridCol w:w="8532"/>
      </w:tblGrid>
      <w:tr w:rsidR="00C93EAD" w:rsidRPr="00685D1D" w14:paraId="5CBC74AE" w14:textId="77777777" w:rsidTr="00AD46C9">
        <w:trPr>
          <w:trHeight w:val="850"/>
        </w:trPr>
        <w:tc>
          <w:tcPr>
            <w:tcW w:w="975" w:type="dxa"/>
            <w:shd w:val="clear" w:color="auto" w:fill="auto"/>
            <w:vAlign w:val="bottom"/>
          </w:tcPr>
          <w:p w14:paraId="6D24D026" w14:textId="77777777" w:rsidR="00C93EAD" w:rsidRPr="00685D1D" w:rsidRDefault="00C93EAD" w:rsidP="00C93EAD">
            <w:pPr>
              <w:pStyle w:val="AASmallLogo"/>
            </w:pPr>
            <w:r w:rsidRPr="00685D1D">
              <w:rPr>
                <w:noProof/>
                <w14:ligatures w14:val="standardContextual"/>
              </w:rPr>
              <w:drawing>
                <wp:inline distT="0" distB="0" distL="0" distR="0" wp14:anchorId="5CD2063A" wp14:editId="0045CDD2">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685D1D">
              <w:t xml:space="preserve"> </w:t>
            </w:r>
          </w:p>
          <w:p w14:paraId="385239EA" w14:textId="77777777" w:rsidR="00C93EAD" w:rsidRPr="00685D1D" w:rsidRDefault="00C93EAD" w:rsidP="00C93EAD">
            <w:pPr>
              <w:pStyle w:val="AASmallLogo"/>
            </w:pPr>
          </w:p>
        </w:tc>
        <w:tc>
          <w:tcPr>
            <w:tcW w:w="975" w:type="dxa"/>
            <w:shd w:val="clear" w:color="auto" w:fill="auto"/>
            <w:noWrap/>
            <w:vAlign w:val="bottom"/>
          </w:tcPr>
          <w:p w14:paraId="4584A671" w14:textId="77777777" w:rsidR="00C93EAD" w:rsidRPr="00685D1D" w:rsidRDefault="00C93EAD" w:rsidP="00C93EAD">
            <w:pPr>
              <w:pStyle w:val="AASmallLogo"/>
            </w:pPr>
            <w:r w:rsidRPr="00685D1D">
              <w:rPr>
                <w:noProof/>
                <w14:ligatures w14:val="standardContextual"/>
              </w:rPr>
              <w:drawing>
                <wp:inline distT="0" distB="0" distL="0" distR="0" wp14:anchorId="10F5903D" wp14:editId="37AB2850">
                  <wp:extent cx="481965" cy="344805"/>
                  <wp:effectExtent l="0" t="0" r="0" b="0"/>
                  <wp:docPr id="1803112472" name="Picture 2"/>
                  <wp:cNvGraphicFramePr/>
                  <a:graphic xmlns:a="http://schemas.openxmlformats.org/drawingml/2006/main">
                    <a:graphicData uri="http://schemas.openxmlformats.org/drawingml/2006/picture">
                      <pic:pic xmlns:pic="http://schemas.openxmlformats.org/drawingml/2006/picture">
                        <pic:nvPicPr>
                          <pic:cNvPr id="180311247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1965" cy="344805"/>
                          </a:xfrm>
                          <a:prstGeom prst="rect">
                            <a:avLst/>
                          </a:prstGeom>
                        </pic:spPr>
                      </pic:pic>
                    </a:graphicData>
                  </a:graphic>
                </wp:inline>
              </w:drawing>
            </w:r>
            <w:r w:rsidRPr="00685D1D">
              <w:t xml:space="preserve"> </w:t>
            </w:r>
          </w:p>
          <w:p w14:paraId="0CF20E20" w14:textId="77777777" w:rsidR="00C93EAD" w:rsidRPr="00685D1D" w:rsidRDefault="00C93EAD" w:rsidP="00C93EAD">
            <w:pPr>
              <w:pStyle w:val="AASmallLogo"/>
            </w:pPr>
          </w:p>
        </w:tc>
        <w:tc>
          <w:tcPr>
            <w:tcW w:w="8532" w:type="dxa"/>
            <w:vAlign w:val="bottom"/>
          </w:tcPr>
          <w:p w14:paraId="220A9BC7" w14:textId="55458AFC" w:rsidR="00C93EAD" w:rsidRPr="00685D1D" w:rsidRDefault="00C93EAD" w:rsidP="00C93EAD">
            <w:pPr>
              <w:pStyle w:val="ABSymbol"/>
              <w:rPr>
                <w:sz w:val="40"/>
              </w:rPr>
            </w:pPr>
            <w:r w:rsidRPr="00685D1D">
              <w:rPr>
                <w:sz w:val="22"/>
                <w:szCs w:val="22"/>
              </w:rPr>
              <w:fldChar w:fldCharType="begin"/>
            </w:r>
            <w:r w:rsidRPr="00685D1D">
              <w:rPr>
                <w:sz w:val="22"/>
                <w:szCs w:val="22"/>
              </w:rPr>
              <w:instrText xml:space="preserve"> DOCPROPERTY Subject \* MERGEFORMAT </w:instrText>
            </w:r>
            <w:r w:rsidRPr="00685D1D">
              <w:rPr>
                <w:sz w:val="22"/>
                <w:szCs w:val="22"/>
              </w:rPr>
              <w:fldChar w:fldCharType="separate"/>
            </w:r>
            <w:r w:rsidRPr="00685D1D">
              <w:rPr>
                <w:sz w:val="40"/>
                <w:szCs w:val="40"/>
              </w:rPr>
              <w:t>CBD</w:t>
            </w:r>
            <w:r w:rsidRPr="00685D1D">
              <w:rPr>
                <w:sz w:val="22"/>
                <w:szCs w:val="22"/>
              </w:rPr>
              <w:t>/CP/MOP/DEC/11/2</w:t>
            </w:r>
            <w:r w:rsidRPr="00685D1D">
              <w:rPr>
                <w:sz w:val="22"/>
                <w:szCs w:val="22"/>
              </w:rPr>
              <w:fldChar w:fldCharType="end"/>
            </w:r>
          </w:p>
        </w:tc>
        <w:tc>
          <w:tcPr>
            <w:tcW w:w="8532" w:type="dxa"/>
            <w:shd w:val="clear" w:color="auto" w:fill="auto"/>
            <w:vAlign w:val="bottom"/>
          </w:tcPr>
          <w:p w14:paraId="3D14A9A2" w14:textId="0DB6348C" w:rsidR="00C93EAD" w:rsidRPr="00685D1D" w:rsidRDefault="00C93EAD" w:rsidP="00C93EAD">
            <w:pPr>
              <w:pStyle w:val="ABSymbol"/>
            </w:pPr>
            <w:r w:rsidRPr="00685D1D">
              <w:rPr>
                <w:sz w:val="40"/>
              </w:rPr>
              <w:t>CBD</w:t>
            </w:r>
            <w:r w:rsidRPr="00685D1D">
              <w:t>/CP/MOP/11/L.8</w:t>
            </w:r>
          </w:p>
        </w:tc>
      </w:tr>
    </w:tbl>
    <w:p w14:paraId="44D52654" w14:textId="77777777" w:rsidR="00A43334" w:rsidRPr="00685D1D" w:rsidRDefault="00A43334" w:rsidP="00A43334">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rsidRPr="00685D1D" w14:paraId="0ED7D687" w14:textId="77777777" w:rsidTr="00A43334">
        <w:trPr>
          <w:trHeight w:val="2098"/>
        </w:trPr>
        <w:tc>
          <w:tcPr>
            <w:tcW w:w="7370" w:type="dxa"/>
            <w:shd w:val="clear" w:color="auto" w:fill="auto"/>
          </w:tcPr>
          <w:p w14:paraId="402C4CAB" w14:textId="77777777" w:rsidR="00A43334" w:rsidRPr="00685D1D" w:rsidRDefault="00A43334" w:rsidP="00A43334">
            <w:pPr>
              <w:pStyle w:val="ACLargeLogo"/>
            </w:pPr>
            <w:r w:rsidRPr="00685D1D">
              <w:rPr>
                <w:noProof/>
                <w14:ligatures w14:val="standardContextual"/>
              </w:rPr>
              <w:drawing>
                <wp:inline distT="0" distB="0" distL="0" distR="0" wp14:anchorId="3C365717" wp14:editId="0BB7EB18">
                  <wp:extent cx="2755631" cy="1030313"/>
                  <wp:effectExtent l="0" t="0" r="0" b="0"/>
                  <wp:docPr id="1140237174" name="Picture 3"/>
                  <wp:cNvGraphicFramePr/>
                  <a:graphic xmlns:a="http://schemas.openxmlformats.org/drawingml/2006/main">
                    <a:graphicData uri="http://schemas.openxmlformats.org/drawingml/2006/picture">
                      <pic:pic xmlns:pic="http://schemas.openxmlformats.org/drawingml/2006/picture">
                        <pic:nvPicPr>
                          <pic:cNvPr id="1140237174" nam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685D1D">
              <w:t xml:space="preserve"> </w:t>
            </w:r>
          </w:p>
          <w:p w14:paraId="7E860207" w14:textId="77777777" w:rsidR="00A43334" w:rsidRPr="00685D1D" w:rsidRDefault="00A43334" w:rsidP="00A43334">
            <w:pPr>
              <w:pStyle w:val="ACLargeLogo"/>
            </w:pPr>
          </w:p>
        </w:tc>
        <w:tc>
          <w:tcPr>
            <w:tcW w:w="3112" w:type="dxa"/>
            <w:shd w:val="clear" w:color="auto" w:fill="auto"/>
          </w:tcPr>
          <w:p w14:paraId="20C47757" w14:textId="77777777" w:rsidR="006F2169" w:rsidRPr="00685D1D" w:rsidRDefault="006F2169" w:rsidP="006F2169">
            <w:pPr>
              <w:pStyle w:val="AEDistrNormal"/>
            </w:pPr>
            <w:r w:rsidRPr="00685D1D">
              <w:t xml:space="preserve">Distr.: </w:t>
            </w:r>
            <w:sdt>
              <w:sdtPr>
                <w:alias w:val="DistributionType"/>
                <w:id w:val="-943536495"/>
                <w:placeholder>
                  <w:docPart w:val="F309AE7D525C429591C201D4B8A928AC"/>
                </w:placeholder>
                <w15:color w:val="800000"/>
              </w:sdtPr>
              <w:sdtEndPr/>
              <w:sdtContent>
                <w:r w:rsidRPr="00685D1D">
                  <w:t>General</w:t>
                </w:r>
              </w:sdtContent>
            </w:sdt>
            <w:r w:rsidRPr="00685D1D">
              <w:t xml:space="preserve"> </w:t>
            </w:r>
          </w:p>
          <w:p w14:paraId="2C2301C0" w14:textId="6C08B420" w:rsidR="006F2169" w:rsidRPr="00685D1D" w:rsidRDefault="00CA101B" w:rsidP="006F2169">
            <w:pPr>
              <w:pStyle w:val="AEDistrNormal"/>
            </w:pPr>
            <w:sdt>
              <w:sdtPr>
                <w:alias w:val="DistributionDate"/>
                <w:id w:val="1090040067"/>
                <w:placeholder>
                  <w:docPart w:val="D97DC24F7FAC4F0ABD9D6F966342C73A"/>
                </w:placeholder>
                <w15:color w:val="800000"/>
              </w:sdtPr>
              <w:sdtEndPr/>
              <w:sdtContent>
                <w:r w:rsidR="006F2169" w:rsidRPr="00685D1D">
                  <w:t>1 November 2024</w:t>
                </w:r>
              </w:sdtContent>
            </w:sdt>
            <w:r w:rsidR="006F2169" w:rsidRPr="00685D1D">
              <w:t xml:space="preserve"> </w:t>
            </w:r>
          </w:p>
          <w:p w14:paraId="524B1953" w14:textId="506A1B43" w:rsidR="00A43334" w:rsidRDefault="00CA101B" w:rsidP="001F22CB">
            <w:pPr>
              <w:pStyle w:val="AEDistrNormal6pt"/>
            </w:pPr>
            <w:sdt>
              <w:sdtPr>
                <w:alias w:val="DistributionLanguage"/>
                <w:id w:val="-1478219683"/>
                <w:placeholder>
                  <w:docPart w:val="30362FC40BAD4494A5F517EC5448DB67"/>
                </w:placeholder>
                <w15:color w:val="800000"/>
              </w:sdtPr>
              <w:sdtEndPr/>
              <w:sdtContent>
                <w:r w:rsidR="006F2169" w:rsidRPr="00685D1D">
                  <w:t>Original: English</w:t>
                </w:r>
              </w:sdtContent>
            </w:sdt>
          </w:p>
          <w:p w14:paraId="45454E40" w14:textId="10275606" w:rsidR="00FF74A4" w:rsidRPr="00FF74A4" w:rsidRDefault="00FF74A4" w:rsidP="005F3E10">
            <w:pPr>
              <w:pStyle w:val="AFCorNNormal"/>
            </w:pPr>
          </w:p>
        </w:tc>
      </w:tr>
    </w:tbl>
    <w:p w14:paraId="094DB464" w14:textId="77777777" w:rsidR="00A43334" w:rsidRPr="00685D1D" w:rsidRDefault="00A43334" w:rsidP="00A43334">
      <w:pPr>
        <w:pStyle w:val="AISpace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rsidRPr="00685D1D" w14:paraId="6E7D2C1C" w14:textId="77777777" w:rsidTr="00A43334">
        <w:trPr>
          <w:trHeight w:val="57"/>
        </w:trPr>
        <w:tc>
          <w:tcPr>
            <w:tcW w:w="5244" w:type="dxa"/>
            <w:shd w:val="clear" w:color="auto" w:fill="auto"/>
          </w:tcPr>
          <w:p w14:paraId="33BD8232" w14:textId="77777777" w:rsidR="00DA5738" w:rsidRPr="00685D1D" w:rsidRDefault="00CA101B" w:rsidP="00DA5738">
            <w:pPr>
              <w:pStyle w:val="AFCorN12Bold"/>
            </w:pPr>
            <w:sdt>
              <w:sdtPr>
                <w:alias w:val="CorNot1Text"/>
                <w:id w:val="1971018176"/>
                <w:placeholder>
                  <w:docPart w:val="FD425072F4064AC39F21F3EB075EEE68"/>
                </w:placeholder>
                <w15:color w:val="800000"/>
                <w:text w:multiLine="1"/>
              </w:sdtPr>
              <w:sdtEndPr/>
              <w:sdtContent>
                <w:r w:rsidR="00DA5738" w:rsidRPr="00685D1D">
                  <w:t xml:space="preserve">Conference of the Parties to the Convention on </w:t>
                </w:r>
                <w:r w:rsidR="00DA5738" w:rsidRPr="00685D1D">
                  <w:br/>
                  <w:t xml:space="preserve">Biological Diversity serving as the meeting of the </w:t>
                </w:r>
                <w:r w:rsidR="00DA5738" w:rsidRPr="00685D1D">
                  <w:br/>
                  <w:t>Parties to the Cartagena Protocol on Biosafety</w:t>
                </w:r>
              </w:sdtContent>
            </w:sdt>
            <w:r w:rsidR="00DA5738" w:rsidRPr="00685D1D">
              <w:t xml:space="preserve"> </w:t>
            </w:r>
          </w:p>
          <w:p w14:paraId="08387F93" w14:textId="77777777" w:rsidR="00DA5738" w:rsidRPr="00685D1D" w:rsidRDefault="00CA101B" w:rsidP="00DA5738">
            <w:pPr>
              <w:pStyle w:val="AFCorNBold"/>
            </w:pPr>
            <w:sdt>
              <w:sdtPr>
                <w:alias w:val="CorNot1TextPart2"/>
                <w:id w:val="-1728751740"/>
                <w:placeholder>
                  <w:docPart w:val="857291B735624BB2998BDF1FDE9BC9EE"/>
                </w:placeholder>
                <w15:color w:val="800000"/>
                <w:text w:multiLine="1"/>
              </w:sdtPr>
              <w:sdtEndPr/>
              <w:sdtContent>
                <w:r w:rsidR="00DA5738" w:rsidRPr="00685D1D">
                  <w:t>Eleventh meeting</w:t>
                </w:r>
              </w:sdtContent>
            </w:sdt>
            <w:r w:rsidR="00DA5738" w:rsidRPr="00685D1D">
              <w:t xml:space="preserve"> </w:t>
            </w:r>
          </w:p>
          <w:p w14:paraId="7A82E1D9" w14:textId="77777777" w:rsidR="00DA5738" w:rsidRPr="00685D1D" w:rsidRDefault="00CA101B" w:rsidP="00DA5738">
            <w:pPr>
              <w:pStyle w:val="AFCorNBold"/>
              <w:rPr>
                <w:b w:val="0"/>
                <w:bCs/>
              </w:rPr>
            </w:pPr>
            <w:sdt>
              <w:sdtPr>
                <w:alias w:val="CorNot1VenueDate"/>
                <w:id w:val="152953731"/>
                <w:placeholder>
                  <w:docPart w:val="426809974FBB40FE91B179E5ADFF74F4"/>
                </w:placeholder>
                <w15:color w:val="800000"/>
              </w:sdtPr>
              <w:sdtEndPr>
                <w:rPr>
                  <w:b w:val="0"/>
                  <w:bCs/>
                </w:rPr>
              </w:sdtEndPr>
              <w:sdtContent>
                <w:r w:rsidR="00DA5738" w:rsidRPr="00685D1D">
                  <w:rPr>
                    <w:b w:val="0"/>
                    <w:bCs/>
                  </w:rPr>
                  <w:t>Cali, Colombia, 21 October–1 November 2024</w:t>
                </w:r>
              </w:sdtContent>
            </w:sdt>
            <w:r w:rsidR="00DA5738" w:rsidRPr="00685D1D">
              <w:rPr>
                <w:b w:val="0"/>
                <w:bCs/>
              </w:rPr>
              <w:t xml:space="preserve"> </w:t>
            </w:r>
          </w:p>
          <w:p w14:paraId="0A1F2B8F" w14:textId="5D6355F9" w:rsidR="00DA5738" w:rsidRPr="00685D1D" w:rsidRDefault="00CA101B" w:rsidP="00DA5738">
            <w:pPr>
              <w:pStyle w:val="AFCorNNormal"/>
            </w:pPr>
            <w:sdt>
              <w:sdtPr>
                <w:alias w:val="CorNot1AgItem"/>
                <w:id w:val="287018184"/>
                <w:placeholder>
                  <w:docPart w:val="2D6E463119F84F1A9B8CE19603B3005B"/>
                </w:placeholder>
                <w15:color w:val="800000"/>
                <w:text/>
              </w:sdtPr>
              <w:sdtEndPr/>
              <w:sdtContent>
                <w:r w:rsidR="00C30D31" w:rsidRPr="00685D1D">
                  <w:t>Agenda item 7</w:t>
                </w:r>
              </w:sdtContent>
            </w:sdt>
            <w:r w:rsidR="00DA5738" w:rsidRPr="00685D1D">
              <w:t xml:space="preserve"> </w:t>
            </w:r>
          </w:p>
          <w:p w14:paraId="3E4DC94F" w14:textId="1C6E92C3" w:rsidR="00C60B91" w:rsidRPr="00685D1D" w:rsidRDefault="000E136E" w:rsidP="005F3E10">
            <w:pPr>
              <w:pStyle w:val="AFCorNotBold"/>
              <w:jc w:val="left"/>
            </w:pPr>
            <w:r w:rsidRPr="00685D1D">
              <w:t xml:space="preserve">Matters related to the financial mechanism </w:t>
            </w:r>
            <w:r w:rsidR="00C30D31" w:rsidRPr="00685D1D">
              <w:br/>
            </w:r>
            <w:r w:rsidRPr="00685D1D">
              <w:t>and resources</w:t>
            </w:r>
          </w:p>
        </w:tc>
        <w:tc>
          <w:tcPr>
            <w:tcW w:w="5238" w:type="dxa"/>
            <w:shd w:val="clear" w:color="auto" w:fill="auto"/>
          </w:tcPr>
          <w:p w14:paraId="4930C187" w14:textId="77777777" w:rsidR="00A43334" w:rsidRPr="00685D1D" w:rsidRDefault="00A43334" w:rsidP="00A43334">
            <w:pPr>
              <w:jc w:val="left"/>
            </w:pPr>
          </w:p>
        </w:tc>
      </w:tr>
    </w:tbl>
    <w:p w14:paraId="531226BB" w14:textId="5900F292" w:rsidR="00A96B21" w:rsidRPr="00685D1D" w:rsidRDefault="00CA101B" w:rsidP="00A43334">
      <w:pPr>
        <w:pStyle w:val="CBDTitle"/>
      </w:pPr>
      <w:sdt>
        <w:sdtPr>
          <w:alias w:val="Title"/>
          <w:tag w:val=""/>
          <w:id w:val="-1975355689"/>
          <w:placeholder>
            <w:docPart w:val="D33A49AE65004D33B938255B064894F8"/>
          </w:placeholder>
          <w:dataBinding w:prefixMappings="xmlns:ns0='http://purl.org/dc/elements/1.1/' xmlns:ns1='http://schemas.openxmlformats.org/package/2006/metadata/core-properties' " w:xpath="/ns1:coreProperties[1]/ns0:title[1]" w:storeItemID="{6C3C8BC8-F283-45AE-878A-BAB7291924A1}"/>
          <w:text/>
        </w:sdtPr>
        <w:sdtEndPr/>
        <w:sdtContent>
          <w:r w:rsidR="00D25726" w:rsidRPr="00685D1D">
            <w:t xml:space="preserve">Decision adopted by the Conference of the Parties to the Convention on Biological Diversity serving as the meeting of the Parties to the Cartagena Protocol on Biosafety on </w:t>
          </w:r>
          <w:r w:rsidR="00FE225E" w:rsidRPr="00685D1D">
            <w:t xml:space="preserve">1 November </w:t>
          </w:r>
          <w:r w:rsidR="00D25726" w:rsidRPr="00685D1D">
            <w:t>2024</w:t>
          </w:r>
        </w:sdtContent>
      </w:sdt>
    </w:p>
    <w:p w14:paraId="7A64B7CF" w14:textId="54E78906" w:rsidR="00A96B21" w:rsidRPr="00685D1D" w:rsidRDefault="008627DE" w:rsidP="009F2CDF">
      <w:pPr>
        <w:pStyle w:val="CBDSubTitle"/>
      </w:pPr>
      <w:r w:rsidRPr="00685D1D">
        <w:t>CP-11/2.</w:t>
      </w:r>
      <w:r w:rsidRPr="00685D1D">
        <w:tab/>
        <w:t>Matters related to the financial mechanism and resources</w:t>
      </w:r>
    </w:p>
    <w:p w14:paraId="7F3BF36E" w14:textId="213E08F9" w:rsidR="00C623D6" w:rsidRPr="00685D1D" w:rsidRDefault="00C623D6" w:rsidP="00C623D6">
      <w:pPr>
        <w:pStyle w:val="Para10"/>
        <w:keepNext/>
        <w:ind w:left="567" w:firstLine="567"/>
        <w:rPr>
          <w:szCs w:val="22"/>
        </w:rPr>
      </w:pPr>
      <w:r w:rsidRPr="00685D1D">
        <w:rPr>
          <w:i/>
          <w:iCs/>
          <w:szCs w:val="22"/>
        </w:rPr>
        <w:t>The Conference of the Parties serving as the meeting of the Parties to the Cartagena Protocol</w:t>
      </w:r>
      <w:r w:rsidR="00E64C9B" w:rsidRPr="005F3E10">
        <w:rPr>
          <w:szCs w:val="22"/>
        </w:rPr>
        <w:t>,</w:t>
      </w:r>
    </w:p>
    <w:p w14:paraId="39F6B4A1" w14:textId="42187A02" w:rsidR="00C623D6" w:rsidRPr="00685D1D" w:rsidRDefault="00C623D6" w:rsidP="005F3E10">
      <w:pPr>
        <w:pStyle w:val="CBDDesicionText"/>
        <w:rPr>
          <w:snapToGrid w:val="0"/>
        </w:rPr>
      </w:pPr>
      <w:r w:rsidRPr="00685D1D">
        <w:rPr>
          <w:i/>
          <w:iCs/>
        </w:rPr>
        <w:t xml:space="preserve">Taking note </w:t>
      </w:r>
      <w:r w:rsidRPr="00685D1D">
        <w:t>of the report of the Council of the Global Environment Facility for the sixteenth meeting of the Conference of the Parties to the Convention</w:t>
      </w:r>
      <w:r w:rsidRPr="00685D1D">
        <w:rPr>
          <w:snapToGrid w:val="0"/>
        </w:rPr>
        <w:t xml:space="preserve"> on Biological Diversity</w:t>
      </w:r>
      <w:r w:rsidRPr="00685D1D">
        <w:rPr>
          <w:rStyle w:val="FootnoteReference"/>
          <w:snapToGrid w:val="0"/>
        </w:rPr>
        <w:footnoteReference w:id="2"/>
      </w:r>
      <w:r w:rsidRPr="00685D1D">
        <w:rPr>
          <w:snapToGrid w:val="0"/>
          <w:vertAlign w:val="superscript"/>
        </w:rPr>
        <w:t>,</w:t>
      </w:r>
      <w:r w:rsidRPr="00685D1D">
        <w:rPr>
          <w:rStyle w:val="FootnoteReference"/>
        </w:rPr>
        <w:footnoteReference w:id="3"/>
      </w:r>
      <w:r w:rsidRPr="00685D1D">
        <w:t xml:space="preserve"> and the report on the </w:t>
      </w:r>
      <w:r w:rsidRPr="00685D1D">
        <w:rPr>
          <w:snapToGrid w:val="0"/>
        </w:rPr>
        <w:t>sixth review of the effectiveness of the financial mechanism</w:t>
      </w:r>
      <w:r w:rsidR="00886EFF" w:rsidRPr="00886EFF">
        <w:rPr>
          <w:snapToGrid w:val="0"/>
        </w:rPr>
        <w:t xml:space="preserve"> </w:t>
      </w:r>
      <w:r w:rsidR="00886EFF" w:rsidRPr="00BF03ED">
        <w:rPr>
          <w:snapToGrid w:val="0"/>
        </w:rPr>
        <w:t>for the Convention and its Protocols</w:t>
      </w:r>
      <w:r w:rsidRPr="00685D1D">
        <w:rPr>
          <w:snapToGrid w:val="0"/>
        </w:rPr>
        <w:t>,</w:t>
      </w:r>
      <w:r w:rsidRPr="00685D1D">
        <w:rPr>
          <w:rStyle w:val="FootnoteReference"/>
          <w:snapToGrid w:val="0"/>
        </w:rPr>
        <w:footnoteReference w:id="4"/>
      </w:r>
    </w:p>
    <w:p w14:paraId="487C4D18" w14:textId="77777777" w:rsidR="00C623D6" w:rsidRPr="00685D1D" w:rsidRDefault="00C623D6" w:rsidP="005F3E10">
      <w:pPr>
        <w:pStyle w:val="CBDDesicionText"/>
        <w:rPr>
          <w:bCs/>
        </w:rPr>
      </w:pPr>
      <w:r w:rsidRPr="00685D1D">
        <w:rPr>
          <w:i/>
          <w:iCs/>
          <w:snapToGrid w:val="0"/>
        </w:rPr>
        <w:t>Noting with concern</w:t>
      </w:r>
      <w:r w:rsidRPr="00685D1D">
        <w:rPr>
          <w:snapToGrid w:val="0"/>
        </w:rPr>
        <w:t xml:space="preserve"> that, two years into the implementation of the eighth replenishment cycle of the </w:t>
      </w:r>
      <w:r w:rsidRPr="00685D1D">
        <w:t xml:space="preserve">Global Environment Facility Trust Fund, </w:t>
      </w:r>
      <w:r w:rsidRPr="00685D1D">
        <w:rPr>
          <w:bCs/>
        </w:rPr>
        <w:t>no projects have been submitted to support the implementation of the Cartagena Protocol on Biosafety,</w:t>
      </w:r>
      <w:r w:rsidRPr="00685D1D">
        <w:rPr>
          <w:rStyle w:val="FootnoteReference"/>
          <w:bCs/>
        </w:rPr>
        <w:footnoteReference w:id="5"/>
      </w:r>
    </w:p>
    <w:p w14:paraId="17158EB1" w14:textId="7EDFBB59" w:rsidR="00726326" w:rsidRPr="00685D1D" w:rsidRDefault="00F34009" w:rsidP="005F3E10">
      <w:pPr>
        <w:pStyle w:val="CBDDesicionText"/>
        <w:rPr>
          <w:lang w:eastAsia="en-GB"/>
        </w:rPr>
      </w:pPr>
      <w:bookmarkStart w:id="0" w:name="_Hlk180506288"/>
      <w:r w:rsidRPr="00685D1D">
        <w:rPr>
          <w:i/>
          <w:iCs/>
          <w:lang w:eastAsia="en-GB"/>
        </w:rPr>
        <w:t>N</w:t>
      </w:r>
      <w:r w:rsidR="00FE16CB" w:rsidRPr="00685D1D">
        <w:rPr>
          <w:i/>
          <w:iCs/>
          <w:lang w:eastAsia="en-GB"/>
        </w:rPr>
        <w:t>oting</w:t>
      </w:r>
      <w:r w:rsidR="00FE16CB" w:rsidRPr="00685D1D">
        <w:rPr>
          <w:lang w:eastAsia="en-GB"/>
        </w:rPr>
        <w:t xml:space="preserve"> the outcomes of the analysis of the effectiveness of the financial mechanism for the implementation of the </w:t>
      </w:r>
      <w:r w:rsidR="00E60A62" w:rsidRPr="00685D1D">
        <w:rPr>
          <w:lang w:eastAsia="en-GB"/>
        </w:rPr>
        <w:t xml:space="preserve">Cartagena </w:t>
      </w:r>
      <w:r w:rsidR="00FE16CB" w:rsidRPr="00685D1D">
        <w:rPr>
          <w:lang w:eastAsia="en-GB"/>
        </w:rPr>
        <w:t>Protocol in the sixth review of the effectiveness of the financial mechanism,</w:t>
      </w:r>
      <w:bookmarkEnd w:id="0"/>
    </w:p>
    <w:p w14:paraId="63A66BEE" w14:textId="6823398B" w:rsidR="00C623D6" w:rsidRPr="00685D1D" w:rsidRDefault="00C623D6" w:rsidP="005F3E10">
      <w:pPr>
        <w:pStyle w:val="CBDDesicionText"/>
      </w:pPr>
      <w:r w:rsidRPr="00685D1D">
        <w:rPr>
          <w:i/>
          <w:iCs/>
          <w:lang w:eastAsia="en-GB"/>
        </w:rPr>
        <w:t>Welcoming</w:t>
      </w:r>
      <w:r w:rsidRPr="00685D1D">
        <w:rPr>
          <w:lang w:eastAsia="en-GB"/>
        </w:rPr>
        <w:t xml:space="preserve"> the establishment and operationalization of the </w:t>
      </w:r>
      <w:r w:rsidRPr="00685D1D">
        <w:rPr>
          <w:rFonts w:eastAsia="MS Mincho"/>
          <w:iCs/>
        </w:rPr>
        <w:t xml:space="preserve">Global Biodiversity Framework Fund </w:t>
      </w:r>
      <w:r w:rsidRPr="00685D1D">
        <w:rPr>
          <w:lang w:eastAsia="en-GB"/>
        </w:rPr>
        <w:t xml:space="preserve">and its programming directions, which include </w:t>
      </w:r>
      <w:r w:rsidR="002D1C20">
        <w:rPr>
          <w:lang w:eastAsia="en-GB"/>
        </w:rPr>
        <w:t xml:space="preserve">an </w:t>
      </w:r>
      <w:r w:rsidRPr="00685D1D">
        <w:rPr>
          <w:lang w:eastAsia="en-GB"/>
        </w:rPr>
        <w:t>action area to support the implementation of the Cartagena Protocol,</w:t>
      </w:r>
    </w:p>
    <w:p w14:paraId="02877DFA" w14:textId="70799737" w:rsidR="00C623D6" w:rsidRPr="00685D1D" w:rsidRDefault="00C623D6" w:rsidP="005F3E10">
      <w:pPr>
        <w:pStyle w:val="CBDDesicionText"/>
      </w:pPr>
      <w:r w:rsidRPr="00685D1D">
        <w:rPr>
          <w:i/>
          <w:iCs/>
        </w:rPr>
        <w:t xml:space="preserve">Recalling </w:t>
      </w:r>
      <w:r w:rsidRPr="00685D1D">
        <w:t xml:space="preserve">decision </w:t>
      </w:r>
      <w:hyperlink r:id="rId14" w:history="1">
        <w:r w:rsidRPr="00685D1D">
          <w:rPr>
            <w:rStyle w:val="Hyperlink"/>
          </w:rPr>
          <w:t>15/15</w:t>
        </w:r>
      </w:hyperlink>
      <w:r w:rsidRPr="00685D1D">
        <w:t xml:space="preserve"> </w:t>
      </w:r>
      <w:r w:rsidR="00C05133">
        <w:t xml:space="preserve">of 19 December 2022 </w:t>
      </w:r>
      <w:r w:rsidRPr="00685D1D">
        <w:t>of the Conference of the Parties to the Convention, in which the Conference of the Parties invited the</w:t>
      </w:r>
      <w:r w:rsidRPr="00685D1D">
        <w:rPr>
          <w:snapToGrid w:val="0"/>
        </w:rPr>
        <w:t xml:space="preserve"> Council of the Global Environment Facility to examine the possibility of creating a finance window specifically for the Cartagena Protocol,</w:t>
      </w:r>
    </w:p>
    <w:p w14:paraId="22F8A49B" w14:textId="77777777" w:rsidR="00C623D6" w:rsidRPr="00685D1D" w:rsidRDefault="00C623D6" w:rsidP="005F3E10">
      <w:pPr>
        <w:pStyle w:val="CBDDesicionText"/>
        <w:rPr>
          <w:lang w:eastAsia="en-GB"/>
        </w:rPr>
      </w:pPr>
      <w:r w:rsidRPr="00685D1D">
        <w:rPr>
          <w:lang w:eastAsia="en-GB"/>
        </w:rPr>
        <w:t>1.</w:t>
      </w:r>
      <w:r w:rsidRPr="00685D1D">
        <w:rPr>
          <w:lang w:eastAsia="en-GB"/>
        </w:rPr>
        <w:tab/>
      </w:r>
      <w:r w:rsidRPr="00685D1D">
        <w:rPr>
          <w:i/>
          <w:iCs/>
          <w:lang w:eastAsia="en-GB"/>
        </w:rPr>
        <w:t xml:space="preserve">Recommends </w:t>
      </w:r>
      <w:r w:rsidRPr="00685D1D">
        <w:rPr>
          <w:lang w:eastAsia="en-GB"/>
        </w:rPr>
        <w:t xml:space="preserve">that, in adopting its guidance to the Global Environment Facility </w:t>
      </w:r>
      <w:proofErr w:type="gramStart"/>
      <w:r w:rsidRPr="00685D1D">
        <w:rPr>
          <w:lang w:eastAsia="en-GB"/>
        </w:rPr>
        <w:t>with regard to</w:t>
      </w:r>
      <w:proofErr w:type="gramEnd"/>
      <w:r w:rsidRPr="00685D1D">
        <w:rPr>
          <w:lang w:eastAsia="en-GB"/>
        </w:rPr>
        <w:t xml:space="preserve"> support for the </w:t>
      </w:r>
      <w:r w:rsidRPr="00685D1D">
        <w:t>implementation</w:t>
      </w:r>
      <w:r w:rsidRPr="00685D1D">
        <w:rPr>
          <w:lang w:eastAsia="en-GB"/>
        </w:rPr>
        <w:t xml:space="preserve"> of the Cartagena Protocol on Biosafety, the Conference of the Parties to the Convention</w:t>
      </w:r>
      <w:r w:rsidRPr="00685D1D">
        <w:t xml:space="preserve"> on Biological Diversity</w:t>
      </w:r>
      <w:r w:rsidRPr="00685D1D">
        <w:rPr>
          <w:lang w:eastAsia="en-GB"/>
        </w:rPr>
        <w:t xml:space="preserve"> include the following requests to the Global Environment Facility: </w:t>
      </w:r>
    </w:p>
    <w:p w14:paraId="37CF9E69" w14:textId="77777777" w:rsidR="00C623D6" w:rsidRPr="00685D1D" w:rsidRDefault="00C623D6" w:rsidP="005F3E10">
      <w:pPr>
        <w:pStyle w:val="CBDDesicionText"/>
      </w:pPr>
      <w:r w:rsidRPr="00685D1D">
        <w:rPr>
          <w:lang w:eastAsia="en-GB"/>
        </w:rPr>
        <w:t>(a)</w:t>
      </w:r>
      <w:r w:rsidRPr="00685D1D">
        <w:rPr>
          <w:lang w:eastAsia="en-GB"/>
        </w:rPr>
        <w:tab/>
        <w:t>To make funds available in a timely manner to support eligible Parties in preparing and submitting their fifth national reports under the Cartagena Protocol;</w:t>
      </w:r>
    </w:p>
    <w:p w14:paraId="32FCF34B" w14:textId="6650CC16" w:rsidR="00C623D6" w:rsidRPr="00685D1D" w:rsidRDefault="00C623D6" w:rsidP="005F3E10">
      <w:pPr>
        <w:pStyle w:val="CBDDesicionText"/>
        <w:rPr>
          <w:lang w:eastAsia="en-GB"/>
        </w:rPr>
      </w:pPr>
      <w:r w:rsidRPr="00685D1D">
        <w:t>(b)</w:t>
      </w:r>
      <w:r w:rsidRPr="00685D1D">
        <w:tab/>
        <w:t xml:space="preserve">To </w:t>
      </w:r>
      <w:r w:rsidRPr="00685D1D">
        <w:rPr>
          <w:lang w:eastAsia="en-GB"/>
        </w:rPr>
        <w:t>strengthen its funding dedicated to the Cartagena Protocol to support eligible Parties in implementing the Protocol, including its implementation plan</w:t>
      </w:r>
      <w:r w:rsidRPr="00685D1D">
        <w:rPr>
          <w:rStyle w:val="FootnoteReference"/>
          <w:lang w:eastAsia="en-GB"/>
        </w:rPr>
        <w:footnoteReference w:id="6"/>
      </w:r>
      <w:r w:rsidRPr="00685D1D">
        <w:rPr>
          <w:lang w:eastAsia="en-GB"/>
        </w:rPr>
        <w:t xml:space="preserve"> and its capacity-building action plan;</w:t>
      </w:r>
      <w:r w:rsidRPr="00685D1D">
        <w:rPr>
          <w:rStyle w:val="FootnoteReference"/>
          <w:lang w:eastAsia="en-GB"/>
        </w:rPr>
        <w:footnoteReference w:id="7"/>
      </w:r>
    </w:p>
    <w:p w14:paraId="2D0E5339" w14:textId="07AFE8BA" w:rsidR="00C623D6" w:rsidRPr="00685D1D" w:rsidRDefault="00C623D6" w:rsidP="005F3E10">
      <w:pPr>
        <w:pStyle w:val="CBDDesicionText"/>
        <w:rPr>
          <w:lang w:eastAsia="en-GB"/>
        </w:rPr>
      </w:pPr>
      <w:r w:rsidRPr="00685D1D">
        <w:rPr>
          <w:lang w:eastAsia="en-GB"/>
        </w:rPr>
        <w:t>(c)</w:t>
      </w:r>
      <w:r w:rsidRPr="00685D1D">
        <w:rPr>
          <w:lang w:eastAsia="en-GB"/>
        </w:rPr>
        <w:tab/>
        <w:t>To continue to provide support to eligible Parties for undertaking activities in the following areas</w:t>
      </w:r>
      <w:r w:rsidR="00C425BA" w:rsidRPr="00685D1D">
        <w:rPr>
          <w:lang w:eastAsia="en-GB"/>
        </w:rPr>
        <w:t>,</w:t>
      </w:r>
      <w:r w:rsidR="0038475B" w:rsidRPr="00685D1D">
        <w:rPr>
          <w:lang w:eastAsia="en-GB"/>
        </w:rPr>
        <w:t xml:space="preserve"> </w:t>
      </w:r>
      <w:r w:rsidR="00FF74A4">
        <w:rPr>
          <w:lang w:eastAsia="en-GB"/>
        </w:rPr>
        <w:t>upon request</w:t>
      </w:r>
      <w:r w:rsidRPr="00685D1D">
        <w:rPr>
          <w:lang w:eastAsia="en-GB"/>
        </w:rPr>
        <w:t xml:space="preserve">: </w:t>
      </w:r>
    </w:p>
    <w:p w14:paraId="199B766B" w14:textId="77777777" w:rsidR="00C623D6" w:rsidRPr="00685D1D" w:rsidRDefault="00C623D6" w:rsidP="005F3E10">
      <w:pPr>
        <w:pStyle w:val="CBDDesicionText"/>
      </w:pPr>
      <w:r w:rsidRPr="00685D1D">
        <w:rPr>
          <w:lang w:eastAsia="en-GB"/>
        </w:rPr>
        <w:t>(i)</w:t>
      </w:r>
      <w:r w:rsidRPr="00685D1D">
        <w:rPr>
          <w:lang w:eastAsia="en-GB"/>
        </w:rPr>
        <w:tab/>
      </w:r>
      <w:r w:rsidRPr="00685D1D">
        <w:t xml:space="preserve">Development and implementation of legal, administrative and other measures to implement the Cartagena Protocol; </w:t>
      </w:r>
    </w:p>
    <w:p w14:paraId="7C1AAFFF" w14:textId="77777777" w:rsidR="00C623D6" w:rsidRPr="00685D1D" w:rsidRDefault="00C623D6" w:rsidP="005F3E10">
      <w:pPr>
        <w:pStyle w:val="CBDDesicionText"/>
      </w:pPr>
      <w:r w:rsidRPr="00685D1D">
        <w:t>(ii)</w:t>
      </w:r>
      <w:r w:rsidRPr="00685D1D">
        <w:tab/>
        <w:t xml:space="preserve">Risk assessment and risk management; </w:t>
      </w:r>
    </w:p>
    <w:p w14:paraId="26DED4A1" w14:textId="77777777" w:rsidR="00C623D6" w:rsidRPr="00685D1D" w:rsidRDefault="00C623D6" w:rsidP="005F3E10">
      <w:pPr>
        <w:pStyle w:val="CBDDesicionText"/>
      </w:pPr>
      <w:r w:rsidRPr="00685D1D">
        <w:t>(iii)</w:t>
      </w:r>
      <w:r w:rsidRPr="00685D1D">
        <w:tab/>
        <w:t xml:space="preserve">Detection and identification of living modified organisms; </w:t>
      </w:r>
    </w:p>
    <w:p w14:paraId="4D8FFC3B" w14:textId="77777777" w:rsidR="00C623D6" w:rsidRPr="00685D1D" w:rsidRDefault="00C623D6" w:rsidP="005F3E10">
      <w:pPr>
        <w:pStyle w:val="CBDDesicionText"/>
      </w:pPr>
      <w:r w:rsidRPr="00685D1D">
        <w:t>(iv)</w:t>
      </w:r>
      <w:r w:rsidRPr="00685D1D">
        <w:tab/>
        <w:t xml:space="preserve">Public awareness, education and participation; </w:t>
      </w:r>
    </w:p>
    <w:p w14:paraId="27CC31CF" w14:textId="7047A6FD" w:rsidR="00C623D6" w:rsidRPr="00685D1D" w:rsidRDefault="00C623D6" w:rsidP="005F3E10">
      <w:pPr>
        <w:pStyle w:val="CBDDesicionText"/>
      </w:pPr>
      <w:r w:rsidRPr="00685D1D">
        <w:t>(v)</w:t>
      </w:r>
      <w:r w:rsidRPr="00685D1D">
        <w:tab/>
        <w:t>Socioeconomic considerations;</w:t>
      </w:r>
    </w:p>
    <w:p w14:paraId="5F9FABE3" w14:textId="77777777" w:rsidR="00C623D6" w:rsidRPr="00685D1D" w:rsidRDefault="00C623D6" w:rsidP="005F3E10">
      <w:pPr>
        <w:pStyle w:val="CBDDesicionText"/>
      </w:pPr>
      <w:r w:rsidRPr="00685D1D">
        <w:t>(vi)</w:t>
      </w:r>
      <w:r w:rsidRPr="00685D1D">
        <w:tab/>
        <w:t xml:space="preserve">Liability and redress; </w:t>
      </w:r>
    </w:p>
    <w:p w14:paraId="0B920D91" w14:textId="77777777" w:rsidR="00C623D6" w:rsidRPr="00685D1D" w:rsidRDefault="00C623D6" w:rsidP="005F3E10">
      <w:pPr>
        <w:pStyle w:val="CBDDesicionText"/>
      </w:pPr>
      <w:r w:rsidRPr="00685D1D">
        <w:t>(vii)</w:t>
      </w:r>
      <w:r w:rsidRPr="00685D1D">
        <w:tab/>
        <w:t xml:space="preserve">National reporting, information-sharing and the Biosafety </w:t>
      </w:r>
      <w:proofErr w:type="gramStart"/>
      <w:r w:rsidRPr="00685D1D">
        <w:t>Clearing-House</w:t>
      </w:r>
      <w:proofErr w:type="gramEnd"/>
      <w:r w:rsidRPr="00685D1D">
        <w:t xml:space="preserve">; </w:t>
      </w:r>
    </w:p>
    <w:p w14:paraId="7D1F2EF1" w14:textId="77777777" w:rsidR="00C623D6" w:rsidRPr="00685D1D" w:rsidRDefault="00C623D6" w:rsidP="005F3E10">
      <w:pPr>
        <w:pStyle w:val="CBDDesicionText"/>
      </w:pPr>
      <w:r w:rsidRPr="00685D1D">
        <w:t>(viii)</w:t>
      </w:r>
      <w:r w:rsidRPr="00685D1D">
        <w:tab/>
        <w:t>Knowledge-sharing and technology transfer;</w:t>
      </w:r>
    </w:p>
    <w:p w14:paraId="3058C764" w14:textId="027FE7B7" w:rsidR="00C623D6" w:rsidRPr="00685D1D" w:rsidRDefault="00C623D6" w:rsidP="005F3E10">
      <w:pPr>
        <w:pStyle w:val="CBDDesicionText"/>
        <w:rPr>
          <w:lang w:eastAsia="en-GB"/>
        </w:rPr>
      </w:pPr>
      <w:r w:rsidRPr="00685D1D">
        <w:t>(ix)</w:t>
      </w:r>
      <w:r w:rsidRPr="00685D1D">
        <w:tab/>
      </w:r>
      <w:r w:rsidR="009417B3">
        <w:t>I</w:t>
      </w:r>
      <w:r w:rsidRPr="00685D1D">
        <w:t>mplementation</w:t>
      </w:r>
      <w:r w:rsidRPr="00685D1D">
        <w:rPr>
          <w:lang w:eastAsia="en-GB"/>
        </w:rPr>
        <w:t xml:space="preserve"> of action plans to achieve compliance with the </w:t>
      </w:r>
      <w:r w:rsidRPr="00685D1D">
        <w:t xml:space="preserve">Cartagena </w:t>
      </w:r>
      <w:r w:rsidRPr="00685D1D">
        <w:rPr>
          <w:lang w:eastAsia="en-GB"/>
        </w:rPr>
        <w:t>Protocol;</w:t>
      </w:r>
    </w:p>
    <w:p w14:paraId="2C7C1ECD" w14:textId="7BE21F31" w:rsidR="00804F4B" w:rsidRPr="00685D1D" w:rsidRDefault="00C623D6" w:rsidP="005F3E10">
      <w:pPr>
        <w:pStyle w:val="CBDDesicionText"/>
        <w:rPr>
          <w:lang w:eastAsia="en-GB"/>
        </w:rPr>
      </w:pPr>
      <w:r w:rsidRPr="00685D1D">
        <w:rPr>
          <w:lang w:eastAsia="en-GB"/>
        </w:rPr>
        <w:t>(d)</w:t>
      </w:r>
      <w:r w:rsidRPr="00685D1D">
        <w:rPr>
          <w:lang w:eastAsia="en-GB"/>
        </w:rPr>
        <w:tab/>
      </w:r>
      <w:r w:rsidRPr="00E90394">
        <w:rPr>
          <w:lang w:eastAsia="en-GB"/>
        </w:rPr>
        <w:t xml:space="preserve">To </w:t>
      </w:r>
      <w:r w:rsidR="00C425BA" w:rsidRPr="00E90394">
        <w:rPr>
          <w:lang w:eastAsia="en-GB"/>
        </w:rPr>
        <w:t xml:space="preserve">further explore modalities to </w:t>
      </w:r>
      <w:r w:rsidRPr="00E90394">
        <w:rPr>
          <w:lang w:eastAsia="en-GB"/>
        </w:rPr>
        <w:t>reform its operations, including through the consideration of</w:t>
      </w:r>
      <w:r w:rsidR="00BB2331" w:rsidRPr="00E90394">
        <w:rPr>
          <w:lang w:eastAsia="en-GB"/>
        </w:rPr>
        <w:t xml:space="preserve"> </w:t>
      </w:r>
      <w:r w:rsidR="00D31B17">
        <w:rPr>
          <w:lang w:eastAsia="en-GB"/>
        </w:rPr>
        <w:t>ways</w:t>
      </w:r>
      <w:r w:rsidR="00D31B17" w:rsidRPr="00E90394">
        <w:rPr>
          <w:lang w:eastAsia="en-GB"/>
        </w:rPr>
        <w:t xml:space="preserve"> </w:t>
      </w:r>
      <w:r w:rsidR="00AD09C0" w:rsidRPr="00E90394">
        <w:rPr>
          <w:lang w:eastAsia="en-GB"/>
        </w:rPr>
        <w:t>to increase</w:t>
      </w:r>
      <w:r w:rsidRPr="00E90394">
        <w:rPr>
          <w:lang w:eastAsia="en-GB"/>
        </w:rPr>
        <w:t xml:space="preserve"> </w:t>
      </w:r>
      <w:r w:rsidR="00BB4BC7" w:rsidRPr="00E90394">
        <w:rPr>
          <w:lang w:eastAsia="en-GB"/>
        </w:rPr>
        <w:t>funds</w:t>
      </w:r>
      <w:r w:rsidRPr="00E90394">
        <w:rPr>
          <w:lang w:eastAsia="en-GB"/>
        </w:rPr>
        <w:t xml:space="preserve"> </w:t>
      </w:r>
      <w:r w:rsidR="00BC7C2C" w:rsidRPr="00E90394">
        <w:rPr>
          <w:lang w:eastAsia="en-GB"/>
        </w:rPr>
        <w:t>dedicated to</w:t>
      </w:r>
      <w:r w:rsidR="00895460" w:rsidRPr="00E90394">
        <w:rPr>
          <w:lang w:eastAsia="en-GB"/>
        </w:rPr>
        <w:t xml:space="preserve"> </w:t>
      </w:r>
      <w:r w:rsidRPr="00E90394">
        <w:rPr>
          <w:lang w:eastAsia="en-GB"/>
        </w:rPr>
        <w:t xml:space="preserve">the implementation of the </w:t>
      </w:r>
      <w:r w:rsidRPr="00E90394">
        <w:t xml:space="preserve">Cartagena </w:t>
      </w:r>
      <w:r w:rsidRPr="00E90394">
        <w:rPr>
          <w:lang w:eastAsia="en-GB"/>
        </w:rPr>
        <w:t xml:space="preserve">Protocol and </w:t>
      </w:r>
      <w:r w:rsidR="00C425BA" w:rsidRPr="00E90394">
        <w:rPr>
          <w:lang w:eastAsia="en-GB"/>
        </w:rPr>
        <w:t xml:space="preserve">the use of </w:t>
      </w:r>
      <w:r w:rsidRPr="00E90394">
        <w:rPr>
          <w:lang w:eastAsia="en-GB"/>
        </w:rPr>
        <w:t>global and regional projects, in such a manner as to enable</w:t>
      </w:r>
      <w:r w:rsidR="00E11333" w:rsidRPr="00E11333">
        <w:rPr>
          <w:lang w:eastAsia="en-GB"/>
        </w:rPr>
        <w:t xml:space="preserve"> </w:t>
      </w:r>
      <w:r w:rsidR="00E11333" w:rsidRPr="00685D1D">
        <w:rPr>
          <w:lang w:eastAsia="en-GB"/>
        </w:rPr>
        <w:t>the Global Environment Facility</w:t>
      </w:r>
      <w:r w:rsidRPr="00E90394">
        <w:rPr>
          <w:lang w:eastAsia="en-GB"/>
        </w:rPr>
        <w:t xml:space="preserve"> to fulfil effectively its responsibilities in operating the financial mechanism for the Protocol</w:t>
      </w:r>
      <w:r w:rsidRPr="00E90394">
        <w:t xml:space="preserve"> </w:t>
      </w:r>
      <w:r w:rsidR="00F35331" w:rsidRPr="00E90394">
        <w:t>on an interim and ongoing basis</w:t>
      </w:r>
      <w:r w:rsidR="007819C3" w:rsidRPr="00E90394">
        <w:t>,</w:t>
      </w:r>
      <w:r w:rsidR="00F35331" w:rsidRPr="00E90394">
        <w:t xml:space="preserve"> </w:t>
      </w:r>
      <w:r w:rsidRPr="00E90394">
        <w:t xml:space="preserve">and </w:t>
      </w:r>
      <w:r w:rsidR="007141F4">
        <w:t xml:space="preserve">to </w:t>
      </w:r>
      <w:r w:rsidRPr="00E90394">
        <w:rPr>
          <w:lang w:eastAsia="en-GB"/>
        </w:rPr>
        <w:t>report on those matters to the Conference of the Parties to the Convention at its seventeenth meeting;</w:t>
      </w:r>
    </w:p>
    <w:p w14:paraId="3BEE4DFB" w14:textId="4CBD6962" w:rsidR="000B74B7" w:rsidRPr="00685D1D" w:rsidRDefault="000674F0" w:rsidP="005F3E10">
      <w:pPr>
        <w:pStyle w:val="CBDDesicionText"/>
        <w:rPr>
          <w:lang w:eastAsia="en-GB"/>
        </w:rPr>
      </w:pPr>
      <w:r w:rsidRPr="005F3E10">
        <w:rPr>
          <w:lang w:eastAsia="en-GB"/>
        </w:rPr>
        <w:t>(</w:t>
      </w:r>
      <w:r w:rsidR="00DC406E" w:rsidRPr="005F3E10">
        <w:rPr>
          <w:lang w:eastAsia="en-GB"/>
        </w:rPr>
        <w:t>e</w:t>
      </w:r>
      <w:r w:rsidRPr="005F3E10">
        <w:rPr>
          <w:lang w:eastAsia="en-GB"/>
        </w:rPr>
        <w:t>)</w:t>
      </w:r>
      <w:r w:rsidRPr="005F3E10">
        <w:rPr>
          <w:lang w:eastAsia="en-GB"/>
        </w:rPr>
        <w:tab/>
      </w:r>
      <w:r w:rsidR="007311F2" w:rsidRPr="005F3E10">
        <w:rPr>
          <w:lang w:eastAsia="en-GB"/>
        </w:rPr>
        <w:t>To consider the relevance of creating a stand</w:t>
      </w:r>
      <w:r w:rsidR="00243042" w:rsidRPr="005F3E10">
        <w:rPr>
          <w:lang w:eastAsia="en-GB"/>
        </w:rPr>
        <w:t>-</w:t>
      </w:r>
      <w:r w:rsidR="007311F2" w:rsidRPr="005F3E10">
        <w:rPr>
          <w:lang w:eastAsia="en-GB"/>
        </w:rPr>
        <w:t>alone finance window for biosafety, for consideration by the Conference of the Parties serving as the meeting of the Parties to the Cartagena Protocol at its twelfth meeting</w:t>
      </w:r>
      <w:r w:rsidR="00C77461" w:rsidRPr="005F3E10">
        <w:rPr>
          <w:lang w:eastAsia="en-GB"/>
        </w:rPr>
        <w:t>;</w:t>
      </w:r>
    </w:p>
    <w:p w14:paraId="4886F6DD" w14:textId="1980B543" w:rsidR="00A65218" w:rsidRPr="00685D1D" w:rsidRDefault="00A65218" w:rsidP="005F3E10">
      <w:pPr>
        <w:pStyle w:val="CBDDesicionText"/>
        <w:rPr>
          <w:lang w:eastAsia="en-GB"/>
        </w:rPr>
      </w:pPr>
      <w:r w:rsidRPr="00685D1D">
        <w:rPr>
          <w:lang w:eastAsia="en-GB"/>
        </w:rPr>
        <w:t>(</w:t>
      </w:r>
      <w:r w:rsidR="00C77461">
        <w:rPr>
          <w:lang w:eastAsia="en-GB"/>
        </w:rPr>
        <w:t>f</w:t>
      </w:r>
      <w:r w:rsidRPr="00685D1D">
        <w:rPr>
          <w:lang w:eastAsia="en-GB"/>
        </w:rPr>
        <w:t>)</w:t>
      </w:r>
      <w:r w:rsidR="00F6174A" w:rsidRPr="00685D1D">
        <w:rPr>
          <w:lang w:eastAsia="en-GB"/>
        </w:rPr>
        <w:tab/>
      </w:r>
      <w:r w:rsidR="00C425BA" w:rsidRPr="00685D1D">
        <w:rPr>
          <w:lang w:eastAsia="en-GB"/>
        </w:rPr>
        <w:t xml:space="preserve">To simplify the process for </w:t>
      </w:r>
      <w:r w:rsidR="00042CF5" w:rsidRPr="00685D1D">
        <w:rPr>
          <w:lang w:eastAsia="en-GB"/>
        </w:rPr>
        <w:t xml:space="preserve">the </w:t>
      </w:r>
      <w:r w:rsidR="00C425BA" w:rsidRPr="00685D1D">
        <w:rPr>
          <w:lang w:eastAsia="en-GB"/>
        </w:rPr>
        <w:t>submission of biosafety project proposals;</w:t>
      </w:r>
    </w:p>
    <w:p w14:paraId="7B7D5748" w14:textId="79B68AF3" w:rsidR="0038475B" w:rsidRPr="00685D1D" w:rsidRDefault="0038475B" w:rsidP="005F3E10">
      <w:pPr>
        <w:pStyle w:val="CBDDesicionText"/>
        <w:rPr>
          <w:lang w:eastAsia="en-GB"/>
        </w:rPr>
      </w:pPr>
      <w:r w:rsidRPr="00685D1D">
        <w:rPr>
          <w:lang w:eastAsia="en-GB"/>
        </w:rPr>
        <w:t>(</w:t>
      </w:r>
      <w:r w:rsidR="00C77461">
        <w:rPr>
          <w:lang w:eastAsia="en-GB"/>
        </w:rPr>
        <w:t>g</w:t>
      </w:r>
      <w:r w:rsidRPr="00685D1D">
        <w:rPr>
          <w:lang w:eastAsia="en-GB"/>
        </w:rPr>
        <w:t>)</w:t>
      </w:r>
      <w:r w:rsidRPr="00685D1D">
        <w:rPr>
          <w:lang w:eastAsia="en-GB"/>
        </w:rPr>
        <w:tab/>
        <w:t>To facilitate capacity</w:t>
      </w:r>
      <w:r w:rsidR="00695E26" w:rsidRPr="00685D1D">
        <w:rPr>
          <w:lang w:eastAsia="en-GB"/>
        </w:rPr>
        <w:t>-</w:t>
      </w:r>
      <w:r w:rsidRPr="00685D1D">
        <w:rPr>
          <w:lang w:eastAsia="en-GB"/>
        </w:rPr>
        <w:t>building activities, including through webinars, on designing biosafety projects;</w:t>
      </w:r>
    </w:p>
    <w:p w14:paraId="0E8ACC32" w14:textId="6AFD94A5" w:rsidR="00C623D6" w:rsidRPr="005F3E10" w:rsidRDefault="00C623D6" w:rsidP="005F3E10">
      <w:pPr>
        <w:pStyle w:val="CBDDesicionText"/>
        <w:rPr>
          <w:lang w:val="en-US" w:eastAsia="en-GB"/>
        </w:rPr>
      </w:pPr>
      <w:r w:rsidRPr="00685D1D">
        <w:rPr>
          <w:lang w:eastAsia="en-GB"/>
        </w:rPr>
        <w:t>2.</w:t>
      </w:r>
      <w:r w:rsidRPr="00685D1D">
        <w:rPr>
          <w:lang w:eastAsia="en-GB"/>
        </w:rPr>
        <w:tab/>
      </w:r>
      <w:r w:rsidRPr="00685D1D">
        <w:rPr>
          <w:i/>
          <w:iCs/>
          <w:lang w:eastAsia="en-GB"/>
        </w:rPr>
        <w:t xml:space="preserve">Also recommends </w:t>
      </w:r>
      <w:r w:rsidRPr="00685D1D">
        <w:rPr>
          <w:lang w:eastAsia="en-GB"/>
        </w:rPr>
        <w:t>that the Conference of the Parties to the Convention</w:t>
      </w:r>
      <w:r w:rsidRPr="00685D1D">
        <w:t xml:space="preserve"> </w:t>
      </w:r>
      <w:r w:rsidRPr="00685D1D">
        <w:rPr>
          <w:lang w:eastAsia="en-GB"/>
        </w:rPr>
        <w:t>include the elements listed in subparagraphs 1</w:t>
      </w:r>
      <w:r w:rsidR="00BC1B73">
        <w:rPr>
          <w:lang w:eastAsia="en-GB"/>
        </w:rPr>
        <w:t> </w:t>
      </w:r>
      <w:r w:rsidRPr="00685D1D">
        <w:rPr>
          <w:lang w:eastAsia="en-GB"/>
        </w:rPr>
        <w:t xml:space="preserve">(b) and (c) above in the four-year outcome-oriented framework of biodiversity programme priorities for the ninth replenishment period of the </w:t>
      </w:r>
      <w:r w:rsidRPr="00685D1D">
        <w:t>Global Environment Facility Trust Fund (</w:t>
      </w:r>
      <w:r w:rsidR="00222D90">
        <w:t>Ju</w:t>
      </w:r>
      <w:r w:rsidR="00277EE3">
        <w:t>ly</w:t>
      </w:r>
      <w:r w:rsidR="00222D90">
        <w:t xml:space="preserve"> </w:t>
      </w:r>
      <w:r w:rsidRPr="00685D1D">
        <w:t>2026–</w:t>
      </w:r>
      <w:r w:rsidR="00222D90">
        <w:t>Ju</w:t>
      </w:r>
      <w:r w:rsidR="00277EE3">
        <w:t>ne</w:t>
      </w:r>
      <w:r w:rsidR="00222D90">
        <w:t xml:space="preserve"> </w:t>
      </w:r>
      <w:r w:rsidRPr="00685D1D">
        <w:t>2030);</w:t>
      </w:r>
    </w:p>
    <w:p w14:paraId="7DC848B1" w14:textId="77777777" w:rsidR="00C623D6" w:rsidRPr="00685D1D" w:rsidRDefault="00C623D6" w:rsidP="005F3E10">
      <w:pPr>
        <w:pStyle w:val="CBDDesicionText"/>
        <w:keepNext/>
        <w:rPr>
          <w:lang w:eastAsia="en-GB"/>
        </w:rPr>
      </w:pPr>
      <w:r w:rsidRPr="00685D1D">
        <w:rPr>
          <w:rFonts w:asciiTheme="majorBidi" w:hAnsiTheme="majorBidi" w:cstheme="majorBidi"/>
        </w:rPr>
        <w:t>3.</w:t>
      </w:r>
      <w:r w:rsidRPr="00685D1D">
        <w:rPr>
          <w:rFonts w:asciiTheme="majorBidi" w:hAnsiTheme="majorBidi" w:cstheme="majorBidi"/>
        </w:rPr>
        <w:tab/>
      </w:r>
      <w:r w:rsidRPr="00685D1D">
        <w:rPr>
          <w:rFonts w:asciiTheme="majorBidi" w:hAnsiTheme="majorBidi" w:cstheme="majorBidi"/>
          <w:i/>
          <w:iCs/>
        </w:rPr>
        <w:t>Encourages</w:t>
      </w:r>
      <w:r w:rsidRPr="00685D1D">
        <w:rPr>
          <w:lang w:eastAsia="en-GB"/>
        </w:rPr>
        <w:t xml:space="preserve"> eligible Parties:</w:t>
      </w:r>
    </w:p>
    <w:p w14:paraId="0799A6CA" w14:textId="77C317F9" w:rsidR="00C623D6" w:rsidRPr="00685D1D" w:rsidRDefault="00C623D6" w:rsidP="005F3E10">
      <w:pPr>
        <w:pStyle w:val="CBDDesicionText"/>
        <w:rPr>
          <w:lang w:eastAsia="en-GB"/>
        </w:rPr>
      </w:pPr>
      <w:r w:rsidRPr="00685D1D">
        <w:t>(a)</w:t>
      </w:r>
      <w:r w:rsidRPr="00685D1D">
        <w:tab/>
        <w:t>To submit project proposals to the Global Environment Facility in support of the implementation of Target 17 of the Kunming-Montreal Global Biodiversity Framework</w:t>
      </w:r>
      <w:r w:rsidRPr="00685D1D">
        <w:rPr>
          <w:rStyle w:val="FootnoteReference"/>
        </w:rPr>
        <w:footnoteReference w:id="8"/>
      </w:r>
      <w:r w:rsidRPr="00685D1D">
        <w:t xml:space="preserve"> and the implementation plan and the capacity-building action plan for the Cartagena Protocol, proactively making use of the notional allocation to support the implementation of the Protocol in the </w:t>
      </w:r>
      <w:r w:rsidR="00FF74A4" w:rsidRPr="00FF74A4">
        <w:t xml:space="preserve">programming directions of the </w:t>
      </w:r>
      <w:r w:rsidRPr="00685D1D">
        <w:t>eighth replenishment of the Global Environment Facility</w:t>
      </w:r>
      <w:r w:rsidR="00FF74A4">
        <w:t xml:space="preserve"> Trust Fund</w:t>
      </w:r>
      <w:r w:rsidRPr="00685D1D">
        <w:rPr>
          <w:lang w:eastAsia="en-GB"/>
        </w:rPr>
        <w:t xml:space="preserve"> and </w:t>
      </w:r>
      <w:r w:rsidR="00FF74A4">
        <w:rPr>
          <w:lang w:eastAsia="en-GB"/>
        </w:rPr>
        <w:t xml:space="preserve">of </w:t>
      </w:r>
      <w:r w:rsidRPr="00685D1D">
        <w:rPr>
          <w:lang w:eastAsia="en-GB"/>
        </w:rPr>
        <w:t xml:space="preserve">the programming directions </w:t>
      </w:r>
      <w:r w:rsidR="00FF74A4">
        <w:rPr>
          <w:lang w:eastAsia="en-GB"/>
        </w:rPr>
        <w:t>for</w:t>
      </w:r>
      <w:r w:rsidR="00FF74A4" w:rsidRPr="00685D1D">
        <w:rPr>
          <w:lang w:eastAsia="en-GB"/>
        </w:rPr>
        <w:t xml:space="preserve"> </w:t>
      </w:r>
      <w:r w:rsidRPr="00685D1D">
        <w:rPr>
          <w:lang w:eastAsia="en-GB"/>
        </w:rPr>
        <w:t xml:space="preserve">the Global Biodiversity Framework Fund, and to </w:t>
      </w:r>
      <w:r w:rsidRPr="00685D1D">
        <w:t>take note of the relevant information in the report of the Council of the Global Environment Facility for the sixteenth meeting of the Conference of the Parties to the Convention</w:t>
      </w:r>
      <w:r w:rsidRPr="00685D1D">
        <w:rPr>
          <w:snapToGrid w:val="0"/>
        </w:rPr>
        <w:t xml:space="preserve"> </w:t>
      </w:r>
      <w:r w:rsidRPr="00685D1D">
        <w:t>when submitting such proposals;</w:t>
      </w:r>
    </w:p>
    <w:p w14:paraId="2CA049DB" w14:textId="6DBA5493" w:rsidR="00C623D6" w:rsidRPr="00685D1D" w:rsidRDefault="00C623D6" w:rsidP="005F3E10">
      <w:pPr>
        <w:pStyle w:val="CBDDesicionText"/>
        <w:rPr>
          <w:lang w:eastAsia="en-GB"/>
        </w:rPr>
      </w:pPr>
      <w:r w:rsidRPr="00685D1D">
        <w:rPr>
          <w:lang w:eastAsia="en-GB"/>
        </w:rPr>
        <w:t>(b)</w:t>
      </w:r>
      <w:r w:rsidRPr="00685D1D">
        <w:rPr>
          <w:lang w:eastAsia="en-GB"/>
        </w:rPr>
        <w:tab/>
        <w:t xml:space="preserve">To cooperate at the regional and subregional levels, as appropriate, to prepare requests for support from the Global Environment Facility for joint projects </w:t>
      </w:r>
      <w:r w:rsidR="002F0D5C" w:rsidRPr="00685D1D">
        <w:rPr>
          <w:lang w:eastAsia="en-GB"/>
        </w:rPr>
        <w:t>contributing to</w:t>
      </w:r>
      <w:r w:rsidR="0034613C" w:rsidRPr="00685D1D">
        <w:rPr>
          <w:lang w:eastAsia="en-GB"/>
        </w:rPr>
        <w:t>,</w:t>
      </w:r>
      <w:r w:rsidR="002F0D5C" w:rsidRPr="00685D1D">
        <w:rPr>
          <w:lang w:eastAsia="en-GB"/>
        </w:rPr>
        <w:t xml:space="preserve"> </w:t>
      </w:r>
      <w:r w:rsidR="0034613C" w:rsidRPr="00685D1D">
        <w:rPr>
          <w:lang w:eastAsia="en-GB"/>
        </w:rPr>
        <w:t>and</w:t>
      </w:r>
      <w:r w:rsidRPr="00685D1D">
        <w:rPr>
          <w:lang w:eastAsia="en-GB"/>
        </w:rPr>
        <w:t xml:space="preserve"> maximiz</w:t>
      </w:r>
      <w:r w:rsidR="00551AC6" w:rsidRPr="00685D1D">
        <w:rPr>
          <w:lang w:eastAsia="en-GB"/>
        </w:rPr>
        <w:t xml:space="preserve">ing </w:t>
      </w:r>
      <w:r w:rsidR="00873CDF" w:rsidRPr="00685D1D">
        <w:rPr>
          <w:lang w:eastAsia="en-GB"/>
        </w:rPr>
        <w:t xml:space="preserve">complementarities </w:t>
      </w:r>
      <w:r w:rsidRPr="00685D1D">
        <w:rPr>
          <w:lang w:eastAsia="en-GB"/>
        </w:rPr>
        <w:t>and opportunities for</w:t>
      </w:r>
      <w:r w:rsidR="0052013D" w:rsidRPr="00685D1D">
        <w:rPr>
          <w:lang w:eastAsia="en-GB"/>
        </w:rPr>
        <w:t>,</w:t>
      </w:r>
      <w:r w:rsidRPr="00685D1D">
        <w:rPr>
          <w:lang w:eastAsia="en-GB"/>
        </w:rPr>
        <w:t xml:space="preserve"> the cost-effective sharing of resources, information, experiences and expertise;</w:t>
      </w:r>
    </w:p>
    <w:p w14:paraId="1C3E326C" w14:textId="77777777" w:rsidR="00C623D6" w:rsidRPr="00685D1D" w:rsidRDefault="00C623D6" w:rsidP="005F3E10">
      <w:pPr>
        <w:pStyle w:val="CBDDesicionText"/>
        <w:rPr>
          <w:lang w:eastAsia="en-GB"/>
        </w:rPr>
      </w:pPr>
      <w:r w:rsidRPr="00685D1D">
        <w:rPr>
          <w:rFonts w:asciiTheme="majorBidi" w:hAnsiTheme="majorBidi" w:cstheme="majorBidi"/>
        </w:rPr>
        <w:t>4.</w:t>
      </w:r>
      <w:r w:rsidRPr="00685D1D">
        <w:rPr>
          <w:rFonts w:asciiTheme="majorBidi" w:hAnsiTheme="majorBidi" w:cstheme="majorBidi"/>
        </w:rPr>
        <w:tab/>
      </w:r>
      <w:r w:rsidRPr="00685D1D">
        <w:rPr>
          <w:rFonts w:asciiTheme="majorBidi" w:hAnsiTheme="majorBidi" w:cstheme="majorBidi"/>
          <w:i/>
          <w:iCs/>
        </w:rPr>
        <w:t>Encourages</w:t>
      </w:r>
      <w:r w:rsidRPr="00685D1D">
        <w:rPr>
          <w:rFonts w:asciiTheme="majorBidi" w:hAnsiTheme="majorBidi" w:cstheme="majorBidi"/>
        </w:rPr>
        <w:t xml:space="preserve"> Parties to include needs and provisions for implementing </w:t>
      </w:r>
      <w:r w:rsidRPr="00685D1D">
        <w:t xml:space="preserve">Target 17 of the Framework and the implementation plan and the capacity-building action plan for the Cartagena Protocol </w:t>
      </w:r>
      <w:r w:rsidRPr="00685D1D">
        <w:rPr>
          <w:rFonts w:asciiTheme="majorBidi" w:hAnsiTheme="majorBidi" w:cstheme="majorBidi"/>
        </w:rPr>
        <w:t>in their national biodiversity finance plans and their national implementation of the strategy for resource mobilization for the Framework;</w:t>
      </w:r>
      <w:r w:rsidRPr="00685D1D">
        <w:rPr>
          <w:rStyle w:val="FootnoteReference"/>
          <w:rFonts w:asciiTheme="majorBidi" w:hAnsiTheme="majorBidi" w:cstheme="majorBidi"/>
        </w:rPr>
        <w:footnoteReference w:id="9"/>
      </w:r>
    </w:p>
    <w:p w14:paraId="0C6E2758" w14:textId="0EF53F34" w:rsidR="00A1713A" w:rsidRPr="00685D1D" w:rsidRDefault="00C623D6" w:rsidP="005F3E10">
      <w:pPr>
        <w:pStyle w:val="CBDDesicionText"/>
      </w:pPr>
      <w:r w:rsidRPr="00685D1D">
        <w:t>5.</w:t>
      </w:r>
      <w:r w:rsidRPr="00685D1D">
        <w:tab/>
      </w:r>
      <w:r w:rsidRPr="00685D1D">
        <w:rPr>
          <w:i/>
          <w:iCs/>
        </w:rPr>
        <w:t>Requests</w:t>
      </w:r>
      <w:r w:rsidRPr="00685D1D">
        <w:t xml:space="preserve"> the Executive Secretary to further develop and communicate information on sources of funding for biosafety to support Parties.</w:t>
      </w:r>
    </w:p>
    <w:p w14:paraId="10991BF3" w14:textId="3B824E07" w:rsidR="002B559C" w:rsidRPr="00685D1D" w:rsidRDefault="00ED3849" w:rsidP="00B161EB">
      <w:pPr>
        <w:pStyle w:val="Para1"/>
        <w:tabs>
          <w:tab w:val="clear" w:pos="567"/>
        </w:tabs>
        <w:ind w:left="0"/>
        <w:jc w:val="center"/>
      </w:pPr>
      <w:r w:rsidRPr="00685D1D">
        <w:t>__________</w:t>
      </w:r>
    </w:p>
    <w:sectPr w:rsidR="002B559C" w:rsidRPr="00685D1D" w:rsidSect="00C60B91">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AF4E" w14:textId="77777777" w:rsidR="00CA101B" w:rsidRPr="00685D1D" w:rsidRDefault="00CA101B" w:rsidP="00A96B21">
      <w:r w:rsidRPr="00685D1D">
        <w:separator/>
      </w:r>
    </w:p>
  </w:endnote>
  <w:endnote w:type="continuationSeparator" w:id="0">
    <w:p w14:paraId="7AE84EEE" w14:textId="77777777" w:rsidR="00CA101B" w:rsidRPr="00685D1D" w:rsidRDefault="00CA101B" w:rsidP="00A96B21">
      <w:r w:rsidRPr="00685D1D">
        <w:continuationSeparator/>
      </w:r>
    </w:p>
  </w:endnote>
  <w:endnote w:type="continuationNotice" w:id="1">
    <w:p w14:paraId="66CC655E" w14:textId="77777777" w:rsidR="00CA101B" w:rsidRPr="00685D1D" w:rsidRDefault="00CA1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DB15" w14:textId="77777777" w:rsidR="002B559C" w:rsidRPr="00685D1D" w:rsidRDefault="009A5C30" w:rsidP="009A5C30">
    <w:pPr>
      <w:pStyle w:val="Footer"/>
    </w:pPr>
    <w:r w:rsidRPr="00685D1D">
      <w:fldChar w:fldCharType="begin"/>
    </w:r>
    <w:r w:rsidRPr="00685D1D">
      <w:instrText xml:space="preserve"> PAGE </w:instrText>
    </w:r>
    <w:r w:rsidRPr="00685D1D">
      <w:fldChar w:fldCharType="separate"/>
    </w:r>
    <w:r w:rsidRPr="00685D1D">
      <w:rPr>
        <w:noProof/>
      </w:rPr>
      <w:t>2</w:t>
    </w:r>
    <w:r w:rsidRPr="00685D1D">
      <w:fldChar w:fldCharType="end"/>
    </w:r>
    <w:r w:rsidRPr="00685D1D">
      <w:t>/</w:t>
    </w:r>
    <w:fldSimple w:instr=" NUMPAGES \* MERGEFORMAT ">
      <w:r w:rsidRPr="00685D1D">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0D3A" w14:textId="77777777" w:rsidR="002B559C" w:rsidRPr="00685D1D" w:rsidRDefault="009A5C30" w:rsidP="009A5C30">
    <w:pPr>
      <w:pStyle w:val="Footer"/>
      <w:jc w:val="right"/>
    </w:pPr>
    <w:r w:rsidRPr="00685D1D">
      <w:fldChar w:fldCharType="begin"/>
    </w:r>
    <w:r w:rsidRPr="00685D1D">
      <w:instrText xml:space="preserve"> PAGE \* MERGEFORMAT </w:instrText>
    </w:r>
    <w:r w:rsidRPr="00685D1D">
      <w:fldChar w:fldCharType="separate"/>
    </w:r>
    <w:r w:rsidRPr="00685D1D">
      <w:rPr>
        <w:noProof/>
      </w:rPr>
      <w:t>2</w:t>
    </w:r>
    <w:r w:rsidRPr="00685D1D">
      <w:fldChar w:fldCharType="end"/>
    </w:r>
    <w:r w:rsidRPr="00685D1D">
      <w:t>/</w:t>
    </w:r>
    <w:fldSimple w:instr=" NUMPAGES \* MERGEFORMAT ">
      <w:r w:rsidRPr="00685D1D">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1B28" w14:textId="77777777" w:rsidR="00CA101B" w:rsidRPr="00685D1D" w:rsidRDefault="00CA101B" w:rsidP="005F3E10">
      <w:pPr>
        <w:pStyle w:val="CBDNormal"/>
      </w:pPr>
      <w:r>
        <w:separator/>
      </w:r>
    </w:p>
  </w:footnote>
  <w:footnote w:type="continuationSeparator" w:id="0">
    <w:p w14:paraId="02EAD61A" w14:textId="77777777" w:rsidR="00CA101B" w:rsidRPr="00685D1D" w:rsidRDefault="00CA101B" w:rsidP="005F3E10">
      <w:pPr>
        <w:pStyle w:val="CBDNormal"/>
      </w:pPr>
      <w:r w:rsidRPr="00685D1D">
        <w:continuationSeparator/>
      </w:r>
    </w:p>
  </w:footnote>
  <w:footnote w:type="continuationNotice" w:id="1">
    <w:p w14:paraId="38C328F5" w14:textId="77777777" w:rsidR="00CA101B" w:rsidRPr="00685D1D" w:rsidRDefault="00CA101B" w:rsidP="005F3E10">
      <w:pPr>
        <w:pStyle w:val="CBDNormal"/>
      </w:pPr>
    </w:p>
  </w:footnote>
  <w:footnote w:id="2">
    <w:p w14:paraId="27EB0602" w14:textId="79E34F9D" w:rsidR="00C623D6" w:rsidRPr="00685D1D" w:rsidRDefault="0070718B" w:rsidP="005F3E10">
      <w:pPr>
        <w:pStyle w:val="CBDFootnoteText"/>
      </w:pPr>
      <w:r w:rsidRPr="00685D1D">
        <w:rPr>
          <w:rStyle w:val="FootnoteReference"/>
        </w:rPr>
        <w:footnoteRef/>
      </w:r>
      <w:r w:rsidR="00C623D6" w:rsidRPr="00685D1D">
        <w:t xml:space="preserve"> United Nations, </w:t>
      </w:r>
      <w:r w:rsidR="00C623D6" w:rsidRPr="00685D1D">
        <w:rPr>
          <w:i/>
          <w:iCs/>
        </w:rPr>
        <w:t>Treaty Series</w:t>
      </w:r>
      <w:r w:rsidR="00C623D6" w:rsidRPr="00685D1D">
        <w:t>, vol. 1760, No. 30619.</w:t>
      </w:r>
    </w:p>
  </w:footnote>
  <w:footnote w:id="3">
    <w:p w14:paraId="7E525310" w14:textId="207238D1" w:rsidR="00C623D6" w:rsidRPr="00685D1D" w:rsidRDefault="0070718B" w:rsidP="005F3E10">
      <w:pPr>
        <w:pStyle w:val="CBDFootnoteText"/>
      </w:pPr>
      <w:r w:rsidRPr="00685D1D">
        <w:rPr>
          <w:rStyle w:val="FootnoteReference"/>
        </w:rPr>
        <w:footnoteRef/>
      </w:r>
      <w:r w:rsidR="00C623D6" w:rsidRPr="00685D1D">
        <w:t xml:space="preserve"> </w:t>
      </w:r>
      <w:hyperlink r:id="rId1" w:history="1">
        <w:r w:rsidR="00C623D6" w:rsidRPr="003A73E6">
          <w:rPr>
            <w:rStyle w:val="Hyperlink"/>
          </w:rPr>
          <w:t>CBD/COP/16/8</w:t>
        </w:r>
        <w:r w:rsidR="00145518" w:rsidRPr="003A73E6">
          <w:rPr>
            <w:rStyle w:val="Hyperlink"/>
          </w:rPr>
          <w:t>/Rev.1</w:t>
        </w:r>
      </w:hyperlink>
      <w:r w:rsidR="00C623D6" w:rsidRPr="00685D1D">
        <w:t>.</w:t>
      </w:r>
    </w:p>
  </w:footnote>
  <w:footnote w:id="4">
    <w:p w14:paraId="374992EF" w14:textId="19CC73D9" w:rsidR="00C623D6" w:rsidRPr="00685D1D" w:rsidRDefault="0070718B" w:rsidP="005F3E10">
      <w:pPr>
        <w:pStyle w:val="CBDFootnoteText"/>
      </w:pPr>
      <w:r w:rsidRPr="00685D1D">
        <w:rPr>
          <w:rStyle w:val="FootnoteReference"/>
        </w:rPr>
        <w:footnoteRef/>
      </w:r>
      <w:r w:rsidR="00C623D6" w:rsidRPr="00685D1D">
        <w:t xml:space="preserve"> </w:t>
      </w:r>
      <w:r w:rsidR="00391440">
        <w:t xml:space="preserve"> </w:t>
      </w:r>
      <w:hyperlink r:id="rId2" w:history="1">
        <w:r w:rsidR="002D1C20" w:rsidRPr="002D1C20">
          <w:rPr>
            <w:rStyle w:val="Hyperlink"/>
          </w:rPr>
          <w:t>CBD/COP/16/INF/25</w:t>
        </w:r>
      </w:hyperlink>
      <w:r w:rsidR="002D1C20" w:rsidRPr="002D1C20">
        <w:t>.</w:t>
      </w:r>
    </w:p>
  </w:footnote>
  <w:footnote w:id="5">
    <w:p w14:paraId="1C96BA10" w14:textId="538512F0" w:rsidR="00C623D6" w:rsidRPr="00685D1D" w:rsidRDefault="0070718B" w:rsidP="005F3E10">
      <w:pPr>
        <w:pStyle w:val="CBDFootnoteText"/>
      </w:pPr>
      <w:r w:rsidRPr="00685D1D">
        <w:rPr>
          <w:rStyle w:val="FootnoteReference"/>
        </w:rPr>
        <w:footnoteRef/>
      </w:r>
      <w:r w:rsidR="00C623D6" w:rsidRPr="00685D1D">
        <w:t xml:space="preserve"> United Nations, </w:t>
      </w:r>
      <w:r w:rsidR="00C623D6" w:rsidRPr="00685D1D">
        <w:rPr>
          <w:i/>
          <w:iCs/>
        </w:rPr>
        <w:t>Treaty Series</w:t>
      </w:r>
      <w:r w:rsidR="00C623D6" w:rsidRPr="00685D1D">
        <w:t>, vol. 2226, No. 30619.</w:t>
      </w:r>
    </w:p>
  </w:footnote>
  <w:footnote w:id="6">
    <w:p w14:paraId="5D6CA61E" w14:textId="01832B5C" w:rsidR="00C623D6" w:rsidRPr="00685D1D" w:rsidRDefault="0070718B" w:rsidP="005F3E10">
      <w:pPr>
        <w:pStyle w:val="CBDFootnoteText"/>
      </w:pPr>
      <w:r w:rsidRPr="00685D1D">
        <w:rPr>
          <w:rStyle w:val="FootnoteReference"/>
        </w:rPr>
        <w:footnoteRef/>
      </w:r>
      <w:r w:rsidR="00C623D6" w:rsidRPr="00685D1D">
        <w:t xml:space="preserve"> Decision </w:t>
      </w:r>
      <w:hyperlink r:id="rId3" w:history="1">
        <w:r w:rsidR="00C623D6" w:rsidRPr="00AA773E">
          <w:rPr>
            <w:rStyle w:val="Hyperlink"/>
          </w:rPr>
          <w:t>CP-10/3</w:t>
        </w:r>
      </w:hyperlink>
      <w:r w:rsidR="00C623D6" w:rsidRPr="00685D1D">
        <w:t>, annex.</w:t>
      </w:r>
    </w:p>
  </w:footnote>
  <w:footnote w:id="7">
    <w:p w14:paraId="2C2DB07B" w14:textId="3F85C9B0" w:rsidR="00C623D6" w:rsidRPr="00685D1D" w:rsidRDefault="0070718B" w:rsidP="005F3E10">
      <w:pPr>
        <w:pStyle w:val="CBDFootnoteText"/>
      </w:pPr>
      <w:r w:rsidRPr="00685D1D">
        <w:rPr>
          <w:rStyle w:val="FootnoteReference"/>
        </w:rPr>
        <w:footnoteRef/>
      </w:r>
      <w:r w:rsidR="00C623D6" w:rsidRPr="00685D1D">
        <w:t xml:space="preserve"> Decision </w:t>
      </w:r>
      <w:hyperlink r:id="rId4" w:history="1">
        <w:r w:rsidR="00C623D6" w:rsidRPr="00AA773E">
          <w:rPr>
            <w:rStyle w:val="Hyperlink"/>
          </w:rPr>
          <w:t>CP-10/4</w:t>
        </w:r>
      </w:hyperlink>
      <w:r w:rsidR="00C623D6" w:rsidRPr="00685D1D">
        <w:t>, annex.</w:t>
      </w:r>
    </w:p>
  </w:footnote>
  <w:footnote w:id="8">
    <w:p w14:paraId="518AC60E" w14:textId="61730544" w:rsidR="00C623D6" w:rsidRPr="00685D1D" w:rsidRDefault="0070718B" w:rsidP="005F3E10">
      <w:pPr>
        <w:pStyle w:val="CBDFootnoteText"/>
      </w:pPr>
      <w:r w:rsidRPr="00685D1D">
        <w:rPr>
          <w:rStyle w:val="FootnoteReference"/>
        </w:rPr>
        <w:footnoteRef/>
      </w:r>
      <w:r w:rsidR="00C623D6" w:rsidRPr="00685D1D">
        <w:t xml:space="preserve"> Decision </w:t>
      </w:r>
      <w:hyperlink r:id="rId5" w:history="1">
        <w:r w:rsidR="00C623D6" w:rsidRPr="008C56B1">
          <w:rPr>
            <w:rStyle w:val="Hyperlink"/>
          </w:rPr>
          <w:t>15/4</w:t>
        </w:r>
      </w:hyperlink>
      <w:r w:rsidR="00C623D6" w:rsidRPr="00685D1D">
        <w:t>, annex.</w:t>
      </w:r>
    </w:p>
  </w:footnote>
  <w:footnote w:id="9">
    <w:p w14:paraId="53DCDFBA" w14:textId="73B1119D" w:rsidR="00C623D6" w:rsidRPr="00685D1D" w:rsidRDefault="0070718B" w:rsidP="005F3E10">
      <w:pPr>
        <w:pStyle w:val="CBDFootnoteText"/>
      </w:pPr>
      <w:r w:rsidRPr="00693759">
        <w:rPr>
          <w:rStyle w:val="FootnoteReference"/>
        </w:rPr>
        <w:footnoteRef/>
      </w:r>
      <w:r w:rsidR="00C623D6" w:rsidRPr="00693759">
        <w:t xml:space="preserve"> Decision</w:t>
      </w:r>
      <w:r w:rsidR="00FF74A4" w:rsidRPr="00693759">
        <w:t xml:space="preserve"> 16</w:t>
      </w:r>
      <w:r w:rsidR="008E7DF7" w:rsidRPr="00693759">
        <w:t xml:space="preserve">/34, </w:t>
      </w:r>
      <w:r w:rsidR="00C623D6" w:rsidRPr="00693759">
        <w:t>annex I</w:t>
      </w:r>
      <w:r w:rsidR="00120EA6" w:rsidRPr="0069375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813" w14:textId="16A3EEF1" w:rsidR="002B559C" w:rsidRPr="00685D1D" w:rsidRDefault="00977FAD" w:rsidP="00B22262">
    <w:pPr>
      <w:pStyle w:val="CBDHeader"/>
    </w:pPr>
    <w:fldSimple w:instr=" DOCPROPERTY Subject \* MERGEFORMAT ">
      <w:r w:rsidRPr="00643D26">
        <w:t>CBD/CP/MOP/DEC/11/</w:t>
      </w:r>
      <w:r>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FC24" w14:textId="1C0ACF7E" w:rsidR="002B559C" w:rsidRPr="00685D1D" w:rsidRDefault="00977FAD" w:rsidP="009A5C30">
    <w:pPr>
      <w:pStyle w:val="Header"/>
      <w:jc w:val="right"/>
    </w:pPr>
    <w:fldSimple w:instr=" DOCPROPERTY Subject \* MERGEFORMAT ">
      <w:r w:rsidRPr="00643D26">
        <w:t>CBD/CP/MOP/DEC/11/</w:t>
      </w:r>
      <w:r>
        <w:t>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D3E" w14:textId="77777777" w:rsidR="00C60B91" w:rsidRPr="00685D1D" w:rsidRDefault="00C60B91" w:rsidP="00C60B9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 w15:restartNumberingAfterBreak="0">
    <w:nsid w:val="75A105EB"/>
    <w:multiLevelType w:val="hybridMultilevel"/>
    <w:tmpl w:val="8A985A2A"/>
    <w:lvl w:ilvl="0" w:tplc="5678CFAE">
      <w:start w:val="1"/>
      <w:numFmt w:val="lowerLetter"/>
      <w:lvlText w:val="%1)"/>
      <w:lvlJc w:val="left"/>
      <w:pPr>
        <w:ind w:left="720" w:hanging="360"/>
      </w:pPr>
    </w:lvl>
    <w:lvl w:ilvl="1" w:tplc="F5904C6E">
      <w:start w:val="1"/>
      <w:numFmt w:val="lowerLetter"/>
      <w:lvlText w:val="%2)"/>
      <w:lvlJc w:val="left"/>
      <w:pPr>
        <w:ind w:left="720" w:hanging="360"/>
      </w:pPr>
    </w:lvl>
    <w:lvl w:ilvl="2" w:tplc="889C652A">
      <w:start w:val="1"/>
      <w:numFmt w:val="lowerLetter"/>
      <w:lvlText w:val="%3)"/>
      <w:lvlJc w:val="left"/>
      <w:pPr>
        <w:ind w:left="720" w:hanging="360"/>
      </w:pPr>
    </w:lvl>
    <w:lvl w:ilvl="3" w:tplc="681A3A90">
      <w:start w:val="1"/>
      <w:numFmt w:val="lowerLetter"/>
      <w:lvlText w:val="%4)"/>
      <w:lvlJc w:val="left"/>
      <w:pPr>
        <w:ind w:left="720" w:hanging="360"/>
      </w:pPr>
    </w:lvl>
    <w:lvl w:ilvl="4" w:tplc="F22AD3E4">
      <w:start w:val="1"/>
      <w:numFmt w:val="lowerLetter"/>
      <w:lvlText w:val="%5)"/>
      <w:lvlJc w:val="left"/>
      <w:pPr>
        <w:ind w:left="720" w:hanging="360"/>
      </w:pPr>
    </w:lvl>
    <w:lvl w:ilvl="5" w:tplc="81EE17D4">
      <w:start w:val="1"/>
      <w:numFmt w:val="lowerLetter"/>
      <w:lvlText w:val="%6)"/>
      <w:lvlJc w:val="left"/>
      <w:pPr>
        <w:ind w:left="720" w:hanging="360"/>
      </w:pPr>
    </w:lvl>
    <w:lvl w:ilvl="6" w:tplc="77D24F66">
      <w:start w:val="1"/>
      <w:numFmt w:val="lowerLetter"/>
      <w:lvlText w:val="%7)"/>
      <w:lvlJc w:val="left"/>
      <w:pPr>
        <w:ind w:left="720" w:hanging="360"/>
      </w:pPr>
    </w:lvl>
    <w:lvl w:ilvl="7" w:tplc="88686BA2">
      <w:start w:val="1"/>
      <w:numFmt w:val="lowerLetter"/>
      <w:lvlText w:val="%8)"/>
      <w:lvlJc w:val="left"/>
      <w:pPr>
        <w:ind w:left="720" w:hanging="360"/>
      </w:pPr>
    </w:lvl>
    <w:lvl w:ilvl="8" w:tplc="9EB8A492">
      <w:start w:val="1"/>
      <w:numFmt w:val="lowerLetter"/>
      <w:lvlText w:val="%9)"/>
      <w:lvlJc w:val="left"/>
      <w:pPr>
        <w:ind w:left="720" w:hanging="360"/>
      </w:pPr>
    </w:lvl>
  </w:abstractNum>
  <w:num w:numId="1" w16cid:durableId="2029135292">
    <w:abstractNumId w:val="3"/>
  </w:num>
  <w:num w:numId="2" w16cid:durableId="1600020031">
    <w:abstractNumId w:val="0"/>
  </w:num>
  <w:num w:numId="3" w16cid:durableId="659191307">
    <w:abstractNumId w:val="2"/>
  </w:num>
  <w:num w:numId="4" w16cid:durableId="43650517">
    <w:abstractNumId w:val="1"/>
  </w:num>
  <w:num w:numId="5" w16cid:durableId="4341129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43"/>
    <w:rsid w:val="00004B18"/>
    <w:rsid w:val="00006EE0"/>
    <w:rsid w:val="00007FC9"/>
    <w:rsid w:val="00012C10"/>
    <w:rsid w:val="000213B1"/>
    <w:rsid w:val="000249C2"/>
    <w:rsid w:val="00032401"/>
    <w:rsid w:val="00040598"/>
    <w:rsid w:val="000408D8"/>
    <w:rsid w:val="00042CF5"/>
    <w:rsid w:val="00047EC5"/>
    <w:rsid w:val="00052980"/>
    <w:rsid w:val="000564E7"/>
    <w:rsid w:val="00057B19"/>
    <w:rsid w:val="00061F37"/>
    <w:rsid w:val="000626EE"/>
    <w:rsid w:val="000674F0"/>
    <w:rsid w:val="00072C67"/>
    <w:rsid w:val="0008281D"/>
    <w:rsid w:val="00082D62"/>
    <w:rsid w:val="00084A87"/>
    <w:rsid w:val="00092C5A"/>
    <w:rsid w:val="000A0EED"/>
    <w:rsid w:val="000A22A2"/>
    <w:rsid w:val="000B74B7"/>
    <w:rsid w:val="000C3AB3"/>
    <w:rsid w:val="000C6381"/>
    <w:rsid w:val="000E136E"/>
    <w:rsid w:val="000E46AB"/>
    <w:rsid w:val="000E6F99"/>
    <w:rsid w:val="000F4F0E"/>
    <w:rsid w:val="00103F44"/>
    <w:rsid w:val="00120EA6"/>
    <w:rsid w:val="00132581"/>
    <w:rsid w:val="00141AE6"/>
    <w:rsid w:val="00145518"/>
    <w:rsid w:val="001544DA"/>
    <w:rsid w:val="00184909"/>
    <w:rsid w:val="00191F9F"/>
    <w:rsid w:val="00192997"/>
    <w:rsid w:val="001A0B32"/>
    <w:rsid w:val="001A4841"/>
    <w:rsid w:val="001A5C9D"/>
    <w:rsid w:val="001B4769"/>
    <w:rsid w:val="001C00D5"/>
    <w:rsid w:val="001D2B42"/>
    <w:rsid w:val="001D4B0D"/>
    <w:rsid w:val="001D60C4"/>
    <w:rsid w:val="001D7501"/>
    <w:rsid w:val="001E29E3"/>
    <w:rsid w:val="001E2A43"/>
    <w:rsid w:val="001F22CB"/>
    <w:rsid w:val="00200068"/>
    <w:rsid w:val="00200345"/>
    <w:rsid w:val="00205233"/>
    <w:rsid w:val="00215D4E"/>
    <w:rsid w:val="0022146C"/>
    <w:rsid w:val="00222D90"/>
    <w:rsid w:val="00243042"/>
    <w:rsid w:val="00251364"/>
    <w:rsid w:val="00251B61"/>
    <w:rsid w:val="00263B9D"/>
    <w:rsid w:val="00270756"/>
    <w:rsid w:val="00276851"/>
    <w:rsid w:val="00277EE3"/>
    <w:rsid w:val="002A19BE"/>
    <w:rsid w:val="002A2A34"/>
    <w:rsid w:val="002A2A62"/>
    <w:rsid w:val="002A75AC"/>
    <w:rsid w:val="002B00CA"/>
    <w:rsid w:val="002B0543"/>
    <w:rsid w:val="002B559C"/>
    <w:rsid w:val="002C5929"/>
    <w:rsid w:val="002C7190"/>
    <w:rsid w:val="002C7219"/>
    <w:rsid w:val="002D1C20"/>
    <w:rsid w:val="002E13BE"/>
    <w:rsid w:val="002F0D5C"/>
    <w:rsid w:val="002F3625"/>
    <w:rsid w:val="002F7576"/>
    <w:rsid w:val="0030193D"/>
    <w:rsid w:val="00303F0B"/>
    <w:rsid w:val="00310608"/>
    <w:rsid w:val="00314994"/>
    <w:rsid w:val="00317048"/>
    <w:rsid w:val="00323F22"/>
    <w:rsid w:val="003254D2"/>
    <w:rsid w:val="00333F24"/>
    <w:rsid w:val="0034613C"/>
    <w:rsid w:val="003476A9"/>
    <w:rsid w:val="00350B2A"/>
    <w:rsid w:val="00352FC2"/>
    <w:rsid w:val="003530C8"/>
    <w:rsid w:val="003663CC"/>
    <w:rsid w:val="00367AA3"/>
    <w:rsid w:val="00370BD3"/>
    <w:rsid w:val="00374077"/>
    <w:rsid w:val="0037617D"/>
    <w:rsid w:val="0038475B"/>
    <w:rsid w:val="00387278"/>
    <w:rsid w:val="00391440"/>
    <w:rsid w:val="003A0197"/>
    <w:rsid w:val="003A2D60"/>
    <w:rsid w:val="003A5EA0"/>
    <w:rsid w:val="003A73E6"/>
    <w:rsid w:val="003C0C73"/>
    <w:rsid w:val="003C27DE"/>
    <w:rsid w:val="003C4D56"/>
    <w:rsid w:val="003C5D0F"/>
    <w:rsid w:val="003C6F10"/>
    <w:rsid w:val="003D05ED"/>
    <w:rsid w:val="003E665D"/>
    <w:rsid w:val="00402727"/>
    <w:rsid w:val="0041165F"/>
    <w:rsid w:val="004136B5"/>
    <w:rsid w:val="00413E55"/>
    <w:rsid w:val="00421615"/>
    <w:rsid w:val="00441498"/>
    <w:rsid w:val="0044158D"/>
    <w:rsid w:val="00465B78"/>
    <w:rsid w:val="004701EE"/>
    <w:rsid w:val="00471807"/>
    <w:rsid w:val="004722AD"/>
    <w:rsid w:val="00480A8D"/>
    <w:rsid w:val="00481B09"/>
    <w:rsid w:val="00481E13"/>
    <w:rsid w:val="004833EB"/>
    <w:rsid w:val="00483474"/>
    <w:rsid w:val="004919B6"/>
    <w:rsid w:val="0049652A"/>
    <w:rsid w:val="004A0AC1"/>
    <w:rsid w:val="004A2A2D"/>
    <w:rsid w:val="004A3B7C"/>
    <w:rsid w:val="004C71FC"/>
    <w:rsid w:val="004C7F5E"/>
    <w:rsid w:val="004D0743"/>
    <w:rsid w:val="004E3627"/>
    <w:rsid w:val="004F4EAC"/>
    <w:rsid w:val="0050518A"/>
    <w:rsid w:val="00506400"/>
    <w:rsid w:val="0052013D"/>
    <w:rsid w:val="00522B5F"/>
    <w:rsid w:val="00537248"/>
    <w:rsid w:val="0054169C"/>
    <w:rsid w:val="00551AC6"/>
    <w:rsid w:val="00553A7E"/>
    <w:rsid w:val="005678ED"/>
    <w:rsid w:val="0057315A"/>
    <w:rsid w:val="0058516A"/>
    <w:rsid w:val="005A206E"/>
    <w:rsid w:val="005A2593"/>
    <w:rsid w:val="005B58D6"/>
    <w:rsid w:val="005C0058"/>
    <w:rsid w:val="005C09A0"/>
    <w:rsid w:val="005C0C91"/>
    <w:rsid w:val="005E2605"/>
    <w:rsid w:val="005E5ED0"/>
    <w:rsid w:val="005F3E10"/>
    <w:rsid w:val="005F721D"/>
    <w:rsid w:val="00616167"/>
    <w:rsid w:val="00633BC0"/>
    <w:rsid w:val="00636D6F"/>
    <w:rsid w:val="006437F4"/>
    <w:rsid w:val="00647E86"/>
    <w:rsid w:val="00652156"/>
    <w:rsid w:val="00657ED6"/>
    <w:rsid w:val="00664E72"/>
    <w:rsid w:val="00667D43"/>
    <w:rsid w:val="006701C2"/>
    <w:rsid w:val="006726A8"/>
    <w:rsid w:val="00673645"/>
    <w:rsid w:val="00675DBB"/>
    <w:rsid w:val="0068331B"/>
    <w:rsid w:val="00685D1D"/>
    <w:rsid w:val="00693759"/>
    <w:rsid w:val="00695E26"/>
    <w:rsid w:val="006B01B2"/>
    <w:rsid w:val="006B293D"/>
    <w:rsid w:val="006C6456"/>
    <w:rsid w:val="006E09DD"/>
    <w:rsid w:val="006E7FB9"/>
    <w:rsid w:val="006F2169"/>
    <w:rsid w:val="00702C93"/>
    <w:rsid w:val="007037FC"/>
    <w:rsid w:val="0070718B"/>
    <w:rsid w:val="00707780"/>
    <w:rsid w:val="007141F4"/>
    <w:rsid w:val="007209CC"/>
    <w:rsid w:val="00725C74"/>
    <w:rsid w:val="00726326"/>
    <w:rsid w:val="007311F2"/>
    <w:rsid w:val="0076622F"/>
    <w:rsid w:val="0077264F"/>
    <w:rsid w:val="00773573"/>
    <w:rsid w:val="007748A0"/>
    <w:rsid w:val="00775A9C"/>
    <w:rsid w:val="00775C9F"/>
    <w:rsid w:val="00781927"/>
    <w:rsid w:val="007819C3"/>
    <w:rsid w:val="007848E7"/>
    <w:rsid w:val="00787CBF"/>
    <w:rsid w:val="007A3E71"/>
    <w:rsid w:val="007A681C"/>
    <w:rsid w:val="007B0390"/>
    <w:rsid w:val="007C5153"/>
    <w:rsid w:val="007C77BC"/>
    <w:rsid w:val="007D53E3"/>
    <w:rsid w:val="007D7697"/>
    <w:rsid w:val="007E6176"/>
    <w:rsid w:val="007F64F3"/>
    <w:rsid w:val="00800C71"/>
    <w:rsid w:val="00801282"/>
    <w:rsid w:val="00804F4B"/>
    <w:rsid w:val="0081520A"/>
    <w:rsid w:val="0082005E"/>
    <w:rsid w:val="0083768B"/>
    <w:rsid w:val="00840F4D"/>
    <w:rsid w:val="008531F4"/>
    <w:rsid w:val="00856BDA"/>
    <w:rsid w:val="008613C4"/>
    <w:rsid w:val="0086152F"/>
    <w:rsid w:val="008627DE"/>
    <w:rsid w:val="00873B34"/>
    <w:rsid w:val="00873CDF"/>
    <w:rsid w:val="00874541"/>
    <w:rsid w:val="00884034"/>
    <w:rsid w:val="00886EFF"/>
    <w:rsid w:val="00894DE7"/>
    <w:rsid w:val="00895460"/>
    <w:rsid w:val="00896F58"/>
    <w:rsid w:val="008A299E"/>
    <w:rsid w:val="008A39E8"/>
    <w:rsid w:val="008C56B1"/>
    <w:rsid w:val="008E0581"/>
    <w:rsid w:val="008E2A44"/>
    <w:rsid w:val="008E77D7"/>
    <w:rsid w:val="008E7DF7"/>
    <w:rsid w:val="008F2ABC"/>
    <w:rsid w:val="008F7E47"/>
    <w:rsid w:val="00900CB6"/>
    <w:rsid w:val="00900EC1"/>
    <w:rsid w:val="009113A0"/>
    <w:rsid w:val="00913B3D"/>
    <w:rsid w:val="0091586B"/>
    <w:rsid w:val="009220B8"/>
    <w:rsid w:val="009350CC"/>
    <w:rsid w:val="00935461"/>
    <w:rsid w:val="00941162"/>
    <w:rsid w:val="009417B3"/>
    <w:rsid w:val="00943EE8"/>
    <w:rsid w:val="00944A3A"/>
    <w:rsid w:val="009459E3"/>
    <w:rsid w:val="00953FF5"/>
    <w:rsid w:val="00955C5E"/>
    <w:rsid w:val="00957670"/>
    <w:rsid w:val="0097201C"/>
    <w:rsid w:val="00977FAD"/>
    <w:rsid w:val="00995DDC"/>
    <w:rsid w:val="009A5C30"/>
    <w:rsid w:val="009C1114"/>
    <w:rsid w:val="009D2848"/>
    <w:rsid w:val="009E73A2"/>
    <w:rsid w:val="009F2CDF"/>
    <w:rsid w:val="00A01281"/>
    <w:rsid w:val="00A03076"/>
    <w:rsid w:val="00A03C3F"/>
    <w:rsid w:val="00A132FA"/>
    <w:rsid w:val="00A17121"/>
    <w:rsid w:val="00A1713A"/>
    <w:rsid w:val="00A22069"/>
    <w:rsid w:val="00A30C43"/>
    <w:rsid w:val="00A31EE8"/>
    <w:rsid w:val="00A329C7"/>
    <w:rsid w:val="00A332E0"/>
    <w:rsid w:val="00A43334"/>
    <w:rsid w:val="00A453DD"/>
    <w:rsid w:val="00A54FA0"/>
    <w:rsid w:val="00A64EA4"/>
    <w:rsid w:val="00A65218"/>
    <w:rsid w:val="00A7559C"/>
    <w:rsid w:val="00A81046"/>
    <w:rsid w:val="00A93082"/>
    <w:rsid w:val="00A96B21"/>
    <w:rsid w:val="00AA29BF"/>
    <w:rsid w:val="00AA773E"/>
    <w:rsid w:val="00AB05D6"/>
    <w:rsid w:val="00AB265A"/>
    <w:rsid w:val="00AD09C0"/>
    <w:rsid w:val="00AD46C9"/>
    <w:rsid w:val="00AD7460"/>
    <w:rsid w:val="00AE1A95"/>
    <w:rsid w:val="00AF2BE5"/>
    <w:rsid w:val="00B022BF"/>
    <w:rsid w:val="00B04025"/>
    <w:rsid w:val="00B1055E"/>
    <w:rsid w:val="00B1265D"/>
    <w:rsid w:val="00B13200"/>
    <w:rsid w:val="00B161EB"/>
    <w:rsid w:val="00B22262"/>
    <w:rsid w:val="00B22762"/>
    <w:rsid w:val="00B27C25"/>
    <w:rsid w:val="00B36EA9"/>
    <w:rsid w:val="00B4256F"/>
    <w:rsid w:val="00B45539"/>
    <w:rsid w:val="00B512CC"/>
    <w:rsid w:val="00B51646"/>
    <w:rsid w:val="00B54570"/>
    <w:rsid w:val="00B56F19"/>
    <w:rsid w:val="00B57EDF"/>
    <w:rsid w:val="00B7104F"/>
    <w:rsid w:val="00B76010"/>
    <w:rsid w:val="00B87B4F"/>
    <w:rsid w:val="00B90C2E"/>
    <w:rsid w:val="00B946A2"/>
    <w:rsid w:val="00B96629"/>
    <w:rsid w:val="00BA63BB"/>
    <w:rsid w:val="00BB2331"/>
    <w:rsid w:val="00BB29DF"/>
    <w:rsid w:val="00BB4BC7"/>
    <w:rsid w:val="00BC1B73"/>
    <w:rsid w:val="00BC6D1E"/>
    <w:rsid w:val="00BC7C2C"/>
    <w:rsid w:val="00BD70F9"/>
    <w:rsid w:val="00BF3900"/>
    <w:rsid w:val="00C05133"/>
    <w:rsid w:val="00C06F7F"/>
    <w:rsid w:val="00C13AD3"/>
    <w:rsid w:val="00C2354A"/>
    <w:rsid w:val="00C30D31"/>
    <w:rsid w:val="00C4210C"/>
    <w:rsid w:val="00C425BA"/>
    <w:rsid w:val="00C450EB"/>
    <w:rsid w:val="00C45A72"/>
    <w:rsid w:val="00C60B91"/>
    <w:rsid w:val="00C60D8E"/>
    <w:rsid w:val="00C623D6"/>
    <w:rsid w:val="00C63F0F"/>
    <w:rsid w:val="00C66FC2"/>
    <w:rsid w:val="00C734FD"/>
    <w:rsid w:val="00C73D56"/>
    <w:rsid w:val="00C74D29"/>
    <w:rsid w:val="00C76747"/>
    <w:rsid w:val="00C77461"/>
    <w:rsid w:val="00C93EAD"/>
    <w:rsid w:val="00CA101B"/>
    <w:rsid w:val="00CA4E94"/>
    <w:rsid w:val="00CC09AB"/>
    <w:rsid w:val="00CC600A"/>
    <w:rsid w:val="00CD48C5"/>
    <w:rsid w:val="00CE1168"/>
    <w:rsid w:val="00CF0C58"/>
    <w:rsid w:val="00CF5F1A"/>
    <w:rsid w:val="00CF70AB"/>
    <w:rsid w:val="00CF7106"/>
    <w:rsid w:val="00CF7852"/>
    <w:rsid w:val="00D01C17"/>
    <w:rsid w:val="00D154E8"/>
    <w:rsid w:val="00D17812"/>
    <w:rsid w:val="00D25726"/>
    <w:rsid w:val="00D25A25"/>
    <w:rsid w:val="00D3059B"/>
    <w:rsid w:val="00D31B17"/>
    <w:rsid w:val="00D3351B"/>
    <w:rsid w:val="00D440E6"/>
    <w:rsid w:val="00D60046"/>
    <w:rsid w:val="00D71FFB"/>
    <w:rsid w:val="00D83899"/>
    <w:rsid w:val="00D938A0"/>
    <w:rsid w:val="00DA252F"/>
    <w:rsid w:val="00DA5738"/>
    <w:rsid w:val="00DB4E8E"/>
    <w:rsid w:val="00DC322A"/>
    <w:rsid w:val="00DC406E"/>
    <w:rsid w:val="00DC4CAC"/>
    <w:rsid w:val="00DC4D23"/>
    <w:rsid w:val="00E06509"/>
    <w:rsid w:val="00E10025"/>
    <w:rsid w:val="00E11333"/>
    <w:rsid w:val="00E13C94"/>
    <w:rsid w:val="00E1597C"/>
    <w:rsid w:val="00E26EFF"/>
    <w:rsid w:val="00E3078C"/>
    <w:rsid w:val="00E32358"/>
    <w:rsid w:val="00E362E2"/>
    <w:rsid w:val="00E41D1D"/>
    <w:rsid w:val="00E60A62"/>
    <w:rsid w:val="00E649AD"/>
    <w:rsid w:val="00E64C9B"/>
    <w:rsid w:val="00E701A4"/>
    <w:rsid w:val="00E8491D"/>
    <w:rsid w:val="00E85204"/>
    <w:rsid w:val="00E90394"/>
    <w:rsid w:val="00E95C3D"/>
    <w:rsid w:val="00EC19C5"/>
    <w:rsid w:val="00EC3969"/>
    <w:rsid w:val="00ED3849"/>
    <w:rsid w:val="00ED6F5E"/>
    <w:rsid w:val="00EF4D81"/>
    <w:rsid w:val="00F004CD"/>
    <w:rsid w:val="00F020B2"/>
    <w:rsid w:val="00F11076"/>
    <w:rsid w:val="00F115C4"/>
    <w:rsid w:val="00F258FB"/>
    <w:rsid w:val="00F25997"/>
    <w:rsid w:val="00F26356"/>
    <w:rsid w:val="00F34009"/>
    <w:rsid w:val="00F35331"/>
    <w:rsid w:val="00F370F5"/>
    <w:rsid w:val="00F6174A"/>
    <w:rsid w:val="00F75F90"/>
    <w:rsid w:val="00F80F2A"/>
    <w:rsid w:val="00F84282"/>
    <w:rsid w:val="00F8434D"/>
    <w:rsid w:val="00F87FBA"/>
    <w:rsid w:val="00F90B3E"/>
    <w:rsid w:val="00FA18C9"/>
    <w:rsid w:val="00FA195C"/>
    <w:rsid w:val="00FB36E6"/>
    <w:rsid w:val="00FB7B0A"/>
    <w:rsid w:val="00FE16CB"/>
    <w:rsid w:val="00FE225E"/>
    <w:rsid w:val="00FF74A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chartTrackingRefBased/>
  <w15:docId w15:val="{BDCC5719-110D-4966-AAF9-E04B1D52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D1D"/>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685D1D"/>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85D1D"/>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85D1D"/>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85D1D"/>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85D1D"/>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685D1D"/>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85D1D"/>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85D1D"/>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85D1D"/>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685D1D"/>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685D1D"/>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85D1D"/>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685D1D"/>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685D1D"/>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685D1D"/>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685D1D"/>
    <w:rPr>
      <w:vertAlign w:val="superscript"/>
      <w:lang w:val="en-GB"/>
    </w:rPr>
  </w:style>
  <w:style w:type="paragraph" w:customStyle="1" w:styleId="Footnote">
    <w:name w:val="Footnote"/>
    <w:basedOn w:val="FootnoteText"/>
    <w:qFormat/>
    <w:rsid w:val="00685D1D"/>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685D1D"/>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685D1D"/>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685D1D"/>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685D1D"/>
    <w:pPr>
      <w:tabs>
        <w:tab w:val="center" w:pos="4680"/>
        <w:tab w:val="right" w:pos="9360"/>
      </w:tabs>
    </w:pPr>
    <w:rPr>
      <w:sz w:val="20"/>
    </w:rPr>
  </w:style>
  <w:style w:type="character" w:customStyle="1" w:styleId="FooterChar">
    <w:name w:val="Footer Char"/>
    <w:basedOn w:val="DefaultParagraphFont"/>
    <w:link w:val="Footer"/>
    <w:uiPriority w:val="99"/>
    <w:rsid w:val="00685D1D"/>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685D1D"/>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685D1D"/>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685D1D"/>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685D1D"/>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685D1D"/>
    <w:rPr>
      <w:sz w:val="16"/>
      <w:szCs w:val="16"/>
      <w:lang w:val="en-GB"/>
    </w:rPr>
  </w:style>
  <w:style w:type="paragraph" w:styleId="CommentText">
    <w:name w:val="annotation text"/>
    <w:basedOn w:val="Normal"/>
    <w:link w:val="CommentTextChar"/>
    <w:uiPriority w:val="99"/>
    <w:rsid w:val="00685D1D"/>
    <w:rPr>
      <w:sz w:val="20"/>
      <w:szCs w:val="20"/>
    </w:rPr>
  </w:style>
  <w:style w:type="character" w:customStyle="1" w:styleId="CommentTextChar">
    <w:name w:val="Comment Text Char"/>
    <w:basedOn w:val="DefaultParagraphFont"/>
    <w:link w:val="CommentText"/>
    <w:uiPriority w:val="99"/>
    <w:rsid w:val="00685D1D"/>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85D1D"/>
    <w:rPr>
      <w:b/>
      <w:bCs/>
    </w:rPr>
  </w:style>
  <w:style w:type="character" w:customStyle="1" w:styleId="CommentSubjectChar">
    <w:name w:val="Comment Subject Char"/>
    <w:basedOn w:val="CommentTextChar"/>
    <w:link w:val="CommentSubject"/>
    <w:uiPriority w:val="99"/>
    <w:semiHidden/>
    <w:rsid w:val="00685D1D"/>
    <w:rPr>
      <w:rFonts w:ascii="Times New Roman" w:eastAsia="SimSun" w:hAnsi="Times New Roman" w:cs="Times New Roman"/>
      <w:b/>
      <w:bCs/>
      <w:kern w:val="0"/>
      <w:sz w:val="20"/>
      <w:szCs w:val="20"/>
      <w:lang w:val="en-GB"/>
      <w14:ligatures w14:val="none"/>
    </w:rPr>
  </w:style>
  <w:style w:type="character" w:customStyle="1" w:styleId="Heading6Char">
    <w:name w:val="Heading 6 Char"/>
    <w:basedOn w:val="DefaultParagraphFont"/>
    <w:link w:val="Heading6"/>
    <w:semiHidden/>
    <w:rsid w:val="00685D1D"/>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685D1D"/>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685D1D"/>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685D1D"/>
    <w:rPr>
      <w:rFonts w:ascii="Times New Roman" w:eastAsia="SimSun" w:hAnsi="Times New Roman" w:cs="Times New Roman"/>
      <w:snapToGrid w:val="0"/>
      <w:kern w:val="0"/>
      <w:u w:val="single"/>
      <w:lang w:val="en-GB"/>
      <w14:ligatures w14:val="none"/>
    </w:rPr>
  </w:style>
  <w:style w:type="paragraph" w:styleId="Revision">
    <w:name w:val="Revision"/>
    <w:hidden/>
    <w:uiPriority w:val="99"/>
    <w:semiHidden/>
    <w:rsid w:val="00685D1D"/>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685D1D"/>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685D1D"/>
    <w:pPr>
      <w:spacing w:after="120"/>
      <w:ind w:left="567"/>
    </w:pPr>
  </w:style>
  <w:style w:type="paragraph" w:customStyle="1" w:styleId="ABSymbol">
    <w:name w:val="AB_Symbol"/>
    <w:basedOn w:val="Normal"/>
    <w:qFormat/>
    <w:rsid w:val="00685D1D"/>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85D1D"/>
    <w:pPr>
      <w:numPr>
        <w:numId w:val="4"/>
      </w:numPr>
      <w:tabs>
        <w:tab w:val="left" w:pos="3969"/>
      </w:tabs>
      <w:spacing w:before="120"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685D1D"/>
    <w:pPr>
      <w:jc w:val="left"/>
    </w:pPr>
  </w:style>
  <w:style w:type="paragraph" w:customStyle="1" w:styleId="AASmallLogo">
    <w:name w:val="AA_SmallLogo"/>
    <w:basedOn w:val="AEDistrNormal"/>
    <w:unhideWhenUsed/>
    <w:rsid w:val="00685D1D"/>
    <w:pPr>
      <w:spacing w:before="40"/>
    </w:pPr>
    <w:rPr>
      <w:sz w:val="4"/>
    </w:rPr>
  </w:style>
  <w:style w:type="paragraph" w:customStyle="1" w:styleId="ACLargeLogo">
    <w:name w:val="AC_LargeLogo"/>
    <w:basedOn w:val="AFCorNNormal"/>
    <w:next w:val="AISpacer"/>
    <w:unhideWhenUsed/>
    <w:rsid w:val="00685D1D"/>
    <w:pPr>
      <w:spacing w:before="120"/>
      <w:contextualSpacing/>
    </w:pPr>
    <w:rPr>
      <w:sz w:val="8"/>
    </w:rPr>
  </w:style>
  <w:style w:type="paragraph" w:customStyle="1" w:styleId="CBDNormal">
    <w:name w:val="CBD_Normal"/>
    <w:unhideWhenUsed/>
    <w:qFormat/>
    <w:rsid w:val="00685D1D"/>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
    <w:name w:val="List"/>
    <w:basedOn w:val="Normal"/>
    <w:semiHidden/>
    <w:rsid w:val="00685D1D"/>
    <w:pPr>
      <w:contextualSpacing/>
    </w:pPr>
  </w:style>
  <w:style w:type="numbering" w:customStyle="1" w:styleId="ListCBD">
    <w:name w:val="ListCBD"/>
    <w:basedOn w:val="NoList"/>
    <w:uiPriority w:val="99"/>
    <w:rsid w:val="00685D1D"/>
    <w:pPr>
      <w:numPr>
        <w:numId w:val="2"/>
      </w:numPr>
    </w:pPr>
  </w:style>
  <w:style w:type="paragraph" w:styleId="ListParagraph">
    <w:name w:val="List Paragraph"/>
    <w:basedOn w:val="Normal"/>
    <w:uiPriority w:val="34"/>
    <w:qFormat/>
    <w:rsid w:val="00685D1D"/>
    <w:pPr>
      <w:ind w:left="720"/>
      <w:contextualSpacing/>
    </w:pPr>
  </w:style>
  <w:style w:type="numbering" w:customStyle="1" w:styleId="CBDHeadings">
    <w:name w:val="CBD_Headings"/>
    <w:basedOn w:val="ListCBD"/>
    <w:uiPriority w:val="99"/>
    <w:rsid w:val="00685D1D"/>
    <w:pPr>
      <w:numPr>
        <w:numId w:val="3"/>
      </w:numPr>
    </w:pPr>
  </w:style>
  <w:style w:type="paragraph" w:customStyle="1" w:styleId="AISpacer">
    <w:name w:val="AI_Spacer"/>
    <w:next w:val="Normal"/>
    <w:unhideWhenUsed/>
    <w:qFormat/>
    <w:rsid w:val="00685D1D"/>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Normal"/>
    <w:unhideWhenUsed/>
    <w:qFormat/>
    <w:rsid w:val="00685D1D"/>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685D1D"/>
    <w:pPr>
      <w:keepNext/>
      <w:keepLines/>
      <w:spacing w:before="240" w:after="120"/>
      <w:jc w:val="left"/>
    </w:pPr>
    <w:rPr>
      <w:b/>
      <w:sz w:val="24"/>
    </w:rPr>
  </w:style>
  <w:style w:type="paragraph" w:customStyle="1" w:styleId="CBDDesicionText">
    <w:name w:val="CBD_DesicionText"/>
    <w:basedOn w:val="CBDNormal"/>
    <w:qFormat/>
    <w:rsid w:val="00685D1D"/>
    <w:pPr>
      <w:spacing w:after="120"/>
      <w:ind w:left="567" w:firstLine="567"/>
    </w:pPr>
  </w:style>
  <w:style w:type="paragraph" w:customStyle="1" w:styleId="CBDDesicionAnnex">
    <w:name w:val="CBD_DesicionAnnex"/>
    <w:basedOn w:val="CBDNormal"/>
    <w:next w:val="CBDDesicionText"/>
    <w:qFormat/>
    <w:rsid w:val="00685D1D"/>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85D1D"/>
    <w:rPr>
      <w:rFonts w:ascii="Times New Roman" w:hAnsi="Times New Roman"/>
      <w:color w:val="0563C1" w:themeColor="hyperlink"/>
      <w:u w:val="single"/>
      <w:lang w:val="en-GB"/>
    </w:rPr>
  </w:style>
  <w:style w:type="paragraph" w:customStyle="1" w:styleId="CBDAnnex">
    <w:name w:val="CBD_Annex"/>
    <w:basedOn w:val="CBDNormal"/>
    <w:next w:val="CBDTitle"/>
    <w:qFormat/>
    <w:rsid w:val="00685D1D"/>
    <w:pPr>
      <w:keepNext/>
      <w:keepLines/>
      <w:spacing w:after="240"/>
      <w:jc w:val="left"/>
    </w:pPr>
    <w:rPr>
      <w:b/>
      <w:sz w:val="28"/>
      <w:lang w:bidi="ar-SY"/>
    </w:rPr>
  </w:style>
  <w:style w:type="paragraph" w:customStyle="1" w:styleId="CBDSubTitle">
    <w:name w:val="CBD_SubTitle"/>
    <w:basedOn w:val="CBDNormal"/>
    <w:qFormat/>
    <w:rsid w:val="00685D1D"/>
    <w:pPr>
      <w:keepNext/>
      <w:keepLines/>
      <w:spacing w:before="240" w:after="240"/>
      <w:ind w:left="567"/>
      <w:jc w:val="left"/>
    </w:pPr>
    <w:rPr>
      <w:b/>
    </w:rPr>
  </w:style>
  <w:style w:type="paragraph" w:customStyle="1" w:styleId="CBDTitle">
    <w:name w:val="CBD_Title"/>
    <w:basedOn w:val="CBDNormal"/>
    <w:next w:val="CBDSubTitle"/>
    <w:qFormat/>
    <w:rsid w:val="00685D1D"/>
    <w:pPr>
      <w:keepNext/>
      <w:keepLines/>
      <w:spacing w:before="240" w:after="240"/>
      <w:ind w:left="567"/>
      <w:jc w:val="left"/>
    </w:pPr>
    <w:rPr>
      <w:b/>
      <w:sz w:val="28"/>
    </w:rPr>
  </w:style>
  <w:style w:type="paragraph" w:customStyle="1" w:styleId="AENormal">
    <w:name w:val="AE_Normal"/>
    <w:basedOn w:val="Normal"/>
    <w:rsid w:val="00685D1D"/>
  </w:style>
  <w:style w:type="paragraph" w:customStyle="1" w:styleId="CBDH1">
    <w:name w:val="CBD_H1"/>
    <w:basedOn w:val="CBDNormal"/>
    <w:qFormat/>
    <w:rsid w:val="00685D1D"/>
    <w:pPr>
      <w:keepNext/>
      <w:keepLines/>
      <w:spacing w:before="240" w:after="120"/>
      <w:ind w:left="567" w:hanging="567"/>
      <w:jc w:val="left"/>
      <w:outlineLvl w:val="0"/>
    </w:pPr>
    <w:rPr>
      <w:b/>
      <w:sz w:val="28"/>
    </w:rPr>
  </w:style>
  <w:style w:type="paragraph" w:customStyle="1" w:styleId="CBDH2">
    <w:name w:val="CBD_H2"/>
    <w:basedOn w:val="CBDNormalNumber"/>
    <w:qFormat/>
    <w:rsid w:val="00685D1D"/>
    <w:pPr>
      <w:keepNext/>
      <w:keepLines/>
      <w:numPr>
        <w:numId w:val="0"/>
      </w:numPr>
      <w:ind w:left="567" w:hanging="567"/>
    </w:pPr>
    <w:rPr>
      <w:b/>
      <w:sz w:val="24"/>
    </w:rPr>
  </w:style>
  <w:style w:type="paragraph" w:customStyle="1" w:styleId="CBDFootnoteText">
    <w:name w:val="CBD_Footnote_Text"/>
    <w:basedOn w:val="CBDNormal"/>
    <w:qFormat/>
    <w:rsid w:val="00685D1D"/>
    <w:pPr>
      <w:jc w:val="left"/>
    </w:pPr>
    <w:rPr>
      <w:sz w:val="18"/>
    </w:rPr>
  </w:style>
  <w:style w:type="paragraph" w:customStyle="1" w:styleId="CBDFooter">
    <w:name w:val="CBD_Footer"/>
    <w:basedOn w:val="CBDNormal"/>
    <w:qFormat/>
    <w:rsid w:val="00685D1D"/>
    <w:rPr>
      <w:sz w:val="20"/>
    </w:rPr>
  </w:style>
  <w:style w:type="paragraph" w:customStyle="1" w:styleId="CBDHeader">
    <w:name w:val="CBD_Header"/>
    <w:basedOn w:val="CBDNormal"/>
    <w:next w:val="CBDFooter"/>
    <w:qFormat/>
    <w:rsid w:val="00685D1D"/>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85D1D"/>
    <w:pPr>
      <w:keepNext/>
      <w:keepLines/>
      <w:spacing w:before="120" w:after="120"/>
      <w:ind w:left="567" w:hanging="567"/>
      <w:jc w:val="left"/>
    </w:pPr>
    <w:rPr>
      <w:b/>
    </w:rPr>
  </w:style>
  <w:style w:type="paragraph" w:customStyle="1" w:styleId="CBDH4">
    <w:name w:val="CBD_H4"/>
    <w:basedOn w:val="CBDNormal"/>
    <w:rsid w:val="00685D1D"/>
    <w:pPr>
      <w:keepNext/>
      <w:keepLines/>
      <w:spacing w:before="120" w:after="120"/>
      <w:ind w:left="567" w:hanging="567"/>
      <w:jc w:val="left"/>
    </w:pPr>
    <w:rPr>
      <w:b/>
    </w:rPr>
  </w:style>
  <w:style w:type="paragraph" w:customStyle="1" w:styleId="CBDH5">
    <w:name w:val="CBD_H5"/>
    <w:basedOn w:val="CBDNormal"/>
    <w:qFormat/>
    <w:rsid w:val="00685D1D"/>
    <w:pPr>
      <w:keepNext/>
      <w:keepLines/>
      <w:spacing w:before="120" w:after="120"/>
      <w:ind w:left="567" w:hanging="567"/>
      <w:jc w:val="left"/>
    </w:pPr>
    <w:rPr>
      <w:i/>
    </w:rPr>
  </w:style>
  <w:style w:type="paragraph" w:customStyle="1" w:styleId="CBDTableNormal">
    <w:name w:val="CBD_TableNormal"/>
    <w:basedOn w:val="CBDNormal"/>
    <w:qFormat/>
    <w:rsid w:val="00685D1D"/>
    <w:pPr>
      <w:spacing w:before="40" w:after="80"/>
      <w:jc w:val="left"/>
    </w:pPr>
    <w:rPr>
      <w:sz w:val="20"/>
    </w:rPr>
  </w:style>
  <w:style w:type="paragraph" w:customStyle="1" w:styleId="CBDTableTitle">
    <w:name w:val="CBD_TableTitle"/>
    <w:basedOn w:val="CBDNormal"/>
    <w:qFormat/>
    <w:rsid w:val="00685D1D"/>
    <w:pPr>
      <w:keepNext/>
      <w:keepLines/>
      <w:spacing w:before="120" w:after="60"/>
      <w:ind w:left="567"/>
      <w:jc w:val="left"/>
    </w:pPr>
    <w:rPr>
      <w:b/>
    </w:rPr>
  </w:style>
  <w:style w:type="paragraph" w:customStyle="1" w:styleId="CBDFigureTitle">
    <w:name w:val="CBD_FigureTitle"/>
    <w:basedOn w:val="CBDNormal"/>
    <w:next w:val="CBDNormalNoNumber"/>
    <w:qFormat/>
    <w:rsid w:val="00685D1D"/>
    <w:pPr>
      <w:keepNext/>
      <w:keepLines/>
      <w:spacing w:before="120" w:after="60"/>
      <w:ind w:left="567"/>
      <w:jc w:val="left"/>
    </w:pPr>
    <w:rPr>
      <w:b/>
    </w:rPr>
  </w:style>
  <w:style w:type="paragraph" w:styleId="BalloonText">
    <w:name w:val="Balloon Text"/>
    <w:basedOn w:val="Normal"/>
    <w:link w:val="BalloonTextChar"/>
    <w:uiPriority w:val="99"/>
    <w:semiHidden/>
    <w:unhideWhenUsed/>
    <w:rsid w:val="00A4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334"/>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A43334"/>
  </w:style>
  <w:style w:type="paragraph" w:styleId="BlockText">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43334"/>
    <w:pPr>
      <w:spacing w:after="120" w:line="480" w:lineRule="auto"/>
    </w:pPr>
  </w:style>
  <w:style w:type="character" w:customStyle="1" w:styleId="BodyText2Char">
    <w:name w:val="Body Text 2 Char"/>
    <w:basedOn w:val="DefaultParagraphFont"/>
    <w:link w:val="BodyText2"/>
    <w:uiPriority w:val="99"/>
    <w:semiHidden/>
    <w:rsid w:val="00A43334"/>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A43334"/>
    <w:pPr>
      <w:spacing w:after="120"/>
    </w:pPr>
    <w:rPr>
      <w:sz w:val="16"/>
      <w:szCs w:val="16"/>
    </w:rPr>
  </w:style>
  <w:style w:type="character" w:customStyle="1" w:styleId="BodyText3Char">
    <w:name w:val="Body Text 3 Char"/>
    <w:basedOn w:val="DefaultParagraphFont"/>
    <w:link w:val="BodyText3"/>
    <w:uiPriority w:val="99"/>
    <w:semiHidden/>
    <w:rsid w:val="00A43334"/>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43334"/>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A43334"/>
    <w:pPr>
      <w:spacing w:after="120"/>
      <w:ind w:left="360"/>
    </w:pPr>
  </w:style>
  <w:style w:type="character" w:customStyle="1" w:styleId="BodyTextIndentChar">
    <w:name w:val="Body Text Indent Char"/>
    <w:basedOn w:val="DefaultParagraphFont"/>
    <w:link w:val="BodyTextIndent"/>
    <w:uiPriority w:val="99"/>
    <w:semiHidden/>
    <w:rsid w:val="00A43334"/>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A43334"/>
    <w:pPr>
      <w:spacing w:after="0"/>
      <w:ind w:firstLine="360"/>
    </w:pPr>
  </w:style>
  <w:style w:type="character" w:customStyle="1" w:styleId="BodyTextFirstIndent2Char">
    <w:name w:val="Body Text First Indent 2 Char"/>
    <w:basedOn w:val="BodyTextIndentChar"/>
    <w:link w:val="BodyTextFirstIndent2"/>
    <w:uiPriority w:val="99"/>
    <w:semiHidden/>
    <w:rsid w:val="00A43334"/>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A43334"/>
    <w:pPr>
      <w:spacing w:after="120" w:line="480" w:lineRule="auto"/>
      <w:ind w:left="360"/>
    </w:pPr>
  </w:style>
  <w:style w:type="character" w:customStyle="1" w:styleId="BodyTextIndent2Char">
    <w:name w:val="Body Text Indent 2 Char"/>
    <w:basedOn w:val="DefaultParagraphFont"/>
    <w:link w:val="BodyTextIndent2"/>
    <w:uiPriority w:val="99"/>
    <w:semiHidden/>
    <w:rsid w:val="00A43334"/>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A433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43334"/>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A43334"/>
    <w:rPr>
      <w:b/>
      <w:bCs/>
      <w:i/>
      <w:iCs/>
      <w:spacing w:val="5"/>
      <w:lang w:val="en-GB"/>
    </w:rPr>
  </w:style>
  <w:style w:type="paragraph" w:styleId="Caption">
    <w:name w:val="caption"/>
    <w:basedOn w:val="Normal"/>
    <w:next w:val="Normal"/>
    <w:uiPriority w:val="35"/>
    <w:semiHidden/>
    <w:unhideWhenUsed/>
    <w:qFormat/>
    <w:rsid w:val="00A43334"/>
    <w:pPr>
      <w:spacing w:after="200"/>
    </w:pPr>
    <w:rPr>
      <w:i/>
      <w:iCs/>
      <w:color w:val="44546A" w:themeColor="text2"/>
      <w:sz w:val="18"/>
      <w:szCs w:val="18"/>
    </w:rPr>
  </w:style>
  <w:style w:type="paragraph" w:styleId="Closing">
    <w:name w:val="Closing"/>
    <w:basedOn w:val="Normal"/>
    <w:link w:val="ClosingChar"/>
    <w:uiPriority w:val="99"/>
    <w:semiHidden/>
    <w:unhideWhenUsed/>
    <w:rsid w:val="00A43334"/>
    <w:pPr>
      <w:ind w:left="4320"/>
    </w:pPr>
  </w:style>
  <w:style w:type="character" w:customStyle="1" w:styleId="ClosingChar">
    <w:name w:val="Closing Char"/>
    <w:basedOn w:val="DefaultParagraphFont"/>
    <w:link w:val="Closing"/>
    <w:uiPriority w:val="99"/>
    <w:semiHidden/>
    <w:rsid w:val="00A43334"/>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43334"/>
  </w:style>
  <w:style w:type="character" w:customStyle="1" w:styleId="DateChar">
    <w:name w:val="Date Char"/>
    <w:basedOn w:val="DefaultParagraphFont"/>
    <w:link w:val="Date"/>
    <w:uiPriority w:val="99"/>
    <w:semiHidden/>
    <w:rsid w:val="00A43334"/>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A4333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3334"/>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43334"/>
  </w:style>
  <w:style w:type="character" w:customStyle="1" w:styleId="E-mailSignatureChar">
    <w:name w:val="E-mail Signature Char"/>
    <w:basedOn w:val="DefaultParagraphFont"/>
    <w:link w:val="E-mailSignature"/>
    <w:uiPriority w:val="99"/>
    <w:semiHidden/>
    <w:rsid w:val="00A43334"/>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A43334"/>
    <w:rPr>
      <w:i/>
      <w:iCs/>
      <w:lang w:val="en-GB"/>
    </w:rPr>
  </w:style>
  <w:style w:type="character" w:styleId="EndnoteReference">
    <w:name w:val="endnote reference"/>
    <w:basedOn w:val="DefaultParagraphFont"/>
    <w:uiPriority w:val="99"/>
    <w:semiHidden/>
    <w:unhideWhenUsed/>
    <w:rsid w:val="00A43334"/>
    <w:rPr>
      <w:vertAlign w:val="superscript"/>
      <w:lang w:val="en-GB"/>
    </w:rPr>
  </w:style>
  <w:style w:type="paragraph" w:styleId="EndnoteText">
    <w:name w:val="endnote text"/>
    <w:basedOn w:val="Normal"/>
    <w:link w:val="EndnoteTextChar"/>
    <w:uiPriority w:val="99"/>
    <w:semiHidden/>
    <w:unhideWhenUsed/>
    <w:rsid w:val="00A43334"/>
    <w:rPr>
      <w:sz w:val="20"/>
      <w:szCs w:val="20"/>
    </w:rPr>
  </w:style>
  <w:style w:type="character" w:customStyle="1" w:styleId="EndnoteTextChar">
    <w:name w:val="Endnote Text Char"/>
    <w:basedOn w:val="DefaultParagraphFont"/>
    <w:link w:val="EndnoteText"/>
    <w:uiPriority w:val="99"/>
    <w:semiHidden/>
    <w:rsid w:val="00A43334"/>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43334"/>
    <w:rPr>
      <w:color w:val="954F72" w:themeColor="followedHyperlink"/>
      <w:u w:val="single"/>
      <w:lang w:val="en-GB"/>
    </w:rPr>
  </w:style>
  <w:style w:type="table" w:styleId="GridTable1Light">
    <w:name w:val="Grid Table 1 Light"/>
    <w:basedOn w:val="Table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A43334"/>
    <w:rPr>
      <w:color w:val="2B579A"/>
      <w:shd w:val="clear" w:color="auto" w:fill="E1DFDD"/>
      <w:lang w:val="en-GB"/>
    </w:rPr>
  </w:style>
  <w:style w:type="character" w:styleId="HTMLAcronym">
    <w:name w:val="HTML Acronym"/>
    <w:basedOn w:val="DefaultParagraphFont"/>
    <w:uiPriority w:val="99"/>
    <w:semiHidden/>
    <w:unhideWhenUsed/>
    <w:rsid w:val="00A43334"/>
    <w:rPr>
      <w:lang w:val="en-GB"/>
    </w:rPr>
  </w:style>
  <w:style w:type="paragraph" w:styleId="HTMLAddress">
    <w:name w:val="HTML Address"/>
    <w:basedOn w:val="Normal"/>
    <w:link w:val="HTMLAddressChar"/>
    <w:uiPriority w:val="99"/>
    <w:semiHidden/>
    <w:unhideWhenUsed/>
    <w:rsid w:val="00A43334"/>
    <w:rPr>
      <w:i/>
      <w:iCs/>
    </w:rPr>
  </w:style>
  <w:style w:type="character" w:customStyle="1" w:styleId="HTMLAddressChar">
    <w:name w:val="HTML Address Char"/>
    <w:basedOn w:val="DefaultParagraphFont"/>
    <w:link w:val="HTMLAddress"/>
    <w:uiPriority w:val="99"/>
    <w:semiHidden/>
    <w:rsid w:val="00A43334"/>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A43334"/>
    <w:rPr>
      <w:i/>
      <w:iCs/>
      <w:lang w:val="en-GB"/>
    </w:rPr>
  </w:style>
  <w:style w:type="character" w:styleId="HTMLCode">
    <w:name w:val="HTML Code"/>
    <w:basedOn w:val="DefaultParagraphFont"/>
    <w:uiPriority w:val="99"/>
    <w:semiHidden/>
    <w:unhideWhenUsed/>
    <w:rsid w:val="00A43334"/>
    <w:rPr>
      <w:rFonts w:ascii="Consolas" w:hAnsi="Consolas"/>
      <w:sz w:val="20"/>
      <w:szCs w:val="20"/>
      <w:lang w:val="en-GB"/>
    </w:rPr>
  </w:style>
  <w:style w:type="character" w:styleId="HTMLDefinition">
    <w:name w:val="HTML Definition"/>
    <w:basedOn w:val="DefaultParagraphFont"/>
    <w:uiPriority w:val="99"/>
    <w:semiHidden/>
    <w:unhideWhenUsed/>
    <w:rsid w:val="00A43334"/>
    <w:rPr>
      <w:i/>
      <w:iCs/>
      <w:lang w:val="en-GB"/>
    </w:rPr>
  </w:style>
  <w:style w:type="character" w:styleId="HTMLKeyboard">
    <w:name w:val="HTML Keyboard"/>
    <w:basedOn w:val="DefaultParagraphFont"/>
    <w:uiPriority w:val="99"/>
    <w:semiHidden/>
    <w:unhideWhenUsed/>
    <w:rsid w:val="00A43334"/>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4333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3334"/>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43334"/>
    <w:rPr>
      <w:rFonts w:ascii="Consolas" w:hAnsi="Consolas"/>
      <w:sz w:val="24"/>
      <w:szCs w:val="24"/>
      <w:lang w:val="en-GB"/>
    </w:rPr>
  </w:style>
  <w:style w:type="character" w:styleId="HTMLTypewriter">
    <w:name w:val="HTML Typewriter"/>
    <w:basedOn w:val="DefaultParagraphFont"/>
    <w:uiPriority w:val="99"/>
    <w:semiHidden/>
    <w:unhideWhenUsed/>
    <w:rsid w:val="00A43334"/>
    <w:rPr>
      <w:rFonts w:ascii="Consolas" w:hAnsi="Consolas"/>
      <w:sz w:val="20"/>
      <w:szCs w:val="20"/>
      <w:lang w:val="en-GB"/>
    </w:rPr>
  </w:style>
  <w:style w:type="character" w:styleId="HTMLVariable">
    <w:name w:val="HTML Variable"/>
    <w:basedOn w:val="DefaultParagraphFont"/>
    <w:uiPriority w:val="99"/>
    <w:semiHidden/>
    <w:unhideWhenUsed/>
    <w:rsid w:val="00A43334"/>
    <w:rPr>
      <w:i/>
      <w:iCs/>
      <w:lang w:val="en-GB"/>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IntenseEmphasis">
    <w:name w:val="Intense Emphasis"/>
    <w:basedOn w:val="DefaultParagraphFont"/>
    <w:uiPriority w:val="21"/>
    <w:qFormat/>
    <w:rsid w:val="00A43334"/>
    <w:rPr>
      <w:i/>
      <w:iCs/>
      <w:color w:val="4472C4" w:themeColor="accent1"/>
      <w:lang w:val="en-GB"/>
    </w:rPr>
  </w:style>
  <w:style w:type="paragraph" w:styleId="IntenseQuote">
    <w:name w:val="Intense Quote"/>
    <w:basedOn w:val="Normal"/>
    <w:next w:val="Normal"/>
    <w:link w:val="IntenseQuoteCh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43334"/>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A43334"/>
    <w:rPr>
      <w:b/>
      <w:bCs/>
      <w:smallCaps/>
      <w:color w:val="4472C4" w:themeColor="accent1"/>
      <w:spacing w:val="5"/>
      <w:lang w:val="en-GB"/>
    </w:rPr>
  </w:style>
  <w:style w:type="table" w:styleId="LightGrid">
    <w:name w:val="Light Grid"/>
    <w:basedOn w:val="Table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43334"/>
    <w:rPr>
      <w:lang w:val="en-GB"/>
    </w:rPr>
  </w:style>
  <w:style w:type="paragraph" w:styleId="List2">
    <w:name w:val="List 2"/>
    <w:basedOn w:val="Normal"/>
    <w:uiPriority w:val="99"/>
    <w:semiHidden/>
    <w:unhideWhenUsed/>
    <w:rsid w:val="00A43334"/>
    <w:pPr>
      <w:ind w:left="720" w:hanging="360"/>
      <w:contextualSpacing/>
    </w:pPr>
  </w:style>
  <w:style w:type="paragraph" w:styleId="List3">
    <w:name w:val="List 3"/>
    <w:basedOn w:val="Normal"/>
    <w:uiPriority w:val="99"/>
    <w:semiHidden/>
    <w:unhideWhenUsed/>
    <w:rsid w:val="00A43334"/>
    <w:pPr>
      <w:ind w:left="1080" w:hanging="360"/>
      <w:contextualSpacing/>
    </w:pPr>
  </w:style>
  <w:style w:type="paragraph" w:styleId="List4">
    <w:name w:val="List 4"/>
    <w:basedOn w:val="Normal"/>
    <w:uiPriority w:val="99"/>
    <w:semiHidden/>
    <w:unhideWhenUsed/>
    <w:rsid w:val="00A43334"/>
    <w:pPr>
      <w:ind w:left="1440" w:hanging="360"/>
      <w:contextualSpacing/>
    </w:pPr>
  </w:style>
  <w:style w:type="paragraph" w:styleId="List5">
    <w:name w:val="List 5"/>
    <w:basedOn w:val="Normal"/>
    <w:uiPriority w:val="99"/>
    <w:semiHidden/>
    <w:unhideWhenUsed/>
    <w:rsid w:val="00A43334"/>
    <w:pPr>
      <w:ind w:left="1800" w:hanging="360"/>
      <w:contextualSpacing/>
    </w:pPr>
  </w:style>
  <w:style w:type="paragraph" w:styleId="ListBullet">
    <w:name w:val="List Bullet"/>
    <w:basedOn w:val="Normal"/>
    <w:uiPriority w:val="99"/>
    <w:semiHidden/>
    <w:unhideWhenUsed/>
    <w:rsid w:val="00A43334"/>
    <w:pPr>
      <w:tabs>
        <w:tab w:val="num" w:pos="360"/>
      </w:tabs>
      <w:ind w:left="360" w:hanging="360"/>
      <w:contextualSpacing/>
    </w:pPr>
  </w:style>
  <w:style w:type="paragraph" w:styleId="ListBullet2">
    <w:name w:val="List Bullet 2"/>
    <w:basedOn w:val="Normal"/>
    <w:uiPriority w:val="99"/>
    <w:semiHidden/>
    <w:unhideWhenUsed/>
    <w:rsid w:val="00A43334"/>
    <w:pPr>
      <w:tabs>
        <w:tab w:val="num" w:pos="643"/>
      </w:tabs>
      <w:ind w:left="643" w:hanging="360"/>
      <w:contextualSpacing/>
    </w:pPr>
  </w:style>
  <w:style w:type="paragraph" w:styleId="ListBullet3">
    <w:name w:val="List Bullet 3"/>
    <w:basedOn w:val="Normal"/>
    <w:uiPriority w:val="99"/>
    <w:semiHidden/>
    <w:unhideWhenUsed/>
    <w:rsid w:val="00A43334"/>
    <w:pPr>
      <w:tabs>
        <w:tab w:val="num" w:pos="926"/>
      </w:tabs>
      <w:ind w:left="926" w:hanging="360"/>
      <w:contextualSpacing/>
    </w:pPr>
  </w:style>
  <w:style w:type="paragraph" w:styleId="ListBullet4">
    <w:name w:val="List Bullet 4"/>
    <w:basedOn w:val="Normal"/>
    <w:uiPriority w:val="99"/>
    <w:semiHidden/>
    <w:unhideWhenUsed/>
    <w:rsid w:val="00A43334"/>
    <w:pPr>
      <w:tabs>
        <w:tab w:val="num" w:pos="1209"/>
      </w:tabs>
      <w:ind w:left="1209" w:hanging="360"/>
      <w:contextualSpacing/>
    </w:pPr>
  </w:style>
  <w:style w:type="paragraph" w:styleId="ListBullet5">
    <w:name w:val="List Bullet 5"/>
    <w:basedOn w:val="Normal"/>
    <w:uiPriority w:val="99"/>
    <w:semiHidden/>
    <w:unhideWhenUsed/>
    <w:rsid w:val="00A43334"/>
    <w:pPr>
      <w:tabs>
        <w:tab w:val="num" w:pos="1492"/>
      </w:tabs>
      <w:ind w:left="1492" w:hanging="360"/>
      <w:contextualSpacing/>
    </w:pPr>
  </w:style>
  <w:style w:type="paragraph" w:styleId="ListContinue">
    <w:name w:val="List Continue"/>
    <w:basedOn w:val="Normal"/>
    <w:uiPriority w:val="99"/>
    <w:semiHidden/>
    <w:unhideWhenUsed/>
    <w:rsid w:val="00A43334"/>
    <w:pPr>
      <w:spacing w:after="120"/>
      <w:ind w:left="360"/>
      <w:contextualSpacing/>
    </w:pPr>
  </w:style>
  <w:style w:type="paragraph" w:styleId="ListContinue2">
    <w:name w:val="List Continue 2"/>
    <w:basedOn w:val="Normal"/>
    <w:uiPriority w:val="99"/>
    <w:semiHidden/>
    <w:unhideWhenUsed/>
    <w:rsid w:val="00A43334"/>
    <w:pPr>
      <w:spacing w:after="120"/>
      <w:ind w:left="720"/>
      <w:contextualSpacing/>
    </w:pPr>
  </w:style>
  <w:style w:type="paragraph" w:styleId="ListContinue3">
    <w:name w:val="List Continue 3"/>
    <w:basedOn w:val="Normal"/>
    <w:uiPriority w:val="99"/>
    <w:semiHidden/>
    <w:unhideWhenUsed/>
    <w:rsid w:val="00A43334"/>
    <w:pPr>
      <w:spacing w:after="120"/>
      <w:ind w:left="1080"/>
      <w:contextualSpacing/>
    </w:pPr>
  </w:style>
  <w:style w:type="paragraph" w:styleId="ListContinue4">
    <w:name w:val="List Continue 4"/>
    <w:basedOn w:val="Normal"/>
    <w:uiPriority w:val="99"/>
    <w:semiHidden/>
    <w:unhideWhenUsed/>
    <w:rsid w:val="00A43334"/>
    <w:pPr>
      <w:spacing w:after="120"/>
      <w:ind w:left="1440"/>
      <w:contextualSpacing/>
    </w:pPr>
  </w:style>
  <w:style w:type="paragraph" w:styleId="ListContinue5">
    <w:name w:val="List Continue 5"/>
    <w:basedOn w:val="Normal"/>
    <w:uiPriority w:val="99"/>
    <w:semiHidden/>
    <w:unhideWhenUsed/>
    <w:rsid w:val="00A43334"/>
    <w:pPr>
      <w:spacing w:after="120"/>
      <w:ind w:left="1800"/>
      <w:contextualSpacing/>
    </w:pPr>
  </w:style>
  <w:style w:type="paragraph" w:styleId="ListNumber">
    <w:name w:val="List Number"/>
    <w:basedOn w:val="Normal"/>
    <w:uiPriority w:val="99"/>
    <w:semiHidden/>
    <w:unhideWhenUsed/>
    <w:rsid w:val="00A43334"/>
    <w:pPr>
      <w:tabs>
        <w:tab w:val="num" w:pos="360"/>
      </w:tabs>
      <w:ind w:left="360" w:hanging="360"/>
      <w:contextualSpacing/>
    </w:pPr>
  </w:style>
  <w:style w:type="paragraph" w:styleId="ListNumber2">
    <w:name w:val="List Number 2"/>
    <w:basedOn w:val="Normal"/>
    <w:uiPriority w:val="99"/>
    <w:semiHidden/>
    <w:unhideWhenUsed/>
    <w:rsid w:val="00A43334"/>
    <w:pPr>
      <w:tabs>
        <w:tab w:val="num" w:pos="643"/>
      </w:tabs>
      <w:ind w:left="643" w:hanging="360"/>
      <w:contextualSpacing/>
    </w:pPr>
  </w:style>
  <w:style w:type="paragraph" w:styleId="ListNumber3">
    <w:name w:val="List Number 3"/>
    <w:basedOn w:val="Normal"/>
    <w:uiPriority w:val="99"/>
    <w:semiHidden/>
    <w:unhideWhenUsed/>
    <w:rsid w:val="00A43334"/>
    <w:pPr>
      <w:tabs>
        <w:tab w:val="num" w:pos="926"/>
      </w:tabs>
      <w:ind w:left="926" w:hanging="360"/>
      <w:contextualSpacing/>
    </w:pPr>
  </w:style>
  <w:style w:type="paragraph" w:styleId="ListNumber4">
    <w:name w:val="List Number 4"/>
    <w:basedOn w:val="Normal"/>
    <w:uiPriority w:val="99"/>
    <w:semiHidden/>
    <w:unhideWhenUsed/>
    <w:rsid w:val="00A43334"/>
    <w:pPr>
      <w:tabs>
        <w:tab w:val="num" w:pos="1209"/>
      </w:tabs>
      <w:ind w:left="1209" w:hanging="360"/>
      <w:contextualSpacing/>
    </w:pPr>
  </w:style>
  <w:style w:type="paragraph" w:styleId="ListNumber5">
    <w:name w:val="List Number 5"/>
    <w:basedOn w:val="Normal"/>
    <w:uiPriority w:val="99"/>
    <w:semiHidden/>
    <w:unhideWhenUsed/>
    <w:rsid w:val="00A43334"/>
    <w:pPr>
      <w:tabs>
        <w:tab w:val="num" w:pos="1800"/>
      </w:tabs>
      <w:ind w:left="1800" w:hanging="360"/>
      <w:contextualSpacing/>
    </w:pPr>
  </w:style>
  <w:style w:type="table" w:styleId="ListTable1Light">
    <w:name w:val="List Table 1 Light"/>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A43334"/>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43334"/>
    <w:rPr>
      <w:color w:val="2B579A"/>
      <w:shd w:val="clear" w:color="auto" w:fill="E1DFDD"/>
      <w:lang w:val="en-GB"/>
    </w:rPr>
  </w:style>
  <w:style w:type="paragraph" w:styleId="MessageHeader">
    <w:name w:val="Message Header"/>
    <w:basedOn w:val="Normal"/>
    <w:link w:val="MessageHeaderCh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3334"/>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A43334"/>
    <w:rPr>
      <w:sz w:val="24"/>
      <w:szCs w:val="24"/>
    </w:rPr>
  </w:style>
  <w:style w:type="paragraph" w:styleId="NormalIndent">
    <w:name w:val="Normal Indent"/>
    <w:basedOn w:val="Normal"/>
    <w:uiPriority w:val="99"/>
    <w:semiHidden/>
    <w:unhideWhenUsed/>
    <w:rsid w:val="00A43334"/>
    <w:pPr>
      <w:ind w:left="720"/>
    </w:pPr>
  </w:style>
  <w:style w:type="paragraph" w:styleId="NoteHeading">
    <w:name w:val="Note Heading"/>
    <w:basedOn w:val="Normal"/>
    <w:next w:val="Normal"/>
    <w:link w:val="NoteHeadingChar"/>
    <w:uiPriority w:val="99"/>
    <w:semiHidden/>
    <w:unhideWhenUsed/>
    <w:rsid w:val="00A43334"/>
  </w:style>
  <w:style w:type="character" w:customStyle="1" w:styleId="NoteHeadingChar">
    <w:name w:val="Note Heading Char"/>
    <w:basedOn w:val="DefaultParagraphFont"/>
    <w:link w:val="NoteHeading"/>
    <w:uiPriority w:val="99"/>
    <w:semiHidden/>
    <w:rsid w:val="00A43334"/>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A43334"/>
    <w:rPr>
      <w:lang w:val="en-GB"/>
    </w:rPr>
  </w:style>
  <w:style w:type="table" w:styleId="PlainTable1">
    <w:name w:val="Plain Table 1"/>
    <w:basedOn w:val="Table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43334"/>
    <w:rPr>
      <w:rFonts w:ascii="Consolas" w:hAnsi="Consolas"/>
      <w:sz w:val="21"/>
      <w:szCs w:val="21"/>
    </w:rPr>
  </w:style>
  <w:style w:type="character" w:customStyle="1" w:styleId="PlainTextChar">
    <w:name w:val="Plain Text Char"/>
    <w:basedOn w:val="DefaultParagraphFont"/>
    <w:link w:val="PlainText"/>
    <w:uiPriority w:val="99"/>
    <w:semiHidden/>
    <w:rsid w:val="00A43334"/>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A433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43334"/>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A43334"/>
  </w:style>
  <w:style w:type="character" w:customStyle="1" w:styleId="SalutationChar">
    <w:name w:val="Salutation Char"/>
    <w:basedOn w:val="DefaultParagraphFont"/>
    <w:link w:val="Salutation"/>
    <w:uiPriority w:val="99"/>
    <w:semiHidden/>
    <w:rsid w:val="00A43334"/>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A43334"/>
    <w:pPr>
      <w:ind w:left="4320"/>
    </w:pPr>
  </w:style>
  <w:style w:type="character" w:customStyle="1" w:styleId="SignatureChar">
    <w:name w:val="Signature Char"/>
    <w:basedOn w:val="DefaultParagraphFont"/>
    <w:link w:val="Signature"/>
    <w:uiPriority w:val="99"/>
    <w:semiHidden/>
    <w:rsid w:val="00A43334"/>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A43334"/>
    <w:rPr>
      <w:u w:val="dotted"/>
      <w:lang w:val="en-GB"/>
    </w:rPr>
  </w:style>
  <w:style w:type="character" w:customStyle="1" w:styleId="SmartLink1">
    <w:name w:val="SmartLink1"/>
    <w:basedOn w:val="DefaultParagraphFont"/>
    <w:uiPriority w:val="99"/>
    <w:semiHidden/>
    <w:unhideWhenUsed/>
    <w:rsid w:val="00A43334"/>
    <w:rPr>
      <w:color w:val="0000FF"/>
      <w:u w:val="single"/>
      <w:shd w:val="clear" w:color="auto" w:fill="F3F2F1"/>
      <w:lang w:val="en-GB"/>
    </w:rPr>
  </w:style>
  <w:style w:type="character" w:styleId="Strong">
    <w:name w:val="Strong"/>
    <w:basedOn w:val="DefaultParagraphFont"/>
    <w:uiPriority w:val="22"/>
    <w:qFormat/>
    <w:rsid w:val="00A43334"/>
    <w:rPr>
      <w:b/>
      <w:bCs/>
      <w:lang w:val="en-GB"/>
    </w:rPr>
  </w:style>
  <w:style w:type="character" w:styleId="SubtleEmphasis">
    <w:name w:val="Subtle Emphasis"/>
    <w:basedOn w:val="DefaultParagraphFont"/>
    <w:uiPriority w:val="19"/>
    <w:qFormat/>
    <w:rsid w:val="00A43334"/>
    <w:rPr>
      <w:i/>
      <w:iCs/>
      <w:color w:val="404040" w:themeColor="text1" w:themeTint="BF"/>
      <w:lang w:val="en-GB"/>
    </w:rPr>
  </w:style>
  <w:style w:type="character" w:styleId="SubtleReference">
    <w:name w:val="Subtle Reference"/>
    <w:basedOn w:val="DefaultParagraphFont"/>
    <w:uiPriority w:val="31"/>
    <w:qFormat/>
    <w:rsid w:val="00A43334"/>
    <w:rPr>
      <w:smallCaps/>
      <w:color w:val="5A5A5A" w:themeColor="text1" w:themeTint="A5"/>
      <w:lang w:val="en-GB"/>
    </w:rPr>
  </w:style>
  <w:style w:type="table" w:styleId="Table3Deffects1">
    <w:name w:val="Table 3D effects 1"/>
    <w:basedOn w:val="Table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OC1">
    <w:name w:val="toc 1"/>
    <w:basedOn w:val="CBDNormal"/>
    <w:next w:val="Normal"/>
    <w:autoRedefine/>
    <w:uiPriority w:val="39"/>
    <w:unhideWhenUsed/>
    <w:rsid w:val="00685D1D"/>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85D1D"/>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85D1D"/>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85D1D"/>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85D1D"/>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85D1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85D1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85D1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85D1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OCHeading">
    <w:name w:val="TOC Heading"/>
    <w:basedOn w:val="Heading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A43334"/>
    <w:rPr>
      <w:color w:val="605E5C"/>
      <w:shd w:val="clear" w:color="auto" w:fill="E1DFDD"/>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C623D6"/>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Para10">
    <w:name w:val="Para1"/>
    <w:basedOn w:val="Normal"/>
    <w:link w:val="Para1Char"/>
    <w:qFormat/>
    <w:rsid w:val="00C623D6"/>
    <w:pPr>
      <w:spacing w:before="120" w:after="120"/>
    </w:pPr>
    <w:rPr>
      <w:snapToGrid w:val="0"/>
      <w:szCs w:val="18"/>
    </w:rPr>
  </w:style>
  <w:style w:type="character" w:customStyle="1" w:styleId="Para1Char">
    <w:name w:val="Para1 Char"/>
    <w:link w:val="Para10"/>
    <w:qFormat/>
    <w:locked/>
    <w:rsid w:val="00C623D6"/>
    <w:rPr>
      <w:rFonts w:ascii="Times New Roman" w:eastAsia="SimSun" w:hAnsi="Times New Roman" w:cs="Times New Roman"/>
      <w:snapToGrid w:val="0"/>
      <w:kern w:val="0"/>
      <w:szCs w:val="18"/>
      <w:lang w:val="en-GB"/>
      <w14:ligatures w14:val="none"/>
    </w:rPr>
  </w:style>
  <w:style w:type="paragraph" w:customStyle="1" w:styleId="AFCorNNormal">
    <w:name w:val="AF_CorNNormal"/>
    <w:basedOn w:val="Normal"/>
    <w:unhideWhenUsed/>
    <w:rsid w:val="00685D1D"/>
    <w:pPr>
      <w:jc w:val="left"/>
    </w:pPr>
  </w:style>
  <w:style w:type="paragraph" w:customStyle="1" w:styleId="AFCorNBold">
    <w:name w:val="AF_CorNBold"/>
    <w:basedOn w:val="AFCorNNormal"/>
    <w:next w:val="AFCorNNormal"/>
    <w:unhideWhenUsed/>
    <w:qFormat/>
    <w:rsid w:val="00685D1D"/>
    <w:rPr>
      <w:b/>
    </w:rPr>
  </w:style>
  <w:style w:type="paragraph" w:customStyle="1" w:styleId="AFCorN12Bold">
    <w:name w:val="AF_CorN12Bold"/>
    <w:basedOn w:val="AFCorNNormal"/>
    <w:next w:val="AFCorNNormal"/>
    <w:unhideWhenUsed/>
    <w:qFormat/>
    <w:rsid w:val="00685D1D"/>
    <w:rPr>
      <w:b/>
      <w:sz w:val="24"/>
    </w:rPr>
  </w:style>
  <w:style w:type="character" w:customStyle="1" w:styleId="SmartLink2">
    <w:name w:val="SmartLink2"/>
    <w:basedOn w:val="DefaultParagraphFont"/>
    <w:uiPriority w:val="99"/>
    <w:semiHidden/>
    <w:unhideWhenUsed/>
    <w:rsid w:val="00D25726"/>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mop/?m=cp-mop-10" TargetMode="External"/><Relationship Id="rId2" Type="http://schemas.openxmlformats.org/officeDocument/2006/relationships/hyperlink" Target="https://www.cbd.int/documents/CBD/COP/16/INF/25" TargetMode="External"/><Relationship Id="rId1" Type="http://schemas.openxmlformats.org/officeDocument/2006/relationships/hyperlink" Target="https://www.cbd.int/documents/CBD/COP/16/8/REV1"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ecisions/mop/?m=cp-mop-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A49AE65004D33B938255B064894F8"/>
        <w:category>
          <w:name w:val="General"/>
          <w:gallery w:val="placeholder"/>
        </w:category>
        <w:types>
          <w:type w:val="bbPlcHdr"/>
        </w:types>
        <w:behaviors>
          <w:behavior w:val="content"/>
        </w:behaviors>
        <w:guid w:val="{70F0D88D-633A-4F8A-8A99-BDF9342AE71B}"/>
      </w:docPartPr>
      <w:docPartBody>
        <w:p w:rsidR="002C5569" w:rsidRDefault="00C72DB7">
          <w:pPr>
            <w:pStyle w:val="D33A49AE65004D33B938255B064894F8"/>
          </w:pPr>
          <w:r w:rsidRPr="009B5A49">
            <w:rPr>
              <w:rStyle w:val="PlaceholderText"/>
            </w:rPr>
            <w:t>[Title]</w:t>
          </w:r>
        </w:p>
      </w:docPartBody>
    </w:docPart>
    <w:docPart>
      <w:docPartPr>
        <w:name w:val="F309AE7D525C429591C201D4B8A928AC"/>
        <w:category>
          <w:name w:val="General"/>
          <w:gallery w:val="placeholder"/>
        </w:category>
        <w:types>
          <w:type w:val="bbPlcHdr"/>
        </w:types>
        <w:behaviors>
          <w:behavior w:val="content"/>
        </w:behaviors>
        <w:guid w:val="{30FBA5B2-E824-48CF-903B-CAC1360F24CB}"/>
      </w:docPartPr>
      <w:docPartBody>
        <w:p w:rsidR="005406CC" w:rsidRDefault="007675E6" w:rsidP="007675E6">
          <w:pPr>
            <w:pStyle w:val="F309AE7D525C429591C201D4B8A928AC"/>
          </w:pPr>
          <w:r w:rsidRPr="00302849">
            <w:rPr>
              <w:rStyle w:val="PlaceholderText"/>
            </w:rPr>
            <w:t>General</w:t>
          </w:r>
        </w:p>
      </w:docPartBody>
    </w:docPart>
    <w:docPart>
      <w:docPartPr>
        <w:name w:val="D97DC24F7FAC4F0ABD9D6F966342C73A"/>
        <w:category>
          <w:name w:val="General"/>
          <w:gallery w:val="placeholder"/>
        </w:category>
        <w:types>
          <w:type w:val="bbPlcHdr"/>
        </w:types>
        <w:behaviors>
          <w:behavior w:val="content"/>
        </w:behaviors>
        <w:guid w:val="{43ED11BC-2260-44CD-9791-C7DF962FB6BB}"/>
      </w:docPartPr>
      <w:docPartBody>
        <w:p w:rsidR="005406CC" w:rsidRDefault="007675E6" w:rsidP="007675E6">
          <w:pPr>
            <w:pStyle w:val="D97DC24F7FAC4F0ABD9D6F966342C73A"/>
          </w:pPr>
          <w:r w:rsidRPr="00302849">
            <w:rPr>
              <w:rStyle w:val="PlaceholderText"/>
            </w:rPr>
            <w:t>[Date]</w:t>
          </w:r>
        </w:p>
      </w:docPartBody>
    </w:docPart>
    <w:docPart>
      <w:docPartPr>
        <w:name w:val="30362FC40BAD4494A5F517EC5448DB67"/>
        <w:category>
          <w:name w:val="General"/>
          <w:gallery w:val="placeholder"/>
        </w:category>
        <w:types>
          <w:type w:val="bbPlcHdr"/>
        </w:types>
        <w:behaviors>
          <w:behavior w:val="content"/>
        </w:behaviors>
        <w:guid w:val="{60EF571F-8D82-4A8C-A164-B10DA6BF896D}"/>
      </w:docPartPr>
      <w:docPartBody>
        <w:p w:rsidR="005406CC" w:rsidRDefault="007675E6" w:rsidP="007675E6">
          <w:pPr>
            <w:pStyle w:val="30362FC40BAD4494A5F517EC5448DB67"/>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FD425072F4064AC39F21F3EB075EEE68"/>
        <w:category>
          <w:name w:val="General"/>
          <w:gallery w:val="placeholder"/>
        </w:category>
        <w:types>
          <w:type w:val="bbPlcHdr"/>
        </w:types>
        <w:behaviors>
          <w:behavior w:val="content"/>
        </w:behaviors>
        <w:guid w:val="{334079B0-A98C-4DED-BA0E-055930705984}"/>
      </w:docPartPr>
      <w:docPartBody>
        <w:p w:rsidR="005406CC" w:rsidRDefault="007675E6" w:rsidP="007675E6">
          <w:pPr>
            <w:pStyle w:val="FD425072F4064AC39F21F3EB075EEE68"/>
          </w:pPr>
          <w:r w:rsidRPr="00302849">
            <w:rPr>
              <w:rStyle w:val="PlaceholderText"/>
            </w:rPr>
            <w:t>Meeting name (part 1)</w:t>
          </w:r>
        </w:p>
      </w:docPartBody>
    </w:docPart>
    <w:docPart>
      <w:docPartPr>
        <w:name w:val="857291B735624BB2998BDF1FDE9BC9EE"/>
        <w:category>
          <w:name w:val="General"/>
          <w:gallery w:val="placeholder"/>
        </w:category>
        <w:types>
          <w:type w:val="bbPlcHdr"/>
        </w:types>
        <w:behaviors>
          <w:behavior w:val="content"/>
        </w:behaviors>
        <w:guid w:val="{659BCE76-E47F-4089-A282-5A3B2C0BC395}"/>
      </w:docPartPr>
      <w:docPartBody>
        <w:p w:rsidR="005406CC" w:rsidRDefault="007675E6" w:rsidP="007675E6">
          <w:pPr>
            <w:pStyle w:val="857291B735624BB2998BDF1FDE9BC9EE"/>
          </w:pPr>
          <w:r w:rsidRPr="00302849">
            <w:rPr>
              <w:rStyle w:val="PlaceholderText"/>
            </w:rPr>
            <w:t>Meeting name (part 2)</w:t>
          </w:r>
        </w:p>
      </w:docPartBody>
    </w:docPart>
    <w:docPart>
      <w:docPartPr>
        <w:name w:val="426809974FBB40FE91B179E5ADFF74F4"/>
        <w:category>
          <w:name w:val="General"/>
          <w:gallery w:val="placeholder"/>
        </w:category>
        <w:types>
          <w:type w:val="bbPlcHdr"/>
        </w:types>
        <w:behaviors>
          <w:behavior w:val="content"/>
        </w:behaviors>
        <w:guid w:val="{584B22FF-12B6-4CDD-96F4-62EBD70F4BD5}"/>
      </w:docPartPr>
      <w:docPartBody>
        <w:p w:rsidR="005406CC" w:rsidRDefault="007675E6" w:rsidP="007675E6">
          <w:pPr>
            <w:pStyle w:val="426809974FBB40FE91B179E5ADFF74F4"/>
          </w:pPr>
          <w:r w:rsidRPr="00302849">
            <w:rPr>
              <w:rStyle w:val="PlaceholderText"/>
            </w:rPr>
            <w:t>[Venue, date]</w:t>
          </w:r>
        </w:p>
      </w:docPartBody>
    </w:docPart>
    <w:docPart>
      <w:docPartPr>
        <w:name w:val="2D6E463119F84F1A9B8CE19603B3005B"/>
        <w:category>
          <w:name w:val="General"/>
          <w:gallery w:val="placeholder"/>
        </w:category>
        <w:types>
          <w:type w:val="bbPlcHdr"/>
        </w:types>
        <w:behaviors>
          <w:behavior w:val="content"/>
        </w:behaviors>
        <w:guid w:val="{AF7B5CE4-7530-4509-BA4C-D84EDCF67C53}"/>
      </w:docPartPr>
      <w:docPartBody>
        <w:p w:rsidR="005406CC" w:rsidRDefault="007675E6" w:rsidP="007675E6">
          <w:pPr>
            <w:pStyle w:val="2D6E463119F84F1A9B8CE19603B3005B"/>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72"/>
    <w:rsid w:val="00014129"/>
    <w:rsid w:val="000542B3"/>
    <w:rsid w:val="000626EE"/>
    <w:rsid w:val="00131772"/>
    <w:rsid w:val="0014035B"/>
    <w:rsid w:val="001F6983"/>
    <w:rsid w:val="00200345"/>
    <w:rsid w:val="00207201"/>
    <w:rsid w:val="002A19BE"/>
    <w:rsid w:val="002C5569"/>
    <w:rsid w:val="002C7190"/>
    <w:rsid w:val="002C7219"/>
    <w:rsid w:val="00303F0B"/>
    <w:rsid w:val="003A0197"/>
    <w:rsid w:val="003D05ED"/>
    <w:rsid w:val="004A3B7C"/>
    <w:rsid w:val="004B2DEA"/>
    <w:rsid w:val="004B656C"/>
    <w:rsid w:val="005406CC"/>
    <w:rsid w:val="0059360D"/>
    <w:rsid w:val="005B58D6"/>
    <w:rsid w:val="00697D7B"/>
    <w:rsid w:val="006A4223"/>
    <w:rsid w:val="00763752"/>
    <w:rsid w:val="007675E6"/>
    <w:rsid w:val="00775C9F"/>
    <w:rsid w:val="007B3681"/>
    <w:rsid w:val="007D1698"/>
    <w:rsid w:val="009B35E9"/>
    <w:rsid w:val="009C1DAA"/>
    <w:rsid w:val="00A17121"/>
    <w:rsid w:val="00A31EE8"/>
    <w:rsid w:val="00A81046"/>
    <w:rsid w:val="00B04025"/>
    <w:rsid w:val="00B63780"/>
    <w:rsid w:val="00B90C2E"/>
    <w:rsid w:val="00B946A2"/>
    <w:rsid w:val="00BE48AD"/>
    <w:rsid w:val="00BF3900"/>
    <w:rsid w:val="00C55D5A"/>
    <w:rsid w:val="00C72DB7"/>
    <w:rsid w:val="00CE1168"/>
    <w:rsid w:val="00CF39E3"/>
    <w:rsid w:val="00D14629"/>
    <w:rsid w:val="00D154E8"/>
    <w:rsid w:val="00D455C0"/>
    <w:rsid w:val="00D562B5"/>
    <w:rsid w:val="00DF4D3E"/>
    <w:rsid w:val="00E13C94"/>
    <w:rsid w:val="00E14769"/>
    <w:rsid w:val="00E362E2"/>
    <w:rsid w:val="00EC3969"/>
    <w:rsid w:val="00F11076"/>
    <w:rsid w:val="00F370F5"/>
    <w:rsid w:val="00F52D16"/>
    <w:rsid w:val="00F800FF"/>
    <w:rsid w:val="00F91A5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5E6"/>
    <w:rPr>
      <w:color w:val="808080"/>
    </w:rPr>
  </w:style>
  <w:style w:type="paragraph" w:customStyle="1" w:styleId="D33A49AE65004D33B938255B064894F8">
    <w:name w:val="D33A49AE65004D33B938255B064894F8"/>
  </w:style>
  <w:style w:type="paragraph" w:customStyle="1" w:styleId="F309AE7D525C429591C201D4B8A928AC">
    <w:name w:val="F309AE7D525C429591C201D4B8A928AC"/>
    <w:rsid w:val="007675E6"/>
  </w:style>
  <w:style w:type="paragraph" w:customStyle="1" w:styleId="D97DC24F7FAC4F0ABD9D6F966342C73A">
    <w:name w:val="D97DC24F7FAC4F0ABD9D6F966342C73A"/>
    <w:rsid w:val="007675E6"/>
  </w:style>
  <w:style w:type="paragraph" w:customStyle="1" w:styleId="30362FC40BAD4494A5F517EC5448DB67">
    <w:name w:val="30362FC40BAD4494A5F517EC5448DB67"/>
    <w:rsid w:val="007675E6"/>
  </w:style>
  <w:style w:type="paragraph" w:customStyle="1" w:styleId="FD425072F4064AC39F21F3EB075EEE68">
    <w:name w:val="FD425072F4064AC39F21F3EB075EEE68"/>
    <w:rsid w:val="007675E6"/>
  </w:style>
  <w:style w:type="paragraph" w:customStyle="1" w:styleId="857291B735624BB2998BDF1FDE9BC9EE">
    <w:name w:val="857291B735624BB2998BDF1FDE9BC9EE"/>
    <w:rsid w:val="007675E6"/>
  </w:style>
  <w:style w:type="paragraph" w:customStyle="1" w:styleId="426809974FBB40FE91B179E5ADFF74F4">
    <w:name w:val="426809974FBB40FE91B179E5ADFF74F4"/>
    <w:rsid w:val="007675E6"/>
  </w:style>
  <w:style w:type="paragraph" w:customStyle="1" w:styleId="2D6E463119F84F1A9B8CE19603B3005B">
    <w:name w:val="2D6E463119F84F1A9B8CE19603B3005B"/>
    <w:rsid w:val="00767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D71F3-5ED5-470A-A1CC-94AA8D08690A}">
  <ds:schemaRefs>
    <ds:schemaRef ds:uri="http://schemas.openxmlformats.org/officeDocument/2006/bibliography"/>
  </ds:schemaRefs>
</ds:datastoreItem>
</file>

<file path=customXml/itemProps2.xml><?xml version="1.0" encoding="utf-8"?>
<ds:datastoreItem xmlns:ds="http://schemas.openxmlformats.org/officeDocument/2006/customXml" ds:itemID="{64094C31-B275-4FF9-B5D5-1BE2D0A6B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4D6D4-8FD2-4651-B1FB-C1C0867D8AD3}">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template-cp-mop-11-en.dotm</Template>
  <TotalTime>2</TotalTime>
  <Pages>1</Pages>
  <Words>899</Words>
  <Characters>5400</Characters>
  <Application>Microsoft Office Word</Application>
  <DocSecurity>0</DocSecurity>
  <Lines>83</Lines>
  <Paragraphs>29</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Cartagena Protocol on Biosafety on 1 November 2024</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Cartagena Protocol on Biosafety on 1 November 2024</dc:title>
  <dc:subject>CBD/CP/MOP/DEC/11/2</dc:subject>
  <dc:creator>Secretariat of the Convention on Biological Diversity</dc:creator>
  <cp:keywords>Conference of the Parties to the Convention on Biological Diversity serving as the meeting of the Parties to the Cartagena Protocol on Biosafety</cp:keywords>
  <dc:description/>
  <cp:lastModifiedBy>Veronique Lefebvre</cp:lastModifiedBy>
  <cp:revision>4</cp:revision>
  <cp:lastPrinted>2024-10-24T04:39:00Z</cp:lastPrinted>
  <dcterms:created xsi:type="dcterms:W3CDTF">2025-03-07T14:42:00Z</dcterms:created>
  <dcterms:modified xsi:type="dcterms:W3CDTF">2025-03-11T20:16:00Z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