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3D3B6B" w14:paraId="5CBC74AE" w14:textId="77777777" w:rsidTr="00A43334">
        <w:trPr>
          <w:trHeight w:val="850"/>
        </w:trPr>
        <w:tc>
          <w:tcPr>
            <w:tcW w:w="975" w:type="dxa"/>
            <w:shd w:val="clear" w:color="auto" w:fill="auto"/>
            <w:vAlign w:val="bottom"/>
          </w:tcPr>
          <w:p w14:paraId="6D24D026" w14:textId="77777777" w:rsidR="00A43334" w:rsidRPr="003D3B6B" w:rsidRDefault="00A43334" w:rsidP="00A43334">
            <w:pPr>
              <w:pStyle w:val="AASmallLogo"/>
            </w:pPr>
            <w:r w:rsidRPr="00661D20">
              <w:rPr>
                <w:noProof/>
                <w14:ligatures w14:val="standardContextual"/>
              </w:rPr>
              <w:drawing>
                <wp:inline distT="0" distB="0" distL="0" distR="0" wp14:anchorId="5CD2063A" wp14:editId="7144916E">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D3B6B">
              <w:t xml:space="preserve"> </w:t>
            </w:r>
          </w:p>
          <w:p w14:paraId="385239EA" w14:textId="77777777" w:rsidR="00A43334" w:rsidRPr="003D3B6B" w:rsidRDefault="00A43334" w:rsidP="00A43334">
            <w:pPr>
              <w:pStyle w:val="AASmallLogo"/>
            </w:pPr>
          </w:p>
        </w:tc>
        <w:tc>
          <w:tcPr>
            <w:tcW w:w="975" w:type="dxa"/>
            <w:shd w:val="clear" w:color="auto" w:fill="auto"/>
            <w:noWrap/>
            <w:vAlign w:val="bottom"/>
          </w:tcPr>
          <w:p w14:paraId="4584A671" w14:textId="01DB1208" w:rsidR="00A43334" w:rsidRPr="003D3B6B" w:rsidRDefault="006617EB" w:rsidP="00A43334">
            <w:pPr>
              <w:pStyle w:val="AASmallLogo"/>
            </w:pPr>
            <w:r w:rsidRPr="00D31845">
              <w:rPr>
                <w:noProof/>
                <w:lang w:val="ru-RU" w:eastAsia="ru-RU"/>
              </w:rPr>
              <w:drawing>
                <wp:anchor distT="0" distB="0" distL="114300" distR="114300" simplePos="0" relativeHeight="251658240" behindDoc="0" locked="0" layoutInCell="1" allowOverlap="1" wp14:anchorId="4C4F5C73" wp14:editId="195AD949">
                  <wp:simplePos x="0" y="0"/>
                  <wp:positionH relativeFrom="column">
                    <wp:posOffset>0</wp:posOffset>
                  </wp:positionH>
                  <wp:positionV relativeFrom="paragraph">
                    <wp:posOffset>130810</wp:posOffset>
                  </wp:positionV>
                  <wp:extent cx="866775" cy="371475"/>
                  <wp:effectExtent l="0" t="0" r="9525" b="9525"/>
                  <wp:wrapNone/>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334" w:rsidRPr="003D3B6B">
              <w:t xml:space="preserve"> </w:t>
            </w:r>
          </w:p>
          <w:p w14:paraId="0CF20E20" w14:textId="77777777" w:rsidR="00A43334" w:rsidRPr="003D3B6B" w:rsidRDefault="00A43334" w:rsidP="00A43334">
            <w:pPr>
              <w:pStyle w:val="AASmallLogo"/>
            </w:pPr>
          </w:p>
        </w:tc>
        <w:tc>
          <w:tcPr>
            <w:tcW w:w="8532" w:type="dxa"/>
            <w:shd w:val="clear" w:color="auto" w:fill="auto"/>
            <w:vAlign w:val="bottom"/>
          </w:tcPr>
          <w:p w14:paraId="3D14A9A2" w14:textId="793B7D1E" w:rsidR="00A43334" w:rsidRPr="003D3B6B" w:rsidRDefault="00A43334" w:rsidP="00A43334">
            <w:pPr>
              <w:pStyle w:val="ABSymbol"/>
            </w:pPr>
            <w:r w:rsidRPr="003D3B6B">
              <w:rPr>
                <w:sz w:val="40"/>
              </w:rPr>
              <w:t>CBD</w:t>
            </w:r>
            <w:r w:rsidRPr="003D3B6B">
              <w:t>/</w:t>
            </w:r>
            <w:r w:rsidR="0031183E" w:rsidRPr="001F3938">
              <w:rPr>
                <w:sz w:val="22"/>
                <w:szCs w:val="22"/>
              </w:rPr>
              <w:t>CP/MOP/DEC/11/3</w:t>
            </w:r>
          </w:p>
        </w:tc>
      </w:tr>
    </w:tbl>
    <w:p w14:paraId="44D52654" w14:textId="77777777" w:rsidR="00A43334" w:rsidRPr="003D3B6B"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3D3B6B" w14:paraId="0ED7D687" w14:textId="77777777" w:rsidTr="00A43334">
        <w:trPr>
          <w:trHeight w:val="2098"/>
        </w:trPr>
        <w:tc>
          <w:tcPr>
            <w:tcW w:w="7370" w:type="dxa"/>
            <w:shd w:val="clear" w:color="auto" w:fill="auto"/>
          </w:tcPr>
          <w:p w14:paraId="402C4CAB" w14:textId="4B9311C7" w:rsidR="00A43334" w:rsidRPr="003D3B6B" w:rsidRDefault="006617EB" w:rsidP="00A43334">
            <w:pPr>
              <w:pStyle w:val="ACLargeLogo"/>
            </w:pPr>
            <w:r w:rsidRPr="004A7D2B">
              <w:rPr>
                <w:b/>
                <w:bCs/>
                <w:noProof/>
                <w:lang w:val="ru-RU" w:eastAsia="ru-RU"/>
              </w:rPr>
              <w:drawing>
                <wp:inline distT="0" distB="0" distL="0" distR="0" wp14:anchorId="641DE63E" wp14:editId="6A16C864">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rsidRPr="003D3B6B">
              <w:t xml:space="preserve"> </w:t>
            </w:r>
          </w:p>
          <w:p w14:paraId="7E860207" w14:textId="77777777" w:rsidR="00A43334" w:rsidRPr="003D3B6B" w:rsidRDefault="00A43334" w:rsidP="00A43334">
            <w:pPr>
              <w:pStyle w:val="ACLargeLogo"/>
            </w:pPr>
          </w:p>
        </w:tc>
        <w:tc>
          <w:tcPr>
            <w:tcW w:w="3112" w:type="dxa"/>
            <w:shd w:val="clear" w:color="auto" w:fill="auto"/>
          </w:tcPr>
          <w:p w14:paraId="7608B270" w14:textId="072F9CDD" w:rsidR="00A43334" w:rsidRPr="003D3B6B" w:rsidRDefault="00A43334" w:rsidP="00A43334">
            <w:pPr>
              <w:pStyle w:val="AEDistrNormal"/>
            </w:pPr>
            <w:r w:rsidRPr="003D3B6B">
              <w:t xml:space="preserve">Distr.: </w:t>
            </w:r>
            <w:sdt>
              <w:sdtPr>
                <w:alias w:val="DistributionType"/>
                <w:id w:val="-943536495"/>
                <w:placeholder>
                  <w:docPart w:val="15387C14293C45DCB1933CC9C1571671"/>
                </w:placeholder>
                <w15:color w:val="800000"/>
              </w:sdtPr>
              <w:sdtContent>
                <w:r w:rsidR="003E1F50" w:rsidRPr="001F3938">
                  <w:t>General</w:t>
                </w:r>
              </w:sdtContent>
            </w:sdt>
          </w:p>
          <w:p w14:paraId="46B2621B" w14:textId="4A423F25" w:rsidR="00A43334" w:rsidRDefault="00DE2B40" w:rsidP="00A43334">
            <w:pPr>
              <w:pStyle w:val="AEDistrNormal"/>
            </w:pPr>
            <w:bookmarkStart w:id="0" w:name="CBDDistributionDate"/>
            <w:r w:rsidRPr="003D3B6B">
              <w:t>2</w:t>
            </w:r>
            <w:r w:rsidR="00D418E0">
              <w:t>5</w:t>
            </w:r>
            <w:r w:rsidRPr="003D3B6B">
              <w:t xml:space="preserve"> </w:t>
            </w:r>
            <w:r w:rsidR="00B161EB" w:rsidRPr="003D3B6B">
              <w:t>October</w:t>
            </w:r>
            <w:r w:rsidR="00A43334" w:rsidRPr="003D3B6B">
              <w:t xml:space="preserve"> 2024</w:t>
            </w:r>
            <w:bookmarkEnd w:id="0"/>
          </w:p>
          <w:p w14:paraId="25A24F0E" w14:textId="77777777" w:rsidR="006617EB" w:rsidRDefault="006617EB" w:rsidP="006617EB">
            <w:pPr>
              <w:pStyle w:val="AEDistrNormal"/>
            </w:pPr>
            <w:r>
              <w:t>Russian</w:t>
            </w:r>
            <w:bookmarkStart w:id="1" w:name="CBDDistributionLanguage"/>
          </w:p>
          <w:p w14:paraId="446A838B" w14:textId="4DC55031" w:rsidR="00A43334" w:rsidRPr="003D3B6B" w:rsidRDefault="00A43334" w:rsidP="006617EB">
            <w:pPr>
              <w:pStyle w:val="AEDistrNormal"/>
            </w:pPr>
            <w:r w:rsidRPr="003D3B6B">
              <w:t>Original: English</w:t>
            </w:r>
            <w:bookmarkEnd w:id="1"/>
          </w:p>
          <w:p w14:paraId="45454E40" w14:textId="77777777" w:rsidR="00A43334" w:rsidRPr="003D3B6B" w:rsidRDefault="00A43334" w:rsidP="00A43334">
            <w:pPr>
              <w:pStyle w:val="AEDistrNormal6pt"/>
            </w:pPr>
          </w:p>
        </w:tc>
      </w:tr>
    </w:tbl>
    <w:p w14:paraId="094DB464" w14:textId="77777777" w:rsidR="00A43334" w:rsidRPr="003D3B6B"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DD4042" w14:paraId="6E7D2C1C" w14:textId="77777777" w:rsidTr="00A43334">
        <w:trPr>
          <w:trHeight w:val="57"/>
        </w:trPr>
        <w:tc>
          <w:tcPr>
            <w:tcW w:w="5244" w:type="dxa"/>
            <w:shd w:val="clear" w:color="auto" w:fill="auto"/>
          </w:tcPr>
          <w:p w14:paraId="3FBA51AA" w14:textId="77777777" w:rsidR="006617EB" w:rsidRPr="006617EB" w:rsidRDefault="006617EB" w:rsidP="006617EB">
            <w:pPr>
              <w:pStyle w:val="AFCorNotNormal"/>
              <w:rPr>
                <w:b/>
                <w:sz w:val="24"/>
                <w:lang w:val="ru-RU"/>
              </w:rPr>
            </w:pPr>
            <w:r w:rsidRPr="006617EB">
              <w:rPr>
                <w:b/>
                <w:sz w:val="24"/>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69DBADF0" w14:textId="77777777" w:rsidR="006617EB" w:rsidRPr="00DD4042" w:rsidRDefault="006617EB" w:rsidP="006617EB">
            <w:pPr>
              <w:pStyle w:val="AFCorNotBold"/>
              <w:rPr>
                <w:lang w:val="ru-RU"/>
              </w:rPr>
            </w:pPr>
            <w:r w:rsidRPr="00DD4042">
              <w:rPr>
                <w:lang w:val="ru-RU"/>
              </w:rPr>
              <w:t xml:space="preserve">Одиннадцатое совещание </w:t>
            </w:r>
          </w:p>
          <w:p w14:paraId="2BACBF75" w14:textId="77777777" w:rsidR="006617EB" w:rsidRPr="006617EB" w:rsidRDefault="006617EB" w:rsidP="006617EB">
            <w:pPr>
              <w:pStyle w:val="AFCorNotNormal"/>
              <w:rPr>
                <w:lang w:val="ru-RU"/>
              </w:rPr>
            </w:pPr>
            <w:r w:rsidRPr="006617EB">
              <w:rPr>
                <w:lang w:val="ru-RU"/>
              </w:rPr>
              <w:t>Кали, Колумбия, 21 октября – 1 ноября 2024 года</w:t>
            </w:r>
          </w:p>
          <w:p w14:paraId="11B08B4D" w14:textId="1D39BB3B" w:rsidR="006617EB" w:rsidRPr="006617EB" w:rsidRDefault="006617EB" w:rsidP="006617EB">
            <w:pPr>
              <w:pStyle w:val="AFCorNotNormal"/>
              <w:rPr>
                <w:lang w:val="ru-RU"/>
              </w:rPr>
            </w:pPr>
            <w:r w:rsidRPr="006617EB">
              <w:rPr>
                <w:lang w:val="ru-RU"/>
              </w:rPr>
              <w:t>Пункт 8 повестки дня</w:t>
            </w:r>
          </w:p>
          <w:p w14:paraId="3E4DC94F" w14:textId="2E4A9971" w:rsidR="00C60B91" w:rsidRPr="00DD4042" w:rsidRDefault="006617EB" w:rsidP="002F0501">
            <w:pPr>
              <w:pStyle w:val="AFCorNotBold"/>
              <w:jc w:val="left"/>
              <w:rPr>
                <w:lang w:val="ru-RU"/>
              </w:rPr>
            </w:pPr>
            <w:r w:rsidRPr="007C5253">
              <w:rPr>
                <w:lang w:val="ru-RU"/>
              </w:rPr>
              <w:t>Функционирование и деятельность Механизма посредничества по биобезопасности</w:t>
            </w:r>
          </w:p>
        </w:tc>
        <w:tc>
          <w:tcPr>
            <w:tcW w:w="5238" w:type="dxa"/>
            <w:shd w:val="clear" w:color="auto" w:fill="auto"/>
          </w:tcPr>
          <w:p w14:paraId="4930C187" w14:textId="77777777" w:rsidR="00A43334" w:rsidRPr="00DD4042" w:rsidRDefault="00A43334" w:rsidP="00A43334">
            <w:pPr>
              <w:jc w:val="left"/>
              <w:rPr>
                <w:lang w:val="ru-RU"/>
              </w:rPr>
            </w:pPr>
          </w:p>
        </w:tc>
      </w:tr>
    </w:tbl>
    <w:p w14:paraId="2F954DD8" w14:textId="7BC6AAAE" w:rsidR="007814DF" w:rsidRDefault="00D956E4" w:rsidP="00A43334">
      <w:pPr>
        <w:pStyle w:val="CBDTitle"/>
        <w:rPr>
          <w:sz w:val="22"/>
          <w:lang w:val="fr-FR"/>
        </w:rPr>
      </w:pPr>
      <w:r w:rsidRPr="00D76FA8">
        <w:rPr>
          <w:lang w:val="ru-RU"/>
        </w:rPr>
        <w:t xml:space="preserve">Решение, принятое Конференцией Сторон Конвенции о </w:t>
      </w:r>
      <w:r w:rsidRPr="00F624DF">
        <w:rPr>
          <w:lang w:val="ru-RU"/>
        </w:rPr>
        <w:t xml:space="preserve">биологическом разнообразии, выступающей в качестве совещания Сторон </w:t>
      </w:r>
      <w:proofErr w:type="spellStart"/>
      <w:r w:rsidRPr="00F624DF">
        <w:rPr>
          <w:lang w:val="ru-RU"/>
        </w:rPr>
        <w:t>Картахенского</w:t>
      </w:r>
      <w:proofErr w:type="spellEnd"/>
      <w:r w:rsidRPr="00F624DF">
        <w:rPr>
          <w:lang w:val="ru-RU"/>
        </w:rPr>
        <w:t xml:space="preserve"> протокола по биобезопасности, </w:t>
      </w:r>
      <w:r w:rsidR="00F35DA0">
        <w:rPr>
          <w:lang w:val="fr-FR"/>
        </w:rPr>
        <w:t xml:space="preserve">25 </w:t>
      </w:r>
      <w:r w:rsidR="00F35DA0">
        <w:rPr>
          <w:lang w:val="ru-RU"/>
        </w:rPr>
        <w:t>октября</w:t>
      </w:r>
      <w:r w:rsidRPr="00F624DF">
        <w:rPr>
          <w:lang w:val="ru-RU"/>
        </w:rPr>
        <w:t xml:space="preserve"> 2024 года</w:t>
      </w:r>
    </w:p>
    <w:p w14:paraId="531226BB" w14:textId="23AADB99" w:rsidR="00A96B21" w:rsidRPr="007814DF" w:rsidRDefault="00B073A3" w:rsidP="000D5A7C">
      <w:pPr>
        <w:pStyle w:val="CBDTitle"/>
        <w:tabs>
          <w:tab w:val="clear" w:pos="2835"/>
          <w:tab w:val="left" w:pos="1701"/>
        </w:tabs>
        <w:rPr>
          <w:sz w:val="22"/>
          <w:szCs w:val="18"/>
          <w:lang w:val="ru-RU"/>
        </w:rPr>
      </w:pPr>
      <w:r w:rsidRPr="00B073A3">
        <w:rPr>
          <w:sz w:val="22"/>
        </w:rPr>
        <w:t>CP-11/3.</w:t>
      </w:r>
      <w:r w:rsidRPr="00B073A3">
        <w:rPr>
          <w:sz w:val="22"/>
        </w:rPr>
        <w:tab/>
      </w:r>
      <w:r w:rsidR="00DF6EA6" w:rsidRPr="007814DF">
        <w:rPr>
          <w:sz w:val="22"/>
          <w:lang w:val="ru-RU"/>
        </w:rPr>
        <w:t>Функционирование и деятельность Механизма посредничества по биобезопасности</w:t>
      </w:r>
    </w:p>
    <w:p w14:paraId="7E5334C1" w14:textId="125A2B7D" w:rsidR="00DF6EA6" w:rsidRPr="007C5253" w:rsidRDefault="00DF6EA6" w:rsidP="00DF6EA6">
      <w:pPr>
        <w:pStyle w:val="Para10"/>
        <w:ind w:left="567" w:firstLine="567"/>
        <w:rPr>
          <w:rStyle w:val="None"/>
          <w:i/>
          <w:iCs/>
          <w:snapToGrid/>
          <w:szCs w:val="22"/>
          <w:lang w:val="ru-RU"/>
        </w:rPr>
      </w:pPr>
      <w:r w:rsidRPr="007C5253">
        <w:rPr>
          <w:i/>
          <w:iCs/>
          <w:szCs w:val="22"/>
          <w:lang w:val="ru-RU"/>
        </w:rPr>
        <w:t xml:space="preserve">Конференция Сторон, выступающая в качестве совещания Сторон </w:t>
      </w:r>
      <w:proofErr w:type="spellStart"/>
      <w:r w:rsidRPr="007C5253">
        <w:rPr>
          <w:i/>
          <w:iCs/>
          <w:szCs w:val="22"/>
          <w:lang w:val="ru-RU"/>
        </w:rPr>
        <w:t>Картахенского</w:t>
      </w:r>
      <w:proofErr w:type="spellEnd"/>
      <w:r w:rsidRPr="007C5253">
        <w:rPr>
          <w:i/>
          <w:iCs/>
          <w:szCs w:val="22"/>
          <w:lang w:val="ru-RU"/>
        </w:rPr>
        <w:t xml:space="preserve"> протокола</w:t>
      </w:r>
      <w:r>
        <w:rPr>
          <w:i/>
          <w:iCs/>
          <w:szCs w:val="22"/>
          <w:lang w:val="ru-RU"/>
        </w:rPr>
        <w:t>,</w:t>
      </w:r>
    </w:p>
    <w:p w14:paraId="09CA321D" w14:textId="35154D9D" w:rsidR="00504D8F" w:rsidRPr="00DF6EA6" w:rsidRDefault="00C000FB" w:rsidP="00504D8F">
      <w:pPr>
        <w:pStyle w:val="Para1"/>
        <w:ind w:firstLine="567"/>
        <w:rPr>
          <w:rStyle w:val="None"/>
          <w:lang w:val="ru-RU"/>
        </w:rPr>
      </w:pPr>
      <w:r w:rsidRPr="00DF6EA6">
        <w:rPr>
          <w:rStyle w:val="None"/>
          <w:lang w:val="ru-RU"/>
        </w:rPr>
        <w:t>1.</w:t>
      </w:r>
      <w:r w:rsidRPr="00DF6EA6">
        <w:rPr>
          <w:rStyle w:val="None"/>
          <w:i/>
          <w:iCs/>
          <w:lang w:val="ru-RU"/>
        </w:rPr>
        <w:tab/>
      </w:r>
      <w:r w:rsidR="00D75518">
        <w:rPr>
          <w:rStyle w:val="None"/>
          <w:i/>
          <w:iCs/>
          <w:lang w:val="ru-RU"/>
        </w:rPr>
        <w:t>п</w:t>
      </w:r>
      <w:r w:rsidR="00DF6EA6" w:rsidRPr="007C5253">
        <w:rPr>
          <w:i/>
          <w:iCs/>
          <w:lang w:val="ru-RU"/>
        </w:rPr>
        <w:t xml:space="preserve">риветствует </w:t>
      </w:r>
      <w:r w:rsidR="00DF6EA6">
        <w:rPr>
          <w:rStyle w:val="None"/>
          <w:i/>
          <w:iCs/>
          <w:lang w:val="ru-RU"/>
        </w:rPr>
        <w:t>с</w:t>
      </w:r>
      <w:r w:rsidR="00DF6EA6" w:rsidRPr="007C5253">
        <w:rPr>
          <w:rStyle w:val="None"/>
          <w:i/>
          <w:iCs/>
          <w:lang w:val="ru-RU"/>
        </w:rPr>
        <w:t xml:space="preserve"> </w:t>
      </w:r>
      <w:r w:rsidR="00DF6EA6">
        <w:rPr>
          <w:rStyle w:val="None"/>
          <w:i/>
          <w:iCs/>
          <w:lang w:val="ru-RU"/>
        </w:rPr>
        <w:t>признательностью</w:t>
      </w:r>
      <w:r w:rsidR="00DF6EA6" w:rsidRPr="007C5253">
        <w:rPr>
          <w:rStyle w:val="None"/>
          <w:i/>
          <w:iCs/>
          <w:lang w:val="ru-RU"/>
        </w:rPr>
        <w:t xml:space="preserve"> </w:t>
      </w:r>
      <w:r w:rsidR="00DF6EA6" w:rsidRPr="007C5253">
        <w:rPr>
          <w:lang w:val="ru-RU"/>
        </w:rPr>
        <w:t>усовершенствования</w:t>
      </w:r>
      <w:r w:rsidR="00245AA4">
        <w:rPr>
          <w:lang w:val="ru-RU"/>
        </w:rPr>
        <w:t>, внесенные в</w:t>
      </w:r>
      <w:r w:rsidR="00DF6EA6" w:rsidRPr="007C5253">
        <w:rPr>
          <w:lang w:val="ru-RU"/>
        </w:rPr>
        <w:t xml:space="preserve"> центральн</w:t>
      </w:r>
      <w:r w:rsidR="00245AA4">
        <w:rPr>
          <w:lang w:val="ru-RU"/>
        </w:rPr>
        <w:t>ый</w:t>
      </w:r>
      <w:r w:rsidR="00DF6EA6" w:rsidRPr="007C5253">
        <w:rPr>
          <w:lang w:val="ru-RU"/>
        </w:rPr>
        <w:t xml:space="preserve"> портал Механизма посредничества по биобезопасности в соответствии с совместными условиями функционирования Механизма посредничества Конвенции о биологическом разнообразии</w:t>
      </w:r>
      <w:r w:rsidR="00DF6EA6" w:rsidRPr="003D3B6B">
        <w:rPr>
          <w:rStyle w:val="Appelnotedebasdep"/>
        </w:rPr>
        <w:footnoteReference w:id="1"/>
      </w:r>
      <w:r w:rsidR="00DF6EA6">
        <w:rPr>
          <w:lang w:val="ru-RU"/>
        </w:rPr>
        <w:t>,</w:t>
      </w:r>
      <w:r w:rsidR="00DF6EA6" w:rsidRPr="007C5253">
        <w:rPr>
          <w:rStyle w:val="None"/>
          <w:lang w:val="ru-RU"/>
        </w:rPr>
        <w:t xml:space="preserve"> </w:t>
      </w:r>
      <w:r w:rsidR="00DF6EA6" w:rsidRPr="007C5253">
        <w:rPr>
          <w:lang w:val="ru-RU"/>
        </w:rPr>
        <w:t>Механизма посредничества по биобезопасности и Механизма посредничества для регулирования доступа к генетическим ресурсам и совместного использования выгод</w:t>
      </w:r>
      <w:r w:rsidR="00DF6EA6" w:rsidRPr="003D3B6B">
        <w:rPr>
          <w:rStyle w:val="Appelnotedebasdep"/>
        </w:rPr>
        <w:footnoteReference w:id="2"/>
      </w:r>
      <w:r w:rsidR="00DF6EA6">
        <w:rPr>
          <w:lang w:val="ru-RU"/>
        </w:rPr>
        <w:t>,</w:t>
      </w:r>
      <w:r w:rsidR="00DF6EA6" w:rsidRPr="007C5253">
        <w:rPr>
          <w:rStyle w:val="None"/>
          <w:lang w:val="ru-RU"/>
        </w:rPr>
        <w:t xml:space="preserve"> </w:t>
      </w:r>
      <w:r w:rsidR="00DF6EA6" w:rsidRPr="00CF6735">
        <w:rPr>
          <w:lang w:val="ru-RU"/>
        </w:rPr>
        <w:t>одобренными в решении </w:t>
      </w:r>
      <w:hyperlink r:id="rId14" w:history="1">
        <w:r w:rsidR="00F97361" w:rsidRPr="00F97361">
          <w:rPr>
            <w:color w:val="467886"/>
            <w:u w:val="single"/>
          </w:rPr>
          <w:t>CP</w:t>
        </w:r>
        <w:r w:rsidR="00F97361" w:rsidRPr="00F97361">
          <w:rPr>
            <w:color w:val="467886"/>
            <w:u w:val="single"/>
          </w:rPr>
          <w:t>-</w:t>
        </w:r>
        <w:r w:rsidR="00F97361" w:rsidRPr="00F97361">
          <w:rPr>
            <w:color w:val="467886"/>
            <w:u w:val="single"/>
          </w:rPr>
          <w:t>9/2</w:t>
        </w:r>
      </w:hyperlink>
      <w:r w:rsidR="00DF6EA6" w:rsidRPr="00CF6735">
        <w:rPr>
          <w:lang w:val="ru-RU"/>
        </w:rPr>
        <w:t xml:space="preserve"> от 28 ноября 2018 года</w:t>
      </w:r>
      <w:r w:rsidRPr="00DF6EA6">
        <w:rPr>
          <w:rStyle w:val="None"/>
          <w:lang w:val="ru-RU"/>
        </w:rPr>
        <w:t>;</w:t>
      </w:r>
    </w:p>
    <w:p w14:paraId="19CAB58D" w14:textId="2ADF58ED" w:rsidR="00504D8F" w:rsidRPr="00DF6EA6" w:rsidRDefault="00006FA3" w:rsidP="006001A3">
      <w:pPr>
        <w:spacing w:before="120" w:after="120"/>
        <w:ind w:left="567" w:firstLine="567"/>
        <w:rPr>
          <w:rStyle w:val="None"/>
          <w:b/>
          <w:u w:val="single"/>
          <w:lang w:val="ru-RU"/>
        </w:rPr>
      </w:pPr>
      <w:r w:rsidRPr="00DF6EA6">
        <w:rPr>
          <w:rStyle w:val="None"/>
          <w:lang w:val="ru-RU"/>
        </w:rPr>
        <w:t>2.</w:t>
      </w:r>
      <w:r w:rsidR="00CB2406" w:rsidRPr="00DF6EA6">
        <w:rPr>
          <w:rStyle w:val="None"/>
          <w:lang w:val="ru-RU"/>
        </w:rPr>
        <w:tab/>
      </w:r>
      <w:r w:rsidR="00DF6EA6">
        <w:rPr>
          <w:bCs/>
          <w:i/>
          <w:lang w:val="ru-RU"/>
        </w:rPr>
        <w:t>принимает</w:t>
      </w:r>
      <w:r w:rsidR="00DF6EA6" w:rsidRPr="00CF6735">
        <w:rPr>
          <w:bCs/>
          <w:i/>
          <w:lang w:val="ru-RU"/>
        </w:rPr>
        <w:t xml:space="preserve"> </w:t>
      </w:r>
      <w:r w:rsidR="00DF6EA6">
        <w:rPr>
          <w:bCs/>
          <w:i/>
          <w:lang w:val="ru-RU"/>
        </w:rPr>
        <w:t>к</w:t>
      </w:r>
      <w:r w:rsidR="00DF6EA6" w:rsidRPr="00CF6735">
        <w:rPr>
          <w:bCs/>
          <w:i/>
          <w:lang w:val="ru-RU"/>
        </w:rPr>
        <w:t xml:space="preserve"> </w:t>
      </w:r>
      <w:r w:rsidR="00DF6EA6">
        <w:rPr>
          <w:bCs/>
          <w:i/>
          <w:lang w:val="ru-RU"/>
        </w:rPr>
        <w:t>сведению</w:t>
      </w:r>
      <w:r w:rsidR="00DF6EA6" w:rsidRPr="00CF6735">
        <w:rPr>
          <w:bCs/>
          <w:i/>
          <w:lang w:val="ru-RU"/>
        </w:rPr>
        <w:t xml:space="preserve"> </w:t>
      </w:r>
      <w:r w:rsidR="00DF6EA6">
        <w:rPr>
          <w:bCs/>
          <w:lang w:val="ru-RU"/>
        </w:rPr>
        <w:t>работу</w:t>
      </w:r>
      <w:r w:rsidR="00DF6EA6" w:rsidRPr="00CF6735">
        <w:rPr>
          <w:bCs/>
          <w:lang w:val="ru-RU"/>
        </w:rPr>
        <w:t xml:space="preserve"> </w:t>
      </w:r>
      <w:r w:rsidR="00DF6EA6">
        <w:rPr>
          <w:bCs/>
          <w:lang w:val="ru-RU"/>
        </w:rPr>
        <w:t>Неофициального консультативного комитета по</w:t>
      </w:r>
      <w:r w:rsidR="00DF6EA6" w:rsidRPr="00CF6735">
        <w:rPr>
          <w:bCs/>
          <w:lang w:val="ru-RU"/>
        </w:rPr>
        <w:t xml:space="preserve"> </w:t>
      </w:r>
      <w:r w:rsidR="00DF6EA6">
        <w:rPr>
          <w:lang w:val="ru-RU"/>
        </w:rPr>
        <w:t>Механизму</w:t>
      </w:r>
      <w:r w:rsidR="00DF6EA6" w:rsidRPr="007C5253">
        <w:rPr>
          <w:lang w:val="ru-RU"/>
        </w:rPr>
        <w:t xml:space="preserve"> посредничества по биобезопасности</w:t>
      </w:r>
      <w:r w:rsidRPr="00DF6EA6">
        <w:rPr>
          <w:bCs/>
          <w:lang w:val="ru-RU"/>
        </w:rPr>
        <w:t>;</w:t>
      </w:r>
    </w:p>
    <w:p w14:paraId="70A7F54E" w14:textId="78071A4E" w:rsidR="00C000FB" w:rsidRPr="00DF6EA6" w:rsidRDefault="00386452" w:rsidP="00504D8F">
      <w:pPr>
        <w:pStyle w:val="Para1"/>
        <w:ind w:firstLine="567"/>
        <w:rPr>
          <w:lang w:val="ru-RU"/>
        </w:rPr>
      </w:pPr>
      <w:r w:rsidRPr="00DF6EA6">
        <w:rPr>
          <w:lang w:val="ru-RU"/>
        </w:rPr>
        <w:t>3</w:t>
      </w:r>
      <w:r w:rsidR="00C000FB" w:rsidRPr="00DF6EA6">
        <w:rPr>
          <w:lang w:val="ru-RU"/>
        </w:rPr>
        <w:t>.</w:t>
      </w:r>
      <w:r w:rsidR="00C000FB" w:rsidRPr="00DF6EA6">
        <w:rPr>
          <w:i/>
          <w:iCs/>
          <w:lang w:val="ru-RU"/>
        </w:rPr>
        <w:tab/>
      </w:r>
      <w:r w:rsidR="00DF6EA6" w:rsidRPr="00CF6735">
        <w:rPr>
          <w:i/>
          <w:iCs/>
          <w:lang w:val="ru-RU"/>
        </w:rPr>
        <w:t xml:space="preserve">настоятельно призывает </w:t>
      </w:r>
      <w:r w:rsidR="00DF6EA6" w:rsidRPr="00CF6735">
        <w:rPr>
          <w:lang w:val="ru-RU"/>
        </w:rPr>
        <w:t xml:space="preserve">Стороны систематически </w:t>
      </w:r>
      <w:r w:rsidR="00DF6EA6">
        <w:rPr>
          <w:lang w:val="ru-RU"/>
        </w:rPr>
        <w:t xml:space="preserve">и своевременно </w:t>
      </w:r>
      <w:r w:rsidR="00DF6EA6" w:rsidRPr="00CF6735">
        <w:rPr>
          <w:lang w:val="ru-RU"/>
        </w:rPr>
        <w:t>предоставлять в Механизм посредничества по биобезопасности всю необходимую информацию, включая правовые меры по осуществлению Картахенского протокола по биобезопасности</w:t>
      </w:r>
      <w:r w:rsidR="00DF6EA6" w:rsidRPr="003D3B6B">
        <w:rPr>
          <w:rStyle w:val="Appelnotedebasdep"/>
        </w:rPr>
        <w:footnoteReference w:id="3"/>
      </w:r>
      <w:r w:rsidR="00DF6EA6" w:rsidRPr="00CF6735">
        <w:rPr>
          <w:lang w:val="ru-RU"/>
        </w:rPr>
        <w:t xml:space="preserve">, решения об импорте или </w:t>
      </w:r>
      <w:r w:rsidR="00CA7B4B" w:rsidRPr="00CA7B4B">
        <w:rPr>
          <w:lang w:val="ru-RU"/>
        </w:rPr>
        <w:t>высвобождени</w:t>
      </w:r>
      <w:r w:rsidR="00CA7B4B">
        <w:rPr>
          <w:lang w:val="ru-RU"/>
        </w:rPr>
        <w:t>и</w:t>
      </w:r>
      <w:r w:rsidR="00CA7B4B" w:rsidRPr="00CA7B4B">
        <w:rPr>
          <w:lang w:val="ru-RU"/>
        </w:rPr>
        <w:t xml:space="preserve"> </w:t>
      </w:r>
      <w:r w:rsidR="00DF6EA6" w:rsidRPr="00CF6735">
        <w:rPr>
          <w:lang w:val="ru-RU"/>
        </w:rPr>
        <w:t xml:space="preserve">живых измененных организмов и случаи непреднамеренного или незаконного трансграничного перемещения, </w:t>
      </w:r>
      <w:r w:rsidR="00DF6EA6">
        <w:rPr>
          <w:lang w:val="ru-RU"/>
        </w:rPr>
        <w:t xml:space="preserve">в соответствии </w:t>
      </w:r>
      <w:r w:rsidR="00DF6EA6">
        <w:rPr>
          <w:lang w:val="ru-RU"/>
        </w:rPr>
        <w:lastRenderedPageBreak/>
        <w:t>с обязательствами в рамках Протокола и процедурами и механизмами</w:t>
      </w:r>
      <w:r w:rsidR="00DF6EA6" w:rsidRPr="00CF6735">
        <w:rPr>
          <w:lang w:val="ru-RU"/>
        </w:rPr>
        <w:t xml:space="preserve">, </w:t>
      </w:r>
      <w:r w:rsidR="00DF6EA6">
        <w:rPr>
          <w:lang w:val="ru-RU"/>
        </w:rPr>
        <w:t>установленными в решении</w:t>
      </w:r>
      <w:r w:rsidR="00DF6EA6" w:rsidRPr="00CF6735">
        <w:rPr>
          <w:lang w:val="ru-RU"/>
        </w:rPr>
        <w:t xml:space="preserve"> </w:t>
      </w:r>
      <w:hyperlink r:id="rId15" w:history="1">
        <w:r w:rsidR="00A9106F" w:rsidRPr="00A9106F">
          <w:rPr>
            <w:color w:val="467886"/>
            <w:u w:val="single"/>
          </w:rPr>
          <w:t>BS</w:t>
        </w:r>
        <w:r w:rsidR="00A9106F" w:rsidRPr="00A9106F">
          <w:rPr>
            <w:color w:val="467886"/>
            <w:u w:val="single"/>
          </w:rPr>
          <w:noBreakHyphen/>
          <w:t>I/3</w:t>
        </w:r>
      </w:hyperlink>
      <w:r w:rsidR="00DF6EA6" w:rsidRPr="00CF6735">
        <w:rPr>
          <w:lang w:val="ru-RU"/>
        </w:rPr>
        <w:t xml:space="preserve"> </w:t>
      </w:r>
      <w:r w:rsidR="00DF6EA6">
        <w:rPr>
          <w:lang w:val="ru-RU"/>
        </w:rPr>
        <w:t>от</w:t>
      </w:r>
      <w:r w:rsidR="00DF6EA6" w:rsidRPr="00CF6735">
        <w:rPr>
          <w:lang w:val="ru-RU"/>
        </w:rPr>
        <w:t xml:space="preserve"> 27 </w:t>
      </w:r>
      <w:r w:rsidR="00DF6EA6">
        <w:rPr>
          <w:lang w:val="ru-RU"/>
        </w:rPr>
        <w:t>февраля</w:t>
      </w:r>
      <w:r w:rsidR="00DF6EA6" w:rsidRPr="00CF6735">
        <w:rPr>
          <w:lang w:val="ru-RU"/>
        </w:rPr>
        <w:t xml:space="preserve"> 2004</w:t>
      </w:r>
      <w:r w:rsidR="00DF6EA6">
        <w:rPr>
          <w:lang w:val="ru-RU"/>
        </w:rPr>
        <w:t xml:space="preserve"> года</w:t>
      </w:r>
      <w:r w:rsidR="00C000FB" w:rsidRPr="00DF6EA6">
        <w:rPr>
          <w:lang w:val="ru-RU"/>
        </w:rPr>
        <w:t>;</w:t>
      </w:r>
    </w:p>
    <w:p w14:paraId="767AA46C" w14:textId="22B92A6F" w:rsidR="00C000FB" w:rsidRPr="00DF6EA6" w:rsidRDefault="00386452" w:rsidP="00C000FB">
      <w:pPr>
        <w:pStyle w:val="Para1"/>
        <w:ind w:firstLine="567"/>
        <w:rPr>
          <w:lang w:val="ru-RU"/>
        </w:rPr>
      </w:pPr>
      <w:r w:rsidRPr="00DF6EA6">
        <w:rPr>
          <w:lang w:val="ru-RU"/>
        </w:rPr>
        <w:t>4</w:t>
      </w:r>
      <w:r w:rsidR="00C000FB" w:rsidRPr="00DF6EA6">
        <w:rPr>
          <w:lang w:val="ru-RU"/>
        </w:rPr>
        <w:t>.</w:t>
      </w:r>
      <w:r w:rsidR="00C000FB" w:rsidRPr="00DF6EA6">
        <w:rPr>
          <w:i/>
          <w:iCs/>
          <w:lang w:val="ru-RU"/>
        </w:rPr>
        <w:tab/>
      </w:r>
      <w:r w:rsidR="00DF6EA6" w:rsidRPr="008027A3">
        <w:rPr>
          <w:i/>
          <w:iCs/>
          <w:lang w:val="ru-RU"/>
        </w:rPr>
        <w:t xml:space="preserve">просит </w:t>
      </w:r>
      <w:r w:rsidR="00DF6EA6" w:rsidRPr="008027A3">
        <w:rPr>
          <w:lang w:val="ru-RU"/>
        </w:rPr>
        <w:t xml:space="preserve">Стороны провести обзор своих национальных записей, опубликованных в Механизме посредничества по биобезопасности, на предмет точности, в том числе проверить, что информация, размещенная в Механизме посредничества по биобезопасности, является актуальной и полной и что загружены соответствующие документы, содержащие эту информацию, или, в случае указания ссылок на документы, что такие ссылки являются рабочими, отмечая, что Комитет по соблюдению в рамках Картахенского протокола проведет анализ информации в Механизме посредничества по биобезопасности на своем </w:t>
      </w:r>
      <w:r w:rsidR="00DF6EA6">
        <w:rPr>
          <w:lang w:val="ru-RU"/>
        </w:rPr>
        <w:br/>
      </w:r>
      <w:r w:rsidR="00DF6EA6" w:rsidRPr="008027A3">
        <w:rPr>
          <w:lang w:val="ru-RU"/>
        </w:rPr>
        <w:t>20-м совещании</w:t>
      </w:r>
      <w:r w:rsidR="00DF6EA6">
        <w:rPr>
          <w:lang w:val="ru-RU"/>
        </w:rPr>
        <w:t xml:space="preserve"> в соответствии с обязательствами в рамках Протокола и процедурами и механизмами</w:t>
      </w:r>
      <w:r w:rsidR="00DF6EA6" w:rsidRPr="00CF6735">
        <w:rPr>
          <w:lang w:val="ru-RU"/>
        </w:rPr>
        <w:t xml:space="preserve">, </w:t>
      </w:r>
      <w:r w:rsidR="00DF6EA6">
        <w:rPr>
          <w:lang w:val="ru-RU"/>
        </w:rPr>
        <w:t xml:space="preserve">установленными в решении </w:t>
      </w:r>
      <w:hyperlink r:id="rId16" w:history="1">
        <w:r w:rsidR="007B6B23" w:rsidRPr="007B6B23">
          <w:rPr>
            <w:color w:val="467886"/>
            <w:u w:val="single"/>
          </w:rPr>
          <w:t>BS</w:t>
        </w:r>
        <w:r w:rsidR="007B6B23" w:rsidRPr="007B6B23">
          <w:rPr>
            <w:color w:val="467886"/>
            <w:u w:val="single"/>
          </w:rPr>
          <w:noBreakHyphen/>
          <w:t>I/3</w:t>
        </w:r>
      </w:hyperlink>
      <w:r w:rsidR="00E70CB9" w:rsidRPr="00DF6EA6">
        <w:rPr>
          <w:lang w:val="ru-RU"/>
        </w:rPr>
        <w:t>;</w:t>
      </w:r>
    </w:p>
    <w:p w14:paraId="5A02C36F" w14:textId="69766122" w:rsidR="00C000FB" w:rsidRPr="00DF6EA6" w:rsidRDefault="00386452" w:rsidP="00C000FB">
      <w:pPr>
        <w:pStyle w:val="Para1"/>
        <w:ind w:firstLine="567"/>
        <w:rPr>
          <w:rStyle w:val="None"/>
          <w:rFonts w:asciiTheme="majorBidi" w:hAnsiTheme="majorBidi" w:cstheme="majorBidi"/>
          <w:lang w:val="ru-RU"/>
        </w:rPr>
      </w:pPr>
      <w:r w:rsidRPr="00DF6EA6">
        <w:rPr>
          <w:lang w:val="ru-RU"/>
        </w:rPr>
        <w:t>5</w:t>
      </w:r>
      <w:r w:rsidR="00C000FB" w:rsidRPr="00DF6EA6">
        <w:rPr>
          <w:lang w:val="ru-RU"/>
        </w:rPr>
        <w:t>.</w:t>
      </w:r>
      <w:r w:rsidR="00C000FB" w:rsidRPr="00DF6EA6">
        <w:rPr>
          <w:lang w:val="ru-RU"/>
        </w:rPr>
        <w:tab/>
      </w:r>
      <w:r w:rsidR="00DF6EA6">
        <w:rPr>
          <w:i/>
          <w:iCs/>
          <w:lang w:val="ru-RU"/>
        </w:rPr>
        <w:t>предлагает</w:t>
      </w:r>
      <w:r w:rsidR="00DF6EA6" w:rsidRPr="00915009">
        <w:rPr>
          <w:lang w:val="ru-RU"/>
        </w:rPr>
        <w:t xml:space="preserve"> Сторон</w:t>
      </w:r>
      <w:r w:rsidR="00DF6EA6">
        <w:rPr>
          <w:lang w:val="ru-RU"/>
        </w:rPr>
        <w:t>ам</w:t>
      </w:r>
      <w:r w:rsidR="00DF6EA6" w:rsidRPr="00915009">
        <w:rPr>
          <w:lang w:val="ru-RU"/>
        </w:rPr>
        <w:t>, правительства</w:t>
      </w:r>
      <w:r w:rsidR="00DF6EA6">
        <w:rPr>
          <w:lang w:val="ru-RU"/>
        </w:rPr>
        <w:t>м</w:t>
      </w:r>
      <w:r w:rsidR="00DF6EA6" w:rsidRPr="00915009">
        <w:rPr>
          <w:lang w:val="ru-RU"/>
        </w:rPr>
        <w:t xml:space="preserve"> других стран и соответствующи</w:t>
      </w:r>
      <w:r w:rsidR="00DF6EA6">
        <w:rPr>
          <w:lang w:val="ru-RU"/>
        </w:rPr>
        <w:t>м</w:t>
      </w:r>
      <w:r w:rsidR="00DF6EA6" w:rsidRPr="00915009">
        <w:rPr>
          <w:lang w:val="ru-RU"/>
        </w:rPr>
        <w:t xml:space="preserve"> организаци</w:t>
      </w:r>
      <w:r w:rsidR="00DF6EA6">
        <w:rPr>
          <w:lang w:val="ru-RU"/>
        </w:rPr>
        <w:t>ям</w:t>
      </w:r>
      <w:r w:rsidR="00DF6EA6" w:rsidRPr="00915009">
        <w:rPr>
          <w:lang w:val="ru-RU"/>
        </w:rPr>
        <w:t xml:space="preserve"> представлять научную информацию для повышения качества информации в Механизме посредничества по биобезопасности</w:t>
      </w:r>
      <w:r w:rsidR="00C000FB" w:rsidRPr="00DF6EA6">
        <w:rPr>
          <w:lang w:val="ru-RU"/>
        </w:rPr>
        <w:t>;</w:t>
      </w:r>
    </w:p>
    <w:p w14:paraId="3710716F" w14:textId="2A7A9328" w:rsidR="00C000FB" w:rsidRPr="00DF6EA6" w:rsidDel="00EF45A3" w:rsidRDefault="00386452" w:rsidP="00C000FB">
      <w:pPr>
        <w:pStyle w:val="Para1"/>
        <w:ind w:firstLine="567"/>
        <w:rPr>
          <w:rStyle w:val="None"/>
          <w:lang w:val="ru-RU"/>
        </w:rPr>
      </w:pPr>
      <w:r w:rsidRPr="00DF6EA6">
        <w:rPr>
          <w:rStyle w:val="None"/>
          <w:lang w:val="ru-RU"/>
        </w:rPr>
        <w:t>6</w:t>
      </w:r>
      <w:r w:rsidR="00C000FB" w:rsidRPr="00DF6EA6">
        <w:rPr>
          <w:rStyle w:val="None"/>
          <w:lang w:val="ru-RU"/>
        </w:rPr>
        <w:t>.</w:t>
      </w:r>
      <w:r w:rsidR="00C000FB" w:rsidRPr="00DF6EA6">
        <w:rPr>
          <w:rStyle w:val="None"/>
          <w:i/>
          <w:iCs/>
          <w:lang w:val="ru-RU"/>
        </w:rPr>
        <w:tab/>
      </w:r>
      <w:r w:rsidR="00DF6EA6" w:rsidRPr="00915009">
        <w:rPr>
          <w:i/>
          <w:iCs/>
          <w:lang w:val="ru-RU"/>
        </w:rPr>
        <w:t xml:space="preserve">настоятельно призывает </w:t>
      </w:r>
      <w:r w:rsidR="00DF6EA6" w:rsidRPr="00915009">
        <w:rPr>
          <w:lang w:val="ru-RU"/>
        </w:rPr>
        <w:t>Стороны начать подготовку своих пятых национальных докладов об осуществлении Картахенского протокола и обеспечить их своевременную публикацию в Механизме посредничества по биобезопасности</w:t>
      </w:r>
      <w:r w:rsidR="00C000FB" w:rsidRPr="00DF6EA6">
        <w:rPr>
          <w:lang w:val="ru-RU"/>
        </w:rPr>
        <w:t>;</w:t>
      </w:r>
    </w:p>
    <w:p w14:paraId="0CDC8FAF" w14:textId="2D1CE690" w:rsidR="00C000FB" w:rsidRPr="000E05DF" w:rsidRDefault="00386452" w:rsidP="00C000FB">
      <w:pPr>
        <w:pStyle w:val="Para1"/>
        <w:ind w:firstLine="567"/>
        <w:rPr>
          <w:rStyle w:val="None"/>
          <w:lang w:val="ru-RU"/>
        </w:rPr>
      </w:pPr>
      <w:r w:rsidRPr="000E05DF">
        <w:rPr>
          <w:rStyle w:val="None"/>
          <w:lang w:val="ru-RU"/>
        </w:rPr>
        <w:t>7</w:t>
      </w:r>
      <w:r w:rsidR="00C000FB" w:rsidRPr="000E05DF">
        <w:rPr>
          <w:rStyle w:val="None"/>
          <w:lang w:val="ru-RU"/>
        </w:rPr>
        <w:t>.</w:t>
      </w:r>
      <w:r w:rsidR="00C000FB" w:rsidRPr="000E05DF">
        <w:rPr>
          <w:rStyle w:val="None"/>
          <w:i/>
          <w:iCs/>
          <w:lang w:val="ru-RU"/>
        </w:rPr>
        <w:tab/>
      </w:r>
      <w:r w:rsidR="00DF6EA6" w:rsidRPr="00915009">
        <w:rPr>
          <w:i/>
          <w:iCs/>
          <w:lang w:val="ru-RU"/>
        </w:rPr>
        <w:t xml:space="preserve">приветствует </w:t>
      </w:r>
      <w:r w:rsidR="00DF6EA6" w:rsidRPr="00915009">
        <w:rPr>
          <w:lang w:val="ru-RU"/>
        </w:rPr>
        <w:t>успешное осуществление Проекта Программы Организации Объединенных Наций по окружающей среде и Глобального экологического фонда по устойчивому созданию потенциала для эффективного участия в Механизме посредничества по биобезопасности и настоятельно призывает потенциальные Стороны-доноры</w:t>
      </w:r>
      <w:r w:rsidR="00DF6EA6">
        <w:rPr>
          <w:lang w:val="ru-RU"/>
        </w:rPr>
        <w:t>,</w:t>
      </w:r>
      <w:r w:rsidR="00DF6EA6" w:rsidRPr="00915009">
        <w:rPr>
          <w:lang w:val="ru-RU"/>
        </w:rPr>
        <w:t xml:space="preserve"> правительства других стран</w:t>
      </w:r>
      <w:r w:rsidR="00DF6EA6">
        <w:rPr>
          <w:lang w:val="ru-RU"/>
        </w:rPr>
        <w:t xml:space="preserve"> и финансирующие организации</w:t>
      </w:r>
      <w:r w:rsidR="00DF6EA6" w:rsidRPr="00915009">
        <w:rPr>
          <w:lang w:val="ru-RU"/>
        </w:rPr>
        <w:t xml:space="preserve"> предоставить средства для дальнейшего осуществления этого проекта, а также других проектов в области создания потенциала, связанных с Механизмом посредничества по биобезопасности, и поддержки сети региональных консультантов</w:t>
      </w:r>
      <w:r w:rsidR="00C000FB" w:rsidRPr="000E05DF">
        <w:rPr>
          <w:kern w:val="22"/>
          <w:lang w:val="ru-RU"/>
        </w:rPr>
        <w:t>;</w:t>
      </w:r>
    </w:p>
    <w:p w14:paraId="0480F6AF" w14:textId="656F7C35" w:rsidR="00C000FB" w:rsidRPr="000E05DF" w:rsidRDefault="00386452" w:rsidP="00C000FB">
      <w:pPr>
        <w:pStyle w:val="Para1"/>
        <w:ind w:firstLine="567"/>
        <w:rPr>
          <w:rStyle w:val="None"/>
          <w:lang w:val="ru-RU"/>
        </w:rPr>
      </w:pPr>
      <w:r w:rsidRPr="000E05DF">
        <w:rPr>
          <w:lang w:val="ru-RU"/>
        </w:rPr>
        <w:t>8</w:t>
      </w:r>
      <w:r w:rsidR="00C000FB" w:rsidRPr="000E05DF">
        <w:rPr>
          <w:lang w:val="ru-RU"/>
        </w:rPr>
        <w:t>.</w:t>
      </w:r>
      <w:r w:rsidR="00C000FB" w:rsidRPr="000E05DF">
        <w:rPr>
          <w:i/>
          <w:iCs/>
          <w:lang w:val="ru-RU"/>
        </w:rPr>
        <w:tab/>
      </w:r>
      <w:r w:rsidR="000E05DF" w:rsidRPr="00915009">
        <w:rPr>
          <w:i/>
          <w:iCs/>
          <w:lang w:val="ru-RU"/>
        </w:rPr>
        <w:t xml:space="preserve">поручает </w:t>
      </w:r>
      <w:r w:rsidR="000E05DF" w:rsidRPr="00915009">
        <w:rPr>
          <w:lang w:val="ru-RU"/>
        </w:rPr>
        <w:t>Глобальному экологическому фонду</w:t>
      </w:r>
      <w:r w:rsidR="000E05DF">
        <w:rPr>
          <w:lang w:val="ru-RU"/>
        </w:rPr>
        <w:t xml:space="preserve"> и предлагает другим соответствующим фондам</w:t>
      </w:r>
      <w:r w:rsidR="000E05DF" w:rsidRPr="00915009">
        <w:rPr>
          <w:lang w:val="ru-RU"/>
        </w:rPr>
        <w:t xml:space="preserve"> продолжать предоставлять </w:t>
      </w:r>
      <w:r w:rsidR="000E05DF">
        <w:rPr>
          <w:lang w:val="ru-RU"/>
        </w:rPr>
        <w:t xml:space="preserve">Сторонам </w:t>
      </w:r>
      <w:r w:rsidR="000E05DF" w:rsidRPr="00915009">
        <w:rPr>
          <w:lang w:val="ru-RU"/>
        </w:rPr>
        <w:t xml:space="preserve">финансирование в поддержку мероприятий, связанных с Механизмом посредничества по биобезопасности </w:t>
      </w:r>
      <w:r w:rsidR="000E05DF">
        <w:rPr>
          <w:lang w:val="ru-RU"/>
        </w:rPr>
        <w:t>и национальными веб-сайтами по биобезопасности</w:t>
      </w:r>
      <w:r w:rsidR="00C000FB" w:rsidRPr="000E05DF">
        <w:rPr>
          <w:lang w:val="ru-RU"/>
        </w:rPr>
        <w:t>;</w:t>
      </w:r>
    </w:p>
    <w:p w14:paraId="62843D56" w14:textId="63DC7046" w:rsidR="00C000FB" w:rsidRPr="000E05DF" w:rsidRDefault="00386452" w:rsidP="00C000FB">
      <w:pPr>
        <w:pStyle w:val="Para1"/>
        <w:ind w:firstLine="567"/>
        <w:rPr>
          <w:rStyle w:val="None"/>
          <w:lang w:val="ru-RU"/>
        </w:rPr>
      </w:pPr>
      <w:r w:rsidRPr="000E05DF">
        <w:rPr>
          <w:rStyle w:val="None"/>
          <w:lang w:val="ru-RU"/>
        </w:rPr>
        <w:t>9</w:t>
      </w:r>
      <w:r w:rsidR="00C000FB" w:rsidRPr="000E05DF">
        <w:rPr>
          <w:rStyle w:val="None"/>
          <w:lang w:val="ru-RU"/>
        </w:rPr>
        <w:t>.</w:t>
      </w:r>
      <w:r w:rsidR="00C000FB" w:rsidRPr="000E05DF">
        <w:rPr>
          <w:rStyle w:val="None"/>
          <w:i/>
          <w:iCs/>
          <w:lang w:val="ru-RU"/>
        </w:rPr>
        <w:tab/>
      </w:r>
      <w:r w:rsidR="000E05DF" w:rsidRPr="00915009">
        <w:rPr>
          <w:i/>
          <w:iCs/>
          <w:lang w:val="ru-RU"/>
        </w:rPr>
        <w:t>приветствует</w:t>
      </w:r>
      <w:r w:rsidR="000E05DF" w:rsidRPr="001A4D10">
        <w:rPr>
          <w:i/>
          <w:iCs/>
          <w:lang w:val="ru-RU"/>
        </w:rPr>
        <w:t xml:space="preserve"> </w:t>
      </w:r>
      <w:r w:rsidR="000E05DF" w:rsidRPr="00915009">
        <w:rPr>
          <w:lang w:val="ru-RU"/>
        </w:rPr>
        <w:t>совместные</w:t>
      </w:r>
      <w:r w:rsidR="000E05DF" w:rsidRPr="001A4D10">
        <w:rPr>
          <w:lang w:val="ru-RU"/>
        </w:rPr>
        <w:t xml:space="preserve"> </w:t>
      </w:r>
      <w:r w:rsidR="000E05DF" w:rsidRPr="00915009">
        <w:rPr>
          <w:lang w:val="ru-RU"/>
        </w:rPr>
        <w:t>мероприятия</w:t>
      </w:r>
      <w:r w:rsidR="000E05DF" w:rsidRPr="001A4D10">
        <w:rPr>
          <w:lang w:val="ru-RU"/>
        </w:rPr>
        <w:t xml:space="preserve"> </w:t>
      </w:r>
      <w:r w:rsidR="000E05DF">
        <w:rPr>
          <w:lang w:val="ru-RU"/>
        </w:rPr>
        <w:t>секретариата</w:t>
      </w:r>
      <w:r w:rsidR="000E05DF" w:rsidRPr="001A4D10">
        <w:rPr>
          <w:lang w:val="ru-RU"/>
        </w:rPr>
        <w:t xml:space="preserve"> </w:t>
      </w:r>
      <w:r w:rsidR="000E05DF">
        <w:rPr>
          <w:lang w:val="ru-RU"/>
        </w:rPr>
        <w:t>Конвенции</w:t>
      </w:r>
      <w:r w:rsidR="000E05DF" w:rsidRPr="001A4D10">
        <w:rPr>
          <w:lang w:val="ru-RU"/>
        </w:rPr>
        <w:t xml:space="preserve"> </w:t>
      </w:r>
      <w:r w:rsidR="000E05DF">
        <w:rPr>
          <w:lang w:val="ru-RU"/>
        </w:rPr>
        <w:t>и</w:t>
      </w:r>
      <w:r w:rsidR="000E05DF" w:rsidRPr="001A4D10">
        <w:rPr>
          <w:lang w:val="ru-RU"/>
        </w:rPr>
        <w:t xml:space="preserve"> </w:t>
      </w:r>
      <w:r w:rsidR="000E05DF" w:rsidRPr="00915009">
        <w:rPr>
          <w:lang w:val="ru-RU"/>
        </w:rPr>
        <w:t>организаций</w:t>
      </w:r>
      <w:r w:rsidR="000E05DF" w:rsidRPr="001A4D10">
        <w:rPr>
          <w:lang w:val="ru-RU"/>
        </w:rPr>
        <w:t xml:space="preserve">, </w:t>
      </w:r>
      <w:r w:rsidR="000E05DF" w:rsidRPr="00915009">
        <w:rPr>
          <w:lang w:val="ru-RU"/>
        </w:rPr>
        <w:t>связанных</w:t>
      </w:r>
      <w:r w:rsidR="000E05DF" w:rsidRPr="001A4D10">
        <w:rPr>
          <w:lang w:val="ru-RU"/>
        </w:rPr>
        <w:t xml:space="preserve"> </w:t>
      </w:r>
      <w:r w:rsidR="000E05DF" w:rsidRPr="00915009">
        <w:rPr>
          <w:lang w:val="ru-RU"/>
        </w:rPr>
        <w:t>с</w:t>
      </w:r>
      <w:r w:rsidR="000E05DF" w:rsidRPr="001A4D10">
        <w:rPr>
          <w:lang w:val="ru-RU"/>
        </w:rPr>
        <w:t xml:space="preserve"> </w:t>
      </w:r>
      <w:r w:rsidR="000E05DF" w:rsidRPr="00915009">
        <w:rPr>
          <w:lang w:val="ru-RU"/>
        </w:rPr>
        <w:t>биобезопасностью</w:t>
      </w:r>
      <w:r w:rsidR="000E05DF" w:rsidRPr="001A4D10">
        <w:rPr>
          <w:lang w:val="ru-RU"/>
        </w:rPr>
        <w:t xml:space="preserve">, </w:t>
      </w:r>
      <w:r w:rsidR="000E05DF" w:rsidRPr="00915009">
        <w:rPr>
          <w:lang w:val="ru-RU"/>
        </w:rPr>
        <w:t>и</w:t>
      </w:r>
      <w:r w:rsidR="000E05DF" w:rsidRPr="001A4D10">
        <w:rPr>
          <w:lang w:val="ru-RU"/>
        </w:rPr>
        <w:t xml:space="preserve"> </w:t>
      </w:r>
      <w:r w:rsidR="000E05DF">
        <w:rPr>
          <w:lang w:val="ru-RU"/>
        </w:rPr>
        <w:t xml:space="preserve">связи между </w:t>
      </w:r>
      <w:r w:rsidR="000E05DF" w:rsidRPr="00915009">
        <w:rPr>
          <w:lang w:val="ru-RU"/>
        </w:rPr>
        <w:t>Механизмом посредничества по биобезопасности</w:t>
      </w:r>
      <w:r w:rsidR="000E05DF">
        <w:rPr>
          <w:lang w:val="ru-RU"/>
        </w:rPr>
        <w:t xml:space="preserve"> и другими базами данных</w:t>
      </w:r>
      <w:r w:rsidR="00C000FB" w:rsidRPr="000E05DF">
        <w:rPr>
          <w:rStyle w:val="None"/>
          <w:lang w:val="ru-RU"/>
        </w:rPr>
        <w:t>;</w:t>
      </w:r>
    </w:p>
    <w:p w14:paraId="0631FB11" w14:textId="3629F674" w:rsidR="00C000FB" w:rsidRPr="003D3B6B" w:rsidRDefault="00386452" w:rsidP="00C000FB">
      <w:pPr>
        <w:pStyle w:val="Para1"/>
        <w:ind w:firstLine="567"/>
      </w:pPr>
      <w:r w:rsidRPr="003D3B6B">
        <w:t>10</w:t>
      </w:r>
      <w:r w:rsidR="00C000FB" w:rsidRPr="003D3B6B">
        <w:t>.</w:t>
      </w:r>
      <w:r w:rsidR="00C000FB" w:rsidRPr="003D3B6B">
        <w:rPr>
          <w:i/>
          <w:iCs/>
        </w:rPr>
        <w:tab/>
      </w:r>
      <w:r w:rsidR="000E05DF">
        <w:rPr>
          <w:i/>
          <w:iCs/>
          <w:lang w:val="ru-RU"/>
        </w:rPr>
        <w:t>поручает</w:t>
      </w:r>
      <w:r w:rsidR="000E05DF" w:rsidRPr="000E05DF">
        <w:rPr>
          <w:lang w:val="en-US"/>
        </w:rPr>
        <w:t xml:space="preserve"> </w:t>
      </w:r>
      <w:r w:rsidR="000E05DF">
        <w:rPr>
          <w:lang w:val="ru-RU"/>
        </w:rPr>
        <w:t>Исполнительному</w:t>
      </w:r>
      <w:r w:rsidR="000E05DF" w:rsidRPr="000E05DF">
        <w:rPr>
          <w:lang w:val="en-US"/>
        </w:rPr>
        <w:t xml:space="preserve"> </w:t>
      </w:r>
      <w:r w:rsidR="000E05DF">
        <w:rPr>
          <w:lang w:val="ru-RU"/>
        </w:rPr>
        <w:t>секретарю</w:t>
      </w:r>
      <w:r w:rsidR="00C000FB" w:rsidRPr="003D3B6B">
        <w:t>:</w:t>
      </w:r>
    </w:p>
    <w:p w14:paraId="46796117" w14:textId="522FE722" w:rsidR="00C000FB" w:rsidRPr="00D75518" w:rsidRDefault="00C000FB" w:rsidP="00C000FB">
      <w:pPr>
        <w:pStyle w:val="Para1"/>
        <w:ind w:firstLine="567"/>
        <w:rPr>
          <w:lang w:val="ru-RU"/>
        </w:rPr>
      </w:pPr>
      <w:r w:rsidRPr="00D75518">
        <w:rPr>
          <w:lang w:val="ru-RU"/>
        </w:rPr>
        <w:t>(</w:t>
      </w:r>
      <w:r w:rsidRPr="003D3B6B">
        <w:t>a</w:t>
      </w:r>
      <w:r w:rsidRPr="00D75518">
        <w:rPr>
          <w:lang w:val="ru-RU"/>
        </w:rPr>
        <w:t>)</w:t>
      </w:r>
      <w:r w:rsidRPr="00D75518">
        <w:rPr>
          <w:lang w:val="ru-RU"/>
        </w:rPr>
        <w:tab/>
      </w:r>
      <w:r w:rsidR="000E05DF" w:rsidRPr="001A4D10">
        <w:rPr>
          <w:lang w:val="ru-RU"/>
        </w:rPr>
        <w:t>продолжать</w:t>
      </w:r>
      <w:r w:rsidR="000E05DF" w:rsidRPr="00D75518">
        <w:rPr>
          <w:lang w:val="ru-RU"/>
        </w:rPr>
        <w:t xml:space="preserve"> </w:t>
      </w:r>
      <w:r w:rsidR="000E05DF" w:rsidRPr="001A4D10">
        <w:rPr>
          <w:lang w:val="ru-RU"/>
        </w:rPr>
        <w:t>обеспечивать</w:t>
      </w:r>
      <w:r w:rsidR="000E05DF" w:rsidRPr="00D75518">
        <w:rPr>
          <w:lang w:val="ru-RU"/>
        </w:rPr>
        <w:t xml:space="preserve"> </w:t>
      </w:r>
      <w:r w:rsidR="000E05DF" w:rsidRPr="001A4D10">
        <w:rPr>
          <w:lang w:val="ru-RU"/>
        </w:rPr>
        <w:t>функционирование</w:t>
      </w:r>
      <w:r w:rsidR="000E05DF" w:rsidRPr="00D75518">
        <w:rPr>
          <w:lang w:val="ru-RU"/>
        </w:rPr>
        <w:t xml:space="preserve"> </w:t>
      </w:r>
      <w:r w:rsidR="000E05DF" w:rsidRPr="001A4D10">
        <w:rPr>
          <w:lang w:val="ru-RU"/>
        </w:rPr>
        <w:t>Механизма</w:t>
      </w:r>
      <w:r w:rsidR="000E05DF" w:rsidRPr="00D75518">
        <w:rPr>
          <w:lang w:val="ru-RU"/>
        </w:rPr>
        <w:t xml:space="preserve"> </w:t>
      </w:r>
      <w:r w:rsidR="000E05DF" w:rsidRPr="001A4D10">
        <w:rPr>
          <w:lang w:val="ru-RU"/>
        </w:rPr>
        <w:t>посредничества</w:t>
      </w:r>
      <w:r w:rsidR="000E05DF" w:rsidRPr="00D75518">
        <w:rPr>
          <w:lang w:val="ru-RU"/>
        </w:rPr>
        <w:t xml:space="preserve"> </w:t>
      </w:r>
      <w:r w:rsidR="000E05DF" w:rsidRPr="001A4D10">
        <w:rPr>
          <w:lang w:val="ru-RU"/>
        </w:rPr>
        <w:t>по</w:t>
      </w:r>
      <w:r w:rsidR="000E05DF" w:rsidRPr="00D75518">
        <w:rPr>
          <w:lang w:val="ru-RU"/>
        </w:rPr>
        <w:t xml:space="preserve"> </w:t>
      </w:r>
      <w:r w:rsidR="000E05DF" w:rsidRPr="001A4D10">
        <w:rPr>
          <w:lang w:val="ru-RU"/>
        </w:rPr>
        <w:t>биобезопасности</w:t>
      </w:r>
      <w:r w:rsidR="000E05DF" w:rsidRPr="00D75518">
        <w:rPr>
          <w:lang w:val="ru-RU"/>
        </w:rPr>
        <w:t xml:space="preserve"> </w:t>
      </w:r>
      <w:r w:rsidR="000E05DF" w:rsidRPr="001A4D10">
        <w:rPr>
          <w:lang w:val="ru-RU"/>
        </w:rPr>
        <w:t>и</w:t>
      </w:r>
      <w:r w:rsidR="000E05DF" w:rsidRPr="00D75518">
        <w:rPr>
          <w:lang w:val="ru-RU"/>
        </w:rPr>
        <w:t xml:space="preserve"> </w:t>
      </w:r>
      <w:r w:rsidR="000E05DF" w:rsidRPr="001A4D10">
        <w:rPr>
          <w:lang w:val="ru-RU"/>
        </w:rPr>
        <w:t>вносить</w:t>
      </w:r>
      <w:r w:rsidR="000E05DF" w:rsidRPr="00D75518">
        <w:rPr>
          <w:lang w:val="ru-RU"/>
        </w:rPr>
        <w:t xml:space="preserve"> </w:t>
      </w:r>
      <w:r w:rsidR="008173AD">
        <w:rPr>
          <w:lang w:val="ru-RU"/>
        </w:rPr>
        <w:t>в</w:t>
      </w:r>
      <w:r w:rsidR="008173AD" w:rsidRPr="00D75518">
        <w:rPr>
          <w:lang w:val="ru-RU"/>
        </w:rPr>
        <w:t xml:space="preserve"> </w:t>
      </w:r>
      <w:r w:rsidR="008173AD">
        <w:rPr>
          <w:lang w:val="ru-RU"/>
        </w:rPr>
        <w:t>него</w:t>
      </w:r>
      <w:r w:rsidR="008173AD" w:rsidRPr="001A4D10">
        <w:rPr>
          <w:lang w:val="ru-RU"/>
        </w:rPr>
        <w:t xml:space="preserve"> </w:t>
      </w:r>
      <w:r w:rsidR="000E05DF" w:rsidRPr="001A4D10">
        <w:rPr>
          <w:lang w:val="ru-RU"/>
        </w:rPr>
        <w:t>необходимые</w:t>
      </w:r>
      <w:r w:rsidR="000E05DF" w:rsidRPr="00D75518">
        <w:rPr>
          <w:lang w:val="ru-RU"/>
        </w:rPr>
        <w:t xml:space="preserve"> </w:t>
      </w:r>
      <w:r w:rsidR="000E05DF" w:rsidRPr="001A4D10">
        <w:rPr>
          <w:lang w:val="ru-RU"/>
        </w:rPr>
        <w:t>усовершенствования</w:t>
      </w:r>
      <w:r w:rsidR="000E05DF" w:rsidRPr="00D75518">
        <w:rPr>
          <w:lang w:val="ru-RU"/>
        </w:rPr>
        <w:t xml:space="preserve">, </w:t>
      </w:r>
      <w:r w:rsidR="000E05DF" w:rsidRPr="001A4D10">
        <w:rPr>
          <w:lang w:val="ru-RU"/>
        </w:rPr>
        <w:t>в</w:t>
      </w:r>
      <w:r w:rsidR="000E05DF" w:rsidRPr="00D75518">
        <w:rPr>
          <w:lang w:val="ru-RU"/>
        </w:rPr>
        <w:t xml:space="preserve"> </w:t>
      </w:r>
      <w:r w:rsidR="000E05DF" w:rsidRPr="001A4D10">
        <w:rPr>
          <w:lang w:val="ru-RU"/>
        </w:rPr>
        <w:t>том</w:t>
      </w:r>
      <w:r w:rsidR="000E05DF" w:rsidRPr="00D75518">
        <w:rPr>
          <w:lang w:val="ru-RU"/>
        </w:rPr>
        <w:t xml:space="preserve"> </w:t>
      </w:r>
      <w:r w:rsidR="000E05DF" w:rsidRPr="001A4D10">
        <w:rPr>
          <w:lang w:val="ru-RU"/>
        </w:rPr>
        <w:t>числе</w:t>
      </w:r>
      <w:r w:rsidR="000E05DF" w:rsidRPr="00D75518">
        <w:rPr>
          <w:lang w:val="ru-RU"/>
        </w:rPr>
        <w:t xml:space="preserve"> </w:t>
      </w:r>
      <w:r w:rsidR="000E05DF" w:rsidRPr="001A4D10">
        <w:rPr>
          <w:lang w:val="ru-RU"/>
        </w:rPr>
        <w:t>с</w:t>
      </w:r>
      <w:r w:rsidR="000E05DF" w:rsidRPr="00D75518">
        <w:rPr>
          <w:lang w:val="ru-RU"/>
        </w:rPr>
        <w:t xml:space="preserve"> </w:t>
      </w:r>
      <w:r w:rsidR="000E05DF" w:rsidRPr="001A4D10">
        <w:rPr>
          <w:lang w:val="ru-RU"/>
        </w:rPr>
        <w:t>учетом</w:t>
      </w:r>
      <w:r w:rsidR="000E05DF" w:rsidRPr="00D75518">
        <w:rPr>
          <w:lang w:val="ru-RU"/>
        </w:rPr>
        <w:t xml:space="preserve"> </w:t>
      </w:r>
      <w:r w:rsidR="000E05DF">
        <w:rPr>
          <w:lang w:val="ru-RU"/>
        </w:rPr>
        <w:t>рекомендаций</w:t>
      </w:r>
      <w:r w:rsidR="000E05DF" w:rsidRPr="00D75518">
        <w:rPr>
          <w:lang w:val="ru-RU"/>
        </w:rPr>
        <w:t xml:space="preserve"> </w:t>
      </w:r>
      <w:r w:rsidR="000E05DF">
        <w:rPr>
          <w:lang w:val="ru-RU"/>
        </w:rPr>
        <w:t>Неофициального</w:t>
      </w:r>
      <w:r w:rsidR="000E05DF" w:rsidRPr="00D75518">
        <w:rPr>
          <w:lang w:val="ru-RU"/>
        </w:rPr>
        <w:t xml:space="preserve"> </w:t>
      </w:r>
      <w:r w:rsidR="000E05DF">
        <w:rPr>
          <w:lang w:val="ru-RU"/>
        </w:rPr>
        <w:t>консультативного</w:t>
      </w:r>
      <w:r w:rsidR="000E05DF" w:rsidRPr="00D75518">
        <w:rPr>
          <w:lang w:val="ru-RU"/>
        </w:rPr>
        <w:t xml:space="preserve"> </w:t>
      </w:r>
      <w:r w:rsidR="000E05DF">
        <w:rPr>
          <w:lang w:val="ru-RU"/>
        </w:rPr>
        <w:t>комитета</w:t>
      </w:r>
      <w:r w:rsidR="000E05DF" w:rsidRPr="00D75518">
        <w:rPr>
          <w:lang w:val="ru-RU"/>
        </w:rPr>
        <w:t xml:space="preserve"> </w:t>
      </w:r>
      <w:r w:rsidR="000E05DF">
        <w:rPr>
          <w:lang w:val="ru-RU"/>
        </w:rPr>
        <w:t>и</w:t>
      </w:r>
      <w:r w:rsidR="000E05DF" w:rsidRPr="00D75518">
        <w:rPr>
          <w:lang w:val="ru-RU"/>
        </w:rPr>
        <w:t xml:space="preserve"> </w:t>
      </w:r>
      <w:r w:rsidR="00D75518" w:rsidRPr="001A4D10">
        <w:rPr>
          <w:lang w:val="ru-RU"/>
        </w:rPr>
        <w:t>поручений</w:t>
      </w:r>
      <w:r w:rsidR="00D75518" w:rsidRPr="00D75518">
        <w:rPr>
          <w:lang w:val="ru-RU"/>
        </w:rPr>
        <w:t xml:space="preserve"> </w:t>
      </w:r>
      <w:r w:rsidR="000E05DF" w:rsidRPr="001A4D10">
        <w:rPr>
          <w:lang w:val="ru-RU"/>
        </w:rPr>
        <w:t>Конференции</w:t>
      </w:r>
      <w:r w:rsidR="000E05DF" w:rsidRPr="00D75518">
        <w:rPr>
          <w:lang w:val="ru-RU"/>
        </w:rPr>
        <w:t xml:space="preserve"> </w:t>
      </w:r>
      <w:r w:rsidR="000E05DF" w:rsidRPr="001A4D10">
        <w:rPr>
          <w:lang w:val="ru-RU"/>
        </w:rPr>
        <w:t>Сторон</w:t>
      </w:r>
      <w:r w:rsidR="000E05DF" w:rsidRPr="00D75518">
        <w:rPr>
          <w:lang w:val="ru-RU"/>
        </w:rPr>
        <w:t xml:space="preserve">, </w:t>
      </w:r>
      <w:r w:rsidR="000E05DF" w:rsidRPr="001A4D10">
        <w:rPr>
          <w:lang w:val="ru-RU"/>
        </w:rPr>
        <w:t>выступающей</w:t>
      </w:r>
      <w:r w:rsidR="000E05DF" w:rsidRPr="00D75518">
        <w:rPr>
          <w:lang w:val="ru-RU"/>
        </w:rPr>
        <w:t xml:space="preserve"> </w:t>
      </w:r>
      <w:r w:rsidR="000E05DF" w:rsidRPr="001A4D10">
        <w:rPr>
          <w:lang w:val="ru-RU"/>
        </w:rPr>
        <w:t>в</w:t>
      </w:r>
      <w:r w:rsidR="000E05DF" w:rsidRPr="00D75518">
        <w:rPr>
          <w:lang w:val="ru-RU"/>
        </w:rPr>
        <w:t xml:space="preserve"> </w:t>
      </w:r>
      <w:r w:rsidR="000E05DF" w:rsidRPr="001A4D10">
        <w:rPr>
          <w:lang w:val="ru-RU"/>
        </w:rPr>
        <w:t>качестве</w:t>
      </w:r>
      <w:r w:rsidR="000E05DF" w:rsidRPr="00D75518">
        <w:rPr>
          <w:lang w:val="ru-RU"/>
        </w:rPr>
        <w:t xml:space="preserve"> </w:t>
      </w:r>
      <w:r w:rsidR="000E05DF" w:rsidRPr="001A4D10">
        <w:rPr>
          <w:lang w:val="ru-RU"/>
        </w:rPr>
        <w:t>совещания</w:t>
      </w:r>
      <w:r w:rsidR="000E05DF" w:rsidRPr="00D75518">
        <w:rPr>
          <w:lang w:val="ru-RU"/>
        </w:rPr>
        <w:t xml:space="preserve"> </w:t>
      </w:r>
      <w:r w:rsidR="000E05DF" w:rsidRPr="001A4D10">
        <w:rPr>
          <w:lang w:val="ru-RU"/>
        </w:rPr>
        <w:t>Сторон</w:t>
      </w:r>
      <w:r w:rsidR="000E05DF" w:rsidRPr="00D75518">
        <w:rPr>
          <w:lang w:val="ru-RU"/>
        </w:rPr>
        <w:t xml:space="preserve"> </w:t>
      </w:r>
      <w:r w:rsidR="000E05DF" w:rsidRPr="001A4D10">
        <w:rPr>
          <w:lang w:val="ru-RU"/>
        </w:rPr>
        <w:t>Картахенского</w:t>
      </w:r>
      <w:r w:rsidR="000E05DF" w:rsidRPr="00D75518">
        <w:rPr>
          <w:lang w:val="ru-RU"/>
        </w:rPr>
        <w:t xml:space="preserve"> </w:t>
      </w:r>
      <w:r w:rsidR="000E05DF" w:rsidRPr="001A4D10">
        <w:rPr>
          <w:lang w:val="ru-RU"/>
        </w:rPr>
        <w:t>протокола</w:t>
      </w:r>
      <w:r w:rsidR="000E05DF" w:rsidRPr="00D75518">
        <w:rPr>
          <w:lang w:val="ru-RU"/>
        </w:rPr>
        <w:t xml:space="preserve">, </w:t>
      </w:r>
      <w:r w:rsidR="000E05DF">
        <w:rPr>
          <w:lang w:val="ru-RU"/>
        </w:rPr>
        <w:t>а</w:t>
      </w:r>
      <w:r w:rsidR="000E05DF" w:rsidRPr="00D75518">
        <w:rPr>
          <w:lang w:val="ru-RU"/>
        </w:rPr>
        <w:t xml:space="preserve"> </w:t>
      </w:r>
      <w:r w:rsidR="000E05DF">
        <w:rPr>
          <w:lang w:val="ru-RU"/>
        </w:rPr>
        <w:t>также</w:t>
      </w:r>
      <w:r w:rsidR="000E05DF" w:rsidRPr="00D75518">
        <w:rPr>
          <w:lang w:val="ru-RU"/>
        </w:rPr>
        <w:t xml:space="preserve"> </w:t>
      </w:r>
      <w:proofErr w:type="spellStart"/>
      <w:r w:rsidR="00705FCF">
        <w:rPr>
          <w:lang w:val="ru-RU"/>
        </w:rPr>
        <w:t>совершенстовать</w:t>
      </w:r>
      <w:proofErr w:type="spellEnd"/>
      <w:r w:rsidR="000E05DF" w:rsidRPr="00D75518">
        <w:rPr>
          <w:lang w:val="ru-RU"/>
        </w:rPr>
        <w:t xml:space="preserve"> </w:t>
      </w:r>
      <w:r w:rsidR="000E05DF" w:rsidRPr="001A4D10">
        <w:rPr>
          <w:lang w:val="ru-RU"/>
        </w:rPr>
        <w:t>функциональные</w:t>
      </w:r>
      <w:r w:rsidR="000E05DF" w:rsidRPr="00D75518">
        <w:rPr>
          <w:lang w:val="ru-RU"/>
        </w:rPr>
        <w:t xml:space="preserve"> </w:t>
      </w:r>
      <w:r w:rsidR="000E05DF" w:rsidRPr="001A4D10">
        <w:rPr>
          <w:lang w:val="ru-RU"/>
        </w:rPr>
        <w:t>возможности</w:t>
      </w:r>
      <w:r w:rsidR="000E05DF" w:rsidRPr="00D75518">
        <w:rPr>
          <w:lang w:val="ru-RU"/>
        </w:rPr>
        <w:t xml:space="preserve"> </w:t>
      </w:r>
      <w:r w:rsidR="000E05DF" w:rsidRPr="001A4D10">
        <w:rPr>
          <w:lang w:val="ru-RU"/>
        </w:rPr>
        <w:t>различных</w:t>
      </w:r>
      <w:r w:rsidR="000E05DF" w:rsidRPr="00D75518">
        <w:rPr>
          <w:lang w:val="ru-RU"/>
        </w:rPr>
        <w:t xml:space="preserve"> </w:t>
      </w:r>
      <w:r w:rsidR="000E05DF" w:rsidRPr="001A4D10">
        <w:rPr>
          <w:lang w:val="ru-RU"/>
        </w:rPr>
        <w:t>частей</w:t>
      </w:r>
      <w:r w:rsidR="000E05DF" w:rsidRPr="00D75518">
        <w:rPr>
          <w:lang w:val="ru-RU"/>
        </w:rPr>
        <w:t xml:space="preserve"> </w:t>
      </w:r>
      <w:r w:rsidR="000E05DF" w:rsidRPr="001A4D10">
        <w:rPr>
          <w:lang w:val="ru-RU"/>
        </w:rPr>
        <w:t>платформы</w:t>
      </w:r>
      <w:r w:rsidR="000E05DF" w:rsidRPr="00D75518">
        <w:rPr>
          <w:lang w:val="ru-RU"/>
        </w:rPr>
        <w:t xml:space="preserve">, </w:t>
      </w:r>
      <w:r w:rsidR="000E05DF" w:rsidRPr="001A4D10">
        <w:rPr>
          <w:lang w:val="ru-RU"/>
        </w:rPr>
        <w:t>с</w:t>
      </w:r>
      <w:r w:rsidR="000E05DF" w:rsidRPr="00D75518">
        <w:rPr>
          <w:lang w:val="ru-RU"/>
        </w:rPr>
        <w:t xml:space="preserve"> </w:t>
      </w:r>
      <w:r w:rsidR="000E05DF" w:rsidRPr="001A4D10">
        <w:rPr>
          <w:lang w:val="ru-RU"/>
        </w:rPr>
        <w:t>тем</w:t>
      </w:r>
      <w:r w:rsidR="000E05DF" w:rsidRPr="00D75518">
        <w:rPr>
          <w:lang w:val="ru-RU"/>
        </w:rPr>
        <w:t xml:space="preserve"> </w:t>
      </w:r>
      <w:r w:rsidR="000E05DF" w:rsidRPr="001A4D10">
        <w:rPr>
          <w:lang w:val="ru-RU"/>
        </w:rPr>
        <w:t>чтобы</w:t>
      </w:r>
      <w:r w:rsidR="000E05DF" w:rsidRPr="00D75518">
        <w:rPr>
          <w:lang w:val="ru-RU"/>
        </w:rPr>
        <w:t xml:space="preserve"> </w:t>
      </w:r>
      <w:r w:rsidR="000E05DF" w:rsidRPr="001A4D10">
        <w:rPr>
          <w:lang w:val="ru-RU"/>
        </w:rPr>
        <w:t>избежать</w:t>
      </w:r>
      <w:r w:rsidR="000E05DF" w:rsidRPr="00D75518">
        <w:rPr>
          <w:lang w:val="ru-RU"/>
        </w:rPr>
        <w:t xml:space="preserve"> </w:t>
      </w:r>
      <w:r w:rsidR="000E05DF" w:rsidRPr="001A4D10">
        <w:rPr>
          <w:lang w:val="ru-RU"/>
        </w:rPr>
        <w:t>создания</w:t>
      </w:r>
      <w:r w:rsidR="000E05DF" w:rsidRPr="00D75518">
        <w:rPr>
          <w:lang w:val="ru-RU"/>
        </w:rPr>
        <w:t xml:space="preserve"> </w:t>
      </w:r>
      <w:r w:rsidR="000E05DF" w:rsidRPr="001A4D10">
        <w:rPr>
          <w:lang w:val="ru-RU"/>
        </w:rPr>
        <w:t>новых</w:t>
      </w:r>
      <w:r w:rsidR="000E05DF" w:rsidRPr="00D75518">
        <w:rPr>
          <w:lang w:val="ru-RU"/>
        </w:rPr>
        <w:t xml:space="preserve"> </w:t>
      </w:r>
      <w:r w:rsidR="000E05DF" w:rsidRPr="001A4D10">
        <w:rPr>
          <w:lang w:val="ru-RU"/>
        </w:rPr>
        <w:t>тематических</w:t>
      </w:r>
      <w:r w:rsidR="000E05DF" w:rsidRPr="00D75518">
        <w:rPr>
          <w:lang w:val="ru-RU"/>
        </w:rPr>
        <w:t xml:space="preserve"> </w:t>
      </w:r>
      <w:r w:rsidR="000E05DF" w:rsidRPr="001A4D10">
        <w:rPr>
          <w:lang w:val="ru-RU"/>
        </w:rPr>
        <w:t>страниц</w:t>
      </w:r>
      <w:r w:rsidRPr="00D75518">
        <w:rPr>
          <w:lang w:val="ru-RU"/>
        </w:rPr>
        <w:t>;</w:t>
      </w:r>
    </w:p>
    <w:p w14:paraId="398E85C0" w14:textId="49022194" w:rsidR="00C000FB" w:rsidRPr="00D75518" w:rsidRDefault="00C000FB" w:rsidP="00C000FB">
      <w:pPr>
        <w:pStyle w:val="Para1"/>
        <w:ind w:firstLine="567"/>
        <w:rPr>
          <w:lang w:val="ru-RU"/>
        </w:rPr>
      </w:pPr>
      <w:r w:rsidRPr="00D75518">
        <w:rPr>
          <w:lang w:val="ru-RU"/>
        </w:rPr>
        <w:t>(</w:t>
      </w:r>
      <w:r w:rsidRPr="003D3B6B">
        <w:t>b</w:t>
      </w:r>
      <w:r w:rsidRPr="00D75518">
        <w:rPr>
          <w:lang w:val="ru-RU"/>
        </w:rPr>
        <w:t>)</w:t>
      </w:r>
      <w:r w:rsidRPr="00D75518">
        <w:rPr>
          <w:lang w:val="ru-RU"/>
        </w:rPr>
        <w:tab/>
      </w:r>
      <w:r w:rsidR="00D75518" w:rsidRPr="001A4D10">
        <w:rPr>
          <w:lang w:val="ru-RU"/>
        </w:rPr>
        <w:t>продолжить перевод страниц Механизма посредничества по биобезопасности, включая новые функции и содержание по мере их разработки, чтобы обеспечить доступность платформы на шести официальных языках Организации Объединенных Наций</w:t>
      </w:r>
      <w:r w:rsidRPr="00D75518">
        <w:rPr>
          <w:lang w:val="ru-RU"/>
        </w:rPr>
        <w:t xml:space="preserve">; </w:t>
      </w:r>
    </w:p>
    <w:p w14:paraId="2BADDAC9" w14:textId="110303B8" w:rsidR="00C000FB" w:rsidRPr="00D75518" w:rsidRDefault="00C000FB" w:rsidP="00C000FB">
      <w:pPr>
        <w:pStyle w:val="Para1"/>
        <w:ind w:firstLine="567"/>
        <w:rPr>
          <w:lang w:val="ru-RU"/>
        </w:rPr>
      </w:pPr>
      <w:r w:rsidRPr="00D75518">
        <w:rPr>
          <w:lang w:val="ru-RU"/>
        </w:rPr>
        <w:t>(</w:t>
      </w:r>
      <w:r w:rsidRPr="003D3B6B">
        <w:t>c</w:t>
      </w:r>
      <w:r w:rsidRPr="00D75518">
        <w:rPr>
          <w:lang w:val="ru-RU"/>
        </w:rPr>
        <w:t>)</w:t>
      </w:r>
      <w:r w:rsidRPr="00D75518">
        <w:rPr>
          <w:lang w:val="ru-RU"/>
        </w:rPr>
        <w:tab/>
      </w:r>
      <w:r w:rsidR="00D75518" w:rsidRPr="001A4D10">
        <w:rPr>
          <w:lang w:val="ru-RU"/>
        </w:rPr>
        <w:t xml:space="preserve">разработать </w:t>
      </w:r>
      <w:r w:rsidR="00E0656A">
        <w:rPr>
          <w:lang w:val="ru-RU"/>
        </w:rPr>
        <w:t>адаптивный</w:t>
      </w:r>
      <w:r w:rsidR="00D75518">
        <w:rPr>
          <w:lang w:val="ru-RU"/>
        </w:rPr>
        <w:t xml:space="preserve"> шаблон</w:t>
      </w:r>
      <w:r w:rsidR="00D75518" w:rsidRPr="001A4D10">
        <w:rPr>
          <w:lang w:val="ru-RU"/>
        </w:rPr>
        <w:t xml:space="preserve"> национальн</w:t>
      </w:r>
      <w:r w:rsidR="00D75518">
        <w:rPr>
          <w:lang w:val="ru-RU"/>
        </w:rPr>
        <w:t>ого</w:t>
      </w:r>
      <w:r w:rsidR="00D75518" w:rsidRPr="001A4D10">
        <w:rPr>
          <w:lang w:val="ru-RU"/>
        </w:rPr>
        <w:t xml:space="preserve"> веб-сайт</w:t>
      </w:r>
      <w:r w:rsidR="00D75518">
        <w:rPr>
          <w:lang w:val="ru-RU"/>
        </w:rPr>
        <w:t>а</w:t>
      </w:r>
      <w:r w:rsidR="00D75518" w:rsidRPr="001A4D10">
        <w:rPr>
          <w:lang w:val="ru-RU"/>
        </w:rPr>
        <w:t xml:space="preserve"> по биобезопасности с использованием инструмента </w:t>
      </w:r>
      <w:proofErr w:type="spellStart"/>
      <w:r w:rsidR="00D75518" w:rsidRPr="001A4D10">
        <w:rPr>
          <w:lang w:val="ru-RU"/>
        </w:rPr>
        <w:t>Bioland</w:t>
      </w:r>
      <w:proofErr w:type="spellEnd"/>
      <w:r w:rsidR="00D75518" w:rsidRPr="001A4D10">
        <w:rPr>
          <w:lang w:val="ru-RU"/>
        </w:rPr>
        <w:t xml:space="preserve"> и предоставить его Сторонам, желающим создать национальный веб-сайт по биобезопасности, интегрированный с Механизмом посредничества по биобезопасности</w:t>
      </w:r>
      <w:r w:rsidRPr="00D75518">
        <w:rPr>
          <w:lang w:val="ru-RU"/>
        </w:rPr>
        <w:t>;</w:t>
      </w:r>
    </w:p>
    <w:p w14:paraId="47AF2829" w14:textId="5C6C840A" w:rsidR="00C000FB" w:rsidRPr="00D75518" w:rsidRDefault="00C000FB" w:rsidP="00C000FB">
      <w:pPr>
        <w:pStyle w:val="Para1"/>
        <w:ind w:firstLine="567"/>
        <w:rPr>
          <w:lang w:val="ru-RU"/>
        </w:rPr>
      </w:pPr>
      <w:r w:rsidRPr="00D75518">
        <w:rPr>
          <w:lang w:val="ru-RU"/>
        </w:rPr>
        <w:lastRenderedPageBreak/>
        <w:t>(</w:t>
      </w:r>
      <w:r w:rsidRPr="003D3B6B">
        <w:t>d</w:t>
      </w:r>
      <w:r w:rsidRPr="00D75518">
        <w:rPr>
          <w:lang w:val="ru-RU"/>
        </w:rPr>
        <w:t>)</w:t>
      </w:r>
      <w:r w:rsidRPr="00D75518">
        <w:rPr>
          <w:lang w:val="ru-RU"/>
        </w:rPr>
        <w:tab/>
      </w:r>
      <w:r w:rsidR="00D75518" w:rsidRPr="001A4D10">
        <w:rPr>
          <w:lang w:val="ru-RU"/>
        </w:rPr>
        <w:t>продолжать разрабатывать материалы по созданию потенциала и проводить обучение новым функциональным возможностям Механизма посредничества по биобезопасности</w:t>
      </w:r>
      <w:r w:rsidRPr="00D75518">
        <w:rPr>
          <w:lang w:val="ru-RU"/>
        </w:rPr>
        <w:t xml:space="preserve">; </w:t>
      </w:r>
    </w:p>
    <w:p w14:paraId="0DCF108D" w14:textId="77777777" w:rsidR="00D75518" w:rsidRDefault="00C000FB" w:rsidP="00D75518">
      <w:pPr>
        <w:pStyle w:val="CBDNormalNoNumber"/>
        <w:tabs>
          <w:tab w:val="left" w:pos="1701"/>
        </w:tabs>
        <w:ind w:left="567" w:firstLine="567"/>
        <w:rPr>
          <w:lang w:val="ru-RU"/>
        </w:rPr>
      </w:pPr>
      <w:r w:rsidRPr="00D75518">
        <w:rPr>
          <w:lang w:val="ru-RU"/>
        </w:rPr>
        <w:t>(</w:t>
      </w:r>
      <w:r w:rsidRPr="003D3B6B">
        <w:t>e</w:t>
      </w:r>
      <w:r w:rsidRPr="00D75518">
        <w:rPr>
          <w:lang w:val="ru-RU"/>
        </w:rPr>
        <w:t>)</w:t>
      </w:r>
      <w:r w:rsidRPr="00D75518">
        <w:rPr>
          <w:lang w:val="ru-RU"/>
        </w:rPr>
        <w:tab/>
      </w:r>
      <w:r w:rsidR="00D75518" w:rsidRPr="001A4D10">
        <w:rPr>
          <w:lang w:val="ru-RU"/>
        </w:rPr>
        <w:t>продолжать сотрудничество с другими базами данных и организациями, связанными с биобезопасностью.</w:t>
      </w:r>
    </w:p>
    <w:p w14:paraId="10991BF3" w14:textId="6718ABEB" w:rsidR="002B559C" w:rsidRPr="00D75518" w:rsidRDefault="00ED3849" w:rsidP="0028725C">
      <w:pPr>
        <w:pStyle w:val="CBDNormalNoNumber"/>
        <w:tabs>
          <w:tab w:val="left" w:pos="1701"/>
        </w:tabs>
        <w:spacing w:before="240"/>
        <w:ind w:left="567" w:firstLine="567"/>
        <w:jc w:val="center"/>
        <w:rPr>
          <w:lang w:val="ru-RU"/>
        </w:rPr>
      </w:pPr>
      <w:r w:rsidRPr="00D75518">
        <w:rPr>
          <w:lang w:val="ru-RU"/>
        </w:rPr>
        <w:t>__________</w:t>
      </w:r>
    </w:p>
    <w:sectPr w:rsidR="002B559C" w:rsidRPr="00D75518" w:rsidSect="00C60B91">
      <w:headerReference w:type="even" r:id="rId17"/>
      <w:headerReference w:type="default" r:id="rId18"/>
      <w:footerReference w:type="even" r:id="rId19"/>
      <w:footerReference w:type="default" r:id="rId20"/>
      <w:head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F12E" w14:textId="77777777" w:rsidR="0019577B" w:rsidRPr="00A43334" w:rsidRDefault="0019577B" w:rsidP="00A96B21">
      <w:r w:rsidRPr="00A43334">
        <w:separator/>
      </w:r>
    </w:p>
  </w:endnote>
  <w:endnote w:type="continuationSeparator" w:id="0">
    <w:p w14:paraId="42EE3B35" w14:textId="77777777" w:rsidR="0019577B" w:rsidRPr="00A43334" w:rsidRDefault="0019577B"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rPr>
        <w:noProof/>
      </w:rP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3FF6" w14:textId="77777777" w:rsidR="0019577B" w:rsidRPr="00A43334" w:rsidRDefault="0019577B" w:rsidP="00A96B21">
      <w:r w:rsidRPr="00A43334">
        <w:separator/>
      </w:r>
    </w:p>
  </w:footnote>
  <w:footnote w:type="continuationSeparator" w:id="0">
    <w:p w14:paraId="54672E33" w14:textId="77777777" w:rsidR="0019577B" w:rsidRPr="00A43334" w:rsidRDefault="0019577B" w:rsidP="00A96B21">
      <w:r w:rsidRPr="00A43334">
        <w:continuationSeparator/>
      </w:r>
    </w:p>
  </w:footnote>
  <w:footnote w:id="1">
    <w:p w14:paraId="7C00B35D" w14:textId="77777777" w:rsidR="00DF6EA6" w:rsidRPr="00CF6735" w:rsidRDefault="00DF6EA6" w:rsidP="00DF6EA6">
      <w:pPr>
        <w:pStyle w:val="Notedebasdepage"/>
        <w:rPr>
          <w:lang w:val="ru-RU"/>
        </w:rPr>
      </w:pPr>
      <w:r w:rsidRPr="00A405E5">
        <w:rPr>
          <w:rStyle w:val="Appelnotedebasdep"/>
        </w:rPr>
        <w:footnoteRef/>
      </w:r>
      <w:r w:rsidRPr="00CF6735">
        <w:rPr>
          <w:lang w:val="ru-RU"/>
        </w:rPr>
        <w:t xml:space="preserve"> Сборник договоров Организации Объединенных Наций, том 1760, № 30619.</w:t>
      </w:r>
    </w:p>
  </w:footnote>
  <w:footnote w:id="2">
    <w:p w14:paraId="41EDFF88" w14:textId="77777777" w:rsidR="00DF6EA6" w:rsidRPr="00DD4042" w:rsidRDefault="00DF6EA6" w:rsidP="00DF6EA6">
      <w:pPr>
        <w:pStyle w:val="Notedebasdepage"/>
        <w:rPr>
          <w:lang w:val="ru-RU"/>
        </w:rPr>
      </w:pPr>
      <w:r>
        <w:rPr>
          <w:rStyle w:val="Appelnotedebasdep"/>
        </w:rPr>
        <w:footnoteRef/>
      </w:r>
      <w:r w:rsidRPr="00DD4042">
        <w:rPr>
          <w:lang w:val="ru-RU"/>
        </w:rPr>
        <w:t xml:space="preserve"> </w:t>
      </w:r>
      <w:r>
        <w:rPr>
          <w:lang w:val="ru-RU"/>
        </w:rPr>
        <w:t>Решение</w:t>
      </w:r>
      <w:r w:rsidRPr="00DD4042">
        <w:rPr>
          <w:lang w:val="ru-RU"/>
        </w:rPr>
        <w:t xml:space="preserve"> 14/25, </w:t>
      </w:r>
      <w:r>
        <w:rPr>
          <w:lang w:val="ru-RU"/>
        </w:rPr>
        <w:t>приложение</w:t>
      </w:r>
      <w:r w:rsidRPr="00DD4042">
        <w:rPr>
          <w:lang w:val="ru-RU"/>
        </w:rPr>
        <w:t>.</w:t>
      </w:r>
    </w:p>
  </w:footnote>
  <w:footnote w:id="3">
    <w:p w14:paraId="16C0338C" w14:textId="77777777" w:rsidR="00DF6EA6" w:rsidRPr="00CF6735" w:rsidRDefault="00DF6EA6" w:rsidP="00DF6EA6">
      <w:pPr>
        <w:pStyle w:val="Notedebasdepage"/>
        <w:rPr>
          <w:lang w:val="ru-RU"/>
        </w:rPr>
      </w:pPr>
      <w:r w:rsidRPr="00A405E5">
        <w:rPr>
          <w:rStyle w:val="Appelnotedebasdep"/>
        </w:rPr>
        <w:footnoteRef/>
      </w:r>
      <w:r w:rsidRPr="00CF6735">
        <w:rPr>
          <w:lang w:val="ru-RU"/>
        </w:rPr>
        <w:t xml:space="preserve"> Сборник договоров Организации Объединенных Наций, том 2226, №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465C5152"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E0656A">
      <w:rPr>
        <w:noProof/>
        <w:sz w:val="20"/>
        <w:szCs w:val="20"/>
      </w:rPr>
      <w:t>CBD/CP/MOP/DEC/11/3</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66738E39"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8173AD">
      <w:rPr>
        <w:noProof/>
        <w:sz w:val="20"/>
        <w:szCs w:val="20"/>
      </w:rPr>
      <w:t>CBD/CP/MOP/DEC/11/3</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470707761">
    <w:abstractNumId w:val="8"/>
  </w:num>
  <w:num w:numId="11" w16cid:durableId="1297567334">
    <w:abstractNumId w:val="3"/>
  </w:num>
  <w:num w:numId="12" w16cid:durableId="837617340">
    <w:abstractNumId w:val="2"/>
  </w:num>
  <w:num w:numId="13" w16cid:durableId="1407143929">
    <w:abstractNumId w:val="1"/>
  </w:num>
  <w:num w:numId="14" w16cid:durableId="1110860792">
    <w:abstractNumId w:val="0"/>
  </w:num>
  <w:num w:numId="15" w16cid:durableId="81063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6FA3"/>
    <w:rsid w:val="00040598"/>
    <w:rsid w:val="00057B6F"/>
    <w:rsid w:val="000656DD"/>
    <w:rsid w:val="000708D0"/>
    <w:rsid w:val="00077451"/>
    <w:rsid w:val="000D5A7C"/>
    <w:rsid w:val="000E05DF"/>
    <w:rsid w:val="000F2F01"/>
    <w:rsid w:val="000F3EF9"/>
    <w:rsid w:val="001112EA"/>
    <w:rsid w:val="001203F8"/>
    <w:rsid w:val="00130F74"/>
    <w:rsid w:val="00132581"/>
    <w:rsid w:val="001328F9"/>
    <w:rsid w:val="001378F9"/>
    <w:rsid w:val="001648AB"/>
    <w:rsid w:val="00166A3D"/>
    <w:rsid w:val="0017476C"/>
    <w:rsid w:val="00184909"/>
    <w:rsid w:val="00186483"/>
    <w:rsid w:val="00186ACC"/>
    <w:rsid w:val="00190740"/>
    <w:rsid w:val="0019577B"/>
    <w:rsid w:val="0019756A"/>
    <w:rsid w:val="001A2A7C"/>
    <w:rsid w:val="001D4911"/>
    <w:rsid w:val="001D7501"/>
    <w:rsid w:val="001E1EF2"/>
    <w:rsid w:val="001E79FD"/>
    <w:rsid w:val="00220992"/>
    <w:rsid w:val="00244C1E"/>
    <w:rsid w:val="00245AA4"/>
    <w:rsid w:val="00263602"/>
    <w:rsid w:val="0028725C"/>
    <w:rsid w:val="00294508"/>
    <w:rsid w:val="002A0AF7"/>
    <w:rsid w:val="002B00CA"/>
    <w:rsid w:val="002B559C"/>
    <w:rsid w:val="002C109D"/>
    <w:rsid w:val="002C5ADC"/>
    <w:rsid w:val="002F0501"/>
    <w:rsid w:val="002F58FD"/>
    <w:rsid w:val="00303F0B"/>
    <w:rsid w:val="0030478D"/>
    <w:rsid w:val="00310608"/>
    <w:rsid w:val="0031183E"/>
    <w:rsid w:val="00323F22"/>
    <w:rsid w:val="003476A9"/>
    <w:rsid w:val="00386452"/>
    <w:rsid w:val="00390CD5"/>
    <w:rsid w:val="003C6F10"/>
    <w:rsid w:val="003C7B68"/>
    <w:rsid w:val="003D3B6B"/>
    <w:rsid w:val="003E1F50"/>
    <w:rsid w:val="004107FF"/>
    <w:rsid w:val="004111BB"/>
    <w:rsid w:val="00441498"/>
    <w:rsid w:val="0044479B"/>
    <w:rsid w:val="004613DF"/>
    <w:rsid w:val="004701EE"/>
    <w:rsid w:val="00471484"/>
    <w:rsid w:val="004766AA"/>
    <w:rsid w:val="00480A8D"/>
    <w:rsid w:val="004815F7"/>
    <w:rsid w:val="004A2A2D"/>
    <w:rsid w:val="004C56E5"/>
    <w:rsid w:val="004C7F5E"/>
    <w:rsid w:val="004E01C6"/>
    <w:rsid w:val="00504D8F"/>
    <w:rsid w:val="00504EF4"/>
    <w:rsid w:val="0051056F"/>
    <w:rsid w:val="00517E73"/>
    <w:rsid w:val="0052327F"/>
    <w:rsid w:val="00537248"/>
    <w:rsid w:val="005628F9"/>
    <w:rsid w:val="005761AB"/>
    <w:rsid w:val="0058131C"/>
    <w:rsid w:val="00585E9B"/>
    <w:rsid w:val="0059797A"/>
    <w:rsid w:val="005A206E"/>
    <w:rsid w:val="005C0058"/>
    <w:rsid w:val="005E2605"/>
    <w:rsid w:val="005E45D8"/>
    <w:rsid w:val="006001A3"/>
    <w:rsid w:val="006068D9"/>
    <w:rsid w:val="006179A0"/>
    <w:rsid w:val="006514A1"/>
    <w:rsid w:val="00655546"/>
    <w:rsid w:val="00657ED6"/>
    <w:rsid w:val="006617EB"/>
    <w:rsid w:val="00661D20"/>
    <w:rsid w:val="00667D43"/>
    <w:rsid w:val="00672DB3"/>
    <w:rsid w:val="00675DBB"/>
    <w:rsid w:val="006774A7"/>
    <w:rsid w:val="00686A3C"/>
    <w:rsid w:val="006B293D"/>
    <w:rsid w:val="006B4727"/>
    <w:rsid w:val="006C14D2"/>
    <w:rsid w:val="006E2573"/>
    <w:rsid w:val="006F60BB"/>
    <w:rsid w:val="00705FCF"/>
    <w:rsid w:val="007171F7"/>
    <w:rsid w:val="00730186"/>
    <w:rsid w:val="00733A3D"/>
    <w:rsid w:val="007350F6"/>
    <w:rsid w:val="00741A3C"/>
    <w:rsid w:val="00743F05"/>
    <w:rsid w:val="0074795F"/>
    <w:rsid w:val="00752EE8"/>
    <w:rsid w:val="00755E58"/>
    <w:rsid w:val="0076622F"/>
    <w:rsid w:val="007814DF"/>
    <w:rsid w:val="007B6B23"/>
    <w:rsid w:val="007C77BC"/>
    <w:rsid w:val="007D7697"/>
    <w:rsid w:val="007E0BCC"/>
    <w:rsid w:val="007E48A8"/>
    <w:rsid w:val="007E56EE"/>
    <w:rsid w:val="007F7419"/>
    <w:rsid w:val="008173AD"/>
    <w:rsid w:val="0082005E"/>
    <w:rsid w:val="00830DB2"/>
    <w:rsid w:val="00840F4D"/>
    <w:rsid w:val="00851C72"/>
    <w:rsid w:val="0086426E"/>
    <w:rsid w:val="0086480F"/>
    <w:rsid w:val="00874541"/>
    <w:rsid w:val="008859BD"/>
    <w:rsid w:val="00887711"/>
    <w:rsid w:val="008B6C8F"/>
    <w:rsid w:val="008C2792"/>
    <w:rsid w:val="008C343F"/>
    <w:rsid w:val="008D2A09"/>
    <w:rsid w:val="008E0581"/>
    <w:rsid w:val="00903E13"/>
    <w:rsid w:val="00932F3A"/>
    <w:rsid w:val="00935461"/>
    <w:rsid w:val="009459E3"/>
    <w:rsid w:val="00945F99"/>
    <w:rsid w:val="00981F9F"/>
    <w:rsid w:val="009834A0"/>
    <w:rsid w:val="00992690"/>
    <w:rsid w:val="00995DDC"/>
    <w:rsid w:val="009A524B"/>
    <w:rsid w:val="009A5C30"/>
    <w:rsid w:val="009C1114"/>
    <w:rsid w:val="009F1038"/>
    <w:rsid w:val="009F21FD"/>
    <w:rsid w:val="00A01281"/>
    <w:rsid w:val="00A30C8F"/>
    <w:rsid w:val="00A43334"/>
    <w:rsid w:val="00A517AA"/>
    <w:rsid w:val="00A54FA0"/>
    <w:rsid w:val="00A7131B"/>
    <w:rsid w:val="00A76497"/>
    <w:rsid w:val="00A8132D"/>
    <w:rsid w:val="00A9106F"/>
    <w:rsid w:val="00A96B21"/>
    <w:rsid w:val="00AE1A95"/>
    <w:rsid w:val="00B073A3"/>
    <w:rsid w:val="00B15970"/>
    <w:rsid w:val="00B161EB"/>
    <w:rsid w:val="00B20051"/>
    <w:rsid w:val="00B22262"/>
    <w:rsid w:val="00B36EA9"/>
    <w:rsid w:val="00B41331"/>
    <w:rsid w:val="00B54CF3"/>
    <w:rsid w:val="00B619D4"/>
    <w:rsid w:val="00B77B8C"/>
    <w:rsid w:val="00B96629"/>
    <w:rsid w:val="00BA1833"/>
    <w:rsid w:val="00BA358D"/>
    <w:rsid w:val="00BD3FD0"/>
    <w:rsid w:val="00BE77ED"/>
    <w:rsid w:val="00C000FB"/>
    <w:rsid w:val="00C10CFC"/>
    <w:rsid w:val="00C142E9"/>
    <w:rsid w:val="00C205E3"/>
    <w:rsid w:val="00C2354A"/>
    <w:rsid w:val="00C3381E"/>
    <w:rsid w:val="00C55E07"/>
    <w:rsid w:val="00C60B91"/>
    <w:rsid w:val="00C60DBD"/>
    <w:rsid w:val="00C76747"/>
    <w:rsid w:val="00C875C6"/>
    <w:rsid w:val="00C902E5"/>
    <w:rsid w:val="00C96D7B"/>
    <w:rsid w:val="00CA78EE"/>
    <w:rsid w:val="00CA7B4B"/>
    <w:rsid w:val="00CB2406"/>
    <w:rsid w:val="00CD27FF"/>
    <w:rsid w:val="00CE58BB"/>
    <w:rsid w:val="00CF70AB"/>
    <w:rsid w:val="00D154E8"/>
    <w:rsid w:val="00D24C6E"/>
    <w:rsid w:val="00D25847"/>
    <w:rsid w:val="00D3059B"/>
    <w:rsid w:val="00D30F20"/>
    <w:rsid w:val="00D418E0"/>
    <w:rsid w:val="00D575FC"/>
    <w:rsid w:val="00D57D05"/>
    <w:rsid w:val="00D60046"/>
    <w:rsid w:val="00D66285"/>
    <w:rsid w:val="00D71FFB"/>
    <w:rsid w:val="00D75518"/>
    <w:rsid w:val="00D836A9"/>
    <w:rsid w:val="00D90B42"/>
    <w:rsid w:val="00D956E4"/>
    <w:rsid w:val="00DB1A73"/>
    <w:rsid w:val="00DB5DAE"/>
    <w:rsid w:val="00DB5F53"/>
    <w:rsid w:val="00DC3776"/>
    <w:rsid w:val="00DD4042"/>
    <w:rsid w:val="00DE2B40"/>
    <w:rsid w:val="00DF6EA6"/>
    <w:rsid w:val="00E002D2"/>
    <w:rsid w:val="00E0260D"/>
    <w:rsid w:val="00E0656A"/>
    <w:rsid w:val="00E1489E"/>
    <w:rsid w:val="00E14C79"/>
    <w:rsid w:val="00E1597C"/>
    <w:rsid w:val="00E16EF5"/>
    <w:rsid w:val="00E32358"/>
    <w:rsid w:val="00E34669"/>
    <w:rsid w:val="00E44A51"/>
    <w:rsid w:val="00E574EF"/>
    <w:rsid w:val="00E65417"/>
    <w:rsid w:val="00E656E6"/>
    <w:rsid w:val="00E70CB9"/>
    <w:rsid w:val="00EB563B"/>
    <w:rsid w:val="00EB5955"/>
    <w:rsid w:val="00EC0FD8"/>
    <w:rsid w:val="00EC7442"/>
    <w:rsid w:val="00ED3849"/>
    <w:rsid w:val="00EF6B5C"/>
    <w:rsid w:val="00F258FB"/>
    <w:rsid w:val="00F26CD1"/>
    <w:rsid w:val="00F35DA0"/>
    <w:rsid w:val="00F370F5"/>
    <w:rsid w:val="00F438FD"/>
    <w:rsid w:val="00F55466"/>
    <w:rsid w:val="00F75F90"/>
    <w:rsid w:val="00F9149A"/>
    <w:rsid w:val="00F97361"/>
    <w:rsid w:val="00FA18C9"/>
    <w:rsid w:val="00FB7DD4"/>
    <w:rsid w:val="00FE610D"/>
    <w:rsid w:val="00FF020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43334"/>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styleId="TableauGrille1Clair">
    <w:name w:val="Grid Table 1 Light"/>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styleId="TableauListe1Clair">
    <w:name w:val="List Table 1 Light"/>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43334"/>
    <w:rPr>
      <w:lang w:val="en-GB"/>
    </w:rPr>
  </w:style>
  <w:style w:type="table" w:styleId="Tableausimple1">
    <w:name w:val="Plain Table 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A43334"/>
    <w:rPr>
      <w:u w:val="dotted"/>
      <w:lang w:val="en-GB"/>
    </w:rPr>
  </w:style>
  <w:style w:type="character" w:styleId="SmartLink">
    <w:name w:val="Smart Link"/>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nonrsolue">
    <w:name w:val="Unresolved Mention"/>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C000FB"/>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10">
    <w:name w:val="Para1"/>
    <w:basedOn w:val="Normal"/>
    <w:link w:val="Para1Char"/>
    <w:qFormat/>
    <w:rsid w:val="00C000FB"/>
    <w:pPr>
      <w:spacing w:before="120" w:after="120"/>
    </w:pPr>
    <w:rPr>
      <w:snapToGrid w:val="0"/>
      <w:szCs w:val="18"/>
      <w:lang w:val="en-US"/>
    </w:rPr>
  </w:style>
  <w:style w:type="character" w:customStyle="1" w:styleId="Para1Char">
    <w:name w:val="Para1 Char"/>
    <w:link w:val="Para10"/>
    <w:qFormat/>
    <w:locked/>
    <w:rsid w:val="00C000FB"/>
    <w:rPr>
      <w:rFonts w:ascii="Times New Roman" w:eastAsia="SimSun" w:hAnsi="Times New Roman" w:cs="Times New Roman"/>
      <w:snapToGrid w:val="0"/>
      <w:kern w:val="0"/>
      <w:szCs w:val="18"/>
      <w:lang w:val="en-US"/>
      <w14:ligatures w14:val="none"/>
    </w:rPr>
  </w:style>
  <w:style w:type="character" w:customStyle="1" w:styleId="None">
    <w:name w:val="None"/>
    <w:rsid w:val="00C0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ecision/mop/default.shtml?id=82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ecision/mop/default.shtml?id=8284"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02-ru.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7C14293C45DCB1933CC9C1571671"/>
        <w:category>
          <w:name w:val="Général"/>
          <w:gallery w:val="placeholder"/>
        </w:category>
        <w:types>
          <w:type w:val="bbPlcHdr"/>
        </w:types>
        <w:behaviors>
          <w:behavior w:val="content"/>
        </w:behaviors>
        <w:guid w:val="{3F95A78E-858E-4CFB-B223-B1220B8ED7B8}"/>
      </w:docPartPr>
      <w:docPartBody>
        <w:p w:rsidR="00000000" w:rsidRDefault="00A3002A" w:rsidP="00A3002A">
          <w:pPr>
            <w:pStyle w:val="15387C14293C45DCB1933CC9C1571671"/>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130F74"/>
    <w:rsid w:val="00131772"/>
    <w:rsid w:val="00220992"/>
    <w:rsid w:val="002D469C"/>
    <w:rsid w:val="00303F0B"/>
    <w:rsid w:val="003A34A4"/>
    <w:rsid w:val="00476CFC"/>
    <w:rsid w:val="0053509D"/>
    <w:rsid w:val="005A18FC"/>
    <w:rsid w:val="007E2D6B"/>
    <w:rsid w:val="00851C72"/>
    <w:rsid w:val="00932F3A"/>
    <w:rsid w:val="009F21FD"/>
    <w:rsid w:val="00A3002A"/>
    <w:rsid w:val="00A71444"/>
    <w:rsid w:val="00B02AEE"/>
    <w:rsid w:val="00B20051"/>
    <w:rsid w:val="00B861F3"/>
    <w:rsid w:val="00C301AA"/>
    <w:rsid w:val="00CD27FF"/>
    <w:rsid w:val="00CD7B8A"/>
    <w:rsid w:val="00D154E8"/>
    <w:rsid w:val="00DB5F53"/>
    <w:rsid w:val="00DD0102"/>
    <w:rsid w:val="00E44A51"/>
    <w:rsid w:val="00E60062"/>
    <w:rsid w:val="00F370F5"/>
    <w:rsid w:val="00F6585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3002A"/>
    <w:rPr>
      <w:color w:val="666666"/>
      <w:lang w:val="en-GB"/>
    </w:rPr>
  </w:style>
  <w:style w:type="paragraph" w:customStyle="1" w:styleId="D33A49AE65004D33B938255B064894F8">
    <w:name w:val="D33A49AE65004D33B938255B064894F8"/>
  </w:style>
  <w:style w:type="paragraph" w:customStyle="1" w:styleId="15387C14293C45DCB1933CC9C1571671">
    <w:name w:val="15387C14293C45DCB1933CC9C1571671"/>
    <w:rsid w:val="00A3002A"/>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8C2C77-00FD-4636-9620-6503CEEE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2D199E06-009C-4F92-920B-AAD8970EF62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47</TotalTime>
  <Pages>3</Pages>
  <Words>845</Words>
  <Characters>4650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Operation and activities of the Biosafety Clearing-House</vt:lpstr>
      <vt:lpstr>Operation and activities of the Biosafety Clearing-House</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Функционирование и деятельность Механизма посредничества по биобезопасности</dc:title>
  <dc:subject>CBD/CP/MOP/11/L.2</dc:subject>
  <dc:creator>Secretariat of the Convention on Biological Diversity</dc:creator>
  <cp:keywords>Conference of the Parties to the Convention on Biological Diversity serving as the meeting of the Parties to the Cartagena Protocol on Biosafety</cp:keywords>
  <dc:description/>
  <cp:lastModifiedBy>A</cp:lastModifiedBy>
  <cp:revision>27</cp:revision>
  <dcterms:created xsi:type="dcterms:W3CDTF">2024-10-26T00:04:00Z</dcterms:created>
  <dcterms:modified xsi:type="dcterms:W3CDTF">2025-02-06T08:05:00Z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