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361937" w14:paraId="5CBC74AE" w14:textId="77777777" w:rsidTr="00A43334">
        <w:trPr>
          <w:trHeight w:val="850"/>
        </w:trPr>
        <w:tc>
          <w:tcPr>
            <w:tcW w:w="975" w:type="dxa"/>
            <w:shd w:val="clear" w:color="auto" w:fill="auto"/>
            <w:vAlign w:val="bottom"/>
          </w:tcPr>
          <w:p w14:paraId="6D24D026" w14:textId="77777777" w:rsidR="00A43334" w:rsidRPr="00361937" w:rsidRDefault="00A43334" w:rsidP="00A43334">
            <w:pPr>
              <w:pStyle w:val="AASmallLogo"/>
            </w:pPr>
            <w:r w:rsidRPr="00361937">
              <w:rPr>
                <w:noProof/>
                <w14:ligatures w14:val="standardContextual"/>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61937">
              <w:t xml:space="preserve"> </w:t>
            </w:r>
          </w:p>
          <w:p w14:paraId="385239EA" w14:textId="77777777" w:rsidR="00A43334" w:rsidRPr="00361937" w:rsidRDefault="00A43334" w:rsidP="00A43334">
            <w:pPr>
              <w:pStyle w:val="AASmallLogo"/>
            </w:pPr>
          </w:p>
        </w:tc>
        <w:tc>
          <w:tcPr>
            <w:tcW w:w="975" w:type="dxa"/>
            <w:shd w:val="clear" w:color="auto" w:fill="auto"/>
            <w:noWrap/>
            <w:vAlign w:val="bottom"/>
          </w:tcPr>
          <w:p w14:paraId="4584A671" w14:textId="77777777" w:rsidR="00A43334" w:rsidRPr="00361937" w:rsidRDefault="00A43334" w:rsidP="00A43334">
            <w:pPr>
              <w:pStyle w:val="AASmallLogo"/>
            </w:pPr>
            <w:r w:rsidRPr="00361937">
              <w:rPr>
                <w:noProof/>
                <w14:ligatures w14:val="standardContextual"/>
              </w:rPr>
              <w:drawing>
                <wp:inline distT="0" distB="0" distL="0" distR="0" wp14:anchorId="10F5903D" wp14:editId="37AB2850">
                  <wp:extent cx="481965" cy="344805"/>
                  <wp:effectExtent l="0" t="0" r="0" b="0"/>
                  <wp:docPr id="1803112472" name="Picture 2"/>
                  <wp:cNvGraphicFramePr/>
                  <a:graphic xmlns:a="http://schemas.openxmlformats.org/drawingml/2006/main">
                    <a:graphicData uri="http://schemas.openxmlformats.org/drawingml/2006/picture">
                      <pic:pic xmlns:pic="http://schemas.openxmlformats.org/drawingml/2006/picture">
                        <pic:nvPicPr>
                          <pic:cNvPr id="180311247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1965" cy="344805"/>
                          </a:xfrm>
                          <a:prstGeom prst="rect">
                            <a:avLst/>
                          </a:prstGeom>
                        </pic:spPr>
                      </pic:pic>
                    </a:graphicData>
                  </a:graphic>
                </wp:inline>
              </w:drawing>
            </w:r>
            <w:r w:rsidRPr="00361937">
              <w:t xml:space="preserve"> </w:t>
            </w:r>
          </w:p>
          <w:p w14:paraId="0CF20E20" w14:textId="77777777" w:rsidR="00A43334" w:rsidRPr="00361937" w:rsidRDefault="00A43334" w:rsidP="00A43334">
            <w:pPr>
              <w:pStyle w:val="AASmallLogo"/>
            </w:pPr>
          </w:p>
        </w:tc>
        <w:tc>
          <w:tcPr>
            <w:tcW w:w="8532" w:type="dxa"/>
            <w:shd w:val="clear" w:color="auto" w:fill="auto"/>
            <w:vAlign w:val="bottom"/>
          </w:tcPr>
          <w:p w14:paraId="3D14A9A2" w14:textId="174D2570" w:rsidR="00A43334" w:rsidRPr="00361937" w:rsidRDefault="00A43334" w:rsidP="00A43334">
            <w:pPr>
              <w:pStyle w:val="ABSymbol"/>
            </w:pPr>
            <w:r w:rsidRPr="00361937">
              <w:rPr>
                <w:sz w:val="40"/>
              </w:rPr>
              <w:t>CBD</w:t>
            </w:r>
            <w:r w:rsidRPr="00361937">
              <w:t>/</w:t>
            </w:r>
            <w:bookmarkStart w:id="0" w:name="CBDSymbolPart2"/>
            <w:r w:rsidRPr="00361937">
              <w:t>CP/</w:t>
            </w:r>
            <w:bookmarkStart w:id="1" w:name="CBDSymbolPart3"/>
            <w:bookmarkEnd w:id="0"/>
            <w:r w:rsidRPr="00361937">
              <w:t>MOP/</w:t>
            </w:r>
            <w:bookmarkEnd w:id="1"/>
            <w:r w:rsidR="00E808FE" w:rsidRPr="00361937">
              <w:t>DEC/</w:t>
            </w:r>
            <w:r w:rsidRPr="00361937">
              <w:t>11</w:t>
            </w:r>
            <w:r w:rsidRPr="00361937">
              <w:rPr>
                <w:b/>
                <w:bCs/>
              </w:rPr>
              <w:t>/</w:t>
            </w:r>
            <w:r w:rsidR="00E808FE" w:rsidRPr="00361937">
              <w:t>12</w:t>
            </w:r>
          </w:p>
        </w:tc>
      </w:tr>
    </w:tbl>
    <w:p w14:paraId="44D52654" w14:textId="77777777" w:rsidR="00A43334" w:rsidRPr="00361937"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361937" w14:paraId="0ED7D687" w14:textId="77777777" w:rsidTr="00A43334">
        <w:trPr>
          <w:trHeight w:val="2098"/>
        </w:trPr>
        <w:tc>
          <w:tcPr>
            <w:tcW w:w="7370" w:type="dxa"/>
            <w:shd w:val="clear" w:color="auto" w:fill="auto"/>
          </w:tcPr>
          <w:p w14:paraId="402C4CAB" w14:textId="77777777" w:rsidR="00A43334" w:rsidRPr="00361937" w:rsidRDefault="00A43334" w:rsidP="00A43334">
            <w:pPr>
              <w:pStyle w:val="ACLargeLogo"/>
            </w:pPr>
            <w:r w:rsidRPr="00361937">
              <w:rPr>
                <w:noProof/>
                <w14:ligatures w14:val="standardContextual"/>
              </w:rPr>
              <w:drawing>
                <wp:inline distT="0" distB="0" distL="0" distR="0" wp14:anchorId="3C365717" wp14:editId="0BB7EB18">
                  <wp:extent cx="2755631" cy="1030313"/>
                  <wp:effectExtent l="0" t="0" r="0" b="0"/>
                  <wp:docPr id="1140237174" name="Picture 3"/>
                  <wp:cNvGraphicFramePr/>
                  <a:graphic xmlns:a="http://schemas.openxmlformats.org/drawingml/2006/main">
                    <a:graphicData uri="http://schemas.openxmlformats.org/drawingml/2006/picture">
                      <pic:pic xmlns:pic="http://schemas.openxmlformats.org/drawingml/2006/picture">
                        <pic:nvPicPr>
                          <pic:cNvPr id="1140237174"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361937">
              <w:t xml:space="preserve"> </w:t>
            </w:r>
          </w:p>
          <w:p w14:paraId="7E860207" w14:textId="77777777" w:rsidR="00A43334" w:rsidRPr="00361937" w:rsidRDefault="00A43334" w:rsidP="00A43334">
            <w:pPr>
              <w:pStyle w:val="ACLargeLogo"/>
            </w:pPr>
          </w:p>
        </w:tc>
        <w:tc>
          <w:tcPr>
            <w:tcW w:w="3112" w:type="dxa"/>
            <w:shd w:val="clear" w:color="auto" w:fill="auto"/>
          </w:tcPr>
          <w:p w14:paraId="585A2798" w14:textId="05A1FEDA" w:rsidR="009F3BF9" w:rsidRPr="00361937" w:rsidRDefault="009F3BF9" w:rsidP="009F3BF9">
            <w:pPr>
              <w:pStyle w:val="AEDistrNormal"/>
            </w:pPr>
            <w:r w:rsidRPr="00361937">
              <w:t xml:space="preserve">Distr.: </w:t>
            </w:r>
            <w:r w:rsidR="00E808FE" w:rsidRPr="00361937">
              <w:t>General</w:t>
            </w:r>
          </w:p>
          <w:p w14:paraId="15ADD7C0" w14:textId="32BA9769" w:rsidR="009F3BF9" w:rsidRPr="00361937" w:rsidRDefault="00E808FE" w:rsidP="009F3BF9">
            <w:pPr>
              <w:pStyle w:val="AEDistrNormal"/>
            </w:pPr>
            <w:r w:rsidRPr="00361937">
              <w:t>6 December</w:t>
            </w:r>
            <w:r w:rsidR="009F3BF9" w:rsidRPr="00361937">
              <w:t xml:space="preserve"> 2024</w:t>
            </w:r>
          </w:p>
          <w:p w14:paraId="493A98F2" w14:textId="77777777" w:rsidR="009F3BF9" w:rsidRPr="00361937" w:rsidRDefault="00000000" w:rsidP="009F3BF9">
            <w:pPr>
              <w:pStyle w:val="AEDistrNormal6pt"/>
            </w:pPr>
            <w:sdt>
              <w:sdtPr>
                <w:alias w:val="DistributionLanguage"/>
                <w:id w:val="-1478219683"/>
                <w:placeholder>
                  <w:docPart w:val="3094BC5BD1BC4497A386FFBFEFA0848C"/>
                </w:placeholder>
                <w15:color w:val="800000"/>
              </w:sdtPr>
              <w:sdtContent>
                <w:r w:rsidR="009F3BF9" w:rsidRPr="00361937">
                  <w:t>Original: English</w:t>
                </w:r>
              </w:sdtContent>
            </w:sdt>
            <w:r w:rsidR="009F3BF9" w:rsidRPr="00361937">
              <w:t xml:space="preserve"> </w:t>
            </w:r>
          </w:p>
          <w:p w14:paraId="45454E40" w14:textId="77777777" w:rsidR="00A43334" w:rsidRPr="00361937" w:rsidRDefault="00A43334" w:rsidP="00A43334">
            <w:pPr>
              <w:pStyle w:val="AEDistrNormal6pt"/>
            </w:pPr>
          </w:p>
        </w:tc>
      </w:tr>
    </w:tbl>
    <w:p w14:paraId="094DB464" w14:textId="77777777" w:rsidR="00A43334" w:rsidRPr="00361937"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361937" w14:paraId="6E7D2C1C" w14:textId="77777777" w:rsidTr="00A43334">
        <w:trPr>
          <w:trHeight w:val="57"/>
        </w:trPr>
        <w:tc>
          <w:tcPr>
            <w:tcW w:w="5244" w:type="dxa"/>
            <w:shd w:val="clear" w:color="auto" w:fill="auto"/>
          </w:tcPr>
          <w:p w14:paraId="050E0E6A" w14:textId="77777777" w:rsidR="00A43334" w:rsidRPr="00361937" w:rsidRDefault="00A43334" w:rsidP="00A43334">
            <w:pPr>
              <w:pStyle w:val="AFCorNot12Bold"/>
            </w:pPr>
            <w:r w:rsidRPr="00361937">
              <w:t>Conference of the Parties to the Convention on Biological Diversity serving as the meeting of the Parties to the Cartagena Protocol on Biosafety</w:t>
            </w:r>
          </w:p>
          <w:p w14:paraId="433D13EC" w14:textId="271768F5" w:rsidR="009651D9" w:rsidRPr="00361937" w:rsidRDefault="00A43334" w:rsidP="00B15422">
            <w:pPr>
              <w:pStyle w:val="Venuedate"/>
              <w:ind w:left="173" w:right="0" w:hanging="173"/>
            </w:pPr>
            <w:bookmarkStart w:id="2" w:name="CBDMeetingName2"/>
            <w:r w:rsidRPr="00361937">
              <w:rPr>
                <w:b/>
              </w:rPr>
              <w:t>Eleventh meeting</w:t>
            </w:r>
            <w:bookmarkEnd w:id="2"/>
            <w:r w:rsidR="00C01A2F" w:rsidRPr="00361937">
              <w:rPr>
                <w:b/>
              </w:rPr>
              <w:t>, first resumed session</w:t>
            </w:r>
            <w:r w:rsidRPr="00361937">
              <w:rPr>
                <w:b/>
              </w:rPr>
              <w:t xml:space="preserve"> </w:t>
            </w:r>
          </w:p>
          <w:p w14:paraId="7B65677C" w14:textId="2008C230" w:rsidR="00A43334" w:rsidRPr="00361937" w:rsidRDefault="00D7291D" w:rsidP="00A43334">
            <w:pPr>
              <w:pStyle w:val="AFCorNotNormal"/>
            </w:pPr>
            <w:r w:rsidRPr="00361937">
              <w:t xml:space="preserve">Online, </w:t>
            </w:r>
            <w:r w:rsidR="002E0702" w:rsidRPr="00361937">
              <w:t>3</w:t>
            </w:r>
            <w:r w:rsidRPr="00361937">
              <w:t>–</w:t>
            </w:r>
            <w:r w:rsidR="000D6903" w:rsidRPr="00361937">
              <w:t>6 December 2024</w:t>
            </w:r>
            <w:r w:rsidR="00A43334" w:rsidRPr="00361937">
              <w:t xml:space="preserve"> </w:t>
            </w:r>
          </w:p>
          <w:p w14:paraId="7C400005" w14:textId="2F72941E" w:rsidR="00A43334" w:rsidRPr="00361937" w:rsidRDefault="00B161EB" w:rsidP="00A43334">
            <w:pPr>
              <w:pStyle w:val="AFCorNotNormal"/>
            </w:pPr>
            <w:bookmarkStart w:id="3" w:name="CBDMeetingAgendaItem"/>
            <w:r w:rsidRPr="00361937">
              <w:t>Agenda i</w:t>
            </w:r>
            <w:r w:rsidR="00A43334" w:rsidRPr="00361937">
              <w:t xml:space="preserve">tem </w:t>
            </w:r>
            <w:r w:rsidR="00082180" w:rsidRPr="00361937">
              <w:t>6</w:t>
            </w:r>
            <w:bookmarkEnd w:id="3"/>
          </w:p>
          <w:p w14:paraId="3E4DC94F" w14:textId="6DDF765A" w:rsidR="00C60B91" w:rsidRPr="00361937" w:rsidRDefault="00D50571" w:rsidP="0043794D">
            <w:pPr>
              <w:pStyle w:val="AFCorNotBold"/>
              <w:jc w:val="left"/>
            </w:pPr>
            <w:r w:rsidRPr="00361937">
              <w:t xml:space="preserve">Administration of the Protocol </w:t>
            </w:r>
            <w:r w:rsidR="00C607C6" w:rsidRPr="00361937">
              <w:br/>
            </w:r>
            <w:r w:rsidRPr="00361937">
              <w:t>and budget for the trust funds</w:t>
            </w:r>
          </w:p>
        </w:tc>
        <w:tc>
          <w:tcPr>
            <w:tcW w:w="5238" w:type="dxa"/>
            <w:shd w:val="clear" w:color="auto" w:fill="auto"/>
          </w:tcPr>
          <w:p w14:paraId="4930C187" w14:textId="77777777" w:rsidR="00A43334" w:rsidRPr="00361937" w:rsidRDefault="00A43334" w:rsidP="00A43334">
            <w:pPr>
              <w:jc w:val="left"/>
            </w:pPr>
          </w:p>
        </w:tc>
      </w:tr>
    </w:tbl>
    <w:p w14:paraId="531226BB" w14:textId="3B1263E6" w:rsidR="00A96B21" w:rsidRPr="00361937" w:rsidRDefault="00000000" w:rsidP="00A43334">
      <w:pPr>
        <w:pStyle w:val="CBDTitle"/>
      </w:pPr>
      <w:sdt>
        <w:sdt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8219A0" w:rsidRPr="00361937">
            <w:t>Decision adopted by the Conference of the Parties to the Convention on Biological Diversity serving as the meeting of the Parties to the Cartagena Protocol on Biosafety on 6 December 2024</w:t>
          </w:r>
        </w:sdtContent>
      </w:sdt>
    </w:p>
    <w:p w14:paraId="1592C41D" w14:textId="5B967C0E" w:rsidR="00E55998" w:rsidRPr="00361937" w:rsidRDefault="008219A0" w:rsidP="00C755F7">
      <w:pPr>
        <w:pStyle w:val="CBDSubTitle"/>
        <w:rPr>
          <w:lang w:eastAsia="ko-KR"/>
        </w:rPr>
      </w:pPr>
      <w:r w:rsidRPr="00361937">
        <w:rPr>
          <w:lang w:eastAsia="ko-KR"/>
        </w:rPr>
        <w:t>CP-11/12.</w:t>
      </w:r>
      <w:r w:rsidRPr="00361937">
        <w:rPr>
          <w:lang w:eastAsia="ko-KR"/>
        </w:rPr>
        <w:tab/>
      </w:r>
      <w:r w:rsidR="00E808FE" w:rsidRPr="00361937">
        <w:rPr>
          <w:lang w:eastAsia="ko-KR"/>
        </w:rPr>
        <w:t xml:space="preserve">Costs of convening an in-person resumed session of the eleventh meeting of the Conference of the Parties to the Convention on Biological Diversity serving as the meeting of the Parties to the Cartagena Protocol on Biosafety </w:t>
      </w:r>
    </w:p>
    <w:p w14:paraId="519E1FA8" w14:textId="3721FCFA" w:rsidR="00FC43B2" w:rsidRPr="00361937" w:rsidRDefault="00FC43B2" w:rsidP="00B15422">
      <w:pPr>
        <w:pStyle w:val="CBDDesicionText"/>
      </w:pPr>
      <w:r w:rsidRPr="00361937">
        <w:rPr>
          <w:i/>
          <w:iCs/>
        </w:rPr>
        <w:t>The Conference of the Parties</w:t>
      </w:r>
      <w:r w:rsidR="00B9294A" w:rsidRPr="00361937">
        <w:rPr>
          <w:i/>
          <w:iCs/>
        </w:rPr>
        <w:t xml:space="preserve"> serving as the meeting of the Parties to the Cartagena Protocol</w:t>
      </w:r>
      <w:r w:rsidRPr="00361937">
        <w:t>,</w:t>
      </w:r>
    </w:p>
    <w:p w14:paraId="3A314AC5" w14:textId="4CE5F5FC" w:rsidR="00FC43B2" w:rsidRPr="00361937" w:rsidRDefault="00FC43B2" w:rsidP="00B15422">
      <w:pPr>
        <w:pStyle w:val="CBDDesicionText"/>
      </w:pPr>
      <w:r w:rsidRPr="00361937">
        <w:rPr>
          <w:i/>
          <w:iCs/>
        </w:rPr>
        <w:t xml:space="preserve">Recalling </w:t>
      </w:r>
      <w:r w:rsidRPr="00361937">
        <w:t xml:space="preserve">its decision </w:t>
      </w:r>
      <w:hyperlink r:id="rId13" w:history="1">
        <w:r w:rsidR="007B4C06" w:rsidRPr="00361937">
          <w:rPr>
            <w:rStyle w:val="Hyperlink"/>
          </w:rPr>
          <w:t>CP-11</w:t>
        </w:r>
        <w:r w:rsidRPr="00361937">
          <w:rPr>
            <w:rStyle w:val="Hyperlink"/>
          </w:rPr>
          <w:t>/</w:t>
        </w:r>
        <w:r w:rsidR="002325E2" w:rsidRPr="00361937">
          <w:rPr>
            <w:rStyle w:val="Hyperlink"/>
          </w:rPr>
          <w:t>4</w:t>
        </w:r>
      </w:hyperlink>
      <w:r w:rsidR="002325E2" w:rsidRPr="00361937">
        <w:t xml:space="preserve"> of </w:t>
      </w:r>
      <w:r w:rsidR="00B35C19" w:rsidRPr="00361937">
        <w:t>1 November 2024</w:t>
      </w:r>
      <w:r w:rsidR="002D185C" w:rsidRPr="00361937">
        <w:t xml:space="preserve">, </w:t>
      </w:r>
      <w:r w:rsidRPr="00361937">
        <w:t xml:space="preserve">in which </w:t>
      </w:r>
      <w:r w:rsidR="00486B17" w:rsidRPr="00361937">
        <w:t xml:space="preserve">it </w:t>
      </w:r>
      <w:r w:rsidRPr="00361937">
        <w:t>noted that, in the event of extraordinary circumstances that render</w:t>
      </w:r>
      <w:r w:rsidR="00486B17" w:rsidRPr="00361937">
        <w:t>ed</w:t>
      </w:r>
      <w:r w:rsidRPr="00361937">
        <w:t xml:space="preserve"> the holding of in-person meetings impractical, urgent decisions, such as those on budgetary matters, </w:t>
      </w:r>
      <w:r w:rsidR="00486B17" w:rsidRPr="00361937">
        <w:t xml:space="preserve">might </w:t>
      </w:r>
      <w:r w:rsidRPr="00361937">
        <w:t>be taken under silence procedure,</w:t>
      </w:r>
    </w:p>
    <w:p w14:paraId="100E4023" w14:textId="4965F7B8" w:rsidR="00FC43B2" w:rsidRPr="00361937" w:rsidRDefault="00FC43B2" w:rsidP="00B15422">
      <w:pPr>
        <w:pStyle w:val="CBDDesicionText"/>
      </w:pPr>
      <w:r w:rsidRPr="00361937">
        <w:rPr>
          <w:i/>
          <w:iCs/>
        </w:rPr>
        <w:t>Recalling</w:t>
      </w:r>
      <w:r w:rsidRPr="00361937">
        <w:t xml:space="preserve"> </w:t>
      </w:r>
      <w:r w:rsidRPr="00361937">
        <w:rPr>
          <w:i/>
          <w:iCs/>
        </w:rPr>
        <w:t>also</w:t>
      </w:r>
      <w:r w:rsidRPr="00361937">
        <w:t xml:space="preserve"> that the closing plenary </w:t>
      </w:r>
      <w:r w:rsidR="00E75EAF" w:rsidRPr="00361937">
        <w:t xml:space="preserve">session </w:t>
      </w:r>
      <w:r w:rsidRPr="00361937">
        <w:t xml:space="preserve">of </w:t>
      </w:r>
      <w:r w:rsidR="00E75EAF" w:rsidRPr="00361937">
        <w:t xml:space="preserve">its </w:t>
      </w:r>
      <w:r w:rsidR="00DB39FB" w:rsidRPr="00361937">
        <w:t xml:space="preserve">eleventh </w:t>
      </w:r>
      <w:r w:rsidRPr="00361937">
        <w:t>meeting</w:t>
      </w:r>
      <w:r w:rsidR="00E75EAF" w:rsidRPr="00361937">
        <w:t>,</w:t>
      </w:r>
      <w:r w:rsidRPr="00361937">
        <w:t xml:space="preserve"> held in Cali, Colombia, was suspended on 2 November 2024 without completing the consideration of </w:t>
      </w:r>
      <w:proofErr w:type="gramStart"/>
      <w:r w:rsidR="00B038DD" w:rsidRPr="00361937">
        <w:t>a number of</w:t>
      </w:r>
      <w:proofErr w:type="gramEnd"/>
      <w:r w:rsidR="002E0702" w:rsidRPr="00361937">
        <w:t xml:space="preserve"> </w:t>
      </w:r>
      <w:r w:rsidRPr="00361937">
        <w:t>agenda items,</w:t>
      </w:r>
      <w:r w:rsidR="00A331EA" w:rsidRPr="00361937">
        <w:t xml:space="preserve"> </w:t>
      </w:r>
    </w:p>
    <w:p w14:paraId="0DBF26A8" w14:textId="4255DB63" w:rsidR="00FC43B2" w:rsidRPr="00361937" w:rsidRDefault="00FC43B2" w:rsidP="00B15422">
      <w:pPr>
        <w:pStyle w:val="CBDDesicionText"/>
      </w:pPr>
      <w:r w:rsidRPr="00361937">
        <w:rPr>
          <w:i/>
          <w:iCs/>
        </w:rPr>
        <w:t xml:space="preserve">Recognizing </w:t>
      </w:r>
      <w:r w:rsidRPr="00361937">
        <w:t xml:space="preserve">the need to convene </w:t>
      </w:r>
      <w:r w:rsidR="003E03E1" w:rsidRPr="00361937">
        <w:t xml:space="preserve">in the first quarter of 2025 an </w:t>
      </w:r>
      <w:r w:rsidRPr="00361937">
        <w:t xml:space="preserve">in-person resumed session of </w:t>
      </w:r>
      <w:r w:rsidR="00F67517" w:rsidRPr="00361937">
        <w:t xml:space="preserve">its </w:t>
      </w:r>
      <w:r w:rsidR="00A331EA" w:rsidRPr="00361937">
        <w:t xml:space="preserve">eleventh meeting </w:t>
      </w:r>
      <w:r w:rsidRPr="00361937">
        <w:t xml:space="preserve">to complete </w:t>
      </w:r>
      <w:r w:rsidR="00F67517" w:rsidRPr="00361937">
        <w:t xml:space="preserve">discussion of </w:t>
      </w:r>
      <w:r w:rsidRPr="00361937">
        <w:t xml:space="preserve">the agenda items </w:t>
      </w:r>
      <w:r w:rsidR="00F67517" w:rsidRPr="00361937">
        <w:t xml:space="preserve">still pending </w:t>
      </w:r>
      <w:r w:rsidRPr="00361937">
        <w:t xml:space="preserve">and </w:t>
      </w:r>
      <w:r w:rsidR="00F67517" w:rsidRPr="00361937">
        <w:t xml:space="preserve">to </w:t>
      </w:r>
      <w:r w:rsidRPr="00361937">
        <w:t>close the meeting</w:t>
      </w:r>
      <w:r w:rsidR="00205719" w:rsidRPr="00361937">
        <w:t>,</w:t>
      </w:r>
    </w:p>
    <w:p w14:paraId="793AA763" w14:textId="4C1C54C3" w:rsidR="00FC43B2" w:rsidRPr="00361937" w:rsidRDefault="00FC43B2" w:rsidP="00B15422">
      <w:pPr>
        <w:pStyle w:val="CBDDesicionText"/>
      </w:pPr>
      <w:r w:rsidRPr="00361937">
        <w:rPr>
          <w:i/>
          <w:iCs/>
        </w:rPr>
        <w:t>Recognizing</w:t>
      </w:r>
      <w:r w:rsidRPr="00361937">
        <w:t xml:space="preserve"> </w:t>
      </w:r>
      <w:r w:rsidRPr="00361937">
        <w:rPr>
          <w:i/>
          <w:iCs/>
        </w:rPr>
        <w:t>also</w:t>
      </w:r>
      <w:r w:rsidRPr="00361937">
        <w:t xml:space="preserve"> that convening said in-person resumed session </w:t>
      </w:r>
      <w:r w:rsidR="00F67517" w:rsidRPr="00361937">
        <w:t xml:space="preserve">will generate </w:t>
      </w:r>
      <w:r w:rsidRPr="00361937">
        <w:t xml:space="preserve">expenditure to cover the costs of the venue, as well as travel </w:t>
      </w:r>
      <w:r w:rsidR="006712CD" w:rsidRPr="00361937">
        <w:t xml:space="preserve">costs </w:t>
      </w:r>
      <w:r w:rsidRPr="00361937">
        <w:t xml:space="preserve">and subsistence allowances for Secretariat </w:t>
      </w:r>
      <w:r w:rsidR="00A93E64" w:rsidRPr="00361937">
        <w:t xml:space="preserve">staff </w:t>
      </w:r>
      <w:r w:rsidRPr="00361937">
        <w:t xml:space="preserve">and </w:t>
      </w:r>
      <w:r w:rsidR="00A93E64" w:rsidRPr="00361937">
        <w:rPr>
          <w:color w:val="000000"/>
        </w:rPr>
        <w:t xml:space="preserve">delegates from </w:t>
      </w:r>
      <w:r w:rsidRPr="00361937">
        <w:t>eligible Parties,</w:t>
      </w:r>
    </w:p>
    <w:p w14:paraId="5A346F2F" w14:textId="4FCFE554" w:rsidR="00FC43B2" w:rsidRPr="00361937" w:rsidRDefault="00FC43B2" w:rsidP="00B15422">
      <w:pPr>
        <w:pStyle w:val="CBDDesicionText"/>
      </w:pPr>
      <w:r w:rsidRPr="00361937">
        <w:rPr>
          <w:i/>
          <w:iCs/>
        </w:rPr>
        <w:t>Reaffirming</w:t>
      </w:r>
      <w:r w:rsidRPr="00361937">
        <w:t xml:space="preserve"> the importance of the full and effective participation of delegates from developing country </w:t>
      </w:r>
      <w:r w:rsidR="00E11798" w:rsidRPr="00361937">
        <w:t>P</w:t>
      </w:r>
      <w:r w:rsidRPr="00361937">
        <w:t xml:space="preserve">arties, </w:t>
      </w:r>
      <w:r w:rsidR="006712CD" w:rsidRPr="00361937">
        <w:t xml:space="preserve">in </w:t>
      </w:r>
      <w:r w:rsidRPr="00361937">
        <w:t xml:space="preserve">particular </w:t>
      </w:r>
      <w:r w:rsidR="006712CD" w:rsidRPr="00361937">
        <w:t xml:space="preserve">the </w:t>
      </w:r>
      <w:r w:rsidRPr="00361937">
        <w:t xml:space="preserve">least developed countries and small island developing </w:t>
      </w:r>
      <w:r w:rsidR="009E4622" w:rsidRPr="00361937">
        <w:t>S</w:t>
      </w:r>
      <w:r w:rsidRPr="00361937">
        <w:t xml:space="preserve">tates, </w:t>
      </w:r>
      <w:r w:rsidR="006712CD" w:rsidRPr="00361937">
        <w:t xml:space="preserve">and </w:t>
      </w:r>
      <w:r w:rsidRPr="00361937">
        <w:t xml:space="preserve">countries with economies in transition in the meetings of the </w:t>
      </w:r>
      <w:r w:rsidR="00163047" w:rsidRPr="00361937">
        <w:t>Conference of the Parties serving as the meeting of the Parties to the Cartagena Protocol on Biosafety</w:t>
      </w:r>
      <w:r w:rsidRPr="00361937">
        <w:t>,</w:t>
      </w:r>
      <w:r w:rsidR="000C5FCA" w:rsidRPr="00361937">
        <w:rPr>
          <w:rStyle w:val="FootnoteReference"/>
        </w:rPr>
        <w:footnoteReference w:id="2"/>
      </w:r>
    </w:p>
    <w:p w14:paraId="289A3F68" w14:textId="617FAFA3" w:rsidR="00FC43B2" w:rsidRPr="00361937" w:rsidRDefault="00FC43B2" w:rsidP="00B15422">
      <w:pPr>
        <w:pStyle w:val="CBDDesicionText"/>
        <w:rPr>
          <w:rFonts w:asciiTheme="majorBidi" w:hAnsiTheme="majorBidi" w:cstheme="majorBidi"/>
        </w:rPr>
      </w:pPr>
      <w:r w:rsidRPr="00361937">
        <w:rPr>
          <w:i/>
          <w:iCs/>
        </w:rPr>
        <w:t xml:space="preserve">Noting </w:t>
      </w:r>
      <w:r w:rsidRPr="00361937">
        <w:t xml:space="preserve">that the </w:t>
      </w:r>
      <w:r w:rsidR="000C5FCA" w:rsidRPr="00361937">
        <w:t xml:space="preserve">resumed session of its eleventh </w:t>
      </w:r>
      <w:r w:rsidRPr="00361937">
        <w:t xml:space="preserve">meeting will be </w:t>
      </w:r>
      <w:r w:rsidR="000C5FCA" w:rsidRPr="00361937">
        <w:t xml:space="preserve">held </w:t>
      </w:r>
      <w:r w:rsidRPr="00361937">
        <w:t xml:space="preserve">in Rome from </w:t>
      </w:r>
      <w:r w:rsidR="00663D12" w:rsidRPr="00361937">
        <w:t xml:space="preserve">25 </w:t>
      </w:r>
      <w:r w:rsidRPr="00361937">
        <w:t>to 2</w:t>
      </w:r>
      <w:r w:rsidR="00663D12" w:rsidRPr="00361937">
        <w:t>7 </w:t>
      </w:r>
      <w:r w:rsidRPr="00361937">
        <w:t>February 2025</w:t>
      </w:r>
      <w:r w:rsidR="009E4622" w:rsidRPr="00361937">
        <w:t>,</w:t>
      </w:r>
    </w:p>
    <w:p w14:paraId="4BCF3BA3" w14:textId="2DF2DF22" w:rsidR="00FC43B2" w:rsidRPr="00361937" w:rsidRDefault="00FC43B2" w:rsidP="00B15422">
      <w:pPr>
        <w:pStyle w:val="CBDDesicionText"/>
        <w:rPr>
          <w:rFonts w:asciiTheme="majorBidi" w:hAnsiTheme="majorBidi" w:cstheme="majorBidi"/>
        </w:rPr>
      </w:pPr>
      <w:r w:rsidRPr="00361937">
        <w:rPr>
          <w:rFonts w:asciiTheme="majorBidi" w:hAnsiTheme="majorBidi" w:cstheme="majorBidi"/>
        </w:rPr>
        <w:lastRenderedPageBreak/>
        <w:t>1.</w:t>
      </w:r>
      <w:r w:rsidRPr="00361937">
        <w:rPr>
          <w:rFonts w:asciiTheme="majorBidi" w:hAnsiTheme="majorBidi" w:cstheme="majorBidi"/>
        </w:rPr>
        <w:tab/>
      </w:r>
      <w:r w:rsidRPr="00361937">
        <w:rPr>
          <w:i/>
          <w:iCs/>
        </w:rPr>
        <w:t xml:space="preserve">Authorizes </w:t>
      </w:r>
      <w:r w:rsidRPr="00361937">
        <w:t xml:space="preserve">the Executive Secretary </w:t>
      </w:r>
      <w:r w:rsidR="00931797" w:rsidRPr="00361937">
        <w:t xml:space="preserve">to draw </w:t>
      </w:r>
      <w:r w:rsidR="00802F0B" w:rsidRPr="00361937">
        <w:t xml:space="preserve">down </w:t>
      </w:r>
      <w:r w:rsidR="00931797" w:rsidRPr="00361937">
        <w:t xml:space="preserve">an amount not exceeding </w:t>
      </w:r>
      <w:r w:rsidR="00841883" w:rsidRPr="00361937">
        <w:t>60,000</w:t>
      </w:r>
      <w:r w:rsidR="00041EBB" w:rsidRPr="00361937">
        <w:t> </w:t>
      </w:r>
      <w:r w:rsidR="009A2A37" w:rsidRPr="00361937">
        <w:t xml:space="preserve">United States dollars </w:t>
      </w:r>
      <w:r w:rsidR="00931797" w:rsidRPr="00361937">
        <w:t>from the unspent balance of the General Trust Fund for the Core Programme Budget for the Cartagena Protocol</w:t>
      </w:r>
      <w:r w:rsidR="00024804" w:rsidRPr="00361937">
        <w:t xml:space="preserve"> on Biosafety</w:t>
      </w:r>
      <w:r w:rsidR="00931797" w:rsidRPr="00361937">
        <w:t xml:space="preserve">, representing 15 per cent of </w:t>
      </w:r>
      <w:r w:rsidR="006F4B50" w:rsidRPr="00361937">
        <w:t xml:space="preserve">a </w:t>
      </w:r>
      <w:r w:rsidR="00931797" w:rsidRPr="00361937">
        <w:t xml:space="preserve">total </w:t>
      </w:r>
      <w:r w:rsidR="006F4B50" w:rsidRPr="00361937">
        <w:t xml:space="preserve">amount </w:t>
      </w:r>
      <w:r w:rsidR="00931797" w:rsidRPr="00361937">
        <w:t xml:space="preserve">of </w:t>
      </w:r>
      <w:r w:rsidR="00841883" w:rsidRPr="00361937">
        <w:t>400</w:t>
      </w:r>
      <w:r w:rsidR="00931797" w:rsidRPr="00361937">
        <w:t>,000</w:t>
      </w:r>
      <w:r w:rsidR="00DF3678" w:rsidRPr="00361937">
        <w:t> </w:t>
      </w:r>
      <w:r w:rsidR="009A2A37" w:rsidRPr="00361937">
        <w:t xml:space="preserve">dollars </w:t>
      </w:r>
      <w:r w:rsidR="00931797" w:rsidRPr="00361937">
        <w:t xml:space="preserve">required to convene the in-person resumed sessions of the </w:t>
      </w:r>
      <w:r w:rsidR="006D2D02" w:rsidRPr="00361937">
        <w:t xml:space="preserve">sixteenth </w:t>
      </w:r>
      <w:r w:rsidR="00931797" w:rsidRPr="00361937">
        <w:t xml:space="preserve">meeting of the </w:t>
      </w:r>
      <w:r w:rsidR="006D2D02" w:rsidRPr="00361937">
        <w:t xml:space="preserve">Conference of the Parties to the </w:t>
      </w:r>
      <w:r w:rsidR="00931797" w:rsidRPr="00361937">
        <w:t>Convention</w:t>
      </w:r>
      <w:r w:rsidR="00A67D17" w:rsidRPr="00361937">
        <w:t xml:space="preserve"> on Biological Diversity</w:t>
      </w:r>
      <w:r w:rsidR="00EB2986" w:rsidRPr="00361937">
        <w:t>,</w:t>
      </w:r>
      <w:r w:rsidR="005D2B78" w:rsidRPr="00361937">
        <w:rPr>
          <w:rStyle w:val="FootnoteReference"/>
          <w:color w:val="000000"/>
        </w:rPr>
        <w:footnoteReference w:id="3"/>
      </w:r>
      <w:r w:rsidR="00EB2986" w:rsidRPr="00361937">
        <w:t xml:space="preserve"> the eleventh meeting of the Conference of the Parties serving as the meeting of the Parties to the Cartagena Protocol and the fifth meeting of the Conference of the Parties serving as the meeting of the Parties to the Nagoya Protocol</w:t>
      </w:r>
      <w:r w:rsidR="009C2952" w:rsidRPr="00361937">
        <w:t xml:space="preserve"> on Access to Genetic Resources and the Fair and Equitable Sharing of Benefits Arising from Their Utilization to the Convention on Biological Diversity</w:t>
      </w:r>
      <w:r w:rsidR="009A2A37" w:rsidRPr="00361937">
        <w:t>;</w:t>
      </w:r>
      <w:r w:rsidR="00D30F49" w:rsidRPr="00361937">
        <w:rPr>
          <w:rStyle w:val="FootnoteReference"/>
        </w:rPr>
        <w:footnoteReference w:id="4"/>
      </w:r>
    </w:p>
    <w:p w14:paraId="476B7BCA" w14:textId="06E8A355" w:rsidR="00AC5CD9" w:rsidRPr="00361937" w:rsidRDefault="00FC43B2" w:rsidP="00B15422">
      <w:pPr>
        <w:pStyle w:val="CBDDesicionText"/>
        <w:rPr>
          <w:rFonts w:eastAsia="Malgun Gothic"/>
          <w:iCs/>
          <w:kern w:val="20"/>
          <w:lang w:eastAsia="x-none"/>
        </w:rPr>
      </w:pPr>
      <w:r w:rsidRPr="00361937">
        <w:rPr>
          <w:rFonts w:asciiTheme="majorBidi" w:hAnsiTheme="majorBidi" w:cstheme="majorBidi"/>
        </w:rPr>
        <w:t>2.</w:t>
      </w:r>
      <w:r w:rsidRPr="00361937">
        <w:rPr>
          <w:rFonts w:asciiTheme="majorBidi" w:hAnsiTheme="majorBidi" w:cstheme="majorBidi"/>
        </w:rPr>
        <w:tab/>
      </w:r>
      <w:r w:rsidR="00BA5003" w:rsidRPr="00361937">
        <w:rPr>
          <w:rFonts w:asciiTheme="majorBidi" w:hAnsiTheme="majorBidi" w:cstheme="majorBidi"/>
          <w:i/>
          <w:iCs/>
        </w:rPr>
        <w:t>Decides</w:t>
      </w:r>
      <w:r w:rsidR="00BA5003" w:rsidRPr="00361937">
        <w:rPr>
          <w:rFonts w:asciiTheme="majorBidi" w:hAnsiTheme="majorBidi" w:cstheme="majorBidi"/>
        </w:rPr>
        <w:t xml:space="preserve"> to apply, mutatis mutandis, paragraphs 2 and 3 of decision </w:t>
      </w:r>
      <w:hyperlink r:id="rId14" w:history="1">
        <w:r w:rsidR="00BA5003" w:rsidRPr="002A7715">
          <w:rPr>
            <w:rStyle w:val="Hyperlink"/>
            <w:rFonts w:asciiTheme="majorBidi" w:hAnsiTheme="majorBidi" w:cstheme="majorBidi"/>
          </w:rPr>
          <w:t>16</w:t>
        </w:r>
        <w:r w:rsidR="002B2794" w:rsidRPr="002A7715">
          <w:rPr>
            <w:rStyle w:val="Hyperlink"/>
            <w:rFonts w:asciiTheme="majorBidi" w:hAnsiTheme="majorBidi" w:cstheme="majorBidi"/>
          </w:rPr>
          <w:t>/29</w:t>
        </w:r>
      </w:hyperlink>
      <w:r w:rsidR="002B2794">
        <w:rPr>
          <w:rFonts w:asciiTheme="majorBidi" w:hAnsiTheme="majorBidi" w:cstheme="majorBidi"/>
        </w:rPr>
        <w:t xml:space="preserve"> of </w:t>
      </w:r>
      <w:r w:rsidR="002A7715">
        <w:rPr>
          <w:rFonts w:asciiTheme="majorBidi" w:hAnsiTheme="majorBidi" w:cstheme="majorBidi"/>
        </w:rPr>
        <w:t>6 December 2024</w:t>
      </w:r>
      <w:r w:rsidR="002B2794" w:rsidRPr="00361937">
        <w:rPr>
          <w:rFonts w:asciiTheme="majorBidi" w:hAnsiTheme="majorBidi" w:cstheme="majorBidi"/>
        </w:rPr>
        <w:t xml:space="preserve"> </w:t>
      </w:r>
      <w:r w:rsidR="00BA5003" w:rsidRPr="00361937">
        <w:rPr>
          <w:rFonts w:asciiTheme="majorBidi" w:hAnsiTheme="majorBidi" w:cstheme="majorBidi"/>
        </w:rPr>
        <w:t>of the Conference of the Parties</w:t>
      </w:r>
      <w:r w:rsidR="00597BCF" w:rsidRPr="00361937">
        <w:rPr>
          <w:rFonts w:ascii="TimesNewRomanPSMT" w:hAnsi="TimesNewRomanPSMT"/>
        </w:rPr>
        <w:t>.</w:t>
      </w:r>
    </w:p>
    <w:p w14:paraId="10991BF3" w14:textId="4394382A" w:rsidR="002B559C" w:rsidRPr="00361937" w:rsidRDefault="00ED3849" w:rsidP="00B161EB">
      <w:pPr>
        <w:pStyle w:val="Para1"/>
        <w:tabs>
          <w:tab w:val="clear" w:pos="567"/>
        </w:tabs>
        <w:ind w:left="0"/>
        <w:jc w:val="center"/>
      </w:pPr>
      <w:r w:rsidRPr="00361937">
        <w:t>__________</w:t>
      </w:r>
    </w:p>
    <w:sectPr w:rsidR="002B559C" w:rsidRPr="00361937" w:rsidSect="00B74ED8">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8D82" w14:textId="77777777" w:rsidR="007F20F7" w:rsidRPr="00361937" w:rsidRDefault="007F20F7" w:rsidP="00A96B21">
      <w:r w:rsidRPr="00361937">
        <w:separator/>
      </w:r>
    </w:p>
  </w:endnote>
  <w:endnote w:type="continuationSeparator" w:id="0">
    <w:p w14:paraId="4BB6E649" w14:textId="77777777" w:rsidR="007F20F7" w:rsidRPr="00361937" w:rsidRDefault="007F20F7" w:rsidP="00A96B21">
      <w:r w:rsidRPr="00361937">
        <w:continuationSeparator/>
      </w:r>
    </w:p>
  </w:endnote>
  <w:endnote w:type="continuationNotice" w:id="1">
    <w:p w14:paraId="0E772652" w14:textId="77777777" w:rsidR="007F20F7" w:rsidRPr="00361937" w:rsidRDefault="007F2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361937" w:rsidRDefault="009A5C30" w:rsidP="009A5C30">
    <w:pPr>
      <w:pStyle w:val="Footer"/>
    </w:pPr>
    <w:r w:rsidRPr="00361937">
      <w:fldChar w:fldCharType="begin"/>
    </w:r>
    <w:r w:rsidRPr="00361937">
      <w:instrText xml:space="preserve"> PAGE </w:instrText>
    </w:r>
    <w:r w:rsidRPr="00361937">
      <w:fldChar w:fldCharType="separate"/>
    </w:r>
    <w:r w:rsidRPr="00361937">
      <w:rPr>
        <w:noProof/>
      </w:rPr>
      <w:t>2</w:t>
    </w:r>
    <w:r w:rsidRPr="00361937">
      <w:fldChar w:fldCharType="end"/>
    </w:r>
    <w:r w:rsidRPr="00361937">
      <w:t>/</w:t>
    </w:r>
    <w:fldSimple w:instr=" NUMPAGES \* MERGEFORMAT ">
      <w:r w:rsidRPr="00361937">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361937" w:rsidRDefault="009A5C30" w:rsidP="009A5C30">
    <w:pPr>
      <w:pStyle w:val="Footer"/>
      <w:jc w:val="right"/>
    </w:pPr>
    <w:r w:rsidRPr="00361937">
      <w:fldChar w:fldCharType="begin"/>
    </w:r>
    <w:r w:rsidRPr="00361937">
      <w:instrText xml:space="preserve"> PAGE \* MERGEFORMAT </w:instrText>
    </w:r>
    <w:r w:rsidRPr="00361937">
      <w:fldChar w:fldCharType="separate"/>
    </w:r>
    <w:r w:rsidRPr="00361937">
      <w:rPr>
        <w:noProof/>
      </w:rPr>
      <w:t>2</w:t>
    </w:r>
    <w:r w:rsidRPr="00361937">
      <w:fldChar w:fldCharType="end"/>
    </w:r>
    <w:r w:rsidRPr="00361937">
      <w:t>/</w:t>
    </w:r>
    <w:fldSimple w:instr=" NUMPAGES \* MERGEFORMAT ">
      <w:r w:rsidRPr="0036193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D316" w14:textId="77777777" w:rsidR="007F20F7" w:rsidRPr="00361937" w:rsidRDefault="007F20F7" w:rsidP="00A96B21">
      <w:r w:rsidRPr="00361937">
        <w:separator/>
      </w:r>
    </w:p>
  </w:footnote>
  <w:footnote w:type="continuationSeparator" w:id="0">
    <w:p w14:paraId="3F5995B0" w14:textId="77777777" w:rsidR="007F20F7" w:rsidRPr="00361937" w:rsidRDefault="007F20F7" w:rsidP="00A96B21">
      <w:r w:rsidRPr="00361937">
        <w:continuationSeparator/>
      </w:r>
    </w:p>
  </w:footnote>
  <w:footnote w:type="continuationNotice" w:id="1">
    <w:p w14:paraId="5756C908" w14:textId="77777777" w:rsidR="007F20F7" w:rsidRPr="00361937" w:rsidRDefault="007F20F7"/>
  </w:footnote>
  <w:footnote w:id="2">
    <w:p w14:paraId="5745B729" w14:textId="77777777" w:rsidR="000C5FCA" w:rsidRPr="00361937" w:rsidRDefault="000C5FCA" w:rsidP="000C5FCA">
      <w:pPr>
        <w:pStyle w:val="FootnoteText"/>
      </w:pPr>
      <w:r w:rsidRPr="00361937">
        <w:rPr>
          <w:rStyle w:val="FootnoteReference"/>
        </w:rPr>
        <w:footnoteRef/>
      </w:r>
      <w:r w:rsidRPr="00361937">
        <w:t xml:space="preserve"> United Nations, </w:t>
      </w:r>
      <w:r w:rsidRPr="00361937">
        <w:rPr>
          <w:i/>
          <w:iCs/>
        </w:rPr>
        <w:t>Treaty Series</w:t>
      </w:r>
      <w:r w:rsidRPr="00361937">
        <w:t>, vol. 2226, No. 30619.</w:t>
      </w:r>
    </w:p>
  </w:footnote>
  <w:footnote w:id="3">
    <w:p w14:paraId="5C3FC286" w14:textId="77777777" w:rsidR="005D2B78" w:rsidRPr="00361937" w:rsidRDefault="005D2B78" w:rsidP="005D2B78">
      <w:pPr>
        <w:pStyle w:val="FootnoteText"/>
      </w:pPr>
      <w:r w:rsidRPr="00361937">
        <w:rPr>
          <w:rStyle w:val="FootnoteReference"/>
        </w:rPr>
        <w:footnoteRef/>
      </w:r>
      <w:r w:rsidRPr="00361937">
        <w:t xml:space="preserve"> United Nations, </w:t>
      </w:r>
      <w:r w:rsidRPr="00361937">
        <w:rPr>
          <w:i/>
          <w:iCs/>
        </w:rPr>
        <w:t>Treaty Series</w:t>
      </w:r>
      <w:r w:rsidRPr="00361937">
        <w:t>, vol. 1760, No. 30619.</w:t>
      </w:r>
    </w:p>
  </w:footnote>
  <w:footnote w:id="4">
    <w:p w14:paraId="34BE1E5A" w14:textId="77777777" w:rsidR="00D30F49" w:rsidRPr="00361937" w:rsidRDefault="00D30F49" w:rsidP="00D30F49">
      <w:pPr>
        <w:pStyle w:val="FootnoteText"/>
      </w:pPr>
      <w:r w:rsidRPr="00361937">
        <w:rPr>
          <w:rStyle w:val="FootnoteReference"/>
        </w:rPr>
        <w:footnoteRef/>
      </w:r>
      <w:r w:rsidRPr="00361937">
        <w:t xml:space="preserve"> United Nations, </w:t>
      </w:r>
      <w:r w:rsidRPr="00361937">
        <w:rPr>
          <w:i/>
          <w:iCs/>
        </w:rPr>
        <w:t>Treaty Series</w:t>
      </w:r>
      <w:r w:rsidRPr="00361937">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5D39673C" w:rsidR="002B559C" w:rsidRPr="00361937" w:rsidRDefault="009A5C30" w:rsidP="00B22262">
    <w:pPr>
      <w:pStyle w:val="CBDHeader"/>
    </w:pPr>
    <w:r w:rsidRPr="00361937">
      <w:fldChar w:fldCharType="begin"/>
    </w:r>
    <w:r w:rsidRPr="00361937">
      <w:instrText xml:space="preserve"> StyleRef AB_Symbol </w:instrText>
    </w:r>
    <w:r w:rsidRPr="00361937">
      <w:fldChar w:fldCharType="separate"/>
    </w:r>
    <w:r w:rsidR="00E8600E">
      <w:rPr>
        <w:noProof/>
      </w:rPr>
      <w:t>CBD/CP/MOP/DEC/11/12</w:t>
    </w:r>
    <w:r w:rsidRPr="0036193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452F445F" w:rsidR="002B559C" w:rsidRPr="00361937" w:rsidRDefault="009A5C30" w:rsidP="009A5C30">
    <w:pPr>
      <w:pStyle w:val="Header"/>
      <w:jc w:val="right"/>
    </w:pPr>
    <w:r w:rsidRPr="00361937">
      <w:rPr>
        <w:szCs w:val="20"/>
      </w:rPr>
      <w:fldChar w:fldCharType="begin"/>
    </w:r>
    <w:r w:rsidRPr="00361937">
      <w:rPr>
        <w:szCs w:val="20"/>
      </w:rPr>
      <w:instrText xml:space="preserve"> StyleRef AB_Symbol </w:instrText>
    </w:r>
    <w:r w:rsidRPr="00361937">
      <w:rPr>
        <w:szCs w:val="20"/>
      </w:rPr>
      <w:fldChar w:fldCharType="separate"/>
    </w:r>
    <w:r w:rsidR="00E8600E">
      <w:rPr>
        <w:noProof/>
        <w:szCs w:val="20"/>
      </w:rPr>
      <w:t>CBD/CP/MOP/DEC/11/12</w:t>
    </w:r>
    <w:r w:rsidRPr="00361937">
      <w:rPr>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1F7E5557" w:rsidR="00C60B91" w:rsidRPr="00361937" w:rsidRDefault="00C60B91" w:rsidP="00D14FF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099280966">
    <w:abstractNumId w:val="3"/>
  </w:num>
  <w:num w:numId="2" w16cid:durableId="2018387847">
    <w:abstractNumId w:val="2"/>
  </w:num>
  <w:num w:numId="3" w16cid:durableId="703213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945383">
    <w:abstractNumId w:val="1"/>
  </w:num>
  <w:num w:numId="5" w16cid:durableId="20988190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34AE"/>
    <w:rsid w:val="00004E47"/>
    <w:rsid w:val="00024804"/>
    <w:rsid w:val="00032F89"/>
    <w:rsid w:val="000333F8"/>
    <w:rsid w:val="000336A7"/>
    <w:rsid w:val="00037909"/>
    <w:rsid w:val="00040598"/>
    <w:rsid w:val="00041EBB"/>
    <w:rsid w:val="0004559F"/>
    <w:rsid w:val="00062504"/>
    <w:rsid w:val="00077EAE"/>
    <w:rsid w:val="00082180"/>
    <w:rsid w:val="00085BB9"/>
    <w:rsid w:val="000A48FB"/>
    <w:rsid w:val="000B5D28"/>
    <w:rsid w:val="000C5FCA"/>
    <w:rsid w:val="000C7B14"/>
    <w:rsid w:val="000D11D4"/>
    <w:rsid w:val="000D54C0"/>
    <w:rsid w:val="000D6903"/>
    <w:rsid w:val="000E5ED7"/>
    <w:rsid w:val="000F1E9D"/>
    <w:rsid w:val="00132581"/>
    <w:rsid w:val="001326C8"/>
    <w:rsid w:val="00134F07"/>
    <w:rsid w:val="00163047"/>
    <w:rsid w:val="0016533A"/>
    <w:rsid w:val="00172A79"/>
    <w:rsid w:val="00176CCB"/>
    <w:rsid w:val="00184909"/>
    <w:rsid w:val="001A0248"/>
    <w:rsid w:val="001A3FDF"/>
    <w:rsid w:val="001B0959"/>
    <w:rsid w:val="001B24C6"/>
    <w:rsid w:val="001D7501"/>
    <w:rsid w:val="001E0175"/>
    <w:rsid w:val="00205719"/>
    <w:rsid w:val="00226CD9"/>
    <w:rsid w:val="002322F3"/>
    <w:rsid w:val="002325E2"/>
    <w:rsid w:val="00245EB4"/>
    <w:rsid w:val="00274527"/>
    <w:rsid w:val="00275E1C"/>
    <w:rsid w:val="00297702"/>
    <w:rsid w:val="002A19E6"/>
    <w:rsid w:val="002A7715"/>
    <w:rsid w:val="002B00CA"/>
    <w:rsid w:val="002B2794"/>
    <w:rsid w:val="002B3ADC"/>
    <w:rsid w:val="002B559C"/>
    <w:rsid w:val="002C0E84"/>
    <w:rsid w:val="002C3110"/>
    <w:rsid w:val="002C32CD"/>
    <w:rsid w:val="002D0E25"/>
    <w:rsid w:val="002D16BC"/>
    <w:rsid w:val="002D185C"/>
    <w:rsid w:val="002D1C07"/>
    <w:rsid w:val="002D34EC"/>
    <w:rsid w:val="002E0702"/>
    <w:rsid w:val="002E5881"/>
    <w:rsid w:val="002F120C"/>
    <w:rsid w:val="002F14B9"/>
    <w:rsid w:val="003022C1"/>
    <w:rsid w:val="00303F0B"/>
    <w:rsid w:val="0030478D"/>
    <w:rsid w:val="00310608"/>
    <w:rsid w:val="0031407E"/>
    <w:rsid w:val="00320674"/>
    <w:rsid w:val="00323F22"/>
    <w:rsid w:val="003248EA"/>
    <w:rsid w:val="00325240"/>
    <w:rsid w:val="00332581"/>
    <w:rsid w:val="0034424D"/>
    <w:rsid w:val="00345E7A"/>
    <w:rsid w:val="003476A9"/>
    <w:rsid w:val="00361937"/>
    <w:rsid w:val="00367D02"/>
    <w:rsid w:val="00373A4F"/>
    <w:rsid w:val="00373F55"/>
    <w:rsid w:val="00374B87"/>
    <w:rsid w:val="00381A00"/>
    <w:rsid w:val="00386286"/>
    <w:rsid w:val="003928CA"/>
    <w:rsid w:val="00396FC8"/>
    <w:rsid w:val="003B249C"/>
    <w:rsid w:val="003C6F10"/>
    <w:rsid w:val="003D073A"/>
    <w:rsid w:val="003D2338"/>
    <w:rsid w:val="003D3D09"/>
    <w:rsid w:val="003E03E1"/>
    <w:rsid w:val="0041367E"/>
    <w:rsid w:val="004277A6"/>
    <w:rsid w:val="00434AE0"/>
    <w:rsid w:val="0043794D"/>
    <w:rsid w:val="00441498"/>
    <w:rsid w:val="00444BB7"/>
    <w:rsid w:val="0045443C"/>
    <w:rsid w:val="00454AF6"/>
    <w:rsid w:val="00456EC2"/>
    <w:rsid w:val="004701EE"/>
    <w:rsid w:val="00480A8D"/>
    <w:rsid w:val="00484AE7"/>
    <w:rsid w:val="00486B17"/>
    <w:rsid w:val="00494B08"/>
    <w:rsid w:val="004A2A2D"/>
    <w:rsid w:val="004C7F5E"/>
    <w:rsid w:val="004E4D62"/>
    <w:rsid w:val="004E61D2"/>
    <w:rsid w:val="004E7AAD"/>
    <w:rsid w:val="004F4156"/>
    <w:rsid w:val="00510A1C"/>
    <w:rsid w:val="005120E1"/>
    <w:rsid w:val="00537248"/>
    <w:rsid w:val="005674CA"/>
    <w:rsid w:val="00591113"/>
    <w:rsid w:val="0059562F"/>
    <w:rsid w:val="00597BCF"/>
    <w:rsid w:val="005A206E"/>
    <w:rsid w:val="005B29FF"/>
    <w:rsid w:val="005C0058"/>
    <w:rsid w:val="005D2B78"/>
    <w:rsid w:val="005D6B85"/>
    <w:rsid w:val="005E2605"/>
    <w:rsid w:val="005E67DC"/>
    <w:rsid w:val="005F355B"/>
    <w:rsid w:val="00602FEA"/>
    <w:rsid w:val="00613858"/>
    <w:rsid w:val="00615D9E"/>
    <w:rsid w:val="00620ABF"/>
    <w:rsid w:val="00654A78"/>
    <w:rsid w:val="00657ED6"/>
    <w:rsid w:val="00663D12"/>
    <w:rsid w:val="00667D43"/>
    <w:rsid w:val="006712CD"/>
    <w:rsid w:val="00675DBB"/>
    <w:rsid w:val="00677D9A"/>
    <w:rsid w:val="00684B32"/>
    <w:rsid w:val="006B293D"/>
    <w:rsid w:val="006C040B"/>
    <w:rsid w:val="006C19D9"/>
    <w:rsid w:val="006D2D02"/>
    <w:rsid w:val="006D428A"/>
    <w:rsid w:val="006D6C32"/>
    <w:rsid w:val="006F4B50"/>
    <w:rsid w:val="00700050"/>
    <w:rsid w:val="0070635E"/>
    <w:rsid w:val="00715541"/>
    <w:rsid w:val="00726F9C"/>
    <w:rsid w:val="0073233E"/>
    <w:rsid w:val="00734390"/>
    <w:rsid w:val="0074483F"/>
    <w:rsid w:val="00753DB9"/>
    <w:rsid w:val="0076622F"/>
    <w:rsid w:val="00771AA4"/>
    <w:rsid w:val="0077395F"/>
    <w:rsid w:val="00790D72"/>
    <w:rsid w:val="007A79A3"/>
    <w:rsid w:val="007B4C06"/>
    <w:rsid w:val="007C3C0D"/>
    <w:rsid w:val="007C77BC"/>
    <w:rsid w:val="007D7697"/>
    <w:rsid w:val="007E1B38"/>
    <w:rsid w:val="007E77F9"/>
    <w:rsid w:val="007F20F7"/>
    <w:rsid w:val="007F46C8"/>
    <w:rsid w:val="00802F0B"/>
    <w:rsid w:val="00810524"/>
    <w:rsid w:val="0082005E"/>
    <w:rsid w:val="008219A0"/>
    <w:rsid w:val="00840F24"/>
    <w:rsid w:val="00840F4D"/>
    <w:rsid w:val="00841883"/>
    <w:rsid w:val="00874541"/>
    <w:rsid w:val="00880FE4"/>
    <w:rsid w:val="008A3FFE"/>
    <w:rsid w:val="008A5D65"/>
    <w:rsid w:val="008A696A"/>
    <w:rsid w:val="008E0581"/>
    <w:rsid w:val="008E361B"/>
    <w:rsid w:val="008F01C9"/>
    <w:rsid w:val="008F03DD"/>
    <w:rsid w:val="008F3AEE"/>
    <w:rsid w:val="00931797"/>
    <w:rsid w:val="00935461"/>
    <w:rsid w:val="00936156"/>
    <w:rsid w:val="009459E3"/>
    <w:rsid w:val="00955DFE"/>
    <w:rsid w:val="009651D9"/>
    <w:rsid w:val="009845EF"/>
    <w:rsid w:val="009873BA"/>
    <w:rsid w:val="00995DDC"/>
    <w:rsid w:val="009A1AB0"/>
    <w:rsid w:val="009A2A37"/>
    <w:rsid w:val="009A32F0"/>
    <w:rsid w:val="009A5C30"/>
    <w:rsid w:val="009C1114"/>
    <w:rsid w:val="009C241D"/>
    <w:rsid w:val="009C2952"/>
    <w:rsid w:val="009C4CFA"/>
    <w:rsid w:val="009D03E4"/>
    <w:rsid w:val="009D312E"/>
    <w:rsid w:val="009D64BE"/>
    <w:rsid w:val="009E4622"/>
    <w:rsid w:val="009E4F67"/>
    <w:rsid w:val="009F3BF9"/>
    <w:rsid w:val="009F44EC"/>
    <w:rsid w:val="009F6CB6"/>
    <w:rsid w:val="00A01281"/>
    <w:rsid w:val="00A075C6"/>
    <w:rsid w:val="00A1084D"/>
    <w:rsid w:val="00A11251"/>
    <w:rsid w:val="00A31411"/>
    <w:rsid w:val="00A331EA"/>
    <w:rsid w:val="00A43334"/>
    <w:rsid w:val="00A54FA0"/>
    <w:rsid w:val="00A6657E"/>
    <w:rsid w:val="00A67D17"/>
    <w:rsid w:val="00A72011"/>
    <w:rsid w:val="00A77E32"/>
    <w:rsid w:val="00A817E7"/>
    <w:rsid w:val="00A93E64"/>
    <w:rsid w:val="00A96B21"/>
    <w:rsid w:val="00AA3CB7"/>
    <w:rsid w:val="00AA468B"/>
    <w:rsid w:val="00AC5CD9"/>
    <w:rsid w:val="00AE1A95"/>
    <w:rsid w:val="00B038DD"/>
    <w:rsid w:val="00B04400"/>
    <w:rsid w:val="00B15422"/>
    <w:rsid w:val="00B161EB"/>
    <w:rsid w:val="00B166F7"/>
    <w:rsid w:val="00B22262"/>
    <w:rsid w:val="00B310AA"/>
    <w:rsid w:val="00B3258B"/>
    <w:rsid w:val="00B35C19"/>
    <w:rsid w:val="00B36EA9"/>
    <w:rsid w:val="00B44C44"/>
    <w:rsid w:val="00B6456C"/>
    <w:rsid w:val="00B712E9"/>
    <w:rsid w:val="00B74ED8"/>
    <w:rsid w:val="00B83BD6"/>
    <w:rsid w:val="00B8505C"/>
    <w:rsid w:val="00B86445"/>
    <w:rsid w:val="00B9294A"/>
    <w:rsid w:val="00B95232"/>
    <w:rsid w:val="00B95F59"/>
    <w:rsid w:val="00B96629"/>
    <w:rsid w:val="00BA1E2D"/>
    <w:rsid w:val="00BA5003"/>
    <w:rsid w:val="00BC32BF"/>
    <w:rsid w:val="00BC79DB"/>
    <w:rsid w:val="00BD04B3"/>
    <w:rsid w:val="00BD622E"/>
    <w:rsid w:val="00C01A2F"/>
    <w:rsid w:val="00C03580"/>
    <w:rsid w:val="00C03F86"/>
    <w:rsid w:val="00C1395F"/>
    <w:rsid w:val="00C2354A"/>
    <w:rsid w:val="00C255D1"/>
    <w:rsid w:val="00C33EFA"/>
    <w:rsid w:val="00C411AB"/>
    <w:rsid w:val="00C469A9"/>
    <w:rsid w:val="00C476CC"/>
    <w:rsid w:val="00C607C6"/>
    <w:rsid w:val="00C60B91"/>
    <w:rsid w:val="00C6551E"/>
    <w:rsid w:val="00C702B8"/>
    <w:rsid w:val="00C7379D"/>
    <w:rsid w:val="00C755F7"/>
    <w:rsid w:val="00C76747"/>
    <w:rsid w:val="00C8292B"/>
    <w:rsid w:val="00CE0350"/>
    <w:rsid w:val="00CE6C7F"/>
    <w:rsid w:val="00CF70AB"/>
    <w:rsid w:val="00D10E36"/>
    <w:rsid w:val="00D124D9"/>
    <w:rsid w:val="00D14FF5"/>
    <w:rsid w:val="00D172B9"/>
    <w:rsid w:val="00D17586"/>
    <w:rsid w:val="00D3059B"/>
    <w:rsid w:val="00D30F49"/>
    <w:rsid w:val="00D317BB"/>
    <w:rsid w:val="00D3275A"/>
    <w:rsid w:val="00D50571"/>
    <w:rsid w:val="00D526C6"/>
    <w:rsid w:val="00D60046"/>
    <w:rsid w:val="00D62ACC"/>
    <w:rsid w:val="00D71FFB"/>
    <w:rsid w:val="00D7291D"/>
    <w:rsid w:val="00DA6C71"/>
    <w:rsid w:val="00DB39FB"/>
    <w:rsid w:val="00DC2039"/>
    <w:rsid w:val="00DE0772"/>
    <w:rsid w:val="00DF3678"/>
    <w:rsid w:val="00E11798"/>
    <w:rsid w:val="00E1597C"/>
    <w:rsid w:val="00E32358"/>
    <w:rsid w:val="00E428BC"/>
    <w:rsid w:val="00E55998"/>
    <w:rsid w:val="00E5681B"/>
    <w:rsid w:val="00E75EAF"/>
    <w:rsid w:val="00E808FE"/>
    <w:rsid w:val="00E814AC"/>
    <w:rsid w:val="00E8600E"/>
    <w:rsid w:val="00EB111F"/>
    <w:rsid w:val="00EB2986"/>
    <w:rsid w:val="00EB5082"/>
    <w:rsid w:val="00ED302D"/>
    <w:rsid w:val="00ED3849"/>
    <w:rsid w:val="00EF2F34"/>
    <w:rsid w:val="00F135A0"/>
    <w:rsid w:val="00F21A70"/>
    <w:rsid w:val="00F258FB"/>
    <w:rsid w:val="00F32C46"/>
    <w:rsid w:val="00F34308"/>
    <w:rsid w:val="00F364C6"/>
    <w:rsid w:val="00F40B09"/>
    <w:rsid w:val="00F53DD6"/>
    <w:rsid w:val="00F55E07"/>
    <w:rsid w:val="00F56A31"/>
    <w:rsid w:val="00F570B2"/>
    <w:rsid w:val="00F630C9"/>
    <w:rsid w:val="00F67517"/>
    <w:rsid w:val="00F75F90"/>
    <w:rsid w:val="00F83ABA"/>
    <w:rsid w:val="00F90767"/>
    <w:rsid w:val="00F9322F"/>
    <w:rsid w:val="00FA18C9"/>
    <w:rsid w:val="00FB436C"/>
    <w:rsid w:val="00FC43B2"/>
    <w:rsid w:val="00FD0B7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8A626B6-C84D-4CE1-9A59-3F6C7E43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3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361937"/>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61937"/>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61937"/>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61937"/>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61937"/>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361937"/>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61937"/>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61937"/>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61937"/>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61937"/>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61937"/>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61937"/>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61937"/>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6193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61937"/>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61937"/>
    <w:rPr>
      <w:vertAlign w:val="superscript"/>
      <w:lang w:val="en-GB"/>
    </w:rPr>
  </w:style>
  <w:style w:type="paragraph" w:customStyle="1" w:styleId="Footnote">
    <w:name w:val="Footnote"/>
    <w:basedOn w:val="FootnoteText"/>
    <w:qFormat/>
    <w:rsid w:val="00361937"/>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361937"/>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36193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61937"/>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361937"/>
    <w:pPr>
      <w:tabs>
        <w:tab w:val="center" w:pos="4680"/>
        <w:tab w:val="right" w:pos="9360"/>
      </w:tabs>
    </w:pPr>
    <w:rPr>
      <w:sz w:val="20"/>
    </w:rPr>
  </w:style>
  <w:style w:type="character" w:customStyle="1" w:styleId="FooterChar">
    <w:name w:val="Footer Char"/>
    <w:basedOn w:val="DefaultParagraphFont"/>
    <w:link w:val="Footer"/>
    <w:uiPriority w:val="99"/>
    <w:rsid w:val="00361937"/>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361937"/>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361937"/>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61937"/>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361937"/>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361937"/>
    <w:rPr>
      <w:sz w:val="16"/>
      <w:szCs w:val="16"/>
      <w:lang w:val="en-GB"/>
    </w:rPr>
  </w:style>
  <w:style w:type="paragraph" w:styleId="CommentText">
    <w:name w:val="annotation text"/>
    <w:basedOn w:val="Normal"/>
    <w:link w:val="CommentTextChar"/>
    <w:uiPriority w:val="99"/>
    <w:rsid w:val="00361937"/>
    <w:rPr>
      <w:sz w:val="20"/>
      <w:szCs w:val="20"/>
    </w:rPr>
  </w:style>
  <w:style w:type="character" w:customStyle="1" w:styleId="CommentTextChar">
    <w:name w:val="Comment Text Char"/>
    <w:basedOn w:val="DefaultParagraphFont"/>
    <w:link w:val="CommentText"/>
    <w:uiPriority w:val="99"/>
    <w:rsid w:val="00361937"/>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61937"/>
    <w:rPr>
      <w:b/>
      <w:bCs/>
    </w:rPr>
  </w:style>
  <w:style w:type="character" w:customStyle="1" w:styleId="CommentSubjectChar">
    <w:name w:val="Comment Subject Char"/>
    <w:basedOn w:val="CommentTextChar"/>
    <w:link w:val="CommentSubject"/>
    <w:uiPriority w:val="99"/>
    <w:semiHidden/>
    <w:rsid w:val="00361937"/>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361937"/>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361937"/>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361937"/>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361937"/>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361937"/>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361937"/>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361937"/>
    <w:pPr>
      <w:spacing w:after="120"/>
      <w:ind w:left="567"/>
    </w:pPr>
  </w:style>
  <w:style w:type="paragraph" w:customStyle="1" w:styleId="ABSymbol">
    <w:name w:val="AB_Symbol"/>
    <w:basedOn w:val="Normal"/>
    <w:qFormat/>
    <w:rsid w:val="0036193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61937"/>
    <w:pPr>
      <w:numPr>
        <w:numId w:val="4"/>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361937"/>
    <w:pPr>
      <w:jc w:val="left"/>
    </w:pPr>
  </w:style>
  <w:style w:type="paragraph" w:customStyle="1" w:styleId="AASmallLogo">
    <w:name w:val="AA_SmallLogo"/>
    <w:basedOn w:val="AEDistrNormal"/>
    <w:unhideWhenUsed/>
    <w:rsid w:val="00361937"/>
    <w:pPr>
      <w:spacing w:before="40"/>
    </w:pPr>
    <w:rPr>
      <w:sz w:val="4"/>
    </w:rPr>
  </w:style>
  <w:style w:type="paragraph" w:customStyle="1" w:styleId="ACLargeLogo">
    <w:name w:val="AC_LargeLogo"/>
    <w:basedOn w:val="AFCorNNormal"/>
    <w:next w:val="AISpacer"/>
    <w:unhideWhenUsed/>
    <w:rsid w:val="00361937"/>
    <w:pPr>
      <w:spacing w:before="120"/>
      <w:contextualSpacing/>
    </w:pPr>
    <w:rPr>
      <w:sz w:val="8"/>
    </w:rPr>
  </w:style>
  <w:style w:type="paragraph" w:customStyle="1" w:styleId="CBDNormal">
    <w:name w:val="CBD_Normal"/>
    <w:unhideWhenUsed/>
    <w:qFormat/>
    <w:rsid w:val="0036193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361937"/>
    <w:pPr>
      <w:contextualSpacing/>
    </w:pPr>
  </w:style>
  <w:style w:type="numbering" w:customStyle="1" w:styleId="ListCBD">
    <w:name w:val="ListCBD"/>
    <w:basedOn w:val="NoList"/>
    <w:uiPriority w:val="99"/>
    <w:rsid w:val="00361937"/>
    <w:pPr>
      <w:numPr>
        <w:numId w:val="5"/>
      </w:numPr>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361937"/>
    <w:pPr>
      <w:ind w:left="720"/>
      <w:contextualSpacing/>
    </w:pPr>
  </w:style>
  <w:style w:type="numbering" w:customStyle="1" w:styleId="CBDHeadings">
    <w:name w:val="CBD_Headings"/>
    <w:basedOn w:val="ListCBD"/>
    <w:uiPriority w:val="99"/>
    <w:rsid w:val="00361937"/>
    <w:pPr>
      <w:numPr>
        <w:numId w:val="2"/>
      </w:numPr>
    </w:pPr>
  </w:style>
  <w:style w:type="paragraph" w:customStyle="1" w:styleId="AISpacer">
    <w:name w:val="AI_Spacer"/>
    <w:next w:val="Normal"/>
    <w:unhideWhenUsed/>
    <w:qFormat/>
    <w:rsid w:val="00361937"/>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361937"/>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361937"/>
    <w:pPr>
      <w:keepNext/>
      <w:keepLines/>
      <w:spacing w:before="240" w:after="120"/>
      <w:jc w:val="left"/>
    </w:pPr>
    <w:rPr>
      <w:b/>
      <w:sz w:val="24"/>
    </w:rPr>
  </w:style>
  <w:style w:type="paragraph" w:customStyle="1" w:styleId="CBDDesicionText">
    <w:name w:val="CBD_DesicionText"/>
    <w:basedOn w:val="CBDNormal"/>
    <w:qFormat/>
    <w:rsid w:val="00361937"/>
    <w:pPr>
      <w:spacing w:after="120"/>
      <w:ind w:left="567" w:firstLine="567"/>
    </w:pPr>
  </w:style>
  <w:style w:type="paragraph" w:customStyle="1" w:styleId="CBDDesicionAnnex">
    <w:name w:val="CBD_DesicionAnnex"/>
    <w:basedOn w:val="CBDNormal"/>
    <w:next w:val="CBDDesicionText"/>
    <w:qFormat/>
    <w:rsid w:val="00361937"/>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361937"/>
    <w:rPr>
      <w:rFonts w:ascii="Times New Roman" w:hAnsi="Times New Roman"/>
      <w:color w:val="0563C1" w:themeColor="hyperlink"/>
      <w:u w:val="single"/>
      <w:lang w:val="en-GB"/>
    </w:rPr>
  </w:style>
  <w:style w:type="paragraph" w:customStyle="1" w:styleId="CBDAnnex">
    <w:name w:val="CBD_Annex"/>
    <w:basedOn w:val="CBDNormal"/>
    <w:next w:val="CBDTitle"/>
    <w:qFormat/>
    <w:rsid w:val="00361937"/>
    <w:pPr>
      <w:keepNext/>
      <w:keepLines/>
      <w:spacing w:after="240"/>
      <w:jc w:val="left"/>
    </w:pPr>
    <w:rPr>
      <w:b/>
      <w:sz w:val="28"/>
      <w:lang w:bidi="ar-SY"/>
    </w:rPr>
  </w:style>
  <w:style w:type="paragraph" w:customStyle="1" w:styleId="CBDSubTitle">
    <w:name w:val="CBD_SubTitle"/>
    <w:basedOn w:val="CBDNormal"/>
    <w:qFormat/>
    <w:rsid w:val="00361937"/>
    <w:pPr>
      <w:keepNext/>
      <w:keepLines/>
      <w:spacing w:before="240" w:after="240"/>
      <w:ind w:left="567"/>
      <w:jc w:val="left"/>
    </w:pPr>
    <w:rPr>
      <w:b/>
    </w:rPr>
  </w:style>
  <w:style w:type="paragraph" w:customStyle="1" w:styleId="CBDTitle">
    <w:name w:val="CBD_Title"/>
    <w:basedOn w:val="CBDNormal"/>
    <w:next w:val="CBDSubTitle"/>
    <w:qFormat/>
    <w:rsid w:val="00361937"/>
    <w:pPr>
      <w:keepNext/>
      <w:keepLines/>
      <w:spacing w:before="240" w:after="240"/>
      <w:ind w:left="567"/>
      <w:jc w:val="left"/>
    </w:pPr>
    <w:rPr>
      <w:b/>
      <w:sz w:val="28"/>
    </w:rPr>
  </w:style>
  <w:style w:type="paragraph" w:customStyle="1" w:styleId="AENormal">
    <w:name w:val="AE_Normal"/>
    <w:basedOn w:val="Normal"/>
    <w:rsid w:val="00361937"/>
  </w:style>
  <w:style w:type="paragraph" w:customStyle="1" w:styleId="CBDH1">
    <w:name w:val="CBD_H1"/>
    <w:basedOn w:val="CBDNormal"/>
    <w:qFormat/>
    <w:rsid w:val="00361937"/>
    <w:pPr>
      <w:keepNext/>
      <w:keepLines/>
      <w:spacing w:before="240" w:after="120"/>
      <w:ind w:left="567" w:hanging="567"/>
      <w:jc w:val="left"/>
      <w:outlineLvl w:val="0"/>
    </w:pPr>
    <w:rPr>
      <w:b/>
      <w:sz w:val="28"/>
    </w:rPr>
  </w:style>
  <w:style w:type="paragraph" w:customStyle="1" w:styleId="CBDH2">
    <w:name w:val="CBD_H2"/>
    <w:basedOn w:val="CBDNormalNumber"/>
    <w:qFormat/>
    <w:rsid w:val="00361937"/>
    <w:pPr>
      <w:keepNext/>
      <w:keepLines/>
      <w:numPr>
        <w:numId w:val="0"/>
      </w:numPr>
      <w:ind w:left="567" w:hanging="567"/>
    </w:pPr>
    <w:rPr>
      <w:b/>
      <w:sz w:val="24"/>
    </w:rPr>
  </w:style>
  <w:style w:type="paragraph" w:customStyle="1" w:styleId="CBDFootnoteText">
    <w:name w:val="CBD_Footnote_Text"/>
    <w:basedOn w:val="CBDNormal"/>
    <w:qFormat/>
    <w:rsid w:val="00361937"/>
    <w:pPr>
      <w:jc w:val="left"/>
    </w:pPr>
    <w:rPr>
      <w:sz w:val="18"/>
    </w:rPr>
  </w:style>
  <w:style w:type="paragraph" w:customStyle="1" w:styleId="CBDFooter">
    <w:name w:val="CBD_Footer"/>
    <w:basedOn w:val="CBDNormal"/>
    <w:qFormat/>
    <w:rsid w:val="00361937"/>
    <w:rPr>
      <w:sz w:val="20"/>
    </w:rPr>
  </w:style>
  <w:style w:type="paragraph" w:customStyle="1" w:styleId="CBDHeader">
    <w:name w:val="CBD_Header"/>
    <w:basedOn w:val="CBDNormal"/>
    <w:next w:val="CBDFooter"/>
    <w:qFormat/>
    <w:rsid w:val="00361937"/>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61937"/>
    <w:pPr>
      <w:keepNext/>
      <w:keepLines/>
      <w:spacing w:before="120" w:after="120"/>
      <w:ind w:left="567" w:hanging="567"/>
      <w:jc w:val="left"/>
    </w:pPr>
    <w:rPr>
      <w:b/>
    </w:rPr>
  </w:style>
  <w:style w:type="paragraph" w:customStyle="1" w:styleId="CBDH4">
    <w:name w:val="CBD_H4"/>
    <w:basedOn w:val="CBDNormal"/>
    <w:rsid w:val="00361937"/>
    <w:pPr>
      <w:keepNext/>
      <w:keepLines/>
      <w:spacing w:before="120" w:after="120"/>
      <w:ind w:left="567" w:hanging="567"/>
      <w:jc w:val="left"/>
    </w:pPr>
    <w:rPr>
      <w:b/>
    </w:rPr>
  </w:style>
  <w:style w:type="paragraph" w:customStyle="1" w:styleId="CBDH5">
    <w:name w:val="CBD_H5"/>
    <w:basedOn w:val="CBDNormal"/>
    <w:qFormat/>
    <w:rsid w:val="00361937"/>
    <w:pPr>
      <w:keepNext/>
      <w:keepLines/>
      <w:spacing w:before="120" w:after="120"/>
      <w:ind w:left="567" w:hanging="567"/>
      <w:jc w:val="left"/>
    </w:pPr>
    <w:rPr>
      <w:i/>
    </w:rPr>
  </w:style>
  <w:style w:type="paragraph" w:customStyle="1" w:styleId="CBDTableNormal">
    <w:name w:val="CBD_TableNormal"/>
    <w:basedOn w:val="CBDNormal"/>
    <w:qFormat/>
    <w:rsid w:val="00361937"/>
    <w:pPr>
      <w:spacing w:before="40" w:after="80"/>
      <w:jc w:val="left"/>
    </w:pPr>
    <w:rPr>
      <w:sz w:val="20"/>
    </w:rPr>
  </w:style>
  <w:style w:type="paragraph" w:customStyle="1" w:styleId="CBDTableTitle">
    <w:name w:val="CBD_TableTitle"/>
    <w:basedOn w:val="CBDNormal"/>
    <w:qFormat/>
    <w:rsid w:val="00361937"/>
    <w:pPr>
      <w:keepNext/>
      <w:keepLines/>
      <w:spacing w:before="120" w:after="60"/>
      <w:ind w:left="567"/>
      <w:jc w:val="left"/>
    </w:pPr>
    <w:rPr>
      <w:b/>
    </w:rPr>
  </w:style>
  <w:style w:type="paragraph" w:customStyle="1" w:styleId="CBDFigureTitle">
    <w:name w:val="CBD_FigureTitle"/>
    <w:basedOn w:val="CBDNormal"/>
    <w:next w:val="CBDNormalNoNumber"/>
    <w:qFormat/>
    <w:rsid w:val="00361937"/>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361937"/>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61937"/>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61937"/>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61937"/>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6193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43334"/>
    <w:rPr>
      <w:color w:val="605E5C"/>
      <w:shd w:val="clear" w:color="auto" w:fill="E1DFDD"/>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AC5CD9"/>
    <w:rPr>
      <w:rFonts w:ascii="Times New Roman" w:eastAsia="SimSun" w:hAnsi="Times New Roman" w:cs="Times New Roman"/>
      <w:kern w:val="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361937"/>
    <w:pPr>
      <w:jc w:val="left"/>
    </w:pPr>
  </w:style>
  <w:style w:type="paragraph" w:customStyle="1" w:styleId="AFCorNBold">
    <w:name w:val="AF_CorNBold"/>
    <w:basedOn w:val="AFCorNNormal"/>
    <w:next w:val="AFCorNNormal"/>
    <w:unhideWhenUsed/>
    <w:qFormat/>
    <w:rsid w:val="00361937"/>
    <w:rPr>
      <w:b/>
    </w:rPr>
  </w:style>
  <w:style w:type="paragraph" w:customStyle="1" w:styleId="AFCorN12Bold">
    <w:name w:val="AF_CorN12Bold"/>
    <w:basedOn w:val="AFCorNNormal"/>
    <w:next w:val="AFCorNNormal"/>
    <w:unhideWhenUsed/>
    <w:qFormat/>
    <w:rsid w:val="00361937"/>
    <w:rPr>
      <w:b/>
      <w:sz w:val="24"/>
    </w:rPr>
  </w:style>
  <w:style w:type="character" w:styleId="SmartLink">
    <w:name w:val="Smart Link"/>
    <w:basedOn w:val="DefaultParagraphFont"/>
    <w:uiPriority w:val="99"/>
    <w:semiHidden/>
    <w:unhideWhenUsed/>
    <w:rsid w:val="00361937"/>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1/cp-mop-11-dec-04-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ecisions/cop/?m=cop-1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B06AB7" w:rsidRDefault="00B70A19">
          <w:pPr>
            <w:pStyle w:val="D33A49AE65004D33B938255B064894F8"/>
          </w:pPr>
          <w:r w:rsidRPr="009B5A49">
            <w:rPr>
              <w:rStyle w:val="PlaceholderText"/>
            </w:rPr>
            <w:t>[Title]</w:t>
          </w:r>
        </w:p>
      </w:docPartBody>
    </w:docPart>
    <w:docPart>
      <w:docPartPr>
        <w:name w:val="3094BC5BD1BC4497A386FFBFEFA0848C"/>
        <w:category>
          <w:name w:val="General"/>
          <w:gallery w:val="placeholder"/>
        </w:category>
        <w:types>
          <w:type w:val="bbPlcHdr"/>
        </w:types>
        <w:behaviors>
          <w:behavior w:val="content"/>
        </w:behaviors>
        <w:guid w:val="{9DEBBC5F-EB99-4897-8E73-77DCD50821AA}"/>
      </w:docPartPr>
      <w:docPartBody>
        <w:p w:rsidR="00AF2018" w:rsidRDefault="00A37C9C" w:rsidP="00A37C9C">
          <w:pPr>
            <w:pStyle w:val="3094BC5BD1BC4497A386FFBFEFA0848C"/>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034AE"/>
    <w:rsid w:val="00037909"/>
    <w:rsid w:val="000945C5"/>
    <w:rsid w:val="000A56FC"/>
    <w:rsid w:val="000F1E9D"/>
    <w:rsid w:val="00131772"/>
    <w:rsid w:val="00172A79"/>
    <w:rsid w:val="001B2BC5"/>
    <w:rsid w:val="002A19E6"/>
    <w:rsid w:val="002C32CD"/>
    <w:rsid w:val="002D0E25"/>
    <w:rsid w:val="00303F0B"/>
    <w:rsid w:val="00386286"/>
    <w:rsid w:val="004305DD"/>
    <w:rsid w:val="004E58D0"/>
    <w:rsid w:val="00620ABF"/>
    <w:rsid w:val="006A6D25"/>
    <w:rsid w:val="00A37C9C"/>
    <w:rsid w:val="00A6657E"/>
    <w:rsid w:val="00AA3CB7"/>
    <w:rsid w:val="00AF2018"/>
    <w:rsid w:val="00B06AB7"/>
    <w:rsid w:val="00B70A19"/>
    <w:rsid w:val="00B84CA9"/>
    <w:rsid w:val="00C301AA"/>
    <w:rsid w:val="00C30F4B"/>
    <w:rsid w:val="00C8292B"/>
    <w:rsid w:val="00CF4D6A"/>
    <w:rsid w:val="00D17586"/>
    <w:rsid w:val="00DF1564"/>
    <w:rsid w:val="00E02004"/>
    <w:rsid w:val="00EB627C"/>
    <w:rsid w:val="00F40B0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C9C"/>
    <w:rPr>
      <w:color w:val="808080"/>
    </w:rPr>
  </w:style>
  <w:style w:type="paragraph" w:customStyle="1" w:styleId="D33A49AE65004D33B938255B064894F8">
    <w:name w:val="D33A49AE65004D33B938255B064894F8"/>
  </w:style>
  <w:style w:type="paragraph" w:customStyle="1" w:styleId="3094BC5BD1BC4497A386FFBFEFA0848C">
    <w:name w:val="3094BC5BD1BC4497A386FFBFEFA0848C"/>
    <w:rsid w:val="00A37C9C"/>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6585F-51AC-4B26-BE44-02B8F0D22AA3}">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8</TotalTime>
  <Pages>2</Pages>
  <Words>511</Words>
  <Characters>2872</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Costs of convening an in-person resumed session of the eleventh meeting of the Conference of the Parties to the Convention on Biological Diversity serving as the meeting of the Parties to the Cartagena Protocol on Biosafety</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6 December 2024</dc:title>
  <dc:subject>CBD/CP/MOP/DEC/11/12</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7</cp:revision>
  <cp:lastPrinted>2025-03-17T18:51:00Z</cp:lastPrinted>
  <dcterms:created xsi:type="dcterms:W3CDTF">2025-03-17T18:44:00Z</dcterms:created>
  <dcterms:modified xsi:type="dcterms:W3CDTF">2025-03-17T18:52:00Z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