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9608E5" w:rsidRPr="009608E5" w14:paraId="3C3C5840" w14:textId="77777777" w:rsidTr="000246D6">
        <w:trPr>
          <w:trHeight w:val="851"/>
        </w:trPr>
        <w:tc>
          <w:tcPr>
            <w:tcW w:w="454" w:type="pct"/>
            <w:tcBorders>
              <w:bottom w:val="single" w:sz="8" w:space="0" w:color="auto"/>
            </w:tcBorders>
            <w:vAlign w:val="bottom"/>
          </w:tcPr>
          <w:p w14:paraId="37C15A59" w14:textId="44E02D58" w:rsidR="00671AF2" w:rsidRPr="009608E5" w:rsidRDefault="007C6041" w:rsidP="000246D6">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9608E5">
              <w:rPr>
                <w:rFonts w:eastAsia="Times New Roman"/>
                <w:noProof/>
                <w:sz w:val="24"/>
                <w:szCs w:val="20"/>
                <w:lang w:eastAsia="zh-CN"/>
              </w:rPr>
              <w:drawing>
                <wp:inline distT="0" distB="0" distL="0" distR="0" wp14:anchorId="661DD813" wp14:editId="13231B6F">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0FB3D703" w14:textId="09CA1DDE" w:rsidR="00671AF2" w:rsidRPr="009608E5" w:rsidRDefault="007C6041" w:rsidP="000246D6">
            <w:pPr>
              <w:tabs>
                <w:tab w:val="clear" w:pos="567"/>
                <w:tab w:val="clear" w:pos="1134"/>
                <w:tab w:val="clear" w:pos="1701"/>
                <w:tab w:val="clear" w:pos="2268"/>
              </w:tabs>
              <w:spacing w:before="60"/>
              <w:rPr>
                <w:rFonts w:eastAsia="Times New Roman"/>
                <w:sz w:val="24"/>
                <w:szCs w:val="20"/>
                <w:lang w:val="en-GB" w:eastAsia="zh-CN"/>
              </w:rPr>
            </w:pPr>
            <w:r w:rsidRPr="009608E5">
              <w:rPr>
                <w:noProof/>
                <w:lang w:eastAsia="zh-CN"/>
              </w:rPr>
              <w:drawing>
                <wp:anchor distT="0" distB="0" distL="114300" distR="114300" simplePos="0" relativeHeight="251657728" behindDoc="0" locked="0" layoutInCell="1" allowOverlap="1" wp14:anchorId="21F736A8" wp14:editId="35E0BD47">
                  <wp:simplePos x="0" y="0"/>
                  <wp:positionH relativeFrom="column">
                    <wp:posOffset>465455</wp:posOffset>
                  </wp:positionH>
                  <wp:positionV relativeFrom="paragraph">
                    <wp:posOffset>43180</wp:posOffset>
                  </wp:positionV>
                  <wp:extent cx="180975" cy="191770"/>
                  <wp:effectExtent l="0" t="0" r="0" b="0"/>
                  <wp:wrapNone/>
                  <wp:docPr id="8211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71AF2" w:rsidRPr="009608E5">
              <w:rPr>
                <w:rFonts w:ascii="SimSun" w:hAnsi="SimSun" w:cs="SimSun" w:hint="eastAsia"/>
                <w:sz w:val="24"/>
                <w:szCs w:val="20"/>
                <w:lang w:val="en-GB" w:eastAsia="zh-CN"/>
              </w:rPr>
              <w:t>联合国</w:t>
            </w:r>
          </w:p>
          <w:p w14:paraId="014C36EE" w14:textId="77777777" w:rsidR="00671AF2" w:rsidRPr="009608E5" w:rsidRDefault="00671AF2" w:rsidP="000246D6">
            <w:pPr>
              <w:tabs>
                <w:tab w:val="clear" w:pos="567"/>
                <w:tab w:val="clear" w:pos="1134"/>
                <w:tab w:val="clear" w:pos="1701"/>
                <w:tab w:val="clear" w:pos="2268"/>
              </w:tabs>
              <w:rPr>
                <w:rFonts w:eastAsia="Times New Roman"/>
                <w:sz w:val="24"/>
                <w:szCs w:val="20"/>
                <w:lang w:val="en-GB" w:eastAsia="zh-CN"/>
              </w:rPr>
            </w:pPr>
            <w:r w:rsidRPr="009608E5">
              <w:rPr>
                <w:rFonts w:ascii="SimSun" w:hAnsi="SimSun" w:cs="SimSun" w:hint="eastAsia"/>
                <w:sz w:val="24"/>
                <w:szCs w:val="20"/>
                <w:lang w:val="en-GB" w:eastAsia="zh-CN"/>
              </w:rPr>
              <w:t>环境规划署</w:t>
            </w:r>
          </w:p>
        </w:tc>
        <w:tc>
          <w:tcPr>
            <w:tcW w:w="2692" w:type="pct"/>
            <w:tcBorders>
              <w:bottom w:val="single" w:sz="8" w:space="0" w:color="auto"/>
            </w:tcBorders>
            <w:vAlign w:val="bottom"/>
          </w:tcPr>
          <w:p w14:paraId="63E3FBB6" w14:textId="117ED7CF" w:rsidR="00671AF2" w:rsidRPr="00F30C9F" w:rsidRDefault="00671AF2" w:rsidP="000246D6">
            <w:pPr>
              <w:tabs>
                <w:tab w:val="clear" w:pos="567"/>
                <w:tab w:val="clear" w:pos="1134"/>
                <w:tab w:val="clear" w:pos="1701"/>
                <w:tab w:val="clear" w:pos="2268"/>
              </w:tabs>
              <w:spacing w:after="120"/>
              <w:ind w:left="2021"/>
              <w:jc w:val="right"/>
              <w:rPr>
                <w:szCs w:val="20"/>
                <w:lang w:val="en-GB" w:eastAsia="zh-CN"/>
              </w:rPr>
            </w:pPr>
            <w:r w:rsidRPr="00F30C9F">
              <w:rPr>
                <w:sz w:val="40"/>
                <w:szCs w:val="40"/>
                <w:lang w:val="en-GB"/>
              </w:rPr>
              <w:t>CBD</w:t>
            </w:r>
            <w:r w:rsidRPr="00F30C9F">
              <w:rPr>
                <w:sz w:val="24"/>
              </w:rPr>
              <w:t>/C</w:t>
            </w:r>
            <w:r w:rsidR="00A57D55" w:rsidRPr="00F30C9F">
              <w:rPr>
                <w:sz w:val="24"/>
                <w:lang w:eastAsia="zh-CN"/>
              </w:rPr>
              <w:t>P/M</w:t>
            </w:r>
            <w:r w:rsidRPr="00F30C9F">
              <w:rPr>
                <w:sz w:val="24"/>
              </w:rPr>
              <w:t>OP/</w:t>
            </w:r>
            <w:r w:rsidR="00A06999" w:rsidRPr="00F30C9F">
              <w:rPr>
                <w:sz w:val="24"/>
                <w:lang w:eastAsia="zh-CN"/>
              </w:rPr>
              <w:t>DEC/</w:t>
            </w:r>
            <w:r w:rsidRPr="00F30C9F">
              <w:rPr>
                <w:sz w:val="24"/>
              </w:rPr>
              <w:t>1</w:t>
            </w:r>
            <w:r w:rsidR="00A57D55" w:rsidRPr="00F30C9F">
              <w:rPr>
                <w:sz w:val="24"/>
                <w:lang w:eastAsia="zh-CN"/>
              </w:rPr>
              <w:t>1/</w:t>
            </w:r>
            <w:r w:rsidR="00A06999" w:rsidRPr="00F30C9F">
              <w:rPr>
                <w:sz w:val="24"/>
                <w:lang w:eastAsia="zh-CN"/>
              </w:rPr>
              <w:t>12</w:t>
            </w:r>
          </w:p>
        </w:tc>
      </w:tr>
      <w:tr w:rsidR="009608E5" w:rsidRPr="009608E5" w14:paraId="17008B57" w14:textId="77777777" w:rsidTr="000246D6">
        <w:tc>
          <w:tcPr>
            <w:tcW w:w="2308" w:type="pct"/>
            <w:gridSpan w:val="2"/>
            <w:tcBorders>
              <w:top w:val="single" w:sz="8" w:space="0" w:color="auto"/>
              <w:bottom w:val="single" w:sz="12" w:space="0" w:color="auto"/>
            </w:tcBorders>
          </w:tcPr>
          <w:p w14:paraId="72125A1A" w14:textId="1E86FEAB" w:rsidR="00671AF2" w:rsidRPr="009608E5" w:rsidRDefault="007C6041" w:rsidP="000246D6">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9608E5">
              <w:rPr>
                <w:rFonts w:eastAsia="DengXian"/>
                <w:b/>
                <w:noProof/>
                <w:sz w:val="24"/>
                <w:szCs w:val="20"/>
                <w:lang w:eastAsia="zh-CN"/>
              </w:rPr>
              <w:drawing>
                <wp:inline distT="0" distB="0" distL="0" distR="0" wp14:anchorId="23F89822" wp14:editId="676EBE4A">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51782E4" w14:textId="4D1193D3" w:rsidR="00671AF2" w:rsidRPr="00A06999"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A06999">
              <w:rPr>
                <w:rFonts w:eastAsia="Times New Roman"/>
                <w:sz w:val="24"/>
                <w:szCs w:val="20"/>
                <w:lang w:val="en-GB"/>
              </w:rPr>
              <w:t xml:space="preserve">Distr.: </w:t>
            </w:r>
            <w:r w:rsidR="00A06999" w:rsidRPr="00A06999">
              <w:rPr>
                <w:rFonts w:eastAsiaTheme="minorEastAsia"/>
                <w:sz w:val="24"/>
                <w:szCs w:val="20"/>
                <w:lang w:val="en-GB" w:eastAsia="zh-CN"/>
              </w:rPr>
              <w:t>General</w:t>
            </w:r>
          </w:p>
          <w:p w14:paraId="320550F3" w14:textId="204AAA74" w:rsidR="00671AF2" w:rsidRPr="00A06999" w:rsidRDefault="00A06999" w:rsidP="000246D6">
            <w:pPr>
              <w:tabs>
                <w:tab w:val="clear" w:pos="567"/>
                <w:tab w:val="clear" w:pos="1134"/>
                <w:tab w:val="clear" w:pos="1701"/>
                <w:tab w:val="clear" w:pos="2268"/>
              </w:tabs>
              <w:ind w:left="2021"/>
              <w:rPr>
                <w:rFonts w:eastAsia="Times New Roman"/>
                <w:sz w:val="24"/>
                <w:szCs w:val="20"/>
                <w:lang w:val="en-GB"/>
              </w:rPr>
            </w:pPr>
            <w:r w:rsidRPr="00A06999">
              <w:rPr>
                <w:rFonts w:eastAsia="DengXian"/>
                <w:sz w:val="24"/>
                <w:szCs w:val="20"/>
                <w:lang w:eastAsia="zh-CN"/>
              </w:rPr>
              <w:t>6 December</w:t>
            </w:r>
            <w:r w:rsidR="00671AF2" w:rsidRPr="00A06999">
              <w:rPr>
                <w:rFonts w:eastAsia="Times New Roman"/>
                <w:sz w:val="24"/>
                <w:szCs w:val="20"/>
              </w:rPr>
              <w:t xml:space="preserve"> 2024</w:t>
            </w:r>
          </w:p>
          <w:p w14:paraId="10FF583E" w14:textId="77777777" w:rsidR="00671AF2" w:rsidRPr="00A06999" w:rsidRDefault="00671AF2" w:rsidP="000246D6">
            <w:pPr>
              <w:tabs>
                <w:tab w:val="clear" w:pos="567"/>
                <w:tab w:val="clear" w:pos="1134"/>
                <w:tab w:val="clear" w:pos="1701"/>
                <w:tab w:val="clear" w:pos="2268"/>
              </w:tabs>
              <w:ind w:left="2021"/>
              <w:rPr>
                <w:rFonts w:eastAsia="Times New Roman"/>
                <w:sz w:val="24"/>
                <w:szCs w:val="20"/>
                <w:lang w:val="en-GB"/>
              </w:rPr>
            </w:pPr>
            <w:r w:rsidRPr="00A06999">
              <w:rPr>
                <w:rFonts w:eastAsia="Times New Roman"/>
                <w:sz w:val="24"/>
                <w:szCs w:val="20"/>
                <w:lang w:val="en-GB"/>
              </w:rPr>
              <w:t>Chinese</w:t>
            </w:r>
          </w:p>
          <w:p w14:paraId="2EE8ED75" w14:textId="77777777" w:rsidR="00671AF2" w:rsidRDefault="00671AF2" w:rsidP="000246D6">
            <w:pPr>
              <w:tabs>
                <w:tab w:val="clear" w:pos="567"/>
                <w:tab w:val="clear" w:pos="1134"/>
                <w:tab w:val="clear" w:pos="1701"/>
                <w:tab w:val="clear" w:pos="2268"/>
              </w:tabs>
              <w:ind w:left="2021"/>
              <w:rPr>
                <w:rFonts w:eastAsiaTheme="minorEastAsia"/>
                <w:sz w:val="24"/>
                <w:szCs w:val="20"/>
                <w:lang w:val="en-GB" w:eastAsia="zh-CN"/>
              </w:rPr>
            </w:pPr>
            <w:r w:rsidRPr="00A06999">
              <w:rPr>
                <w:rFonts w:eastAsia="Times New Roman"/>
                <w:sz w:val="24"/>
                <w:szCs w:val="20"/>
                <w:lang w:val="en-GB"/>
              </w:rPr>
              <w:t>Original: English</w:t>
            </w:r>
          </w:p>
          <w:p w14:paraId="257D547A" w14:textId="77777777" w:rsidR="0072270B" w:rsidRDefault="0072270B" w:rsidP="000246D6">
            <w:pPr>
              <w:tabs>
                <w:tab w:val="clear" w:pos="567"/>
                <w:tab w:val="clear" w:pos="1134"/>
                <w:tab w:val="clear" w:pos="1701"/>
                <w:tab w:val="clear" w:pos="2268"/>
              </w:tabs>
              <w:ind w:left="2021"/>
              <w:rPr>
                <w:rFonts w:eastAsiaTheme="minorEastAsia"/>
                <w:sz w:val="24"/>
                <w:szCs w:val="20"/>
                <w:lang w:val="en-GB" w:eastAsia="zh-CN"/>
              </w:rPr>
            </w:pPr>
          </w:p>
          <w:p w14:paraId="5D6AF7FA" w14:textId="6BF21E48" w:rsidR="0072270B" w:rsidRPr="0099782C" w:rsidRDefault="003A7ADF" w:rsidP="000246D6">
            <w:pPr>
              <w:tabs>
                <w:tab w:val="clear" w:pos="567"/>
                <w:tab w:val="clear" w:pos="1134"/>
                <w:tab w:val="clear" w:pos="1701"/>
                <w:tab w:val="clear" w:pos="2268"/>
              </w:tabs>
              <w:ind w:left="2021"/>
              <w:rPr>
                <w:rFonts w:eastAsiaTheme="minorEastAsia"/>
                <w:sz w:val="24"/>
                <w:szCs w:val="20"/>
                <w:lang w:val="en-GB" w:eastAsia="zh-CN"/>
              </w:rPr>
            </w:pPr>
            <w:r>
              <w:rPr>
                <w:rFonts w:hint="eastAsia"/>
                <w:b/>
                <w:bCs/>
                <w:lang w:eastAsia="zh-CN"/>
              </w:rPr>
              <w:t xml:space="preserve"> </w:t>
            </w:r>
          </w:p>
          <w:p w14:paraId="38EA7E6A" w14:textId="77777777" w:rsidR="00671AF2" w:rsidRPr="009608E5" w:rsidRDefault="00671AF2" w:rsidP="000246D6">
            <w:pPr>
              <w:tabs>
                <w:tab w:val="clear" w:pos="567"/>
                <w:tab w:val="clear" w:pos="1134"/>
                <w:tab w:val="clear" w:pos="1701"/>
                <w:tab w:val="clear" w:pos="2268"/>
              </w:tabs>
              <w:rPr>
                <w:rFonts w:eastAsia="Times New Roman"/>
                <w:sz w:val="24"/>
                <w:szCs w:val="24"/>
                <w:lang w:val="en-GB"/>
              </w:rPr>
            </w:pPr>
          </w:p>
        </w:tc>
      </w:tr>
    </w:tbl>
    <w:bookmarkEnd w:id="0"/>
    <w:bookmarkEnd w:id="1"/>
    <w:p w14:paraId="0A08C9FB" w14:textId="77777777" w:rsidR="00A57D55" w:rsidRDefault="00A57D55" w:rsidP="0058717B">
      <w:pPr>
        <w:pStyle w:val="Cornernotation"/>
        <w:ind w:left="0" w:right="0" w:firstLine="0"/>
        <w:rPr>
          <w:rFonts w:ascii="SimSun" w:hAnsi="SimSun" w:cs="SimSun"/>
          <w:bCs/>
          <w:szCs w:val="24"/>
          <w:lang w:eastAsia="zh-CN"/>
        </w:rPr>
      </w:pPr>
      <w:r w:rsidRPr="00A57D55">
        <w:rPr>
          <w:rFonts w:ascii="SimSun" w:hAnsi="SimSun" w:cs="SimSun"/>
          <w:bCs/>
          <w:szCs w:val="24"/>
          <w:lang w:eastAsia="zh-CN"/>
        </w:rPr>
        <w:t xml:space="preserve">作为卡塔赫纳生物安全议定书缔约方会议 </w:t>
      </w:r>
    </w:p>
    <w:p w14:paraId="495E5D25" w14:textId="77777777" w:rsidR="00A57D55" w:rsidRDefault="00A57D55" w:rsidP="0058717B">
      <w:pPr>
        <w:pStyle w:val="Cornernotation"/>
        <w:ind w:left="0" w:right="0" w:firstLine="0"/>
        <w:rPr>
          <w:rFonts w:ascii="SimSun" w:hAnsi="SimSun" w:cs="SimSun"/>
          <w:bCs/>
          <w:szCs w:val="24"/>
          <w:lang w:eastAsia="zh-CN"/>
        </w:rPr>
      </w:pPr>
      <w:r w:rsidRPr="00A57D55">
        <w:rPr>
          <w:rFonts w:ascii="SimSun" w:hAnsi="SimSun" w:cs="SimSun"/>
          <w:bCs/>
          <w:szCs w:val="24"/>
          <w:lang w:eastAsia="zh-CN"/>
        </w:rPr>
        <w:t xml:space="preserve">的生物多样性公约缔约方大会 </w:t>
      </w:r>
    </w:p>
    <w:p w14:paraId="73DF3CA1" w14:textId="2D657340" w:rsidR="00671AF2" w:rsidRPr="009608E5" w:rsidRDefault="00A57D55" w:rsidP="0058717B">
      <w:pPr>
        <w:pStyle w:val="Cornernotation"/>
        <w:ind w:left="0" w:right="0" w:firstLine="0"/>
        <w:rPr>
          <w:bCs/>
          <w:szCs w:val="24"/>
          <w:lang w:eastAsia="zh-CN"/>
        </w:rPr>
      </w:pPr>
      <w:r w:rsidRPr="00A57D55">
        <w:rPr>
          <w:rFonts w:ascii="SimSun" w:hAnsi="SimSun" w:cs="SimSun"/>
          <w:bCs/>
          <w:szCs w:val="24"/>
          <w:lang w:eastAsia="zh-CN"/>
        </w:rPr>
        <w:t>第十一次会议</w:t>
      </w:r>
      <w:r>
        <w:rPr>
          <w:rFonts w:ascii="SimSun" w:hAnsi="SimSun" w:cs="SimSun" w:hint="eastAsia"/>
          <w:bCs/>
          <w:szCs w:val="24"/>
          <w:lang w:eastAsia="zh-CN"/>
        </w:rPr>
        <w:t>第一次续会</w:t>
      </w:r>
    </w:p>
    <w:p w14:paraId="5625E7AB" w14:textId="3DF3CCF9" w:rsidR="00671AF2" w:rsidRPr="009608E5" w:rsidRDefault="00671AF2" w:rsidP="0058717B">
      <w:pPr>
        <w:pStyle w:val="Cornernotation"/>
        <w:ind w:left="0" w:right="0" w:firstLine="0"/>
        <w:rPr>
          <w:b w:val="0"/>
          <w:szCs w:val="24"/>
          <w:lang w:eastAsia="zh-CN"/>
        </w:rPr>
      </w:pPr>
      <w:r w:rsidRPr="009608E5">
        <w:rPr>
          <w:b w:val="0"/>
          <w:szCs w:val="24"/>
          <w:lang w:eastAsia="zh-CN"/>
        </w:rPr>
        <w:t>2024</w:t>
      </w:r>
      <w:r w:rsidRPr="009608E5">
        <w:rPr>
          <w:rFonts w:hAnsi="SimSun" w:hint="eastAsia"/>
          <w:b w:val="0"/>
          <w:szCs w:val="24"/>
          <w:lang w:eastAsia="zh-CN"/>
        </w:rPr>
        <w:t>年</w:t>
      </w:r>
      <w:r w:rsidRPr="009608E5">
        <w:rPr>
          <w:b w:val="0"/>
          <w:szCs w:val="24"/>
          <w:lang w:eastAsia="zh-CN"/>
        </w:rPr>
        <w:t>1</w:t>
      </w:r>
      <w:r w:rsidR="003A7ADF">
        <w:rPr>
          <w:rFonts w:hint="eastAsia"/>
          <w:b w:val="0"/>
          <w:szCs w:val="24"/>
          <w:lang w:eastAsia="zh-CN"/>
        </w:rPr>
        <w:t>2</w:t>
      </w:r>
      <w:r w:rsidRPr="009608E5">
        <w:rPr>
          <w:rFonts w:hAnsi="SimSun" w:hint="eastAsia"/>
          <w:b w:val="0"/>
          <w:szCs w:val="24"/>
          <w:lang w:eastAsia="zh-CN"/>
        </w:rPr>
        <w:t>月</w:t>
      </w:r>
      <w:r w:rsidR="003A7ADF">
        <w:rPr>
          <w:rFonts w:hint="eastAsia"/>
          <w:b w:val="0"/>
          <w:szCs w:val="24"/>
          <w:lang w:eastAsia="zh-CN"/>
        </w:rPr>
        <w:t>3</w:t>
      </w:r>
      <w:r w:rsidRPr="009608E5">
        <w:rPr>
          <w:rFonts w:hAnsi="SimSun" w:hint="eastAsia"/>
          <w:b w:val="0"/>
          <w:szCs w:val="24"/>
          <w:lang w:eastAsia="zh-CN"/>
        </w:rPr>
        <w:t>日至</w:t>
      </w:r>
      <w:r w:rsidR="003A7ADF">
        <w:rPr>
          <w:rFonts w:hint="eastAsia"/>
          <w:b w:val="0"/>
          <w:szCs w:val="24"/>
          <w:lang w:eastAsia="zh-CN"/>
        </w:rPr>
        <w:t>6</w:t>
      </w:r>
      <w:r w:rsidRPr="009608E5">
        <w:rPr>
          <w:rFonts w:hAnsi="SimSun" w:hint="eastAsia"/>
          <w:b w:val="0"/>
          <w:szCs w:val="24"/>
          <w:lang w:eastAsia="zh-CN"/>
        </w:rPr>
        <w:t>日，</w:t>
      </w:r>
      <w:r w:rsidR="00A06999">
        <w:rPr>
          <w:rFonts w:hAnsi="SimSun" w:hint="eastAsia"/>
          <w:b w:val="0"/>
          <w:szCs w:val="24"/>
          <w:lang w:eastAsia="zh-CN"/>
        </w:rPr>
        <w:t>在线</w:t>
      </w:r>
    </w:p>
    <w:p w14:paraId="07357CA4" w14:textId="0BFD1A6A" w:rsidR="00671AF2" w:rsidRPr="009608E5" w:rsidRDefault="00671AF2" w:rsidP="0058717B">
      <w:pPr>
        <w:pStyle w:val="Cornernotation"/>
        <w:ind w:left="0" w:right="0" w:firstLine="0"/>
        <w:rPr>
          <w:b w:val="0"/>
          <w:szCs w:val="24"/>
          <w:lang w:eastAsia="zh-CN"/>
        </w:rPr>
      </w:pPr>
      <w:r w:rsidRPr="009608E5">
        <w:rPr>
          <w:rFonts w:hAnsi="SimSun" w:hint="eastAsia"/>
          <w:b w:val="0"/>
          <w:szCs w:val="24"/>
          <w:lang w:eastAsia="zh-CN"/>
        </w:rPr>
        <w:t>议程项目</w:t>
      </w:r>
      <w:r w:rsidR="00A57D55">
        <w:rPr>
          <w:rFonts w:hint="eastAsia"/>
          <w:b w:val="0"/>
          <w:szCs w:val="24"/>
          <w:lang w:eastAsia="zh-CN"/>
        </w:rPr>
        <w:t>6</w:t>
      </w:r>
    </w:p>
    <w:p w14:paraId="3576013D" w14:textId="260699E5" w:rsidR="0072270B" w:rsidRPr="00D91153" w:rsidRDefault="00A57D55" w:rsidP="00D91153">
      <w:pPr>
        <w:pStyle w:val="Para1"/>
        <w:numPr>
          <w:ilvl w:val="0"/>
          <w:numId w:val="0"/>
        </w:numPr>
        <w:tabs>
          <w:tab w:val="clear" w:pos="567"/>
          <w:tab w:val="clear" w:pos="1134"/>
          <w:tab w:val="clear" w:pos="1701"/>
          <w:tab w:val="clear" w:pos="2268"/>
        </w:tabs>
        <w:adjustRightInd w:val="0"/>
        <w:snapToGrid w:val="0"/>
        <w:spacing w:before="0" w:after="0"/>
        <w:rPr>
          <w:bCs/>
          <w:sz w:val="24"/>
          <w:szCs w:val="24"/>
          <w:lang w:val="en-GB" w:eastAsia="zh-CN"/>
        </w:rPr>
      </w:pPr>
      <w:r w:rsidRPr="00A57D55">
        <w:rPr>
          <w:b/>
          <w:sz w:val="24"/>
          <w:szCs w:val="24"/>
          <w:lang w:val="en-US" w:eastAsia="zh-CN"/>
        </w:rPr>
        <w:t>《议定书》的行政管理和信托基金的预算</w:t>
      </w:r>
    </w:p>
    <w:p w14:paraId="4AB0B839" w14:textId="77777777" w:rsidR="00A06999" w:rsidRDefault="00A06999" w:rsidP="00A06999">
      <w:pPr>
        <w:pStyle w:val="Cornernotation"/>
        <w:ind w:left="0" w:right="0" w:firstLine="0"/>
        <w:rPr>
          <w:sz w:val="28"/>
          <w:szCs w:val="28"/>
          <w:lang w:eastAsia="zh-CN"/>
        </w:rPr>
      </w:pPr>
      <w:bookmarkStart w:id="2" w:name="_Toc178609103"/>
    </w:p>
    <w:p w14:paraId="4491C369" w14:textId="7AADBAEA" w:rsidR="00A06999" w:rsidRPr="00A06999" w:rsidRDefault="00A06999" w:rsidP="00A06999">
      <w:pPr>
        <w:pStyle w:val="Cornernotation"/>
        <w:ind w:left="490" w:right="0" w:firstLine="0"/>
        <w:rPr>
          <w:sz w:val="28"/>
          <w:szCs w:val="28"/>
          <w:lang w:eastAsia="zh-CN"/>
        </w:rPr>
      </w:pPr>
      <w:proofErr w:type="gramStart"/>
      <w:r w:rsidRPr="00A06999">
        <w:rPr>
          <w:sz w:val="28"/>
          <w:szCs w:val="28"/>
          <w:lang w:eastAsia="zh-CN"/>
        </w:rPr>
        <w:t>2024</w:t>
      </w:r>
      <w:r w:rsidRPr="00A06999">
        <w:rPr>
          <w:sz w:val="28"/>
          <w:szCs w:val="28"/>
          <w:lang w:eastAsia="zh-CN"/>
        </w:rPr>
        <w:t>年</w:t>
      </w:r>
      <w:r w:rsidRPr="00A06999">
        <w:rPr>
          <w:sz w:val="28"/>
          <w:szCs w:val="28"/>
          <w:lang w:eastAsia="zh-CN"/>
        </w:rPr>
        <w:t>12</w:t>
      </w:r>
      <w:r w:rsidRPr="00A06999">
        <w:rPr>
          <w:sz w:val="28"/>
          <w:szCs w:val="28"/>
          <w:lang w:eastAsia="zh-CN"/>
        </w:rPr>
        <w:t>月</w:t>
      </w:r>
      <w:r w:rsidRPr="00A06999">
        <w:rPr>
          <w:sz w:val="28"/>
          <w:szCs w:val="28"/>
          <w:lang w:eastAsia="zh-CN"/>
        </w:rPr>
        <w:t>6</w:t>
      </w:r>
      <w:r w:rsidRPr="00A06999">
        <w:rPr>
          <w:sz w:val="28"/>
          <w:szCs w:val="28"/>
          <w:lang w:eastAsia="zh-CN"/>
        </w:rPr>
        <w:t>日</w:t>
      </w:r>
      <w:r w:rsidRPr="00A06999">
        <w:rPr>
          <w:bCs/>
          <w:sz w:val="28"/>
          <w:szCs w:val="28"/>
          <w:lang w:eastAsia="zh-CN"/>
        </w:rPr>
        <w:t>作为卡塔赫纳生物安全议定书缔约方会议的生物多样性公约缔约方大会通过的决定</w:t>
      </w:r>
      <w:proofErr w:type="gramEnd"/>
      <w:r w:rsidR="00520CCE">
        <w:rPr>
          <w:rFonts w:hint="eastAsia"/>
          <w:bCs/>
          <w:sz w:val="28"/>
          <w:szCs w:val="28"/>
          <w:lang w:eastAsia="zh-CN"/>
        </w:rPr>
        <w:t xml:space="preserve"> </w:t>
      </w:r>
    </w:p>
    <w:p w14:paraId="7C72BA85" w14:textId="6490BB1E" w:rsidR="003A7ADF" w:rsidRPr="00A06999" w:rsidRDefault="00A06999" w:rsidP="00A57D55">
      <w:pPr>
        <w:pStyle w:val="Item"/>
        <w:keepNext/>
        <w:spacing w:after="240"/>
        <w:ind w:left="490"/>
        <w:outlineLvl w:val="0"/>
        <w:rPr>
          <w:rFonts w:eastAsia="SimSun"/>
          <w:szCs w:val="24"/>
          <w:lang w:val="en-US" w:eastAsia="zh-CN"/>
        </w:rPr>
      </w:pPr>
      <w:r w:rsidRPr="00A06999">
        <w:rPr>
          <w:rFonts w:eastAsia="SimSun"/>
          <w:szCs w:val="24"/>
          <w:lang w:val="en-US" w:eastAsia="zh-CN"/>
        </w:rPr>
        <w:t xml:space="preserve">CP-11/12.  </w:t>
      </w:r>
      <w:r w:rsidR="003A7ADF" w:rsidRPr="00A06999">
        <w:rPr>
          <w:rFonts w:eastAsia="SimSun"/>
          <w:szCs w:val="24"/>
          <w:lang w:val="en-US" w:eastAsia="zh-CN"/>
        </w:rPr>
        <w:t>举行</w:t>
      </w:r>
      <w:r w:rsidR="00A57D55" w:rsidRPr="00A06999">
        <w:rPr>
          <w:rFonts w:eastAsia="SimSun"/>
          <w:szCs w:val="24"/>
          <w:lang w:val="en-US" w:eastAsia="zh-CN"/>
        </w:rPr>
        <w:t>作为卡塔赫纳生物安全议定书缔约方会议的生物多样性公约缔约方大会第十一次会议</w:t>
      </w:r>
      <w:r w:rsidR="003A7ADF" w:rsidRPr="00A06999">
        <w:rPr>
          <w:rFonts w:eastAsia="SimSun"/>
          <w:szCs w:val="24"/>
          <w:lang w:val="en-US" w:eastAsia="zh-CN"/>
        </w:rPr>
        <w:t>面对面续会的费用</w:t>
      </w:r>
    </w:p>
    <w:bookmarkEnd w:id="2"/>
    <w:p w14:paraId="77454B95" w14:textId="7A5C4497" w:rsidR="00671AF2" w:rsidRPr="00A06999" w:rsidRDefault="00B67B19" w:rsidP="00A02C1A">
      <w:pPr>
        <w:tabs>
          <w:tab w:val="clear" w:pos="567"/>
          <w:tab w:val="clear" w:pos="1134"/>
          <w:tab w:val="clear" w:pos="1701"/>
          <w:tab w:val="clear" w:pos="2268"/>
        </w:tabs>
        <w:topLinePunct/>
        <w:adjustRightInd w:val="0"/>
        <w:snapToGrid w:val="0"/>
        <w:spacing w:before="120" w:after="120" w:line="240" w:lineRule="atLeast"/>
        <w:ind w:left="490" w:firstLine="490"/>
        <w:jc w:val="left"/>
        <w:rPr>
          <w:i/>
          <w:snapToGrid w:val="0"/>
          <w:kern w:val="22"/>
          <w:sz w:val="24"/>
          <w:szCs w:val="24"/>
          <w:lang w:val="en-CA" w:eastAsia="zh-CN"/>
        </w:rPr>
      </w:pPr>
      <w:r w:rsidRPr="00F30C9F">
        <w:rPr>
          <w:rFonts w:eastAsia="KaiTi"/>
          <w:snapToGrid w:val="0"/>
          <w:kern w:val="22"/>
          <w:sz w:val="24"/>
          <w:szCs w:val="24"/>
          <w:lang w:eastAsia="zh-CN"/>
        </w:rPr>
        <w:t>作为卡塔赫纳议定书缔约方会议的缔约方大会</w:t>
      </w:r>
      <w:r w:rsidR="00671AF2" w:rsidRPr="00A06999">
        <w:rPr>
          <w:rFonts w:hint="eastAsia"/>
          <w:snapToGrid w:val="0"/>
          <w:kern w:val="22"/>
          <w:sz w:val="24"/>
          <w:szCs w:val="24"/>
          <w:lang w:val="en-CA" w:eastAsia="zh-CN"/>
        </w:rPr>
        <w:t>，</w:t>
      </w:r>
      <w:r w:rsidR="00245195">
        <w:rPr>
          <w:rFonts w:hint="eastAsia"/>
          <w:snapToGrid w:val="0"/>
          <w:kern w:val="22"/>
          <w:sz w:val="24"/>
          <w:szCs w:val="24"/>
          <w:lang w:val="en-CA" w:eastAsia="zh-CN"/>
        </w:rPr>
        <w:t xml:space="preserve"> </w:t>
      </w:r>
    </w:p>
    <w:p w14:paraId="6E3E5CDC" w14:textId="2CB32EE7" w:rsidR="004522BF" w:rsidRPr="00A06999" w:rsidRDefault="004522BF" w:rsidP="00A02C1A">
      <w:pPr>
        <w:tabs>
          <w:tab w:val="clear" w:pos="567"/>
          <w:tab w:val="clear" w:pos="1134"/>
          <w:tab w:val="clear" w:pos="1701"/>
          <w:tab w:val="clear" w:pos="2268"/>
        </w:tabs>
        <w:spacing w:before="120" w:after="120"/>
        <w:ind w:left="490" w:firstLine="490"/>
        <w:jc w:val="left"/>
        <w:rPr>
          <w:sz w:val="24"/>
          <w:szCs w:val="24"/>
          <w:lang w:eastAsia="zh-CN"/>
        </w:rPr>
      </w:pPr>
      <w:r w:rsidRPr="00A06999">
        <w:rPr>
          <w:rFonts w:eastAsia="KaiTi"/>
          <w:snapToGrid w:val="0"/>
          <w:kern w:val="22"/>
          <w:sz w:val="24"/>
          <w:szCs w:val="24"/>
          <w:lang w:eastAsia="zh-CN"/>
        </w:rPr>
        <w:t>回顾</w:t>
      </w:r>
      <w:r w:rsidRPr="00A06999">
        <w:rPr>
          <w:sz w:val="24"/>
          <w:szCs w:val="24"/>
          <w:lang w:eastAsia="zh-CN"/>
        </w:rPr>
        <w:t>其</w:t>
      </w:r>
      <w:r w:rsidRPr="00A06999">
        <w:rPr>
          <w:sz w:val="24"/>
          <w:szCs w:val="24"/>
          <w:lang w:eastAsia="zh-CN"/>
        </w:rPr>
        <w:t>2024</w:t>
      </w:r>
      <w:r w:rsidRPr="00A06999">
        <w:rPr>
          <w:sz w:val="24"/>
          <w:szCs w:val="24"/>
          <w:lang w:eastAsia="zh-CN"/>
        </w:rPr>
        <w:t>年</w:t>
      </w:r>
      <w:r w:rsidRPr="00A06999">
        <w:rPr>
          <w:sz w:val="24"/>
          <w:szCs w:val="24"/>
          <w:lang w:eastAsia="zh-CN"/>
        </w:rPr>
        <w:t>11</w:t>
      </w:r>
      <w:r w:rsidRPr="00A06999">
        <w:rPr>
          <w:sz w:val="24"/>
          <w:szCs w:val="24"/>
          <w:lang w:eastAsia="zh-CN"/>
        </w:rPr>
        <w:t>月</w:t>
      </w:r>
      <w:r w:rsidRPr="00A06999">
        <w:rPr>
          <w:sz w:val="24"/>
          <w:szCs w:val="24"/>
          <w:lang w:eastAsia="zh-CN"/>
        </w:rPr>
        <w:t>1</w:t>
      </w:r>
      <w:r w:rsidRPr="00A06999">
        <w:rPr>
          <w:sz w:val="24"/>
          <w:szCs w:val="24"/>
          <w:lang w:eastAsia="zh-CN"/>
        </w:rPr>
        <w:t>日第</w:t>
      </w:r>
      <w:r w:rsidRPr="00A06999">
        <w:rPr>
          <w:sz w:val="24"/>
          <w:szCs w:val="24"/>
          <w:lang w:eastAsia="zh-CN"/>
        </w:rPr>
        <w:t>CP-11/4</w:t>
      </w:r>
      <w:r w:rsidRPr="00A06999">
        <w:rPr>
          <w:sz w:val="24"/>
          <w:szCs w:val="24"/>
          <w:lang w:eastAsia="zh-CN"/>
        </w:rPr>
        <w:t>号决定，其中</w:t>
      </w:r>
      <w:r w:rsidR="00225542" w:rsidRPr="00A06999">
        <w:rPr>
          <w:rFonts w:hint="eastAsia"/>
          <w:sz w:val="24"/>
          <w:szCs w:val="24"/>
          <w:lang w:eastAsia="zh-CN"/>
        </w:rPr>
        <w:t>缔约方大会</w:t>
      </w:r>
      <w:r w:rsidRPr="00A06999">
        <w:rPr>
          <w:sz w:val="24"/>
          <w:szCs w:val="24"/>
          <w:lang w:eastAsia="zh-CN"/>
        </w:rPr>
        <w:t>指出，如果出现特殊情况，</w:t>
      </w:r>
      <w:r w:rsidR="00225542" w:rsidRPr="00A06999">
        <w:rPr>
          <w:rFonts w:hint="eastAsia"/>
          <w:sz w:val="24"/>
          <w:szCs w:val="24"/>
          <w:lang w:eastAsia="zh-CN"/>
        </w:rPr>
        <w:t>因而举行</w:t>
      </w:r>
      <w:r w:rsidRPr="00A06999">
        <w:rPr>
          <w:sz w:val="24"/>
          <w:szCs w:val="24"/>
          <w:lang w:eastAsia="zh-CN"/>
        </w:rPr>
        <w:t>面对面会议不切实际，</w:t>
      </w:r>
      <w:r w:rsidR="00225542" w:rsidRPr="00A06999">
        <w:rPr>
          <w:rFonts w:hint="eastAsia"/>
          <w:bCs/>
          <w:sz w:val="24"/>
          <w:szCs w:val="24"/>
          <w:lang w:eastAsia="zh-CN"/>
        </w:rPr>
        <w:t>对于</w:t>
      </w:r>
      <w:r w:rsidR="00225542" w:rsidRPr="00A06999">
        <w:rPr>
          <w:bCs/>
          <w:sz w:val="24"/>
          <w:szCs w:val="24"/>
          <w:lang w:eastAsia="zh-CN"/>
        </w:rPr>
        <w:t>紧急决定，如关于预算事项的决定，可</w:t>
      </w:r>
      <w:r w:rsidR="00225542" w:rsidRPr="00A06999">
        <w:rPr>
          <w:rFonts w:hint="eastAsia"/>
          <w:bCs/>
          <w:sz w:val="24"/>
          <w:szCs w:val="24"/>
          <w:lang w:eastAsia="zh-CN"/>
        </w:rPr>
        <w:t>以默许</w:t>
      </w:r>
      <w:r w:rsidR="00225542" w:rsidRPr="00A06999">
        <w:rPr>
          <w:bCs/>
          <w:sz w:val="24"/>
          <w:szCs w:val="24"/>
          <w:lang w:eastAsia="zh-CN"/>
        </w:rPr>
        <w:t>程序做出</w:t>
      </w:r>
      <w:r w:rsidRPr="00A06999">
        <w:rPr>
          <w:sz w:val="24"/>
          <w:szCs w:val="24"/>
          <w:lang w:eastAsia="zh-CN"/>
        </w:rPr>
        <w:t>，</w:t>
      </w:r>
      <w:r w:rsidRPr="00A06999">
        <w:rPr>
          <w:sz w:val="24"/>
          <w:szCs w:val="24"/>
          <w:lang w:eastAsia="zh-CN"/>
        </w:rPr>
        <w:t xml:space="preserve"> </w:t>
      </w:r>
    </w:p>
    <w:p w14:paraId="095A5E1B" w14:textId="77777777" w:rsidR="004522BF" w:rsidRPr="00A06999" w:rsidRDefault="004522BF" w:rsidP="00A02C1A">
      <w:pPr>
        <w:tabs>
          <w:tab w:val="clear" w:pos="567"/>
          <w:tab w:val="clear" w:pos="1134"/>
          <w:tab w:val="clear" w:pos="1701"/>
          <w:tab w:val="clear" w:pos="2268"/>
        </w:tabs>
        <w:spacing w:before="120" w:after="120"/>
        <w:ind w:left="490" w:firstLine="490"/>
        <w:jc w:val="left"/>
        <w:rPr>
          <w:sz w:val="24"/>
          <w:szCs w:val="24"/>
          <w:lang w:eastAsia="zh-CN"/>
        </w:rPr>
      </w:pPr>
      <w:r w:rsidRPr="00A06999">
        <w:rPr>
          <w:rFonts w:eastAsia="KaiTi"/>
          <w:snapToGrid w:val="0"/>
          <w:kern w:val="22"/>
          <w:sz w:val="24"/>
          <w:szCs w:val="24"/>
          <w:lang w:eastAsia="zh-CN"/>
        </w:rPr>
        <w:t>又回顾</w:t>
      </w:r>
      <w:r w:rsidRPr="00A06999">
        <w:rPr>
          <w:sz w:val="24"/>
          <w:szCs w:val="24"/>
          <w:lang w:eastAsia="zh-CN"/>
        </w:rPr>
        <w:t>在哥伦比亚卡利举行的第十一次会议闭幕全体会议于</w:t>
      </w:r>
      <w:r w:rsidRPr="00A06999">
        <w:rPr>
          <w:sz w:val="24"/>
          <w:szCs w:val="24"/>
          <w:lang w:eastAsia="zh-CN"/>
        </w:rPr>
        <w:t>2024</w:t>
      </w:r>
      <w:r w:rsidRPr="00A06999">
        <w:rPr>
          <w:sz w:val="24"/>
          <w:szCs w:val="24"/>
          <w:lang w:eastAsia="zh-CN"/>
        </w:rPr>
        <w:t>年</w:t>
      </w:r>
      <w:r w:rsidRPr="00A06999">
        <w:rPr>
          <w:sz w:val="24"/>
          <w:szCs w:val="24"/>
          <w:lang w:eastAsia="zh-CN"/>
        </w:rPr>
        <w:t>11</w:t>
      </w:r>
      <w:r w:rsidRPr="00A06999">
        <w:rPr>
          <w:sz w:val="24"/>
          <w:szCs w:val="24"/>
          <w:lang w:eastAsia="zh-CN"/>
        </w:rPr>
        <w:t>月</w:t>
      </w:r>
      <w:r w:rsidRPr="00A06999">
        <w:rPr>
          <w:sz w:val="24"/>
          <w:szCs w:val="24"/>
          <w:lang w:eastAsia="zh-CN"/>
        </w:rPr>
        <w:t>2</w:t>
      </w:r>
      <w:r w:rsidRPr="00A06999">
        <w:rPr>
          <w:sz w:val="24"/>
          <w:szCs w:val="24"/>
          <w:lang w:eastAsia="zh-CN"/>
        </w:rPr>
        <w:t>日暂停，未完成对若干议程项目的审议，</w:t>
      </w:r>
      <w:r w:rsidRPr="00A06999">
        <w:rPr>
          <w:sz w:val="24"/>
          <w:szCs w:val="24"/>
          <w:lang w:eastAsia="zh-CN"/>
        </w:rPr>
        <w:t xml:space="preserve"> </w:t>
      </w:r>
    </w:p>
    <w:p w14:paraId="70C5F3EF" w14:textId="24EA7D89" w:rsidR="00CD6562" w:rsidRPr="00A06999" w:rsidRDefault="004522BF" w:rsidP="00A02C1A">
      <w:pPr>
        <w:tabs>
          <w:tab w:val="clear" w:pos="567"/>
          <w:tab w:val="clear" w:pos="1134"/>
          <w:tab w:val="clear" w:pos="1701"/>
          <w:tab w:val="clear" w:pos="2268"/>
        </w:tabs>
        <w:spacing w:before="120" w:after="120"/>
        <w:ind w:left="490" w:firstLine="490"/>
        <w:jc w:val="left"/>
        <w:rPr>
          <w:sz w:val="24"/>
          <w:szCs w:val="24"/>
          <w:lang w:eastAsia="zh-CN"/>
        </w:rPr>
      </w:pPr>
      <w:r w:rsidRPr="00A06999">
        <w:rPr>
          <w:rFonts w:eastAsia="KaiTi"/>
          <w:snapToGrid w:val="0"/>
          <w:kern w:val="22"/>
          <w:sz w:val="24"/>
          <w:szCs w:val="24"/>
          <w:lang w:eastAsia="zh-CN"/>
        </w:rPr>
        <w:t>认识到</w:t>
      </w:r>
      <w:r w:rsidRPr="00A06999">
        <w:rPr>
          <w:sz w:val="24"/>
          <w:szCs w:val="24"/>
          <w:lang w:eastAsia="zh-CN"/>
        </w:rPr>
        <w:t>有必要在</w:t>
      </w:r>
      <w:r w:rsidRPr="00A06999">
        <w:rPr>
          <w:sz w:val="24"/>
          <w:szCs w:val="24"/>
          <w:lang w:eastAsia="zh-CN"/>
        </w:rPr>
        <w:t>2025</w:t>
      </w:r>
      <w:r w:rsidRPr="00A06999">
        <w:rPr>
          <w:sz w:val="24"/>
          <w:szCs w:val="24"/>
          <w:lang w:eastAsia="zh-CN"/>
        </w:rPr>
        <w:t>年第一季度</w:t>
      </w:r>
      <w:r w:rsidR="00225542" w:rsidRPr="00A06999">
        <w:rPr>
          <w:rFonts w:hint="eastAsia"/>
          <w:sz w:val="24"/>
          <w:szCs w:val="24"/>
          <w:lang w:eastAsia="zh-CN"/>
        </w:rPr>
        <w:t>举行</w:t>
      </w:r>
      <w:r w:rsidRPr="00A06999">
        <w:rPr>
          <w:sz w:val="24"/>
          <w:szCs w:val="24"/>
          <w:lang w:eastAsia="zh-CN"/>
        </w:rPr>
        <w:t>第十一次会议面对面续会，以完成对未决议程项目的讨论并结束会议，</w:t>
      </w:r>
    </w:p>
    <w:p w14:paraId="11B6315B" w14:textId="7E6C617D" w:rsidR="004522BF" w:rsidRPr="00A06999" w:rsidRDefault="00225542" w:rsidP="00A02C1A">
      <w:pPr>
        <w:tabs>
          <w:tab w:val="clear" w:pos="567"/>
          <w:tab w:val="clear" w:pos="1134"/>
          <w:tab w:val="clear" w:pos="1701"/>
          <w:tab w:val="clear" w:pos="2268"/>
        </w:tabs>
        <w:spacing w:before="120" w:after="120"/>
        <w:ind w:left="490" w:firstLine="490"/>
        <w:jc w:val="left"/>
        <w:rPr>
          <w:sz w:val="24"/>
          <w:szCs w:val="24"/>
          <w:lang w:eastAsia="zh-CN"/>
        </w:rPr>
      </w:pPr>
      <w:r w:rsidRPr="00A06999">
        <w:rPr>
          <w:rFonts w:eastAsia="KaiTi" w:hint="eastAsia"/>
          <w:snapToGrid w:val="0"/>
          <w:kern w:val="22"/>
          <w:sz w:val="24"/>
          <w:szCs w:val="24"/>
          <w:lang w:eastAsia="zh-CN"/>
        </w:rPr>
        <w:t>又</w:t>
      </w:r>
      <w:r w:rsidR="004522BF" w:rsidRPr="00A06999">
        <w:rPr>
          <w:rFonts w:eastAsia="KaiTi"/>
          <w:snapToGrid w:val="0"/>
          <w:kern w:val="22"/>
          <w:sz w:val="24"/>
          <w:szCs w:val="24"/>
          <w:lang w:eastAsia="zh-CN"/>
        </w:rPr>
        <w:t>认识</w:t>
      </w:r>
      <w:r w:rsidR="004522BF" w:rsidRPr="00A06999">
        <w:rPr>
          <w:sz w:val="24"/>
          <w:szCs w:val="24"/>
          <w:lang w:eastAsia="zh-CN"/>
        </w:rPr>
        <w:t>到</w:t>
      </w:r>
      <w:r w:rsidRPr="00A06999">
        <w:rPr>
          <w:rFonts w:hint="eastAsia"/>
          <w:sz w:val="24"/>
          <w:szCs w:val="24"/>
          <w:lang w:eastAsia="zh-CN"/>
        </w:rPr>
        <w:t>举行</w:t>
      </w:r>
      <w:r w:rsidR="004522BF" w:rsidRPr="00A06999">
        <w:rPr>
          <w:sz w:val="24"/>
          <w:szCs w:val="24"/>
          <w:lang w:eastAsia="zh-CN"/>
        </w:rPr>
        <w:t>上述面对面续会将产生开支，</w:t>
      </w:r>
      <w:r w:rsidR="000C1468">
        <w:rPr>
          <w:rFonts w:hint="eastAsia"/>
          <w:sz w:val="24"/>
          <w:szCs w:val="24"/>
          <w:lang w:eastAsia="zh-CN"/>
        </w:rPr>
        <w:t>用于</w:t>
      </w:r>
      <w:r w:rsidR="004522BF" w:rsidRPr="00A06999">
        <w:rPr>
          <w:sz w:val="24"/>
          <w:szCs w:val="24"/>
          <w:lang w:eastAsia="zh-CN"/>
        </w:rPr>
        <w:t>支付</w:t>
      </w:r>
      <w:r w:rsidRPr="00A06999">
        <w:rPr>
          <w:rFonts w:hint="eastAsia"/>
          <w:sz w:val="24"/>
          <w:szCs w:val="24"/>
          <w:lang w:eastAsia="zh-CN"/>
        </w:rPr>
        <w:t>会场</w:t>
      </w:r>
      <w:r w:rsidR="004522BF" w:rsidRPr="00A06999">
        <w:rPr>
          <w:sz w:val="24"/>
          <w:szCs w:val="24"/>
          <w:lang w:eastAsia="zh-CN"/>
        </w:rPr>
        <w:t>费用以及秘书处工作人员和符合条件的缔约方代表的差旅费和生活津贴，</w:t>
      </w:r>
      <w:r w:rsidR="004522BF" w:rsidRPr="00A06999">
        <w:rPr>
          <w:sz w:val="24"/>
          <w:szCs w:val="24"/>
          <w:lang w:eastAsia="zh-CN"/>
        </w:rPr>
        <w:t xml:space="preserve"> </w:t>
      </w:r>
    </w:p>
    <w:p w14:paraId="53D35EF4" w14:textId="54827B05" w:rsidR="00CB3061" w:rsidRPr="00A06999" w:rsidRDefault="004522BF" w:rsidP="00A02C1A">
      <w:pPr>
        <w:tabs>
          <w:tab w:val="clear" w:pos="567"/>
          <w:tab w:val="clear" w:pos="1134"/>
          <w:tab w:val="clear" w:pos="1701"/>
          <w:tab w:val="clear" w:pos="2268"/>
        </w:tabs>
        <w:spacing w:before="120" w:after="120"/>
        <w:ind w:left="490" w:firstLine="490"/>
        <w:jc w:val="left"/>
        <w:rPr>
          <w:sz w:val="24"/>
          <w:szCs w:val="24"/>
          <w:lang w:eastAsia="zh-CN"/>
        </w:rPr>
      </w:pPr>
      <w:r w:rsidRPr="00A06999">
        <w:rPr>
          <w:rFonts w:eastAsia="KaiTi"/>
          <w:snapToGrid w:val="0"/>
          <w:kern w:val="22"/>
          <w:sz w:val="24"/>
          <w:szCs w:val="24"/>
          <w:lang w:eastAsia="zh-CN"/>
        </w:rPr>
        <w:t>重申</w:t>
      </w:r>
      <w:r w:rsidRPr="00A06999">
        <w:rPr>
          <w:sz w:val="24"/>
          <w:szCs w:val="24"/>
          <w:lang w:eastAsia="zh-CN"/>
        </w:rPr>
        <w:t>发展中国家缔约方特别是最不发达国家和小岛屿发展中国家以及经济转型国家的代表充分有效参</w:t>
      </w:r>
      <w:r w:rsidR="000C1468">
        <w:rPr>
          <w:rFonts w:hint="eastAsia"/>
          <w:sz w:val="24"/>
          <w:szCs w:val="24"/>
          <w:lang w:eastAsia="zh-CN"/>
        </w:rPr>
        <w:t>加</w:t>
      </w:r>
      <w:r w:rsidRPr="00A06999">
        <w:rPr>
          <w:sz w:val="24"/>
          <w:szCs w:val="24"/>
          <w:lang w:eastAsia="zh-CN"/>
        </w:rPr>
        <w:t>作为卡塔赫纳生物安全议定书</w:t>
      </w:r>
      <w:r w:rsidR="00225542" w:rsidRPr="00A06999">
        <w:rPr>
          <w:rStyle w:val="FootnoteReference"/>
          <w:sz w:val="24"/>
          <w:szCs w:val="24"/>
        </w:rPr>
        <w:footnoteReference w:id="2"/>
      </w:r>
      <w:r w:rsidR="00D36B11" w:rsidRPr="00A06999">
        <w:rPr>
          <w:sz w:val="24"/>
          <w:szCs w:val="24"/>
          <w:lang w:eastAsia="zh-CN"/>
        </w:rPr>
        <w:t>缔约方会议的缔约方大会会议的重要性</w:t>
      </w:r>
      <w:r w:rsidRPr="00A06999">
        <w:rPr>
          <w:sz w:val="24"/>
          <w:szCs w:val="24"/>
          <w:lang w:eastAsia="zh-CN"/>
        </w:rPr>
        <w:t>，</w:t>
      </w:r>
    </w:p>
    <w:p w14:paraId="5B269DC6" w14:textId="5533BCF0" w:rsidR="004522BF" w:rsidRPr="00A06999" w:rsidRDefault="004522BF" w:rsidP="00A02C1A">
      <w:pPr>
        <w:tabs>
          <w:tab w:val="clear" w:pos="567"/>
          <w:tab w:val="clear" w:pos="1134"/>
          <w:tab w:val="clear" w:pos="1701"/>
          <w:tab w:val="clear" w:pos="2268"/>
        </w:tabs>
        <w:spacing w:before="120" w:after="120"/>
        <w:ind w:left="490" w:firstLine="490"/>
        <w:jc w:val="left"/>
        <w:rPr>
          <w:rFonts w:ascii="Gungsuh" w:hAnsi="Gungsuh" w:cs="Gungsuh"/>
          <w:sz w:val="24"/>
          <w:szCs w:val="24"/>
          <w:lang w:eastAsia="zh-CN"/>
        </w:rPr>
      </w:pPr>
      <w:r w:rsidRPr="00A06999">
        <w:rPr>
          <w:rFonts w:eastAsia="KaiTi"/>
          <w:snapToGrid w:val="0"/>
          <w:kern w:val="22"/>
          <w:sz w:val="24"/>
          <w:szCs w:val="24"/>
          <w:lang w:eastAsia="zh-CN"/>
        </w:rPr>
        <w:t>注意到</w:t>
      </w:r>
      <w:r w:rsidRPr="00A06999">
        <w:rPr>
          <w:rFonts w:ascii="Gungsuh" w:hAnsi="Gungsuh" w:cs="Gungsuh"/>
          <w:sz w:val="24"/>
          <w:szCs w:val="24"/>
          <w:lang w:eastAsia="zh-CN"/>
        </w:rPr>
        <w:t>第</w:t>
      </w:r>
      <w:r w:rsidRPr="00A06999">
        <w:rPr>
          <w:sz w:val="24"/>
          <w:szCs w:val="24"/>
          <w:lang w:eastAsia="zh-CN"/>
        </w:rPr>
        <w:t>十一次会议续会将于</w:t>
      </w:r>
      <w:r w:rsidRPr="00A06999">
        <w:rPr>
          <w:sz w:val="24"/>
          <w:szCs w:val="24"/>
          <w:lang w:eastAsia="zh-CN"/>
        </w:rPr>
        <w:t>2025</w:t>
      </w:r>
      <w:r w:rsidRPr="00A06999">
        <w:rPr>
          <w:sz w:val="24"/>
          <w:szCs w:val="24"/>
          <w:lang w:eastAsia="zh-CN"/>
        </w:rPr>
        <w:t>年</w:t>
      </w:r>
      <w:r w:rsidRPr="00A06999">
        <w:rPr>
          <w:sz w:val="24"/>
          <w:szCs w:val="24"/>
          <w:lang w:eastAsia="zh-CN"/>
        </w:rPr>
        <w:t>2</w:t>
      </w:r>
      <w:r w:rsidRPr="00A06999">
        <w:rPr>
          <w:sz w:val="24"/>
          <w:szCs w:val="24"/>
          <w:lang w:eastAsia="zh-CN"/>
        </w:rPr>
        <w:t>月</w:t>
      </w:r>
      <w:r w:rsidRPr="00A06999">
        <w:rPr>
          <w:sz w:val="24"/>
          <w:szCs w:val="24"/>
          <w:lang w:eastAsia="zh-CN"/>
        </w:rPr>
        <w:t>25</w:t>
      </w:r>
      <w:r w:rsidRPr="00A06999">
        <w:rPr>
          <w:sz w:val="24"/>
          <w:szCs w:val="24"/>
          <w:lang w:eastAsia="zh-CN"/>
        </w:rPr>
        <w:t>日至</w:t>
      </w:r>
      <w:r w:rsidRPr="00A06999">
        <w:rPr>
          <w:sz w:val="24"/>
          <w:szCs w:val="24"/>
          <w:lang w:eastAsia="zh-CN"/>
        </w:rPr>
        <w:t>27</w:t>
      </w:r>
      <w:r w:rsidRPr="00A06999">
        <w:rPr>
          <w:sz w:val="24"/>
          <w:szCs w:val="24"/>
          <w:lang w:eastAsia="zh-CN"/>
        </w:rPr>
        <w:t>日在</w:t>
      </w:r>
      <w:r w:rsidRPr="00A06999">
        <w:rPr>
          <w:rFonts w:ascii="Gungsuh" w:hAnsi="Gungsuh" w:cs="Gungsuh"/>
          <w:sz w:val="24"/>
          <w:szCs w:val="24"/>
          <w:lang w:eastAsia="zh-CN"/>
        </w:rPr>
        <w:t>罗马举行，</w:t>
      </w:r>
      <w:r w:rsidRPr="00A06999">
        <w:rPr>
          <w:rFonts w:ascii="Gungsuh" w:hAnsi="Gungsuh" w:cs="Gungsuh"/>
          <w:sz w:val="24"/>
          <w:szCs w:val="24"/>
          <w:lang w:eastAsia="zh-CN"/>
        </w:rPr>
        <w:t xml:space="preserve"> </w:t>
      </w:r>
    </w:p>
    <w:p w14:paraId="48EFAB08" w14:textId="127FA23E" w:rsidR="004522BF" w:rsidRPr="00A06999" w:rsidRDefault="004522BF" w:rsidP="00A02C1A">
      <w:pPr>
        <w:tabs>
          <w:tab w:val="clear" w:pos="567"/>
          <w:tab w:val="clear" w:pos="1134"/>
          <w:tab w:val="clear" w:pos="1701"/>
          <w:tab w:val="clear" w:pos="2268"/>
        </w:tabs>
        <w:spacing w:before="120" w:after="120"/>
        <w:ind w:left="490" w:firstLine="490"/>
        <w:jc w:val="left"/>
        <w:rPr>
          <w:rFonts w:ascii="Gungsuh" w:hAnsi="Gungsuh" w:cs="Gungsuh"/>
          <w:sz w:val="24"/>
          <w:szCs w:val="24"/>
          <w:lang w:eastAsia="zh-CN"/>
        </w:rPr>
      </w:pPr>
      <w:r w:rsidRPr="00A06999">
        <w:rPr>
          <w:sz w:val="24"/>
          <w:szCs w:val="24"/>
          <w:lang w:eastAsia="zh-CN"/>
        </w:rPr>
        <w:t>1.</w:t>
      </w:r>
      <w:r w:rsidRPr="00A06999">
        <w:rPr>
          <w:sz w:val="24"/>
          <w:szCs w:val="24"/>
          <w:lang w:eastAsia="zh-CN"/>
        </w:rPr>
        <w:tab/>
      </w:r>
      <w:r w:rsidRPr="00A06999">
        <w:rPr>
          <w:rFonts w:eastAsia="KaiTi"/>
          <w:snapToGrid w:val="0"/>
          <w:kern w:val="22"/>
          <w:sz w:val="24"/>
          <w:szCs w:val="24"/>
          <w:lang w:eastAsia="zh-CN"/>
        </w:rPr>
        <w:t>授权执</w:t>
      </w:r>
      <w:r w:rsidRPr="00A06999">
        <w:rPr>
          <w:sz w:val="24"/>
          <w:szCs w:val="24"/>
          <w:lang w:eastAsia="zh-CN"/>
        </w:rPr>
        <w:t>行秘书从卡塔赫纳生物安全议定书核心方案预算普通信托基金的未用余额中提取不超过</w:t>
      </w:r>
      <w:r w:rsidRPr="00A06999">
        <w:rPr>
          <w:sz w:val="24"/>
          <w:szCs w:val="24"/>
          <w:lang w:eastAsia="zh-CN"/>
        </w:rPr>
        <w:t>60</w:t>
      </w:r>
      <w:r w:rsidR="00225542" w:rsidRPr="00A06999">
        <w:rPr>
          <w:rFonts w:hint="eastAsia"/>
          <w:sz w:val="24"/>
          <w:szCs w:val="24"/>
          <w:lang w:eastAsia="zh-CN"/>
        </w:rPr>
        <w:t>,</w:t>
      </w:r>
      <w:r w:rsidRPr="00A06999">
        <w:rPr>
          <w:sz w:val="24"/>
          <w:szCs w:val="24"/>
          <w:lang w:eastAsia="zh-CN"/>
        </w:rPr>
        <w:t>000</w:t>
      </w:r>
      <w:r w:rsidRPr="00A06999">
        <w:rPr>
          <w:sz w:val="24"/>
          <w:szCs w:val="24"/>
          <w:lang w:eastAsia="zh-CN"/>
        </w:rPr>
        <w:t>美元的款项，相当于</w:t>
      </w:r>
      <w:r w:rsidR="00225542" w:rsidRPr="00A06999">
        <w:rPr>
          <w:rFonts w:hint="eastAsia"/>
          <w:sz w:val="24"/>
          <w:szCs w:val="24"/>
          <w:lang w:eastAsia="zh-CN"/>
        </w:rPr>
        <w:t>举行</w:t>
      </w:r>
      <w:r w:rsidRPr="00A06999">
        <w:rPr>
          <w:sz w:val="24"/>
          <w:szCs w:val="24"/>
          <w:lang w:eastAsia="zh-CN"/>
        </w:rPr>
        <w:t>生物多样性公约</w:t>
      </w:r>
      <w:r w:rsidRPr="00A06999">
        <w:rPr>
          <w:rStyle w:val="FootnoteReference"/>
          <w:color w:val="000000"/>
          <w:sz w:val="24"/>
          <w:szCs w:val="24"/>
        </w:rPr>
        <w:footnoteReference w:id="3"/>
      </w:r>
      <w:r w:rsidRPr="00A06999">
        <w:rPr>
          <w:sz w:val="24"/>
          <w:szCs w:val="24"/>
          <w:lang w:eastAsia="zh-CN"/>
        </w:rPr>
        <w:t>缔约方大会第</w:t>
      </w:r>
      <w:r w:rsidRPr="00A06999">
        <w:rPr>
          <w:sz w:val="24"/>
          <w:szCs w:val="24"/>
          <w:lang w:eastAsia="zh-CN"/>
        </w:rPr>
        <w:lastRenderedPageBreak/>
        <w:t>十六</w:t>
      </w:r>
      <w:r w:rsidR="00225542" w:rsidRPr="00A06999">
        <w:rPr>
          <w:rFonts w:hint="eastAsia"/>
          <w:sz w:val="24"/>
          <w:szCs w:val="24"/>
          <w:lang w:eastAsia="zh-CN"/>
        </w:rPr>
        <w:t>届</w:t>
      </w:r>
      <w:r w:rsidRPr="00A06999">
        <w:rPr>
          <w:sz w:val="24"/>
          <w:szCs w:val="24"/>
          <w:lang w:eastAsia="zh-CN"/>
        </w:rPr>
        <w:t>会议</w:t>
      </w:r>
      <w:r w:rsidR="00225542" w:rsidRPr="00A06999">
        <w:rPr>
          <w:rFonts w:hint="eastAsia"/>
          <w:sz w:val="24"/>
          <w:szCs w:val="24"/>
          <w:lang w:eastAsia="zh-CN"/>
        </w:rPr>
        <w:t>、</w:t>
      </w:r>
      <w:r w:rsidRPr="00A06999">
        <w:rPr>
          <w:sz w:val="24"/>
          <w:szCs w:val="24"/>
          <w:lang w:eastAsia="zh-CN"/>
        </w:rPr>
        <w:t>作为卡</w:t>
      </w:r>
      <w:r w:rsidRPr="00A06999">
        <w:rPr>
          <w:rFonts w:ascii="Gungsuh" w:hAnsi="Gungsuh" w:cs="Gungsuh"/>
          <w:sz w:val="24"/>
          <w:szCs w:val="24"/>
          <w:lang w:eastAsia="zh-CN"/>
        </w:rPr>
        <w:t>塔赫纳议定书缔约方会议的缔约方大会第十一次会议和</w:t>
      </w:r>
      <w:r w:rsidR="00225542" w:rsidRPr="00A06999">
        <w:rPr>
          <w:iCs/>
          <w:sz w:val="24"/>
          <w:szCs w:val="24"/>
          <w:lang w:eastAsia="zh-CN"/>
        </w:rPr>
        <w:t>作为</w:t>
      </w:r>
      <w:r w:rsidR="006F120E">
        <w:rPr>
          <w:rFonts w:hint="eastAsia"/>
          <w:iCs/>
          <w:sz w:val="24"/>
          <w:szCs w:val="24"/>
          <w:lang w:eastAsia="zh-CN"/>
        </w:rPr>
        <w:t>生物多样性公约</w:t>
      </w:r>
      <w:r w:rsidR="00225542" w:rsidRPr="00A06999">
        <w:rPr>
          <w:iCs/>
          <w:sz w:val="24"/>
          <w:szCs w:val="24"/>
          <w:lang w:eastAsia="zh-CN"/>
        </w:rPr>
        <w:t>关于获取遗传资源和公正和公平分享其利用所产生惠益的名古屋议定书</w:t>
      </w:r>
      <w:r w:rsidRPr="00A06999">
        <w:rPr>
          <w:rStyle w:val="FootnoteReference"/>
          <w:sz w:val="24"/>
          <w:szCs w:val="24"/>
        </w:rPr>
        <w:footnoteReference w:id="4"/>
      </w:r>
      <w:r w:rsidR="00D36B11" w:rsidRPr="00A06999">
        <w:rPr>
          <w:iCs/>
          <w:sz w:val="24"/>
          <w:szCs w:val="24"/>
          <w:lang w:eastAsia="zh-CN"/>
        </w:rPr>
        <w:t>缔约方会议的缔约方大会第五次会议</w:t>
      </w:r>
      <w:r w:rsidR="00D36B11" w:rsidRPr="00A06999">
        <w:rPr>
          <w:sz w:val="24"/>
          <w:szCs w:val="24"/>
          <w:lang w:eastAsia="zh-CN"/>
        </w:rPr>
        <w:t>面对面续会</w:t>
      </w:r>
      <w:r w:rsidR="00225542" w:rsidRPr="00A06999">
        <w:rPr>
          <w:sz w:val="24"/>
          <w:szCs w:val="24"/>
          <w:lang w:eastAsia="zh-CN"/>
        </w:rPr>
        <w:t>所需总额</w:t>
      </w:r>
      <w:r w:rsidR="00225542" w:rsidRPr="00A06999">
        <w:rPr>
          <w:sz w:val="24"/>
          <w:szCs w:val="24"/>
          <w:lang w:eastAsia="zh-CN"/>
        </w:rPr>
        <w:t>400</w:t>
      </w:r>
      <w:r w:rsidR="00225542" w:rsidRPr="00A06999">
        <w:rPr>
          <w:rFonts w:hint="eastAsia"/>
          <w:sz w:val="24"/>
          <w:szCs w:val="24"/>
          <w:lang w:eastAsia="zh-CN"/>
        </w:rPr>
        <w:t>,</w:t>
      </w:r>
      <w:r w:rsidR="00225542" w:rsidRPr="00A06999">
        <w:rPr>
          <w:sz w:val="24"/>
          <w:szCs w:val="24"/>
          <w:lang w:eastAsia="zh-CN"/>
        </w:rPr>
        <w:t>000</w:t>
      </w:r>
      <w:r w:rsidR="00225542" w:rsidRPr="00A06999">
        <w:rPr>
          <w:sz w:val="24"/>
          <w:szCs w:val="24"/>
          <w:lang w:eastAsia="zh-CN"/>
        </w:rPr>
        <w:t>美元的</w:t>
      </w:r>
      <w:r w:rsidR="00225542" w:rsidRPr="00A06999">
        <w:rPr>
          <w:sz w:val="24"/>
          <w:szCs w:val="24"/>
          <w:lang w:eastAsia="zh-CN"/>
        </w:rPr>
        <w:t xml:space="preserve">15 </w:t>
      </w:r>
      <w:proofErr w:type="gramStart"/>
      <w:r w:rsidR="00225542" w:rsidRPr="00A06999">
        <w:rPr>
          <w:sz w:val="24"/>
          <w:szCs w:val="24"/>
          <w:lang w:eastAsia="zh-CN"/>
        </w:rPr>
        <w:t>%</w:t>
      </w:r>
      <w:r w:rsidR="00225542" w:rsidRPr="00A06999">
        <w:rPr>
          <w:rFonts w:hint="eastAsia"/>
          <w:sz w:val="24"/>
          <w:szCs w:val="24"/>
          <w:lang w:eastAsia="zh-CN"/>
        </w:rPr>
        <w:t>；</w:t>
      </w:r>
      <w:proofErr w:type="gramEnd"/>
    </w:p>
    <w:p w14:paraId="023E2E98" w14:textId="10378DE8" w:rsidR="004522BF" w:rsidRPr="00A06999" w:rsidRDefault="004522BF" w:rsidP="00A02C1A">
      <w:pPr>
        <w:tabs>
          <w:tab w:val="clear" w:pos="567"/>
          <w:tab w:val="clear" w:pos="1134"/>
          <w:tab w:val="clear" w:pos="1701"/>
          <w:tab w:val="clear" w:pos="2268"/>
        </w:tabs>
        <w:spacing w:before="120" w:after="120"/>
        <w:ind w:left="490" w:firstLine="490"/>
        <w:jc w:val="left"/>
        <w:rPr>
          <w:spacing w:val="-10"/>
          <w:sz w:val="24"/>
          <w:szCs w:val="24"/>
          <w:lang w:eastAsia="zh-CN"/>
        </w:rPr>
      </w:pPr>
      <w:r w:rsidRPr="00A06999">
        <w:rPr>
          <w:color w:val="333333"/>
          <w:spacing w:val="-10"/>
          <w:sz w:val="24"/>
          <w:szCs w:val="24"/>
          <w:shd w:val="clear" w:color="auto" w:fill="FFFFFF"/>
          <w:lang w:eastAsia="zh-CN"/>
        </w:rPr>
        <w:t>2.</w:t>
      </w:r>
      <w:r w:rsidR="00A06999" w:rsidRPr="00A06999">
        <w:rPr>
          <w:color w:val="333333"/>
          <w:spacing w:val="-10"/>
          <w:sz w:val="24"/>
          <w:szCs w:val="24"/>
          <w:shd w:val="clear" w:color="auto" w:fill="FFFFFF"/>
          <w:lang w:eastAsia="zh-CN"/>
        </w:rPr>
        <w:tab/>
      </w:r>
      <w:r w:rsidRPr="00A06999">
        <w:rPr>
          <w:rFonts w:eastAsia="KaiTi"/>
          <w:snapToGrid w:val="0"/>
          <w:spacing w:val="-10"/>
          <w:kern w:val="22"/>
          <w:sz w:val="24"/>
          <w:szCs w:val="24"/>
          <w:lang w:eastAsia="zh-CN"/>
        </w:rPr>
        <w:t>决定</w:t>
      </w:r>
      <w:r w:rsidRPr="00A06999">
        <w:rPr>
          <w:color w:val="333333"/>
          <w:spacing w:val="-10"/>
          <w:sz w:val="24"/>
          <w:szCs w:val="24"/>
          <w:shd w:val="clear" w:color="auto" w:fill="FFFFFF"/>
          <w:lang w:eastAsia="zh-CN"/>
        </w:rPr>
        <w:t>比照适用</w:t>
      </w:r>
      <w:r w:rsidR="00A06999" w:rsidRPr="00A06999">
        <w:rPr>
          <w:rFonts w:hint="eastAsia"/>
          <w:color w:val="333333"/>
          <w:spacing w:val="-10"/>
          <w:sz w:val="24"/>
          <w:szCs w:val="24"/>
          <w:shd w:val="clear" w:color="auto" w:fill="FFFFFF"/>
          <w:lang w:eastAsia="zh-CN"/>
        </w:rPr>
        <w:t>2024</w:t>
      </w:r>
      <w:r w:rsidR="00A06999" w:rsidRPr="00A06999">
        <w:rPr>
          <w:rFonts w:hint="eastAsia"/>
          <w:color w:val="333333"/>
          <w:spacing w:val="-10"/>
          <w:sz w:val="24"/>
          <w:szCs w:val="24"/>
          <w:shd w:val="clear" w:color="auto" w:fill="FFFFFF"/>
          <w:lang w:eastAsia="zh-CN"/>
        </w:rPr>
        <w:t>年</w:t>
      </w:r>
      <w:r w:rsidR="00A06999" w:rsidRPr="00A06999">
        <w:rPr>
          <w:rFonts w:hint="eastAsia"/>
          <w:color w:val="333333"/>
          <w:spacing w:val="-10"/>
          <w:sz w:val="24"/>
          <w:szCs w:val="24"/>
          <w:shd w:val="clear" w:color="auto" w:fill="FFFFFF"/>
          <w:lang w:eastAsia="zh-CN"/>
        </w:rPr>
        <w:t>12</w:t>
      </w:r>
      <w:r w:rsidR="00A06999" w:rsidRPr="00A06999">
        <w:rPr>
          <w:rFonts w:hint="eastAsia"/>
          <w:color w:val="333333"/>
          <w:spacing w:val="-10"/>
          <w:sz w:val="24"/>
          <w:szCs w:val="24"/>
          <w:shd w:val="clear" w:color="auto" w:fill="FFFFFF"/>
          <w:lang w:eastAsia="zh-CN"/>
        </w:rPr>
        <w:t>月</w:t>
      </w:r>
      <w:r w:rsidR="00A06999" w:rsidRPr="00A06999">
        <w:rPr>
          <w:rFonts w:hint="eastAsia"/>
          <w:color w:val="333333"/>
          <w:spacing w:val="-10"/>
          <w:sz w:val="24"/>
          <w:szCs w:val="24"/>
          <w:shd w:val="clear" w:color="auto" w:fill="FFFFFF"/>
          <w:lang w:eastAsia="zh-CN"/>
        </w:rPr>
        <w:t>6</w:t>
      </w:r>
      <w:r w:rsidR="00A06999" w:rsidRPr="00A06999">
        <w:rPr>
          <w:rFonts w:hint="eastAsia"/>
          <w:color w:val="333333"/>
          <w:spacing w:val="-10"/>
          <w:sz w:val="24"/>
          <w:szCs w:val="24"/>
          <w:shd w:val="clear" w:color="auto" w:fill="FFFFFF"/>
          <w:lang w:eastAsia="zh-CN"/>
        </w:rPr>
        <w:t>日</w:t>
      </w:r>
      <w:r w:rsidRPr="00A06999">
        <w:rPr>
          <w:color w:val="333333"/>
          <w:spacing w:val="-10"/>
          <w:sz w:val="24"/>
          <w:szCs w:val="24"/>
          <w:shd w:val="clear" w:color="auto" w:fill="FFFFFF"/>
          <w:lang w:eastAsia="zh-CN"/>
        </w:rPr>
        <w:t>缔约方</w:t>
      </w:r>
      <w:r w:rsidR="00225542" w:rsidRPr="00A06999">
        <w:rPr>
          <w:rFonts w:hint="eastAsia"/>
          <w:color w:val="333333"/>
          <w:spacing w:val="-10"/>
          <w:sz w:val="24"/>
          <w:szCs w:val="24"/>
          <w:shd w:val="clear" w:color="auto" w:fill="FFFFFF"/>
          <w:lang w:eastAsia="zh-CN"/>
        </w:rPr>
        <w:t>大会</w:t>
      </w:r>
      <w:r w:rsidRPr="00A06999">
        <w:rPr>
          <w:color w:val="333333"/>
          <w:spacing w:val="-10"/>
          <w:sz w:val="24"/>
          <w:szCs w:val="24"/>
          <w:shd w:val="clear" w:color="auto" w:fill="FFFFFF"/>
          <w:lang w:eastAsia="zh-CN"/>
        </w:rPr>
        <w:t>第</w:t>
      </w:r>
      <w:hyperlink r:id="rId13" w:history="1">
        <w:r w:rsidRPr="00A06999">
          <w:rPr>
            <w:rStyle w:val="Hyperlink"/>
            <w:spacing w:val="-10"/>
            <w:sz w:val="24"/>
            <w:szCs w:val="24"/>
            <w:shd w:val="clear" w:color="auto" w:fill="FFFFFF"/>
            <w:lang w:eastAsia="zh-CN"/>
          </w:rPr>
          <w:t>16/</w:t>
        </w:r>
        <w:r w:rsidR="00A06999" w:rsidRPr="00A06999">
          <w:rPr>
            <w:rStyle w:val="Hyperlink"/>
            <w:rFonts w:asciiTheme="majorBidi" w:hAnsiTheme="majorBidi" w:cstheme="majorBidi" w:hint="eastAsia"/>
            <w:spacing w:val="-10"/>
            <w:sz w:val="24"/>
            <w:szCs w:val="24"/>
            <w:lang w:eastAsia="zh-CN"/>
          </w:rPr>
          <w:t>29</w:t>
        </w:r>
      </w:hyperlink>
      <w:r w:rsidRPr="00A06999">
        <w:rPr>
          <w:color w:val="333333"/>
          <w:spacing w:val="-10"/>
          <w:sz w:val="24"/>
          <w:szCs w:val="24"/>
          <w:shd w:val="clear" w:color="auto" w:fill="FFFFFF"/>
          <w:lang w:eastAsia="zh-CN"/>
        </w:rPr>
        <w:t>号决定第</w:t>
      </w:r>
      <w:r w:rsidRPr="00A06999">
        <w:rPr>
          <w:color w:val="333333"/>
          <w:spacing w:val="-10"/>
          <w:sz w:val="24"/>
          <w:szCs w:val="24"/>
          <w:shd w:val="clear" w:color="auto" w:fill="FFFFFF"/>
          <w:lang w:eastAsia="zh-CN"/>
        </w:rPr>
        <w:t>2</w:t>
      </w:r>
      <w:r w:rsidR="00225542" w:rsidRPr="00A06999">
        <w:rPr>
          <w:rFonts w:hint="eastAsia"/>
          <w:color w:val="333333"/>
          <w:spacing w:val="-10"/>
          <w:sz w:val="24"/>
          <w:szCs w:val="24"/>
          <w:shd w:val="clear" w:color="auto" w:fill="FFFFFF"/>
          <w:lang w:eastAsia="zh-CN"/>
        </w:rPr>
        <w:t>段</w:t>
      </w:r>
      <w:r w:rsidRPr="00A06999">
        <w:rPr>
          <w:color w:val="333333"/>
          <w:spacing w:val="-10"/>
          <w:sz w:val="24"/>
          <w:szCs w:val="24"/>
          <w:shd w:val="clear" w:color="auto" w:fill="FFFFFF"/>
          <w:lang w:eastAsia="zh-CN"/>
        </w:rPr>
        <w:t>和第</w:t>
      </w:r>
      <w:r w:rsidRPr="00A06999">
        <w:rPr>
          <w:color w:val="333333"/>
          <w:spacing w:val="-10"/>
          <w:sz w:val="24"/>
          <w:szCs w:val="24"/>
          <w:shd w:val="clear" w:color="auto" w:fill="FFFFFF"/>
          <w:lang w:eastAsia="zh-CN"/>
        </w:rPr>
        <w:t>3</w:t>
      </w:r>
      <w:r w:rsidRPr="00A06999">
        <w:rPr>
          <w:color w:val="333333"/>
          <w:spacing w:val="-10"/>
          <w:sz w:val="24"/>
          <w:szCs w:val="24"/>
          <w:shd w:val="clear" w:color="auto" w:fill="FFFFFF"/>
          <w:lang w:eastAsia="zh-CN"/>
        </w:rPr>
        <w:t>段。</w:t>
      </w:r>
    </w:p>
    <w:p w14:paraId="33E8413A" w14:textId="7457374A" w:rsidR="00CD6562" w:rsidRPr="009608E5" w:rsidRDefault="00CD6562" w:rsidP="00CB3061">
      <w:pPr>
        <w:spacing w:before="300" w:after="300"/>
        <w:jc w:val="center"/>
        <w:rPr>
          <w:sz w:val="24"/>
          <w:szCs w:val="24"/>
          <w:lang w:eastAsia="zh-CN"/>
        </w:rPr>
      </w:pPr>
      <w:r w:rsidRPr="009608E5">
        <w:rPr>
          <w:lang w:eastAsia="zh-CN"/>
        </w:rPr>
        <w:t>_________</w:t>
      </w:r>
    </w:p>
    <w:p w14:paraId="3961559A" w14:textId="01C14F74" w:rsidR="00671AF2" w:rsidRPr="009608E5" w:rsidRDefault="00671AF2" w:rsidP="00061E08">
      <w:pPr>
        <w:tabs>
          <w:tab w:val="clear" w:pos="567"/>
          <w:tab w:val="clear" w:pos="1134"/>
          <w:tab w:val="clear" w:pos="1701"/>
          <w:tab w:val="clear" w:pos="2268"/>
        </w:tabs>
        <w:spacing w:line="276" w:lineRule="auto"/>
        <w:rPr>
          <w:sz w:val="24"/>
          <w:lang w:eastAsia="zh-CN"/>
        </w:rPr>
      </w:pPr>
    </w:p>
    <w:sectPr w:rsidR="00671AF2" w:rsidRPr="009608E5" w:rsidSect="00644286">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9B7A" w14:textId="77777777" w:rsidR="00620468" w:rsidRDefault="00620468" w:rsidP="00A96B21">
      <w:r>
        <w:separator/>
      </w:r>
    </w:p>
  </w:endnote>
  <w:endnote w:type="continuationSeparator" w:id="0">
    <w:p w14:paraId="1C300DCD" w14:textId="77777777" w:rsidR="00620468" w:rsidRDefault="00620468" w:rsidP="00A96B21">
      <w:r>
        <w:continuationSeparator/>
      </w:r>
    </w:p>
  </w:endnote>
  <w:endnote w:type="continuationNotice" w:id="1">
    <w:p w14:paraId="3DE6A503" w14:textId="77777777" w:rsidR="00620468" w:rsidRDefault="00620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BFF" w14:textId="77777777" w:rsidR="00671AF2" w:rsidRDefault="00671AF2">
    <w:pPr>
      <w:pStyle w:val="Footer"/>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7D41" w14:textId="77777777" w:rsidR="00671AF2" w:rsidRDefault="00671AF2"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6</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0F18" w14:textId="77777777" w:rsidR="00620468" w:rsidRDefault="00620468" w:rsidP="00A96B21">
      <w:r>
        <w:separator/>
      </w:r>
    </w:p>
  </w:footnote>
  <w:footnote w:type="continuationSeparator" w:id="0">
    <w:p w14:paraId="7FF51670" w14:textId="77777777" w:rsidR="00620468" w:rsidRDefault="00620468" w:rsidP="00A96B21">
      <w:r>
        <w:continuationSeparator/>
      </w:r>
    </w:p>
  </w:footnote>
  <w:footnote w:type="continuationNotice" w:id="1">
    <w:p w14:paraId="32575645" w14:textId="77777777" w:rsidR="00620468" w:rsidRDefault="00620468"/>
  </w:footnote>
  <w:footnote w:id="2">
    <w:p w14:paraId="01EF5244" w14:textId="2F9718DD" w:rsidR="00225542" w:rsidRPr="000C1468" w:rsidRDefault="00225542" w:rsidP="000C1468">
      <w:pPr>
        <w:pStyle w:val="FootnoteText"/>
        <w:spacing w:after="60"/>
        <w:rPr>
          <w:sz w:val="20"/>
          <w:lang w:eastAsia="zh-CN"/>
        </w:rPr>
      </w:pPr>
      <w:r w:rsidRPr="000C1468">
        <w:rPr>
          <w:rStyle w:val="FootnoteReference"/>
          <w:sz w:val="20"/>
        </w:rPr>
        <w:footnoteRef/>
      </w:r>
      <w:r w:rsidRPr="000C1468">
        <w:rPr>
          <w:sz w:val="20"/>
          <w:lang w:eastAsia="zh-CN"/>
        </w:rPr>
        <w:t xml:space="preserve"> </w:t>
      </w:r>
      <w:r w:rsidRPr="000C1468">
        <w:rPr>
          <w:sz w:val="20"/>
          <w:lang w:eastAsia="zh-CN"/>
        </w:rPr>
        <w:t>联合国，《条约汇编》，第</w:t>
      </w:r>
      <w:r w:rsidRPr="000C1468">
        <w:rPr>
          <w:sz w:val="20"/>
          <w:lang w:eastAsia="zh-CN"/>
        </w:rPr>
        <w:t>2226</w:t>
      </w:r>
      <w:r w:rsidRPr="000C1468">
        <w:rPr>
          <w:sz w:val="20"/>
          <w:lang w:eastAsia="zh-CN"/>
        </w:rPr>
        <w:t>卷，第</w:t>
      </w:r>
      <w:r w:rsidRPr="000C1468">
        <w:rPr>
          <w:sz w:val="20"/>
          <w:lang w:eastAsia="zh-CN"/>
        </w:rPr>
        <w:t>30619</w:t>
      </w:r>
      <w:r w:rsidRPr="000C1468">
        <w:rPr>
          <w:sz w:val="20"/>
          <w:lang w:eastAsia="zh-CN"/>
        </w:rPr>
        <w:t>号。</w:t>
      </w:r>
    </w:p>
  </w:footnote>
  <w:footnote w:id="3">
    <w:p w14:paraId="6FC20264" w14:textId="3BC92E28" w:rsidR="004522BF" w:rsidRPr="00613858" w:rsidRDefault="004522BF" w:rsidP="000C1468">
      <w:pPr>
        <w:pStyle w:val="FootnoteText"/>
        <w:spacing w:after="60"/>
        <w:rPr>
          <w:lang w:eastAsia="zh-CN"/>
        </w:rPr>
      </w:pPr>
      <w:r w:rsidRPr="000C1468">
        <w:rPr>
          <w:rStyle w:val="FootnoteReference"/>
          <w:sz w:val="20"/>
        </w:rPr>
        <w:footnoteRef/>
      </w:r>
      <w:r w:rsidRPr="000C1468">
        <w:rPr>
          <w:sz w:val="20"/>
          <w:lang w:eastAsia="zh-CN"/>
        </w:rPr>
        <w:t xml:space="preserve"> </w:t>
      </w:r>
      <w:r w:rsidR="00225542" w:rsidRPr="000C1468">
        <w:rPr>
          <w:sz w:val="20"/>
          <w:lang w:eastAsia="zh-CN"/>
        </w:rPr>
        <w:t>联合国，《条约汇编》，第</w:t>
      </w:r>
      <w:r w:rsidR="00225542" w:rsidRPr="000C1468">
        <w:rPr>
          <w:sz w:val="20"/>
          <w:lang w:eastAsia="zh-CN"/>
        </w:rPr>
        <w:t>1760</w:t>
      </w:r>
      <w:r w:rsidR="00225542" w:rsidRPr="000C1468">
        <w:rPr>
          <w:sz w:val="20"/>
          <w:lang w:eastAsia="zh-CN"/>
        </w:rPr>
        <w:t>卷，第</w:t>
      </w:r>
      <w:r w:rsidR="00225542" w:rsidRPr="000C1468">
        <w:rPr>
          <w:sz w:val="20"/>
          <w:lang w:eastAsia="zh-CN"/>
        </w:rPr>
        <w:t>30619</w:t>
      </w:r>
      <w:r w:rsidR="00225542" w:rsidRPr="000C1468">
        <w:rPr>
          <w:sz w:val="20"/>
          <w:lang w:eastAsia="zh-CN"/>
        </w:rPr>
        <w:t>号。</w:t>
      </w:r>
    </w:p>
  </w:footnote>
  <w:footnote w:id="4">
    <w:p w14:paraId="6B51412E" w14:textId="7B3B037E" w:rsidR="004522BF" w:rsidRPr="000C1468" w:rsidRDefault="004522BF" w:rsidP="000C1468">
      <w:pPr>
        <w:pStyle w:val="FootnoteText"/>
        <w:spacing w:after="60"/>
        <w:rPr>
          <w:sz w:val="20"/>
          <w:lang w:eastAsia="zh-CN"/>
        </w:rPr>
      </w:pPr>
      <w:r w:rsidRPr="000C1468">
        <w:rPr>
          <w:rStyle w:val="FootnoteReference"/>
          <w:sz w:val="20"/>
        </w:rPr>
        <w:footnoteRef/>
      </w:r>
      <w:r w:rsidRPr="000C1468">
        <w:rPr>
          <w:sz w:val="20"/>
          <w:lang w:eastAsia="zh-CN"/>
        </w:rPr>
        <w:t xml:space="preserve"> </w:t>
      </w:r>
      <w:r w:rsidR="00225542" w:rsidRPr="000C1468">
        <w:rPr>
          <w:sz w:val="20"/>
          <w:lang w:eastAsia="zh-CN"/>
        </w:rPr>
        <w:t>联合国，《条约汇编》，第</w:t>
      </w:r>
      <w:r w:rsidR="00225542" w:rsidRPr="000C1468">
        <w:rPr>
          <w:sz w:val="20"/>
          <w:lang w:eastAsia="zh-CN"/>
        </w:rPr>
        <w:t>3008</w:t>
      </w:r>
      <w:r w:rsidR="00225542" w:rsidRPr="000C1468">
        <w:rPr>
          <w:sz w:val="20"/>
          <w:lang w:eastAsia="zh-CN"/>
        </w:rPr>
        <w:t>卷，第</w:t>
      </w:r>
      <w:r w:rsidR="00225542" w:rsidRPr="000C1468">
        <w:rPr>
          <w:sz w:val="20"/>
          <w:lang w:eastAsia="zh-CN"/>
        </w:rPr>
        <w:t>30619</w:t>
      </w:r>
      <w:r w:rsidR="00225542" w:rsidRPr="000C1468">
        <w:rPr>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E265" w14:textId="517A8240" w:rsidR="00671AF2" w:rsidRPr="002B559C" w:rsidRDefault="00671AF2" w:rsidP="002B559C">
    <w:pPr>
      <w:pStyle w:val="Header"/>
      <w:spacing w:after="240"/>
      <w:rPr>
        <w:szCs w:val="20"/>
        <w:lang w:val="fr-FR"/>
      </w:rPr>
    </w:pPr>
    <w:bookmarkStart w:id="3" w:name="_Hlk137802784"/>
    <w:bookmarkStart w:id="4" w:name="_Hlk137802785"/>
    <w:r>
      <w:rPr>
        <w:szCs w:val="20"/>
        <w:lang w:val="fr-FR" w:eastAsia="zh-CN"/>
      </w:rPr>
      <w:t>CBD/C</w:t>
    </w:r>
    <w:r w:rsidR="00225542">
      <w:rPr>
        <w:rFonts w:hint="eastAsia"/>
        <w:szCs w:val="20"/>
        <w:lang w:val="fr-FR" w:eastAsia="zh-CN"/>
      </w:rPr>
      <w:t>P/M</w:t>
    </w:r>
    <w:r>
      <w:rPr>
        <w:szCs w:val="20"/>
        <w:lang w:val="fr-FR" w:eastAsia="zh-CN"/>
      </w:rPr>
      <w:t>OP/</w:t>
    </w:r>
    <w:r w:rsidR="00F30C9F">
      <w:rPr>
        <w:rFonts w:hint="eastAsia"/>
        <w:szCs w:val="20"/>
        <w:lang w:val="fr-FR" w:eastAsia="zh-CN"/>
      </w:rPr>
      <w:t>DEC/</w:t>
    </w:r>
    <w:r w:rsidR="00225542">
      <w:rPr>
        <w:rFonts w:hint="eastAsia"/>
        <w:szCs w:val="20"/>
        <w:lang w:val="fr-FR" w:eastAsia="zh-CN"/>
      </w:rPr>
      <w:t>11</w:t>
    </w:r>
    <w:r w:rsidR="00BF3A2C">
      <w:rPr>
        <w:rFonts w:hint="eastAsia"/>
        <w:szCs w:val="20"/>
        <w:lang w:val="fr-FR" w:eastAsia="zh-CN"/>
      </w:rPr>
      <w:t>/</w:t>
    </w:r>
    <w:bookmarkEnd w:id="3"/>
    <w:bookmarkEnd w:id="4"/>
    <w:r w:rsidR="00F30C9F">
      <w:rPr>
        <w:rFonts w:hint="eastAsia"/>
        <w:szCs w:val="20"/>
        <w:lang w:val="fr-FR" w:eastAsia="zh-CN"/>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FDC" w14:textId="3401AE83" w:rsidR="00671AF2" w:rsidRDefault="00671AF2" w:rsidP="00A73CBC">
    <w:pPr>
      <w:pStyle w:val="Header"/>
      <w:jc w:val="right"/>
      <w:rPr>
        <w:lang w:eastAsia="zh-CN"/>
      </w:rPr>
    </w:pPr>
    <w:r>
      <w:t>CBD/COP/</w:t>
    </w:r>
    <w:r w:rsidR="00BF3A2C">
      <w:rPr>
        <w:rFonts w:hint="eastAsia"/>
        <w:lang w:eastAsia="zh-CN"/>
      </w:rPr>
      <w:t>DEC/16/22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A4C1" w14:textId="77777777" w:rsidR="00671AF2" w:rsidRDefault="00671AF2"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08B"/>
    <w:multiLevelType w:val="hybridMultilevel"/>
    <w:tmpl w:val="E6DE9954"/>
    <w:lvl w:ilvl="0" w:tplc="579C6F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4" w15:restartNumberingAfterBreak="0">
    <w:nsid w:val="4B2213A5"/>
    <w:multiLevelType w:val="multilevel"/>
    <w:tmpl w:val="9866FD3A"/>
    <w:lvl w:ilvl="0">
      <w:start w:val="5"/>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6" w15:restartNumberingAfterBreak="0">
    <w:nsid w:val="568A217B"/>
    <w:multiLevelType w:val="hybridMultilevel"/>
    <w:tmpl w:val="4E406A08"/>
    <w:lvl w:ilvl="0" w:tplc="8AA694A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5B29740A"/>
    <w:multiLevelType w:val="hybridMultilevel"/>
    <w:tmpl w:val="B1C44498"/>
    <w:lvl w:ilvl="0" w:tplc="10B0B2A8">
      <w:start w:val="1"/>
      <w:numFmt w:val="lowerLetter"/>
      <w:lvlText w:val="(%1)"/>
      <w:lvlJc w:val="left"/>
      <w:pPr>
        <w:ind w:left="1700" w:hanging="360"/>
      </w:pPr>
      <w:rPr>
        <w:rFonts w:hint="default"/>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9"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0"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1"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cs="Times New Roman" w:hint="eastAsia"/>
        <w:sz w:val="28"/>
      </w:rPr>
    </w:lvl>
    <w:lvl w:ilvl="1">
      <w:start w:val="1"/>
      <w:numFmt w:val="upperLetter"/>
      <w:pStyle w:val="Heading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Heading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13" w15:restartNumberingAfterBreak="0">
    <w:nsid w:val="70D44E61"/>
    <w:multiLevelType w:val="hybridMultilevel"/>
    <w:tmpl w:val="444A6050"/>
    <w:lvl w:ilvl="0" w:tplc="CE38CD0C">
      <w:start w:val="5"/>
      <w:numFmt w:val="decimal"/>
      <w:lvlText w:val="%1."/>
      <w:lvlJc w:val="left"/>
      <w:pPr>
        <w:ind w:left="149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90F7594"/>
    <w:multiLevelType w:val="hybridMultilevel"/>
    <w:tmpl w:val="F3080D32"/>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620993632">
    <w:abstractNumId w:val="2"/>
  </w:num>
  <w:num w:numId="2" w16cid:durableId="819267883">
    <w:abstractNumId w:val="10"/>
  </w:num>
  <w:num w:numId="3" w16cid:durableId="935016190">
    <w:abstractNumId w:val="7"/>
  </w:num>
  <w:num w:numId="4" w16cid:durableId="1065836112">
    <w:abstractNumId w:val="15"/>
  </w:num>
  <w:num w:numId="5" w16cid:durableId="627056498">
    <w:abstractNumId w:val="5"/>
  </w:num>
  <w:num w:numId="6" w16cid:durableId="983850895">
    <w:abstractNumId w:val="1"/>
  </w:num>
  <w:num w:numId="7" w16cid:durableId="152574005">
    <w:abstractNumId w:val="9"/>
  </w:num>
  <w:num w:numId="8" w16cid:durableId="1283926191">
    <w:abstractNumId w:val="3"/>
  </w:num>
  <w:num w:numId="9" w16cid:durableId="1448432339">
    <w:abstractNumId w:val="11"/>
  </w:num>
  <w:num w:numId="10" w16cid:durableId="1197691744">
    <w:abstractNumId w:val="11"/>
  </w:num>
  <w:num w:numId="11" w16cid:durableId="1217277029">
    <w:abstractNumId w:val="11"/>
  </w:num>
  <w:num w:numId="12" w16cid:durableId="283343346">
    <w:abstractNumId w:val="11"/>
  </w:num>
  <w:num w:numId="13" w16cid:durableId="189151666">
    <w:abstractNumId w:val="11"/>
  </w:num>
  <w:num w:numId="14" w16cid:durableId="1304626736">
    <w:abstractNumId w:val="11"/>
    <w:lvlOverride w:ilvl="0">
      <w:lvl w:ilvl="0">
        <w:start w:val="1"/>
        <w:numFmt w:val="chineseCountingThousand"/>
        <w:pStyle w:val="Heading1"/>
        <w:lvlText w:val="%1."/>
        <w:lvlJc w:val="left"/>
        <w:pPr>
          <w:tabs>
            <w:tab w:val="num" w:pos="567"/>
          </w:tabs>
          <w:ind w:left="567" w:hanging="567"/>
        </w:pPr>
        <w:rPr>
          <w:rFonts w:ascii="SimSun" w:eastAsia="Times New Roman" w:hAnsi="SimSun" w:cs="Times New Roman" w:hint="eastAsia"/>
          <w:sz w:val="28"/>
        </w:rPr>
      </w:lvl>
    </w:lvlOverride>
  </w:num>
  <w:num w:numId="15" w16cid:durableId="1628970783">
    <w:abstractNumId w:val="12"/>
  </w:num>
  <w:num w:numId="16" w16cid:durableId="2065136151">
    <w:abstractNumId w:val="12"/>
  </w:num>
  <w:num w:numId="17" w16cid:durableId="1223368103">
    <w:abstractNumId w:val="12"/>
  </w:num>
  <w:num w:numId="18" w16cid:durableId="1658144807">
    <w:abstractNumId w:val="12"/>
  </w:num>
  <w:num w:numId="19" w16cid:durableId="1079668068">
    <w:abstractNumId w:val="3"/>
  </w:num>
  <w:num w:numId="20" w16cid:durableId="1377661218">
    <w:abstractNumId w:val="3"/>
  </w:num>
  <w:num w:numId="21" w16cid:durableId="944114779">
    <w:abstractNumId w:val="3"/>
  </w:num>
  <w:num w:numId="22" w16cid:durableId="1189445126">
    <w:abstractNumId w:val="3"/>
  </w:num>
  <w:num w:numId="23" w16cid:durableId="638386967">
    <w:abstractNumId w:val="3"/>
  </w:num>
  <w:num w:numId="24" w16cid:durableId="1346319910">
    <w:abstractNumId w:val="3"/>
  </w:num>
  <w:num w:numId="25" w16cid:durableId="119421746">
    <w:abstractNumId w:val="3"/>
  </w:num>
  <w:num w:numId="26" w16cid:durableId="376586052">
    <w:abstractNumId w:val="3"/>
  </w:num>
  <w:num w:numId="27" w16cid:durableId="889538831">
    <w:abstractNumId w:val="3"/>
  </w:num>
  <w:num w:numId="28" w16cid:durableId="868571192">
    <w:abstractNumId w:val="3"/>
  </w:num>
  <w:num w:numId="29" w16cid:durableId="82577162">
    <w:abstractNumId w:val="3"/>
  </w:num>
  <w:num w:numId="30" w16cid:durableId="821655071">
    <w:abstractNumId w:val="3"/>
  </w:num>
  <w:num w:numId="31" w16cid:durableId="453794760">
    <w:abstractNumId w:val="3"/>
  </w:num>
  <w:num w:numId="32" w16cid:durableId="638993563">
    <w:abstractNumId w:val="6"/>
  </w:num>
  <w:num w:numId="33" w16cid:durableId="233391472">
    <w:abstractNumId w:val="0"/>
  </w:num>
  <w:num w:numId="34" w16cid:durableId="421754650">
    <w:abstractNumId w:val="13"/>
  </w:num>
  <w:num w:numId="35" w16cid:durableId="1294754645">
    <w:abstractNumId w:val="4"/>
  </w:num>
  <w:num w:numId="36" w16cid:durableId="1449009803">
    <w:abstractNumId w:val="14"/>
  </w:num>
  <w:num w:numId="37" w16cid:durableId="16711042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1F49"/>
    <w:rsid w:val="0000295A"/>
    <w:rsid w:val="00002C64"/>
    <w:rsid w:val="000067D0"/>
    <w:rsid w:val="00006D3A"/>
    <w:rsid w:val="000103FD"/>
    <w:rsid w:val="000119D6"/>
    <w:rsid w:val="00012FFA"/>
    <w:rsid w:val="0001518F"/>
    <w:rsid w:val="000176CB"/>
    <w:rsid w:val="000206F5"/>
    <w:rsid w:val="00021D18"/>
    <w:rsid w:val="000246D6"/>
    <w:rsid w:val="000253FA"/>
    <w:rsid w:val="0002615E"/>
    <w:rsid w:val="0002698B"/>
    <w:rsid w:val="000269D8"/>
    <w:rsid w:val="00030F4C"/>
    <w:rsid w:val="0003114A"/>
    <w:rsid w:val="00031FB5"/>
    <w:rsid w:val="00032006"/>
    <w:rsid w:val="00032D9F"/>
    <w:rsid w:val="00034038"/>
    <w:rsid w:val="0003669D"/>
    <w:rsid w:val="00036FDF"/>
    <w:rsid w:val="00037473"/>
    <w:rsid w:val="000374D5"/>
    <w:rsid w:val="000378FC"/>
    <w:rsid w:val="00040598"/>
    <w:rsid w:val="0004133B"/>
    <w:rsid w:val="00042BA3"/>
    <w:rsid w:val="00045772"/>
    <w:rsid w:val="00047E75"/>
    <w:rsid w:val="000509CC"/>
    <w:rsid w:val="00051841"/>
    <w:rsid w:val="00051A1A"/>
    <w:rsid w:val="0005215B"/>
    <w:rsid w:val="0005451E"/>
    <w:rsid w:val="00054C39"/>
    <w:rsid w:val="00054FCF"/>
    <w:rsid w:val="000567BA"/>
    <w:rsid w:val="00061E08"/>
    <w:rsid w:val="000650BD"/>
    <w:rsid w:val="000710EC"/>
    <w:rsid w:val="00073A72"/>
    <w:rsid w:val="00074C7F"/>
    <w:rsid w:val="00076F1E"/>
    <w:rsid w:val="00077BF7"/>
    <w:rsid w:val="00077E34"/>
    <w:rsid w:val="00080060"/>
    <w:rsid w:val="00080605"/>
    <w:rsid w:val="00080ABB"/>
    <w:rsid w:val="00090FB0"/>
    <w:rsid w:val="00092605"/>
    <w:rsid w:val="00093021"/>
    <w:rsid w:val="00093A2D"/>
    <w:rsid w:val="00094684"/>
    <w:rsid w:val="00095EEA"/>
    <w:rsid w:val="000960AA"/>
    <w:rsid w:val="0009753D"/>
    <w:rsid w:val="000A0C2F"/>
    <w:rsid w:val="000A1CC3"/>
    <w:rsid w:val="000A20B8"/>
    <w:rsid w:val="000A33E7"/>
    <w:rsid w:val="000A43AC"/>
    <w:rsid w:val="000A5BDE"/>
    <w:rsid w:val="000A6503"/>
    <w:rsid w:val="000A65E2"/>
    <w:rsid w:val="000A7D12"/>
    <w:rsid w:val="000B26BB"/>
    <w:rsid w:val="000B313A"/>
    <w:rsid w:val="000B332B"/>
    <w:rsid w:val="000B3D8D"/>
    <w:rsid w:val="000B6372"/>
    <w:rsid w:val="000C0B75"/>
    <w:rsid w:val="000C1468"/>
    <w:rsid w:val="000C2CD6"/>
    <w:rsid w:val="000C33D9"/>
    <w:rsid w:val="000C37AD"/>
    <w:rsid w:val="000C5478"/>
    <w:rsid w:val="000C5963"/>
    <w:rsid w:val="000D3659"/>
    <w:rsid w:val="000D7EED"/>
    <w:rsid w:val="000E0761"/>
    <w:rsid w:val="000E121E"/>
    <w:rsid w:val="000E16F3"/>
    <w:rsid w:val="000E327C"/>
    <w:rsid w:val="000E434A"/>
    <w:rsid w:val="000F0E7D"/>
    <w:rsid w:val="000F229B"/>
    <w:rsid w:val="000F3DD4"/>
    <w:rsid w:val="000F535D"/>
    <w:rsid w:val="000F716A"/>
    <w:rsid w:val="000F75DD"/>
    <w:rsid w:val="0010175B"/>
    <w:rsid w:val="00102554"/>
    <w:rsid w:val="00105953"/>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55D1"/>
    <w:rsid w:val="00136924"/>
    <w:rsid w:val="0014069C"/>
    <w:rsid w:val="00140FE9"/>
    <w:rsid w:val="00141756"/>
    <w:rsid w:val="00144A97"/>
    <w:rsid w:val="001466A1"/>
    <w:rsid w:val="00146FF9"/>
    <w:rsid w:val="00147CE1"/>
    <w:rsid w:val="00151393"/>
    <w:rsid w:val="00152DAC"/>
    <w:rsid w:val="001537FB"/>
    <w:rsid w:val="001550EF"/>
    <w:rsid w:val="00162B23"/>
    <w:rsid w:val="00163403"/>
    <w:rsid w:val="00166349"/>
    <w:rsid w:val="00167EB5"/>
    <w:rsid w:val="0017029B"/>
    <w:rsid w:val="001703FB"/>
    <w:rsid w:val="0017319B"/>
    <w:rsid w:val="00177A57"/>
    <w:rsid w:val="0018124D"/>
    <w:rsid w:val="0018322D"/>
    <w:rsid w:val="00184820"/>
    <w:rsid w:val="00184909"/>
    <w:rsid w:val="00185688"/>
    <w:rsid w:val="00193C43"/>
    <w:rsid w:val="00197CFE"/>
    <w:rsid w:val="001A0E22"/>
    <w:rsid w:val="001A44C5"/>
    <w:rsid w:val="001A51A5"/>
    <w:rsid w:val="001A6A1B"/>
    <w:rsid w:val="001B178C"/>
    <w:rsid w:val="001B2446"/>
    <w:rsid w:val="001B4BE7"/>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D769E"/>
    <w:rsid w:val="001E1F24"/>
    <w:rsid w:val="001E3AA6"/>
    <w:rsid w:val="001E3F8B"/>
    <w:rsid w:val="001E4CC2"/>
    <w:rsid w:val="001E4EF0"/>
    <w:rsid w:val="001E6D37"/>
    <w:rsid w:val="001E6D41"/>
    <w:rsid w:val="001E710A"/>
    <w:rsid w:val="001E7854"/>
    <w:rsid w:val="001F2811"/>
    <w:rsid w:val="001F7BC1"/>
    <w:rsid w:val="001F7D23"/>
    <w:rsid w:val="00202741"/>
    <w:rsid w:val="00203CBD"/>
    <w:rsid w:val="00203CEC"/>
    <w:rsid w:val="00204C65"/>
    <w:rsid w:val="00205123"/>
    <w:rsid w:val="00205727"/>
    <w:rsid w:val="00210DE2"/>
    <w:rsid w:val="00211181"/>
    <w:rsid w:val="00214981"/>
    <w:rsid w:val="00214CBB"/>
    <w:rsid w:val="00215D53"/>
    <w:rsid w:val="00222B03"/>
    <w:rsid w:val="00225542"/>
    <w:rsid w:val="0022601D"/>
    <w:rsid w:val="0022665E"/>
    <w:rsid w:val="00227F82"/>
    <w:rsid w:val="002312CD"/>
    <w:rsid w:val="002316ED"/>
    <w:rsid w:val="00232160"/>
    <w:rsid w:val="00235776"/>
    <w:rsid w:val="002369B0"/>
    <w:rsid w:val="00240128"/>
    <w:rsid w:val="00240D2C"/>
    <w:rsid w:val="002412BF"/>
    <w:rsid w:val="0024205C"/>
    <w:rsid w:val="002427B6"/>
    <w:rsid w:val="0024453E"/>
    <w:rsid w:val="00245187"/>
    <w:rsid w:val="00245195"/>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506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58C6"/>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10608"/>
    <w:rsid w:val="00314924"/>
    <w:rsid w:val="003153DD"/>
    <w:rsid w:val="00315F89"/>
    <w:rsid w:val="00316C22"/>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7153F"/>
    <w:rsid w:val="00372AD1"/>
    <w:rsid w:val="00372D21"/>
    <w:rsid w:val="00375767"/>
    <w:rsid w:val="0037705B"/>
    <w:rsid w:val="00377B36"/>
    <w:rsid w:val="003805F9"/>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A7ADF"/>
    <w:rsid w:val="003B5783"/>
    <w:rsid w:val="003B6DE6"/>
    <w:rsid w:val="003C077E"/>
    <w:rsid w:val="003C08E5"/>
    <w:rsid w:val="003C1CD9"/>
    <w:rsid w:val="003C6F10"/>
    <w:rsid w:val="003D2419"/>
    <w:rsid w:val="003D48DA"/>
    <w:rsid w:val="003D5352"/>
    <w:rsid w:val="003D54B8"/>
    <w:rsid w:val="003D6410"/>
    <w:rsid w:val="003D7042"/>
    <w:rsid w:val="003E0A26"/>
    <w:rsid w:val="003E24CB"/>
    <w:rsid w:val="003E2D61"/>
    <w:rsid w:val="003E3124"/>
    <w:rsid w:val="003E3481"/>
    <w:rsid w:val="003E3E57"/>
    <w:rsid w:val="003E7320"/>
    <w:rsid w:val="003F0042"/>
    <w:rsid w:val="003F0E0E"/>
    <w:rsid w:val="003F41A0"/>
    <w:rsid w:val="003F4D8D"/>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37F83"/>
    <w:rsid w:val="004400AB"/>
    <w:rsid w:val="004413FE"/>
    <w:rsid w:val="00441498"/>
    <w:rsid w:val="004414A5"/>
    <w:rsid w:val="0044181A"/>
    <w:rsid w:val="00441FCE"/>
    <w:rsid w:val="004420C2"/>
    <w:rsid w:val="00442473"/>
    <w:rsid w:val="00443A7B"/>
    <w:rsid w:val="00447F2A"/>
    <w:rsid w:val="0045211E"/>
    <w:rsid w:val="004522BF"/>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4F17"/>
    <w:rsid w:val="004C5FD9"/>
    <w:rsid w:val="004C646E"/>
    <w:rsid w:val="004C66D9"/>
    <w:rsid w:val="004D09C3"/>
    <w:rsid w:val="004D0DBC"/>
    <w:rsid w:val="004D0FDF"/>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0CCE"/>
    <w:rsid w:val="0052142C"/>
    <w:rsid w:val="005217F5"/>
    <w:rsid w:val="00521B51"/>
    <w:rsid w:val="00523179"/>
    <w:rsid w:val="0052578C"/>
    <w:rsid w:val="00527D7E"/>
    <w:rsid w:val="005324A2"/>
    <w:rsid w:val="005326CA"/>
    <w:rsid w:val="00534440"/>
    <w:rsid w:val="005349BE"/>
    <w:rsid w:val="00534F9C"/>
    <w:rsid w:val="00535D1A"/>
    <w:rsid w:val="00537248"/>
    <w:rsid w:val="005379BC"/>
    <w:rsid w:val="005442DB"/>
    <w:rsid w:val="00551C64"/>
    <w:rsid w:val="00554C8E"/>
    <w:rsid w:val="00557EDA"/>
    <w:rsid w:val="00561FD2"/>
    <w:rsid w:val="00562440"/>
    <w:rsid w:val="0056499F"/>
    <w:rsid w:val="00565274"/>
    <w:rsid w:val="00565712"/>
    <w:rsid w:val="00566216"/>
    <w:rsid w:val="005670A1"/>
    <w:rsid w:val="005670BD"/>
    <w:rsid w:val="00570346"/>
    <w:rsid w:val="00573855"/>
    <w:rsid w:val="00573D55"/>
    <w:rsid w:val="0057606D"/>
    <w:rsid w:val="00585DB5"/>
    <w:rsid w:val="00586346"/>
    <w:rsid w:val="0058717B"/>
    <w:rsid w:val="00590622"/>
    <w:rsid w:val="00593077"/>
    <w:rsid w:val="00593375"/>
    <w:rsid w:val="005937AA"/>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C692A"/>
    <w:rsid w:val="005D0E04"/>
    <w:rsid w:val="005D29E1"/>
    <w:rsid w:val="005D3C73"/>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0468"/>
    <w:rsid w:val="00620ABF"/>
    <w:rsid w:val="00624106"/>
    <w:rsid w:val="006241C2"/>
    <w:rsid w:val="006258AF"/>
    <w:rsid w:val="006267F3"/>
    <w:rsid w:val="00626EC8"/>
    <w:rsid w:val="00627D5D"/>
    <w:rsid w:val="0063243E"/>
    <w:rsid w:val="0063278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1AF2"/>
    <w:rsid w:val="00673109"/>
    <w:rsid w:val="00673677"/>
    <w:rsid w:val="006757CC"/>
    <w:rsid w:val="00675C51"/>
    <w:rsid w:val="00677C9D"/>
    <w:rsid w:val="00681B12"/>
    <w:rsid w:val="0068257E"/>
    <w:rsid w:val="00684829"/>
    <w:rsid w:val="00685183"/>
    <w:rsid w:val="006879AA"/>
    <w:rsid w:val="00691BF7"/>
    <w:rsid w:val="0069353E"/>
    <w:rsid w:val="00693869"/>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D0999"/>
    <w:rsid w:val="006D2211"/>
    <w:rsid w:val="006D3C99"/>
    <w:rsid w:val="006D3CF4"/>
    <w:rsid w:val="006D45B5"/>
    <w:rsid w:val="006D761D"/>
    <w:rsid w:val="006E18CF"/>
    <w:rsid w:val="006E242D"/>
    <w:rsid w:val="006E2940"/>
    <w:rsid w:val="006E30BC"/>
    <w:rsid w:val="006E3589"/>
    <w:rsid w:val="006E3DB9"/>
    <w:rsid w:val="006E62CF"/>
    <w:rsid w:val="006F120E"/>
    <w:rsid w:val="006F396E"/>
    <w:rsid w:val="006F3CB1"/>
    <w:rsid w:val="00700376"/>
    <w:rsid w:val="007004B5"/>
    <w:rsid w:val="00700FCA"/>
    <w:rsid w:val="007016F8"/>
    <w:rsid w:val="00703E3F"/>
    <w:rsid w:val="00704C91"/>
    <w:rsid w:val="00705331"/>
    <w:rsid w:val="00706247"/>
    <w:rsid w:val="00710042"/>
    <w:rsid w:val="00721C6A"/>
    <w:rsid w:val="00722283"/>
    <w:rsid w:val="0072270B"/>
    <w:rsid w:val="00723BE1"/>
    <w:rsid w:val="00723F38"/>
    <w:rsid w:val="00725B40"/>
    <w:rsid w:val="007337CC"/>
    <w:rsid w:val="00733C33"/>
    <w:rsid w:val="00733D0C"/>
    <w:rsid w:val="00733E3C"/>
    <w:rsid w:val="0073493D"/>
    <w:rsid w:val="00736D64"/>
    <w:rsid w:val="00740559"/>
    <w:rsid w:val="007408CA"/>
    <w:rsid w:val="00741CD8"/>
    <w:rsid w:val="007425B0"/>
    <w:rsid w:val="007432F0"/>
    <w:rsid w:val="00744433"/>
    <w:rsid w:val="00745B11"/>
    <w:rsid w:val="00747096"/>
    <w:rsid w:val="007501D4"/>
    <w:rsid w:val="00751441"/>
    <w:rsid w:val="00756883"/>
    <w:rsid w:val="00757765"/>
    <w:rsid w:val="007609DD"/>
    <w:rsid w:val="007624C0"/>
    <w:rsid w:val="00762EE2"/>
    <w:rsid w:val="00770282"/>
    <w:rsid w:val="00770A98"/>
    <w:rsid w:val="007726A2"/>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2844"/>
    <w:rsid w:val="007A2964"/>
    <w:rsid w:val="007A3761"/>
    <w:rsid w:val="007A5197"/>
    <w:rsid w:val="007B0B27"/>
    <w:rsid w:val="007B3CE6"/>
    <w:rsid w:val="007C0205"/>
    <w:rsid w:val="007C29A2"/>
    <w:rsid w:val="007C2D89"/>
    <w:rsid w:val="007C3FB3"/>
    <w:rsid w:val="007C6041"/>
    <w:rsid w:val="007C6176"/>
    <w:rsid w:val="007C6344"/>
    <w:rsid w:val="007C6420"/>
    <w:rsid w:val="007C77BC"/>
    <w:rsid w:val="007C784A"/>
    <w:rsid w:val="007C784F"/>
    <w:rsid w:val="007D47A0"/>
    <w:rsid w:val="007D47F6"/>
    <w:rsid w:val="007D4E09"/>
    <w:rsid w:val="007D5045"/>
    <w:rsid w:val="007D5D59"/>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3241"/>
    <w:rsid w:val="0083451A"/>
    <w:rsid w:val="00840AEA"/>
    <w:rsid w:val="00840D6D"/>
    <w:rsid w:val="008416EC"/>
    <w:rsid w:val="00842522"/>
    <w:rsid w:val="00860221"/>
    <w:rsid w:val="00860C5D"/>
    <w:rsid w:val="00863313"/>
    <w:rsid w:val="00867776"/>
    <w:rsid w:val="00867F2C"/>
    <w:rsid w:val="00871E8B"/>
    <w:rsid w:val="00874541"/>
    <w:rsid w:val="008746EC"/>
    <w:rsid w:val="0087518A"/>
    <w:rsid w:val="00875227"/>
    <w:rsid w:val="0087642C"/>
    <w:rsid w:val="0087735E"/>
    <w:rsid w:val="008809E4"/>
    <w:rsid w:val="0088160C"/>
    <w:rsid w:val="00883035"/>
    <w:rsid w:val="0088344E"/>
    <w:rsid w:val="0088414C"/>
    <w:rsid w:val="0088777B"/>
    <w:rsid w:val="008908C1"/>
    <w:rsid w:val="00890A00"/>
    <w:rsid w:val="00892338"/>
    <w:rsid w:val="00893B19"/>
    <w:rsid w:val="0089575F"/>
    <w:rsid w:val="00895B1D"/>
    <w:rsid w:val="0089611B"/>
    <w:rsid w:val="008A08E3"/>
    <w:rsid w:val="008A09F1"/>
    <w:rsid w:val="008A0F5C"/>
    <w:rsid w:val="008A1A50"/>
    <w:rsid w:val="008A31E3"/>
    <w:rsid w:val="008A3432"/>
    <w:rsid w:val="008A3880"/>
    <w:rsid w:val="008A3ECE"/>
    <w:rsid w:val="008A4D9A"/>
    <w:rsid w:val="008B49B6"/>
    <w:rsid w:val="008B7768"/>
    <w:rsid w:val="008C080B"/>
    <w:rsid w:val="008C705B"/>
    <w:rsid w:val="008D2CF6"/>
    <w:rsid w:val="008D2D3F"/>
    <w:rsid w:val="008D4C55"/>
    <w:rsid w:val="008D4F32"/>
    <w:rsid w:val="008D7C2D"/>
    <w:rsid w:val="008E0581"/>
    <w:rsid w:val="008E1470"/>
    <w:rsid w:val="008E16A5"/>
    <w:rsid w:val="008E29C6"/>
    <w:rsid w:val="008E669F"/>
    <w:rsid w:val="008E79BD"/>
    <w:rsid w:val="008F1BC0"/>
    <w:rsid w:val="008F3EF9"/>
    <w:rsid w:val="008F5EF0"/>
    <w:rsid w:val="008F6A04"/>
    <w:rsid w:val="008F7749"/>
    <w:rsid w:val="00902574"/>
    <w:rsid w:val="00902DC2"/>
    <w:rsid w:val="00904F30"/>
    <w:rsid w:val="009059F3"/>
    <w:rsid w:val="009062D6"/>
    <w:rsid w:val="00907DB9"/>
    <w:rsid w:val="009108CF"/>
    <w:rsid w:val="009120AA"/>
    <w:rsid w:val="00912FD5"/>
    <w:rsid w:val="00915382"/>
    <w:rsid w:val="009160C0"/>
    <w:rsid w:val="00920E18"/>
    <w:rsid w:val="009215E8"/>
    <w:rsid w:val="009223A0"/>
    <w:rsid w:val="00922AD0"/>
    <w:rsid w:val="0092346F"/>
    <w:rsid w:val="009255D9"/>
    <w:rsid w:val="00927DA9"/>
    <w:rsid w:val="00932FAD"/>
    <w:rsid w:val="00935461"/>
    <w:rsid w:val="009411AF"/>
    <w:rsid w:val="00942E36"/>
    <w:rsid w:val="009432BF"/>
    <w:rsid w:val="009450DA"/>
    <w:rsid w:val="009459E3"/>
    <w:rsid w:val="00946516"/>
    <w:rsid w:val="00946EEF"/>
    <w:rsid w:val="00951787"/>
    <w:rsid w:val="00953B9A"/>
    <w:rsid w:val="00955588"/>
    <w:rsid w:val="009570F0"/>
    <w:rsid w:val="009608E5"/>
    <w:rsid w:val="00963D3C"/>
    <w:rsid w:val="009640CF"/>
    <w:rsid w:val="00964FB8"/>
    <w:rsid w:val="009650C0"/>
    <w:rsid w:val="00965569"/>
    <w:rsid w:val="00970EE6"/>
    <w:rsid w:val="00971A27"/>
    <w:rsid w:val="00972F47"/>
    <w:rsid w:val="00974130"/>
    <w:rsid w:val="00974A44"/>
    <w:rsid w:val="00975AD6"/>
    <w:rsid w:val="00976245"/>
    <w:rsid w:val="00982143"/>
    <w:rsid w:val="00982279"/>
    <w:rsid w:val="0098256D"/>
    <w:rsid w:val="00985B9C"/>
    <w:rsid w:val="00987276"/>
    <w:rsid w:val="00987388"/>
    <w:rsid w:val="009924BF"/>
    <w:rsid w:val="00992EEA"/>
    <w:rsid w:val="00994352"/>
    <w:rsid w:val="00995DDC"/>
    <w:rsid w:val="00996BD8"/>
    <w:rsid w:val="0099782C"/>
    <w:rsid w:val="009A04CD"/>
    <w:rsid w:val="009A06C5"/>
    <w:rsid w:val="009A16AE"/>
    <w:rsid w:val="009A255F"/>
    <w:rsid w:val="009A38DB"/>
    <w:rsid w:val="009A3EA1"/>
    <w:rsid w:val="009A5526"/>
    <w:rsid w:val="009A5D7A"/>
    <w:rsid w:val="009A6A70"/>
    <w:rsid w:val="009A6B77"/>
    <w:rsid w:val="009A7125"/>
    <w:rsid w:val="009A7651"/>
    <w:rsid w:val="009A7C82"/>
    <w:rsid w:val="009B24F2"/>
    <w:rsid w:val="009B2B88"/>
    <w:rsid w:val="009B44BF"/>
    <w:rsid w:val="009B5E51"/>
    <w:rsid w:val="009B6068"/>
    <w:rsid w:val="009B7BEA"/>
    <w:rsid w:val="009C1084"/>
    <w:rsid w:val="009C1114"/>
    <w:rsid w:val="009C23DB"/>
    <w:rsid w:val="009C3794"/>
    <w:rsid w:val="009C40AA"/>
    <w:rsid w:val="009C46E7"/>
    <w:rsid w:val="009C554A"/>
    <w:rsid w:val="009C5556"/>
    <w:rsid w:val="009D007C"/>
    <w:rsid w:val="009D0718"/>
    <w:rsid w:val="009D22DD"/>
    <w:rsid w:val="009D6311"/>
    <w:rsid w:val="009D71C3"/>
    <w:rsid w:val="009E06A1"/>
    <w:rsid w:val="009E21FD"/>
    <w:rsid w:val="009E27D2"/>
    <w:rsid w:val="009E4E24"/>
    <w:rsid w:val="009F0F9F"/>
    <w:rsid w:val="009F19C0"/>
    <w:rsid w:val="009F40F3"/>
    <w:rsid w:val="009F617D"/>
    <w:rsid w:val="00A017C6"/>
    <w:rsid w:val="00A020F8"/>
    <w:rsid w:val="00A02882"/>
    <w:rsid w:val="00A02BE5"/>
    <w:rsid w:val="00A02C1A"/>
    <w:rsid w:val="00A04952"/>
    <w:rsid w:val="00A05ACE"/>
    <w:rsid w:val="00A06999"/>
    <w:rsid w:val="00A10242"/>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3489"/>
    <w:rsid w:val="00A54FA0"/>
    <w:rsid w:val="00A55F80"/>
    <w:rsid w:val="00A56001"/>
    <w:rsid w:val="00A56648"/>
    <w:rsid w:val="00A57D55"/>
    <w:rsid w:val="00A60BDA"/>
    <w:rsid w:val="00A626B6"/>
    <w:rsid w:val="00A6638A"/>
    <w:rsid w:val="00A7186F"/>
    <w:rsid w:val="00A73CBC"/>
    <w:rsid w:val="00A74B57"/>
    <w:rsid w:val="00A80CB8"/>
    <w:rsid w:val="00A81743"/>
    <w:rsid w:val="00A81EDE"/>
    <w:rsid w:val="00A82848"/>
    <w:rsid w:val="00A92C1B"/>
    <w:rsid w:val="00A94187"/>
    <w:rsid w:val="00A95181"/>
    <w:rsid w:val="00A96B21"/>
    <w:rsid w:val="00AA07E8"/>
    <w:rsid w:val="00AA1C1B"/>
    <w:rsid w:val="00AA1D10"/>
    <w:rsid w:val="00AA20F4"/>
    <w:rsid w:val="00AA277C"/>
    <w:rsid w:val="00AA708C"/>
    <w:rsid w:val="00AA7F88"/>
    <w:rsid w:val="00AB10E9"/>
    <w:rsid w:val="00AB20A3"/>
    <w:rsid w:val="00AB2F5D"/>
    <w:rsid w:val="00AB388D"/>
    <w:rsid w:val="00AB563E"/>
    <w:rsid w:val="00AC1F92"/>
    <w:rsid w:val="00AC4869"/>
    <w:rsid w:val="00AD0215"/>
    <w:rsid w:val="00AD504F"/>
    <w:rsid w:val="00AD6199"/>
    <w:rsid w:val="00AE1208"/>
    <w:rsid w:val="00AE1A95"/>
    <w:rsid w:val="00AF18CD"/>
    <w:rsid w:val="00AF2BE0"/>
    <w:rsid w:val="00AF3664"/>
    <w:rsid w:val="00AF4B54"/>
    <w:rsid w:val="00B00493"/>
    <w:rsid w:val="00B008D7"/>
    <w:rsid w:val="00B02190"/>
    <w:rsid w:val="00B055C8"/>
    <w:rsid w:val="00B05E9E"/>
    <w:rsid w:val="00B07B0D"/>
    <w:rsid w:val="00B1273C"/>
    <w:rsid w:val="00B138ED"/>
    <w:rsid w:val="00B21920"/>
    <w:rsid w:val="00B21F88"/>
    <w:rsid w:val="00B227C0"/>
    <w:rsid w:val="00B22C98"/>
    <w:rsid w:val="00B23A5E"/>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67B19"/>
    <w:rsid w:val="00B715B6"/>
    <w:rsid w:val="00B71801"/>
    <w:rsid w:val="00B72A5B"/>
    <w:rsid w:val="00B734AE"/>
    <w:rsid w:val="00B73951"/>
    <w:rsid w:val="00B74546"/>
    <w:rsid w:val="00B74C43"/>
    <w:rsid w:val="00B74D4B"/>
    <w:rsid w:val="00B76C09"/>
    <w:rsid w:val="00B81268"/>
    <w:rsid w:val="00B82735"/>
    <w:rsid w:val="00B8273B"/>
    <w:rsid w:val="00B847A1"/>
    <w:rsid w:val="00B86626"/>
    <w:rsid w:val="00B87292"/>
    <w:rsid w:val="00B879DB"/>
    <w:rsid w:val="00B90C45"/>
    <w:rsid w:val="00B90FCD"/>
    <w:rsid w:val="00B925CC"/>
    <w:rsid w:val="00BA328C"/>
    <w:rsid w:val="00BA3AF9"/>
    <w:rsid w:val="00BA445D"/>
    <w:rsid w:val="00BA491C"/>
    <w:rsid w:val="00BA4B45"/>
    <w:rsid w:val="00BA5FF8"/>
    <w:rsid w:val="00BA615B"/>
    <w:rsid w:val="00BA7FA7"/>
    <w:rsid w:val="00BB0394"/>
    <w:rsid w:val="00BB18F4"/>
    <w:rsid w:val="00BB2041"/>
    <w:rsid w:val="00BB341B"/>
    <w:rsid w:val="00BB5A34"/>
    <w:rsid w:val="00BB6DE0"/>
    <w:rsid w:val="00BC0762"/>
    <w:rsid w:val="00BC0B21"/>
    <w:rsid w:val="00BC5C2C"/>
    <w:rsid w:val="00BD0982"/>
    <w:rsid w:val="00BD237A"/>
    <w:rsid w:val="00BD40D8"/>
    <w:rsid w:val="00BD4F4F"/>
    <w:rsid w:val="00BD52E6"/>
    <w:rsid w:val="00BD6FD8"/>
    <w:rsid w:val="00BE03C7"/>
    <w:rsid w:val="00BE0982"/>
    <w:rsid w:val="00BE2036"/>
    <w:rsid w:val="00BE25B7"/>
    <w:rsid w:val="00BE25F6"/>
    <w:rsid w:val="00BE3AA5"/>
    <w:rsid w:val="00BE5019"/>
    <w:rsid w:val="00BE51D1"/>
    <w:rsid w:val="00BF3A2C"/>
    <w:rsid w:val="00BF5159"/>
    <w:rsid w:val="00BF5F93"/>
    <w:rsid w:val="00BF7787"/>
    <w:rsid w:val="00C0280D"/>
    <w:rsid w:val="00C02926"/>
    <w:rsid w:val="00C02BB1"/>
    <w:rsid w:val="00C03365"/>
    <w:rsid w:val="00C04090"/>
    <w:rsid w:val="00C04D14"/>
    <w:rsid w:val="00C0759D"/>
    <w:rsid w:val="00C07840"/>
    <w:rsid w:val="00C13276"/>
    <w:rsid w:val="00C1340E"/>
    <w:rsid w:val="00C13B55"/>
    <w:rsid w:val="00C13D6B"/>
    <w:rsid w:val="00C16665"/>
    <w:rsid w:val="00C176E0"/>
    <w:rsid w:val="00C20B53"/>
    <w:rsid w:val="00C20E03"/>
    <w:rsid w:val="00C22F05"/>
    <w:rsid w:val="00C2354A"/>
    <w:rsid w:val="00C237EF"/>
    <w:rsid w:val="00C2682D"/>
    <w:rsid w:val="00C30DF5"/>
    <w:rsid w:val="00C30F3D"/>
    <w:rsid w:val="00C33825"/>
    <w:rsid w:val="00C360C3"/>
    <w:rsid w:val="00C3647B"/>
    <w:rsid w:val="00C3671D"/>
    <w:rsid w:val="00C37890"/>
    <w:rsid w:val="00C37C76"/>
    <w:rsid w:val="00C402AF"/>
    <w:rsid w:val="00C44032"/>
    <w:rsid w:val="00C453A1"/>
    <w:rsid w:val="00C461EC"/>
    <w:rsid w:val="00C46C2F"/>
    <w:rsid w:val="00C47F7B"/>
    <w:rsid w:val="00C5370E"/>
    <w:rsid w:val="00C60361"/>
    <w:rsid w:val="00C60ED0"/>
    <w:rsid w:val="00C6167D"/>
    <w:rsid w:val="00C631D7"/>
    <w:rsid w:val="00C6598D"/>
    <w:rsid w:val="00C67139"/>
    <w:rsid w:val="00C706A4"/>
    <w:rsid w:val="00C7253B"/>
    <w:rsid w:val="00C7288D"/>
    <w:rsid w:val="00C77E6E"/>
    <w:rsid w:val="00C82482"/>
    <w:rsid w:val="00C86555"/>
    <w:rsid w:val="00C90FAB"/>
    <w:rsid w:val="00C91D63"/>
    <w:rsid w:val="00C94392"/>
    <w:rsid w:val="00C97556"/>
    <w:rsid w:val="00CA1CEE"/>
    <w:rsid w:val="00CA549E"/>
    <w:rsid w:val="00CB094C"/>
    <w:rsid w:val="00CB29D0"/>
    <w:rsid w:val="00CB3061"/>
    <w:rsid w:val="00CB7655"/>
    <w:rsid w:val="00CB7F9D"/>
    <w:rsid w:val="00CC0BCF"/>
    <w:rsid w:val="00CC1FE6"/>
    <w:rsid w:val="00CC34B9"/>
    <w:rsid w:val="00CC4695"/>
    <w:rsid w:val="00CD0628"/>
    <w:rsid w:val="00CD1A07"/>
    <w:rsid w:val="00CD2E05"/>
    <w:rsid w:val="00CD6562"/>
    <w:rsid w:val="00CD6CC5"/>
    <w:rsid w:val="00CD7578"/>
    <w:rsid w:val="00CD7FE7"/>
    <w:rsid w:val="00CE559C"/>
    <w:rsid w:val="00CE5842"/>
    <w:rsid w:val="00CE67E0"/>
    <w:rsid w:val="00CF1E81"/>
    <w:rsid w:val="00CF3262"/>
    <w:rsid w:val="00CF3EF8"/>
    <w:rsid w:val="00CF6A30"/>
    <w:rsid w:val="00CF70AB"/>
    <w:rsid w:val="00CF7FA2"/>
    <w:rsid w:val="00D02090"/>
    <w:rsid w:val="00D027D3"/>
    <w:rsid w:val="00D0425E"/>
    <w:rsid w:val="00D068DA"/>
    <w:rsid w:val="00D11B5E"/>
    <w:rsid w:val="00D12AA9"/>
    <w:rsid w:val="00D1594B"/>
    <w:rsid w:val="00D20C3A"/>
    <w:rsid w:val="00D2215E"/>
    <w:rsid w:val="00D2505F"/>
    <w:rsid w:val="00D2650D"/>
    <w:rsid w:val="00D27342"/>
    <w:rsid w:val="00D3059B"/>
    <w:rsid w:val="00D30FBB"/>
    <w:rsid w:val="00D36B11"/>
    <w:rsid w:val="00D36CDB"/>
    <w:rsid w:val="00D41F25"/>
    <w:rsid w:val="00D437F2"/>
    <w:rsid w:val="00D4388D"/>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1153"/>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5694"/>
    <w:rsid w:val="00DF7816"/>
    <w:rsid w:val="00E0079F"/>
    <w:rsid w:val="00E12054"/>
    <w:rsid w:val="00E1597C"/>
    <w:rsid w:val="00E209B5"/>
    <w:rsid w:val="00E2225A"/>
    <w:rsid w:val="00E22269"/>
    <w:rsid w:val="00E23619"/>
    <w:rsid w:val="00E2430F"/>
    <w:rsid w:val="00E2623D"/>
    <w:rsid w:val="00E26464"/>
    <w:rsid w:val="00E33594"/>
    <w:rsid w:val="00E335B5"/>
    <w:rsid w:val="00E34528"/>
    <w:rsid w:val="00E347E4"/>
    <w:rsid w:val="00E34972"/>
    <w:rsid w:val="00E37614"/>
    <w:rsid w:val="00E37865"/>
    <w:rsid w:val="00E432EB"/>
    <w:rsid w:val="00E44949"/>
    <w:rsid w:val="00E4541B"/>
    <w:rsid w:val="00E47252"/>
    <w:rsid w:val="00E47835"/>
    <w:rsid w:val="00E47E20"/>
    <w:rsid w:val="00E50AA0"/>
    <w:rsid w:val="00E51122"/>
    <w:rsid w:val="00E51443"/>
    <w:rsid w:val="00E51DF7"/>
    <w:rsid w:val="00E52AED"/>
    <w:rsid w:val="00E52C4B"/>
    <w:rsid w:val="00E530CD"/>
    <w:rsid w:val="00E53A21"/>
    <w:rsid w:val="00E53C48"/>
    <w:rsid w:val="00E5410F"/>
    <w:rsid w:val="00E54765"/>
    <w:rsid w:val="00E552FB"/>
    <w:rsid w:val="00E56C33"/>
    <w:rsid w:val="00E56F7F"/>
    <w:rsid w:val="00E57C34"/>
    <w:rsid w:val="00E602E9"/>
    <w:rsid w:val="00E6271F"/>
    <w:rsid w:val="00E63284"/>
    <w:rsid w:val="00E664B3"/>
    <w:rsid w:val="00E672A3"/>
    <w:rsid w:val="00E763D0"/>
    <w:rsid w:val="00E80300"/>
    <w:rsid w:val="00E80AE4"/>
    <w:rsid w:val="00E81B60"/>
    <w:rsid w:val="00E830ED"/>
    <w:rsid w:val="00E857CE"/>
    <w:rsid w:val="00E878D3"/>
    <w:rsid w:val="00E929A0"/>
    <w:rsid w:val="00E93D5A"/>
    <w:rsid w:val="00E940D9"/>
    <w:rsid w:val="00E94821"/>
    <w:rsid w:val="00E9538A"/>
    <w:rsid w:val="00E95521"/>
    <w:rsid w:val="00E955E1"/>
    <w:rsid w:val="00E9564D"/>
    <w:rsid w:val="00E96474"/>
    <w:rsid w:val="00E977AB"/>
    <w:rsid w:val="00EA0656"/>
    <w:rsid w:val="00EA0E16"/>
    <w:rsid w:val="00EA16DA"/>
    <w:rsid w:val="00EA2375"/>
    <w:rsid w:val="00EA2E5D"/>
    <w:rsid w:val="00EA4364"/>
    <w:rsid w:val="00EB0B14"/>
    <w:rsid w:val="00EB2312"/>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47A1"/>
    <w:rsid w:val="00EE5076"/>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3DF"/>
    <w:rsid w:val="00F11844"/>
    <w:rsid w:val="00F12784"/>
    <w:rsid w:val="00F14323"/>
    <w:rsid w:val="00F17350"/>
    <w:rsid w:val="00F173F2"/>
    <w:rsid w:val="00F20D1E"/>
    <w:rsid w:val="00F258FB"/>
    <w:rsid w:val="00F274D0"/>
    <w:rsid w:val="00F27C19"/>
    <w:rsid w:val="00F27F65"/>
    <w:rsid w:val="00F30C9F"/>
    <w:rsid w:val="00F31F75"/>
    <w:rsid w:val="00F324D7"/>
    <w:rsid w:val="00F35097"/>
    <w:rsid w:val="00F3568E"/>
    <w:rsid w:val="00F3619A"/>
    <w:rsid w:val="00F36D3F"/>
    <w:rsid w:val="00F4034A"/>
    <w:rsid w:val="00F44BBB"/>
    <w:rsid w:val="00F45AB8"/>
    <w:rsid w:val="00F47F34"/>
    <w:rsid w:val="00F53308"/>
    <w:rsid w:val="00F534B8"/>
    <w:rsid w:val="00F53729"/>
    <w:rsid w:val="00F53EF5"/>
    <w:rsid w:val="00F54237"/>
    <w:rsid w:val="00F54528"/>
    <w:rsid w:val="00F60816"/>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64B2"/>
    <w:rsid w:val="00FA18C9"/>
    <w:rsid w:val="00FA22A0"/>
    <w:rsid w:val="00FA4056"/>
    <w:rsid w:val="00FA7757"/>
    <w:rsid w:val="00FB0662"/>
    <w:rsid w:val="00FB0791"/>
    <w:rsid w:val="00FB22B3"/>
    <w:rsid w:val="00FB2A23"/>
    <w:rsid w:val="00FB33CF"/>
    <w:rsid w:val="00FB3B15"/>
    <w:rsid w:val="00FB3D92"/>
    <w:rsid w:val="00FC0DBA"/>
    <w:rsid w:val="00FC25C0"/>
    <w:rsid w:val="00FC286F"/>
    <w:rsid w:val="00FC3879"/>
    <w:rsid w:val="00FC4AEA"/>
    <w:rsid w:val="00FC730F"/>
    <w:rsid w:val="00FD0BD7"/>
    <w:rsid w:val="00FD1503"/>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EA20B"/>
  <w15:docId w15:val="{1AF0A445-818D-4CF3-B1FE-A62EC0BB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Heading1">
    <w:name w:val="heading 1"/>
    <w:basedOn w:val="Normal"/>
    <w:next w:val="Heading2"/>
    <w:link w:val="Heading1Char"/>
    <w:uiPriority w:val="99"/>
    <w:qFormat/>
    <w:rsid w:val="00076F1E"/>
    <w:pPr>
      <w:keepNext/>
      <w:keepLines/>
      <w:numPr>
        <w:numId w:val="14"/>
      </w:numPr>
      <w:tabs>
        <w:tab w:val="clear" w:pos="567"/>
      </w:tabs>
      <w:spacing w:before="240" w:after="120"/>
      <w:jc w:val="left"/>
      <w:outlineLvl w:val="0"/>
    </w:pPr>
    <w:rPr>
      <w:rFonts w:eastAsia="DengXian Light"/>
      <w:b/>
      <w:bCs/>
      <w:kern w:val="2"/>
      <w:sz w:val="28"/>
      <w:szCs w:val="32"/>
      <w:lang w:val="en-CA"/>
    </w:rPr>
  </w:style>
  <w:style w:type="paragraph" w:styleId="Heading2">
    <w:name w:val="heading 2"/>
    <w:basedOn w:val="Normal"/>
    <w:next w:val="CBDNormalNumber"/>
    <w:link w:val="Heading2Char"/>
    <w:uiPriority w:val="99"/>
    <w:qFormat/>
    <w:rsid w:val="00076F1E"/>
    <w:pPr>
      <w:keepNext/>
      <w:keepLines/>
      <w:numPr>
        <w:ilvl w:val="1"/>
        <w:numId w:val="14"/>
      </w:numPr>
      <w:tabs>
        <w:tab w:val="clear" w:pos="567"/>
      </w:tabs>
      <w:spacing w:before="120" w:after="120"/>
      <w:jc w:val="left"/>
      <w:outlineLvl w:val="1"/>
    </w:pPr>
    <w:rPr>
      <w:rFonts w:ascii="Times New Roman Bold" w:eastAsia="DengXian Light" w:hAnsi="Times New Roman Bold"/>
      <w:b/>
      <w:sz w:val="24"/>
      <w:szCs w:val="26"/>
    </w:rPr>
  </w:style>
  <w:style w:type="paragraph" w:styleId="Heading3">
    <w:name w:val="heading 3"/>
    <w:basedOn w:val="Normal"/>
    <w:next w:val="CBDNormalNumber"/>
    <w:link w:val="Heading3Char"/>
    <w:uiPriority w:val="99"/>
    <w:qFormat/>
    <w:rsid w:val="00076F1E"/>
    <w:pPr>
      <w:keepNext/>
      <w:keepLines/>
      <w:numPr>
        <w:ilvl w:val="2"/>
        <w:numId w:val="14"/>
      </w:numPr>
      <w:tabs>
        <w:tab w:val="clear" w:pos="567"/>
      </w:tabs>
      <w:spacing w:before="120" w:after="120"/>
      <w:jc w:val="left"/>
      <w:outlineLvl w:val="2"/>
    </w:pPr>
    <w:rPr>
      <w:rFonts w:eastAsia="DengXian Light"/>
      <w:b/>
      <w:bCs/>
    </w:rPr>
  </w:style>
  <w:style w:type="paragraph" w:styleId="Heading4">
    <w:name w:val="heading 4"/>
    <w:basedOn w:val="Normal"/>
    <w:next w:val="CBDNormalNumber"/>
    <w:link w:val="Heading4Char"/>
    <w:uiPriority w:val="99"/>
    <w:qFormat/>
    <w:rsid w:val="00076F1E"/>
    <w:pPr>
      <w:keepNext/>
      <w:numPr>
        <w:ilvl w:val="3"/>
        <w:numId w:val="14"/>
      </w:numPr>
      <w:tabs>
        <w:tab w:val="clear" w:pos="567"/>
      </w:tabs>
      <w:spacing w:before="120" w:after="120"/>
      <w:jc w:val="left"/>
      <w:outlineLvl w:val="3"/>
    </w:pPr>
    <w:rPr>
      <w:rFonts w:eastAsia="DengXian Light"/>
      <w:b/>
      <w:bCs/>
    </w:rPr>
  </w:style>
  <w:style w:type="paragraph" w:styleId="Heading5">
    <w:name w:val="heading 5"/>
    <w:basedOn w:val="Normal"/>
    <w:next w:val="Normal"/>
    <w:link w:val="Heading5Char"/>
    <w:uiPriority w:val="99"/>
    <w:qFormat/>
    <w:rsid w:val="00076F1E"/>
    <w:pPr>
      <w:keepNext/>
      <w:numPr>
        <w:ilvl w:val="4"/>
        <w:numId w:val="14"/>
      </w:numPr>
      <w:spacing w:before="120" w:after="120"/>
      <w:jc w:val="left"/>
      <w:outlineLvl w:val="4"/>
    </w:pPr>
    <w:rPr>
      <w:rFonts w:eastAsia="DengXian Light"/>
      <w:i/>
      <w:iCs/>
    </w:rPr>
  </w:style>
  <w:style w:type="paragraph" w:styleId="Heading6">
    <w:name w:val="heading 6"/>
    <w:basedOn w:val="Normal"/>
    <w:next w:val="Normal"/>
    <w:link w:val="Heading6Char"/>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9"/>
    <w:qFormat/>
    <w:rsid w:val="00076F1E"/>
    <w:pPr>
      <w:keepNext/>
      <w:widowControl w:val="0"/>
      <w:numPr>
        <w:ilvl w:val="8"/>
        <w:numId w:val="18"/>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76F1E"/>
    <w:rPr>
      <w:rFonts w:ascii="Times New Roman" w:eastAsia="DengXian Light" w:hAnsi="Times New Roman" w:cs="Times New Roman"/>
      <w:b/>
      <w:bCs/>
      <w:sz w:val="32"/>
      <w:szCs w:val="32"/>
    </w:rPr>
  </w:style>
  <w:style w:type="character" w:customStyle="1" w:styleId="Heading2Char">
    <w:name w:val="Heading 2 Char"/>
    <w:link w:val="Heading2"/>
    <w:uiPriority w:val="99"/>
    <w:locked/>
    <w:rsid w:val="00076F1E"/>
    <w:rPr>
      <w:rFonts w:ascii="Times New Roman Bold" w:eastAsia="DengXian Light" w:hAnsi="Times New Roman Bold" w:cs="Times New Roman"/>
      <w:b/>
      <w:kern w:val="0"/>
      <w:sz w:val="26"/>
      <w:szCs w:val="26"/>
      <w:lang w:val="en-US"/>
    </w:rPr>
  </w:style>
  <w:style w:type="character" w:customStyle="1" w:styleId="Heading3Char">
    <w:name w:val="Heading 3 Char"/>
    <w:link w:val="Heading3"/>
    <w:uiPriority w:val="99"/>
    <w:locked/>
    <w:rsid w:val="00076F1E"/>
    <w:rPr>
      <w:rFonts w:ascii="Times New Roman" w:eastAsia="DengXian Light" w:hAnsi="Times New Roman" w:cs="Times New Roman"/>
      <w:b/>
      <w:bCs/>
      <w:kern w:val="0"/>
      <w:lang w:val="en-US"/>
    </w:rPr>
  </w:style>
  <w:style w:type="character" w:customStyle="1" w:styleId="Heading4Char">
    <w:name w:val="Heading 4 Char"/>
    <w:link w:val="Heading4"/>
    <w:uiPriority w:val="99"/>
    <w:locked/>
    <w:rsid w:val="00076F1E"/>
    <w:rPr>
      <w:rFonts w:ascii="Times New Roman" w:eastAsia="DengXian Light" w:hAnsi="Times New Roman" w:cs="Times New Roman"/>
      <w:b/>
      <w:bCs/>
      <w:kern w:val="0"/>
      <w:lang w:val="en-US"/>
    </w:rPr>
  </w:style>
  <w:style w:type="character" w:customStyle="1" w:styleId="Heading5Char">
    <w:name w:val="Heading 5 Char"/>
    <w:link w:val="Heading5"/>
    <w:uiPriority w:val="99"/>
    <w:locked/>
    <w:rsid w:val="00076F1E"/>
    <w:rPr>
      <w:rFonts w:ascii="Times New Roman" w:eastAsia="DengXian Light" w:hAnsi="Times New Roman" w:cs="Times New Roman"/>
      <w:i/>
      <w:iCs/>
      <w:kern w:val="0"/>
      <w:lang w:val="en-US"/>
    </w:rPr>
  </w:style>
  <w:style w:type="character" w:customStyle="1" w:styleId="Heading6Char">
    <w:name w:val="Heading 6 Char"/>
    <w:link w:val="Heading6"/>
    <w:uiPriority w:val="99"/>
    <w:semiHidden/>
    <w:locked/>
    <w:rsid w:val="00076F1E"/>
    <w:rPr>
      <w:rFonts w:ascii="Times New Roman" w:eastAsia="Times New Roman" w:hAnsi="Times New Roman" w:cs="Times New Roman"/>
      <w:bCs/>
      <w:kern w:val="0"/>
      <w:sz w:val="24"/>
      <w:lang w:val="en-US"/>
    </w:rPr>
  </w:style>
  <w:style w:type="character" w:customStyle="1" w:styleId="Heading7Char">
    <w:name w:val="Heading 7 Char"/>
    <w:link w:val="Heading7"/>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8Char">
    <w:name w:val="Heading 8 Char"/>
    <w:link w:val="Heading8"/>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9Char">
    <w:name w:val="Heading 9 Char"/>
    <w:link w:val="Heading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Normal"/>
    <w:qFormat/>
    <w:rsid w:val="00076F1E"/>
    <w:pPr>
      <w:suppressLineNumbers/>
      <w:suppressAutoHyphens/>
      <w:spacing w:before="240" w:after="120"/>
      <w:jc w:val="left"/>
    </w:pPr>
    <w:rPr>
      <w:rFonts w:eastAsia="Times New Roman"/>
      <w:b/>
      <w:iCs/>
      <w:kern w:val="22"/>
      <w:sz w:val="24"/>
      <w:lang w:val="en-GB"/>
    </w:rPr>
  </w:style>
  <w:style w:type="paragraph" w:styleId="BodyText">
    <w:name w:val="Body Text"/>
    <w:basedOn w:val="Normal"/>
    <w:link w:val="BodyTextChar"/>
    <w:uiPriority w:val="99"/>
    <w:semiHidden/>
    <w:rsid w:val="00076F1E"/>
    <w:pPr>
      <w:spacing w:after="120" w:line="259" w:lineRule="auto"/>
      <w:jc w:val="left"/>
    </w:pPr>
    <w:rPr>
      <w:rFonts w:ascii="Calibri" w:hAnsi="Calibri" w:cs="Arial"/>
      <w:kern w:val="2"/>
      <w:lang w:val="en-CA"/>
    </w:rPr>
  </w:style>
  <w:style w:type="character" w:customStyle="1" w:styleId="BodyTextChar">
    <w:name w:val="Body Text Char"/>
    <w:link w:val="BodyText"/>
    <w:uiPriority w:val="99"/>
    <w:semiHidden/>
    <w:locked/>
    <w:rsid w:val="00076F1E"/>
    <w:rPr>
      <w:rFonts w:cs="Times New Roman"/>
    </w:rPr>
  </w:style>
  <w:style w:type="paragraph" w:styleId="Title">
    <w:name w:val="Title"/>
    <w:basedOn w:val="Normal"/>
    <w:next w:val="Normal"/>
    <w:link w:val="TitleChar"/>
    <w:uiPriority w:val="99"/>
    <w:qFormat/>
    <w:rsid w:val="00ED3849"/>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99"/>
    <w:locked/>
    <w:rsid w:val="00ED3849"/>
    <w:rPr>
      <w:rFonts w:ascii="Times New Roman Bold" w:eastAsia="DengXian Light" w:hAnsi="Times New Roman Bold" w:cs="Times New Roman"/>
      <w:b/>
      <w:bCs/>
      <w:spacing w:val="5"/>
      <w:kern w:val="28"/>
      <w:sz w:val="28"/>
      <w:szCs w:val="28"/>
      <w:lang w:val="en-GB"/>
    </w:rPr>
  </w:style>
  <w:style w:type="paragraph" w:customStyle="1" w:styleId="Cornernotation">
    <w:name w:val="Corner notation"/>
    <w:basedOn w:val="Normal"/>
    <w:uiPriority w:val="99"/>
    <w:rsid w:val="00A96B21"/>
    <w:pPr>
      <w:ind w:left="170" w:right="3119" w:hanging="170"/>
      <w:jc w:val="left"/>
    </w:pPr>
    <w:rPr>
      <w:b/>
      <w:sz w:val="24"/>
    </w:rPr>
  </w:style>
  <w:style w:type="table" w:customStyle="1" w:styleId="TableGrid1">
    <w:name w:val="Table Grid1"/>
    <w:uiPriority w:val="99"/>
    <w:rsid w:val="00A96B21"/>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uiPriority w:val="99"/>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qFormat/>
    <w:rsid w:val="00236975"/>
    <w:rPr>
      <w:rFonts w:ascii="Times New Roman" w:hAnsi="Times New Roman" w:cs="Times New Roman"/>
      <w:sz w:val="20"/>
      <w:szCs w:val="20"/>
      <w:lang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qFormat/>
    <w:locked/>
    <w:rsid w:val="00076F1E"/>
    <w:rPr>
      <w:rFonts w:ascii="Times New Roman" w:eastAsia="Times New Roman" w:hAnsi="Times New Roman" w:cs="Times New Roman"/>
      <w:kern w:val="0"/>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076F1E"/>
    <w:rPr>
      <w:rFonts w:cs="Times New Roman"/>
      <w:vertAlign w:val="superscript"/>
    </w:rPr>
  </w:style>
  <w:style w:type="paragraph" w:customStyle="1" w:styleId="Footnote">
    <w:name w:val="Footnote"/>
    <w:basedOn w:val="FootnoteText"/>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eastAsia="DengXian" w:hAnsi="Times New Roman Bold" w:cs="Arial"/>
      <w:b/>
      <w:color w:val="5A5A5A"/>
    </w:rPr>
  </w:style>
  <w:style w:type="character" w:customStyle="1" w:styleId="SubtitleChar">
    <w:name w:val="Subtitle Char"/>
    <w:link w:val="Subtitle"/>
    <w:uiPriority w:val="99"/>
    <w:locked/>
    <w:rsid w:val="00A96B21"/>
    <w:rPr>
      <w:rFonts w:ascii="Times New Roman Bold" w:eastAsia="DengXian" w:hAnsi="Times New Roman Bold" w:cs="Times New Roman"/>
      <w:b/>
      <w:color w:val="5A5A5A"/>
      <w:kern w:val="0"/>
      <w:lang w:val="en-GB"/>
    </w:rPr>
  </w:style>
  <w:style w:type="paragraph" w:customStyle="1" w:styleId="Para1">
    <w:name w:val="Para 1"/>
    <w:basedOn w:val="Normal"/>
    <w:qFormat/>
    <w:rsid w:val="00480A8D"/>
    <w:pPr>
      <w:numPr>
        <w:numId w:val="2"/>
      </w:numPr>
      <w:spacing w:before="120" w:after="120"/>
    </w:pPr>
    <w:rPr>
      <w:lang w:val="en-CA"/>
    </w:rPr>
  </w:style>
  <w:style w:type="character" w:styleId="PlaceholderText">
    <w:name w:val="Placeholder Text"/>
    <w:uiPriority w:val="99"/>
    <w:semiHidden/>
    <w:rsid w:val="00995DDC"/>
    <w:rPr>
      <w:rFonts w:cs="Times New Roman"/>
      <w:color w:val="808080"/>
    </w:rPr>
  </w:style>
  <w:style w:type="paragraph" w:styleId="Header">
    <w:name w:val="header"/>
    <w:basedOn w:val="Normal"/>
    <w:link w:val="HeaderChar"/>
    <w:uiPriority w:val="99"/>
    <w:rsid w:val="00076F1E"/>
    <w:pPr>
      <w:pBdr>
        <w:bottom w:val="single" w:sz="4" w:space="1" w:color="auto"/>
      </w:pBdr>
      <w:tabs>
        <w:tab w:val="center" w:pos="4680"/>
        <w:tab w:val="right" w:pos="9360"/>
      </w:tabs>
      <w:jc w:val="left"/>
    </w:pPr>
    <w:rPr>
      <w:sz w:val="20"/>
    </w:rPr>
  </w:style>
  <w:style w:type="character" w:customStyle="1" w:styleId="HeaderChar">
    <w:name w:val="Header Char"/>
    <w:link w:val="Header"/>
    <w:uiPriority w:val="99"/>
    <w:locked/>
    <w:rsid w:val="00076F1E"/>
    <w:rPr>
      <w:rFonts w:ascii="Times New Roman" w:eastAsia="Times New Roman" w:hAnsi="Times New Roman" w:cs="Times New Roman"/>
      <w:kern w:val="0"/>
      <w:sz w:val="20"/>
      <w:lang w:val="en-US"/>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link w:val="Footer"/>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Normal"/>
    <w:uiPriority w:val="99"/>
    <w:rsid w:val="00076F1E"/>
    <w:pPr>
      <w:spacing w:after="240"/>
    </w:pPr>
    <w:rPr>
      <w:b/>
      <w:sz w:val="28"/>
    </w:rPr>
  </w:style>
  <w:style w:type="paragraph" w:customStyle="1" w:styleId="Para3">
    <w:name w:val="Para 3"/>
    <w:basedOn w:val="Normal"/>
    <w:uiPriority w:val="99"/>
    <w:rsid w:val="002B00CA"/>
    <w:pPr>
      <w:numPr>
        <w:numId w:val="4"/>
      </w:numPr>
      <w:spacing w:before="120" w:after="120"/>
      <w:ind w:left="1134"/>
    </w:pPr>
  </w:style>
  <w:style w:type="character" w:styleId="CommentReference">
    <w:name w:val="annotation reference"/>
    <w:uiPriority w:val="99"/>
    <w:rsid w:val="00076F1E"/>
    <w:rPr>
      <w:rFonts w:cs="Times New Roman"/>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link w:val="CommentText"/>
    <w:uiPriority w:val="99"/>
    <w:locked/>
    <w:rsid w:val="00076F1E"/>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rsid w:val="00076F1E"/>
    <w:rPr>
      <w:b/>
      <w:bCs/>
    </w:rPr>
  </w:style>
  <w:style w:type="character" w:customStyle="1" w:styleId="CommentSubjectChar">
    <w:name w:val="Comment Subject Char"/>
    <w:link w:val="CommentSubject"/>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Normal"/>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ListParagraph">
    <w:name w:val="List Paragraph"/>
    <w:basedOn w:val="Normal"/>
    <w:link w:val="ListParagraphChar"/>
    <w:uiPriority w:val="99"/>
    <w:qFormat/>
    <w:rsid w:val="00076F1E"/>
    <w:pPr>
      <w:ind w:left="720"/>
      <w:contextualSpacing/>
    </w:pPr>
    <w:rPr>
      <w:sz w:val="20"/>
      <w:szCs w:val="20"/>
      <w:lang w:eastAsia="zh-CN"/>
    </w:rPr>
  </w:style>
  <w:style w:type="character" w:styleId="Hyperlink">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Normal"/>
    <w:uiPriority w:val="99"/>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rsid w:val="00EF5B8A"/>
    <w:rPr>
      <w:rFonts w:ascii="Segoe UI" w:hAnsi="Segoe UI" w:cs="Segoe UI"/>
      <w:sz w:val="18"/>
      <w:szCs w:val="18"/>
    </w:rPr>
  </w:style>
  <w:style w:type="character" w:customStyle="1" w:styleId="BalloonTextChar">
    <w:name w:val="Balloon Text Char"/>
    <w:link w:val="BalloonText"/>
    <w:uiPriority w:val="99"/>
    <w:semiHidden/>
    <w:locked/>
    <w:rsid w:val="00EF5B8A"/>
    <w:rPr>
      <w:rFonts w:ascii="Segoe UI" w:hAnsi="Segoe UI" w:cs="Segoe UI"/>
      <w:kern w:val="0"/>
      <w:sz w:val="18"/>
      <w:szCs w:val="18"/>
      <w:lang w:val="en-GB"/>
    </w:rPr>
  </w:style>
  <w:style w:type="paragraph" w:styleId="Revision">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ListParagraphChar">
    <w:name w:val="List Paragraph Char"/>
    <w:link w:val="ListParagraph"/>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DengXian" w:hAnsi="Times New Roman" w:cs="Times New Roman"/>
      <w:color w:val="000000"/>
      <w:sz w:val="24"/>
      <w:szCs w:val="24"/>
      <w:lang w:val="nl-BE" w:eastAsia="en-US"/>
    </w:rPr>
  </w:style>
  <w:style w:type="character" w:styleId="FollowedHyperlink">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Normal"/>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Normal"/>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iPriority w:val="99"/>
    <w:rsid w:val="00076F1E"/>
    <w:rPr>
      <w:lang w:val="en-GB"/>
    </w:rPr>
  </w:style>
  <w:style w:type="paragraph" w:customStyle="1" w:styleId="ACLargeLogo">
    <w:name w:val="AC_LargeLogo"/>
    <w:basedOn w:val="AFCorNotNormal"/>
    <w:next w:val="Normal"/>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Normal"/>
    <w:uiPriority w:val="99"/>
    <w:rsid w:val="00076F1E"/>
    <w:rPr>
      <w:lang w:val="en-GB"/>
    </w:rPr>
  </w:style>
  <w:style w:type="paragraph" w:customStyle="1" w:styleId="AFCorNot12Bold">
    <w:name w:val="AF_CorNot12Bold"/>
    <w:basedOn w:val="AFCorNotNormal"/>
    <w:next w:val="AFCorNotNormal"/>
    <w:uiPriority w:val="99"/>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Normal"/>
    <w:uiPriority w:val="99"/>
    <w:rsid w:val="00076F1E"/>
    <w:rPr>
      <w:rFonts w:ascii="Times New Roman" w:hAnsi="Times New Roman" w:cs="Times New Roman"/>
      <w:sz w:val="2"/>
      <w:szCs w:val="22"/>
      <w:lang w:val="en-GB" w:eastAsia="en-US"/>
    </w:rPr>
  </w:style>
  <w:style w:type="paragraph" w:customStyle="1" w:styleId="CBDAgendaItem">
    <w:name w:val="CBD_AgendaItem"/>
    <w:basedOn w:val="Normal"/>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Normal"/>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Normal"/>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Normal"/>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List">
    <w:name w:val="List"/>
    <w:basedOn w:val="Normal"/>
    <w:uiPriority w:val="99"/>
    <w:semiHidden/>
    <w:rsid w:val="00076F1E"/>
    <w:pPr>
      <w:contextualSpacing/>
    </w:pPr>
  </w:style>
  <w:style w:type="numbering" w:customStyle="1" w:styleId="ListCBD">
    <w:name w:val="ListCBD"/>
    <w:rsid w:val="00236975"/>
    <w:pPr>
      <w:numPr>
        <w:numId w:val="8"/>
      </w:numPr>
    </w:pPr>
  </w:style>
  <w:style w:type="numbering" w:customStyle="1" w:styleId="CBDHeadings">
    <w:name w:val="CBD_Headings"/>
    <w:rsid w:val="00236975"/>
    <w:pPr>
      <w:numPr>
        <w:numId w:val="9"/>
      </w:numPr>
    </w:pPr>
  </w:style>
  <w:style w:type="character" w:styleId="UnresolvedMention">
    <w:name w:val="Unresolved Mention"/>
    <w:basedOn w:val="DefaultParagraphFont"/>
    <w:uiPriority w:val="99"/>
    <w:semiHidden/>
    <w:unhideWhenUsed/>
    <w:rsid w:val="00E5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6/cop-16-dec-29-zh.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8E648-3E35-4480-BD8F-AF79E1D2E455}">
  <ds:schemaRefs>
    <ds:schemaRef ds:uri="http://schemas.microsoft.com/sharepoint/v3/contenttype/forms"/>
  </ds:schemaRefs>
</ds:datastoreItem>
</file>

<file path=customXml/itemProps2.xml><?xml version="1.0" encoding="utf-8"?>
<ds:datastoreItem xmlns:ds="http://schemas.openxmlformats.org/officeDocument/2006/customXml" ds:itemID="{B326BD85-E32A-46B4-891C-A7C0D374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11FD0-B12B-4C38-8B40-18D446427C8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173</Words>
  <Characters>831</Characters>
  <Application>Microsoft Office Word</Application>
  <DocSecurity>0</DocSecurity>
  <Lines>69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Veronique Lefebvre</cp:lastModifiedBy>
  <cp:revision>9</cp:revision>
  <cp:lastPrinted>2025-03-17T20:26:00Z</cp:lastPrinted>
  <dcterms:created xsi:type="dcterms:W3CDTF">2024-12-09T23:47:00Z</dcterms:created>
  <dcterms:modified xsi:type="dcterms:W3CDTF">2025-03-17T20:27:00Z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