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ook w:val="00A0"/>
      </w:tblPr>
      <w:tblGrid>
        <w:gridCol w:w="976"/>
        <w:gridCol w:w="5141"/>
        <w:gridCol w:w="4090"/>
      </w:tblGrid>
      <w:tr w:rsidR="00CB566C" w:rsidRPr="00F31D81" w:rsidTr="00B2141F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CB566C" w:rsidRPr="00EE14B0" w:rsidRDefault="00CB566C" w:rsidP="002E3A02">
            <w:pPr>
              <w:rPr>
                <w:rFonts w:eastAsia="Times New Roman"/>
                <w:kern w:val="22"/>
                <w:lang w:bidi="th-TH"/>
              </w:rPr>
            </w:pPr>
            <w:r w:rsidRPr="00412D3A">
              <w:rPr>
                <w:rFonts w:eastAsia="Times New Roman"/>
                <w:noProof/>
                <w:kern w:val="22"/>
                <w:lang w:val="en-US" w:bidi="th-TH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Macintosh HD:Users:bilodeau:Desktop:logos:template 2017:un.emf" style="width:33.75pt;height:28.5pt;visibility:visible">
                  <v:imagedata r:id="rId7" o:title=""/>
                </v:shape>
              </w:pict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B566C" w:rsidRPr="00EE14B0" w:rsidRDefault="00CB566C" w:rsidP="002E3A02">
            <w:pPr>
              <w:rPr>
                <w:rFonts w:eastAsia="Times New Roman"/>
                <w:kern w:val="22"/>
                <w:lang w:bidi="th-TH"/>
              </w:rPr>
            </w:pPr>
            <w:r w:rsidRPr="00412D3A">
              <w:rPr>
                <w:rFonts w:eastAsia="Times New Roman"/>
                <w:noProof/>
                <w:kern w:val="22"/>
                <w:lang w:val="en-US" w:bidi="th-TH"/>
              </w:rPr>
              <w:pict>
                <v:shape id="Picture 3" o:spid="_x0000_i1026" type="#_x0000_t75" alt="Macintosh HD:Users:bilodeau:Desktop:logos:template 2017:unep-old.emf" style="width:24.75pt;height:29.25pt;visibility:visible">
                  <v:imagedata r:id="rId8" o:title=""/>
                </v:shape>
              </w:pict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B566C" w:rsidRPr="00EE14B0" w:rsidRDefault="00CB566C" w:rsidP="002E3A02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EE14B0">
              <w:rPr>
                <w:rFonts w:ascii="Arial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  <w:tr w:rsidR="00CB566C" w:rsidRPr="00F31D81" w:rsidTr="00B2141F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B566C" w:rsidRPr="00EE14B0" w:rsidRDefault="00CB566C" w:rsidP="002E3A02">
            <w:pPr>
              <w:rPr>
                <w:kern w:val="22"/>
                <w:lang w:bidi="th-TH"/>
              </w:rPr>
            </w:pPr>
            <w:r w:rsidRPr="00412D3A">
              <w:rPr>
                <w:rFonts w:cs="Times New Roman"/>
                <w:b/>
                <w:noProof/>
                <w:sz w:val="40"/>
                <w:szCs w:val="40"/>
                <w:lang w:val="en-US"/>
              </w:rPr>
              <w:pict>
                <v:shape id="_x0000_i1027" type="#_x0000_t75" alt="CBD_logo_ch-CMYK-black [Converted]" style="width:234pt;height:83.25pt;visibility:visible">
                  <v:imagedata r:id="rId9" o:title=""/>
                </v:shape>
              </w:pict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B566C" w:rsidRPr="00EE14B0" w:rsidRDefault="00CB566C" w:rsidP="002E3A02">
            <w:pPr>
              <w:ind w:left="1215"/>
              <w:jc w:val="left"/>
              <w:rPr>
                <w:kern w:val="22"/>
                <w:lang w:bidi="th-TH"/>
              </w:rPr>
            </w:pPr>
            <w:r w:rsidRPr="00EE14B0">
              <w:rPr>
                <w:kern w:val="22"/>
                <w:lang w:bidi="th-TH"/>
              </w:rPr>
              <w:t>Distr.</w:t>
            </w:r>
          </w:p>
          <w:p w:rsidR="00CB566C" w:rsidRPr="00EE14B0" w:rsidRDefault="00CB566C" w:rsidP="002E3A02">
            <w:pPr>
              <w:ind w:left="1215"/>
              <w:jc w:val="left"/>
              <w:rPr>
                <w:kern w:val="22"/>
                <w:lang w:bidi="th-TH"/>
              </w:rPr>
            </w:pPr>
            <w:r w:rsidRPr="00EE14B0">
              <w:rPr>
                <w:kern w:val="22"/>
                <w:lang w:bidi="th-TH"/>
              </w:rPr>
              <w:t>GENERAL</w:t>
            </w:r>
          </w:p>
          <w:p w:rsidR="00CB566C" w:rsidRPr="00EE14B0" w:rsidRDefault="00CB566C" w:rsidP="002E3A02">
            <w:pPr>
              <w:ind w:left="1215"/>
              <w:jc w:val="left"/>
              <w:rPr>
                <w:kern w:val="22"/>
                <w:lang w:bidi="th-TH"/>
              </w:rPr>
            </w:pPr>
          </w:p>
          <w:p w:rsidR="00CB566C" w:rsidRPr="00EE14B0" w:rsidRDefault="00CB566C" w:rsidP="002E3A02">
            <w:pPr>
              <w:ind w:left="1215"/>
              <w:jc w:val="left"/>
              <w:rPr>
                <w:kern w:val="22"/>
                <w:lang w:bidi="th-TH"/>
              </w:rPr>
            </w:pPr>
            <w:r w:rsidRPr="00EE14B0">
              <w:rPr>
                <w:kern w:val="22"/>
                <w:lang w:bidi="th-TH"/>
              </w:rPr>
              <w:t>CBD/NP/MOP/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02"/>
              </w:smartTagPr>
              <w:r w:rsidRPr="00EE14B0">
                <w:rPr>
                  <w:kern w:val="22"/>
                  <w:lang w:bidi="th-TH"/>
                </w:rPr>
                <w:t>DEC/3/2</w:t>
              </w:r>
            </w:smartTag>
          </w:p>
          <w:p w:rsidR="00CB566C" w:rsidRPr="00EE14B0" w:rsidRDefault="00CB566C" w:rsidP="002E3A02">
            <w:pPr>
              <w:ind w:left="1215"/>
              <w:jc w:val="left"/>
              <w:rPr>
                <w:kern w:val="22"/>
                <w:lang w:bidi="th-TH"/>
              </w:rPr>
            </w:pPr>
            <w:r w:rsidRPr="00EE14B0">
              <w:rPr>
                <w:kern w:val="22"/>
                <w:lang w:bidi="th-TH"/>
              </w:rPr>
              <w:t>30 November 2018</w:t>
            </w:r>
          </w:p>
          <w:p w:rsidR="00CB566C" w:rsidRPr="00EE14B0" w:rsidRDefault="00CB566C" w:rsidP="002E3A02">
            <w:pPr>
              <w:ind w:left="1215"/>
              <w:jc w:val="left"/>
              <w:rPr>
                <w:kern w:val="22"/>
                <w:lang w:bidi="th-TH"/>
              </w:rPr>
            </w:pPr>
          </w:p>
          <w:p w:rsidR="00CB566C" w:rsidRPr="00B2141F" w:rsidRDefault="00CB566C" w:rsidP="002E3A02">
            <w:pPr>
              <w:ind w:left="1215"/>
              <w:jc w:val="left"/>
              <w:rPr>
                <w:kern w:val="22"/>
                <w:lang w:val="en-US" w:bidi="th-TH"/>
              </w:rPr>
            </w:pPr>
            <w:r>
              <w:rPr>
                <w:kern w:val="22"/>
                <w:lang w:val="en-US" w:bidi="th-TH"/>
              </w:rPr>
              <w:t>CHINESE</w:t>
            </w:r>
          </w:p>
          <w:p w:rsidR="00CB566C" w:rsidRPr="00EE14B0" w:rsidRDefault="00CB566C" w:rsidP="002E3A02">
            <w:pPr>
              <w:ind w:left="1215"/>
              <w:jc w:val="left"/>
              <w:rPr>
                <w:kern w:val="22"/>
                <w:lang w:bidi="th-TH"/>
              </w:rPr>
            </w:pPr>
            <w:r w:rsidRPr="00EE14B0">
              <w:rPr>
                <w:kern w:val="22"/>
                <w:lang w:bidi="th-TH"/>
              </w:rPr>
              <w:t>ORIGINAL: ENGLISH</w:t>
            </w:r>
          </w:p>
          <w:p w:rsidR="00CB566C" w:rsidRPr="00EE14B0" w:rsidRDefault="00CB566C" w:rsidP="002E3A02">
            <w:pPr>
              <w:ind w:left="1215"/>
              <w:jc w:val="left"/>
              <w:rPr>
                <w:kern w:val="22"/>
                <w:lang w:bidi="th-TH"/>
              </w:rPr>
            </w:pPr>
          </w:p>
        </w:tc>
      </w:tr>
    </w:tbl>
    <w:p w:rsidR="00CB566C" w:rsidRPr="008C12DE" w:rsidRDefault="00CB566C" w:rsidP="0017521F">
      <w:pPr>
        <w:snapToGrid w:val="0"/>
        <w:spacing w:before="60"/>
        <w:jc w:val="left"/>
        <w:rPr>
          <w:rFonts w:cs="Times New Roman"/>
          <w:sz w:val="24"/>
          <w:lang w:val="en-US"/>
        </w:rPr>
      </w:pPr>
      <w:r w:rsidRPr="008C12DE">
        <w:rPr>
          <w:rFonts w:ascii="宋体" w:hAnsi="宋体" w:cs="宋体" w:hint="eastAsia"/>
          <w:sz w:val="24"/>
          <w:lang w:val="en-US"/>
        </w:rPr>
        <w:t>作为关于获取遗传资源和公正和公平分享其利用所</w:t>
      </w:r>
    </w:p>
    <w:p w:rsidR="00CB566C" w:rsidRPr="008C12DE" w:rsidRDefault="00CB566C" w:rsidP="0017521F">
      <w:pPr>
        <w:snapToGrid w:val="0"/>
        <w:jc w:val="left"/>
        <w:rPr>
          <w:rFonts w:cs="Times New Roman"/>
          <w:sz w:val="24"/>
          <w:lang w:val="en-US"/>
        </w:rPr>
      </w:pPr>
      <w:r w:rsidRPr="008C12DE">
        <w:rPr>
          <w:rFonts w:cs="Times New Roman"/>
          <w:sz w:val="24"/>
          <w:lang w:val="en-US"/>
        </w:rPr>
        <w:t xml:space="preserve">  </w:t>
      </w:r>
      <w:r w:rsidRPr="008C12DE">
        <w:rPr>
          <w:rFonts w:ascii="宋体" w:hAnsi="宋体" w:cs="宋体" w:hint="eastAsia"/>
          <w:sz w:val="24"/>
          <w:lang w:val="en-US"/>
        </w:rPr>
        <w:t>产生惠益的名古屋议定书缔约方会议的生物多样</w:t>
      </w:r>
    </w:p>
    <w:p w:rsidR="00CB566C" w:rsidRPr="008C12DE" w:rsidRDefault="00CB566C" w:rsidP="0017521F">
      <w:pPr>
        <w:snapToGrid w:val="0"/>
        <w:jc w:val="left"/>
        <w:rPr>
          <w:rFonts w:cs="Times New Roman"/>
          <w:sz w:val="24"/>
          <w:lang w:val="en-US"/>
        </w:rPr>
      </w:pPr>
      <w:r w:rsidRPr="008C12DE">
        <w:rPr>
          <w:rFonts w:cs="Times New Roman"/>
          <w:sz w:val="24"/>
          <w:lang w:val="en-US"/>
        </w:rPr>
        <w:t xml:space="preserve">  </w:t>
      </w:r>
      <w:r w:rsidRPr="008C12DE">
        <w:rPr>
          <w:rFonts w:ascii="宋体" w:hAnsi="宋体" w:cs="宋体" w:hint="eastAsia"/>
          <w:sz w:val="24"/>
          <w:lang w:val="en-US"/>
        </w:rPr>
        <w:t>性公约缔约方大会</w:t>
      </w:r>
    </w:p>
    <w:p w:rsidR="00CB566C" w:rsidRPr="00785B1E" w:rsidRDefault="00CB566C" w:rsidP="00CA5D1B">
      <w:pPr>
        <w:jc w:val="left"/>
        <w:rPr>
          <w:rFonts w:ascii="SimSun" w:hAnsi="SimSun" w:cs="Arial"/>
          <w:sz w:val="24"/>
          <w:lang w:val="en-US"/>
        </w:rPr>
      </w:pPr>
      <w:r w:rsidRPr="00785B1E">
        <w:rPr>
          <w:rFonts w:ascii="宋体" w:hAnsi="宋体" w:cs="宋体" w:hint="eastAsia"/>
          <w:sz w:val="24"/>
          <w:lang w:val="en-US"/>
        </w:rPr>
        <w:t>第三次会议</w:t>
      </w:r>
    </w:p>
    <w:p w:rsidR="00CB566C" w:rsidRDefault="00CB566C" w:rsidP="00CA5D1B">
      <w:pPr>
        <w:rPr>
          <w:rFonts w:ascii="SimSun" w:hAnsi="SimSun"/>
          <w:sz w:val="24"/>
          <w:lang w:bidi="th-TH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1"/>
          <w:attr w:name="Year" w:val="2018"/>
        </w:smartTagPr>
        <w:r w:rsidRPr="00785B1E">
          <w:rPr>
            <w:rFonts w:cs="Times New Roman"/>
            <w:sz w:val="24"/>
          </w:rPr>
          <w:t>2018</w:t>
        </w:r>
        <w:r w:rsidRPr="00785B1E">
          <w:rPr>
            <w:rFonts w:ascii="宋体" w:hAnsi="宋体" w:cs="宋体" w:hint="eastAsia"/>
            <w:sz w:val="24"/>
          </w:rPr>
          <w:t>年</w:t>
        </w:r>
        <w:r w:rsidRPr="00785B1E">
          <w:rPr>
            <w:rFonts w:cs="Times New Roman"/>
            <w:sz w:val="24"/>
          </w:rPr>
          <w:t>11</w:t>
        </w:r>
        <w:r w:rsidRPr="00785B1E">
          <w:rPr>
            <w:rFonts w:ascii="宋体" w:hAnsi="宋体" w:cs="宋体" w:hint="eastAsia"/>
            <w:sz w:val="24"/>
          </w:rPr>
          <w:t>月</w:t>
        </w:r>
        <w:r w:rsidRPr="00785B1E">
          <w:rPr>
            <w:rFonts w:cs="Times New Roman"/>
            <w:sz w:val="24"/>
          </w:rPr>
          <w:t>17</w:t>
        </w:r>
        <w:r w:rsidRPr="00785B1E">
          <w:rPr>
            <w:rFonts w:ascii="宋体" w:hAnsi="宋体" w:cs="宋体" w:hint="eastAsia"/>
            <w:sz w:val="24"/>
          </w:rPr>
          <w:t>日</w:t>
        </w:r>
      </w:smartTag>
      <w:r w:rsidRPr="00785B1E">
        <w:rPr>
          <w:rFonts w:ascii="宋体" w:hAnsi="宋体" w:cs="宋体" w:hint="eastAsia"/>
          <w:sz w:val="24"/>
        </w:rPr>
        <w:t>至</w:t>
      </w:r>
      <w:r w:rsidRPr="00785B1E">
        <w:rPr>
          <w:rFonts w:cs="Times New Roman"/>
          <w:sz w:val="24"/>
        </w:rPr>
        <w:t>29</w:t>
      </w:r>
      <w:r w:rsidRPr="00785B1E">
        <w:rPr>
          <w:rFonts w:ascii="宋体" w:hAnsi="宋体" w:cs="宋体" w:hint="eastAsia"/>
          <w:sz w:val="24"/>
        </w:rPr>
        <w:t>日</w:t>
      </w:r>
      <w:r w:rsidRPr="00785B1E">
        <w:rPr>
          <w:rFonts w:ascii="宋体" w:hAnsi="宋体" w:cs="宋体" w:hint="eastAsia"/>
          <w:sz w:val="24"/>
          <w:lang w:bidi="th-TH"/>
        </w:rPr>
        <w:t>，埃及沙姆沙伊赫</w:t>
      </w:r>
    </w:p>
    <w:p w:rsidR="00CB566C" w:rsidRPr="00785B1E" w:rsidRDefault="00CB566C" w:rsidP="00CA5D1B">
      <w:pPr>
        <w:jc w:val="left"/>
        <w:rPr>
          <w:rFonts w:ascii="SimSun" w:hAnsi="SimSun" w:cs="Microsoft YaHei"/>
          <w:sz w:val="24"/>
          <w:lang w:val="en-US"/>
        </w:rPr>
      </w:pPr>
      <w:r w:rsidRPr="00785B1E">
        <w:rPr>
          <w:rFonts w:ascii="宋体" w:hAnsi="宋体" w:cs="宋体" w:hint="eastAsia"/>
          <w:sz w:val="24"/>
          <w:lang w:val="en-US"/>
        </w:rPr>
        <w:t>议程项目</w:t>
      </w:r>
      <w:r>
        <w:rPr>
          <w:rFonts w:ascii="SimSun" w:hAnsi="SimSun" w:cs="Microsoft YaHei"/>
          <w:sz w:val="24"/>
          <w:lang w:val="en-US"/>
        </w:rPr>
        <w:t xml:space="preserve">5 </w:t>
      </w:r>
      <w:bookmarkStart w:id="0" w:name="_GoBack"/>
      <w:bookmarkEnd w:id="0"/>
    </w:p>
    <w:p w:rsidR="00CB566C" w:rsidRPr="000D3E64" w:rsidRDefault="00CB566C" w:rsidP="00465F9E">
      <w:pPr>
        <w:pStyle w:val="Heading1"/>
        <w:tabs>
          <w:tab w:val="clear" w:pos="720"/>
        </w:tabs>
        <w:rPr>
          <w:rFonts w:ascii="宋体" w:cs="宋体"/>
          <w:b w:val="0"/>
          <w:noProof/>
          <w:kern w:val="22"/>
          <w:sz w:val="28"/>
          <w:lang w:val="en-US"/>
        </w:rPr>
      </w:pPr>
      <w:r w:rsidRPr="00300CB2">
        <w:rPr>
          <w:rFonts w:ascii="宋体" w:cs="宋体" w:hint="eastAsia"/>
          <w:bCs/>
          <w:iCs/>
          <w:sz w:val="28"/>
          <w:szCs w:val="28"/>
        </w:rPr>
        <w:t>关于获取遗传资源和</w:t>
      </w:r>
      <w:r>
        <w:rPr>
          <w:rFonts w:ascii="宋体" w:cs="宋体" w:hint="eastAsia"/>
          <w:bCs/>
          <w:iCs/>
          <w:sz w:val="28"/>
          <w:szCs w:val="28"/>
        </w:rPr>
        <w:t>惠益分享</w:t>
      </w:r>
      <w:r w:rsidRPr="00300CB2">
        <w:rPr>
          <w:rFonts w:ascii="宋体" w:cs="宋体" w:hint="eastAsia"/>
          <w:bCs/>
          <w:iCs/>
          <w:sz w:val="28"/>
          <w:szCs w:val="28"/>
        </w:rPr>
        <w:t>的名古屋议定书缔约方</w:t>
      </w:r>
      <w:r>
        <w:rPr>
          <w:rFonts w:ascii="宋体" w:cs="宋体" w:hint="eastAsia"/>
          <w:bCs/>
          <w:iCs/>
          <w:sz w:val="28"/>
          <w:szCs w:val="28"/>
        </w:rPr>
        <w:t>通过的决定</w:t>
      </w:r>
    </w:p>
    <w:p w:rsidR="00CB566C" w:rsidRPr="00EB7376" w:rsidRDefault="00CB566C" w:rsidP="00EB7376">
      <w:pPr>
        <w:pStyle w:val="Heading1"/>
        <w:tabs>
          <w:tab w:val="clear" w:pos="720"/>
        </w:tabs>
        <w:rPr>
          <w:rFonts w:ascii="SimHei" w:hAnsi="SimHei" w:cs="Times New Roman"/>
          <w:kern w:val="22"/>
          <w:sz w:val="24"/>
          <w:lang w:val="en-US"/>
        </w:rPr>
      </w:pPr>
      <w:r w:rsidRPr="00EB7376">
        <w:rPr>
          <w:rFonts w:ascii="宋体" w:hAnsi="宋体" w:cs="宋体"/>
          <w:noProof/>
          <w:kern w:val="22"/>
          <w:sz w:val="24"/>
          <w:lang w:val="en-US"/>
        </w:rPr>
        <w:t>3/2.</w:t>
      </w:r>
      <w:r w:rsidRPr="00EB7376">
        <w:rPr>
          <w:rFonts w:ascii="宋体" w:hAnsi="宋体" w:cs="宋体"/>
          <w:noProof/>
          <w:kern w:val="22"/>
          <w:sz w:val="24"/>
          <w:lang w:val="en-US"/>
        </w:rPr>
        <w:tab/>
      </w:r>
      <w:r w:rsidRPr="00EB7376">
        <w:rPr>
          <w:rFonts w:ascii="宋体" w:hAnsi="宋体" w:cs="宋体" w:hint="eastAsia"/>
          <w:noProof/>
          <w:kern w:val="22"/>
          <w:sz w:val="24"/>
        </w:rPr>
        <w:t>议定书</w:t>
      </w:r>
      <w:r>
        <w:rPr>
          <w:rFonts w:ascii="宋体" w:hAnsi="宋体" w:cs="宋体" w:hint="eastAsia"/>
          <w:noProof/>
          <w:kern w:val="22"/>
          <w:sz w:val="24"/>
        </w:rPr>
        <w:t>的遵守</w:t>
      </w:r>
      <w:r w:rsidRPr="00EB7376">
        <w:rPr>
          <w:rFonts w:ascii="宋体" w:hAnsi="宋体" w:cs="宋体" w:hint="eastAsia"/>
          <w:noProof/>
          <w:kern w:val="22"/>
          <w:sz w:val="24"/>
        </w:rPr>
        <w:t>情况</w:t>
      </w:r>
    </w:p>
    <w:p w:rsidR="00CB566C" w:rsidRDefault="00CB566C" w:rsidP="000D3E64">
      <w:pPr>
        <w:pStyle w:val="Para1"/>
        <w:numPr>
          <w:ilvl w:val="0"/>
          <w:numId w:val="0"/>
        </w:numPr>
        <w:spacing w:beforeLines="50" w:line="240" w:lineRule="atLeast"/>
        <w:ind w:firstLine="720"/>
        <w:rPr>
          <w:rFonts w:hAnsi="SimSun" w:cs="Times New Roman"/>
          <w:noProof/>
          <w:kern w:val="22"/>
          <w:sz w:val="24"/>
          <w:szCs w:val="24"/>
        </w:rPr>
      </w:pPr>
      <w:bookmarkStart w:id="1" w:name="_Ref314474052"/>
      <w:r w:rsidRPr="00520FF6">
        <w:rPr>
          <w:rFonts w:ascii="KaiTi" w:eastAsia="KaiTi" w:hAnsi="KaiTi" w:hint="eastAsia"/>
          <w:kern w:val="22"/>
          <w:sz w:val="24"/>
          <w:szCs w:val="24"/>
          <w:lang w:val="en-US" w:bidi="th-TH"/>
        </w:rPr>
        <w:t>作为</w:t>
      </w:r>
      <w:r>
        <w:rPr>
          <w:rFonts w:ascii="KaiTi" w:eastAsia="KaiTi" w:hAnsi="KaiTi" w:hint="eastAsia"/>
          <w:kern w:val="22"/>
          <w:sz w:val="24"/>
          <w:szCs w:val="24"/>
          <w:lang w:val="en-US" w:bidi="th-TH"/>
        </w:rPr>
        <w:t>关于获取遗传资源和惠益分享的</w:t>
      </w:r>
      <w:r w:rsidRPr="00520FF6">
        <w:rPr>
          <w:rFonts w:ascii="KaiTi" w:eastAsia="KaiTi" w:hAnsi="KaiTi" w:hint="eastAsia"/>
          <w:kern w:val="22"/>
          <w:sz w:val="24"/>
          <w:szCs w:val="24"/>
          <w:lang w:val="en-US" w:bidi="th-TH"/>
        </w:rPr>
        <w:t>名古屋议定书缔约方会议的缔约方大会</w:t>
      </w:r>
      <w:r w:rsidRPr="00520FF6">
        <w:rPr>
          <w:rFonts w:eastAsia="Times New Roman" w:hAnsi="SimSun" w:cs="Times New Roman"/>
          <w:noProof/>
          <w:kern w:val="22"/>
          <w:sz w:val="24"/>
          <w:szCs w:val="24"/>
        </w:rPr>
        <w:t>，</w:t>
      </w:r>
    </w:p>
    <w:p w:rsidR="00CB566C" w:rsidRPr="00D22F82" w:rsidRDefault="00CB566C" w:rsidP="000D3E64">
      <w:pPr>
        <w:pStyle w:val="Para1"/>
        <w:numPr>
          <w:ilvl w:val="0"/>
          <w:numId w:val="0"/>
        </w:numPr>
        <w:spacing w:beforeLines="50" w:line="240" w:lineRule="atLeast"/>
        <w:ind w:firstLine="720"/>
        <w:rPr>
          <w:rFonts w:hAnsi="SimSun" w:cs="Times New Roman"/>
          <w:noProof/>
          <w:kern w:val="22"/>
          <w:sz w:val="24"/>
          <w:szCs w:val="24"/>
        </w:rPr>
      </w:pPr>
      <w:r w:rsidRPr="00D22F82">
        <w:rPr>
          <w:rFonts w:eastAsia="KaiTi" w:hAnsi="SimSun" w:cs="Times New Roman" w:hint="eastAsia"/>
          <w:noProof/>
          <w:kern w:val="22"/>
          <w:sz w:val="24"/>
          <w:szCs w:val="24"/>
        </w:rPr>
        <w:t>表示注意到</w:t>
      </w:r>
      <w:r w:rsidRPr="00D22F82">
        <w:rPr>
          <w:rFonts w:eastAsia="Times New Roman" w:hAnsi="SimSun" w:cs="Times New Roman"/>
          <w:noProof/>
          <w:kern w:val="22"/>
          <w:sz w:val="24"/>
          <w:szCs w:val="24"/>
        </w:rPr>
        <w:t>履约委员会第二</w:t>
      </w:r>
      <w:r>
        <w:rPr>
          <w:rFonts w:eastAsia="Times New Roman" w:hAnsi="SimSun" w:cs="Times New Roman"/>
          <w:noProof/>
          <w:kern w:val="22"/>
          <w:sz w:val="24"/>
          <w:szCs w:val="24"/>
        </w:rPr>
        <w:t>次</w:t>
      </w:r>
      <w:r w:rsidRPr="00D22F82">
        <w:rPr>
          <w:rFonts w:eastAsia="Times New Roman" w:hAnsi="SimSun" w:cs="Times New Roman"/>
          <w:noProof/>
          <w:kern w:val="22"/>
          <w:sz w:val="24"/>
          <w:szCs w:val="24"/>
        </w:rPr>
        <w:t>会议的报告</w:t>
      </w:r>
      <w:r>
        <w:rPr>
          <w:rStyle w:val="FootnoteReference"/>
          <w:noProof/>
          <w:kern w:val="22"/>
          <w:szCs w:val="24"/>
        </w:rPr>
        <w:footnoteReference w:id="1"/>
      </w:r>
      <w:r w:rsidRPr="00D22F82">
        <w:rPr>
          <w:rFonts w:eastAsia="Times New Roman" w:hAnsi="SimSun" w:cs="Times New Roman"/>
          <w:noProof/>
          <w:kern w:val="22"/>
          <w:sz w:val="24"/>
          <w:szCs w:val="24"/>
        </w:rPr>
        <w:t>及其建议，</w:t>
      </w:r>
    </w:p>
    <w:bookmarkEnd w:id="1"/>
    <w:p w:rsidR="00CB566C" w:rsidRPr="00D22F82" w:rsidRDefault="00CB566C" w:rsidP="00D22F82">
      <w:pPr>
        <w:suppressLineNumbers/>
        <w:shd w:val="clear" w:color="auto" w:fill="FFFFFF"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28" w:lineRule="auto"/>
        <w:ind w:firstLine="709"/>
        <w:rPr>
          <w:rFonts w:cs="Times New Roman"/>
          <w:snapToGrid w:val="0"/>
          <w:kern w:val="22"/>
          <w:sz w:val="24"/>
        </w:rPr>
      </w:pPr>
      <w:r w:rsidRPr="00D22F82">
        <w:rPr>
          <w:rFonts w:cs="Times New Roman"/>
          <w:snapToGrid w:val="0"/>
          <w:kern w:val="22"/>
          <w:sz w:val="24"/>
        </w:rPr>
        <w:t>1.</w:t>
      </w:r>
      <w:r w:rsidRPr="00D22F82">
        <w:rPr>
          <w:rFonts w:cs="Times New Roman"/>
          <w:i/>
          <w:snapToGrid w:val="0"/>
          <w:kern w:val="22"/>
          <w:sz w:val="24"/>
        </w:rPr>
        <w:t xml:space="preserve"> </w:t>
      </w:r>
      <w:r w:rsidRPr="00D22F82">
        <w:rPr>
          <w:rFonts w:cs="Times New Roman"/>
          <w:i/>
          <w:snapToGrid w:val="0"/>
          <w:kern w:val="22"/>
          <w:sz w:val="24"/>
        </w:rPr>
        <w:tab/>
      </w:r>
      <w:r w:rsidRPr="00D22F82">
        <w:rPr>
          <w:rFonts w:ascii="KaiTi" w:eastAsia="KaiTi" w:hAnsi="KaiTi" w:cs="Times New Roman" w:hint="eastAsia"/>
          <w:snapToGrid w:val="0"/>
          <w:kern w:val="22"/>
          <w:sz w:val="24"/>
        </w:rPr>
        <w:t>欢迎</w:t>
      </w:r>
      <w:r w:rsidRPr="00D22F82">
        <w:rPr>
          <w:rFonts w:ascii="宋体" w:hAnsi="宋体" w:cs="宋体" w:hint="eastAsia"/>
          <w:snapToGrid w:val="0"/>
          <w:kern w:val="22"/>
          <w:sz w:val="24"/>
        </w:rPr>
        <w:t>缔约方在执行《议定书》方面取得的进展，并</w:t>
      </w:r>
      <w:r w:rsidRPr="00D22F82">
        <w:rPr>
          <w:rFonts w:ascii="KaiTi" w:eastAsia="KaiTi" w:hAnsi="KaiTi" w:cs="Times New Roman" w:hint="eastAsia"/>
          <w:snapToGrid w:val="0"/>
          <w:kern w:val="22"/>
          <w:sz w:val="24"/>
        </w:rPr>
        <w:t>敦促</w:t>
      </w:r>
      <w:r w:rsidRPr="00D22F82">
        <w:rPr>
          <w:rFonts w:ascii="宋体" w:hAnsi="宋体" w:cs="宋体" w:hint="eastAsia"/>
          <w:snapToGrid w:val="0"/>
          <w:kern w:val="22"/>
          <w:sz w:val="24"/>
        </w:rPr>
        <w:t>尚未这样做的缔约方制定获取和惠益分享的立法、行政和政策措施和作出体制安排；</w:t>
      </w:r>
    </w:p>
    <w:p w:rsidR="00CB566C" w:rsidRPr="00D22F82" w:rsidRDefault="00CB566C" w:rsidP="00D22F82">
      <w:pPr>
        <w:suppressLineNumbers/>
        <w:shd w:val="clear" w:color="auto" w:fill="FFFFFF"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28" w:lineRule="auto"/>
        <w:ind w:firstLine="709"/>
        <w:rPr>
          <w:rFonts w:ascii="KaiTi" w:eastAsia="KaiTi" w:hAnsi="KaiTi" w:cs="Times New Roman"/>
          <w:snapToGrid w:val="0"/>
          <w:kern w:val="22"/>
          <w:sz w:val="24"/>
        </w:rPr>
      </w:pPr>
      <w:r w:rsidRPr="00D22F82">
        <w:rPr>
          <w:rFonts w:cs="Times New Roman"/>
          <w:snapToGrid w:val="0"/>
          <w:kern w:val="22"/>
          <w:sz w:val="24"/>
        </w:rPr>
        <w:t>2.</w:t>
      </w:r>
      <w:r w:rsidRPr="00D22F82">
        <w:rPr>
          <w:rFonts w:cs="Times New Roman"/>
          <w:i/>
          <w:snapToGrid w:val="0"/>
          <w:kern w:val="22"/>
          <w:sz w:val="24"/>
        </w:rPr>
        <w:tab/>
      </w:r>
      <w:r w:rsidRPr="00335391">
        <w:rPr>
          <w:rFonts w:ascii="KaiTi" w:eastAsia="KaiTi" w:hAnsi="KaiTi" w:cs="Times New Roman" w:hint="eastAsia"/>
          <w:snapToGrid w:val="0"/>
          <w:kern w:val="22"/>
          <w:sz w:val="24"/>
        </w:rPr>
        <w:t>还</w:t>
      </w:r>
      <w:r w:rsidRPr="00D22F82">
        <w:rPr>
          <w:rFonts w:ascii="KaiTi" w:eastAsia="KaiTi" w:hAnsi="KaiTi" w:cs="Times New Roman" w:hint="eastAsia"/>
          <w:snapToGrid w:val="0"/>
          <w:kern w:val="22"/>
          <w:sz w:val="24"/>
        </w:rPr>
        <w:t>欢迎</w:t>
      </w:r>
      <w:r w:rsidRPr="00D22F82">
        <w:rPr>
          <w:rFonts w:ascii="宋体" w:hAnsi="宋体" w:cs="宋体" w:hint="eastAsia"/>
          <w:snapToGrid w:val="0"/>
          <w:kern w:val="22"/>
          <w:sz w:val="24"/>
        </w:rPr>
        <w:t>履约委员会向《议定书》</w:t>
      </w:r>
      <w:r>
        <w:rPr>
          <w:rFonts w:ascii="宋体" w:hAnsi="宋体" w:cs="宋体" w:hint="eastAsia"/>
          <w:snapToGrid w:val="0"/>
          <w:kern w:val="22"/>
          <w:sz w:val="24"/>
        </w:rPr>
        <w:t>的</w:t>
      </w:r>
      <w:r w:rsidRPr="00D22F82">
        <w:rPr>
          <w:rFonts w:ascii="宋体" w:hAnsi="宋体" w:cs="宋体" w:hint="eastAsia"/>
          <w:snapToGrid w:val="0"/>
          <w:kern w:val="22"/>
          <w:sz w:val="24"/>
        </w:rPr>
        <w:t>第一次评估和审查</w:t>
      </w:r>
      <w:r>
        <w:rPr>
          <w:rFonts w:ascii="宋体" w:hAnsi="宋体" w:cs="宋体" w:hint="eastAsia"/>
          <w:snapToGrid w:val="0"/>
          <w:kern w:val="22"/>
          <w:sz w:val="24"/>
        </w:rPr>
        <w:t>提出有关</w:t>
      </w:r>
      <w:r w:rsidRPr="00D22F82">
        <w:rPr>
          <w:rFonts w:ascii="宋体" w:hAnsi="宋体" w:cs="宋体" w:hint="eastAsia"/>
          <w:snapToGrid w:val="0"/>
          <w:kern w:val="22"/>
          <w:sz w:val="24"/>
        </w:rPr>
        <w:t>履约的一般性问题的信息和结论及建议，</w:t>
      </w:r>
      <w:r>
        <w:rPr>
          <w:rFonts w:ascii="宋体" w:hAnsi="宋体" w:cs="宋体" w:hint="eastAsia"/>
          <w:snapToGrid w:val="0"/>
          <w:kern w:val="22"/>
          <w:sz w:val="24"/>
        </w:rPr>
        <w:t>以</w:t>
      </w:r>
      <w:r w:rsidRPr="00D22F82">
        <w:rPr>
          <w:rFonts w:ascii="宋体" w:hAnsi="宋体" w:cs="宋体" w:hint="eastAsia"/>
          <w:snapToGrid w:val="0"/>
          <w:kern w:val="22"/>
          <w:sz w:val="24"/>
        </w:rPr>
        <w:t>协助</w:t>
      </w:r>
      <w:r>
        <w:rPr>
          <w:rFonts w:ascii="宋体" w:hAnsi="宋体" w:cs="宋体" w:hint="eastAsia"/>
          <w:snapToGrid w:val="0"/>
          <w:kern w:val="22"/>
          <w:sz w:val="24"/>
        </w:rPr>
        <w:t>解决</w:t>
      </w:r>
      <w:r w:rsidRPr="00D22F82">
        <w:rPr>
          <w:rFonts w:ascii="宋体" w:hAnsi="宋体" w:cs="宋体" w:hint="eastAsia"/>
          <w:snapToGrid w:val="0"/>
          <w:kern w:val="22"/>
          <w:sz w:val="24"/>
        </w:rPr>
        <w:t>执行《议定书》的挑战</w:t>
      </w:r>
      <w:r>
        <w:rPr>
          <w:rFonts w:ascii="宋体" w:hAnsi="宋体" w:cs="宋体" w:hint="eastAsia"/>
          <w:snapToGrid w:val="0"/>
          <w:kern w:val="22"/>
          <w:sz w:val="24"/>
        </w:rPr>
        <w:t>。</w:t>
      </w:r>
    </w:p>
    <w:p w:rsidR="00CB566C" w:rsidRDefault="00CB566C" w:rsidP="00D22F82">
      <w:pPr>
        <w:spacing w:before="120" w:after="120"/>
        <w:jc w:val="left"/>
        <w:rPr>
          <w:rFonts w:cs="Times New Roman"/>
          <w:kern w:val="22"/>
          <w:sz w:val="24"/>
        </w:rPr>
      </w:pPr>
    </w:p>
    <w:p w:rsidR="00CB566C" w:rsidRPr="00520FF6" w:rsidRDefault="00CB566C">
      <w:pPr>
        <w:spacing w:before="120" w:after="120"/>
        <w:jc w:val="center"/>
        <w:rPr>
          <w:rFonts w:cs="Times New Roman"/>
          <w:kern w:val="22"/>
          <w:sz w:val="24"/>
        </w:rPr>
      </w:pPr>
      <w:r w:rsidRPr="00520FF6">
        <w:rPr>
          <w:rFonts w:cs="Times New Roman"/>
          <w:kern w:val="22"/>
          <w:sz w:val="24"/>
        </w:rPr>
        <w:t xml:space="preserve">__________ </w:t>
      </w:r>
    </w:p>
    <w:sectPr w:rsidR="00CB566C" w:rsidRPr="00520FF6" w:rsidSect="00FF196E">
      <w:headerReference w:type="even" r:id="rId10"/>
      <w:headerReference w:type="default" r:id="rId11"/>
      <w:type w:val="continuous"/>
      <w:pgSz w:w="12240" w:h="15840" w:code="1"/>
      <w:pgMar w:top="864" w:right="1440" w:bottom="864" w:left="1440" w:header="461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66C" w:rsidRDefault="00CB566C">
      <w:pPr>
        <w:rPr>
          <w:rFonts w:ascii="Univers" w:hAnsi="Univers" w:cs="Times New Roman"/>
        </w:rPr>
      </w:pPr>
      <w:r>
        <w:rPr>
          <w:rFonts w:ascii="Univers" w:hAnsi="Univers" w:cs="Times New Roman"/>
        </w:rPr>
        <w:separator/>
      </w:r>
    </w:p>
  </w:endnote>
  <w:endnote w:type="continuationSeparator" w:id="0">
    <w:p w:rsidR="00CB566C" w:rsidRDefault="00CB566C">
      <w:pPr>
        <w:rPr>
          <w:rFonts w:ascii="Univers" w:hAnsi="Univers" w:cs="Times New Roman"/>
        </w:rPr>
      </w:pPr>
      <w:r>
        <w:rPr>
          <w:rFonts w:ascii="Univers" w:hAnsi="Univers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algun Gothic"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aiTi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66C" w:rsidRDefault="00CB566C">
      <w:pPr>
        <w:rPr>
          <w:rFonts w:ascii="Univers" w:hAnsi="Univers" w:cs="Times New Roman"/>
        </w:rPr>
      </w:pPr>
      <w:r>
        <w:rPr>
          <w:rFonts w:ascii="Univers" w:hAnsi="Univers" w:cs="Times New Roman"/>
        </w:rPr>
        <w:separator/>
      </w:r>
    </w:p>
  </w:footnote>
  <w:footnote w:type="continuationSeparator" w:id="0">
    <w:p w:rsidR="00CB566C" w:rsidRDefault="00CB566C">
      <w:pPr>
        <w:rPr>
          <w:rFonts w:ascii="Univers" w:hAnsi="Univers" w:cs="Times New Roman"/>
        </w:rPr>
      </w:pPr>
      <w:r>
        <w:rPr>
          <w:rFonts w:ascii="Univers" w:hAnsi="Univers" w:cs="Times New Roman"/>
        </w:rPr>
        <w:continuationSeparator/>
      </w:r>
    </w:p>
  </w:footnote>
  <w:footnote w:id="1">
    <w:p w:rsidR="00CB566C" w:rsidRDefault="00CB566C" w:rsidP="00D22F82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D22F82">
        <w:t>CBD/NP/MOP/3/2</w:t>
      </w:r>
      <w:r>
        <w:rPr>
          <w:rFonts w:ascii="宋体" w:hAnsi="宋体" w:cs="宋体" w:hint="eastAsia"/>
        </w:rPr>
        <w:t>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6C" w:rsidRDefault="00CB566C" w:rsidP="00660A89">
    <w:pPr>
      <w:pStyle w:val="Header"/>
      <w:rPr>
        <w:sz w:val="24"/>
        <w:szCs w:val="22"/>
      </w:rPr>
    </w:pPr>
    <w:r>
      <w:rPr>
        <w:sz w:val="24"/>
      </w:rPr>
      <w:t>CBD/NP-MOP/3/</w:t>
    </w:r>
    <w:r>
      <w:rPr>
        <w:noProof/>
        <w:kern w:val="22"/>
      </w:rPr>
      <w:t>CRP.xx</w:t>
    </w:r>
    <w:r w:rsidRPr="00367DF4">
      <w:rPr>
        <w:sz w:val="24"/>
        <w:szCs w:val="22"/>
      </w:rPr>
      <w:t xml:space="preserve"> </w:t>
    </w:r>
  </w:p>
  <w:p w:rsidR="00CB566C" w:rsidRDefault="00CB566C" w:rsidP="00660A89">
    <w:pPr>
      <w:pStyle w:val="Header"/>
      <w:rPr>
        <w:sz w:val="24"/>
        <w:szCs w:val="22"/>
      </w:rPr>
    </w:pPr>
    <w:r w:rsidRPr="00367DF4">
      <w:rPr>
        <w:sz w:val="24"/>
        <w:szCs w:val="22"/>
      </w:rPr>
      <w:t xml:space="preserve">Page </w:t>
    </w:r>
    <w:r w:rsidRPr="00367DF4">
      <w:rPr>
        <w:sz w:val="24"/>
        <w:szCs w:val="22"/>
      </w:rPr>
      <w:fldChar w:fldCharType="begin"/>
    </w:r>
    <w:r w:rsidRPr="00367DF4">
      <w:rPr>
        <w:sz w:val="24"/>
        <w:szCs w:val="22"/>
      </w:rPr>
      <w:instrText xml:space="preserve"> PAGE </w:instrText>
    </w:r>
    <w:r w:rsidRPr="00367DF4">
      <w:rPr>
        <w:sz w:val="24"/>
        <w:szCs w:val="22"/>
      </w:rPr>
      <w:fldChar w:fldCharType="separate"/>
    </w:r>
    <w:r>
      <w:rPr>
        <w:noProof/>
        <w:sz w:val="24"/>
        <w:szCs w:val="22"/>
      </w:rPr>
      <w:t>2</w:t>
    </w:r>
    <w:r w:rsidRPr="00367DF4">
      <w:rPr>
        <w:sz w:val="24"/>
        <w:szCs w:val="22"/>
      </w:rPr>
      <w:fldChar w:fldCharType="end"/>
    </w:r>
  </w:p>
  <w:p w:rsidR="00CB566C" w:rsidRPr="00367DF4" w:rsidRDefault="00CB566C" w:rsidP="00660A89">
    <w:pPr>
      <w:pStyle w:val="Header"/>
      <w:rPr>
        <w:sz w:val="24"/>
        <w:szCs w:val="22"/>
      </w:rPr>
    </w:pPr>
  </w:p>
  <w:p w:rsidR="00CB566C" w:rsidRDefault="00CB56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6C" w:rsidRDefault="00CB566C" w:rsidP="00DC71DE">
    <w:pPr>
      <w:ind w:left="252"/>
      <w:jc w:val="right"/>
      <w:rPr>
        <w:rFonts w:ascii="Univers" w:hAnsi="Univers" w:cs="Times New Roman"/>
        <w:kern w:val="22"/>
      </w:rPr>
    </w:pPr>
    <w:r>
      <w:rPr>
        <w:sz w:val="24"/>
        <w:lang w:bidi="th-TH"/>
      </w:rPr>
      <w:t>CBD/NP-MOP/3/</w:t>
    </w:r>
    <w:r>
      <w:rPr>
        <w:rFonts w:cs="Times New Roman"/>
        <w:noProof/>
        <w:kern w:val="22"/>
      </w:rPr>
      <w:t>CRP.xx</w:t>
    </w:r>
  </w:p>
  <w:p w:rsidR="00CB566C" w:rsidRDefault="00CB566C" w:rsidP="00526DA7">
    <w:pPr>
      <w:pStyle w:val="Header"/>
      <w:jc w:val="right"/>
      <w:rPr>
        <w:sz w:val="24"/>
        <w:szCs w:val="22"/>
      </w:rPr>
    </w:pPr>
    <w:r w:rsidRPr="00367DF4">
      <w:rPr>
        <w:sz w:val="24"/>
        <w:szCs w:val="22"/>
      </w:rPr>
      <w:t xml:space="preserve">Page </w:t>
    </w:r>
    <w:r w:rsidRPr="00367DF4">
      <w:rPr>
        <w:sz w:val="24"/>
        <w:szCs w:val="22"/>
      </w:rPr>
      <w:fldChar w:fldCharType="begin"/>
    </w:r>
    <w:r w:rsidRPr="00367DF4">
      <w:rPr>
        <w:sz w:val="24"/>
        <w:szCs w:val="22"/>
      </w:rPr>
      <w:instrText xml:space="preserve"> PAGE </w:instrText>
    </w:r>
    <w:r w:rsidRPr="00367DF4">
      <w:rPr>
        <w:sz w:val="24"/>
        <w:szCs w:val="22"/>
      </w:rPr>
      <w:fldChar w:fldCharType="separate"/>
    </w:r>
    <w:r>
      <w:rPr>
        <w:noProof/>
        <w:sz w:val="24"/>
        <w:szCs w:val="22"/>
      </w:rPr>
      <w:t>3</w:t>
    </w:r>
    <w:r w:rsidRPr="00367DF4">
      <w:rPr>
        <w:sz w:val="24"/>
        <w:szCs w:val="22"/>
      </w:rPr>
      <w:fldChar w:fldCharType="end"/>
    </w:r>
  </w:p>
  <w:p w:rsidR="00CB566C" w:rsidRDefault="00CB566C">
    <w:pPr>
      <w:pStyle w:val="Header"/>
    </w:pPr>
  </w:p>
  <w:p w:rsidR="00CB566C" w:rsidRDefault="00CB56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4DB"/>
    <w:multiLevelType w:val="multilevel"/>
    <w:tmpl w:val="D02A5E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380"/>
        </w:tabs>
        <w:ind w:left="-60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AA92F02"/>
    <w:multiLevelType w:val="multilevel"/>
    <w:tmpl w:val="120482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1859376B"/>
    <w:multiLevelType w:val="singleLevel"/>
    <w:tmpl w:val="35D0F268"/>
    <w:lvl w:ilvl="0">
      <w:start w:val="1"/>
      <w:numFmt w:val="decimal"/>
      <w:lvlText w:val="%1."/>
      <w:lvlJc w:val="left"/>
      <w:pPr>
        <w:tabs>
          <w:tab w:val="num" w:pos="4860"/>
        </w:tabs>
        <w:ind w:left="4500"/>
      </w:pPr>
      <w:rPr>
        <w:rFonts w:cs="Times New Roman"/>
      </w:rPr>
    </w:lvl>
  </w:abstractNum>
  <w:abstractNum w:abstractNumId="3">
    <w:nsid w:val="211854C8"/>
    <w:multiLevelType w:val="hybridMultilevel"/>
    <w:tmpl w:val="79E0083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396814BD"/>
    <w:multiLevelType w:val="hybridMultilevel"/>
    <w:tmpl w:val="0E067840"/>
    <w:lvl w:ilvl="0" w:tplc="F89AE9D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7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29637AA"/>
    <w:multiLevelType w:val="multilevel"/>
    <w:tmpl w:val="8726330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80"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900"/>
        </w:tabs>
        <w:ind w:left="190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44CC7FBB"/>
    <w:multiLevelType w:val="hybridMultilevel"/>
    <w:tmpl w:val="DC8ED5BA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4A6E2604"/>
    <w:multiLevelType w:val="multilevel"/>
    <w:tmpl w:val="53F67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4E0442B4"/>
    <w:multiLevelType w:val="multilevel"/>
    <w:tmpl w:val="B97E9A72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50F04460"/>
    <w:multiLevelType w:val="hybridMultilevel"/>
    <w:tmpl w:val="12B4C0EC"/>
    <w:lvl w:ilvl="0" w:tplc="90800732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2FA0D9A"/>
    <w:multiLevelType w:val="multilevel"/>
    <w:tmpl w:val="187822A4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65357F78"/>
    <w:multiLevelType w:val="hybridMultilevel"/>
    <w:tmpl w:val="E59652FE"/>
    <w:lvl w:ilvl="0" w:tplc="FFFFFFFF">
      <w:start w:val="1"/>
      <w:numFmt w:val="decimal"/>
      <w:pStyle w:val="Paraoffici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6CD57C6E"/>
    <w:multiLevelType w:val="multilevel"/>
    <w:tmpl w:val="747AF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 w:hint="default"/>
      </w:rPr>
    </w:lvl>
  </w:abstractNum>
  <w:abstractNum w:abstractNumId="17">
    <w:nsid w:val="708151E1"/>
    <w:multiLevelType w:val="multilevel"/>
    <w:tmpl w:val="FC4EF6E2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31"/>
        </w:tabs>
        <w:ind w:left="1431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62"/>
        </w:tabs>
        <w:ind w:left="22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33"/>
        </w:tabs>
        <w:ind w:left="30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64"/>
        </w:tabs>
        <w:ind w:left="41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35"/>
        </w:tabs>
        <w:ind w:left="49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066"/>
        </w:tabs>
        <w:ind w:left="60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37"/>
        </w:tabs>
        <w:ind w:left="6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8"/>
        </w:tabs>
        <w:ind w:left="7608" w:hanging="144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12"/>
  </w:num>
  <w:num w:numId="7">
    <w:abstractNumId w:val="16"/>
  </w:num>
  <w:num w:numId="8">
    <w:abstractNumId w:val="11"/>
  </w:num>
  <w:num w:numId="9">
    <w:abstractNumId w:val="1"/>
  </w:num>
  <w:num w:numId="10">
    <w:abstractNumId w:val="4"/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12"/>
  </w:num>
  <w:num w:numId="16">
    <w:abstractNumId w:val="10"/>
  </w:num>
  <w:num w:numId="17">
    <w:abstractNumId w:val="7"/>
  </w:num>
  <w:num w:numId="18">
    <w:abstractNumId w:val="17"/>
  </w:num>
  <w:num w:numId="19">
    <w:abstractNumId w:val="8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0"/>
  </w:num>
  <w:num w:numId="25">
    <w:abstractNumId w:val="2"/>
  </w:num>
  <w:num w:numId="26">
    <w:abstractNumId w:val="5"/>
  </w:num>
  <w:num w:numId="27">
    <w:abstractNumId w:val="3"/>
  </w:num>
  <w:num w:numId="28">
    <w:abstractNumId w:val="13"/>
  </w:num>
  <w:num w:numId="29">
    <w:abstractNumId w:val="12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701"/>
  <w:defaultTabStop w:val="720"/>
  <w:doNotHyphenateCaps/>
  <w:evenAndOddHeader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68A"/>
    <w:rsid w:val="000A5388"/>
    <w:rsid w:val="000B099A"/>
    <w:rsid w:val="000B42E0"/>
    <w:rsid w:val="000B7009"/>
    <w:rsid w:val="000D3E64"/>
    <w:rsid w:val="001654F8"/>
    <w:rsid w:val="0017521F"/>
    <w:rsid w:val="0017652F"/>
    <w:rsid w:val="001A18D7"/>
    <w:rsid w:val="001A21F6"/>
    <w:rsid w:val="001A4969"/>
    <w:rsid w:val="001D28F7"/>
    <w:rsid w:val="001E7F85"/>
    <w:rsid w:val="001F268A"/>
    <w:rsid w:val="001F65C2"/>
    <w:rsid w:val="00220462"/>
    <w:rsid w:val="00243D11"/>
    <w:rsid w:val="002473F7"/>
    <w:rsid w:val="00280149"/>
    <w:rsid w:val="0029567E"/>
    <w:rsid w:val="002A3359"/>
    <w:rsid w:val="002B4AAD"/>
    <w:rsid w:val="002B591C"/>
    <w:rsid w:val="002D179C"/>
    <w:rsid w:val="002E3A02"/>
    <w:rsid w:val="00300CB2"/>
    <w:rsid w:val="003115A5"/>
    <w:rsid w:val="003150CB"/>
    <w:rsid w:val="00335391"/>
    <w:rsid w:val="00367DF4"/>
    <w:rsid w:val="00382AFE"/>
    <w:rsid w:val="00395FA6"/>
    <w:rsid w:val="00396F67"/>
    <w:rsid w:val="003A5737"/>
    <w:rsid w:val="003A57C0"/>
    <w:rsid w:val="003E6ED3"/>
    <w:rsid w:val="00402AB8"/>
    <w:rsid w:val="00403279"/>
    <w:rsid w:val="00412D3A"/>
    <w:rsid w:val="004148C8"/>
    <w:rsid w:val="00420B26"/>
    <w:rsid w:val="00465F9E"/>
    <w:rsid w:val="00471C85"/>
    <w:rsid w:val="00474EF8"/>
    <w:rsid w:val="00497336"/>
    <w:rsid w:val="004F4138"/>
    <w:rsid w:val="00501842"/>
    <w:rsid w:val="00502FC2"/>
    <w:rsid w:val="005160B9"/>
    <w:rsid w:val="00520FF6"/>
    <w:rsid w:val="00526DA7"/>
    <w:rsid w:val="005465C3"/>
    <w:rsid w:val="00595CF6"/>
    <w:rsid w:val="005D02E8"/>
    <w:rsid w:val="005E4552"/>
    <w:rsid w:val="005E6475"/>
    <w:rsid w:val="0061237D"/>
    <w:rsid w:val="006154D2"/>
    <w:rsid w:val="00660A89"/>
    <w:rsid w:val="00666863"/>
    <w:rsid w:val="00685EBE"/>
    <w:rsid w:val="006931DD"/>
    <w:rsid w:val="006D67C0"/>
    <w:rsid w:val="006F0B8D"/>
    <w:rsid w:val="00720748"/>
    <w:rsid w:val="00785B1E"/>
    <w:rsid w:val="0079191A"/>
    <w:rsid w:val="007A4677"/>
    <w:rsid w:val="007F4E3C"/>
    <w:rsid w:val="008027F1"/>
    <w:rsid w:val="00853EB8"/>
    <w:rsid w:val="0085448F"/>
    <w:rsid w:val="008645B4"/>
    <w:rsid w:val="00887F31"/>
    <w:rsid w:val="008B1503"/>
    <w:rsid w:val="008C12DE"/>
    <w:rsid w:val="008C37AA"/>
    <w:rsid w:val="008E4E08"/>
    <w:rsid w:val="008F7852"/>
    <w:rsid w:val="00924E62"/>
    <w:rsid w:val="00953C22"/>
    <w:rsid w:val="00955DEE"/>
    <w:rsid w:val="009658E0"/>
    <w:rsid w:val="0098360A"/>
    <w:rsid w:val="009B7651"/>
    <w:rsid w:val="009C2AD2"/>
    <w:rsid w:val="009D2834"/>
    <w:rsid w:val="00A05940"/>
    <w:rsid w:val="00A06782"/>
    <w:rsid w:val="00A17F8C"/>
    <w:rsid w:val="00A203C6"/>
    <w:rsid w:val="00A31CA6"/>
    <w:rsid w:val="00A43CB6"/>
    <w:rsid w:val="00A57DDC"/>
    <w:rsid w:val="00A84408"/>
    <w:rsid w:val="00AA4091"/>
    <w:rsid w:val="00AA694D"/>
    <w:rsid w:val="00AB527C"/>
    <w:rsid w:val="00AD53FC"/>
    <w:rsid w:val="00AE7242"/>
    <w:rsid w:val="00AF2F1D"/>
    <w:rsid w:val="00B042A2"/>
    <w:rsid w:val="00B2141F"/>
    <w:rsid w:val="00B22565"/>
    <w:rsid w:val="00B330DB"/>
    <w:rsid w:val="00BE7130"/>
    <w:rsid w:val="00C12149"/>
    <w:rsid w:val="00C161EB"/>
    <w:rsid w:val="00C3151D"/>
    <w:rsid w:val="00C66174"/>
    <w:rsid w:val="00C7690F"/>
    <w:rsid w:val="00C907DD"/>
    <w:rsid w:val="00C9504B"/>
    <w:rsid w:val="00C96D3B"/>
    <w:rsid w:val="00CA1A7A"/>
    <w:rsid w:val="00CA5D1B"/>
    <w:rsid w:val="00CB566C"/>
    <w:rsid w:val="00CC32B7"/>
    <w:rsid w:val="00CC5CE1"/>
    <w:rsid w:val="00CC7B35"/>
    <w:rsid w:val="00CD3ED2"/>
    <w:rsid w:val="00D132C7"/>
    <w:rsid w:val="00D22F82"/>
    <w:rsid w:val="00D44135"/>
    <w:rsid w:val="00D82E38"/>
    <w:rsid w:val="00D90F93"/>
    <w:rsid w:val="00DC4C70"/>
    <w:rsid w:val="00DC71DE"/>
    <w:rsid w:val="00DF7EF5"/>
    <w:rsid w:val="00E13B5C"/>
    <w:rsid w:val="00E33CA1"/>
    <w:rsid w:val="00E402B9"/>
    <w:rsid w:val="00E43F23"/>
    <w:rsid w:val="00E7190C"/>
    <w:rsid w:val="00EA78DB"/>
    <w:rsid w:val="00EB7376"/>
    <w:rsid w:val="00EE14B0"/>
    <w:rsid w:val="00EE4356"/>
    <w:rsid w:val="00EF36C9"/>
    <w:rsid w:val="00F2259B"/>
    <w:rsid w:val="00F27144"/>
    <w:rsid w:val="00F31D81"/>
    <w:rsid w:val="00F37400"/>
    <w:rsid w:val="00F5045B"/>
    <w:rsid w:val="00F90E0F"/>
    <w:rsid w:val="00F92321"/>
    <w:rsid w:val="00FC6F4C"/>
    <w:rsid w:val="00FF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tp://schemas.microsoft.com/office/word/2003/wordmlhttp://schemas.microsoft.com/office/word/2003/wordmlurn:schemas-microsoft-com:office:smarttags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D179C"/>
    <w:pPr>
      <w:jc w:val="both"/>
    </w:pPr>
    <w:rPr>
      <w:rFonts w:cs="Angsana New"/>
      <w:szCs w:val="24"/>
      <w:lang w:val="en-GB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501842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842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1842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uiPriority w:val="99"/>
    <w:qFormat/>
    <w:rsid w:val="00501842"/>
    <w:pPr>
      <w:keepNext/>
      <w:spacing w:before="120" w:after="120"/>
      <w:outlineLvl w:val="3"/>
    </w:pPr>
    <w:rPr>
      <w:rFonts w:cs="Arial"/>
      <w:b/>
      <w:bCs/>
      <w:i/>
      <w:iCs/>
    </w:rPr>
  </w:style>
  <w:style w:type="paragraph" w:styleId="Heading5">
    <w:name w:val="heading 5"/>
    <w:aliases w:val="Heading 5 - GTI"/>
    <w:basedOn w:val="Normal"/>
    <w:next w:val="Normal"/>
    <w:link w:val="Heading5Char"/>
    <w:uiPriority w:val="99"/>
    <w:qFormat/>
    <w:rsid w:val="00501842"/>
    <w:pPr>
      <w:keepNext/>
      <w:numPr>
        <w:ilvl w:val="4"/>
        <w:numId w:val="10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01842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01842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01842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01842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宋体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宋体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宋体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aliases w:val="Heading 5 - GTI Char"/>
    <w:basedOn w:val="DefaultParagraphFont"/>
    <w:link w:val="Heading5"/>
    <w:uiPriority w:val="99"/>
    <w:semiHidden/>
    <w:locked/>
    <w:rPr>
      <w:rFonts w:ascii="Calibri" w:eastAsia="宋体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宋体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宋体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宋体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eastAsia="宋体" w:hAnsi="Cambria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01842"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Angsana New"/>
      <w:sz w:val="2"/>
      <w:lang w:val="en-GB" w:bidi="th-TH"/>
    </w:rPr>
  </w:style>
  <w:style w:type="character" w:customStyle="1" w:styleId="CharChar2">
    <w:name w:val="Char Char2"/>
    <w:uiPriority w:val="99"/>
    <w:semiHidden/>
    <w:locked/>
    <w:rsid w:val="00501842"/>
    <w:rPr>
      <w:rFonts w:ascii="Times New Roman" w:hAnsi="Times New Roman"/>
      <w:sz w:val="18"/>
    </w:rPr>
  </w:style>
  <w:style w:type="paragraph" w:styleId="BodyText">
    <w:name w:val="Body Text"/>
    <w:basedOn w:val="Normal"/>
    <w:link w:val="BodyTextChar"/>
    <w:uiPriority w:val="99"/>
    <w:rsid w:val="00501842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1842"/>
    <w:rPr>
      <w:rFonts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501842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Angsana New"/>
      <w:sz w:val="24"/>
      <w:szCs w:val="24"/>
      <w:lang w:val="en-GB" w:bidi="th-TH"/>
    </w:rPr>
  </w:style>
  <w:style w:type="paragraph" w:customStyle="1" w:styleId="Para1">
    <w:name w:val="Para1"/>
    <w:basedOn w:val="Normal"/>
    <w:uiPriority w:val="99"/>
    <w:rsid w:val="00501842"/>
    <w:pPr>
      <w:numPr>
        <w:numId w:val="15"/>
      </w:numPr>
      <w:spacing w:after="120"/>
    </w:pPr>
    <w:rPr>
      <w:szCs w:val="18"/>
    </w:rPr>
  </w:style>
  <w:style w:type="paragraph" w:customStyle="1" w:styleId="Para20">
    <w:name w:val="Para2"/>
    <w:basedOn w:val="Para1"/>
    <w:uiPriority w:val="99"/>
    <w:rsid w:val="00501842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uiPriority w:val="99"/>
    <w:rsid w:val="00501842"/>
    <w:pPr>
      <w:numPr>
        <w:ilvl w:val="2"/>
        <w:numId w:val="15"/>
      </w:numPr>
      <w:tabs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aliases w:val="fn,Geneva 9,Font: Geneva 9,Boston 10,f"/>
    <w:basedOn w:val="Normal"/>
    <w:link w:val="FootnoteTextChar"/>
    <w:uiPriority w:val="99"/>
    <w:rsid w:val="00501842"/>
    <w:pPr>
      <w:keepLines/>
      <w:spacing w:after="60"/>
      <w:ind w:firstLine="720"/>
    </w:pPr>
    <w:rPr>
      <w:rFonts w:cs="Times New Roman"/>
      <w:sz w:val="18"/>
    </w:rPr>
  </w:style>
  <w:style w:type="character" w:customStyle="1" w:styleId="FootnoteTextChar">
    <w:name w:val="Footnote Text Char"/>
    <w:aliases w:val="fn Char,Geneva 9 Char,Font: Geneva 9 Char,Boston 10 Char,f Char"/>
    <w:basedOn w:val="DefaultParagraphFont"/>
    <w:link w:val="FootnoteText"/>
    <w:uiPriority w:val="99"/>
    <w:locked/>
    <w:rsid w:val="005E4552"/>
    <w:rPr>
      <w:rFonts w:cs="Times New Roman"/>
      <w:sz w:val="24"/>
      <w:lang w:val="en-GB"/>
    </w:rPr>
  </w:style>
  <w:style w:type="character" w:styleId="FootnoteReference">
    <w:name w:val="footnote reference"/>
    <w:basedOn w:val="DefaultParagraphFont"/>
    <w:uiPriority w:val="99"/>
    <w:rsid w:val="002D179C"/>
    <w:rPr>
      <w:rFonts w:ascii="Times New Roman" w:hAnsi="Times New Roman" w:cs="Times New Roman"/>
      <w:sz w:val="24"/>
      <w:u w:val="none"/>
      <w:vertAlign w:val="superscript"/>
    </w:rPr>
  </w:style>
  <w:style w:type="paragraph" w:customStyle="1" w:styleId="Cornernotation">
    <w:name w:val="Corner notation"/>
    <w:basedOn w:val="Normal"/>
    <w:uiPriority w:val="99"/>
    <w:rsid w:val="00501842"/>
    <w:pPr>
      <w:ind w:left="284" w:right="4398" w:hanging="284"/>
      <w:jc w:val="left"/>
    </w:pPr>
  </w:style>
  <w:style w:type="paragraph" w:customStyle="1" w:styleId="para2">
    <w:name w:val="para2"/>
    <w:basedOn w:val="Normal"/>
    <w:uiPriority w:val="99"/>
    <w:rsid w:val="00501842"/>
    <w:pPr>
      <w:numPr>
        <w:numId w:val="14"/>
      </w:numPr>
      <w:spacing w:before="120" w:after="120"/>
    </w:pPr>
    <w:rPr>
      <w:szCs w:val="20"/>
    </w:rPr>
  </w:style>
  <w:style w:type="paragraph" w:customStyle="1" w:styleId="Paranum">
    <w:name w:val="Paranum"/>
    <w:basedOn w:val="Para1"/>
    <w:uiPriority w:val="99"/>
    <w:rsid w:val="00501842"/>
    <w:pPr>
      <w:numPr>
        <w:numId w:val="17"/>
      </w:numPr>
      <w:spacing w:line="240" w:lineRule="exact"/>
    </w:pPr>
    <w:rPr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501842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Angsana New"/>
      <w:sz w:val="20"/>
      <w:szCs w:val="20"/>
      <w:lang w:val="en-GB" w:bidi="th-TH"/>
    </w:rPr>
  </w:style>
  <w:style w:type="character" w:styleId="EndnoteReference">
    <w:name w:val="endnote reference"/>
    <w:basedOn w:val="DefaultParagraphFont"/>
    <w:uiPriority w:val="99"/>
    <w:semiHidden/>
    <w:locked/>
    <w:rsid w:val="00501842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501842"/>
    <w:rPr>
      <w:rFonts w:ascii="Times New Roman" w:hAnsi="Times New Roman" w:cs="Times New Roman"/>
      <w:sz w:val="22"/>
    </w:rPr>
  </w:style>
  <w:style w:type="paragraph" w:customStyle="1" w:styleId="para4">
    <w:name w:val="para4"/>
    <w:basedOn w:val="Normal"/>
    <w:uiPriority w:val="99"/>
    <w:rsid w:val="00501842"/>
    <w:pPr>
      <w:numPr>
        <w:ilvl w:val="3"/>
        <w:numId w:val="16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color w:val="000000"/>
      <w:sz w:val="20"/>
      <w:szCs w:val="20"/>
    </w:rPr>
  </w:style>
  <w:style w:type="paragraph" w:customStyle="1" w:styleId="Heading1multiline">
    <w:name w:val="Heading 1 (multiline)"/>
    <w:basedOn w:val="Heading1"/>
    <w:uiPriority w:val="99"/>
    <w:rsid w:val="00501842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uiPriority w:val="99"/>
    <w:rsid w:val="00501842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Normal"/>
    <w:uiPriority w:val="99"/>
    <w:rsid w:val="00501842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uiPriority w:val="99"/>
    <w:rsid w:val="00501842"/>
    <w:pPr>
      <w:ind w:left="2127" w:hanging="1276"/>
    </w:pPr>
  </w:style>
  <w:style w:type="paragraph" w:customStyle="1" w:styleId="Heading1longmultiline">
    <w:name w:val="Heading 1 (long multiline)"/>
    <w:basedOn w:val="Heading1"/>
    <w:uiPriority w:val="99"/>
    <w:rsid w:val="00501842"/>
    <w:pPr>
      <w:ind w:left="1843" w:hanging="1134"/>
      <w:jc w:val="left"/>
    </w:pPr>
  </w:style>
  <w:style w:type="paragraph" w:styleId="BodyTextIndent">
    <w:name w:val="Body Text Indent"/>
    <w:basedOn w:val="Normal"/>
    <w:link w:val="BodyTextIndentChar"/>
    <w:uiPriority w:val="99"/>
    <w:rsid w:val="00501842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Angsana New"/>
      <w:sz w:val="24"/>
      <w:szCs w:val="24"/>
      <w:lang w:val="en-GB" w:bidi="th-TH"/>
    </w:rPr>
  </w:style>
  <w:style w:type="paragraph" w:customStyle="1" w:styleId="Heading-plainbold">
    <w:name w:val="Heading-plain bold"/>
    <w:basedOn w:val="BodyText"/>
    <w:uiPriority w:val="99"/>
    <w:rsid w:val="00501842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uiPriority w:val="99"/>
    <w:rsid w:val="00501842"/>
    <w:rPr>
      <w:b w:val="0"/>
      <w:bCs w:val="0"/>
    </w:rPr>
  </w:style>
  <w:style w:type="paragraph" w:styleId="TOC1">
    <w:name w:val="toc 1"/>
    <w:basedOn w:val="Normal"/>
    <w:next w:val="Normal"/>
    <w:autoRedefine/>
    <w:uiPriority w:val="99"/>
    <w:semiHidden/>
    <w:rsid w:val="00501842"/>
    <w:pPr>
      <w:tabs>
        <w:tab w:val="left" w:pos="1440"/>
        <w:tab w:val="right" w:leader="dot" w:pos="9360"/>
      </w:tabs>
      <w:spacing w:after="120"/>
      <w:ind w:left="1440" w:right="540" w:hanging="1440"/>
      <w:jc w:val="left"/>
    </w:pPr>
    <w:rPr>
      <w:noProof/>
      <w:szCs w:val="22"/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501842"/>
    <w:pPr>
      <w:tabs>
        <w:tab w:val="left" w:pos="2700"/>
        <w:tab w:val="right" w:leader="dot" w:pos="9360"/>
      </w:tabs>
      <w:ind w:left="2160" w:right="720" w:hanging="1260"/>
    </w:pPr>
    <w:rPr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501842"/>
    <w:pPr>
      <w:ind w:left="2160" w:hanging="720"/>
    </w:pPr>
  </w:style>
  <w:style w:type="paragraph" w:styleId="Header">
    <w:name w:val="header"/>
    <w:basedOn w:val="Normal"/>
    <w:link w:val="HeaderChar"/>
    <w:uiPriority w:val="99"/>
    <w:rsid w:val="00501842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0A89"/>
    <w:rPr>
      <w:rFonts w:cs="Times New Roman"/>
      <w:sz w:val="24"/>
      <w:lang w:val="en-GB"/>
    </w:rPr>
  </w:style>
  <w:style w:type="paragraph" w:customStyle="1" w:styleId="HEADINGNOTFORTOC">
    <w:name w:val="HEADING (NOT FOR TOC)"/>
    <w:basedOn w:val="Heading1"/>
    <w:next w:val="Heading2"/>
    <w:uiPriority w:val="99"/>
    <w:rsid w:val="00501842"/>
  </w:style>
  <w:style w:type="character" w:customStyle="1" w:styleId="Document5">
    <w:name w:val="Document 5"/>
    <w:uiPriority w:val="99"/>
    <w:rsid w:val="00501842"/>
  </w:style>
  <w:style w:type="paragraph" w:customStyle="1" w:styleId="Paragraph">
    <w:name w:val="Paragraph"/>
    <w:basedOn w:val="Normal"/>
    <w:uiPriority w:val="99"/>
    <w:rsid w:val="00501842"/>
    <w:pPr>
      <w:spacing w:before="120" w:after="120"/>
    </w:pPr>
  </w:style>
  <w:style w:type="character" w:styleId="Hyperlink">
    <w:name w:val="Hyperlink"/>
    <w:basedOn w:val="DefaultParagraphFont"/>
    <w:uiPriority w:val="99"/>
    <w:rsid w:val="00501842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01842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Angsana New"/>
      <w:sz w:val="24"/>
      <w:szCs w:val="24"/>
      <w:lang w:val="en-GB" w:bidi="th-TH"/>
    </w:rPr>
  </w:style>
  <w:style w:type="paragraph" w:customStyle="1" w:styleId="bodytextnoindent">
    <w:name w:val="body text (no indent)"/>
    <w:basedOn w:val="Normal"/>
    <w:uiPriority w:val="99"/>
    <w:rsid w:val="005018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501842"/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Angsana New"/>
      <w:sz w:val="24"/>
      <w:szCs w:val="24"/>
      <w:lang w:val="en-GB" w:bidi="th-TH"/>
    </w:rPr>
  </w:style>
  <w:style w:type="paragraph" w:styleId="BodyText3">
    <w:name w:val="Body Text 3"/>
    <w:basedOn w:val="Normal"/>
    <w:link w:val="BodyText3Char"/>
    <w:uiPriority w:val="99"/>
    <w:rsid w:val="00501842"/>
    <w:pPr>
      <w:jc w:val="center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Angsana New"/>
      <w:sz w:val="16"/>
      <w:szCs w:val="16"/>
      <w:lang w:val="en-GB" w:bidi="th-TH"/>
    </w:rPr>
  </w:style>
  <w:style w:type="paragraph" w:customStyle="1" w:styleId="Bodytextitalic">
    <w:name w:val="Body text italic"/>
    <w:basedOn w:val="BodyText"/>
    <w:uiPriority w:val="99"/>
    <w:rsid w:val="00501842"/>
    <w:rPr>
      <w:i/>
      <w:iCs w:val="0"/>
    </w:rPr>
  </w:style>
  <w:style w:type="paragraph" w:customStyle="1" w:styleId="boxbody">
    <w:name w:val="boxbody"/>
    <w:basedOn w:val="Normal"/>
    <w:uiPriority w:val="99"/>
    <w:rsid w:val="00501842"/>
    <w:pPr>
      <w:spacing w:before="100" w:beforeAutospacing="1" w:after="100" w:afterAutospacing="1"/>
      <w:ind w:left="612" w:right="612"/>
    </w:pPr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501842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uiPriority w:val="99"/>
    <w:rsid w:val="00501842"/>
    <w:pPr>
      <w:keepNext/>
      <w:tabs>
        <w:tab w:val="left" w:pos="426"/>
      </w:tabs>
      <w:spacing w:before="120" w:after="120"/>
      <w:jc w:val="center"/>
    </w:pPr>
    <w:rPr>
      <w:rFonts w:cs="Times New Roman"/>
      <w:b/>
      <w:bCs/>
      <w:caps/>
    </w:rPr>
  </w:style>
  <w:style w:type="paragraph" w:customStyle="1" w:styleId="Heading-plain">
    <w:name w:val="Heading - plain"/>
    <w:basedOn w:val="Heading2"/>
    <w:next w:val="BodyText"/>
    <w:uiPriority w:val="99"/>
    <w:rsid w:val="00501842"/>
    <w:pPr>
      <w:tabs>
        <w:tab w:val="clear" w:pos="720"/>
        <w:tab w:val="left" w:pos="900"/>
      </w:tabs>
    </w:pPr>
    <w:rPr>
      <w:rFonts w:cs="Times New Roman"/>
      <w:b w:val="0"/>
      <w:bCs w:val="0"/>
      <w:szCs w:val="20"/>
    </w:rPr>
  </w:style>
  <w:style w:type="paragraph" w:customStyle="1" w:styleId="Heading2noletter">
    <w:name w:val="Heading 2 (no letter)"/>
    <w:basedOn w:val="Heading2"/>
    <w:uiPriority w:val="99"/>
    <w:rsid w:val="00501842"/>
    <w:pPr>
      <w:tabs>
        <w:tab w:val="clear" w:pos="720"/>
      </w:tabs>
    </w:pPr>
    <w:rPr>
      <w:rFonts w:cs="Times New Roman"/>
    </w:rPr>
  </w:style>
  <w:style w:type="character" w:customStyle="1" w:styleId="Heading2CharChar">
    <w:name w:val="Heading 2 Char Char"/>
    <w:uiPriority w:val="99"/>
    <w:rsid w:val="00501842"/>
    <w:rPr>
      <w:rFonts w:ascii="Arial" w:hAnsi="Arial"/>
      <w:b/>
      <w:i/>
      <w:sz w:val="28"/>
      <w:lang w:val="en-US"/>
    </w:rPr>
  </w:style>
  <w:style w:type="paragraph" w:customStyle="1" w:styleId="Heading-plain0">
    <w:name w:val="Heading-plain"/>
    <w:basedOn w:val="Normal"/>
    <w:uiPriority w:val="99"/>
    <w:rsid w:val="00501842"/>
    <w:pPr>
      <w:spacing w:before="120" w:after="120"/>
      <w:jc w:val="center"/>
      <w:outlineLvl w:val="0"/>
    </w:pPr>
    <w:rPr>
      <w:i/>
      <w:szCs w:val="20"/>
    </w:rPr>
  </w:style>
  <w:style w:type="paragraph" w:styleId="NormalWeb">
    <w:name w:val="Normal (Web)"/>
    <w:basedOn w:val="Normal"/>
    <w:uiPriority w:val="99"/>
    <w:rsid w:val="00501842"/>
    <w:pPr>
      <w:spacing w:before="100" w:beforeAutospacing="1" w:after="100" w:afterAutospacing="1"/>
      <w:jc w:val="left"/>
    </w:pPr>
    <w:rPr>
      <w:color w:val="000000"/>
      <w:sz w:val="18"/>
      <w:szCs w:val="18"/>
      <w:lang w:val="en-US"/>
    </w:rPr>
  </w:style>
  <w:style w:type="paragraph" w:customStyle="1" w:styleId="Para10">
    <w:name w:val="Para 1"/>
    <w:basedOn w:val="BodyText"/>
    <w:uiPriority w:val="99"/>
    <w:rsid w:val="00501842"/>
    <w:pPr>
      <w:ind w:firstLine="0"/>
    </w:pPr>
    <w:rPr>
      <w:bCs/>
      <w:iCs w:val="0"/>
      <w:szCs w:val="22"/>
    </w:rPr>
  </w:style>
  <w:style w:type="character" w:customStyle="1" w:styleId="Para1Char">
    <w:name w:val="Para 1 Char"/>
    <w:uiPriority w:val="99"/>
    <w:rsid w:val="00501842"/>
    <w:rPr>
      <w:rFonts w:eastAsia="Times New Roman"/>
      <w:sz w:val="22"/>
      <w:lang w:val="en-GB"/>
    </w:rPr>
  </w:style>
  <w:style w:type="paragraph" w:customStyle="1" w:styleId="Para2rev">
    <w:name w:val="Para 2 (rev)"/>
    <w:basedOn w:val="Normal"/>
    <w:uiPriority w:val="99"/>
    <w:rsid w:val="00501842"/>
    <w:pPr>
      <w:tabs>
        <w:tab w:val="num" w:pos="720"/>
      </w:tabs>
      <w:spacing w:after="120"/>
      <w:ind w:left="720" w:hanging="360"/>
    </w:pPr>
  </w:style>
  <w:style w:type="paragraph" w:customStyle="1" w:styleId="Paraofficial">
    <w:name w:val="Para official"/>
    <w:basedOn w:val="Normal"/>
    <w:uiPriority w:val="99"/>
    <w:rsid w:val="00501842"/>
    <w:pPr>
      <w:framePr w:hSpace="187" w:vSpace="187" w:wrap="notBeside" w:vAnchor="text" w:hAnchor="text" w:y="1"/>
      <w:numPr>
        <w:numId w:val="11"/>
      </w:numPr>
      <w:spacing w:before="240" w:after="240"/>
      <w:jc w:val="left"/>
    </w:pPr>
    <w:rPr>
      <w:szCs w:val="20"/>
    </w:rPr>
  </w:style>
  <w:style w:type="paragraph" w:customStyle="1" w:styleId="Para1Char0">
    <w:name w:val="Para1 Char"/>
    <w:basedOn w:val="Normal"/>
    <w:uiPriority w:val="99"/>
    <w:rsid w:val="00501842"/>
    <w:pPr>
      <w:tabs>
        <w:tab w:val="num" w:pos="720"/>
      </w:tabs>
      <w:spacing w:before="120" w:after="120"/>
      <w:ind w:left="360"/>
    </w:pPr>
    <w:rPr>
      <w:szCs w:val="18"/>
    </w:rPr>
  </w:style>
  <w:style w:type="paragraph" w:customStyle="1" w:styleId="Para1-Annex">
    <w:name w:val="Para1-Annex"/>
    <w:basedOn w:val="Normal"/>
    <w:uiPriority w:val="99"/>
    <w:rsid w:val="00501842"/>
    <w:pPr>
      <w:numPr>
        <w:numId w:val="13"/>
      </w:numPr>
      <w:spacing w:after="120"/>
    </w:pPr>
    <w:rPr>
      <w:rFonts w:cs="Times New Roman"/>
      <w:szCs w:val="22"/>
      <w:lang w:val="en-US"/>
    </w:rPr>
  </w:style>
  <w:style w:type="paragraph" w:customStyle="1" w:styleId="Para40">
    <w:name w:val="Para4"/>
    <w:basedOn w:val="Para3"/>
    <w:uiPriority w:val="99"/>
    <w:rsid w:val="00501842"/>
    <w:pPr>
      <w:numPr>
        <w:ilvl w:val="0"/>
        <w:numId w:val="0"/>
      </w:numPr>
      <w:tabs>
        <w:tab w:val="clear" w:pos="1980"/>
        <w:tab w:val="left" w:pos="2552"/>
        <w:tab w:val="num" w:pos="3540"/>
      </w:tabs>
      <w:ind w:left="2552" w:hanging="567"/>
    </w:pPr>
    <w:rPr>
      <w:lang w:val="en-US"/>
    </w:rPr>
  </w:style>
  <w:style w:type="character" w:styleId="Strong">
    <w:name w:val="Strong"/>
    <w:basedOn w:val="DefaultParagraphFont"/>
    <w:uiPriority w:val="99"/>
    <w:qFormat/>
    <w:rsid w:val="00501842"/>
    <w:rPr>
      <w:rFonts w:cs="Times New Roman"/>
      <w:b/>
    </w:rPr>
  </w:style>
  <w:style w:type="paragraph" w:customStyle="1" w:styleId="StyleBodyTextTimesNewRoman11ptCharChar">
    <w:name w:val="Style Body Text + Times New Roman 11 pt Char Char"/>
    <w:basedOn w:val="BodyText"/>
    <w:uiPriority w:val="99"/>
    <w:rsid w:val="00501842"/>
    <w:rPr>
      <w:iCs w:val="0"/>
      <w:color w:val="000000"/>
      <w:szCs w:val="22"/>
      <w:lang w:val="en-US"/>
    </w:rPr>
  </w:style>
  <w:style w:type="character" w:customStyle="1" w:styleId="StyleBodyTextTimesNewRoman11ptCharCharChar">
    <w:name w:val="Style Body Text + Times New Roman 11 pt Char Char Char"/>
    <w:uiPriority w:val="99"/>
    <w:rsid w:val="00501842"/>
    <w:rPr>
      <w:snapToGrid w:val="0"/>
      <w:color w:val="000000"/>
      <w:sz w:val="22"/>
      <w:lang w:val="en-US"/>
    </w:rPr>
  </w:style>
  <w:style w:type="paragraph" w:customStyle="1" w:styleId="StylePara1Firstline127cm">
    <w:name w:val="Style Para1 + First line:  1.27 cm"/>
    <w:basedOn w:val="Para1"/>
    <w:uiPriority w:val="99"/>
    <w:rsid w:val="00501842"/>
    <w:pPr>
      <w:numPr>
        <w:numId w:val="0"/>
      </w:numPr>
      <w:tabs>
        <w:tab w:val="num" w:pos="360"/>
      </w:tabs>
    </w:pPr>
    <w:rPr>
      <w:szCs w:val="20"/>
    </w:rPr>
  </w:style>
  <w:style w:type="paragraph" w:styleId="Title">
    <w:name w:val="Title"/>
    <w:basedOn w:val="Normal"/>
    <w:link w:val="TitleChar"/>
    <w:uiPriority w:val="99"/>
    <w:qFormat/>
    <w:rsid w:val="00501842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eastAsia="宋体" w:hAnsi="Cambria" w:cs="Times New Roman"/>
      <w:b/>
      <w:bCs/>
      <w:kern w:val="28"/>
      <w:sz w:val="32"/>
      <w:szCs w:val="32"/>
      <w:lang w:val="en-GB"/>
    </w:rPr>
  </w:style>
  <w:style w:type="paragraph" w:styleId="TOC5">
    <w:name w:val="toc 5"/>
    <w:basedOn w:val="Normal"/>
    <w:next w:val="Normal"/>
    <w:autoRedefine/>
    <w:uiPriority w:val="99"/>
    <w:semiHidden/>
    <w:rsid w:val="00501842"/>
    <w:pPr>
      <w:ind w:left="880"/>
    </w:pPr>
  </w:style>
  <w:style w:type="character" w:styleId="CommentReference">
    <w:name w:val="annotation reference"/>
    <w:basedOn w:val="DefaultParagraphFont"/>
    <w:uiPriority w:val="99"/>
    <w:rsid w:val="0050184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01842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Angsana New"/>
      <w:sz w:val="20"/>
      <w:szCs w:val="20"/>
      <w:lang w:val="en-GB" w:bidi="th-TH"/>
    </w:rPr>
  </w:style>
  <w:style w:type="character" w:customStyle="1" w:styleId="CharChar1">
    <w:name w:val="Char Char1"/>
    <w:uiPriority w:val="99"/>
    <w:locked/>
    <w:rsid w:val="00501842"/>
    <w:rPr>
      <w:lang w:val="en-GB"/>
    </w:rPr>
  </w:style>
  <w:style w:type="paragraph" w:styleId="ListParagraph">
    <w:name w:val="List Paragraph"/>
    <w:basedOn w:val="Normal"/>
    <w:uiPriority w:val="99"/>
    <w:qFormat/>
    <w:rsid w:val="0050184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01842"/>
    <w:rPr>
      <w:rFonts w:cs="Angsan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CharChar">
    <w:name w:val="Char Char"/>
    <w:uiPriority w:val="99"/>
    <w:locked/>
    <w:rsid w:val="00501842"/>
    <w:rPr>
      <w:b/>
      <w:lang w:val="en-GB"/>
    </w:rPr>
  </w:style>
  <w:style w:type="character" w:customStyle="1" w:styleId="tw4winMark">
    <w:name w:val="tw4winMark"/>
    <w:uiPriority w:val="99"/>
    <w:rsid w:val="00501842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01842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01842"/>
    <w:rPr>
      <w:color w:val="0000FF"/>
    </w:rPr>
  </w:style>
  <w:style w:type="character" w:customStyle="1" w:styleId="tw4winPopup">
    <w:name w:val="tw4winPopup"/>
    <w:uiPriority w:val="99"/>
    <w:rsid w:val="00501842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01842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01842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01842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01842"/>
    <w:rPr>
      <w:rFonts w:ascii="Courier New" w:hAnsi="Courier New"/>
      <w:noProof/>
      <w:color w:val="800000"/>
    </w:rPr>
  </w:style>
  <w:style w:type="paragraph" w:customStyle="1" w:styleId="Paraa">
    <w:name w:val="Para (a)"/>
    <w:basedOn w:val="Normal"/>
    <w:uiPriority w:val="99"/>
    <w:rsid w:val="005E6475"/>
    <w:pPr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rFonts w:cs="Times New Roman"/>
      <w:lang w:eastAsia="en-US"/>
    </w:rPr>
  </w:style>
  <w:style w:type="character" w:customStyle="1" w:styleId="shorttext">
    <w:name w:val="short_text"/>
    <w:uiPriority w:val="99"/>
    <w:rsid w:val="005E4552"/>
  </w:style>
  <w:style w:type="character" w:customStyle="1" w:styleId="shorttext0">
    <w:name w:val="shorttext"/>
    <w:basedOn w:val="DefaultParagraphFont"/>
    <w:uiPriority w:val="99"/>
    <w:rsid w:val="009B7651"/>
    <w:rPr>
      <w:rFonts w:cs="Times New Roman"/>
    </w:rPr>
  </w:style>
  <w:style w:type="character" w:customStyle="1" w:styleId="shorttext1">
    <w:name w:val="short_text1"/>
    <w:uiPriority w:val="99"/>
    <w:rsid w:val="009B7651"/>
    <w:rPr>
      <w:sz w:val="23"/>
    </w:rPr>
  </w:style>
  <w:style w:type="table" w:styleId="TableGrid">
    <w:name w:val="Table Grid"/>
    <w:basedOn w:val="TableNormal"/>
    <w:uiPriority w:val="99"/>
    <w:rsid w:val="00D22F82"/>
    <w:rPr>
      <w:rFonts w:eastAsia="Malgun Gothic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9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0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9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09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09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09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09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09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09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9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9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09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9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9040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090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09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09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09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09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090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42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42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41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43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41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41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41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41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42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42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4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042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9042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64</Words>
  <Characters>370</Characters>
  <Application>Microsoft Office Outlook</Application>
  <DocSecurity>0</DocSecurity>
  <Lines>0</Lines>
  <Paragraphs>0</Paragraphs>
  <ScaleCrop>false</ScaleCrop>
  <Company>SCBD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UNEP/CBD/NP/COP-MOP/2/CRP.</dc:subject>
  <dc:creator>SCBD</dc:creator>
  <cp:keywords/>
  <dc:description/>
  <cp:lastModifiedBy>HH</cp:lastModifiedBy>
  <cp:revision>3</cp:revision>
  <cp:lastPrinted>2014-10-12T13:43:00Z</cp:lastPrinted>
  <dcterms:created xsi:type="dcterms:W3CDTF">2019-02-06T20:06:00Z</dcterms:created>
  <dcterms:modified xsi:type="dcterms:W3CDTF">2019-02-07T13:49:00Z</dcterms:modified>
</cp:coreProperties>
</file>