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B171B6" w14:paraId="2FD00814" w14:textId="77777777" w:rsidTr="00CF1848">
        <w:trPr>
          <w:trHeight w:val="709"/>
        </w:trPr>
        <w:tc>
          <w:tcPr>
            <w:tcW w:w="976" w:type="dxa"/>
            <w:tcBorders>
              <w:bottom w:val="single" w:sz="12" w:space="0" w:color="auto"/>
            </w:tcBorders>
          </w:tcPr>
          <w:p w14:paraId="2FD00811" w14:textId="77777777" w:rsidR="00C9161D" w:rsidRPr="00742858" w:rsidRDefault="00C9161D">
            <w:pPr>
              <w:rPr>
                <w:kern w:val="22"/>
              </w:rPr>
            </w:pPr>
            <w:r w:rsidRPr="00742858">
              <w:rPr>
                <w:noProof/>
                <w:kern w:val="22"/>
                <w:lang w:eastAsia="en-GB"/>
              </w:rPr>
              <w:drawing>
                <wp:inline distT="0" distB="0" distL="0" distR="0" wp14:anchorId="2FD00828" wp14:editId="2FD0082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FD00812" w14:textId="691A55B3" w:rsidR="00C9161D" w:rsidRPr="00742858" w:rsidRDefault="00553EAD">
            <w:pPr>
              <w:rPr>
                <w:kern w:val="22"/>
              </w:rPr>
            </w:pPr>
            <w:r w:rsidRPr="00553EAD">
              <w:rPr>
                <w:rFonts w:eastAsia="Malgun Gothic"/>
                <w:noProof/>
                <w:lang w:eastAsia="en-GB"/>
              </w:rPr>
              <w:drawing>
                <wp:inline distT="0" distB="0" distL="0" distR="0" wp14:anchorId="3256991B" wp14:editId="3F3C7BEC">
                  <wp:extent cx="405765" cy="461010"/>
                  <wp:effectExtent l="0" t="0" r="0" b="0"/>
                  <wp:docPr id="5" name="Image 5" descr="nr UNEP bw (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r UNEP bw (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5765" cy="461010"/>
                          </a:xfrm>
                          <a:prstGeom prst="rect">
                            <a:avLst/>
                          </a:prstGeom>
                          <a:noFill/>
                          <a:ln>
                            <a:noFill/>
                          </a:ln>
                        </pic:spPr>
                      </pic:pic>
                    </a:graphicData>
                  </a:graphic>
                </wp:inline>
              </w:drawing>
            </w:r>
          </w:p>
        </w:tc>
        <w:tc>
          <w:tcPr>
            <w:tcW w:w="4090" w:type="dxa"/>
            <w:tcBorders>
              <w:bottom w:val="single" w:sz="12" w:space="0" w:color="auto"/>
            </w:tcBorders>
          </w:tcPr>
          <w:p w14:paraId="2FD00813" w14:textId="77777777" w:rsidR="00C9161D" w:rsidRPr="00742858" w:rsidRDefault="00C9161D" w:rsidP="00C9161D">
            <w:pPr>
              <w:jc w:val="right"/>
              <w:rPr>
                <w:rFonts w:ascii="Arial" w:hAnsi="Arial" w:cs="Arial"/>
                <w:b/>
                <w:kern w:val="22"/>
                <w:sz w:val="32"/>
                <w:szCs w:val="32"/>
              </w:rPr>
            </w:pPr>
            <w:r w:rsidRPr="00742858">
              <w:rPr>
                <w:rFonts w:ascii="Arial" w:hAnsi="Arial" w:cs="Arial"/>
                <w:b/>
                <w:kern w:val="22"/>
                <w:sz w:val="32"/>
                <w:szCs w:val="32"/>
              </w:rPr>
              <w:t>CBD</w:t>
            </w:r>
          </w:p>
        </w:tc>
      </w:tr>
      <w:tr w:rsidR="00C9161D" w:rsidRPr="00B171B6" w14:paraId="2FD0081E" w14:textId="77777777" w:rsidTr="00CF1848">
        <w:tc>
          <w:tcPr>
            <w:tcW w:w="6117" w:type="dxa"/>
            <w:gridSpan w:val="2"/>
            <w:tcBorders>
              <w:top w:val="single" w:sz="12" w:space="0" w:color="auto"/>
              <w:bottom w:val="single" w:sz="36" w:space="0" w:color="auto"/>
            </w:tcBorders>
            <w:vAlign w:val="center"/>
          </w:tcPr>
          <w:p w14:paraId="2FD00815" w14:textId="4DDC6DD4" w:rsidR="00C9161D" w:rsidRPr="00742858" w:rsidRDefault="00553EAD" w:rsidP="00C9161D">
            <w:pPr>
              <w:rPr>
                <w:kern w:val="22"/>
              </w:rPr>
            </w:pPr>
            <w:r w:rsidRPr="00553EAD">
              <w:rPr>
                <w:rFonts w:ascii="Univers" w:eastAsia="Malgun Gothic" w:hAnsi="Univers"/>
                <w:noProof/>
                <w:color w:val="000000"/>
                <w:sz w:val="32"/>
                <w:lang w:eastAsia="en-GB"/>
              </w:rPr>
              <w:drawing>
                <wp:inline distT="0" distB="0" distL="0" distR="0" wp14:anchorId="1C6E3EAD" wp14:editId="4C673276">
                  <wp:extent cx="2619375" cy="10858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44487E8F" w14:textId="77777777" w:rsidR="00930444" w:rsidRPr="00164138" w:rsidRDefault="00930444" w:rsidP="00930444">
            <w:pPr>
              <w:ind w:left="1215"/>
            </w:pPr>
            <w:r w:rsidRPr="00164138">
              <w:t>Distr.</w:t>
            </w:r>
          </w:p>
          <w:p w14:paraId="2C2C089F" w14:textId="433A78CF" w:rsidR="00930444" w:rsidRPr="00164138" w:rsidRDefault="00AA0D01" w:rsidP="00930444">
            <w:pPr>
              <w:ind w:left="1215"/>
            </w:pPr>
            <w:sdt>
              <w:sdtPr>
                <w:rPr>
                  <w:kern w:val="22"/>
                </w:rPr>
                <w:alias w:val="Status"/>
                <w:tag w:val=""/>
                <w:id w:val="307985777"/>
                <w:placeholder>
                  <w:docPart w:val="46238BF405004BE59C5B902655D606F5"/>
                </w:placeholder>
                <w:dataBinding w:prefixMappings="xmlns:ns0='http://purl.org/dc/elements/1.1/' xmlns:ns1='http://schemas.openxmlformats.org/package/2006/metadata/core-properties' " w:xpath="/ns1:coreProperties[1]/ns1:contentStatus[1]" w:storeItemID="{6C3C8BC8-F283-45AE-878A-BAB7291924A1}"/>
                <w:text/>
              </w:sdtPr>
              <w:sdtEndPr/>
              <w:sdtContent>
                <w:r w:rsidR="00930444">
                  <w:rPr>
                    <w:kern w:val="22"/>
                  </w:rPr>
                  <w:t>LIMITED</w:t>
                </w:r>
              </w:sdtContent>
            </w:sdt>
          </w:p>
          <w:p w14:paraId="305378FB" w14:textId="77777777" w:rsidR="00930444" w:rsidRPr="00164138" w:rsidRDefault="00930444" w:rsidP="00930444">
            <w:pPr>
              <w:ind w:left="1215"/>
            </w:pPr>
          </w:p>
          <w:p w14:paraId="0D54F806" w14:textId="71BAC01E" w:rsidR="00930444" w:rsidRPr="000346A8" w:rsidRDefault="00AA0D01" w:rsidP="00930444">
            <w:pPr>
              <w:ind w:left="1215"/>
              <w:jc w:val="left"/>
              <w:rPr>
                <w:kern w:val="22"/>
              </w:rPr>
            </w:pPr>
            <w:sdt>
              <w:sdtPr>
                <w:rPr>
                  <w:kern w:val="22"/>
                </w:rPr>
                <w:alias w:val="Subject"/>
                <w:tag w:val=""/>
                <w:id w:val="-1671783615"/>
                <w:placeholder>
                  <w:docPart w:val="45939B2309EB4EC5B3DCB298DE7296EB"/>
                </w:placeholder>
                <w:dataBinding w:prefixMappings="xmlns:ns0='http://purl.org/dc/elements/1.1/' xmlns:ns1='http://schemas.openxmlformats.org/package/2006/metadata/core-properties' " w:xpath="/ns1:coreProperties[1]/ns0:subject[1]" w:storeItemID="{6C3C8BC8-F283-45AE-878A-BAB7291924A1}"/>
                <w:text/>
              </w:sdtPr>
              <w:sdtEndPr/>
              <w:sdtContent>
                <w:r w:rsidR="00081339" w:rsidRPr="009C51AC">
                  <w:rPr>
                    <w:kern w:val="22"/>
                  </w:rPr>
                  <w:t>CBD/NP/MOP/DEC/3/</w:t>
                </w:r>
                <w:r w:rsidR="00081339">
                  <w:rPr>
                    <w:kern w:val="22"/>
                  </w:rPr>
                  <w:t>3</w:t>
                </w:r>
              </w:sdtContent>
            </w:sdt>
          </w:p>
          <w:p w14:paraId="0FBBB28F" w14:textId="77777777" w:rsidR="00930444" w:rsidRPr="000346A8" w:rsidRDefault="00930444" w:rsidP="00930444">
            <w:pPr>
              <w:ind w:left="1215"/>
              <w:jc w:val="left"/>
              <w:rPr>
                <w:kern w:val="22"/>
              </w:rPr>
            </w:pPr>
            <w:r w:rsidRPr="000346A8">
              <w:rPr>
                <w:kern w:val="22"/>
              </w:rPr>
              <w:t>30 November 2018</w:t>
            </w:r>
          </w:p>
          <w:p w14:paraId="2EBDCA27" w14:textId="77777777" w:rsidR="00930444" w:rsidRDefault="00930444" w:rsidP="00930444">
            <w:pPr>
              <w:ind w:left="1215"/>
            </w:pPr>
          </w:p>
          <w:p w14:paraId="42010878" w14:textId="77777777" w:rsidR="00930444" w:rsidRPr="00164138" w:rsidRDefault="00930444" w:rsidP="00930444">
            <w:pPr>
              <w:ind w:left="1215"/>
            </w:pPr>
            <w:r>
              <w:t>RUSSIAN</w:t>
            </w:r>
          </w:p>
          <w:p w14:paraId="3CAEB651" w14:textId="77777777" w:rsidR="00930444" w:rsidRPr="00164138" w:rsidRDefault="00930444" w:rsidP="00930444">
            <w:pPr>
              <w:ind w:left="1215"/>
            </w:pPr>
            <w:r w:rsidRPr="00164138">
              <w:t>ORIGINAL: ENGLISH</w:t>
            </w:r>
          </w:p>
          <w:p w14:paraId="2FD0081D" w14:textId="77777777" w:rsidR="00C9161D" w:rsidRPr="00742858" w:rsidRDefault="00C9161D">
            <w:pPr>
              <w:rPr>
                <w:kern w:val="22"/>
              </w:rPr>
            </w:pPr>
          </w:p>
        </w:tc>
      </w:tr>
    </w:tbl>
    <w:p w14:paraId="37A7BC2A" w14:textId="77777777" w:rsidR="00553EAD" w:rsidRPr="00436F4B" w:rsidRDefault="00553EAD" w:rsidP="00553EAD">
      <w:pPr>
        <w:suppressLineNumbers/>
        <w:tabs>
          <w:tab w:val="left" w:pos="5580"/>
        </w:tabs>
        <w:suppressAutoHyphens/>
        <w:kinsoku w:val="0"/>
        <w:overflowPunct w:val="0"/>
        <w:autoSpaceDE w:val="0"/>
        <w:autoSpaceDN w:val="0"/>
        <w:ind w:left="170" w:right="3938" w:hanging="170"/>
        <w:jc w:val="left"/>
        <w:rPr>
          <w:rFonts w:eastAsia="Batang"/>
          <w:snapToGrid w:val="0"/>
          <w:kern w:val="22"/>
          <w:lang w:val="ru-RU"/>
        </w:rPr>
      </w:pPr>
      <w:bookmarkStart w:id="0" w:name="_Hlk530040340"/>
      <w:r w:rsidRPr="00436F4B">
        <w:rPr>
          <w:snapToGrid w:val="0"/>
          <w:lang w:val="ru-RU"/>
        </w:rPr>
        <w:t>КОНФЕРЕНЦИЯ СТОРОН КОНВЕНЦИИ О БИОЛОГИЧЕСКОМ РАЗНООБРАЗИИ, ВЫСТУПАЮЩАЯ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14:paraId="38EA5BAB" w14:textId="77777777" w:rsidR="00553EAD" w:rsidRPr="00436F4B" w:rsidRDefault="00553EAD" w:rsidP="00553EAD">
      <w:pPr>
        <w:suppressLineNumbers/>
        <w:suppressAutoHyphens/>
        <w:kinsoku w:val="0"/>
        <w:overflowPunct w:val="0"/>
        <w:autoSpaceDE w:val="0"/>
        <w:autoSpaceDN w:val="0"/>
        <w:ind w:left="170" w:right="3119" w:hanging="170"/>
        <w:jc w:val="left"/>
        <w:rPr>
          <w:rFonts w:eastAsia="Batang"/>
          <w:snapToGrid w:val="0"/>
          <w:kern w:val="22"/>
          <w:lang w:val="ru-RU"/>
        </w:rPr>
      </w:pPr>
      <w:r w:rsidRPr="00436F4B">
        <w:rPr>
          <w:snapToGrid w:val="0"/>
          <w:lang w:val="ru-RU"/>
        </w:rPr>
        <w:t>Третье совещание</w:t>
      </w:r>
    </w:p>
    <w:p w14:paraId="10DD7072" w14:textId="11CB82BF" w:rsidR="00AC3393" w:rsidRPr="00553EAD" w:rsidRDefault="00553EAD" w:rsidP="00553EAD">
      <w:pPr>
        <w:suppressLineNumbers/>
        <w:suppressAutoHyphens/>
        <w:kinsoku w:val="0"/>
        <w:overflowPunct w:val="0"/>
        <w:autoSpaceDE w:val="0"/>
        <w:autoSpaceDN w:val="0"/>
        <w:rPr>
          <w:snapToGrid w:val="0"/>
          <w:kern w:val="22"/>
          <w:szCs w:val="22"/>
          <w:lang w:val="ru-RU" w:eastAsia="nb-NO"/>
        </w:rPr>
      </w:pPr>
      <w:r w:rsidRPr="00436F4B">
        <w:rPr>
          <w:snapToGrid w:val="0"/>
          <w:szCs w:val="22"/>
          <w:lang w:val="ru-RU"/>
        </w:rPr>
        <w:t>Шарм-эш-Шейх, Египет, 17-29 ноября 2018 года</w:t>
      </w:r>
    </w:p>
    <w:bookmarkEnd w:id="0"/>
    <w:p w14:paraId="2FD00822" w14:textId="7D591F43" w:rsidR="00172AF6" w:rsidRDefault="00553EAD" w:rsidP="00172AF6">
      <w:pPr>
        <w:pStyle w:val="Cornernotation"/>
        <w:ind w:right="3973"/>
        <w:rPr>
          <w:color w:val="000000"/>
          <w:kern w:val="22"/>
          <w:lang w:val="ru-RU"/>
        </w:rPr>
      </w:pPr>
      <w:r>
        <w:rPr>
          <w:color w:val="000000"/>
          <w:kern w:val="22"/>
          <w:lang w:val="ru-RU"/>
        </w:rPr>
        <w:t>Пункт</w:t>
      </w:r>
      <w:r w:rsidR="00F6586C" w:rsidRPr="00553EAD">
        <w:rPr>
          <w:color w:val="000000"/>
          <w:kern w:val="22"/>
          <w:lang w:val="ru-RU"/>
        </w:rPr>
        <w:t xml:space="preserve"> </w:t>
      </w:r>
      <w:r w:rsidR="004A504A" w:rsidRPr="00553EAD">
        <w:rPr>
          <w:color w:val="000000"/>
          <w:kern w:val="22"/>
          <w:lang w:val="ru-RU"/>
        </w:rPr>
        <w:t>10</w:t>
      </w:r>
      <w:r>
        <w:rPr>
          <w:color w:val="000000"/>
          <w:kern w:val="22"/>
          <w:lang w:val="ru-RU"/>
        </w:rPr>
        <w:t xml:space="preserve"> повестки дня</w:t>
      </w:r>
    </w:p>
    <w:p w14:paraId="345D3051" w14:textId="77777777" w:rsidR="00287ACA" w:rsidRDefault="00287ACA" w:rsidP="00287ACA">
      <w:pPr>
        <w:spacing w:before="240" w:after="120"/>
        <w:jc w:val="center"/>
        <w:rPr>
          <w:rFonts w:eastAsia="Malgun Gothic"/>
          <w:b/>
          <w:bCs/>
          <w:caps/>
          <w:snapToGrid w:val="0"/>
          <w:kern w:val="22"/>
          <w:lang w:val="ru-RU"/>
        </w:rPr>
      </w:pPr>
      <w:r w:rsidRPr="001D1BEB">
        <w:rPr>
          <w:rFonts w:eastAsia="Malgun Gothic"/>
          <w:b/>
          <w:bCs/>
          <w:caps/>
          <w:snapToGrid w:val="0"/>
          <w:kern w:val="22"/>
          <w:lang w:val="ru-RU"/>
        </w:rPr>
        <w:t>РЕШЕНИЕ, ПРИНЯТОЕ СТОРОНАМИ НАГОЙСКОГО ПРОТОКОЛА РЕГУЛИРОВАНИЯ ДОСТУПА К ГЕНЕТИЧЕСКИМ РЕСУРСАМ И СОВМЕСТНОГО ИСПОЛЬЗОВАНИЯ ВЫГОД</w:t>
      </w:r>
    </w:p>
    <w:p w14:paraId="76135450" w14:textId="68127FDA" w:rsidR="00287ACA" w:rsidRPr="00AC48CE" w:rsidRDefault="00287ACA" w:rsidP="00287ACA">
      <w:pPr>
        <w:spacing w:before="120" w:after="240"/>
        <w:jc w:val="center"/>
        <w:rPr>
          <w:b/>
          <w:lang w:val="ru-RU"/>
        </w:rPr>
      </w:pPr>
      <w:r>
        <w:rPr>
          <w:b/>
          <w:caps/>
          <w:lang w:val="fr-FR"/>
        </w:rPr>
        <w:t>3/3.</w:t>
      </w:r>
      <w:r>
        <w:rPr>
          <w:b/>
          <w:caps/>
          <w:lang w:val="fr-FR"/>
        </w:rPr>
        <w:tab/>
      </w:r>
      <w:r w:rsidR="009C4CE3">
        <w:rPr>
          <w:b/>
          <w:caps/>
          <w:lang w:val="ru-RU"/>
        </w:rPr>
        <w:t>М</w:t>
      </w:r>
      <w:r w:rsidR="009C4CE3" w:rsidRPr="00553EAD">
        <w:rPr>
          <w:rFonts w:ascii="Times New Roman Bold" w:hAnsi="Times New Roman Bold"/>
          <w:b/>
          <w:snapToGrid w:val="0"/>
          <w:kern w:val="22"/>
          <w:lang w:val="ru-RU"/>
        </w:rPr>
        <w:t>еханизм посредничества для регулирования доступа к генетическим ресурсам и совместного использования выгод и обмен информацией (статья</w:t>
      </w:r>
      <w:r w:rsidR="009C4CE3">
        <w:rPr>
          <w:rFonts w:ascii="Times New Roman Bold" w:hAnsi="Times New Roman Bold"/>
          <w:b/>
          <w:snapToGrid w:val="0"/>
          <w:kern w:val="22"/>
          <w:lang w:val="ru-RU"/>
        </w:rPr>
        <w:t xml:space="preserve"> 14</w:t>
      </w:r>
      <w:r w:rsidR="00456F95">
        <w:rPr>
          <w:rFonts w:ascii="Times New Roman Bold" w:hAnsi="Times New Roman Bold"/>
          <w:b/>
          <w:snapToGrid w:val="0"/>
          <w:kern w:val="22"/>
          <w:lang w:val="ru-RU"/>
        </w:rPr>
        <w:t>)</w:t>
      </w:r>
    </w:p>
    <w:p w14:paraId="30EBB17D" w14:textId="77777777" w:rsidR="009C4CE3" w:rsidRDefault="009C4CE3" w:rsidP="009C4CE3">
      <w:pPr>
        <w:spacing w:before="120" w:after="120"/>
        <w:ind w:firstLine="709"/>
        <w:rPr>
          <w:i/>
          <w:lang w:val="ru-RU"/>
        </w:rPr>
      </w:pPr>
      <w:r w:rsidRPr="00436F4B">
        <w:rPr>
          <w:i/>
          <w:iCs/>
          <w:lang w:val="ru-RU"/>
        </w:rPr>
        <w:t>Конференция Сторон, выступающая в качестве совещания Сторон Нагойского протокола</w:t>
      </w:r>
      <w:r w:rsidRPr="00E8083D">
        <w:rPr>
          <w:rFonts w:eastAsia="Malgun Gothic"/>
          <w:b/>
          <w:bCs/>
          <w:caps/>
          <w:snapToGrid w:val="0"/>
          <w:kern w:val="22"/>
          <w:lang w:val="ru-RU"/>
        </w:rPr>
        <w:t xml:space="preserve"> </w:t>
      </w:r>
      <w:r w:rsidRPr="00E8083D">
        <w:rPr>
          <w:i/>
          <w:iCs/>
          <w:lang w:val="ru-RU"/>
        </w:rPr>
        <w:t>регулирования доступа к генетическим ресурсам и совместного использования выгод</w:t>
      </w:r>
      <w:r>
        <w:rPr>
          <w:i/>
          <w:iCs/>
          <w:lang w:val="ru-RU"/>
        </w:rPr>
        <w:t>,</w:t>
      </w:r>
    </w:p>
    <w:p w14:paraId="40BC6804" w14:textId="77777777" w:rsidR="00553EAD" w:rsidRPr="00436F4B" w:rsidRDefault="00553EAD" w:rsidP="00553EAD">
      <w:pPr>
        <w:pStyle w:val="Para1"/>
        <w:numPr>
          <w:ilvl w:val="0"/>
          <w:numId w:val="0"/>
        </w:numPr>
        <w:pBdr>
          <w:top w:val="nil"/>
          <w:left w:val="nil"/>
          <w:bottom w:val="nil"/>
          <w:right w:val="nil"/>
          <w:between w:val="nil"/>
          <w:bar w:val="nil"/>
        </w:pBdr>
        <w:ind w:firstLine="720"/>
        <w:rPr>
          <w:kern w:val="22"/>
          <w:szCs w:val="22"/>
          <w:lang w:val="ru-RU"/>
        </w:rPr>
      </w:pPr>
      <w:r w:rsidRPr="00436F4B">
        <w:rPr>
          <w:kern w:val="22"/>
          <w:szCs w:val="22"/>
          <w:lang w:val="ru-RU"/>
        </w:rPr>
        <w:t>1.</w:t>
      </w:r>
      <w:r w:rsidRPr="00436F4B">
        <w:rPr>
          <w:kern w:val="22"/>
          <w:szCs w:val="22"/>
          <w:lang w:val="ru-RU"/>
        </w:rPr>
        <w:tab/>
      </w:r>
      <w:r w:rsidRPr="00436F4B">
        <w:rPr>
          <w:i/>
          <w:kern w:val="22"/>
          <w:szCs w:val="22"/>
          <w:lang w:val="ru-RU"/>
        </w:rPr>
        <w:t xml:space="preserve">приветствует </w:t>
      </w:r>
      <w:r w:rsidRPr="00436F4B">
        <w:rPr>
          <w:kern w:val="22"/>
          <w:szCs w:val="22"/>
          <w:lang w:val="ru-RU"/>
        </w:rPr>
        <w:t>результаты, достигнутые секретариатом в работе по внедрению и обеспечению функционирования Механизма посредничества для регулирования доступа к генетическим ресурсам и совместного использования выгод</w:t>
      </w:r>
      <w:r w:rsidRPr="00436F4B">
        <w:rPr>
          <w:rStyle w:val="Appelnotedebasdep"/>
          <w:rFonts w:eastAsiaTheme="majorEastAsia"/>
          <w:kern w:val="22"/>
          <w:szCs w:val="22"/>
          <w:lang w:val="ru-RU"/>
        </w:rPr>
        <w:footnoteReference w:id="1"/>
      </w:r>
      <w:r w:rsidRPr="00436F4B">
        <w:rPr>
          <w:kern w:val="22"/>
          <w:szCs w:val="22"/>
          <w:lang w:val="ru-RU"/>
        </w:rPr>
        <w:t>;</w:t>
      </w:r>
    </w:p>
    <w:p w14:paraId="16EF2D22" w14:textId="1E2D8C3F" w:rsidR="00553EAD" w:rsidRPr="00436F4B" w:rsidRDefault="00553EAD" w:rsidP="00553EAD">
      <w:pPr>
        <w:pStyle w:val="Para1"/>
        <w:numPr>
          <w:ilvl w:val="0"/>
          <w:numId w:val="0"/>
        </w:numPr>
        <w:pBdr>
          <w:top w:val="nil"/>
          <w:left w:val="nil"/>
          <w:bottom w:val="nil"/>
          <w:right w:val="nil"/>
          <w:between w:val="nil"/>
          <w:bar w:val="nil"/>
        </w:pBdr>
        <w:ind w:firstLine="720"/>
        <w:rPr>
          <w:kern w:val="22"/>
          <w:szCs w:val="22"/>
          <w:lang w:val="ru-RU"/>
        </w:rPr>
      </w:pPr>
      <w:r w:rsidRPr="00436F4B">
        <w:rPr>
          <w:kern w:val="22"/>
          <w:szCs w:val="22"/>
          <w:lang w:val="ru-RU"/>
        </w:rPr>
        <w:t>2.</w:t>
      </w:r>
      <w:r w:rsidRPr="00436F4B">
        <w:rPr>
          <w:kern w:val="22"/>
          <w:szCs w:val="22"/>
          <w:lang w:val="ru-RU"/>
        </w:rPr>
        <w:tab/>
      </w:r>
      <w:r w:rsidRPr="00436F4B">
        <w:rPr>
          <w:i/>
          <w:kern w:val="22"/>
          <w:szCs w:val="22"/>
          <w:lang w:val="ru-RU"/>
        </w:rPr>
        <w:t>приветствует</w:t>
      </w:r>
      <w:r w:rsidRPr="00436F4B">
        <w:rPr>
          <w:kern w:val="22"/>
          <w:szCs w:val="22"/>
          <w:lang w:val="ru-RU"/>
        </w:rPr>
        <w:t xml:space="preserve"> усилия Сторон, государств, не являющихся Сторонами, коренных народов и местных общин, а также других соответствующих </w:t>
      </w:r>
      <w:r w:rsidR="00846926">
        <w:rPr>
          <w:kern w:val="22"/>
          <w:szCs w:val="22"/>
          <w:lang w:val="ru-RU"/>
        </w:rPr>
        <w:t>заинтересованных сторон</w:t>
      </w:r>
      <w:r w:rsidRPr="00436F4B">
        <w:rPr>
          <w:kern w:val="22"/>
          <w:szCs w:val="22"/>
          <w:lang w:val="ru-RU"/>
        </w:rPr>
        <w:t xml:space="preserve"> по представлению информации в Механизм посредничества для регулирования доступа к генетическим ресурсам и совместного использования выгод;</w:t>
      </w:r>
    </w:p>
    <w:p w14:paraId="70A3365C" w14:textId="1BB3EFC7" w:rsidR="00553EAD" w:rsidRPr="00436F4B" w:rsidRDefault="00553EAD" w:rsidP="00553EAD">
      <w:pPr>
        <w:suppressLineNumbers/>
        <w:suppressAutoHyphens/>
        <w:kinsoku w:val="0"/>
        <w:overflowPunct w:val="0"/>
        <w:autoSpaceDE w:val="0"/>
        <w:autoSpaceDN w:val="0"/>
        <w:adjustRightInd w:val="0"/>
        <w:snapToGrid w:val="0"/>
        <w:spacing w:before="120" w:after="120" w:line="228" w:lineRule="auto"/>
        <w:ind w:firstLine="720"/>
        <w:rPr>
          <w:rFonts w:eastAsiaTheme="minorHAnsi"/>
          <w:snapToGrid w:val="0"/>
          <w:kern w:val="22"/>
          <w:szCs w:val="22"/>
          <w:lang w:val="ru-RU"/>
        </w:rPr>
      </w:pPr>
      <w:r w:rsidRPr="00436F4B">
        <w:rPr>
          <w:iCs/>
          <w:snapToGrid w:val="0"/>
          <w:szCs w:val="22"/>
          <w:lang w:val="ru-RU"/>
        </w:rPr>
        <w:t>3.</w:t>
      </w:r>
      <w:r w:rsidRPr="00436F4B">
        <w:rPr>
          <w:i/>
          <w:iCs/>
          <w:snapToGrid w:val="0"/>
          <w:szCs w:val="22"/>
          <w:lang w:val="ru-RU"/>
        </w:rPr>
        <w:tab/>
        <w:t>настоятельно призывает</w:t>
      </w:r>
      <w:r w:rsidRPr="00436F4B">
        <w:rPr>
          <w:snapToGrid w:val="0"/>
          <w:szCs w:val="22"/>
          <w:lang w:val="ru-RU"/>
        </w:rPr>
        <w:t xml:space="preserve"> Стороны, которые еще не сделали этого, как можно скорее опубликовать всю обязательную информацию, доступную на национальном уровне, в Механизме посредничества для регулирования доступа к генетическим ресурсам и совместного использования выгод в соответствии с пунктом </w:t>
      </w:r>
      <w:r w:rsidR="007275DB">
        <w:rPr>
          <w:snapToGrid w:val="0"/>
          <w:szCs w:val="22"/>
          <w:lang w:val="ru-RU"/>
        </w:rPr>
        <w:t>2</w:t>
      </w:r>
      <w:r w:rsidRPr="00436F4B">
        <w:rPr>
          <w:snapToGrid w:val="0"/>
          <w:szCs w:val="22"/>
          <w:lang w:val="ru-RU"/>
        </w:rPr>
        <w:t xml:space="preserve"> статьи 14 Протокола, учитывая, что публикация обязательной информации в Механизме посредничества для регулирования доступа к генетическим ресурсам и совместного использования выгод имеет важн</w:t>
      </w:r>
      <w:r w:rsidR="00B32517">
        <w:rPr>
          <w:snapToGrid w:val="0"/>
          <w:szCs w:val="22"/>
          <w:lang w:val="ru-RU"/>
        </w:rPr>
        <w:t>ейшее</w:t>
      </w:r>
      <w:r w:rsidRPr="00436F4B">
        <w:rPr>
          <w:snapToGrid w:val="0"/>
          <w:szCs w:val="22"/>
          <w:lang w:val="ru-RU"/>
        </w:rPr>
        <w:t xml:space="preserve"> значение для осуществления Нагойского протокола; </w:t>
      </w:r>
    </w:p>
    <w:p w14:paraId="40694C6D" w14:textId="2BB6125E" w:rsidR="00553EAD" w:rsidRPr="00436F4B" w:rsidRDefault="00553EAD" w:rsidP="00553EAD">
      <w:pPr>
        <w:suppressLineNumbers/>
        <w:suppressAutoHyphens/>
        <w:kinsoku w:val="0"/>
        <w:overflowPunct w:val="0"/>
        <w:autoSpaceDE w:val="0"/>
        <w:autoSpaceDN w:val="0"/>
        <w:adjustRightInd w:val="0"/>
        <w:snapToGrid w:val="0"/>
        <w:spacing w:before="120" w:after="120" w:line="228" w:lineRule="auto"/>
        <w:ind w:firstLine="720"/>
        <w:rPr>
          <w:snapToGrid w:val="0"/>
          <w:spacing w:val="-2"/>
          <w:kern w:val="22"/>
          <w:szCs w:val="22"/>
          <w:lang w:val="ru-RU"/>
        </w:rPr>
      </w:pPr>
      <w:r w:rsidRPr="00436F4B">
        <w:rPr>
          <w:iCs/>
          <w:snapToGrid w:val="0"/>
          <w:szCs w:val="22"/>
          <w:lang w:val="ru-RU"/>
        </w:rPr>
        <w:t>4.</w:t>
      </w:r>
      <w:r w:rsidRPr="00436F4B">
        <w:rPr>
          <w:i/>
          <w:iCs/>
          <w:snapToGrid w:val="0"/>
          <w:szCs w:val="22"/>
          <w:lang w:val="ru-RU"/>
        </w:rPr>
        <w:tab/>
        <w:t>настоятельно призывает</w:t>
      </w:r>
      <w:r w:rsidRPr="00436F4B">
        <w:rPr>
          <w:snapToGrid w:val="0"/>
          <w:szCs w:val="22"/>
          <w:lang w:val="ru-RU"/>
        </w:rPr>
        <w:t xml:space="preserve"> Стороны предоставить информацию о национальных процедурах доступа к генетическим ресурсам и совместного использования выгод</w:t>
      </w:r>
      <w:r w:rsidR="00271060">
        <w:rPr>
          <w:snapToGrid w:val="0"/>
          <w:szCs w:val="22"/>
          <w:lang w:val="ru-RU"/>
        </w:rPr>
        <w:t xml:space="preserve"> </w:t>
      </w:r>
      <w:r w:rsidR="00283E02">
        <w:rPr>
          <w:snapToGrid w:val="0"/>
          <w:szCs w:val="22"/>
          <w:lang w:val="ru-RU"/>
        </w:rPr>
        <w:t>на основе</w:t>
      </w:r>
      <w:r w:rsidRPr="00436F4B">
        <w:rPr>
          <w:snapToGrid w:val="0"/>
          <w:szCs w:val="22"/>
          <w:lang w:val="ru-RU"/>
        </w:rPr>
        <w:t xml:space="preserve"> </w:t>
      </w:r>
      <w:r w:rsidR="0029476E">
        <w:rPr>
          <w:snapToGrid w:val="0"/>
          <w:szCs w:val="22"/>
          <w:lang w:val="ru-RU"/>
        </w:rPr>
        <w:t>добровольн</w:t>
      </w:r>
      <w:r w:rsidR="00271060">
        <w:rPr>
          <w:snapToGrid w:val="0"/>
          <w:szCs w:val="22"/>
          <w:lang w:val="ru-RU"/>
        </w:rPr>
        <w:t>ого</w:t>
      </w:r>
      <w:r w:rsidR="0029476E">
        <w:rPr>
          <w:snapToGrid w:val="0"/>
          <w:szCs w:val="22"/>
          <w:lang w:val="ru-RU"/>
        </w:rPr>
        <w:t xml:space="preserve"> </w:t>
      </w:r>
      <w:r w:rsidRPr="00436F4B">
        <w:rPr>
          <w:snapToGrid w:val="0"/>
          <w:szCs w:val="22"/>
          <w:lang w:val="ru-RU"/>
        </w:rPr>
        <w:t>общ</w:t>
      </w:r>
      <w:r w:rsidR="00271060">
        <w:rPr>
          <w:snapToGrid w:val="0"/>
          <w:szCs w:val="22"/>
          <w:lang w:val="ru-RU"/>
        </w:rPr>
        <w:t>его</w:t>
      </w:r>
      <w:r w:rsidRPr="00436F4B">
        <w:rPr>
          <w:snapToGrid w:val="0"/>
          <w:szCs w:val="22"/>
          <w:lang w:val="ru-RU"/>
        </w:rPr>
        <w:t xml:space="preserve"> формат</w:t>
      </w:r>
      <w:r w:rsidR="00271060">
        <w:rPr>
          <w:snapToGrid w:val="0"/>
          <w:szCs w:val="22"/>
          <w:lang w:val="ru-RU"/>
        </w:rPr>
        <w:t>а</w:t>
      </w:r>
      <w:r w:rsidRPr="00436F4B">
        <w:rPr>
          <w:snapToGrid w:val="0"/>
          <w:szCs w:val="22"/>
          <w:lang w:val="ru-RU"/>
        </w:rPr>
        <w:t xml:space="preserve"> для процедур, доступн</w:t>
      </w:r>
      <w:r w:rsidR="00271060">
        <w:rPr>
          <w:snapToGrid w:val="0"/>
          <w:szCs w:val="22"/>
          <w:lang w:val="ru-RU"/>
        </w:rPr>
        <w:t>ого</w:t>
      </w:r>
      <w:r w:rsidRPr="00436F4B">
        <w:rPr>
          <w:snapToGrid w:val="0"/>
          <w:szCs w:val="22"/>
          <w:lang w:val="ru-RU"/>
        </w:rPr>
        <w:t xml:space="preserve"> в Механизме посредничества для регулирования доступа к генетическим ресурсам и совместного использования выгод;</w:t>
      </w:r>
    </w:p>
    <w:p w14:paraId="22A5C5BF" w14:textId="5D0956B3" w:rsidR="00553EAD" w:rsidRPr="00436F4B" w:rsidRDefault="00553EAD" w:rsidP="0029476E">
      <w:pPr>
        <w:pStyle w:val="Para1"/>
        <w:numPr>
          <w:ilvl w:val="0"/>
          <w:numId w:val="0"/>
        </w:numPr>
        <w:pBdr>
          <w:top w:val="nil"/>
          <w:left w:val="nil"/>
          <w:bottom w:val="nil"/>
          <w:right w:val="nil"/>
          <w:between w:val="nil"/>
          <w:bar w:val="nil"/>
        </w:pBdr>
        <w:ind w:firstLine="709"/>
        <w:rPr>
          <w:kern w:val="22"/>
          <w:szCs w:val="22"/>
          <w:lang w:val="ru-RU"/>
        </w:rPr>
      </w:pPr>
      <w:r w:rsidRPr="00436F4B">
        <w:rPr>
          <w:kern w:val="22"/>
          <w:szCs w:val="22"/>
          <w:lang w:val="ru-RU"/>
        </w:rPr>
        <w:lastRenderedPageBreak/>
        <w:t>5.</w:t>
      </w:r>
      <w:r w:rsidRPr="00436F4B">
        <w:rPr>
          <w:kern w:val="22"/>
          <w:szCs w:val="22"/>
          <w:lang w:val="ru-RU"/>
        </w:rPr>
        <w:tab/>
      </w:r>
      <w:r w:rsidRPr="00436F4B">
        <w:rPr>
          <w:i/>
          <w:kern w:val="22"/>
          <w:szCs w:val="22"/>
          <w:lang w:val="ru-RU"/>
        </w:rPr>
        <w:t xml:space="preserve">принимает к сведению </w:t>
      </w:r>
      <w:r w:rsidRPr="00436F4B">
        <w:rPr>
          <w:kern w:val="22"/>
          <w:szCs w:val="22"/>
          <w:lang w:val="ru-RU"/>
        </w:rPr>
        <w:t>перечень целей и приоритетов для дальнейшего внедрения и администрирования Механизма посредничества для регулирования доступа к генетическим ресурсам и совместного использования выгод на двухлетний период 2019-20</w:t>
      </w:r>
      <w:r w:rsidR="00154D9E">
        <w:rPr>
          <w:kern w:val="22"/>
          <w:szCs w:val="22"/>
          <w:lang w:val="ru-RU"/>
        </w:rPr>
        <w:t>2</w:t>
      </w:r>
      <w:r w:rsidRPr="00436F4B">
        <w:rPr>
          <w:kern w:val="22"/>
          <w:szCs w:val="22"/>
          <w:lang w:val="ru-RU"/>
        </w:rPr>
        <w:t>0 годов, содержащийся в приложении к настоящему решению;</w:t>
      </w:r>
    </w:p>
    <w:p w14:paraId="4C9FE330" w14:textId="12DA8F0B" w:rsidR="00553EAD" w:rsidRPr="00436F4B" w:rsidRDefault="00553EAD" w:rsidP="0029476E">
      <w:pPr>
        <w:pStyle w:val="Para1"/>
        <w:numPr>
          <w:ilvl w:val="0"/>
          <w:numId w:val="0"/>
        </w:numPr>
        <w:pBdr>
          <w:top w:val="nil"/>
          <w:left w:val="nil"/>
          <w:bottom w:val="nil"/>
          <w:right w:val="nil"/>
          <w:between w:val="nil"/>
          <w:bar w:val="nil"/>
        </w:pBdr>
        <w:ind w:firstLine="709"/>
        <w:rPr>
          <w:kern w:val="22"/>
          <w:szCs w:val="22"/>
          <w:lang w:val="ru-RU"/>
        </w:rPr>
      </w:pPr>
      <w:r w:rsidRPr="00436F4B">
        <w:rPr>
          <w:kern w:val="22"/>
          <w:szCs w:val="22"/>
          <w:lang w:val="ru-RU"/>
        </w:rPr>
        <w:t>6.</w:t>
      </w:r>
      <w:r w:rsidRPr="00436F4B">
        <w:rPr>
          <w:kern w:val="22"/>
          <w:szCs w:val="22"/>
          <w:lang w:val="ru-RU"/>
        </w:rPr>
        <w:tab/>
      </w:r>
      <w:r w:rsidRPr="00436F4B">
        <w:rPr>
          <w:i/>
          <w:kern w:val="22"/>
          <w:szCs w:val="22"/>
          <w:lang w:val="ru-RU"/>
        </w:rPr>
        <w:t>утверждает</w:t>
      </w:r>
      <w:r w:rsidRPr="00436F4B">
        <w:rPr>
          <w:kern w:val="22"/>
          <w:szCs w:val="22"/>
          <w:lang w:val="ru-RU"/>
        </w:rPr>
        <w:t xml:space="preserve"> совместные условия функционирования для Механизма посредничества Конвенции, Механизма посредничества по биобезопасности и Механизма посредничества для регулирования доступа к генетическим ресурсам и совместного использования выгод, содержащиеся в приложении к решению</w:t>
      </w:r>
      <w:r w:rsidR="0029476E">
        <w:rPr>
          <w:kern w:val="22"/>
          <w:szCs w:val="22"/>
          <w:lang w:val="ru-RU"/>
        </w:rPr>
        <w:t xml:space="preserve"> 14/</w:t>
      </w:r>
      <w:r w:rsidR="00CE315D">
        <w:rPr>
          <w:kern w:val="22"/>
          <w:szCs w:val="22"/>
          <w:lang w:val="ru-RU"/>
        </w:rPr>
        <w:t>25</w:t>
      </w:r>
      <w:r w:rsidRPr="00436F4B">
        <w:rPr>
          <w:kern w:val="22"/>
          <w:szCs w:val="22"/>
          <w:lang w:val="ru-RU"/>
        </w:rPr>
        <w:t xml:space="preserve">, в качестве дополнения к условиям функционирования Механизма посредничества для регулирования доступа к генетическим ресурсам и совместного использования выгод, утвержденным Конференцией Сторон, выступающей в качестве </w:t>
      </w:r>
      <w:r w:rsidR="0084281E">
        <w:rPr>
          <w:kern w:val="22"/>
          <w:szCs w:val="22"/>
          <w:lang w:val="ru-RU"/>
        </w:rPr>
        <w:t>с</w:t>
      </w:r>
      <w:r w:rsidRPr="00436F4B">
        <w:rPr>
          <w:kern w:val="22"/>
          <w:szCs w:val="22"/>
          <w:lang w:val="ru-RU"/>
        </w:rPr>
        <w:t>овещания Сторон Нагойского протокола</w:t>
      </w:r>
      <w:r w:rsidR="00EE7879">
        <w:rPr>
          <w:kern w:val="22"/>
          <w:szCs w:val="22"/>
          <w:lang w:val="ru-RU"/>
        </w:rPr>
        <w:t>,</w:t>
      </w:r>
      <w:r w:rsidRPr="00436F4B">
        <w:rPr>
          <w:kern w:val="22"/>
          <w:szCs w:val="22"/>
          <w:lang w:val="ru-RU"/>
        </w:rPr>
        <w:t xml:space="preserve"> в решении </w:t>
      </w:r>
      <w:hyperlink r:id="rId12" w:history="1">
        <w:r w:rsidRPr="007C5410">
          <w:rPr>
            <w:rStyle w:val="Lienhypertexte"/>
            <w:kern w:val="22"/>
            <w:sz w:val="22"/>
            <w:szCs w:val="22"/>
            <w:lang w:val="ru-RU"/>
          </w:rPr>
          <w:t>NP-1/2</w:t>
        </w:r>
      </w:hyperlink>
      <w:r w:rsidRPr="00436F4B">
        <w:rPr>
          <w:kern w:val="22"/>
          <w:szCs w:val="22"/>
          <w:lang w:val="ru-RU"/>
        </w:rPr>
        <w:t>;</w:t>
      </w:r>
    </w:p>
    <w:p w14:paraId="2CDB881F" w14:textId="296D2D8D" w:rsidR="00553EAD" w:rsidRPr="00436F4B" w:rsidRDefault="00553EAD" w:rsidP="0029476E">
      <w:pPr>
        <w:pStyle w:val="Para1"/>
        <w:numPr>
          <w:ilvl w:val="0"/>
          <w:numId w:val="0"/>
        </w:numPr>
        <w:pBdr>
          <w:top w:val="nil"/>
          <w:left w:val="nil"/>
          <w:bottom w:val="nil"/>
          <w:right w:val="nil"/>
          <w:between w:val="nil"/>
          <w:bar w:val="nil"/>
        </w:pBdr>
        <w:ind w:firstLine="709"/>
        <w:rPr>
          <w:kern w:val="22"/>
          <w:szCs w:val="22"/>
          <w:lang w:val="ru-RU"/>
        </w:rPr>
      </w:pPr>
      <w:r w:rsidRPr="00436F4B">
        <w:rPr>
          <w:kern w:val="22"/>
          <w:szCs w:val="22"/>
          <w:lang w:val="ru-RU"/>
        </w:rPr>
        <w:t>7.</w:t>
      </w:r>
      <w:r w:rsidRPr="00436F4B">
        <w:rPr>
          <w:kern w:val="22"/>
          <w:szCs w:val="22"/>
          <w:lang w:val="ru-RU"/>
        </w:rPr>
        <w:tab/>
      </w:r>
      <w:r w:rsidRPr="00436F4B">
        <w:rPr>
          <w:i/>
          <w:kern w:val="22"/>
          <w:szCs w:val="22"/>
          <w:lang w:val="ru-RU"/>
        </w:rPr>
        <w:t xml:space="preserve">выражает признательность </w:t>
      </w:r>
      <w:r w:rsidRPr="00436F4B">
        <w:rPr>
          <w:kern w:val="22"/>
          <w:szCs w:val="22"/>
          <w:lang w:val="ru-RU"/>
        </w:rPr>
        <w:t xml:space="preserve">за техническое руководство, </w:t>
      </w:r>
      <w:r w:rsidR="00351867">
        <w:rPr>
          <w:kern w:val="22"/>
          <w:szCs w:val="22"/>
          <w:lang w:val="ru-RU"/>
        </w:rPr>
        <w:t>обеспеченное</w:t>
      </w:r>
      <w:r w:rsidRPr="00436F4B">
        <w:rPr>
          <w:kern w:val="22"/>
          <w:szCs w:val="22"/>
          <w:lang w:val="ru-RU"/>
        </w:rPr>
        <w:t xml:space="preserve"> Неофициальным консультативным комитетом;</w:t>
      </w:r>
    </w:p>
    <w:p w14:paraId="7D01E560" w14:textId="4D50F661" w:rsidR="00553EAD" w:rsidRPr="00436F4B" w:rsidRDefault="00553EAD" w:rsidP="0029476E">
      <w:pPr>
        <w:pStyle w:val="Para1"/>
        <w:numPr>
          <w:ilvl w:val="0"/>
          <w:numId w:val="0"/>
        </w:numPr>
        <w:pBdr>
          <w:top w:val="nil"/>
          <w:left w:val="nil"/>
          <w:bottom w:val="nil"/>
          <w:right w:val="nil"/>
          <w:between w:val="nil"/>
          <w:bar w:val="nil"/>
        </w:pBdr>
        <w:ind w:firstLine="709"/>
        <w:rPr>
          <w:kern w:val="22"/>
          <w:szCs w:val="22"/>
          <w:lang w:val="ru-RU"/>
        </w:rPr>
      </w:pPr>
      <w:r w:rsidRPr="00436F4B">
        <w:rPr>
          <w:kern w:val="22"/>
          <w:szCs w:val="22"/>
          <w:lang w:val="ru-RU"/>
        </w:rPr>
        <w:t>8.</w:t>
      </w:r>
      <w:r w:rsidRPr="00436F4B">
        <w:rPr>
          <w:kern w:val="22"/>
          <w:szCs w:val="22"/>
          <w:lang w:val="ru-RU"/>
        </w:rPr>
        <w:tab/>
      </w:r>
      <w:r w:rsidRPr="00436F4B">
        <w:rPr>
          <w:i/>
          <w:kern w:val="22"/>
          <w:szCs w:val="22"/>
          <w:lang w:val="ru-RU"/>
        </w:rPr>
        <w:t>постановляет</w:t>
      </w:r>
      <w:r w:rsidRPr="00436F4B">
        <w:rPr>
          <w:kern w:val="22"/>
          <w:szCs w:val="22"/>
          <w:lang w:val="ru-RU"/>
        </w:rPr>
        <w:t xml:space="preserve">, что Неофициальный консультативный комитет проведет по крайней мере одно совещание и неформальные сетевые обсуждения в случае необходимости и представит доклад об итогах своей работы на четвертом совещании Конференции Сторон, выступающей в качестве совещания Сторон </w:t>
      </w:r>
      <w:r w:rsidR="00167B8D" w:rsidRPr="00436F4B">
        <w:rPr>
          <w:kern w:val="22"/>
          <w:szCs w:val="22"/>
          <w:lang w:val="ru-RU"/>
        </w:rPr>
        <w:t>Нагойского</w:t>
      </w:r>
      <w:r w:rsidRPr="00436F4B">
        <w:rPr>
          <w:kern w:val="22"/>
          <w:szCs w:val="22"/>
          <w:lang w:val="ru-RU"/>
        </w:rPr>
        <w:t xml:space="preserve"> протокола;</w:t>
      </w:r>
    </w:p>
    <w:p w14:paraId="4CC98517" w14:textId="65874A4B" w:rsidR="00553EAD" w:rsidRPr="00436F4B" w:rsidRDefault="00553EAD" w:rsidP="0029476E">
      <w:pPr>
        <w:pStyle w:val="Para1"/>
        <w:numPr>
          <w:ilvl w:val="0"/>
          <w:numId w:val="0"/>
        </w:numPr>
        <w:pBdr>
          <w:top w:val="nil"/>
          <w:left w:val="nil"/>
          <w:bottom w:val="nil"/>
          <w:right w:val="nil"/>
          <w:between w:val="nil"/>
          <w:bar w:val="nil"/>
        </w:pBdr>
        <w:ind w:firstLine="709"/>
        <w:rPr>
          <w:kern w:val="22"/>
          <w:szCs w:val="22"/>
          <w:lang w:val="ru-RU"/>
        </w:rPr>
      </w:pPr>
      <w:r w:rsidRPr="00436F4B">
        <w:rPr>
          <w:kern w:val="22"/>
          <w:szCs w:val="22"/>
          <w:lang w:val="ru-RU"/>
        </w:rPr>
        <w:t>9.</w:t>
      </w:r>
      <w:r w:rsidRPr="00436F4B">
        <w:rPr>
          <w:kern w:val="22"/>
          <w:szCs w:val="22"/>
          <w:lang w:val="ru-RU"/>
        </w:rPr>
        <w:tab/>
      </w:r>
      <w:r w:rsidRPr="00436F4B">
        <w:rPr>
          <w:i/>
          <w:kern w:val="22"/>
          <w:szCs w:val="22"/>
          <w:lang w:val="ru-RU"/>
        </w:rPr>
        <w:t>предлагает</w:t>
      </w:r>
      <w:r w:rsidRPr="00436F4B">
        <w:rPr>
          <w:kern w:val="22"/>
          <w:szCs w:val="22"/>
          <w:lang w:val="ru-RU"/>
        </w:rPr>
        <w:t xml:space="preserve"> Сторонам, государствам, не являющимся Сторонами, и другим соответствующим организациям использовать </w:t>
      </w:r>
      <w:r w:rsidR="004F3293" w:rsidRPr="002425D7">
        <w:rPr>
          <w:lang w:val="ru-RU"/>
        </w:rPr>
        <w:t>функци</w:t>
      </w:r>
      <w:r w:rsidR="004F3293">
        <w:rPr>
          <w:lang w:val="ru-RU"/>
        </w:rPr>
        <w:t>и</w:t>
      </w:r>
      <w:r w:rsidR="004F3293" w:rsidRPr="002425D7">
        <w:rPr>
          <w:lang w:val="ru-RU"/>
        </w:rPr>
        <w:t xml:space="preserve"> оперативной совместимости </w:t>
      </w:r>
      <w:r w:rsidRPr="00436F4B">
        <w:rPr>
          <w:kern w:val="22"/>
          <w:szCs w:val="22"/>
          <w:lang w:val="ru-RU"/>
        </w:rPr>
        <w:t xml:space="preserve">Механизма посредничества для регулирования доступа к генетическим ресурсам и совместного использования выгод для облегчения обмена информацией с их соответствующими базами данных, веб-сайтами и </w:t>
      </w:r>
      <w:r w:rsidR="00E74F49" w:rsidRPr="00E74F49">
        <w:rPr>
          <w:kern w:val="22"/>
          <w:szCs w:val="22"/>
          <w:lang w:val="ru-RU"/>
        </w:rPr>
        <w:t>информационно-технологически</w:t>
      </w:r>
      <w:r w:rsidR="00E74F49">
        <w:rPr>
          <w:kern w:val="22"/>
          <w:szCs w:val="22"/>
          <w:lang w:val="ru-RU"/>
        </w:rPr>
        <w:t>ми</w:t>
      </w:r>
      <w:r w:rsidR="00E74F49" w:rsidRPr="00E74F49">
        <w:rPr>
          <w:kern w:val="22"/>
          <w:szCs w:val="22"/>
          <w:lang w:val="ru-RU"/>
        </w:rPr>
        <w:t xml:space="preserve"> систем</w:t>
      </w:r>
      <w:r w:rsidR="00E74F49">
        <w:rPr>
          <w:kern w:val="22"/>
          <w:szCs w:val="22"/>
          <w:lang w:val="ru-RU"/>
        </w:rPr>
        <w:t>ами</w:t>
      </w:r>
      <w:r w:rsidRPr="00436F4B">
        <w:rPr>
          <w:kern w:val="22"/>
          <w:szCs w:val="22"/>
          <w:lang w:val="ru-RU"/>
        </w:rPr>
        <w:t>;</w:t>
      </w:r>
    </w:p>
    <w:p w14:paraId="6A03AEE0" w14:textId="1E31AB46" w:rsidR="00553EAD" w:rsidRPr="00436F4B" w:rsidRDefault="00553EAD" w:rsidP="0029476E">
      <w:pPr>
        <w:pStyle w:val="Para1"/>
        <w:numPr>
          <w:ilvl w:val="0"/>
          <w:numId w:val="0"/>
        </w:numPr>
        <w:pBdr>
          <w:top w:val="nil"/>
          <w:left w:val="nil"/>
          <w:bottom w:val="nil"/>
          <w:right w:val="nil"/>
          <w:between w:val="nil"/>
          <w:bar w:val="nil"/>
        </w:pBdr>
        <w:ind w:firstLine="709"/>
        <w:rPr>
          <w:kern w:val="22"/>
          <w:szCs w:val="22"/>
          <w:lang w:val="ru-RU"/>
        </w:rPr>
      </w:pPr>
      <w:r w:rsidRPr="00436F4B">
        <w:rPr>
          <w:kern w:val="22"/>
          <w:szCs w:val="22"/>
          <w:lang w:val="ru-RU"/>
        </w:rPr>
        <w:t>10.</w:t>
      </w:r>
      <w:r w:rsidRPr="00436F4B">
        <w:rPr>
          <w:kern w:val="22"/>
          <w:szCs w:val="22"/>
          <w:lang w:val="ru-RU"/>
        </w:rPr>
        <w:tab/>
      </w:r>
      <w:r w:rsidRPr="00436F4B">
        <w:rPr>
          <w:i/>
          <w:kern w:val="22"/>
          <w:szCs w:val="22"/>
          <w:lang w:val="ru-RU"/>
        </w:rPr>
        <w:t>предлагает</w:t>
      </w:r>
      <w:r w:rsidRPr="00436F4B">
        <w:rPr>
          <w:kern w:val="22"/>
          <w:szCs w:val="22"/>
          <w:lang w:val="ru-RU"/>
        </w:rPr>
        <w:t xml:space="preserve"> Сторонам, государствам, не являющимся Сторонами, и другим соответствующим организациям по мере необходимости включать мероприятия по развитию потенциала </w:t>
      </w:r>
      <w:r w:rsidR="007A0AA8">
        <w:rPr>
          <w:kern w:val="22"/>
          <w:szCs w:val="22"/>
          <w:lang w:val="ru-RU"/>
        </w:rPr>
        <w:t>для</w:t>
      </w:r>
      <w:r w:rsidRPr="00436F4B">
        <w:rPr>
          <w:kern w:val="22"/>
          <w:szCs w:val="22"/>
          <w:lang w:val="ru-RU"/>
        </w:rPr>
        <w:t xml:space="preserve"> работы с Механизмом посредничества для регулирования доступа к генетическим ресурсам и совместного использования выгод в свои соответствующие мероприятия, планы и проекты по развитию потенциала в координации с Исполнительным секретарем;</w:t>
      </w:r>
    </w:p>
    <w:p w14:paraId="2A58BA51" w14:textId="11DB94E5" w:rsidR="00553EAD" w:rsidRPr="00436F4B" w:rsidRDefault="00553EAD" w:rsidP="0029476E">
      <w:pPr>
        <w:pStyle w:val="Para1"/>
        <w:numPr>
          <w:ilvl w:val="0"/>
          <w:numId w:val="0"/>
        </w:numPr>
        <w:pBdr>
          <w:top w:val="nil"/>
          <w:left w:val="nil"/>
          <w:bottom w:val="nil"/>
          <w:right w:val="nil"/>
          <w:between w:val="nil"/>
          <w:bar w:val="nil"/>
        </w:pBdr>
        <w:ind w:firstLine="709"/>
        <w:rPr>
          <w:kern w:val="22"/>
          <w:szCs w:val="22"/>
          <w:lang w:val="ru-RU"/>
        </w:rPr>
      </w:pPr>
      <w:r w:rsidRPr="00436F4B">
        <w:rPr>
          <w:kern w:val="22"/>
          <w:szCs w:val="22"/>
          <w:lang w:val="ru-RU"/>
        </w:rPr>
        <w:t>11.</w:t>
      </w:r>
      <w:r w:rsidRPr="00436F4B">
        <w:rPr>
          <w:kern w:val="22"/>
          <w:szCs w:val="22"/>
          <w:lang w:val="ru-RU"/>
        </w:rPr>
        <w:tab/>
      </w:r>
      <w:r w:rsidRPr="00436F4B">
        <w:rPr>
          <w:i/>
          <w:kern w:val="22"/>
          <w:szCs w:val="22"/>
          <w:lang w:val="ru-RU"/>
        </w:rPr>
        <w:t>предлагает</w:t>
      </w:r>
      <w:r w:rsidRPr="00436F4B">
        <w:rPr>
          <w:kern w:val="22"/>
          <w:szCs w:val="22"/>
          <w:lang w:val="ru-RU"/>
        </w:rPr>
        <w:t xml:space="preserve"> Сторонам, государствам, не являющимся Сторонами, и другим соответствующим </w:t>
      </w:r>
      <w:r w:rsidR="0015074F">
        <w:rPr>
          <w:kern w:val="22"/>
          <w:szCs w:val="22"/>
          <w:lang w:val="ru-RU"/>
        </w:rPr>
        <w:t xml:space="preserve">международным </w:t>
      </w:r>
      <w:r w:rsidRPr="00436F4B">
        <w:rPr>
          <w:kern w:val="22"/>
          <w:szCs w:val="22"/>
          <w:lang w:val="ru-RU"/>
        </w:rPr>
        <w:t>организациям при необходимости оказывать поддержку мероприятиям по развитию потенциала для работы с Механизмом посредничества для регулирования доступа к генетическим ресурсам и совместного использования выгод, включая систему Протокола по мониторингу использования генетических ресурсов;</w:t>
      </w:r>
    </w:p>
    <w:p w14:paraId="7B359155" w14:textId="2224ADA2" w:rsidR="0029476E" w:rsidRDefault="00553EAD" w:rsidP="0029476E">
      <w:pPr>
        <w:suppressLineNumbers/>
        <w:pBdr>
          <w:top w:val="nil"/>
          <w:left w:val="nil"/>
          <w:bottom w:val="nil"/>
          <w:right w:val="nil"/>
          <w:between w:val="nil"/>
          <w:bar w:val="nil"/>
        </w:pBdr>
        <w:suppressAutoHyphens/>
        <w:spacing w:before="120" w:after="120"/>
        <w:ind w:firstLine="720"/>
        <w:rPr>
          <w:snapToGrid w:val="0"/>
          <w:kern w:val="22"/>
          <w:szCs w:val="22"/>
          <w:lang w:val="ru-RU"/>
        </w:rPr>
      </w:pPr>
      <w:r w:rsidRPr="00436F4B">
        <w:rPr>
          <w:kern w:val="22"/>
          <w:szCs w:val="22"/>
          <w:lang w:val="ru-RU"/>
        </w:rPr>
        <w:t>12.</w:t>
      </w:r>
      <w:r w:rsidRPr="00436F4B">
        <w:rPr>
          <w:kern w:val="22"/>
          <w:szCs w:val="22"/>
          <w:lang w:val="ru-RU"/>
        </w:rPr>
        <w:tab/>
      </w:r>
      <w:r w:rsidRPr="00436F4B">
        <w:rPr>
          <w:i/>
          <w:kern w:val="22"/>
          <w:szCs w:val="22"/>
          <w:lang w:val="ru-RU"/>
        </w:rPr>
        <w:t>поручает</w:t>
      </w:r>
      <w:r w:rsidRPr="00436F4B">
        <w:rPr>
          <w:kern w:val="22"/>
          <w:szCs w:val="22"/>
          <w:lang w:val="ru-RU"/>
        </w:rPr>
        <w:t xml:space="preserve"> Исполнительному секретарю продолжать внедрение и администрирование Механизма посредничества для регулирования доступа к генетическим ресурсам и совместного использования выгод, следуя целям и приоритетам для дальнейшего развития и администрирования Механизма посредничества для регулирования доступа к генетическим ресурсам и совместного использования выгод, содержащимся в приложении к настоящему решению, в соответствии с условиями функционирования и </w:t>
      </w:r>
      <w:r w:rsidR="00965A7D">
        <w:rPr>
          <w:kern w:val="22"/>
          <w:szCs w:val="22"/>
          <w:lang w:val="ru-RU"/>
        </w:rPr>
        <w:t>обратной связью</w:t>
      </w:r>
      <w:r w:rsidRPr="00436F4B">
        <w:rPr>
          <w:kern w:val="22"/>
          <w:szCs w:val="22"/>
          <w:lang w:val="ru-RU"/>
        </w:rPr>
        <w:t>, полученн</w:t>
      </w:r>
      <w:r w:rsidR="00965A7D">
        <w:rPr>
          <w:kern w:val="22"/>
          <w:szCs w:val="22"/>
          <w:lang w:val="ru-RU"/>
        </w:rPr>
        <w:t>ой</w:t>
      </w:r>
      <w:r w:rsidRPr="00436F4B">
        <w:rPr>
          <w:kern w:val="22"/>
          <w:szCs w:val="22"/>
          <w:lang w:val="ru-RU"/>
        </w:rPr>
        <w:t xml:space="preserve"> в первую очередь от Сторон и Неофициального консультативного комитета</w:t>
      </w:r>
      <w:r w:rsidR="008C2AA4">
        <w:rPr>
          <w:kern w:val="22"/>
          <w:szCs w:val="22"/>
          <w:lang w:val="ru-RU"/>
        </w:rPr>
        <w:t>,</w:t>
      </w:r>
      <w:r w:rsidRPr="00436F4B">
        <w:rPr>
          <w:kern w:val="22"/>
          <w:szCs w:val="22"/>
          <w:lang w:val="ru-RU"/>
        </w:rPr>
        <w:t xml:space="preserve"> </w:t>
      </w:r>
      <w:r w:rsidR="007E3A85">
        <w:rPr>
          <w:kern w:val="22"/>
          <w:szCs w:val="22"/>
          <w:lang w:val="ru-RU"/>
        </w:rPr>
        <w:t>в отношении</w:t>
      </w:r>
      <w:r w:rsidRPr="00436F4B">
        <w:rPr>
          <w:kern w:val="22"/>
          <w:szCs w:val="22"/>
          <w:lang w:val="ru-RU"/>
        </w:rPr>
        <w:t xml:space="preserve"> Механизм</w:t>
      </w:r>
      <w:r w:rsidR="00965A7D">
        <w:rPr>
          <w:kern w:val="22"/>
          <w:szCs w:val="22"/>
          <w:lang w:val="ru-RU"/>
        </w:rPr>
        <w:t>а</w:t>
      </w:r>
      <w:r w:rsidRPr="00436F4B">
        <w:rPr>
          <w:kern w:val="22"/>
          <w:szCs w:val="22"/>
          <w:lang w:val="ru-RU"/>
        </w:rPr>
        <w:t xml:space="preserve"> посредничества для регулирования доступа к генетическим ресурсам и совместного использования выгод</w:t>
      </w:r>
      <w:r w:rsidR="00A725CF" w:rsidRPr="00553EAD">
        <w:rPr>
          <w:snapToGrid w:val="0"/>
          <w:kern w:val="22"/>
          <w:szCs w:val="22"/>
          <w:lang w:val="ru-RU"/>
        </w:rPr>
        <w:t>.</w:t>
      </w:r>
    </w:p>
    <w:p w14:paraId="378C480C" w14:textId="07A635C5" w:rsidR="00553EAD" w:rsidRPr="0029476E" w:rsidRDefault="00553EAD" w:rsidP="00233C08">
      <w:pPr>
        <w:suppressLineNumbers/>
        <w:pBdr>
          <w:top w:val="nil"/>
          <w:left w:val="nil"/>
          <w:bottom w:val="nil"/>
          <w:right w:val="nil"/>
          <w:between w:val="nil"/>
          <w:bar w:val="nil"/>
        </w:pBdr>
        <w:suppressAutoHyphens/>
        <w:spacing w:before="240" w:after="120"/>
        <w:ind w:left="2880" w:firstLine="720"/>
        <w:rPr>
          <w:i/>
          <w:kern w:val="22"/>
          <w:szCs w:val="22"/>
          <w:lang w:val="ru-RU"/>
        </w:rPr>
      </w:pPr>
      <w:r w:rsidRPr="0029476E">
        <w:rPr>
          <w:i/>
          <w:kern w:val="22"/>
          <w:szCs w:val="22"/>
          <w:lang w:val="ru-RU"/>
        </w:rPr>
        <w:t xml:space="preserve">Приложение </w:t>
      </w:r>
    </w:p>
    <w:p w14:paraId="0E96A533" w14:textId="7D3DA8DF" w:rsidR="00553EAD" w:rsidRPr="0029476E" w:rsidRDefault="00553EAD" w:rsidP="00553EAD">
      <w:pPr>
        <w:jc w:val="center"/>
        <w:rPr>
          <w:b/>
          <w:bCs/>
          <w:caps/>
          <w:kern w:val="22"/>
          <w:szCs w:val="22"/>
          <w:lang w:val="ru-RU"/>
        </w:rPr>
      </w:pPr>
      <w:r w:rsidRPr="0029476E">
        <w:rPr>
          <w:b/>
          <w:bCs/>
          <w:caps/>
          <w:kern w:val="22"/>
          <w:szCs w:val="22"/>
          <w:lang w:val="ru-RU"/>
        </w:rPr>
        <w:t>Цели и приоритеты для будущей работы секретариата</w:t>
      </w:r>
      <w:r w:rsidR="00147D40">
        <w:rPr>
          <w:b/>
          <w:bCs/>
          <w:caps/>
          <w:kern w:val="22"/>
          <w:szCs w:val="22"/>
          <w:lang w:val="ru-RU"/>
        </w:rPr>
        <w:t xml:space="preserve"> </w:t>
      </w:r>
      <w:r w:rsidRPr="0029476E">
        <w:rPr>
          <w:b/>
          <w:bCs/>
          <w:caps/>
          <w:kern w:val="22"/>
          <w:szCs w:val="22"/>
          <w:lang w:val="ru-RU"/>
        </w:rPr>
        <w:t>по развитию и администрированию механизма посредничества</w:t>
      </w:r>
      <w:r w:rsidR="00147D40">
        <w:rPr>
          <w:b/>
          <w:bCs/>
          <w:caps/>
          <w:kern w:val="22"/>
          <w:szCs w:val="22"/>
          <w:lang w:val="ru-RU"/>
        </w:rPr>
        <w:t xml:space="preserve"> </w:t>
      </w:r>
      <w:r w:rsidRPr="0029476E">
        <w:rPr>
          <w:b/>
          <w:bCs/>
          <w:caps/>
          <w:kern w:val="22"/>
          <w:szCs w:val="22"/>
          <w:lang w:val="ru-RU"/>
        </w:rPr>
        <w:t>для регулирования доступа к генетическим ресурсам и совместного использования выгод</w:t>
      </w:r>
    </w:p>
    <w:p w14:paraId="444C5B83" w14:textId="36BC56D8" w:rsidR="00553EAD" w:rsidRPr="0029476E" w:rsidRDefault="00553EAD" w:rsidP="00553EAD">
      <w:pPr>
        <w:keepNext/>
        <w:pBdr>
          <w:top w:val="nil"/>
          <w:left w:val="nil"/>
          <w:bottom w:val="nil"/>
          <w:right w:val="nil"/>
          <w:between w:val="nil"/>
          <w:bar w:val="nil"/>
        </w:pBdr>
        <w:spacing w:before="120" w:after="120"/>
        <w:ind w:left="864" w:hanging="864"/>
        <w:rPr>
          <w:b/>
          <w:snapToGrid w:val="0"/>
          <w:kern w:val="22"/>
          <w:szCs w:val="22"/>
          <w:lang w:val="ru-RU"/>
        </w:rPr>
      </w:pPr>
      <w:r w:rsidRPr="0029476E">
        <w:rPr>
          <w:b/>
          <w:snapToGrid w:val="0"/>
          <w:kern w:val="22"/>
          <w:szCs w:val="22"/>
          <w:lang w:val="ru-RU"/>
        </w:rPr>
        <w:lastRenderedPageBreak/>
        <w:t>Цель 1.</w:t>
      </w:r>
      <w:r w:rsidRPr="0029476E">
        <w:rPr>
          <w:b/>
          <w:snapToGrid w:val="0"/>
          <w:kern w:val="22"/>
          <w:szCs w:val="22"/>
          <w:lang w:val="ru-RU"/>
        </w:rPr>
        <w:tab/>
      </w:r>
      <w:r w:rsidR="00806CC1">
        <w:rPr>
          <w:b/>
          <w:snapToGrid w:val="0"/>
          <w:kern w:val="22"/>
          <w:szCs w:val="22"/>
          <w:lang w:val="ru-RU"/>
        </w:rPr>
        <w:t>По</w:t>
      </w:r>
      <w:r w:rsidRPr="0029476E">
        <w:rPr>
          <w:b/>
          <w:snapToGrid w:val="0"/>
          <w:kern w:val="22"/>
          <w:szCs w:val="22"/>
          <w:lang w:val="ru-RU"/>
        </w:rPr>
        <w:t xml:space="preserve">полнение и активизация использования Механизма посредничества для регулирования доступа к генетическим ресурсам и совместного использования выгод </w:t>
      </w:r>
    </w:p>
    <w:p w14:paraId="405F7D18" w14:textId="77777777" w:rsidR="00553EAD" w:rsidRPr="0029476E" w:rsidRDefault="00553EAD" w:rsidP="00553EAD">
      <w:pPr>
        <w:keepNext/>
        <w:pBdr>
          <w:top w:val="nil"/>
          <w:left w:val="nil"/>
          <w:bottom w:val="nil"/>
          <w:right w:val="nil"/>
          <w:between w:val="nil"/>
          <w:bar w:val="nil"/>
        </w:pBdr>
        <w:spacing w:before="120" w:after="120"/>
        <w:rPr>
          <w:i/>
          <w:snapToGrid w:val="0"/>
          <w:kern w:val="22"/>
          <w:szCs w:val="22"/>
          <w:lang w:val="ru-RU"/>
        </w:rPr>
      </w:pPr>
      <w:r w:rsidRPr="0029476E">
        <w:rPr>
          <w:i/>
          <w:snapToGrid w:val="0"/>
          <w:kern w:val="22"/>
          <w:szCs w:val="22"/>
          <w:lang w:val="ru-RU"/>
        </w:rPr>
        <w:t>Информационно-просветительская работа и расширение участия</w:t>
      </w:r>
    </w:p>
    <w:p w14:paraId="2A4EC6A8" w14:textId="77777777" w:rsidR="00553EAD" w:rsidRPr="0029476E" w:rsidRDefault="00553EAD" w:rsidP="00553EAD">
      <w:pPr>
        <w:pBdr>
          <w:top w:val="nil"/>
          <w:left w:val="nil"/>
          <w:bottom w:val="nil"/>
          <w:right w:val="nil"/>
          <w:between w:val="nil"/>
          <w:bar w:val="nil"/>
        </w:pBdr>
        <w:spacing w:before="120" w:after="120"/>
        <w:ind w:firstLine="709"/>
        <w:rPr>
          <w:snapToGrid w:val="0"/>
          <w:kern w:val="22"/>
          <w:szCs w:val="22"/>
          <w:lang w:val="ru-RU"/>
        </w:rPr>
      </w:pPr>
      <w:r w:rsidRPr="0029476E">
        <w:rPr>
          <w:snapToGrid w:val="0"/>
          <w:color w:val="000000"/>
          <w:kern w:val="22"/>
          <w:szCs w:val="22"/>
          <w:lang w:val="ru-RU"/>
        </w:rPr>
        <w:t>a)</w:t>
      </w:r>
      <w:r w:rsidRPr="0029476E">
        <w:rPr>
          <w:snapToGrid w:val="0"/>
          <w:color w:val="000000"/>
          <w:kern w:val="22"/>
          <w:szCs w:val="22"/>
          <w:lang w:val="ru-RU"/>
        </w:rPr>
        <w:tab/>
        <w:t>обеспечение того, чтобы каждая Сторона назначила свой публикующий орган;</w:t>
      </w:r>
    </w:p>
    <w:p w14:paraId="2B27D2B4" w14:textId="77777777" w:rsidR="00553EAD" w:rsidRPr="0029476E" w:rsidRDefault="00553EAD" w:rsidP="00553EAD">
      <w:pPr>
        <w:pBdr>
          <w:top w:val="nil"/>
          <w:left w:val="nil"/>
          <w:bottom w:val="nil"/>
          <w:right w:val="nil"/>
          <w:between w:val="nil"/>
          <w:bar w:val="nil"/>
        </w:pBdr>
        <w:spacing w:before="120" w:after="120"/>
        <w:ind w:firstLine="709"/>
        <w:rPr>
          <w:snapToGrid w:val="0"/>
          <w:kern w:val="22"/>
          <w:szCs w:val="22"/>
          <w:lang w:val="ru-RU"/>
        </w:rPr>
      </w:pPr>
      <w:r w:rsidRPr="0029476E">
        <w:rPr>
          <w:snapToGrid w:val="0"/>
          <w:color w:val="000000"/>
          <w:kern w:val="22"/>
          <w:szCs w:val="22"/>
          <w:lang w:val="ru-RU"/>
        </w:rPr>
        <w:t>b)</w:t>
      </w:r>
      <w:r w:rsidRPr="0029476E">
        <w:rPr>
          <w:snapToGrid w:val="0"/>
          <w:color w:val="000000"/>
          <w:kern w:val="22"/>
          <w:szCs w:val="22"/>
          <w:lang w:val="ru-RU"/>
        </w:rPr>
        <w:tab/>
        <w:t>в случае необходимости стимулирование и поддержка публикации всей доступной национальной информации, в частности о компетентных национальных органах, мерах по регулированию доступа к генетическим ресурсам и совместного использования выгод, процедурах доступа к генетическим ресурсам и совместного использования выгод</w:t>
      </w:r>
      <w:r w:rsidRPr="0029476E">
        <w:rPr>
          <w:snapToGrid w:val="0"/>
          <w:kern w:val="22"/>
          <w:szCs w:val="22"/>
          <w:lang w:val="ru-RU"/>
        </w:rPr>
        <w:t xml:space="preserve"> и </w:t>
      </w:r>
      <w:proofErr w:type="spellStart"/>
      <w:r w:rsidRPr="0029476E">
        <w:rPr>
          <w:snapToGrid w:val="0"/>
          <w:kern w:val="22"/>
          <w:szCs w:val="22"/>
          <w:lang w:val="ru-RU"/>
        </w:rPr>
        <w:t>международно</w:t>
      </w:r>
      <w:proofErr w:type="spellEnd"/>
      <w:r w:rsidRPr="0029476E">
        <w:rPr>
          <w:snapToGrid w:val="0"/>
          <w:kern w:val="22"/>
          <w:szCs w:val="22"/>
          <w:lang w:val="ru-RU"/>
        </w:rPr>
        <w:t xml:space="preserve"> признанных сертификатах о соответствии требованиям; </w:t>
      </w:r>
    </w:p>
    <w:p w14:paraId="31CB1BA8" w14:textId="1417568F" w:rsidR="00553EAD" w:rsidRPr="0029476E" w:rsidRDefault="00553EAD" w:rsidP="00553EAD">
      <w:pPr>
        <w:pBdr>
          <w:top w:val="nil"/>
          <w:left w:val="nil"/>
          <w:bottom w:val="nil"/>
          <w:right w:val="nil"/>
          <w:between w:val="nil"/>
          <w:bar w:val="nil"/>
        </w:pBdr>
        <w:spacing w:before="120" w:after="120"/>
        <w:ind w:firstLine="709"/>
        <w:rPr>
          <w:kern w:val="22"/>
          <w:szCs w:val="22"/>
          <w:lang w:val="ru-RU"/>
        </w:rPr>
      </w:pPr>
      <w:r w:rsidRPr="0029476E">
        <w:rPr>
          <w:color w:val="000000"/>
          <w:kern w:val="22"/>
          <w:szCs w:val="22"/>
          <w:lang w:val="ru-RU"/>
        </w:rPr>
        <w:t>c)</w:t>
      </w:r>
      <w:r w:rsidRPr="0029476E">
        <w:rPr>
          <w:color w:val="000000"/>
          <w:kern w:val="22"/>
          <w:szCs w:val="22"/>
          <w:lang w:val="ru-RU"/>
        </w:rPr>
        <w:tab/>
        <w:t xml:space="preserve">взаимодействие с коренными народами, местными общинами и </w:t>
      </w:r>
      <w:proofErr w:type="gramStart"/>
      <w:r w:rsidRPr="0029476E">
        <w:rPr>
          <w:color w:val="000000"/>
          <w:kern w:val="22"/>
          <w:szCs w:val="22"/>
          <w:lang w:val="ru-RU"/>
        </w:rPr>
        <w:t xml:space="preserve">другими соответствующими </w:t>
      </w:r>
      <w:r w:rsidR="007821C4">
        <w:rPr>
          <w:kern w:val="22"/>
          <w:szCs w:val="22"/>
          <w:lang w:val="ru-RU"/>
        </w:rPr>
        <w:t>заинтересованными сторонами</w:t>
      </w:r>
      <w:proofErr w:type="gramEnd"/>
      <w:r w:rsidR="007821C4">
        <w:rPr>
          <w:kern w:val="22"/>
          <w:szCs w:val="22"/>
          <w:lang w:val="ru-RU"/>
        </w:rPr>
        <w:t xml:space="preserve"> и организациями</w:t>
      </w:r>
      <w:r w:rsidR="007821C4" w:rsidRPr="00436F4B">
        <w:rPr>
          <w:kern w:val="22"/>
          <w:szCs w:val="22"/>
          <w:lang w:val="ru-RU"/>
        </w:rPr>
        <w:t xml:space="preserve"> </w:t>
      </w:r>
      <w:r w:rsidRPr="0029476E">
        <w:rPr>
          <w:color w:val="000000"/>
          <w:kern w:val="22"/>
          <w:szCs w:val="22"/>
          <w:lang w:val="ru-RU"/>
        </w:rPr>
        <w:t>с целью привлечения их к публикации справочных материалов</w:t>
      </w:r>
      <w:r w:rsidRPr="0029476E">
        <w:rPr>
          <w:snapToGrid w:val="0"/>
          <w:kern w:val="22"/>
          <w:szCs w:val="22"/>
          <w:lang w:val="ru-RU"/>
        </w:rPr>
        <w:t>;</w:t>
      </w:r>
    </w:p>
    <w:p w14:paraId="57F0D4D2" w14:textId="3D632539" w:rsidR="00553EAD" w:rsidRPr="0029476E" w:rsidRDefault="00553EAD" w:rsidP="00553EAD">
      <w:pPr>
        <w:pBdr>
          <w:top w:val="nil"/>
          <w:left w:val="nil"/>
          <w:bottom w:val="nil"/>
          <w:right w:val="nil"/>
          <w:between w:val="nil"/>
          <w:bar w:val="nil"/>
        </w:pBdr>
        <w:spacing w:before="120" w:after="120"/>
        <w:ind w:firstLine="709"/>
        <w:rPr>
          <w:kern w:val="22"/>
          <w:szCs w:val="22"/>
          <w:lang w:val="ru-RU"/>
        </w:rPr>
      </w:pPr>
      <w:r w:rsidRPr="0029476E">
        <w:rPr>
          <w:color w:val="000000"/>
          <w:kern w:val="22"/>
          <w:szCs w:val="22"/>
          <w:lang w:val="ru-RU"/>
        </w:rPr>
        <w:t>d)</w:t>
      </w:r>
      <w:r w:rsidRPr="0029476E">
        <w:rPr>
          <w:color w:val="000000"/>
          <w:kern w:val="22"/>
          <w:szCs w:val="22"/>
          <w:lang w:val="ru-RU"/>
        </w:rPr>
        <w:tab/>
        <w:t xml:space="preserve">регулярное оповещение </w:t>
      </w:r>
      <w:r w:rsidR="00660CD3" w:rsidRPr="0029476E">
        <w:rPr>
          <w:color w:val="000000"/>
          <w:kern w:val="22"/>
          <w:szCs w:val="22"/>
          <w:lang w:val="ru-RU"/>
        </w:rPr>
        <w:t>пользователей Механизма посредничества для регулирования ДГРСИВ</w:t>
      </w:r>
      <w:r w:rsidR="00660CD3">
        <w:rPr>
          <w:color w:val="000000"/>
          <w:kern w:val="22"/>
          <w:szCs w:val="22"/>
          <w:lang w:val="ru-RU"/>
        </w:rPr>
        <w:t xml:space="preserve">, в частности </w:t>
      </w:r>
      <w:r w:rsidR="000A5AD1" w:rsidRPr="000A5AD1">
        <w:rPr>
          <w:color w:val="000000"/>
          <w:kern w:val="22"/>
          <w:szCs w:val="22"/>
          <w:lang w:val="ru-RU"/>
        </w:rPr>
        <w:t>национальных координационных центров, публикующих органов и национальны</w:t>
      </w:r>
      <w:r w:rsidR="00772866">
        <w:rPr>
          <w:color w:val="000000"/>
          <w:kern w:val="22"/>
          <w:szCs w:val="22"/>
          <w:lang w:val="ru-RU"/>
        </w:rPr>
        <w:t>х</w:t>
      </w:r>
      <w:r w:rsidR="000A5AD1" w:rsidRPr="000A5AD1">
        <w:rPr>
          <w:color w:val="000000"/>
          <w:kern w:val="22"/>
          <w:szCs w:val="22"/>
          <w:lang w:val="ru-RU"/>
        </w:rPr>
        <w:t xml:space="preserve"> </w:t>
      </w:r>
      <w:r w:rsidR="000A5AD1">
        <w:rPr>
          <w:color w:val="000000"/>
          <w:kern w:val="22"/>
          <w:szCs w:val="22"/>
          <w:lang w:val="ru-RU"/>
        </w:rPr>
        <w:t>зарегистрированных</w:t>
      </w:r>
      <w:r w:rsidR="000A5AD1" w:rsidRPr="000A5AD1">
        <w:rPr>
          <w:color w:val="000000"/>
          <w:kern w:val="22"/>
          <w:szCs w:val="22"/>
          <w:lang w:val="ru-RU"/>
        </w:rPr>
        <w:t xml:space="preserve"> пользовател</w:t>
      </w:r>
      <w:r w:rsidR="000A5AD1">
        <w:rPr>
          <w:color w:val="000000"/>
          <w:kern w:val="22"/>
          <w:szCs w:val="22"/>
          <w:lang w:val="ru-RU"/>
        </w:rPr>
        <w:t>ей,</w:t>
      </w:r>
      <w:r w:rsidR="00660CD3" w:rsidRPr="0029476E">
        <w:rPr>
          <w:color w:val="000000"/>
          <w:kern w:val="22"/>
          <w:szCs w:val="22"/>
          <w:lang w:val="ru-RU"/>
        </w:rPr>
        <w:t xml:space="preserve"> </w:t>
      </w:r>
      <w:r w:rsidRPr="0029476E">
        <w:rPr>
          <w:color w:val="000000"/>
          <w:kern w:val="22"/>
          <w:szCs w:val="22"/>
          <w:lang w:val="ru-RU"/>
        </w:rPr>
        <w:t xml:space="preserve">об обновлениях и изменениях, внесенных в Механизм посредничества для регулирования ДГРСИВ, а также </w:t>
      </w:r>
      <w:r w:rsidR="006C654F">
        <w:rPr>
          <w:color w:val="000000"/>
          <w:kern w:val="22"/>
          <w:szCs w:val="22"/>
          <w:lang w:val="ru-RU"/>
        </w:rPr>
        <w:t xml:space="preserve">о </w:t>
      </w:r>
      <w:r w:rsidRPr="0029476E">
        <w:rPr>
          <w:color w:val="000000"/>
          <w:kern w:val="22"/>
          <w:szCs w:val="22"/>
          <w:lang w:val="ru-RU"/>
        </w:rPr>
        <w:t>связанной с этим информации;</w:t>
      </w:r>
    </w:p>
    <w:p w14:paraId="4D215F7E" w14:textId="77777777" w:rsidR="00553EAD" w:rsidRPr="0029476E" w:rsidRDefault="00553EAD" w:rsidP="00553EAD">
      <w:pPr>
        <w:keepNext/>
        <w:pBdr>
          <w:top w:val="nil"/>
          <w:left w:val="nil"/>
          <w:bottom w:val="nil"/>
          <w:right w:val="nil"/>
          <w:between w:val="nil"/>
          <w:bar w:val="nil"/>
        </w:pBdr>
        <w:spacing w:before="120" w:after="120"/>
        <w:rPr>
          <w:i/>
          <w:snapToGrid w:val="0"/>
          <w:kern w:val="22"/>
          <w:szCs w:val="22"/>
          <w:lang w:val="ru-RU"/>
        </w:rPr>
      </w:pPr>
      <w:r w:rsidRPr="0029476E">
        <w:rPr>
          <w:i/>
          <w:snapToGrid w:val="0"/>
          <w:kern w:val="22"/>
          <w:szCs w:val="22"/>
          <w:lang w:val="ru-RU"/>
        </w:rPr>
        <w:t>Создание потенциала</w:t>
      </w:r>
    </w:p>
    <w:p w14:paraId="1459517F" w14:textId="7E3427FB" w:rsidR="00553EAD" w:rsidRPr="0029476E" w:rsidRDefault="00553EAD" w:rsidP="00553EAD">
      <w:pPr>
        <w:pBdr>
          <w:top w:val="nil"/>
          <w:left w:val="nil"/>
          <w:bottom w:val="nil"/>
          <w:right w:val="nil"/>
          <w:between w:val="nil"/>
          <w:bar w:val="nil"/>
        </w:pBdr>
        <w:spacing w:before="120" w:after="120"/>
        <w:ind w:firstLine="720"/>
        <w:rPr>
          <w:snapToGrid w:val="0"/>
          <w:kern w:val="22"/>
          <w:szCs w:val="22"/>
          <w:lang w:val="ru-RU"/>
        </w:rPr>
      </w:pPr>
      <w:r w:rsidRPr="0029476E">
        <w:rPr>
          <w:snapToGrid w:val="0"/>
          <w:color w:val="000000"/>
          <w:kern w:val="22"/>
          <w:szCs w:val="22"/>
          <w:lang w:val="ru-RU"/>
        </w:rPr>
        <w:t>a)</w:t>
      </w:r>
      <w:r w:rsidRPr="0029476E">
        <w:rPr>
          <w:snapToGrid w:val="0"/>
          <w:color w:val="000000"/>
          <w:kern w:val="22"/>
          <w:szCs w:val="22"/>
          <w:lang w:val="ru-RU"/>
        </w:rPr>
        <w:tab/>
      </w:r>
      <w:r w:rsidR="000C35D1">
        <w:rPr>
          <w:snapToGrid w:val="0"/>
          <w:color w:val="000000"/>
          <w:kern w:val="22"/>
          <w:szCs w:val="22"/>
          <w:lang w:val="ru-RU"/>
        </w:rPr>
        <w:t>распространение</w:t>
      </w:r>
      <w:r w:rsidRPr="0029476E">
        <w:rPr>
          <w:snapToGrid w:val="0"/>
          <w:color w:val="000000"/>
          <w:kern w:val="22"/>
          <w:szCs w:val="22"/>
          <w:lang w:val="ru-RU"/>
        </w:rPr>
        <w:t xml:space="preserve"> и </w:t>
      </w:r>
      <w:r w:rsidR="000C35D1">
        <w:rPr>
          <w:snapToGrid w:val="0"/>
          <w:color w:val="000000"/>
          <w:kern w:val="22"/>
          <w:szCs w:val="22"/>
          <w:lang w:val="ru-RU"/>
        </w:rPr>
        <w:t>поощрение</w:t>
      </w:r>
      <w:r w:rsidRPr="0029476E">
        <w:rPr>
          <w:snapToGrid w:val="0"/>
          <w:color w:val="000000"/>
          <w:kern w:val="22"/>
          <w:szCs w:val="22"/>
          <w:lang w:val="ru-RU"/>
        </w:rPr>
        <w:t xml:space="preserve"> использования ресурсов Механизма посредничества для регулирования ДГРСИВ, в том числе модуля электронного обучения и пошаговых руководств;</w:t>
      </w:r>
    </w:p>
    <w:p w14:paraId="41983E1E" w14:textId="28F34964" w:rsidR="00553EAD" w:rsidRPr="0029476E" w:rsidRDefault="00553EAD" w:rsidP="00553EAD">
      <w:pPr>
        <w:pBdr>
          <w:top w:val="nil"/>
          <w:left w:val="nil"/>
          <w:bottom w:val="nil"/>
          <w:right w:val="nil"/>
          <w:between w:val="nil"/>
          <w:bar w:val="nil"/>
        </w:pBdr>
        <w:spacing w:before="120" w:after="120"/>
        <w:ind w:firstLine="720"/>
        <w:rPr>
          <w:snapToGrid w:val="0"/>
          <w:kern w:val="22"/>
          <w:szCs w:val="22"/>
          <w:lang w:val="ru-RU"/>
        </w:rPr>
      </w:pPr>
      <w:r w:rsidRPr="0029476E">
        <w:rPr>
          <w:snapToGrid w:val="0"/>
          <w:color w:val="000000"/>
          <w:kern w:val="22"/>
          <w:szCs w:val="22"/>
          <w:lang w:val="ru-RU"/>
        </w:rPr>
        <w:t>b)</w:t>
      </w:r>
      <w:r w:rsidRPr="0029476E">
        <w:rPr>
          <w:snapToGrid w:val="0"/>
          <w:color w:val="000000"/>
          <w:kern w:val="22"/>
          <w:szCs w:val="22"/>
          <w:lang w:val="ru-RU"/>
        </w:rPr>
        <w:tab/>
        <w:t>перевод ресурсов по созданию потенциала</w:t>
      </w:r>
      <w:r w:rsidR="005420AA">
        <w:rPr>
          <w:snapToGrid w:val="0"/>
          <w:color w:val="000000"/>
          <w:kern w:val="22"/>
          <w:szCs w:val="22"/>
          <w:lang w:val="ru-RU"/>
        </w:rPr>
        <w:t xml:space="preserve">, разработанных Исполнительным секретарем для </w:t>
      </w:r>
      <w:r w:rsidR="007C13EA" w:rsidRPr="0029476E">
        <w:rPr>
          <w:color w:val="000000"/>
          <w:kern w:val="22"/>
          <w:szCs w:val="22"/>
          <w:lang w:val="ru-RU"/>
        </w:rPr>
        <w:t>Механизма посредничества для регулирования ДГРСИВ</w:t>
      </w:r>
      <w:r w:rsidR="007C13EA">
        <w:rPr>
          <w:color w:val="000000"/>
          <w:kern w:val="22"/>
          <w:szCs w:val="22"/>
          <w:lang w:val="ru-RU"/>
        </w:rPr>
        <w:t>,</w:t>
      </w:r>
      <w:r w:rsidRPr="0029476E">
        <w:rPr>
          <w:snapToGrid w:val="0"/>
          <w:color w:val="000000"/>
          <w:kern w:val="22"/>
          <w:szCs w:val="22"/>
          <w:lang w:val="ru-RU"/>
        </w:rPr>
        <w:t xml:space="preserve"> и обеспечение их доступности на всех официальных языках Организации Объединенных Наций;</w:t>
      </w:r>
    </w:p>
    <w:p w14:paraId="0893DB98" w14:textId="77777777" w:rsidR="00553EAD" w:rsidRPr="0029476E" w:rsidRDefault="00553EAD" w:rsidP="00553EAD">
      <w:pPr>
        <w:pBdr>
          <w:top w:val="nil"/>
          <w:left w:val="nil"/>
          <w:bottom w:val="nil"/>
          <w:right w:val="nil"/>
          <w:between w:val="nil"/>
          <w:bar w:val="nil"/>
        </w:pBdr>
        <w:spacing w:before="120" w:after="120"/>
        <w:ind w:firstLine="720"/>
        <w:rPr>
          <w:snapToGrid w:val="0"/>
          <w:kern w:val="22"/>
          <w:szCs w:val="22"/>
          <w:lang w:val="ru-RU"/>
        </w:rPr>
      </w:pPr>
      <w:r w:rsidRPr="0029476E">
        <w:rPr>
          <w:snapToGrid w:val="0"/>
          <w:color w:val="000000"/>
          <w:kern w:val="22"/>
          <w:szCs w:val="22"/>
          <w:lang w:val="ru-RU"/>
        </w:rPr>
        <w:t>c)</w:t>
      </w:r>
      <w:r w:rsidRPr="0029476E">
        <w:rPr>
          <w:snapToGrid w:val="0"/>
          <w:color w:val="000000"/>
          <w:kern w:val="22"/>
          <w:szCs w:val="22"/>
          <w:lang w:val="ru-RU"/>
        </w:rPr>
        <w:tab/>
        <w:t>дальнейшее очное обучение (при наличии необходимого финансирования), а также обучение онлайн в соответствии с заявками пользователей, по мере необходимости</w:t>
      </w:r>
      <w:r w:rsidRPr="0029476E">
        <w:rPr>
          <w:snapToGrid w:val="0"/>
          <w:kern w:val="22"/>
          <w:szCs w:val="22"/>
          <w:lang w:val="ru-RU"/>
        </w:rPr>
        <w:t>;</w:t>
      </w:r>
    </w:p>
    <w:p w14:paraId="2B5C0FC4" w14:textId="79A827C3" w:rsidR="00553EAD" w:rsidRPr="0029476E" w:rsidRDefault="00553EAD" w:rsidP="00553EAD">
      <w:pPr>
        <w:pBdr>
          <w:top w:val="nil"/>
          <w:left w:val="nil"/>
          <w:bottom w:val="nil"/>
          <w:right w:val="nil"/>
          <w:between w:val="nil"/>
          <w:bar w:val="nil"/>
        </w:pBdr>
        <w:spacing w:before="120" w:after="120"/>
        <w:ind w:firstLine="720"/>
        <w:rPr>
          <w:snapToGrid w:val="0"/>
          <w:kern w:val="22"/>
          <w:szCs w:val="22"/>
          <w:lang w:val="ru-RU"/>
        </w:rPr>
      </w:pPr>
      <w:r w:rsidRPr="0029476E">
        <w:rPr>
          <w:snapToGrid w:val="0"/>
          <w:color w:val="000000"/>
          <w:kern w:val="22"/>
          <w:szCs w:val="22"/>
          <w:lang w:val="ru-RU"/>
        </w:rPr>
        <w:t>d)</w:t>
      </w:r>
      <w:r w:rsidRPr="0029476E">
        <w:rPr>
          <w:snapToGrid w:val="0"/>
          <w:color w:val="000000"/>
          <w:kern w:val="22"/>
          <w:szCs w:val="22"/>
          <w:lang w:val="ru-RU"/>
        </w:rPr>
        <w:tab/>
        <w:t>сотрудничество с парт</w:t>
      </w:r>
      <w:r w:rsidR="005E3F7B">
        <w:rPr>
          <w:snapToGrid w:val="0"/>
          <w:color w:val="000000"/>
          <w:kern w:val="22"/>
          <w:szCs w:val="22"/>
          <w:lang w:val="ru-RU"/>
        </w:rPr>
        <w:t>н</w:t>
      </w:r>
      <w:r w:rsidRPr="0029476E">
        <w:rPr>
          <w:snapToGrid w:val="0"/>
          <w:color w:val="000000"/>
          <w:kern w:val="22"/>
          <w:szCs w:val="22"/>
          <w:lang w:val="ru-RU"/>
        </w:rPr>
        <w:t>ерами п</w:t>
      </w:r>
      <w:r w:rsidR="005E427E">
        <w:rPr>
          <w:snapToGrid w:val="0"/>
          <w:color w:val="000000"/>
          <w:kern w:val="22"/>
          <w:szCs w:val="22"/>
          <w:lang w:val="ru-RU"/>
        </w:rPr>
        <w:t>ри</w:t>
      </w:r>
      <w:r w:rsidRPr="0029476E">
        <w:rPr>
          <w:snapToGrid w:val="0"/>
          <w:color w:val="000000"/>
          <w:kern w:val="22"/>
          <w:szCs w:val="22"/>
          <w:lang w:val="ru-RU"/>
        </w:rPr>
        <w:t xml:space="preserve"> разработке проектов по развитию потенциала с тем, чтобы обеспечить включение в них соответствующих мероприятий по поддержке и </w:t>
      </w:r>
      <w:r w:rsidR="00023F50">
        <w:rPr>
          <w:snapToGrid w:val="0"/>
          <w:color w:val="000000"/>
          <w:kern w:val="22"/>
          <w:szCs w:val="22"/>
          <w:lang w:val="ru-RU"/>
        </w:rPr>
        <w:t>поощрению</w:t>
      </w:r>
      <w:r w:rsidRPr="0029476E">
        <w:rPr>
          <w:snapToGrid w:val="0"/>
          <w:color w:val="000000"/>
          <w:kern w:val="22"/>
          <w:szCs w:val="22"/>
          <w:lang w:val="ru-RU"/>
        </w:rPr>
        <w:t xml:space="preserve"> использования Механизма посредничества для регулирования ДГРСИВ;</w:t>
      </w:r>
    </w:p>
    <w:p w14:paraId="05D598DD" w14:textId="30CEECEB" w:rsidR="00553EAD" w:rsidRPr="0029476E" w:rsidRDefault="00553EAD" w:rsidP="00553EAD">
      <w:pPr>
        <w:pBdr>
          <w:top w:val="nil"/>
          <w:left w:val="nil"/>
          <w:bottom w:val="nil"/>
          <w:right w:val="nil"/>
          <w:between w:val="nil"/>
          <w:bar w:val="nil"/>
        </w:pBdr>
        <w:spacing w:before="120" w:after="120"/>
        <w:ind w:firstLine="720"/>
        <w:rPr>
          <w:snapToGrid w:val="0"/>
          <w:kern w:val="22"/>
          <w:szCs w:val="22"/>
          <w:lang w:val="ru-RU"/>
        </w:rPr>
      </w:pPr>
      <w:r w:rsidRPr="0029476E">
        <w:rPr>
          <w:snapToGrid w:val="0"/>
          <w:color w:val="000000"/>
          <w:kern w:val="22"/>
          <w:szCs w:val="22"/>
          <w:lang w:val="ru-RU"/>
        </w:rPr>
        <w:t>e)</w:t>
      </w:r>
      <w:r w:rsidRPr="0029476E">
        <w:rPr>
          <w:snapToGrid w:val="0"/>
          <w:color w:val="000000"/>
          <w:kern w:val="22"/>
          <w:szCs w:val="22"/>
          <w:lang w:val="ru-RU"/>
        </w:rPr>
        <w:tab/>
        <w:t>повышение осведомленности о Механизме посредничества для регулирования ДГРСИВ</w:t>
      </w:r>
      <w:r w:rsidRPr="0029476E">
        <w:rPr>
          <w:snapToGrid w:val="0"/>
          <w:kern w:val="22"/>
          <w:szCs w:val="22"/>
          <w:lang w:val="ru-RU"/>
        </w:rPr>
        <w:t xml:space="preserve"> среди коренных народов, местных общин и других соответствующих </w:t>
      </w:r>
      <w:r w:rsidR="00027ACB">
        <w:rPr>
          <w:kern w:val="22"/>
          <w:szCs w:val="22"/>
          <w:lang w:val="ru-RU"/>
        </w:rPr>
        <w:t>заинтересованных сторон</w:t>
      </w:r>
      <w:r w:rsidRPr="0029476E">
        <w:rPr>
          <w:snapToGrid w:val="0"/>
          <w:kern w:val="22"/>
          <w:szCs w:val="22"/>
          <w:lang w:val="ru-RU"/>
        </w:rPr>
        <w:t>, таких как научные и бизнес-сообщества;</w:t>
      </w:r>
    </w:p>
    <w:p w14:paraId="6E5614C6" w14:textId="77777777" w:rsidR="00553EAD" w:rsidRPr="0029476E" w:rsidRDefault="00553EAD" w:rsidP="00553EAD">
      <w:pPr>
        <w:pBdr>
          <w:top w:val="nil"/>
          <w:left w:val="nil"/>
          <w:bottom w:val="nil"/>
          <w:right w:val="nil"/>
          <w:between w:val="nil"/>
          <w:bar w:val="nil"/>
        </w:pBdr>
        <w:spacing w:before="120" w:after="120"/>
        <w:ind w:firstLine="720"/>
        <w:rPr>
          <w:snapToGrid w:val="0"/>
          <w:kern w:val="22"/>
          <w:szCs w:val="22"/>
          <w:lang w:val="ru-RU"/>
        </w:rPr>
      </w:pPr>
      <w:r w:rsidRPr="0029476E">
        <w:rPr>
          <w:snapToGrid w:val="0"/>
          <w:color w:val="000000"/>
          <w:kern w:val="22"/>
          <w:szCs w:val="22"/>
          <w:lang w:val="ru-RU"/>
        </w:rPr>
        <w:t>f)</w:t>
      </w:r>
      <w:r w:rsidRPr="0029476E">
        <w:rPr>
          <w:snapToGrid w:val="0"/>
          <w:color w:val="000000"/>
          <w:kern w:val="22"/>
          <w:szCs w:val="22"/>
          <w:lang w:val="ru-RU"/>
        </w:rPr>
        <w:tab/>
        <w:t>повышение осведомленности о Механизме посредничества для регулирования ДГРСИВ</w:t>
      </w:r>
      <w:r w:rsidRPr="0029476E">
        <w:rPr>
          <w:snapToGrid w:val="0"/>
          <w:kern w:val="22"/>
          <w:szCs w:val="22"/>
          <w:lang w:val="ru-RU"/>
        </w:rPr>
        <w:t xml:space="preserve"> на соответствующих международных форумах по вопросам, связанным с ДГРСИВ;</w:t>
      </w:r>
    </w:p>
    <w:p w14:paraId="7767DC7F" w14:textId="77777777" w:rsidR="00553EAD" w:rsidRPr="0029476E" w:rsidRDefault="00553EAD" w:rsidP="00553EAD">
      <w:pPr>
        <w:keepNext/>
        <w:pBdr>
          <w:top w:val="nil"/>
          <w:left w:val="nil"/>
          <w:bottom w:val="nil"/>
          <w:right w:val="nil"/>
          <w:between w:val="nil"/>
          <w:bar w:val="nil"/>
        </w:pBdr>
        <w:spacing w:before="120" w:after="120"/>
        <w:rPr>
          <w:i/>
          <w:snapToGrid w:val="0"/>
          <w:kern w:val="22"/>
          <w:szCs w:val="22"/>
          <w:lang w:val="ru-RU"/>
        </w:rPr>
      </w:pPr>
      <w:r w:rsidRPr="0029476E">
        <w:rPr>
          <w:i/>
          <w:snapToGrid w:val="0"/>
          <w:kern w:val="22"/>
          <w:szCs w:val="22"/>
          <w:lang w:val="ru-RU"/>
        </w:rPr>
        <w:t>Функциональная совместимость и сотрудничество</w:t>
      </w:r>
    </w:p>
    <w:p w14:paraId="6682FBFB" w14:textId="2AD66DD4" w:rsidR="00553EAD" w:rsidRPr="0029476E" w:rsidRDefault="00553EAD" w:rsidP="00553EAD">
      <w:pPr>
        <w:pBdr>
          <w:top w:val="nil"/>
          <w:left w:val="nil"/>
          <w:bottom w:val="nil"/>
          <w:right w:val="nil"/>
          <w:between w:val="nil"/>
          <w:bar w:val="nil"/>
        </w:pBdr>
        <w:tabs>
          <w:tab w:val="left" w:pos="1260"/>
        </w:tabs>
        <w:spacing w:before="120" w:after="120"/>
        <w:ind w:firstLine="720"/>
        <w:rPr>
          <w:snapToGrid w:val="0"/>
          <w:kern w:val="22"/>
          <w:szCs w:val="22"/>
          <w:lang w:val="ru-RU"/>
        </w:rPr>
      </w:pPr>
      <w:r w:rsidRPr="0029476E">
        <w:rPr>
          <w:snapToGrid w:val="0"/>
          <w:color w:val="000000"/>
          <w:kern w:val="22"/>
          <w:szCs w:val="22"/>
          <w:lang w:val="ru-RU"/>
        </w:rPr>
        <w:t>a)</w:t>
      </w:r>
      <w:r w:rsidRPr="0029476E">
        <w:rPr>
          <w:snapToGrid w:val="0"/>
          <w:color w:val="000000"/>
          <w:kern w:val="22"/>
          <w:szCs w:val="22"/>
          <w:lang w:val="ru-RU"/>
        </w:rPr>
        <w:tab/>
        <w:t xml:space="preserve">дальнейшее повышение осведомленности и оказание поддержки развитию потенциала в отношении использования механизмов оперативной совместимости, таких как </w:t>
      </w:r>
      <w:r w:rsidR="00E13ABE" w:rsidRPr="002425D7">
        <w:rPr>
          <w:lang w:val="ru-RU"/>
        </w:rPr>
        <w:t>интерфейс прикладного программирования</w:t>
      </w:r>
      <w:r w:rsidR="00E13ABE" w:rsidRPr="0029476E">
        <w:rPr>
          <w:kern w:val="22"/>
          <w:szCs w:val="22"/>
          <w:lang w:val="ru-RU"/>
        </w:rPr>
        <w:t xml:space="preserve"> </w:t>
      </w:r>
      <w:r w:rsidRPr="0029476E">
        <w:rPr>
          <w:kern w:val="22"/>
          <w:szCs w:val="22"/>
          <w:lang w:val="ru-RU"/>
        </w:rPr>
        <w:t>(ИПП</w:t>
      </w:r>
      <w:r w:rsidRPr="0029476E">
        <w:rPr>
          <w:snapToGrid w:val="0"/>
          <w:kern w:val="22"/>
          <w:szCs w:val="22"/>
          <w:lang w:val="ru-RU"/>
        </w:rPr>
        <w:t>)</w:t>
      </w:r>
      <w:r w:rsidR="00FD2563">
        <w:rPr>
          <w:snapToGrid w:val="0"/>
          <w:kern w:val="22"/>
          <w:szCs w:val="22"/>
          <w:lang w:val="ru-RU"/>
        </w:rPr>
        <w:t>,</w:t>
      </w:r>
      <w:r w:rsidR="008B7C8D" w:rsidRPr="008B7C8D">
        <w:t xml:space="preserve"> </w:t>
      </w:r>
      <w:r w:rsidR="008B7C8D" w:rsidRPr="008B7C8D">
        <w:rPr>
          <w:snapToGrid w:val="0"/>
          <w:kern w:val="22"/>
          <w:szCs w:val="22"/>
          <w:lang w:val="ru-RU"/>
        </w:rPr>
        <w:t xml:space="preserve">в том числе путем предоставления соответствующей документации, </w:t>
      </w:r>
      <w:r w:rsidR="00C86303">
        <w:rPr>
          <w:snapToGrid w:val="0"/>
          <w:kern w:val="22"/>
          <w:szCs w:val="22"/>
          <w:lang w:val="ru-RU"/>
        </w:rPr>
        <w:t>демонстрирующей</w:t>
      </w:r>
      <w:r w:rsidR="008B7C8D" w:rsidRPr="008B7C8D">
        <w:rPr>
          <w:snapToGrid w:val="0"/>
          <w:kern w:val="22"/>
          <w:szCs w:val="22"/>
          <w:lang w:val="ru-RU"/>
        </w:rPr>
        <w:t xml:space="preserve"> извлеченны</w:t>
      </w:r>
      <w:r w:rsidR="00C86303">
        <w:rPr>
          <w:snapToGrid w:val="0"/>
          <w:kern w:val="22"/>
          <w:szCs w:val="22"/>
          <w:lang w:val="ru-RU"/>
        </w:rPr>
        <w:t>е</w:t>
      </w:r>
      <w:r w:rsidR="008B7C8D" w:rsidRPr="008B7C8D">
        <w:rPr>
          <w:snapToGrid w:val="0"/>
          <w:kern w:val="22"/>
          <w:szCs w:val="22"/>
          <w:lang w:val="ru-RU"/>
        </w:rPr>
        <w:t xml:space="preserve"> урок</w:t>
      </w:r>
      <w:r w:rsidR="00C86303">
        <w:rPr>
          <w:snapToGrid w:val="0"/>
          <w:kern w:val="22"/>
          <w:szCs w:val="22"/>
          <w:lang w:val="ru-RU"/>
        </w:rPr>
        <w:t>и</w:t>
      </w:r>
      <w:r w:rsidR="008B7C8D" w:rsidRPr="008B7C8D">
        <w:rPr>
          <w:snapToGrid w:val="0"/>
          <w:kern w:val="22"/>
          <w:szCs w:val="22"/>
          <w:lang w:val="ru-RU"/>
        </w:rPr>
        <w:t xml:space="preserve"> и пример</w:t>
      </w:r>
      <w:r w:rsidR="00C86303">
        <w:rPr>
          <w:snapToGrid w:val="0"/>
          <w:kern w:val="22"/>
          <w:szCs w:val="22"/>
          <w:lang w:val="ru-RU"/>
        </w:rPr>
        <w:t>ы</w:t>
      </w:r>
      <w:r w:rsidRPr="0029476E">
        <w:rPr>
          <w:snapToGrid w:val="0"/>
          <w:kern w:val="22"/>
          <w:szCs w:val="22"/>
          <w:lang w:val="ru-RU"/>
        </w:rPr>
        <w:t>;</w:t>
      </w:r>
    </w:p>
    <w:p w14:paraId="4A09B229" w14:textId="77777777" w:rsidR="00553EAD" w:rsidRPr="0029476E" w:rsidRDefault="00553EAD" w:rsidP="00553EAD">
      <w:pPr>
        <w:pBdr>
          <w:top w:val="nil"/>
          <w:left w:val="nil"/>
          <w:bottom w:val="nil"/>
          <w:right w:val="nil"/>
          <w:between w:val="nil"/>
          <w:bar w:val="nil"/>
        </w:pBdr>
        <w:tabs>
          <w:tab w:val="left" w:pos="1260"/>
        </w:tabs>
        <w:spacing w:before="120" w:after="120"/>
        <w:ind w:firstLine="720"/>
        <w:rPr>
          <w:snapToGrid w:val="0"/>
          <w:kern w:val="22"/>
          <w:szCs w:val="22"/>
          <w:lang w:val="ru-RU"/>
        </w:rPr>
      </w:pPr>
      <w:r w:rsidRPr="0029476E">
        <w:rPr>
          <w:snapToGrid w:val="0"/>
          <w:color w:val="000000"/>
          <w:kern w:val="22"/>
          <w:szCs w:val="22"/>
          <w:lang w:val="ru-RU"/>
        </w:rPr>
        <w:t>b)</w:t>
      </w:r>
      <w:r w:rsidRPr="0029476E">
        <w:rPr>
          <w:snapToGrid w:val="0"/>
          <w:color w:val="000000"/>
          <w:kern w:val="22"/>
          <w:szCs w:val="22"/>
          <w:lang w:val="ru-RU"/>
        </w:rPr>
        <w:tab/>
        <w:t>содействие обмену информацией с соответствующими национальными базами данных и системами;</w:t>
      </w:r>
    </w:p>
    <w:p w14:paraId="447FCC8D" w14:textId="23F7EC04" w:rsidR="0029476E" w:rsidRDefault="00553EAD" w:rsidP="0029476E">
      <w:pPr>
        <w:pBdr>
          <w:top w:val="nil"/>
          <w:left w:val="nil"/>
          <w:bottom w:val="nil"/>
          <w:right w:val="nil"/>
          <w:between w:val="nil"/>
          <w:bar w:val="nil"/>
        </w:pBdr>
        <w:tabs>
          <w:tab w:val="left" w:pos="1260"/>
        </w:tabs>
        <w:spacing w:before="120" w:after="120"/>
        <w:ind w:firstLine="720"/>
        <w:rPr>
          <w:snapToGrid w:val="0"/>
          <w:color w:val="000000"/>
          <w:kern w:val="22"/>
          <w:szCs w:val="22"/>
          <w:lang w:val="ru-RU"/>
        </w:rPr>
      </w:pPr>
      <w:r w:rsidRPr="0029476E">
        <w:rPr>
          <w:snapToGrid w:val="0"/>
          <w:color w:val="000000"/>
          <w:kern w:val="22"/>
          <w:szCs w:val="22"/>
          <w:lang w:val="ru-RU"/>
        </w:rPr>
        <w:t>c)</w:t>
      </w:r>
      <w:r w:rsidRPr="0029476E">
        <w:rPr>
          <w:snapToGrid w:val="0"/>
          <w:color w:val="000000"/>
          <w:kern w:val="22"/>
          <w:szCs w:val="22"/>
          <w:lang w:val="ru-RU"/>
        </w:rPr>
        <w:tab/>
      </w:r>
      <w:r w:rsidR="0029476E">
        <w:rPr>
          <w:snapToGrid w:val="0"/>
          <w:color w:val="000000"/>
          <w:kern w:val="22"/>
          <w:szCs w:val="22"/>
          <w:lang w:val="ru-RU"/>
        </w:rPr>
        <w:t>и</w:t>
      </w:r>
      <w:r w:rsidR="0029476E" w:rsidRPr="0029476E">
        <w:rPr>
          <w:snapToGrid w:val="0"/>
          <w:color w:val="000000"/>
          <w:kern w:val="22"/>
          <w:szCs w:val="22"/>
          <w:lang w:val="ru-RU"/>
        </w:rPr>
        <w:t>зуч</w:t>
      </w:r>
      <w:r w:rsidR="00900C98">
        <w:rPr>
          <w:snapToGrid w:val="0"/>
          <w:color w:val="000000"/>
          <w:kern w:val="22"/>
          <w:szCs w:val="22"/>
          <w:lang w:val="ru-RU"/>
        </w:rPr>
        <w:t>ение</w:t>
      </w:r>
      <w:r w:rsidR="0029476E">
        <w:rPr>
          <w:snapToGrid w:val="0"/>
          <w:color w:val="000000"/>
          <w:kern w:val="22"/>
          <w:szCs w:val="22"/>
          <w:lang w:val="ru-RU"/>
        </w:rPr>
        <w:t xml:space="preserve"> возможности использования </w:t>
      </w:r>
      <w:r w:rsidR="0029476E" w:rsidRPr="0029476E">
        <w:rPr>
          <w:snapToGrid w:val="0"/>
          <w:color w:val="000000"/>
          <w:kern w:val="22"/>
          <w:szCs w:val="22"/>
          <w:lang w:val="ru-RU"/>
        </w:rPr>
        <w:t>инструмент</w:t>
      </w:r>
      <w:r w:rsidR="0029476E">
        <w:rPr>
          <w:snapToGrid w:val="0"/>
          <w:color w:val="000000"/>
          <w:kern w:val="22"/>
          <w:szCs w:val="22"/>
          <w:lang w:val="ru-RU"/>
        </w:rPr>
        <w:t>а</w:t>
      </w:r>
      <w:r w:rsidR="0029476E" w:rsidRPr="0029476E">
        <w:rPr>
          <w:snapToGrid w:val="0"/>
          <w:color w:val="000000"/>
          <w:kern w:val="22"/>
          <w:szCs w:val="22"/>
          <w:lang w:val="ru-RU"/>
        </w:rPr>
        <w:t xml:space="preserve"> </w:t>
      </w:r>
      <w:proofErr w:type="spellStart"/>
      <w:r w:rsidR="0029476E" w:rsidRPr="0029476E">
        <w:rPr>
          <w:snapToGrid w:val="0"/>
          <w:color w:val="000000"/>
          <w:kern w:val="22"/>
          <w:szCs w:val="22"/>
          <w:lang w:val="ru-RU"/>
        </w:rPr>
        <w:t>Bioland</w:t>
      </w:r>
      <w:proofErr w:type="spellEnd"/>
      <w:r w:rsidR="0029476E" w:rsidRPr="0029476E">
        <w:rPr>
          <w:snapToGrid w:val="0"/>
          <w:color w:val="000000"/>
          <w:kern w:val="22"/>
          <w:szCs w:val="22"/>
          <w:lang w:val="ru-RU"/>
        </w:rPr>
        <w:t xml:space="preserve"> для национальных механизмов посредничества для содействия обмену информацией, касающейся доступа к генетическим ресурсам и совместного использования выгод;</w:t>
      </w:r>
      <w:r w:rsidR="0029476E">
        <w:rPr>
          <w:snapToGrid w:val="0"/>
          <w:color w:val="000000"/>
          <w:kern w:val="22"/>
          <w:szCs w:val="22"/>
          <w:lang w:val="ru-RU"/>
        </w:rPr>
        <w:t xml:space="preserve"> </w:t>
      </w:r>
    </w:p>
    <w:p w14:paraId="7104B0E6" w14:textId="6ACDB294" w:rsidR="00553EAD" w:rsidRPr="0029476E" w:rsidRDefault="0029476E" w:rsidP="0029476E">
      <w:pPr>
        <w:pBdr>
          <w:top w:val="nil"/>
          <w:left w:val="nil"/>
          <w:bottom w:val="nil"/>
          <w:right w:val="nil"/>
          <w:between w:val="nil"/>
          <w:bar w:val="nil"/>
        </w:pBdr>
        <w:tabs>
          <w:tab w:val="left" w:pos="1260"/>
        </w:tabs>
        <w:spacing w:before="120" w:after="120"/>
        <w:ind w:firstLine="720"/>
        <w:rPr>
          <w:snapToGrid w:val="0"/>
          <w:color w:val="000000"/>
          <w:kern w:val="22"/>
          <w:szCs w:val="22"/>
          <w:lang w:val="ru-RU"/>
        </w:rPr>
      </w:pPr>
      <w:r>
        <w:rPr>
          <w:snapToGrid w:val="0"/>
          <w:color w:val="000000"/>
          <w:kern w:val="22"/>
          <w:szCs w:val="22"/>
          <w:lang w:val="en-US"/>
        </w:rPr>
        <w:t>d</w:t>
      </w:r>
      <w:r w:rsidRPr="0029476E">
        <w:rPr>
          <w:snapToGrid w:val="0"/>
          <w:color w:val="000000"/>
          <w:kern w:val="22"/>
          <w:szCs w:val="22"/>
          <w:lang w:val="ru-RU"/>
        </w:rPr>
        <w:t>)</w:t>
      </w:r>
      <w:r>
        <w:rPr>
          <w:snapToGrid w:val="0"/>
          <w:color w:val="000000"/>
          <w:kern w:val="22"/>
          <w:szCs w:val="22"/>
          <w:lang w:val="ru-RU"/>
        </w:rPr>
        <w:tab/>
      </w:r>
      <w:r w:rsidR="00553EAD" w:rsidRPr="0029476E">
        <w:rPr>
          <w:snapToGrid w:val="0"/>
          <w:color w:val="000000"/>
          <w:kern w:val="22"/>
          <w:szCs w:val="22"/>
          <w:lang w:val="ru-RU"/>
        </w:rPr>
        <w:t xml:space="preserve">дальнейшее сотрудничество с соответствующими инструментами и инициативами (такими как </w:t>
      </w:r>
      <w:r w:rsidR="001C09DC" w:rsidRPr="0029476E">
        <w:rPr>
          <w:snapToGrid w:val="0"/>
          <w:color w:val="000000"/>
          <w:kern w:val="22"/>
          <w:szCs w:val="22"/>
          <w:lang w:val="ru-RU"/>
        </w:rPr>
        <w:t>Глобальная информационная система</w:t>
      </w:r>
      <w:r w:rsidR="001C09DC" w:rsidRPr="0029476E">
        <w:rPr>
          <w:snapToGrid w:val="0"/>
          <w:color w:val="000000"/>
          <w:kern w:val="22"/>
          <w:szCs w:val="22"/>
          <w:lang w:val="ru-RU"/>
        </w:rPr>
        <w:t xml:space="preserve"> </w:t>
      </w:r>
      <w:r w:rsidR="001C09DC">
        <w:rPr>
          <w:snapToGrid w:val="0"/>
          <w:color w:val="000000"/>
          <w:kern w:val="22"/>
          <w:szCs w:val="22"/>
          <w:lang w:val="ru-RU"/>
        </w:rPr>
        <w:t xml:space="preserve">в рамках </w:t>
      </w:r>
      <w:r w:rsidR="00553EAD" w:rsidRPr="0029476E">
        <w:rPr>
          <w:snapToGrid w:val="0"/>
          <w:color w:val="000000"/>
          <w:kern w:val="22"/>
          <w:szCs w:val="22"/>
          <w:lang w:val="ru-RU"/>
        </w:rPr>
        <w:t>Международн</w:t>
      </w:r>
      <w:r w:rsidR="001C09DC">
        <w:rPr>
          <w:snapToGrid w:val="0"/>
          <w:color w:val="000000"/>
          <w:kern w:val="22"/>
          <w:szCs w:val="22"/>
          <w:lang w:val="ru-RU"/>
        </w:rPr>
        <w:t>ого</w:t>
      </w:r>
      <w:r w:rsidR="00553EAD" w:rsidRPr="0029476E">
        <w:rPr>
          <w:snapToGrid w:val="0"/>
          <w:color w:val="000000"/>
          <w:kern w:val="22"/>
          <w:szCs w:val="22"/>
          <w:lang w:val="ru-RU"/>
        </w:rPr>
        <w:t xml:space="preserve"> договор</w:t>
      </w:r>
      <w:r w:rsidR="003161EA">
        <w:rPr>
          <w:snapToGrid w:val="0"/>
          <w:color w:val="000000"/>
          <w:kern w:val="22"/>
          <w:szCs w:val="22"/>
          <w:lang w:val="ru-RU"/>
        </w:rPr>
        <w:t>а</w:t>
      </w:r>
      <w:r w:rsidR="00553EAD" w:rsidRPr="0029476E">
        <w:rPr>
          <w:snapToGrid w:val="0"/>
          <w:color w:val="000000"/>
          <w:kern w:val="22"/>
          <w:szCs w:val="22"/>
          <w:lang w:val="ru-RU"/>
        </w:rPr>
        <w:t xml:space="preserve"> </w:t>
      </w:r>
      <w:r w:rsidR="00193477" w:rsidRPr="00EC76CD">
        <w:rPr>
          <w:snapToGrid w:val="0"/>
          <w:color w:val="000000"/>
          <w:kern w:val="22"/>
          <w:szCs w:val="22"/>
          <w:lang w:val="ru-RU"/>
        </w:rPr>
        <w:t xml:space="preserve">о </w:t>
      </w:r>
      <w:r w:rsidR="00193477" w:rsidRPr="00EC76CD">
        <w:rPr>
          <w:snapToGrid w:val="0"/>
          <w:color w:val="000000"/>
          <w:kern w:val="22"/>
          <w:szCs w:val="22"/>
          <w:lang w:val="ru-RU"/>
        </w:rPr>
        <w:lastRenderedPageBreak/>
        <w:t>генетических</w:t>
      </w:r>
      <w:r w:rsidR="00193477">
        <w:rPr>
          <w:rFonts w:ascii="Helvetica" w:hAnsi="Helvetica" w:cs="Helvetica"/>
          <w:color w:val="333333"/>
          <w:sz w:val="21"/>
          <w:szCs w:val="21"/>
          <w:shd w:val="clear" w:color="auto" w:fill="F5F5F5"/>
        </w:rPr>
        <w:t xml:space="preserve"> </w:t>
      </w:r>
      <w:r w:rsidR="00193477" w:rsidRPr="00193477">
        <w:rPr>
          <w:snapToGrid w:val="0"/>
          <w:color w:val="000000"/>
          <w:kern w:val="22"/>
          <w:szCs w:val="22"/>
          <w:lang w:val="ru-RU"/>
        </w:rPr>
        <w:t>ресурсах растений для производства продовольствия и ведения сельского хозяйства</w:t>
      </w:r>
      <w:r w:rsidR="00553EAD" w:rsidRPr="0029476E">
        <w:rPr>
          <w:snapToGrid w:val="0"/>
          <w:color w:val="000000"/>
          <w:kern w:val="22"/>
          <w:szCs w:val="22"/>
          <w:lang w:val="ru-RU"/>
        </w:rPr>
        <w:t>, Информационный портал ООН по многосторонним природоохранным соглашениям (</w:t>
      </w:r>
      <w:proofErr w:type="spellStart"/>
      <w:r w:rsidR="00553EAD" w:rsidRPr="0029476E">
        <w:rPr>
          <w:snapToGrid w:val="0"/>
          <w:color w:val="000000"/>
          <w:kern w:val="22"/>
          <w:szCs w:val="22"/>
          <w:lang w:val="ru-RU"/>
        </w:rPr>
        <w:t>ИнфорМПС</w:t>
      </w:r>
      <w:proofErr w:type="spellEnd"/>
      <w:r w:rsidR="00553EAD" w:rsidRPr="0029476E">
        <w:rPr>
          <w:snapToGrid w:val="0"/>
          <w:color w:val="000000"/>
          <w:kern w:val="22"/>
          <w:szCs w:val="22"/>
          <w:lang w:val="ru-RU"/>
        </w:rPr>
        <w:t>), Всемирная федерация коллекций культур).</w:t>
      </w:r>
    </w:p>
    <w:p w14:paraId="5C0357DF" w14:textId="77777777" w:rsidR="00553EAD" w:rsidRPr="0029476E" w:rsidRDefault="00553EAD" w:rsidP="00553EAD">
      <w:pPr>
        <w:keepNext/>
        <w:pBdr>
          <w:top w:val="nil"/>
          <w:left w:val="nil"/>
          <w:bottom w:val="nil"/>
          <w:right w:val="nil"/>
          <w:between w:val="nil"/>
          <w:bar w:val="nil"/>
        </w:pBdr>
        <w:spacing w:before="120" w:after="120"/>
        <w:ind w:left="864" w:hanging="864"/>
        <w:rPr>
          <w:b/>
          <w:snapToGrid w:val="0"/>
          <w:kern w:val="22"/>
          <w:szCs w:val="22"/>
          <w:lang w:val="ru-RU"/>
        </w:rPr>
      </w:pPr>
      <w:r w:rsidRPr="0029476E">
        <w:rPr>
          <w:b/>
          <w:snapToGrid w:val="0"/>
          <w:kern w:val="22"/>
          <w:szCs w:val="22"/>
          <w:lang w:val="ru-RU"/>
        </w:rPr>
        <w:t>Цель 2.</w:t>
      </w:r>
      <w:r w:rsidRPr="0029476E">
        <w:rPr>
          <w:b/>
          <w:snapToGrid w:val="0"/>
          <w:kern w:val="22"/>
          <w:szCs w:val="22"/>
          <w:lang w:val="ru-RU"/>
        </w:rPr>
        <w:tab/>
        <w:t>Перевод и функциональные возможности для введения Механизма посредничества для регулирования доступа к генетическим ресурсам и совместного использования выгод в эксплуатацию на шести официальных языках Организации Объединенных Наций</w:t>
      </w:r>
    </w:p>
    <w:p w14:paraId="074EEAA5" w14:textId="77777777" w:rsidR="00553EAD" w:rsidRPr="0029476E" w:rsidRDefault="00553EAD" w:rsidP="00553EAD">
      <w:pPr>
        <w:pBdr>
          <w:top w:val="nil"/>
          <w:left w:val="nil"/>
          <w:bottom w:val="nil"/>
          <w:right w:val="nil"/>
          <w:between w:val="nil"/>
          <w:bar w:val="nil"/>
        </w:pBdr>
        <w:tabs>
          <w:tab w:val="left" w:pos="1260"/>
        </w:tabs>
        <w:spacing w:before="120" w:after="120"/>
        <w:ind w:firstLine="720"/>
        <w:rPr>
          <w:snapToGrid w:val="0"/>
          <w:kern w:val="22"/>
          <w:szCs w:val="22"/>
          <w:lang w:val="ru-RU"/>
        </w:rPr>
      </w:pPr>
      <w:r w:rsidRPr="0029476E">
        <w:rPr>
          <w:snapToGrid w:val="0"/>
          <w:color w:val="000000"/>
          <w:kern w:val="22"/>
          <w:szCs w:val="22"/>
          <w:lang w:val="ru-RU"/>
        </w:rPr>
        <w:t>a)</w:t>
      </w:r>
      <w:r w:rsidRPr="0029476E">
        <w:rPr>
          <w:snapToGrid w:val="0"/>
          <w:color w:val="000000"/>
          <w:kern w:val="22"/>
          <w:szCs w:val="22"/>
          <w:lang w:val="ru-RU"/>
        </w:rPr>
        <w:tab/>
        <w:t>дальнейшая работа по переводу материалов Механизма посредничества для регулирования ДГРСИВ в качестве первоочередной задачи</w:t>
      </w:r>
      <w:r w:rsidRPr="0029476E">
        <w:rPr>
          <w:snapToGrid w:val="0"/>
          <w:kern w:val="22"/>
          <w:szCs w:val="22"/>
          <w:lang w:val="ru-RU"/>
        </w:rPr>
        <w:t>;</w:t>
      </w:r>
    </w:p>
    <w:p w14:paraId="798C6D3E" w14:textId="77777777" w:rsidR="00553EAD" w:rsidRPr="0029476E" w:rsidRDefault="00553EAD" w:rsidP="00553EAD">
      <w:pPr>
        <w:pBdr>
          <w:top w:val="nil"/>
          <w:left w:val="nil"/>
          <w:bottom w:val="nil"/>
          <w:right w:val="nil"/>
          <w:between w:val="nil"/>
          <w:bar w:val="nil"/>
        </w:pBdr>
        <w:tabs>
          <w:tab w:val="left" w:pos="1260"/>
        </w:tabs>
        <w:spacing w:before="120" w:after="120"/>
        <w:ind w:firstLine="720"/>
        <w:rPr>
          <w:snapToGrid w:val="0"/>
          <w:kern w:val="22"/>
          <w:szCs w:val="22"/>
          <w:lang w:val="ru-RU"/>
        </w:rPr>
      </w:pPr>
      <w:r w:rsidRPr="0029476E">
        <w:rPr>
          <w:snapToGrid w:val="0"/>
          <w:color w:val="000000"/>
          <w:kern w:val="22"/>
          <w:szCs w:val="22"/>
          <w:lang w:val="ru-RU"/>
        </w:rPr>
        <w:t>b)</w:t>
      </w:r>
      <w:r w:rsidRPr="0029476E">
        <w:rPr>
          <w:snapToGrid w:val="0"/>
          <w:color w:val="000000"/>
          <w:kern w:val="22"/>
          <w:szCs w:val="22"/>
          <w:lang w:val="ru-RU"/>
        </w:rPr>
        <w:tab/>
        <w:t xml:space="preserve">обеспечение бесперебойного функционирования механизмов и стандартных процедур с тем, чтобы перевод веб-сайта продолжался в соответствии с установленным срочным графиком. </w:t>
      </w:r>
    </w:p>
    <w:p w14:paraId="1B47D14C" w14:textId="77777777" w:rsidR="00553EAD" w:rsidRPr="0029476E" w:rsidRDefault="00553EAD" w:rsidP="00553EAD">
      <w:pPr>
        <w:keepNext/>
        <w:pBdr>
          <w:top w:val="nil"/>
          <w:left w:val="nil"/>
          <w:bottom w:val="nil"/>
          <w:right w:val="nil"/>
          <w:between w:val="nil"/>
          <w:bar w:val="nil"/>
        </w:pBdr>
        <w:spacing w:before="120" w:after="120"/>
        <w:ind w:left="864" w:hanging="864"/>
        <w:rPr>
          <w:b/>
          <w:snapToGrid w:val="0"/>
          <w:kern w:val="22"/>
          <w:szCs w:val="22"/>
          <w:lang w:val="ru-RU"/>
        </w:rPr>
      </w:pPr>
      <w:r w:rsidRPr="0029476E">
        <w:rPr>
          <w:b/>
          <w:snapToGrid w:val="0"/>
          <w:kern w:val="22"/>
          <w:szCs w:val="22"/>
          <w:lang w:val="ru-RU"/>
        </w:rPr>
        <w:t>Цель 3.</w:t>
      </w:r>
      <w:r w:rsidRPr="0029476E">
        <w:rPr>
          <w:b/>
          <w:snapToGrid w:val="0"/>
          <w:kern w:val="22"/>
          <w:szCs w:val="22"/>
          <w:lang w:val="ru-RU"/>
        </w:rPr>
        <w:tab/>
        <w:t>Поддержка и оптимизация функциональных возможностей</w:t>
      </w:r>
    </w:p>
    <w:p w14:paraId="2D350822" w14:textId="77777777" w:rsidR="00553EAD" w:rsidRPr="0029476E" w:rsidRDefault="00553EAD" w:rsidP="00553EAD">
      <w:pPr>
        <w:pBdr>
          <w:top w:val="nil"/>
          <w:left w:val="nil"/>
          <w:bottom w:val="nil"/>
          <w:right w:val="nil"/>
          <w:between w:val="nil"/>
          <w:bar w:val="nil"/>
        </w:pBdr>
        <w:tabs>
          <w:tab w:val="left" w:pos="1260"/>
        </w:tabs>
        <w:spacing w:before="120" w:after="120"/>
        <w:ind w:firstLine="720"/>
        <w:rPr>
          <w:snapToGrid w:val="0"/>
          <w:kern w:val="22"/>
          <w:szCs w:val="22"/>
          <w:lang w:val="ru-RU"/>
        </w:rPr>
      </w:pPr>
      <w:r w:rsidRPr="0029476E">
        <w:rPr>
          <w:snapToGrid w:val="0"/>
          <w:color w:val="000000"/>
          <w:kern w:val="22"/>
          <w:szCs w:val="22"/>
          <w:lang w:val="ru-RU"/>
        </w:rPr>
        <w:t>a)</w:t>
      </w:r>
      <w:r w:rsidRPr="0029476E">
        <w:rPr>
          <w:snapToGrid w:val="0"/>
          <w:color w:val="000000"/>
          <w:kern w:val="22"/>
          <w:szCs w:val="22"/>
          <w:lang w:val="ru-RU"/>
        </w:rPr>
        <w:tab/>
        <w:t>поддержка, оптимизация функциональных возможностей и доработка оставшихся параметров;</w:t>
      </w:r>
    </w:p>
    <w:p w14:paraId="6685CAAE" w14:textId="263DA101" w:rsidR="00553EAD" w:rsidRPr="0029476E" w:rsidRDefault="00553EAD" w:rsidP="00553EAD">
      <w:pPr>
        <w:pBdr>
          <w:top w:val="nil"/>
          <w:left w:val="nil"/>
          <w:bottom w:val="nil"/>
          <w:right w:val="nil"/>
          <w:between w:val="nil"/>
          <w:bar w:val="nil"/>
        </w:pBdr>
        <w:tabs>
          <w:tab w:val="left" w:pos="1260"/>
        </w:tabs>
        <w:spacing w:before="120" w:after="120"/>
        <w:ind w:firstLine="720"/>
        <w:rPr>
          <w:snapToGrid w:val="0"/>
          <w:kern w:val="22"/>
          <w:szCs w:val="22"/>
          <w:lang w:val="ru-RU"/>
        </w:rPr>
      </w:pPr>
      <w:r w:rsidRPr="0029476E">
        <w:rPr>
          <w:snapToGrid w:val="0"/>
          <w:color w:val="000000"/>
          <w:kern w:val="22"/>
          <w:szCs w:val="22"/>
          <w:lang w:val="ru-RU"/>
        </w:rPr>
        <w:t>b)</w:t>
      </w:r>
      <w:r w:rsidRPr="0029476E">
        <w:rPr>
          <w:snapToGrid w:val="0"/>
          <w:color w:val="000000"/>
          <w:kern w:val="22"/>
          <w:szCs w:val="22"/>
          <w:lang w:val="ru-RU"/>
        </w:rPr>
        <w:tab/>
        <w:t xml:space="preserve">завершение документирования </w:t>
      </w:r>
      <w:r w:rsidR="00B252F2" w:rsidRPr="002425D7">
        <w:rPr>
          <w:lang w:val="ru-RU"/>
        </w:rPr>
        <w:t>интерфейс</w:t>
      </w:r>
      <w:r w:rsidR="00B252F2">
        <w:rPr>
          <w:lang w:val="ru-RU"/>
        </w:rPr>
        <w:t>а</w:t>
      </w:r>
      <w:r w:rsidR="00B252F2" w:rsidRPr="002425D7">
        <w:rPr>
          <w:lang w:val="ru-RU"/>
        </w:rPr>
        <w:t xml:space="preserve"> прикладного программирования</w:t>
      </w:r>
      <w:r w:rsidRPr="0029476E">
        <w:rPr>
          <w:snapToGrid w:val="0"/>
          <w:color w:val="000000"/>
          <w:kern w:val="22"/>
          <w:szCs w:val="22"/>
          <w:lang w:val="ru-RU"/>
        </w:rPr>
        <w:t>, являющегося основным механизмом оперативной совместимости</w:t>
      </w:r>
      <w:r w:rsidRPr="0029476E">
        <w:rPr>
          <w:snapToGrid w:val="0"/>
          <w:kern w:val="22"/>
          <w:szCs w:val="22"/>
          <w:lang w:val="ru-RU"/>
        </w:rPr>
        <w:t>;</w:t>
      </w:r>
    </w:p>
    <w:p w14:paraId="35BD563E" w14:textId="5F724DDF" w:rsidR="00553EAD" w:rsidRPr="0029476E" w:rsidRDefault="00553EAD" w:rsidP="00553EAD">
      <w:pPr>
        <w:pBdr>
          <w:top w:val="nil"/>
          <w:left w:val="nil"/>
          <w:bottom w:val="nil"/>
          <w:right w:val="nil"/>
          <w:between w:val="nil"/>
          <w:bar w:val="nil"/>
        </w:pBdr>
        <w:tabs>
          <w:tab w:val="left" w:pos="1260"/>
        </w:tabs>
        <w:spacing w:before="120" w:after="120"/>
        <w:ind w:firstLine="720"/>
        <w:rPr>
          <w:snapToGrid w:val="0"/>
          <w:kern w:val="22"/>
          <w:szCs w:val="22"/>
          <w:lang w:val="ru-RU"/>
        </w:rPr>
      </w:pPr>
      <w:r w:rsidRPr="0029476E">
        <w:rPr>
          <w:snapToGrid w:val="0"/>
          <w:color w:val="000000"/>
          <w:kern w:val="22"/>
          <w:szCs w:val="22"/>
          <w:lang w:val="ru-RU"/>
        </w:rPr>
        <w:t>c)</w:t>
      </w:r>
      <w:r w:rsidRPr="0029476E">
        <w:rPr>
          <w:snapToGrid w:val="0"/>
          <w:color w:val="000000"/>
          <w:kern w:val="22"/>
          <w:szCs w:val="22"/>
          <w:lang w:val="ru-RU"/>
        </w:rPr>
        <w:tab/>
        <w:t xml:space="preserve">оптимизация функциональных возможностей поиска с целью сортировки и группировки записей, а также исследования, анализа и представления опубликованной информации, в том числе информации, связанной с развитием потенциала, </w:t>
      </w:r>
      <w:r w:rsidR="00BF7AD8">
        <w:rPr>
          <w:snapToGrid w:val="0"/>
          <w:color w:val="000000"/>
          <w:kern w:val="22"/>
          <w:szCs w:val="22"/>
          <w:lang w:val="ru-RU"/>
        </w:rPr>
        <w:t>оптимальным</w:t>
      </w:r>
      <w:r w:rsidRPr="0029476E">
        <w:rPr>
          <w:snapToGrid w:val="0"/>
          <w:color w:val="000000"/>
          <w:kern w:val="22"/>
          <w:szCs w:val="22"/>
          <w:lang w:val="ru-RU"/>
        </w:rPr>
        <w:t xml:space="preserve"> образом, в зависимости от ситуации, а также </w:t>
      </w:r>
      <w:r w:rsidR="00FF638A">
        <w:rPr>
          <w:snapToGrid w:val="0"/>
          <w:color w:val="000000"/>
          <w:kern w:val="22"/>
          <w:szCs w:val="22"/>
          <w:lang w:val="ru-RU"/>
        </w:rPr>
        <w:t>использование</w:t>
      </w:r>
      <w:r w:rsidRPr="0029476E">
        <w:rPr>
          <w:snapToGrid w:val="0"/>
          <w:color w:val="000000"/>
          <w:kern w:val="22"/>
          <w:szCs w:val="22"/>
          <w:lang w:val="ru-RU"/>
        </w:rPr>
        <w:t xml:space="preserve"> карт, таблиц и график</w:t>
      </w:r>
      <w:r w:rsidR="00FF638A">
        <w:rPr>
          <w:snapToGrid w:val="0"/>
          <w:color w:val="000000"/>
          <w:kern w:val="22"/>
          <w:szCs w:val="22"/>
          <w:lang w:val="ru-RU"/>
        </w:rPr>
        <w:t>ов</w:t>
      </w:r>
      <w:r w:rsidRPr="0029476E">
        <w:rPr>
          <w:snapToGrid w:val="0"/>
          <w:color w:val="000000"/>
          <w:kern w:val="22"/>
          <w:szCs w:val="22"/>
          <w:lang w:val="ru-RU"/>
        </w:rPr>
        <w:t>;</w:t>
      </w:r>
    </w:p>
    <w:p w14:paraId="3BA26AFB" w14:textId="77777777" w:rsidR="00553EAD" w:rsidRPr="0029476E" w:rsidRDefault="00553EAD" w:rsidP="00553EAD">
      <w:pPr>
        <w:pBdr>
          <w:top w:val="nil"/>
          <w:left w:val="nil"/>
          <w:bottom w:val="nil"/>
          <w:right w:val="nil"/>
          <w:between w:val="nil"/>
          <w:bar w:val="nil"/>
        </w:pBdr>
        <w:tabs>
          <w:tab w:val="left" w:pos="1260"/>
        </w:tabs>
        <w:spacing w:before="120" w:after="120"/>
        <w:ind w:firstLine="720"/>
        <w:rPr>
          <w:snapToGrid w:val="0"/>
          <w:kern w:val="22"/>
          <w:szCs w:val="22"/>
          <w:lang w:val="ru-RU"/>
        </w:rPr>
      </w:pPr>
      <w:r w:rsidRPr="0029476E">
        <w:rPr>
          <w:snapToGrid w:val="0"/>
          <w:color w:val="000000"/>
          <w:kern w:val="22"/>
          <w:szCs w:val="22"/>
          <w:lang w:val="ru-RU"/>
        </w:rPr>
        <w:t>d)</w:t>
      </w:r>
      <w:r w:rsidRPr="0029476E">
        <w:rPr>
          <w:snapToGrid w:val="0"/>
          <w:color w:val="000000"/>
          <w:kern w:val="22"/>
          <w:szCs w:val="22"/>
          <w:lang w:val="ru-RU"/>
        </w:rPr>
        <w:tab/>
        <w:t>оптимизация управления общей терминологией (тезаурусом), включая работу по подбору ключевых слов для оптимизации поиска информации</w:t>
      </w:r>
      <w:r w:rsidRPr="0029476E">
        <w:rPr>
          <w:snapToGrid w:val="0"/>
          <w:kern w:val="22"/>
          <w:szCs w:val="22"/>
          <w:lang w:val="ru-RU"/>
        </w:rPr>
        <w:t>;</w:t>
      </w:r>
    </w:p>
    <w:p w14:paraId="60EEEC95" w14:textId="77777777" w:rsidR="00553EAD" w:rsidRPr="0029476E" w:rsidRDefault="00553EAD" w:rsidP="00553EAD">
      <w:pPr>
        <w:pBdr>
          <w:top w:val="nil"/>
          <w:left w:val="nil"/>
          <w:bottom w:val="nil"/>
          <w:right w:val="nil"/>
          <w:between w:val="nil"/>
          <w:bar w:val="nil"/>
        </w:pBdr>
        <w:tabs>
          <w:tab w:val="left" w:pos="1260"/>
        </w:tabs>
        <w:spacing w:before="120" w:after="120"/>
        <w:ind w:firstLine="709"/>
        <w:rPr>
          <w:snapToGrid w:val="0"/>
          <w:kern w:val="22"/>
          <w:szCs w:val="22"/>
          <w:lang w:val="ru-RU"/>
        </w:rPr>
      </w:pPr>
      <w:r w:rsidRPr="0029476E">
        <w:rPr>
          <w:snapToGrid w:val="0"/>
          <w:color w:val="000000"/>
          <w:kern w:val="22"/>
          <w:szCs w:val="22"/>
          <w:lang w:val="ru-RU"/>
        </w:rPr>
        <w:t>e)</w:t>
      </w:r>
      <w:r w:rsidRPr="0029476E">
        <w:rPr>
          <w:snapToGrid w:val="0"/>
          <w:color w:val="000000"/>
          <w:kern w:val="22"/>
          <w:szCs w:val="22"/>
          <w:lang w:val="ru-RU"/>
        </w:rPr>
        <w:tab/>
        <w:t>расширение сервиса аналитики веб-сайта для отслеживания загрузки и просмотра отдельных записей и прикрепленных к ним файлов и обеспечения национальным пользователям актуальной аналитики и информации;</w:t>
      </w:r>
    </w:p>
    <w:p w14:paraId="48F70252" w14:textId="0351A2EC" w:rsidR="00553EAD" w:rsidRPr="0029476E" w:rsidRDefault="00553EAD" w:rsidP="00553EAD">
      <w:pPr>
        <w:pBdr>
          <w:top w:val="nil"/>
          <w:left w:val="nil"/>
          <w:bottom w:val="nil"/>
          <w:right w:val="nil"/>
          <w:between w:val="nil"/>
          <w:bar w:val="nil"/>
        </w:pBdr>
        <w:tabs>
          <w:tab w:val="left" w:pos="1260"/>
        </w:tabs>
        <w:spacing w:before="120" w:after="120"/>
        <w:ind w:firstLine="709"/>
        <w:rPr>
          <w:snapToGrid w:val="0"/>
          <w:kern w:val="22"/>
          <w:szCs w:val="22"/>
          <w:lang w:val="ru-RU"/>
        </w:rPr>
      </w:pPr>
      <w:r w:rsidRPr="0029476E">
        <w:rPr>
          <w:snapToGrid w:val="0"/>
          <w:color w:val="000000"/>
          <w:kern w:val="22"/>
          <w:szCs w:val="22"/>
          <w:lang w:val="ru-RU"/>
        </w:rPr>
        <w:t>f)</w:t>
      </w:r>
      <w:r w:rsidRPr="0029476E">
        <w:rPr>
          <w:snapToGrid w:val="0"/>
          <w:color w:val="000000"/>
          <w:kern w:val="22"/>
          <w:szCs w:val="22"/>
          <w:lang w:val="ru-RU"/>
        </w:rPr>
        <w:tab/>
        <w:t>оптимизация функциональных возможностей с тем, чтобы облегчить обновление записей</w:t>
      </w:r>
      <w:r w:rsidR="004D75AC">
        <w:rPr>
          <w:snapToGrid w:val="0"/>
          <w:color w:val="000000"/>
          <w:kern w:val="22"/>
          <w:szCs w:val="22"/>
          <w:lang w:val="ru-RU"/>
        </w:rPr>
        <w:t xml:space="preserve"> с указанием </w:t>
      </w:r>
      <w:r w:rsidRPr="0029476E">
        <w:rPr>
          <w:snapToGrid w:val="0"/>
          <w:color w:val="000000"/>
          <w:kern w:val="22"/>
          <w:szCs w:val="22"/>
          <w:lang w:val="ru-RU"/>
        </w:rPr>
        <w:t>ссыл</w:t>
      </w:r>
      <w:r w:rsidR="004D75AC">
        <w:rPr>
          <w:snapToGrid w:val="0"/>
          <w:color w:val="000000"/>
          <w:kern w:val="22"/>
          <w:szCs w:val="22"/>
          <w:lang w:val="ru-RU"/>
        </w:rPr>
        <w:t>ок</w:t>
      </w:r>
      <w:r w:rsidRPr="0029476E">
        <w:rPr>
          <w:snapToGrid w:val="0"/>
          <w:color w:val="000000"/>
          <w:kern w:val="22"/>
          <w:szCs w:val="22"/>
          <w:lang w:val="ru-RU"/>
        </w:rPr>
        <w:t xml:space="preserve"> на более ранние версии документов;</w:t>
      </w:r>
    </w:p>
    <w:p w14:paraId="4720D6BC" w14:textId="77777777" w:rsidR="00553EAD" w:rsidRPr="0029476E" w:rsidRDefault="00553EAD" w:rsidP="00553EAD">
      <w:pPr>
        <w:keepNext/>
        <w:pBdr>
          <w:top w:val="nil"/>
          <w:left w:val="nil"/>
          <w:bottom w:val="nil"/>
          <w:right w:val="nil"/>
          <w:between w:val="nil"/>
          <w:bar w:val="nil"/>
        </w:pBdr>
        <w:spacing w:before="120" w:after="120"/>
        <w:ind w:left="864" w:hanging="864"/>
        <w:rPr>
          <w:b/>
          <w:snapToGrid w:val="0"/>
          <w:kern w:val="22"/>
          <w:szCs w:val="22"/>
          <w:lang w:val="ru-RU"/>
        </w:rPr>
      </w:pPr>
      <w:r w:rsidRPr="0029476E">
        <w:rPr>
          <w:b/>
          <w:snapToGrid w:val="0"/>
          <w:kern w:val="22"/>
          <w:szCs w:val="22"/>
          <w:lang w:val="ru-RU"/>
        </w:rPr>
        <w:t>Цель 4.</w:t>
      </w:r>
      <w:r w:rsidRPr="0029476E">
        <w:rPr>
          <w:b/>
          <w:snapToGrid w:val="0"/>
          <w:kern w:val="22"/>
          <w:szCs w:val="22"/>
          <w:lang w:val="ru-RU"/>
        </w:rPr>
        <w:tab/>
        <w:t>Интеграция с механизмом посредничества Конвенции</w:t>
      </w:r>
    </w:p>
    <w:p w14:paraId="51DAC70F" w14:textId="77777777" w:rsidR="00553EAD" w:rsidRPr="0029476E" w:rsidRDefault="00553EAD" w:rsidP="00553EAD">
      <w:pPr>
        <w:pBdr>
          <w:top w:val="nil"/>
          <w:left w:val="nil"/>
          <w:bottom w:val="nil"/>
          <w:right w:val="nil"/>
          <w:between w:val="nil"/>
          <w:bar w:val="nil"/>
        </w:pBdr>
        <w:tabs>
          <w:tab w:val="left" w:pos="1260"/>
        </w:tabs>
        <w:spacing w:before="120" w:after="120"/>
        <w:ind w:firstLine="720"/>
        <w:rPr>
          <w:snapToGrid w:val="0"/>
          <w:kern w:val="22"/>
          <w:szCs w:val="22"/>
          <w:lang w:val="ru-RU"/>
        </w:rPr>
      </w:pPr>
      <w:r w:rsidRPr="0029476E">
        <w:rPr>
          <w:snapToGrid w:val="0"/>
          <w:color w:val="000000"/>
          <w:kern w:val="22"/>
          <w:szCs w:val="22"/>
          <w:lang w:val="ru-RU"/>
        </w:rPr>
        <w:t>a)</w:t>
      </w:r>
      <w:r w:rsidRPr="0029476E">
        <w:rPr>
          <w:snapToGrid w:val="0"/>
          <w:color w:val="000000"/>
          <w:kern w:val="22"/>
          <w:szCs w:val="22"/>
          <w:lang w:val="ru-RU"/>
        </w:rPr>
        <w:tab/>
        <w:t>оказание дальнейшего содействия осуществлению веб-стратегии КБР</w:t>
      </w:r>
      <w:r w:rsidRPr="0029476E">
        <w:rPr>
          <w:snapToGrid w:val="0"/>
          <w:kern w:val="22"/>
          <w:szCs w:val="22"/>
          <w:lang w:val="ru-RU"/>
        </w:rPr>
        <w:t>;</w:t>
      </w:r>
    </w:p>
    <w:p w14:paraId="29D37A41" w14:textId="3D53FB27" w:rsidR="00A725CF" w:rsidRPr="0029476E" w:rsidRDefault="00553EAD" w:rsidP="00553EAD">
      <w:pPr>
        <w:pBdr>
          <w:top w:val="nil"/>
          <w:left w:val="nil"/>
          <w:bottom w:val="nil"/>
          <w:right w:val="nil"/>
          <w:between w:val="nil"/>
          <w:bar w:val="nil"/>
        </w:pBdr>
        <w:tabs>
          <w:tab w:val="left" w:pos="1260"/>
        </w:tabs>
        <w:spacing w:before="120" w:after="120"/>
        <w:ind w:firstLine="720"/>
        <w:rPr>
          <w:snapToGrid w:val="0"/>
          <w:kern w:val="22"/>
          <w:szCs w:val="22"/>
          <w:lang w:val="ru-RU"/>
        </w:rPr>
      </w:pPr>
      <w:r w:rsidRPr="0029476E">
        <w:rPr>
          <w:snapToGrid w:val="0"/>
          <w:color w:val="000000"/>
          <w:kern w:val="22"/>
          <w:szCs w:val="22"/>
          <w:lang w:val="ru-RU"/>
        </w:rPr>
        <w:t>b)</w:t>
      </w:r>
      <w:r w:rsidRPr="0029476E">
        <w:rPr>
          <w:snapToGrid w:val="0"/>
          <w:color w:val="000000"/>
          <w:kern w:val="22"/>
          <w:szCs w:val="22"/>
          <w:lang w:val="ru-RU"/>
        </w:rPr>
        <w:tab/>
        <w:t xml:space="preserve">оказание поддержки интеграции центрального механизма посредничества Конвенции и Механизма посредничества по биобезопасности </w:t>
      </w:r>
      <w:r w:rsidR="00D22F99">
        <w:rPr>
          <w:snapToGrid w:val="0"/>
          <w:color w:val="000000"/>
          <w:kern w:val="22"/>
          <w:szCs w:val="22"/>
          <w:lang w:val="ru-RU"/>
        </w:rPr>
        <w:t>с</w:t>
      </w:r>
      <w:r w:rsidRPr="0029476E">
        <w:rPr>
          <w:snapToGrid w:val="0"/>
          <w:color w:val="000000"/>
          <w:kern w:val="22"/>
          <w:szCs w:val="22"/>
          <w:lang w:val="ru-RU"/>
        </w:rPr>
        <w:t xml:space="preserve"> Механизм</w:t>
      </w:r>
      <w:r w:rsidR="00D22F99">
        <w:rPr>
          <w:snapToGrid w:val="0"/>
          <w:color w:val="000000"/>
          <w:kern w:val="22"/>
          <w:szCs w:val="22"/>
          <w:lang w:val="ru-RU"/>
        </w:rPr>
        <w:t>ом</w:t>
      </w:r>
      <w:bookmarkStart w:id="1" w:name="_GoBack"/>
      <w:bookmarkEnd w:id="1"/>
      <w:r w:rsidRPr="0029476E">
        <w:rPr>
          <w:snapToGrid w:val="0"/>
          <w:color w:val="000000"/>
          <w:kern w:val="22"/>
          <w:szCs w:val="22"/>
          <w:lang w:val="ru-RU"/>
        </w:rPr>
        <w:t xml:space="preserve"> посредничества для регулирования доступа к генетическим ресурсам и совместного использования выгод в рамках единой платформы для обеспечения координированного подхода к разработке веб-сайтов и связанной с ними цифровой информационной инфраструктуры</w:t>
      </w:r>
      <w:r w:rsidR="00A725CF" w:rsidRPr="0029476E">
        <w:rPr>
          <w:snapToGrid w:val="0"/>
          <w:kern w:val="22"/>
          <w:szCs w:val="22"/>
          <w:lang w:val="ru-RU"/>
        </w:rPr>
        <w:t>.</w:t>
      </w:r>
    </w:p>
    <w:p w14:paraId="3105E6AE" w14:textId="77777777" w:rsidR="00A725CF" w:rsidRPr="00553EAD" w:rsidRDefault="00A725CF" w:rsidP="00553EAD">
      <w:pPr>
        <w:rPr>
          <w:kern w:val="22"/>
          <w:szCs w:val="22"/>
          <w:lang w:val="ru-RU"/>
        </w:rPr>
      </w:pPr>
    </w:p>
    <w:p w14:paraId="2FD00827" w14:textId="76806856" w:rsidR="00B3369F" w:rsidRPr="00742858" w:rsidRDefault="00DD2DE5" w:rsidP="00742858">
      <w:pPr>
        <w:jc w:val="center"/>
        <w:rPr>
          <w:kern w:val="22"/>
        </w:rPr>
      </w:pPr>
      <w:r w:rsidRPr="00B171B6">
        <w:rPr>
          <w:kern w:val="22"/>
          <w:szCs w:val="22"/>
        </w:rPr>
        <w:t>__________</w:t>
      </w:r>
    </w:p>
    <w:sectPr w:rsidR="00B3369F" w:rsidRPr="00742858" w:rsidSect="007B078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AAC99" w14:textId="77777777" w:rsidR="00AA0D01" w:rsidRDefault="00AA0D01" w:rsidP="00CF1848">
      <w:r>
        <w:separator/>
      </w:r>
    </w:p>
  </w:endnote>
  <w:endnote w:type="continuationSeparator" w:id="0">
    <w:p w14:paraId="4A09EB0C" w14:textId="77777777" w:rsidR="00AA0D01" w:rsidRDefault="00AA0D0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17913" w14:textId="77777777" w:rsidR="00AA0D01" w:rsidRDefault="00AA0D01" w:rsidP="00CF1848">
      <w:r>
        <w:separator/>
      </w:r>
    </w:p>
  </w:footnote>
  <w:footnote w:type="continuationSeparator" w:id="0">
    <w:p w14:paraId="433F4DC0" w14:textId="77777777" w:rsidR="00AA0D01" w:rsidRDefault="00AA0D01" w:rsidP="00CF1848">
      <w:r>
        <w:continuationSeparator/>
      </w:r>
    </w:p>
  </w:footnote>
  <w:footnote w:id="1">
    <w:p w14:paraId="2D9E4D6E" w14:textId="77777777" w:rsidR="00553EAD" w:rsidRPr="00553EAD" w:rsidRDefault="00553EAD" w:rsidP="00553EAD">
      <w:pPr>
        <w:pStyle w:val="Notedebasdepage"/>
        <w:ind w:firstLine="0"/>
        <w:rPr>
          <w:szCs w:val="18"/>
          <w:lang w:val="ru-RU"/>
        </w:rPr>
      </w:pPr>
      <w:r w:rsidRPr="002C2EC9">
        <w:rPr>
          <w:rStyle w:val="Appelnotedebasdep"/>
          <w:rFonts w:eastAsiaTheme="majorEastAsia"/>
          <w:szCs w:val="18"/>
        </w:rPr>
        <w:footnoteRef/>
      </w:r>
      <w:r w:rsidRPr="00553EAD">
        <w:rPr>
          <w:szCs w:val="18"/>
          <w:lang w:val="ru-RU"/>
        </w:rPr>
        <w:t xml:space="preserve"> </w:t>
      </w:r>
      <w:r w:rsidRPr="002C2EC9">
        <w:rPr>
          <w:szCs w:val="18"/>
        </w:rPr>
        <w:t>CBD</w:t>
      </w:r>
      <w:r w:rsidRPr="00553EAD">
        <w:rPr>
          <w:szCs w:val="18"/>
          <w:lang w:val="ru-RU"/>
        </w:rPr>
        <w:t>/</w:t>
      </w:r>
      <w:r w:rsidRPr="002C2EC9">
        <w:rPr>
          <w:szCs w:val="18"/>
        </w:rPr>
        <w:t>NP</w:t>
      </w:r>
      <w:r w:rsidRPr="00553EAD">
        <w:rPr>
          <w:szCs w:val="18"/>
          <w:lang w:val="ru-RU"/>
        </w:rPr>
        <w:t>/</w:t>
      </w:r>
      <w:r w:rsidRPr="002C2EC9">
        <w:rPr>
          <w:szCs w:val="18"/>
        </w:rPr>
        <w:t>MOP</w:t>
      </w:r>
      <w:r w:rsidRPr="00553EAD">
        <w:rPr>
          <w:szCs w:val="18"/>
          <w:lang w:val="ru-RU"/>
        </w:rPr>
        <w:t>/3/8.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ru-RU"/>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2" w14:textId="73678878" w:rsidR="00534681" w:rsidRPr="00553EAD" w:rsidRDefault="00081339" w:rsidP="00534681">
        <w:pPr>
          <w:pStyle w:val="En-tte"/>
          <w:rPr>
            <w:lang w:val="ru-RU"/>
          </w:rPr>
        </w:pPr>
        <w:r>
          <w:rPr>
            <w:lang w:val="ru-RU"/>
          </w:rPr>
          <w:t>CBD/NP/MOP/DEC/3/3</w:t>
        </w:r>
      </w:p>
    </w:sdtContent>
  </w:sdt>
  <w:p w14:paraId="2FD00833" w14:textId="2A47C947" w:rsidR="00534681" w:rsidRPr="00553EAD" w:rsidRDefault="00553EAD" w:rsidP="00534681">
    <w:pPr>
      <w:pStyle w:val="En-tte"/>
      <w:rPr>
        <w:lang w:val="ru-RU"/>
      </w:rPr>
    </w:pPr>
    <w:r>
      <w:rPr>
        <w:lang w:val="ru-RU"/>
      </w:rPr>
      <w:t>Страница</w:t>
    </w:r>
    <w:r w:rsidR="00534681" w:rsidRPr="00553EAD">
      <w:rPr>
        <w:lang w:val="ru-RU"/>
      </w:rPr>
      <w:t xml:space="preserve"> </w:t>
    </w:r>
    <w:r w:rsidR="00534681">
      <w:fldChar w:fldCharType="begin"/>
    </w:r>
    <w:r w:rsidR="00534681" w:rsidRPr="00553EAD">
      <w:rPr>
        <w:lang w:val="ru-RU"/>
      </w:rPr>
      <w:instrText xml:space="preserve"> </w:instrText>
    </w:r>
    <w:r w:rsidR="00534681" w:rsidRPr="007B078D">
      <w:rPr>
        <w:lang w:val="fr-FR"/>
      </w:rPr>
      <w:instrText>PAGE</w:instrText>
    </w:r>
    <w:r w:rsidR="00534681" w:rsidRPr="00553EAD">
      <w:rPr>
        <w:lang w:val="ru-RU"/>
      </w:rPr>
      <w:instrText xml:space="preserve">   \* </w:instrText>
    </w:r>
    <w:r w:rsidR="00534681" w:rsidRPr="007B078D">
      <w:rPr>
        <w:lang w:val="fr-FR"/>
      </w:rPr>
      <w:instrText>MERGEFORMAT</w:instrText>
    </w:r>
    <w:r w:rsidR="00534681" w:rsidRPr="00553EAD">
      <w:rPr>
        <w:lang w:val="ru-RU"/>
      </w:rPr>
      <w:instrText xml:space="preserve"> </w:instrText>
    </w:r>
    <w:r w:rsidR="00534681">
      <w:fldChar w:fldCharType="separate"/>
    </w:r>
    <w:r w:rsidR="004449FB" w:rsidRPr="004449FB">
      <w:rPr>
        <w:noProof/>
        <w:lang w:val="ru-RU"/>
      </w:rPr>
      <w:t>2</w:t>
    </w:r>
    <w:r w:rsidR="00534681">
      <w:rPr>
        <w:noProof/>
      </w:rPr>
      <w:fldChar w:fldCharType="end"/>
    </w:r>
  </w:p>
  <w:p w14:paraId="2FD00834" w14:textId="77777777" w:rsidR="00534681" w:rsidRPr="00553EAD" w:rsidRDefault="00534681">
    <w:pPr>
      <w:pStyle w:val="En-tte"/>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ru-RU"/>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5" w14:textId="5304493E" w:rsidR="009505C9" w:rsidRPr="00553EAD" w:rsidRDefault="00081339" w:rsidP="009505C9">
        <w:pPr>
          <w:pStyle w:val="En-tte"/>
          <w:jc w:val="right"/>
          <w:rPr>
            <w:lang w:val="ru-RU"/>
          </w:rPr>
        </w:pPr>
        <w:r>
          <w:rPr>
            <w:lang w:val="ru-RU"/>
          </w:rPr>
          <w:t>CBD/NP/MOP/DEC/3/3</w:t>
        </w:r>
      </w:p>
    </w:sdtContent>
  </w:sdt>
  <w:p w14:paraId="2FD00836" w14:textId="604674A0" w:rsidR="009505C9" w:rsidRPr="00553EAD" w:rsidRDefault="00553EAD" w:rsidP="009505C9">
    <w:pPr>
      <w:pStyle w:val="En-tte"/>
      <w:jc w:val="right"/>
      <w:rPr>
        <w:lang w:val="ru-RU"/>
      </w:rPr>
    </w:pPr>
    <w:r>
      <w:rPr>
        <w:lang w:val="ru-RU"/>
      </w:rPr>
      <w:t xml:space="preserve">Страница </w:t>
    </w:r>
    <w:r w:rsidR="009505C9">
      <w:fldChar w:fldCharType="begin"/>
    </w:r>
    <w:r w:rsidR="009505C9" w:rsidRPr="00553EAD">
      <w:rPr>
        <w:lang w:val="ru-RU"/>
      </w:rPr>
      <w:instrText xml:space="preserve"> </w:instrText>
    </w:r>
    <w:r w:rsidR="009505C9" w:rsidRPr="007B078D">
      <w:rPr>
        <w:lang w:val="fr-FR"/>
      </w:rPr>
      <w:instrText>PAGE</w:instrText>
    </w:r>
    <w:r w:rsidR="009505C9" w:rsidRPr="00553EAD">
      <w:rPr>
        <w:lang w:val="ru-RU"/>
      </w:rPr>
      <w:instrText xml:space="preserve">   \* </w:instrText>
    </w:r>
    <w:r w:rsidR="009505C9" w:rsidRPr="007B078D">
      <w:rPr>
        <w:lang w:val="fr-FR"/>
      </w:rPr>
      <w:instrText>MERGEFORMAT</w:instrText>
    </w:r>
    <w:r w:rsidR="009505C9" w:rsidRPr="00553EAD">
      <w:rPr>
        <w:lang w:val="ru-RU"/>
      </w:rPr>
      <w:instrText xml:space="preserve"> </w:instrText>
    </w:r>
    <w:r w:rsidR="009505C9">
      <w:fldChar w:fldCharType="separate"/>
    </w:r>
    <w:r w:rsidR="004449FB" w:rsidRPr="004449FB">
      <w:rPr>
        <w:noProof/>
        <w:lang w:val="ru-RU"/>
      </w:rPr>
      <w:t>3</w:t>
    </w:r>
    <w:r w:rsidR="009505C9">
      <w:rPr>
        <w:noProof/>
      </w:rPr>
      <w:fldChar w:fldCharType="end"/>
    </w:r>
  </w:p>
  <w:p w14:paraId="2FD00837" w14:textId="77777777" w:rsidR="009505C9" w:rsidRPr="00553EAD" w:rsidRDefault="009505C9">
    <w:pPr>
      <w:pStyle w:val="En-tte"/>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23F50"/>
    <w:rsid w:val="00027ACB"/>
    <w:rsid w:val="00057C88"/>
    <w:rsid w:val="00081339"/>
    <w:rsid w:val="000A5AD1"/>
    <w:rsid w:val="000C35D1"/>
    <w:rsid w:val="000D3AA7"/>
    <w:rsid w:val="000D4C6E"/>
    <w:rsid w:val="000E673A"/>
    <w:rsid w:val="000F3FEB"/>
    <w:rsid w:val="000F4914"/>
    <w:rsid w:val="000F59AE"/>
    <w:rsid w:val="000F74F5"/>
    <w:rsid w:val="00105372"/>
    <w:rsid w:val="00105FF0"/>
    <w:rsid w:val="00131E7A"/>
    <w:rsid w:val="00147D40"/>
    <w:rsid w:val="0015074F"/>
    <w:rsid w:val="00154D9E"/>
    <w:rsid w:val="00167B8D"/>
    <w:rsid w:val="00172AF6"/>
    <w:rsid w:val="00176CEE"/>
    <w:rsid w:val="00186DD8"/>
    <w:rsid w:val="00193477"/>
    <w:rsid w:val="00193BA3"/>
    <w:rsid w:val="001B7C64"/>
    <w:rsid w:val="001C09DC"/>
    <w:rsid w:val="00233C08"/>
    <w:rsid w:val="00271060"/>
    <w:rsid w:val="00273079"/>
    <w:rsid w:val="00283E02"/>
    <w:rsid w:val="00287ACA"/>
    <w:rsid w:val="0029476E"/>
    <w:rsid w:val="002C6C87"/>
    <w:rsid w:val="003161EA"/>
    <w:rsid w:val="00351867"/>
    <w:rsid w:val="00372F74"/>
    <w:rsid w:val="003D6DF7"/>
    <w:rsid w:val="003F7224"/>
    <w:rsid w:val="00427D21"/>
    <w:rsid w:val="004449FB"/>
    <w:rsid w:val="00456F95"/>
    <w:rsid w:val="004644C2"/>
    <w:rsid w:val="00467F9C"/>
    <w:rsid w:val="00473E2C"/>
    <w:rsid w:val="004A504A"/>
    <w:rsid w:val="004D75AC"/>
    <w:rsid w:val="004F3293"/>
    <w:rsid w:val="0050493B"/>
    <w:rsid w:val="00534681"/>
    <w:rsid w:val="00536867"/>
    <w:rsid w:val="005420AA"/>
    <w:rsid w:val="00553EAD"/>
    <w:rsid w:val="00567991"/>
    <w:rsid w:val="005E3F7B"/>
    <w:rsid w:val="005E427E"/>
    <w:rsid w:val="006122BA"/>
    <w:rsid w:val="006154C8"/>
    <w:rsid w:val="00660CD3"/>
    <w:rsid w:val="00681150"/>
    <w:rsid w:val="0068672C"/>
    <w:rsid w:val="006B2290"/>
    <w:rsid w:val="006C654F"/>
    <w:rsid w:val="006E628D"/>
    <w:rsid w:val="00717D88"/>
    <w:rsid w:val="007275DB"/>
    <w:rsid w:val="00742858"/>
    <w:rsid w:val="00772866"/>
    <w:rsid w:val="007821C4"/>
    <w:rsid w:val="007942D3"/>
    <w:rsid w:val="007A0AA8"/>
    <w:rsid w:val="007B078D"/>
    <w:rsid w:val="007B6C09"/>
    <w:rsid w:val="007C13EA"/>
    <w:rsid w:val="007C5410"/>
    <w:rsid w:val="007E09DA"/>
    <w:rsid w:val="007E3A85"/>
    <w:rsid w:val="007E469D"/>
    <w:rsid w:val="00806CC1"/>
    <w:rsid w:val="008178B6"/>
    <w:rsid w:val="00822E25"/>
    <w:rsid w:val="0084281E"/>
    <w:rsid w:val="00846926"/>
    <w:rsid w:val="00865B74"/>
    <w:rsid w:val="008A31C9"/>
    <w:rsid w:val="008B7C8D"/>
    <w:rsid w:val="008C2AA4"/>
    <w:rsid w:val="008E3488"/>
    <w:rsid w:val="00900C98"/>
    <w:rsid w:val="00900DEC"/>
    <w:rsid w:val="00924D0B"/>
    <w:rsid w:val="00930444"/>
    <w:rsid w:val="00930BA1"/>
    <w:rsid w:val="0093169E"/>
    <w:rsid w:val="009505C9"/>
    <w:rsid w:val="00965A7D"/>
    <w:rsid w:val="009C4CE3"/>
    <w:rsid w:val="009D1077"/>
    <w:rsid w:val="00A211F7"/>
    <w:rsid w:val="00A26103"/>
    <w:rsid w:val="00A313BF"/>
    <w:rsid w:val="00A50AC7"/>
    <w:rsid w:val="00A725CF"/>
    <w:rsid w:val="00AA0D01"/>
    <w:rsid w:val="00AB0B62"/>
    <w:rsid w:val="00AB6884"/>
    <w:rsid w:val="00AC3393"/>
    <w:rsid w:val="00B171B6"/>
    <w:rsid w:val="00B252F2"/>
    <w:rsid w:val="00B32517"/>
    <w:rsid w:val="00B3369F"/>
    <w:rsid w:val="00B52B56"/>
    <w:rsid w:val="00BA479D"/>
    <w:rsid w:val="00BF7AD8"/>
    <w:rsid w:val="00C27589"/>
    <w:rsid w:val="00C34937"/>
    <w:rsid w:val="00C379FF"/>
    <w:rsid w:val="00C443BD"/>
    <w:rsid w:val="00C73E7E"/>
    <w:rsid w:val="00C86303"/>
    <w:rsid w:val="00C9161D"/>
    <w:rsid w:val="00CA60D1"/>
    <w:rsid w:val="00CA79DF"/>
    <w:rsid w:val="00CE315D"/>
    <w:rsid w:val="00CF1848"/>
    <w:rsid w:val="00D00AEA"/>
    <w:rsid w:val="00D04A86"/>
    <w:rsid w:val="00D12044"/>
    <w:rsid w:val="00D22F99"/>
    <w:rsid w:val="00D45C41"/>
    <w:rsid w:val="00D51365"/>
    <w:rsid w:val="00D76A18"/>
    <w:rsid w:val="00D97AF2"/>
    <w:rsid w:val="00DD118C"/>
    <w:rsid w:val="00DD2DE5"/>
    <w:rsid w:val="00E13ABE"/>
    <w:rsid w:val="00E66235"/>
    <w:rsid w:val="00E74F49"/>
    <w:rsid w:val="00E83C24"/>
    <w:rsid w:val="00E9318D"/>
    <w:rsid w:val="00EA1595"/>
    <w:rsid w:val="00EC76CD"/>
    <w:rsid w:val="00ED72FA"/>
    <w:rsid w:val="00EE7879"/>
    <w:rsid w:val="00F02950"/>
    <w:rsid w:val="00F47C3A"/>
    <w:rsid w:val="00F571E2"/>
    <w:rsid w:val="00F6586C"/>
    <w:rsid w:val="00F84551"/>
    <w:rsid w:val="00F94774"/>
    <w:rsid w:val="00FC53DB"/>
    <w:rsid w:val="00FD2563"/>
    <w:rsid w:val="00FF638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D00811"/>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styleId="Sansinterligne">
    <w:name w:val="No Spacing"/>
    <w:link w:val="SansinterligneCar"/>
    <w:uiPriority w:val="1"/>
    <w:qFormat/>
    <w:rsid w:val="00273079"/>
    <w:rPr>
      <w:rFonts w:ascii="Calibri" w:eastAsia="Calibri" w:hAnsi="Calibri" w:cs="Times New Roman"/>
      <w:sz w:val="22"/>
      <w:szCs w:val="22"/>
      <w:lang w:val="en-US"/>
    </w:rPr>
  </w:style>
  <w:style w:type="character" w:customStyle="1" w:styleId="SansinterligneCar">
    <w:name w:val="Sans interligne Car"/>
    <w:basedOn w:val="Policepardfaut"/>
    <w:link w:val="Sansinterligne"/>
    <w:uiPriority w:val="1"/>
    <w:rsid w:val="00273079"/>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4A504A"/>
    <w:pPr>
      <w:spacing w:after="160" w:line="240" w:lineRule="exact"/>
      <w:jc w:val="lef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18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np-mop-01/np-mop-01-dec-02-ru.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46238BF405004BE59C5B902655D606F5"/>
        <w:category>
          <w:name w:val="Général"/>
          <w:gallery w:val="placeholder"/>
        </w:category>
        <w:types>
          <w:type w:val="bbPlcHdr"/>
        </w:types>
        <w:behaviors>
          <w:behavior w:val="content"/>
        </w:behaviors>
        <w:guid w:val="{27FD0F41-AC49-4E0F-94F4-949F814E61E4}"/>
      </w:docPartPr>
      <w:docPartBody>
        <w:p w:rsidR="00F16B81" w:rsidRDefault="00C46469" w:rsidP="00C46469">
          <w:pPr>
            <w:pStyle w:val="46238BF405004BE59C5B902655D606F5"/>
          </w:pPr>
          <w:r w:rsidRPr="007E02EB">
            <w:rPr>
              <w:rStyle w:val="Textedelespacerserv"/>
            </w:rPr>
            <w:t>[Status]</w:t>
          </w:r>
        </w:p>
      </w:docPartBody>
    </w:docPart>
    <w:docPart>
      <w:docPartPr>
        <w:name w:val="45939B2309EB4EC5B3DCB298DE7296EB"/>
        <w:category>
          <w:name w:val="Général"/>
          <w:gallery w:val="placeholder"/>
        </w:category>
        <w:types>
          <w:type w:val="bbPlcHdr"/>
        </w:types>
        <w:behaviors>
          <w:behavior w:val="content"/>
        </w:behaviors>
        <w:guid w:val="{0CE458E2-55C5-4D64-BC11-08368D1976A9}"/>
      </w:docPartPr>
      <w:docPartBody>
        <w:p w:rsidR="00F16B81" w:rsidRDefault="00C46469" w:rsidP="00C46469">
          <w:pPr>
            <w:pStyle w:val="45939B2309EB4EC5B3DCB298DE7296EB"/>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4C6590"/>
    <w:rsid w:val="00500A2B"/>
    <w:rsid w:val="0058288D"/>
    <w:rsid w:val="005B7414"/>
    <w:rsid w:val="006801B3"/>
    <w:rsid w:val="00810A55"/>
    <w:rsid w:val="008C6619"/>
    <w:rsid w:val="008D420E"/>
    <w:rsid w:val="0098642F"/>
    <w:rsid w:val="00AB4AEA"/>
    <w:rsid w:val="00C46469"/>
    <w:rsid w:val="00DF0139"/>
    <w:rsid w:val="00F16B81"/>
    <w:rsid w:val="00F3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46469"/>
    <w:rPr>
      <w:color w:val="808080"/>
    </w:rPr>
  </w:style>
  <w:style w:type="paragraph" w:customStyle="1" w:styleId="FCFBB4AD6B4743009C538F98CA314449">
    <w:name w:val="FCFBB4AD6B4743009C538F98CA314449"/>
    <w:rsid w:val="004C6590"/>
    <w:pPr>
      <w:spacing w:after="160" w:line="259" w:lineRule="auto"/>
    </w:pPr>
  </w:style>
  <w:style w:type="paragraph" w:customStyle="1" w:styleId="46238BF405004BE59C5B902655D606F5">
    <w:name w:val="46238BF405004BE59C5B902655D606F5"/>
    <w:rsid w:val="00C46469"/>
    <w:pPr>
      <w:spacing w:after="160" w:line="259" w:lineRule="auto"/>
    </w:pPr>
    <w:rPr>
      <w:lang w:val="fr-FR" w:eastAsia="fr-FR"/>
    </w:rPr>
  </w:style>
  <w:style w:type="paragraph" w:customStyle="1" w:styleId="45939B2309EB4EC5B3DCB298DE7296EB">
    <w:name w:val="45939B2309EB4EC5B3DCB298DE7296EB"/>
    <w:rsid w:val="00C46469"/>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15A7F1-CFFB-4789-857F-E8FDAAE5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1730</Words>
  <Characters>9515</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Механизм посредничества для регулирования доступа к генетическим ресурсам и совместного использования выгод и обмен информацией (статья 14)</vt:lpstr>
      <vt:lpstr>The Access and Benefit-sharing Clearing-House and information sharing (Article 14)</vt:lpstr>
    </vt:vector>
  </TitlesOfParts>
  <Company>SCBD</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dc:subject>CBD/NP/MOP/DEC/3/3</dc:subject>
  <dc:creator>NP MOP 3</dc:creator>
  <cp:keywords>The Access and Benefit-sharing Clearing-House and information-sharing, Nagoya Protocl on Access and Benefit-sharing (Article 14), Convention on Biological Diversity</cp:keywords>
  <cp:lastModifiedBy>L A</cp:lastModifiedBy>
  <cp:revision>73</cp:revision>
  <dcterms:created xsi:type="dcterms:W3CDTF">2019-02-07T14:04:00Z</dcterms:created>
  <dcterms:modified xsi:type="dcterms:W3CDTF">2019-02-08T09:29:00Z</dcterms:modified>
  <cp:contentStatus>LIMITED</cp:contentStatus>
</cp:coreProperties>
</file>