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34A52" w:rsidRPr="00234A52" w:rsidTr="005F24B8">
        <w:trPr>
          <w:cantSplit/>
          <w:trHeight w:val="1080"/>
        </w:trPr>
        <w:tc>
          <w:tcPr>
            <w:tcW w:w="6588" w:type="dxa"/>
            <w:gridSpan w:val="2"/>
            <w:tcBorders>
              <w:top w:val="nil"/>
              <w:left w:val="nil"/>
              <w:bottom w:val="single" w:sz="12" w:space="0" w:color="auto"/>
              <w:right w:val="nil"/>
            </w:tcBorders>
          </w:tcPr>
          <w:p w:rsidR="00234A52" w:rsidRPr="00234A52" w:rsidRDefault="00234A52" w:rsidP="00234A52">
            <w:pPr>
              <w:keepNext/>
              <w:keepLines/>
              <w:tabs>
                <w:tab w:val="right" w:pos="6372"/>
              </w:tabs>
              <w:bidi w:val="0"/>
              <w:spacing w:before="240"/>
              <w:jc w:val="left"/>
              <w:outlineLvl w:val="1"/>
              <w:rPr>
                <w:rFonts w:ascii="Univers" w:eastAsia="Times New Roman" w:hAnsi="Univers" w:cs="Times New Roman"/>
                <w:b/>
                <w:bCs/>
                <w:sz w:val="32"/>
                <w:szCs w:val="32"/>
                <w:lang w:val="en-CA"/>
              </w:rPr>
            </w:pPr>
            <w:r w:rsidRPr="00234A52">
              <w:rPr>
                <w:rFonts w:ascii="Univers" w:eastAsia="Times New Roman" w:hAnsi="Univers" w:cs="Times New Roman"/>
                <w:b/>
                <w:bCs/>
                <w:iCs/>
                <w:sz w:val="32"/>
                <w:szCs w:val="32"/>
              </w:rPr>
              <w:t>CBD</w:t>
            </w:r>
          </w:p>
        </w:tc>
        <w:tc>
          <w:tcPr>
            <w:tcW w:w="1440" w:type="dxa"/>
            <w:tcBorders>
              <w:top w:val="nil"/>
              <w:left w:val="nil"/>
              <w:bottom w:val="single" w:sz="12" w:space="0" w:color="auto"/>
              <w:right w:val="nil"/>
            </w:tcBorders>
          </w:tcPr>
          <w:p w:rsidR="00234A52" w:rsidRPr="00234A52" w:rsidRDefault="00234A52" w:rsidP="00234A52">
            <w:pPr>
              <w:tabs>
                <w:tab w:val="left" w:pos="-720"/>
              </w:tabs>
              <w:suppressAutoHyphens/>
              <w:jc w:val="center"/>
              <w:rPr>
                <w:b/>
                <w:bCs/>
                <w:rtl/>
              </w:rPr>
            </w:pPr>
            <w:r w:rsidRPr="00234A52">
              <w:rPr>
                <w:rFonts w:ascii="Calibri" w:eastAsia="Calibri" w:hAnsi="Calibri" w:cs="Arial"/>
                <w:noProof/>
                <w:kern w:val="0"/>
                <w:sz w:val="22"/>
                <w:szCs w:val="22"/>
                <w:rtl/>
                <w:lang w:val="en-GB" w:eastAsia="en-GB"/>
              </w:rPr>
              <mc:AlternateContent>
                <mc:Choice Requires="wpg">
                  <w:drawing>
                    <wp:anchor distT="0" distB="0" distL="114300" distR="114300" simplePos="0" relativeHeight="251659264" behindDoc="0" locked="0" layoutInCell="1" allowOverlap="1" wp14:anchorId="383A24DE" wp14:editId="29A51BDC">
                      <wp:simplePos x="0" y="0"/>
                      <wp:positionH relativeFrom="column">
                        <wp:posOffset>493395</wp:posOffset>
                      </wp:positionH>
                      <wp:positionV relativeFrom="paragraph">
                        <wp:posOffset>83185</wp:posOffset>
                      </wp:positionV>
                      <wp:extent cx="1217295" cy="45720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590898" id="Group 1"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234A52" w:rsidRPr="00234A52" w:rsidRDefault="00234A52" w:rsidP="00234A52">
            <w:pPr>
              <w:tabs>
                <w:tab w:val="left" w:pos="-720"/>
              </w:tabs>
              <w:suppressAutoHyphens/>
              <w:spacing w:before="120"/>
              <w:jc w:val="center"/>
            </w:pPr>
          </w:p>
          <w:p w:rsidR="00234A52" w:rsidRPr="00234A52" w:rsidRDefault="00234A52" w:rsidP="00234A52">
            <w:pPr>
              <w:tabs>
                <w:tab w:val="left" w:pos="-720"/>
              </w:tabs>
              <w:suppressAutoHyphens/>
              <w:spacing w:line="120" w:lineRule="auto"/>
            </w:pPr>
          </w:p>
        </w:tc>
      </w:tr>
      <w:tr w:rsidR="00234A52" w:rsidRPr="00234A52" w:rsidTr="005F24B8">
        <w:trPr>
          <w:cantSplit/>
          <w:trHeight w:val="1770"/>
        </w:trPr>
        <w:tc>
          <w:tcPr>
            <w:tcW w:w="4428" w:type="dxa"/>
            <w:tcBorders>
              <w:top w:val="nil"/>
              <w:left w:val="nil"/>
              <w:bottom w:val="single" w:sz="24" w:space="0" w:color="auto"/>
              <w:right w:val="nil"/>
            </w:tcBorders>
          </w:tcPr>
          <w:p w:rsidR="00234A52" w:rsidRPr="00234A52" w:rsidRDefault="00234A52" w:rsidP="00234A52">
            <w:pPr>
              <w:bidi w:val="0"/>
              <w:spacing w:line="240" w:lineRule="auto"/>
              <w:jc w:val="left"/>
              <w:rPr>
                <w:rFonts w:cs="Times New Roman"/>
              </w:rPr>
            </w:pPr>
            <w:r w:rsidRPr="00234A52">
              <w:rPr>
                <w:rFonts w:cs="Times New Roman"/>
              </w:rPr>
              <w:t>Distr.</w:t>
            </w:r>
          </w:p>
          <w:p w:rsidR="00234A52" w:rsidRPr="00234A52" w:rsidRDefault="00234A52" w:rsidP="00234A52">
            <w:pPr>
              <w:bidi w:val="0"/>
              <w:spacing w:line="240" w:lineRule="auto"/>
              <w:jc w:val="left"/>
              <w:rPr>
                <w:rFonts w:cs="Times New Roman"/>
              </w:rPr>
            </w:pPr>
            <w:r w:rsidRPr="00234A52">
              <w:rPr>
                <w:rFonts w:cs="Times New Roman"/>
              </w:rPr>
              <w:t>GENERAL</w:t>
            </w:r>
          </w:p>
          <w:p w:rsidR="00234A52" w:rsidRPr="00234A52" w:rsidRDefault="00234A52" w:rsidP="00234A52">
            <w:pPr>
              <w:keepNext/>
              <w:keepLines/>
              <w:bidi w:val="0"/>
              <w:spacing w:line="240" w:lineRule="auto"/>
              <w:jc w:val="left"/>
              <w:outlineLvl w:val="2"/>
              <w:rPr>
                <w:rFonts w:eastAsia="Times New Roman" w:cs="Times New Roman"/>
                <w:sz w:val="24"/>
              </w:rPr>
            </w:pPr>
          </w:p>
          <w:p w:rsidR="00234A52" w:rsidRPr="00234A52" w:rsidRDefault="00234A52" w:rsidP="000C6E0B">
            <w:pPr>
              <w:bidi w:val="0"/>
              <w:spacing w:line="240" w:lineRule="auto"/>
              <w:jc w:val="left"/>
              <w:rPr>
                <w:rFonts w:cs="Times New Roman"/>
                <w:rtl/>
                <w:lang w:bidi="ar-EG"/>
              </w:rPr>
            </w:pPr>
            <w:r w:rsidRPr="00234A52">
              <w:rPr>
                <w:rFonts w:cs="Times New Roman"/>
              </w:rPr>
              <w:t>CBD/NP/MOP/DEC/3/</w:t>
            </w:r>
            <w:r w:rsidR="000C6E0B">
              <w:rPr>
                <w:rFonts w:cs="Times New Roman"/>
              </w:rPr>
              <w:t>8</w:t>
            </w:r>
          </w:p>
          <w:p w:rsidR="00234A52" w:rsidRPr="00234A52" w:rsidRDefault="00234A52" w:rsidP="00234A52">
            <w:pPr>
              <w:bidi w:val="0"/>
              <w:spacing w:line="240" w:lineRule="auto"/>
              <w:jc w:val="left"/>
              <w:rPr>
                <w:rFonts w:eastAsia="MS Mincho" w:cs="Times New Roman"/>
                <w:lang w:eastAsia="ja-JP"/>
              </w:rPr>
            </w:pPr>
            <w:r w:rsidRPr="00234A52">
              <w:rPr>
                <w:rFonts w:cs="Times New Roman"/>
              </w:rPr>
              <w:t>30 November 2018</w:t>
            </w:r>
          </w:p>
          <w:p w:rsidR="00234A52" w:rsidRPr="00234A52" w:rsidRDefault="00234A52" w:rsidP="00234A52">
            <w:pPr>
              <w:keepNext/>
              <w:keepLines/>
              <w:tabs>
                <w:tab w:val="left" w:pos="-720"/>
              </w:tabs>
              <w:suppressAutoHyphens/>
              <w:bidi w:val="0"/>
              <w:spacing w:line="240" w:lineRule="auto"/>
              <w:jc w:val="left"/>
              <w:outlineLvl w:val="4"/>
              <w:rPr>
                <w:rFonts w:eastAsia="Times New Roman" w:cs="Times New Roman"/>
                <w:b/>
                <w:bCs/>
              </w:rPr>
            </w:pPr>
          </w:p>
          <w:p w:rsidR="00234A52" w:rsidRPr="00234A52" w:rsidRDefault="00234A52" w:rsidP="00234A52">
            <w:pPr>
              <w:keepNext/>
              <w:keepLines/>
              <w:tabs>
                <w:tab w:val="left" w:pos="-720"/>
              </w:tabs>
              <w:suppressAutoHyphens/>
              <w:bidi w:val="0"/>
              <w:spacing w:line="240" w:lineRule="auto"/>
              <w:jc w:val="left"/>
              <w:outlineLvl w:val="4"/>
              <w:rPr>
                <w:rFonts w:eastAsia="Times New Roman" w:cs="Times New Roman"/>
                <w:b/>
                <w:bCs/>
                <w:i/>
                <w:iCs/>
              </w:rPr>
            </w:pPr>
            <w:r w:rsidRPr="00234A52">
              <w:rPr>
                <w:rFonts w:eastAsia="Times New Roman" w:cs="Times New Roman"/>
              </w:rPr>
              <w:t>ARABIC</w:t>
            </w:r>
          </w:p>
          <w:p w:rsidR="00234A52" w:rsidRPr="00234A52" w:rsidRDefault="00234A52" w:rsidP="00234A52">
            <w:pPr>
              <w:tabs>
                <w:tab w:val="left" w:pos="-720"/>
              </w:tabs>
              <w:suppressAutoHyphens/>
              <w:bidi w:val="0"/>
              <w:spacing w:line="240" w:lineRule="auto"/>
              <w:jc w:val="left"/>
              <w:rPr>
                <w:rFonts w:cs="Times New Roman"/>
              </w:rPr>
            </w:pPr>
            <w:r w:rsidRPr="00234A52">
              <w:rPr>
                <w:rFonts w:cs="Times New Roman"/>
              </w:rPr>
              <w:t xml:space="preserve">ORIGINAL: ENGLISH </w:t>
            </w:r>
          </w:p>
        </w:tc>
        <w:tc>
          <w:tcPr>
            <w:tcW w:w="5220" w:type="dxa"/>
            <w:gridSpan w:val="3"/>
            <w:tcBorders>
              <w:top w:val="nil"/>
              <w:left w:val="nil"/>
              <w:bottom w:val="single" w:sz="24" w:space="0" w:color="auto"/>
              <w:right w:val="nil"/>
            </w:tcBorders>
          </w:tcPr>
          <w:p w:rsidR="00234A52" w:rsidRPr="00234A52" w:rsidRDefault="00234A52" w:rsidP="00234A52">
            <w:pPr>
              <w:tabs>
                <w:tab w:val="left" w:pos="-720"/>
              </w:tabs>
              <w:suppressAutoHyphens/>
              <w:spacing w:before="120"/>
              <w:rPr>
                <w:rtl/>
              </w:rPr>
            </w:pPr>
            <w:r w:rsidRPr="00234A52">
              <w:rPr>
                <w:b/>
                <w:bCs/>
                <w:noProof/>
                <w:sz w:val="36"/>
                <w:szCs w:val="36"/>
                <w:lang w:val="en-GB" w:eastAsia="en-GB"/>
              </w:rPr>
              <w:drawing>
                <wp:anchor distT="0" distB="0" distL="114300" distR="114300" simplePos="0" relativeHeight="251660288" behindDoc="0" locked="0" layoutInCell="1" allowOverlap="1" wp14:anchorId="3E2A9E24" wp14:editId="04018F0B">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234A52" w:rsidRPr="00FF2783" w:rsidRDefault="00234A52" w:rsidP="00234A52">
      <w:pPr>
        <w:spacing w:before="60" w:line="240" w:lineRule="auto"/>
        <w:ind w:right="302"/>
        <w:jc w:val="both"/>
        <w:rPr>
          <w:rFonts w:ascii="Simplified Arabic" w:hAnsi="Simplified Arabic"/>
          <w:b/>
          <w:bCs/>
          <w:sz w:val="24"/>
          <w:lang w:val="en-GB"/>
        </w:rPr>
      </w:pPr>
      <w:r w:rsidRPr="00FF2783">
        <w:rPr>
          <w:rFonts w:ascii="Simplified Arabic" w:eastAsia="Times New Roman" w:hAnsi="Simplified Arabic"/>
          <w:b/>
          <w:bCs/>
          <w:kern w:val="0"/>
          <w:sz w:val="24"/>
          <w:rtl/>
          <w:lang w:val="en-GB"/>
        </w:rPr>
        <w:t>مؤتمر الأطراف في الاتفاقية المتعلقة بالتنوع البيولوجي</w:t>
      </w:r>
    </w:p>
    <w:p w:rsidR="00234A52" w:rsidRPr="00FF2783" w:rsidRDefault="00234A52" w:rsidP="00234A52">
      <w:pPr>
        <w:spacing w:line="240" w:lineRule="auto"/>
        <w:ind w:left="270" w:right="302"/>
        <w:jc w:val="both"/>
        <w:rPr>
          <w:rFonts w:ascii="Simplified Arabic" w:eastAsia="Times New Roman" w:hAnsi="Simplified Arabic"/>
          <w:b/>
          <w:bCs/>
          <w:kern w:val="0"/>
          <w:sz w:val="24"/>
          <w:rtl/>
          <w:lang w:val="en-GB" w:bidi="ar-EG"/>
        </w:rPr>
      </w:pPr>
      <w:r w:rsidRPr="00FF2783">
        <w:rPr>
          <w:rFonts w:ascii="Simplified Arabic" w:eastAsia="Times New Roman" w:hAnsi="Simplified Arabic"/>
          <w:b/>
          <w:bCs/>
          <w:kern w:val="0"/>
          <w:sz w:val="24"/>
          <w:rtl/>
          <w:lang w:val="en-GB" w:bidi="ar-EG"/>
        </w:rPr>
        <w:t xml:space="preserve">العامل كاجتماع للأطراف في بروتوكول </w:t>
      </w:r>
      <w:proofErr w:type="spellStart"/>
      <w:r w:rsidRPr="00FF2783">
        <w:rPr>
          <w:rFonts w:ascii="Simplified Arabic" w:eastAsia="Times New Roman" w:hAnsi="Simplified Arabic"/>
          <w:b/>
          <w:bCs/>
          <w:kern w:val="0"/>
          <w:sz w:val="24"/>
          <w:rtl/>
          <w:lang w:val="en-GB" w:bidi="ar-EG"/>
        </w:rPr>
        <w:t>ناغويا</w:t>
      </w:r>
      <w:proofErr w:type="spellEnd"/>
    </w:p>
    <w:p w:rsidR="00234A52" w:rsidRPr="00FF2783" w:rsidRDefault="00234A52" w:rsidP="00234A52">
      <w:pPr>
        <w:spacing w:line="240" w:lineRule="auto"/>
        <w:ind w:left="270" w:right="302"/>
        <w:jc w:val="both"/>
        <w:rPr>
          <w:rFonts w:ascii="Simplified Arabic" w:eastAsia="Times New Roman" w:hAnsi="Simplified Arabic"/>
          <w:b/>
          <w:bCs/>
          <w:kern w:val="0"/>
          <w:sz w:val="24"/>
          <w:rtl/>
          <w:lang w:val="en-GB"/>
        </w:rPr>
      </w:pPr>
      <w:r w:rsidRPr="00FF2783">
        <w:rPr>
          <w:rFonts w:ascii="Simplified Arabic" w:eastAsia="Times New Roman" w:hAnsi="Simplified Arabic"/>
          <w:b/>
          <w:bCs/>
          <w:kern w:val="0"/>
          <w:sz w:val="24"/>
          <w:rtl/>
          <w:lang w:val="en-GB"/>
        </w:rPr>
        <w:t>بشأن الحصول على الموارد الجينية والتقاسم</w:t>
      </w:r>
    </w:p>
    <w:p w:rsidR="00234A52" w:rsidRPr="00FF2783" w:rsidRDefault="00234A52" w:rsidP="00234A52">
      <w:pPr>
        <w:spacing w:line="240" w:lineRule="auto"/>
        <w:ind w:left="270" w:right="302"/>
        <w:jc w:val="both"/>
        <w:rPr>
          <w:rFonts w:ascii="Simplified Arabic" w:eastAsia="Times New Roman" w:hAnsi="Simplified Arabic"/>
          <w:b/>
          <w:bCs/>
          <w:kern w:val="0"/>
          <w:sz w:val="26"/>
          <w:szCs w:val="26"/>
          <w:rtl/>
          <w:lang w:val="en-GB"/>
        </w:rPr>
      </w:pPr>
      <w:r w:rsidRPr="00FF2783">
        <w:rPr>
          <w:rFonts w:ascii="Simplified Arabic" w:eastAsia="Times New Roman" w:hAnsi="Simplified Arabic"/>
          <w:b/>
          <w:bCs/>
          <w:kern w:val="0"/>
          <w:sz w:val="24"/>
          <w:rtl/>
          <w:lang w:val="en-GB"/>
        </w:rPr>
        <w:t>العادل والمنصف للمنافع الناشئة عن استخدامها</w:t>
      </w:r>
    </w:p>
    <w:p w:rsidR="00234A52" w:rsidRPr="00FF2783" w:rsidRDefault="00234A52" w:rsidP="00234A52">
      <w:pPr>
        <w:jc w:val="both"/>
        <w:outlineLvl w:val="6"/>
        <w:rPr>
          <w:rFonts w:ascii="Simplified Arabic" w:eastAsia="Times New Roman" w:hAnsi="Simplified Arabic"/>
          <w:kern w:val="0"/>
          <w:sz w:val="24"/>
          <w:rtl/>
          <w:lang w:val="en-GB"/>
        </w:rPr>
      </w:pPr>
      <w:r w:rsidRPr="00FF2783">
        <w:rPr>
          <w:rFonts w:ascii="Simplified Arabic" w:eastAsia="Times New Roman" w:hAnsi="Simplified Arabic"/>
          <w:b/>
          <w:kern w:val="0"/>
          <w:sz w:val="28"/>
          <w:rtl/>
          <w:lang w:val="en-GB"/>
        </w:rPr>
        <w:t xml:space="preserve">الاجتماع </w:t>
      </w:r>
      <w:r w:rsidRPr="00FF2783">
        <w:rPr>
          <w:rFonts w:ascii="Simplified Arabic" w:hAnsi="Simplified Arabic"/>
          <w:sz w:val="24"/>
          <w:rtl/>
        </w:rPr>
        <w:t>الثالث</w:t>
      </w:r>
    </w:p>
    <w:p w:rsidR="00234A52" w:rsidRPr="00FF2783" w:rsidRDefault="00234A52" w:rsidP="00234A52">
      <w:pPr>
        <w:rPr>
          <w:rFonts w:ascii="Simplified Arabic" w:eastAsia="Times New Roman" w:hAnsi="Simplified Arabic"/>
          <w:kern w:val="0"/>
          <w:sz w:val="24"/>
          <w:rtl/>
          <w:lang w:val="en-GB" w:bidi="ar-LY"/>
        </w:rPr>
      </w:pPr>
      <w:r w:rsidRPr="00FF2783">
        <w:rPr>
          <w:rFonts w:ascii="Simplified Arabic" w:hAnsi="Simplified Arabic"/>
          <w:sz w:val="24"/>
          <w:rtl/>
          <w:lang w:bidi="ar-LY"/>
        </w:rPr>
        <w:t>شرم</w:t>
      </w:r>
      <w:r w:rsidRPr="00FF2783">
        <w:rPr>
          <w:rFonts w:ascii="Simplified Arabic" w:eastAsia="Times New Roman" w:hAnsi="Simplified Arabic"/>
          <w:kern w:val="0"/>
          <w:sz w:val="24"/>
          <w:rtl/>
          <w:lang w:val="en-GB" w:bidi="ar-LY"/>
        </w:rPr>
        <w:t xml:space="preserve"> الشيخ، مصر، 17-29 نوفمبر/تشرين الثاني 2018</w:t>
      </w:r>
    </w:p>
    <w:p w:rsidR="00234A52" w:rsidRPr="00FF2783" w:rsidRDefault="00234A52" w:rsidP="000C6E0B">
      <w:pPr>
        <w:rPr>
          <w:rFonts w:ascii="Simplified Arabic" w:eastAsia="Times New Roman" w:hAnsi="Simplified Arabic"/>
          <w:kern w:val="0"/>
          <w:sz w:val="24"/>
          <w:rtl/>
          <w:lang w:val="en-GB"/>
        </w:rPr>
      </w:pPr>
      <w:r w:rsidRPr="00FF2783">
        <w:rPr>
          <w:rFonts w:ascii="Simplified Arabic" w:hAnsi="Simplified Arabic"/>
          <w:sz w:val="24"/>
          <w:rtl/>
        </w:rPr>
        <w:t>البند</w:t>
      </w:r>
      <w:r w:rsidRPr="00FF2783">
        <w:rPr>
          <w:rFonts w:ascii="Simplified Arabic" w:eastAsia="Times New Roman" w:hAnsi="Simplified Arabic"/>
          <w:kern w:val="0"/>
          <w:sz w:val="24"/>
          <w:rtl/>
          <w:lang w:val="en-GB"/>
        </w:rPr>
        <w:t xml:space="preserve"> </w:t>
      </w:r>
      <w:r w:rsidR="000C6E0B" w:rsidRPr="00FF2783">
        <w:rPr>
          <w:rFonts w:ascii="Simplified Arabic" w:eastAsia="Times New Roman" w:hAnsi="Simplified Arabic"/>
          <w:kern w:val="0"/>
          <w:sz w:val="24"/>
          <w:rtl/>
          <w:lang w:val="en-GB"/>
        </w:rPr>
        <w:t>8</w:t>
      </w:r>
      <w:r w:rsidRPr="00FF2783">
        <w:rPr>
          <w:rFonts w:ascii="Simplified Arabic" w:eastAsia="Times New Roman" w:hAnsi="Simplified Arabic"/>
          <w:kern w:val="0"/>
          <w:sz w:val="24"/>
          <w:rtl/>
          <w:lang w:val="en-GB"/>
        </w:rPr>
        <w:t xml:space="preserve"> من جدول الأعمال</w:t>
      </w:r>
    </w:p>
    <w:p w:rsidR="00234A52" w:rsidRPr="00FF2783" w:rsidRDefault="00234A52" w:rsidP="00234A52">
      <w:pPr>
        <w:spacing w:line="120" w:lineRule="auto"/>
        <w:jc w:val="left"/>
        <w:rPr>
          <w:rFonts w:ascii="Simplified Arabic" w:hAnsi="Simplified Arabic"/>
          <w:sz w:val="26"/>
          <w:szCs w:val="26"/>
          <w:rtl/>
          <w:lang w:bidi="ar-EG"/>
        </w:rPr>
      </w:pPr>
    </w:p>
    <w:p w:rsidR="00234A52" w:rsidRPr="00FF2783" w:rsidRDefault="00234A52" w:rsidP="00234A52">
      <w:pPr>
        <w:spacing w:after="120"/>
        <w:jc w:val="center"/>
        <w:rPr>
          <w:rFonts w:ascii="Simplified Arabic" w:hAnsi="Simplified Arabic"/>
          <w:b/>
          <w:bCs/>
          <w:sz w:val="28"/>
          <w:szCs w:val="28"/>
          <w:lang w:bidi="ar-EG"/>
        </w:rPr>
      </w:pPr>
      <w:r w:rsidRPr="00FF2783">
        <w:rPr>
          <w:rFonts w:ascii="Simplified Arabic" w:hAnsi="Simplified Arabic"/>
          <w:b/>
          <w:bCs/>
          <w:sz w:val="28"/>
          <w:szCs w:val="28"/>
          <w:rtl/>
          <w:lang w:bidi="ar-EG"/>
        </w:rPr>
        <w:t xml:space="preserve">مقرر اعتمدته الأطراف في بروتوكول </w:t>
      </w:r>
      <w:proofErr w:type="spellStart"/>
      <w:r w:rsidRPr="00FF2783">
        <w:rPr>
          <w:rFonts w:ascii="Simplified Arabic" w:hAnsi="Simplified Arabic"/>
          <w:b/>
          <w:bCs/>
          <w:sz w:val="28"/>
          <w:szCs w:val="28"/>
          <w:rtl/>
          <w:lang w:bidi="ar-EG"/>
        </w:rPr>
        <w:t>ناغويا</w:t>
      </w:r>
      <w:proofErr w:type="spellEnd"/>
      <w:r w:rsidRPr="00FF2783">
        <w:rPr>
          <w:rFonts w:ascii="Simplified Arabic" w:hAnsi="Simplified Arabic"/>
          <w:b/>
          <w:bCs/>
          <w:sz w:val="28"/>
          <w:szCs w:val="28"/>
          <w:rtl/>
          <w:lang w:bidi="ar-EG"/>
        </w:rPr>
        <w:t xml:space="preserve"> بشأن الحصول وتقاسم المنافع</w:t>
      </w:r>
    </w:p>
    <w:p w:rsidR="00F20A12" w:rsidRPr="00FF2783" w:rsidRDefault="00234A52" w:rsidP="000C6E0B">
      <w:pPr>
        <w:spacing w:after="120"/>
        <w:jc w:val="center"/>
        <w:rPr>
          <w:rFonts w:ascii="Simplified Arabic" w:hAnsi="Simplified Arabic"/>
          <w:b/>
          <w:bCs/>
          <w:sz w:val="24"/>
          <w:rtl/>
          <w:lang w:bidi="ar-EG"/>
        </w:rPr>
      </w:pPr>
      <w:r w:rsidRPr="00FF2783">
        <w:rPr>
          <w:rFonts w:ascii="Simplified Arabic" w:hAnsi="Simplified Arabic"/>
          <w:b/>
          <w:bCs/>
          <w:sz w:val="24"/>
          <w:rtl/>
          <w:lang w:bidi="ar-EG"/>
        </w:rPr>
        <w:t>3/</w:t>
      </w:r>
      <w:r w:rsidR="000C6E0B" w:rsidRPr="00FF2783">
        <w:rPr>
          <w:rFonts w:ascii="Simplified Arabic" w:hAnsi="Simplified Arabic"/>
          <w:b/>
          <w:bCs/>
          <w:sz w:val="24"/>
          <w:rtl/>
          <w:lang w:bidi="ar-EG"/>
        </w:rPr>
        <w:t>8</w:t>
      </w:r>
      <w:r w:rsidRPr="00FF2783">
        <w:rPr>
          <w:rFonts w:ascii="Simplified Arabic" w:hAnsi="Simplified Arabic"/>
          <w:b/>
          <w:bCs/>
          <w:sz w:val="24"/>
          <w:rtl/>
          <w:lang w:bidi="ar-EG"/>
        </w:rPr>
        <w:t>-</w:t>
      </w:r>
      <w:r w:rsidRPr="00FF2783">
        <w:rPr>
          <w:rFonts w:ascii="Simplified Arabic" w:hAnsi="Simplified Arabic"/>
          <w:b/>
          <w:bCs/>
          <w:sz w:val="24"/>
          <w:rtl/>
          <w:lang w:bidi="ar-EG"/>
        </w:rPr>
        <w:tab/>
      </w:r>
      <w:r w:rsidR="000C6E0B" w:rsidRPr="00FF2783">
        <w:rPr>
          <w:rFonts w:ascii="Simplified Arabic" w:hAnsi="Simplified Arabic"/>
          <w:b/>
          <w:bCs/>
          <w:sz w:val="24"/>
          <w:rtl/>
          <w:lang w:bidi="ar-EG"/>
        </w:rPr>
        <w:t>الآلية المالية</w:t>
      </w:r>
    </w:p>
    <w:p w:rsidR="00F20A12" w:rsidRPr="00FF2783" w:rsidRDefault="00F20A12" w:rsidP="000C6E0B">
      <w:pPr>
        <w:spacing w:after="120"/>
        <w:ind w:firstLine="720"/>
        <w:jc w:val="both"/>
        <w:rPr>
          <w:rFonts w:ascii="Simplified Arabic" w:hAnsi="Simplified Arabic"/>
          <w:i/>
          <w:iCs/>
          <w:rtl/>
        </w:rPr>
      </w:pPr>
      <w:r w:rsidRPr="00FF2783">
        <w:rPr>
          <w:rFonts w:ascii="Simplified Arabic" w:hAnsi="Simplified Arabic"/>
          <w:i/>
          <w:iCs/>
          <w:rtl/>
        </w:rPr>
        <w:t xml:space="preserve">إن مؤتمر الأطراف </w:t>
      </w:r>
      <w:r w:rsidRPr="00FF2783">
        <w:rPr>
          <w:rFonts w:ascii="Simplified Arabic" w:hAnsi="Simplified Arabic"/>
          <w:sz w:val="24"/>
          <w:rtl/>
          <w:lang w:bidi="ar-EG"/>
        </w:rPr>
        <w:t>العامل</w:t>
      </w:r>
      <w:r w:rsidRPr="00FF2783">
        <w:rPr>
          <w:rFonts w:ascii="Simplified Arabic" w:hAnsi="Simplified Arabic"/>
          <w:i/>
          <w:iCs/>
          <w:rtl/>
        </w:rPr>
        <w:t xml:space="preserve"> كاجتماع للأطراف في بروتوكول </w:t>
      </w:r>
      <w:proofErr w:type="spellStart"/>
      <w:r w:rsidRPr="00FF2783">
        <w:rPr>
          <w:rFonts w:ascii="Simplified Arabic" w:hAnsi="Simplified Arabic"/>
          <w:i/>
          <w:iCs/>
          <w:rtl/>
        </w:rPr>
        <w:t>ناغويا</w:t>
      </w:r>
      <w:proofErr w:type="spellEnd"/>
      <w:r w:rsidRPr="00FF2783">
        <w:rPr>
          <w:rFonts w:ascii="Simplified Arabic" w:hAnsi="Simplified Arabic"/>
          <w:i/>
          <w:iCs/>
          <w:rtl/>
        </w:rPr>
        <w:t xml:space="preserve"> </w:t>
      </w:r>
      <w:r w:rsidR="000C6E0B" w:rsidRPr="00FF2783">
        <w:rPr>
          <w:rFonts w:ascii="Simplified Arabic" w:hAnsi="Simplified Arabic"/>
          <w:i/>
          <w:iCs/>
          <w:rtl/>
        </w:rPr>
        <w:t>بشأن الحصول وتقاسم المنافع،</w:t>
      </w:r>
    </w:p>
    <w:p w:rsidR="00DB798B" w:rsidRPr="00FF2783" w:rsidRDefault="00557CEC" w:rsidP="00FF2783">
      <w:pPr>
        <w:numPr>
          <w:ilvl w:val="0"/>
          <w:numId w:val="3"/>
        </w:numPr>
        <w:spacing w:after="120"/>
        <w:ind w:left="0" w:firstLine="720"/>
        <w:jc w:val="both"/>
        <w:rPr>
          <w:rFonts w:ascii="Simplified Arabic" w:hAnsi="Simplified Arabic"/>
          <w:rtl/>
        </w:rPr>
      </w:pPr>
      <w:r w:rsidRPr="00FF2783">
        <w:rPr>
          <w:rFonts w:ascii="Simplified Arabic" w:hAnsi="Simplified Arabic"/>
          <w:i/>
          <w:iCs/>
          <w:rtl/>
        </w:rPr>
        <w:t>يرحب</w:t>
      </w:r>
      <w:r w:rsidRPr="00FF2783">
        <w:rPr>
          <w:rFonts w:ascii="Simplified Arabic" w:hAnsi="Simplified Arabic"/>
          <w:rtl/>
        </w:rPr>
        <w:t xml:space="preserve"> بالتجديد السابع لموارد الصندوق </w:t>
      </w:r>
      <w:proofErr w:type="spellStart"/>
      <w:r w:rsidRPr="00FF2783">
        <w:rPr>
          <w:rFonts w:ascii="Simplified Arabic" w:hAnsi="Simplified Arabic"/>
          <w:rtl/>
        </w:rPr>
        <w:t>الاستئماني</w:t>
      </w:r>
      <w:proofErr w:type="spellEnd"/>
      <w:r w:rsidRPr="00FF2783">
        <w:rPr>
          <w:rFonts w:ascii="Simplified Arabic" w:hAnsi="Simplified Arabic"/>
          <w:rtl/>
        </w:rPr>
        <w:t xml:space="preserve"> لمرفق البيئة العالمية، </w:t>
      </w:r>
      <w:r w:rsidRPr="00FF2783">
        <w:rPr>
          <w:rFonts w:ascii="Simplified Arabic" w:hAnsi="Simplified Arabic"/>
          <w:i/>
          <w:iCs/>
          <w:rtl/>
        </w:rPr>
        <w:t>ويعرب عن تقديره</w:t>
      </w:r>
      <w:r w:rsidRPr="00FF2783">
        <w:rPr>
          <w:rFonts w:ascii="Simplified Arabic" w:hAnsi="Simplified Arabic"/>
          <w:rtl/>
        </w:rPr>
        <w:t xml:space="preserve"> للبلدان التي </w:t>
      </w:r>
      <w:r w:rsidR="00FF2783">
        <w:rPr>
          <w:rFonts w:ascii="Simplified Arabic" w:hAnsi="Simplified Arabic" w:hint="cs"/>
          <w:rtl/>
        </w:rPr>
        <w:t>ساهمت</w:t>
      </w:r>
      <w:r w:rsidRPr="00FF2783">
        <w:rPr>
          <w:rFonts w:ascii="Simplified Arabic" w:hAnsi="Simplified Arabic"/>
          <w:rtl/>
        </w:rPr>
        <w:t xml:space="preserve"> في التجديد السابع</w:t>
      </w:r>
      <w:r w:rsidR="00C52BD8" w:rsidRPr="00FF2783">
        <w:rPr>
          <w:rFonts w:ascii="Simplified Arabic" w:hAnsi="Simplified Arabic"/>
          <w:rtl/>
        </w:rPr>
        <w:t>؛</w:t>
      </w:r>
      <w:r w:rsidR="00C52BD8" w:rsidRPr="00FF2783">
        <w:rPr>
          <w:rFonts w:ascii="Simplified Arabic" w:hAnsi="Simplified Arabic"/>
          <w:vertAlign w:val="superscript"/>
          <w:rtl/>
        </w:rPr>
        <w:footnoteReference w:id="1"/>
      </w:r>
    </w:p>
    <w:p w:rsidR="00DB798B" w:rsidRPr="00FF2783" w:rsidRDefault="00557CEC" w:rsidP="00FF2783">
      <w:pPr>
        <w:numPr>
          <w:ilvl w:val="0"/>
          <w:numId w:val="3"/>
        </w:numPr>
        <w:spacing w:after="120"/>
        <w:ind w:left="0" w:firstLine="720"/>
        <w:jc w:val="both"/>
        <w:rPr>
          <w:rFonts w:ascii="Simplified Arabic" w:hAnsi="Simplified Arabic"/>
        </w:rPr>
      </w:pPr>
      <w:r w:rsidRPr="00FF2783">
        <w:rPr>
          <w:rFonts w:ascii="Simplified Arabic" w:hAnsi="Simplified Arabic"/>
          <w:i/>
          <w:iCs/>
          <w:rtl/>
        </w:rPr>
        <w:t xml:space="preserve">يرحب </w:t>
      </w:r>
      <w:r w:rsidR="00C52BD8" w:rsidRPr="00FF2783">
        <w:rPr>
          <w:rFonts w:ascii="Simplified Arabic" w:hAnsi="Simplified Arabic"/>
          <w:i/>
          <w:iCs/>
          <w:rtl/>
        </w:rPr>
        <w:t>أ</w:t>
      </w:r>
      <w:r w:rsidRPr="00FF2783">
        <w:rPr>
          <w:rFonts w:ascii="Simplified Arabic" w:hAnsi="Simplified Arabic"/>
          <w:i/>
          <w:iCs/>
          <w:rtl/>
        </w:rPr>
        <w:t>يضا</w:t>
      </w:r>
      <w:r w:rsidRPr="00FF2783">
        <w:rPr>
          <w:rFonts w:ascii="Simplified Arabic" w:hAnsi="Simplified Arabic"/>
          <w:rtl/>
        </w:rPr>
        <w:t xml:space="preserve"> باستراتيجية مجال تركيز التنوع البيولوجي </w:t>
      </w:r>
      <w:r w:rsidR="000C6E0B" w:rsidRPr="00FF2783">
        <w:rPr>
          <w:rFonts w:ascii="Simplified Arabic" w:hAnsi="Simplified Arabic"/>
          <w:rtl/>
        </w:rPr>
        <w:t>الذي</w:t>
      </w:r>
      <w:r w:rsidRPr="00FF2783">
        <w:rPr>
          <w:rFonts w:ascii="Simplified Arabic" w:hAnsi="Simplified Arabic"/>
          <w:rtl/>
        </w:rPr>
        <w:t xml:space="preserve"> يشمل برنامجا لتنفيذ بروتوكول </w:t>
      </w:r>
      <w:proofErr w:type="spellStart"/>
      <w:r w:rsidRPr="00FF2783">
        <w:rPr>
          <w:rFonts w:ascii="Simplified Arabic" w:hAnsi="Simplified Arabic"/>
          <w:rtl/>
        </w:rPr>
        <w:t>ناغويا</w:t>
      </w:r>
      <w:proofErr w:type="spellEnd"/>
      <w:r w:rsidR="00C52BD8" w:rsidRPr="00FF2783">
        <w:rPr>
          <w:rFonts w:ascii="Simplified Arabic" w:hAnsi="Simplified Arabic"/>
          <w:rtl/>
        </w:rPr>
        <w:t>،</w:t>
      </w:r>
      <w:r w:rsidRPr="00FF2783">
        <w:rPr>
          <w:rFonts w:ascii="Simplified Arabic" w:hAnsi="Simplified Arabic"/>
          <w:rtl/>
        </w:rPr>
        <w:t xml:space="preserve"> </w:t>
      </w:r>
      <w:r w:rsidR="00FF2783" w:rsidRPr="00FF2783">
        <w:rPr>
          <w:rFonts w:ascii="Simplified Arabic" w:hAnsi="Simplified Arabic" w:hint="cs"/>
          <w:i/>
          <w:iCs/>
          <w:rtl/>
        </w:rPr>
        <w:t>ويحيط</w:t>
      </w:r>
      <w:r w:rsidRPr="00FF2783">
        <w:rPr>
          <w:rFonts w:ascii="Simplified Arabic" w:hAnsi="Simplified Arabic"/>
          <w:i/>
          <w:iCs/>
          <w:rtl/>
        </w:rPr>
        <w:t xml:space="preserve"> علما</w:t>
      </w:r>
      <w:r w:rsidRPr="00FF2783">
        <w:rPr>
          <w:rFonts w:ascii="Simplified Arabic" w:hAnsi="Simplified Arabic"/>
          <w:rtl/>
        </w:rPr>
        <w:t xml:space="preserve"> بأهداف البرمجة </w:t>
      </w:r>
      <w:r w:rsidR="00FF2783">
        <w:rPr>
          <w:rFonts w:ascii="Simplified Arabic" w:hAnsi="Simplified Arabic" w:hint="cs"/>
          <w:rtl/>
        </w:rPr>
        <w:t>الوطنية</w:t>
      </w:r>
      <w:r w:rsidRPr="00FF2783">
        <w:rPr>
          <w:rFonts w:ascii="Simplified Arabic" w:hAnsi="Simplified Arabic"/>
          <w:rtl/>
        </w:rPr>
        <w:t xml:space="preserve"> لمختلف أهداف وبرامج مجال تركيز التنوع البيولوجي الواردة في التقرير </w:t>
      </w:r>
      <w:r w:rsidR="00C52BD8" w:rsidRPr="00FF2783">
        <w:rPr>
          <w:rFonts w:ascii="Simplified Arabic" w:hAnsi="Simplified Arabic"/>
          <w:rtl/>
        </w:rPr>
        <w:t>المتعلق</w:t>
      </w:r>
      <w:r w:rsidRPr="00FF2783">
        <w:rPr>
          <w:rFonts w:ascii="Simplified Arabic" w:hAnsi="Simplified Arabic"/>
          <w:rtl/>
        </w:rPr>
        <w:t xml:space="preserve"> بالتجديد السابع</w:t>
      </w:r>
      <w:r w:rsidR="00DB798B" w:rsidRPr="00FF2783">
        <w:rPr>
          <w:rFonts w:ascii="Simplified Arabic" w:hAnsi="Simplified Arabic"/>
          <w:rtl/>
        </w:rPr>
        <w:t>؛</w:t>
      </w:r>
      <w:r w:rsidR="00C52BD8" w:rsidRPr="00FF2783">
        <w:rPr>
          <w:rFonts w:ascii="Simplified Arabic" w:hAnsi="Simplified Arabic"/>
          <w:vertAlign w:val="superscript"/>
          <w:rtl/>
        </w:rPr>
        <w:footnoteReference w:id="2"/>
      </w:r>
    </w:p>
    <w:p w:rsidR="00DB798B" w:rsidRPr="00FF2783" w:rsidRDefault="00557CEC" w:rsidP="00FF2783">
      <w:pPr>
        <w:numPr>
          <w:ilvl w:val="0"/>
          <w:numId w:val="3"/>
        </w:numPr>
        <w:spacing w:after="120"/>
        <w:ind w:left="0" w:firstLine="720"/>
        <w:jc w:val="both"/>
        <w:rPr>
          <w:rFonts w:ascii="Simplified Arabic" w:hAnsi="Simplified Arabic"/>
        </w:rPr>
      </w:pPr>
      <w:r w:rsidRPr="00FF2783">
        <w:rPr>
          <w:rFonts w:ascii="Simplified Arabic" w:hAnsi="Simplified Arabic"/>
          <w:i/>
          <w:iCs/>
          <w:rtl/>
        </w:rPr>
        <w:t>يشجع</w:t>
      </w:r>
      <w:r w:rsidRPr="00FF2783">
        <w:rPr>
          <w:rFonts w:ascii="Simplified Arabic" w:hAnsi="Simplified Arabic"/>
          <w:rtl/>
        </w:rPr>
        <w:t xml:space="preserve"> الأطراف المؤهلة على ترتيب مش</w:t>
      </w:r>
      <w:r w:rsidR="00F20A12" w:rsidRPr="00FF2783">
        <w:rPr>
          <w:rFonts w:ascii="Simplified Arabic" w:hAnsi="Simplified Arabic"/>
          <w:rtl/>
        </w:rPr>
        <w:t>اريع</w:t>
      </w:r>
      <w:r w:rsidRPr="00FF2783">
        <w:rPr>
          <w:rFonts w:ascii="Simplified Arabic" w:hAnsi="Simplified Arabic"/>
          <w:rtl/>
        </w:rPr>
        <w:t xml:space="preserve"> الحصول وتقاسم المنافع </w:t>
      </w:r>
      <w:r w:rsidR="00FF2783">
        <w:rPr>
          <w:rFonts w:ascii="Simplified Arabic" w:hAnsi="Simplified Arabic" w:hint="cs"/>
          <w:rtl/>
        </w:rPr>
        <w:t xml:space="preserve">حسب الأولوية </w:t>
      </w:r>
      <w:r w:rsidRPr="00FF2783">
        <w:rPr>
          <w:rFonts w:ascii="Simplified Arabic" w:hAnsi="Simplified Arabic"/>
          <w:rtl/>
        </w:rPr>
        <w:t xml:space="preserve">خلال برمجة </w:t>
      </w:r>
      <w:r w:rsidR="00FF2783">
        <w:rPr>
          <w:rFonts w:ascii="Simplified Arabic" w:hAnsi="Simplified Arabic" w:hint="cs"/>
          <w:rtl/>
        </w:rPr>
        <w:t>المخصصات</w:t>
      </w:r>
      <w:r w:rsidRPr="00FF2783">
        <w:rPr>
          <w:rFonts w:ascii="Simplified Arabic" w:hAnsi="Simplified Arabic"/>
          <w:rtl/>
        </w:rPr>
        <w:t xml:space="preserve"> الوطني</w:t>
      </w:r>
      <w:r w:rsidR="00FF2783">
        <w:rPr>
          <w:rFonts w:ascii="Simplified Arabic" w:hAnsi="Simplified Arabic" w:hint="cs"/>
          <w:rtl/>
        </w:rPr>
        <w:t>ة</w:t>
      </w:r>
      <w:r w:rsidRPr="00FF2783">
        <w:rPr>
          <w:rFonts w:ascii="Simplified Arabic" w:hAnsi="Simplified Arabic"/>
          <w:rtl/>
        </w:rPr>
        <w:t xml:space="preserve"> لتجديدها السابع بموجب نظام التخصيص الشفاف للموارد</w:t>
      </w:r>
      <w:r w:rsidR="00DB798B" w:rsidRPr="00FF2783">
        <w:rPr>
          <w:rFonts w:ascii="Simplified Arabic" w:hAnsi="Simplified Arabic"/>
          <w:rtl/>
        </w:rPr>
        <w:t>؛</w:t>
      </w:r>
    </w:p>
    <w:p w:rsidR="00DB798B" w:rsidRPr="00FF2783" w:rsidRDefault="00557CEC" w:rsidP="00FF2783">
      <w:pPr>
        <w:numPr>
          <w:ilvl w:val="0"/>
          <w:numId w:val="3"/>
        </w:numPr>
        <w:spacing w:after="120"/>
        <w:ind w:left="0" w:firstLine="720"/>
        <w:jc w:val="both"/>
        <w:rPr>
          <w:rFonts w:ascii="Simplified Arabic" w:hAnsi="Simplified Arabic"/>
        </w:rPr>
      </w:pPr>
      <w:r w:rsidRPr="00FF2783">
        <w:rPr>
          <w:rFonts w:ascii="Simplified Arabic" w:hAnsi="Simplified Arabic"/>
          <w:i/>
          <w:iCs/>
          <w:rtl/>
        </w:rPr>
        <w:t>يشجع</w:t>
      </w:r>
      <w:r w:rsidRPr="00FF2783">
        <w:rPr>
          <w:rFonts w:ascii="Simplified Arabic" w:hAnsi="Simplified Arabic"/>
          <w:rtl/>
        </w:rPr>
        <w:t xml:space="preserve"> الأطراف على إدراج أنشطة الحصول و</w:t>
      </w:r>
      <w:r w:rsidR="00FF2783">
        <w:rPr>
          <w:rFonts w:ascii="Simplified Arabic" w:hAnsi="Simplified Arabic" w:hint="cs"/>
          <w:rtl/>
        </w:rPr>
        <w:t xml:space="preserve">تقاسم </w:t>
      </w:r>
      <w:r w:rsidRPr="00FF2783">
        <w:rPr>
          <w:rFonts w:ascii="Simplified Arabic" w:hAnsi="Simplified Arabic"/>
          <w:rtl/>
        </w:rPr>
        <w:t>المنافع في المش</w:t>
      </w:r>
      <w:r w:rsidR="00F20A12" w:rsidRPr="00FF2783">
        <w:rPr>
          <w:rFonts w:ascii="Simplified Arabic" w:hAnsi="Simplified Arabic"/>
          <w:rtl/>
        </w:rPr>
        <w:t>اريع</w:t>
      </w:r>
      <w:r w:rsidRPr="00FF2783">
        <w:rPr>
          <w:rFonts w:ascii="Simplified Arabic" w:hAnsi="Simplified Arabic"/>
          <w:rtl/>
        </w:rPr>
        <w:t xml:space="preserve"> التي توضع في إطار </w:t>
      </w:r>
      <w:r w:rsidR="00F20A12" w:rsidRPr="00FF2783">
        <w:rPr>
          <w:rFonts w:ascii="Simplified Arabic" w:hAnsi="Simplified Arabic"/>
          <w:rtl/>
        </w:rPr>
        <w:t>ال</w:t>
      </w:r>
      <w:r w:rsidRPr="00FF2783">
        <w:rPr>
          <w:rFonts w:ascii="Simplified Arabic" w:hAnsi="Simplified Arabic"/>
          <w:rtl/>
        </w:rPr>
        <w:t>برامج</w:t>
      </w:r>
      <w:r w:rsidR="00F20A12" w:rsidRPr="00FF2783">
        <w:rPr>
          <w:rFonts w:ascii="Simplified Arabic" w:hAnsi="Simplified Arabic"/>
          <w:rtl/>
        </w:rPr>
        <w:t xml:space="preserve"> ال</w:t>
      </w:r>
      <w:r w:rsidR="002E7575" w:rsidRPr="00FF2783">
        <w:rPr>
          <w:rFonts w:ascii="Simplified Arabic" w:hAnsi="Simplified Arabic"/>
          <w:rtl/>
        </w:rPr>
        <w:t>أخ</w:t>
      </w:r>
      <w:r w:rsidR="00F20A12" w:rsidRPr="00FF2783">
        <w:rPr>
          <w:rFonts w:ascii="Simplified Arabic" w:hAnsi="Simplified Arabic"/>
          <w:rtl/>
        </w:rPr>
        <w:t>رى</w:t>
      </w:r>
      <w:r w:rsidRPr="00FF2783">
        <w:rPr>
          <w:rFonts w:ascii="Simplified Arabic" w:hAnsi="Simplified Arabic"/>
          <w:rtl/>
        </w:rPr>
        <w:t xml:space="preserve"> </w:t>
      </w:r>
      <w:r w:rsidR="00F20A12" w:rsidRPr="00FF2783">
        <w:rPr>
          <w:rFonts w:ascii="Simplified Arabic" w:hAnsi="Simplified Arabic"/>
          <w:rtl/>
        </w:rPr>
        <w:t>لمرفق البيئة العالمية، حسب الاقتضاء؛</w:t>
      </w:r>
    </w:p>
    <w:p w:rsidR="000C6E0B" w:rsidRPr="00FF2783" w:rsidRDefault="00557CEC" w:rsidP="00FF2783">
      <w:pPr>
        <w:numPr>
          <w:ilvl w:val="0"/>
          <w:numId w:val="3"/>
        </w:numPr>
        <w:spacing w:after="120"/>
        <w:ind w:left="0" w:firstLine="720"/>
        <w:jc w:val="both"/>
        <w:rPr>
          <w:rFonts w:ascii="Simplified Arabic" w:hAnsi="Simplified Arabic"/>
        </w:rPr>
      </w:pPr>
      <w:r w:rsidRPr="00FF2783">
        <w:rPr>
          <w:rFonts w:ascii="Simplified Arabic" w:hAnsi="Simplified Arabic"/>
          <w:i/>
          <w:iCs/>
          <w:rtl/>
        </w:rPr>
        <w:t>يشجع</w:t>
      </w:r>
      <w:r w:rsidRPr="00FF2783">
        <w:rPr>
          <w:rFonts w:ascii="Simplified Arabic" w:hAnsi="Simplified Arabic"/>
          <w:rtl/>
        </w:rPr>
        <w:t xml:space="preserve"> </w:t>
      </w:r>
      <w:r w:rsidRPr="00FF2783">
        <w:rPr>
          <w:rFonts w:ascii="Simplified Arabic" w:hAnsi="Simplified Arabic"/>
          <w:i/>
          <w:iCs/>
          <w:rtl/>
        </w:rPr>
        <w:t>أيضا</w:t>
      </w:r>
      <w:r w:rsidRPr="00FF2783">
        <w:rPr>
          <w:rFonts w:ascii="Simplified Arabic" w:hAnsi="Simplified Arabic"/>
          <w:rtl/>
        </w:rPr>
        <w:t xml:space="preserve"> الأطراف على التعاون على المستويين الإقليمي ودون الإقليمي </w:t>
      </w:r>
      <w:r w:rsidR="00FF2783">
        <w:rPr>
          <w:rFonts w:ascii="Simplified Arabic" w:hAnsi="Simplified Arabic" w:hint="cs"/>
          <w:rtl/>
        </w:rPr>
        <w:t>وعلى أن</w:t>
      </w:r>
      <w:r w:rsidRPr="00FF2783">
        <w:rPr>
          <w:rFonts w:ascii="Simplified Arabic" w:hAnsi="Simplified Arabic"/>
          <w:rtl/>
        </w:rPr>
        <w:t xml:space="preserve"> تطلب الدعم من مرفق البيئة العالمية بشأن المش</w:t>
      </w:r>
      <w:r w:rsidR="00F20A12" w:rsidRPr="00FF2783">
        <w:rPr>
          <w:rFonts w:ascii="Simplified Arabic" w:hAnsi="Simplified Arabic"/>
          <w:rtl/>
        </w:rPr>
        <w:t>اريع</w:t>
      </w:r>
      <w:r w:rsidRPr="00FF2783">
        <w:rPr>
          <w:rFonts w:ascii="Simplified Arabic" w:hAnsi="Simplified Arabic"/>
          <w:rtl/>
        </w:rPr>
        <w:t xml:space="preserve"> المشتركة لتعظيم</w:t>
      </w:r>
      <w:r w:rsidR="00F20A12" w:rsidRPr="00FF2783">
        <w:rPr>
          <w:rFonts w:ascii="Simplified Arabic" w:hAnsi="Simplified Arabic"/>
          <w:rtl/>
        </w:rPr>
        <w:t xml:space="preserve"> أوجه</w:t>
      </w:r>
      <w:r w:rsidRPr="00FF2783">
        <w:rPr>
          <w:rFonts w:ascii="Simplified Arabic" w:hAnsi="Simplified Arabic"/>
          <w:rtl/>
        </w:rPr>
        <w:t xml:space="preserve"> التآزر والفرص </w:t>
      </w:r>
      <w:r w:rsidR="00FF2783">
        <w:rPr>
          <w:rFonts w:ascii="Simplified Arabic" w:hAnsi="Simplified Arabic" w:hint="cs"/>
          <w:rtl/>
        </w:rPr>
        <w:t>للتقاسم الفعال من حيث التكلفة للموارد، والمعلومات، والتجارب والخبرات.</w:t>
      </w:r>
      <w:bookmarkStart w:id="0" w:name="_GoBack"/>
      <w:bookmarkEnd w:id="0"/>
    </w:p>
    <w:p w:rsidR="00BC0AFB" w:rsidRDefault="009B0050" w:rsidP="00D93507">
      <w:pPr>
        <w:jc w:val="center"/>
      </w:pPr>
      <w:r w:rsidRPr="00242FA5">
        <w:rPr>
          <w:rFonts w:hint="cs"/>
          <w:sz w:val="22"/>
          <w:szCs w:val="26"/>
          <w:rtl/>
          <w:lang w:val="en-GB" w:bidi="ar-EG"/>
        </w:rPr>
        <w:t>________</w:t>
      </w:r>
    </w:p>
    <w:sectPr w:rsidR="00BC0AFB" w:rsidSect="002312E0">
      <w:headerReference w:type="even" r:id="rId1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523" w:rsidRDefault="00F34523" w:rsidP="009B0050">
      <w:pPr>
        <w:spacing w:line="240" w:lineRule="auto"/>
      </w:pPr>
      <w:r>
        <w:separator/>
      </w:r>
    </w:p>
  </w:endnote>
  <w:endnote w:type="continuationSeparator" w:id="0">
    <w:p w:rsidR="00F34523" w:rsidRDefault="00F34523" w:rsidP="009B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panose1 w:val="00000000000000000000"/>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23" w:rsidRDefault="00F34523" w:rsidP="009B0050">
      <w:pPr>
        <w:spacing w:line="240" w:lineRule="auto"/>
      </w:pPr>
      <w:r>
        <w:separator/>
      </w:r>
    </w:p>
  </w:footnote>
  <w:footnote w:type="continuationSeparator" w:id="0">
    <w:p w:rsidR="00F34523" w:rsidRDefault="00F34523" w:rsidP="009B0050">
      <w:pPr>
        <w:spacing w:line="240" w:lineRule="auto"/>
      </w:pPr>
      <w:r>
        <w:continuationSeparator/>
      </w:r>
    </w:p>
  </w:footnote>
  <w:footnote w:id="1">
    <w:p w:rsidR="00C52BD8" w:rsidRDefault="00C52BD8">
      <w:pPr>
        <w:pStyle w:val="FootnoteText"/>
      </w:pPr>
      <w:r>
        <w:rPr>
          <w:rStyle w:val="FootnoteReference"/>
        </w:rPr>
        <w:footnoteRef/>
      </w:r>
      <w:r>
        <w:rPr>
          <w:rtl/>
        </w:rPr>
        <w:t xml:space="preserve"> </w:t>
      </w:r>
      <w:r w:rsidR="000C6E0B" w:rsidRPr="000C6E0B">
        <w:rPr>
          <w:rFonts w:hint="cs"/>
          <w:sz w:val="22"/>
          <w:szCs w:val="22"/>
          <w:rtl/>
        </w:rPr>
        <w:t>انظر</w:t>
      </w:r>
      <w:r w:rsidR="000C6E0B">
        <w:rPr>
          <w:rFonts w:hint="cs"/>
          <w:rtl/>
        </w:rPr>
        <w:t xml:space="preserve"> </w:t>
      </w:r>
      <w:hyperlink r:id="rId1" w:history="1">
        <w:r w:rsidRPr="000C6E0B">
          <w:rPr>
            <w:rStyle w:val="Hyperlink"/>
            <w:kern w:val="18"/>
            <w:szCs w:val="18"/>
          </w:rPr>
          <w:t>CBD/NP/MOP/3/5</w:t>
        </w:r>
      </w:hyperlink>
      <w:r w:rsidR="00F20A12" w:rsidRPr="00F20A12">
        <w:rPr>
          <w:rFonts w:hint="cs"/>
          <w:kern w:val="18"/>
          <w:sz w:val="22"/>
          <w:szCs w:val="22"/>
          <w:rtl/>
        </w:rPr>
        <w:t>.</w:t>
      </w:r>
    </w:p>
  </w:footnote>
  <w:footnote w:id="2">
    <w:p w:rsidR="00C52BD8" w:rsidRDefault="00C52BD8">
      <w:pPr>
        <w:pStyle w:val="FootnoteText"/>
      </w:pPr>
      <w:r>
        <w:rPr>
          <w:rStyle w:val="FootnoteReference"/>
        </w:rPr>
        <w:footnoteRef/>
      </w:r>
      <w:r>
        <w:rPr>
          <w:rtl/>
        </w:rPr>
        <w:t xml:space="preserve"> </w:t>
      </w:r>
      <w:hyperlink r:id="rId2" w:history="1">
        <w:r w:rsidR="00F20A12" w:rsidRPr="000C6E0B">
          <w:rPr>
            <w:rStyle w:val="Hyperlink"/>
            <w:kern w:val="18"/>
            <w:szCs w:val="18"/>
          </w:rPr>
          <w:t>GEF/A.6/05/Rev.01</w:t>
        </w:r>
      </w:hyperlink>
      <w:r w:rsidR="00F20A12" w:rsidRPr="00F20A12">
        <w:rPr>
          <w:rFonts w:hint="cs"/>
          <w:kern w:val="18"/>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E0" w:rsidRPr="002312E0" w:rsidRDefault="00BA23AE" w:rsidP="000C6E0B">
    <w:pPr>
      <w:pStyle w:val="Header"/>
      <w:bidi w:val="0"/>
      <w:jc w:val="right"/>
      <w:rPr>
        <w:sz w:val="22"/>
        <w:szCs w:val="22"/>
      </w:rPr>
    </w:pPr>
    <w:r w:rsidRPr="002312E0">
      <w:rPr>
        <w:rFonts w:cs="Times New Roman"/>
        <w:sz w:val="22"/>
        <w:szCs w:val="22"/>
      </w:rPr>
      <w:t>CBD/</w:t>
    </w:r>
    <w:r>
      <w:rPr>
        <w:rFonts w:cs="Times New Roman"/>
        <w:sz w:val="22"/>
        <w:szCs w:val="22"/>
      </w:rPr>
      <w:t>NP</w:t>
    </w:r>
    <w:r w:rsidR="000C6E0B">
      <w:rPr>
        <w:rFonts w:cs="Times New Roman"/>
        <w:sz w:val="22"/>
        <w:szCs w:val="22"/>
      </w:rPr>
      <w:t>/</w:t>
    </w:r>
    <w:r w:rsidRPr="002312E0">
      <w:rPr>
        <w:rFonts w:cs="Times New Roman"/>
        <w:sz w:val="22"/>
        <w:szCs w:val="22"/>
      </w:rPr>
      <w:t>MOP/</w:t>
    </w:r>
    <w:r w:rsidR="000C6E0B">
      <w:rPr>
        <w:rFonts w:cs="Times New Roman"/>
        <w:sz w:val="22"/>
        <w:szCs w:val="22"/>
      </w:rPr>
      <w:t>DEC/</w:t>
    </w:r>
    <w:r>
      <w:rPr>
        <w:rFonts w:cs="Times New Roman"/>
        <w:sz w:val="22"/>
        <w:szCs w:val="22"/>
      </w:rPr>
      <w:t>3</w:t>
    </w:r>
    <w:r w:rsidRPr="002312E0">
      <w:rPr>
        <w:rFonts w:cs="Times New Roman"/>
        <w:sz w:val="22"/>
        <w:szCs w:val="22"/>
      </w:rPr>
      <w:t>/</w:t>
    </w:r>
    <w:r w:rsidR="000C6E0B">
      <w:rPr>
        <w:rFonts w:cs="Times New Roman"/>
        <w:sz w:val="22"/>
        <w:szCs w:val="22"/>
      </w:rPr>
      <w:t>8</w:t>
    </w:r>
  </w:p>
  <w:p w:rsidR="002312E0" w:rsidRPr="002312E0" w:rsidRDefault="002312E0" w:rsidP="002312E0">
    <w:pPr>
      <w:pStyle w:val="Header"/>
      <w:bidi w:val="0"/>
      <w:jc w:val="right"/>
      <w:rPr>
        <w:sz w:val="22"/>
        <w:szCs w:val="22"/>
        <w:lang w:bidi="ar-EG"/>
      </w:rPr>
    </w:pPr>
    <w:r w:rsidRPr="002312E0">
      <w:rPr>
        <w:sz w:val="22"/>
        <w:szCs w:val="22"/>
        <w:lang w:val="fr-FR"/>
      </w:rPr>
      <w:t xml:space="preserve">Page </w:t>
    </w:r>
    <w:r w:rsidRPr="002312E0">
      <w:rPr>
        <w:sz w:val="22"/>
        <w:szCs w:val="22"/>
      </w:rPr>
      <w:fldChar w:fldCharType="begin"/>
    </w:r>
    <w:r w:rsidRPr="002312E0">
      <w:rPr>
        <w:sz w:val="22"/>
        <w:szCs w:val="22"/>
        <w:lang w:val="fr-FR"/>
      </w:rPr>
      <w:instrText xml:space="preserve"> PAGE   \* MERGEFORMAT </w:instrText>
    </w:r>
    <w:r w:rsidRPr="002312E0">
      <w:rPr>
        <w:sz w:val="22"/>
        <w:szCs w:val="22"/>
      </w:rPr>
      <w:fldChar w:fldCharType="separate"/>
    </w:r>
    <w:r w:rsidR="000C6E0B">
      <w:rPr>
        <w:noProof/>
        <w:sz w:val="22"/>
        <w:szCs w:val="22"/>
        <w:lang w:val="fr-FR"/>
      </w:rPr>
      <w:t>2</w:t>
    </w:r>
    <w:r w:rsidRPr="002312E0">
      <w:rPr>
        <w:noProof/>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E0" w:rsidRPr="002312E0" w:rsidRDefault="002312E0" w:rsidP="00453DF6">
    <w:pPr>
      <w:pStyle w:val="Header"/>
      <w:bidi w:val="0"/>
      <w:jc w:val="right"/>
      <w:rPr>
        <w:sz w:val="22"/>
        <w:szCs w:val="22"/>
      </w:rPr>
    </w:pPr>
    <w:r w:rsidRPr="002312E0">
      <w:rPr>
        <w:rFonts w:cs="Times New Roman"/>
        <w:sz w:val="22"/>
        <w:szCs w:val="22"/>
      </w:rPr>
      <w:t>CBD/</w:t>
    </w:r>
    <w:r w:rsidR="00BA23AE">
      <w:rPr>
        <w:rFonts w:cs="Times New Roman"/>
        <w:sz w:val="22"/>
        <w:szCs w:val="22"/>
      </w:rPr>
      <w:t>NP</w:t>
    </w:r>
    <w:r w:rsidRPr="002312E0">
      <w:rPr>
        <w:rFonts w:cs="Times New Roman"/>
        <w:sz w:val="22"/>
        <w:szCs w:val="22"/>
      </w:rPr>
      <w:t>-MOP/</w:t>
    </w:r>
    <w:r w:rsidR="00BA23AE">
      <w:rPr>
        <w:rFonts w:cs="Times New Roman"/>
        <w:sz w:val="22"/>
        <w:szCs w:val="22"/>
      </w:rPr>
      <w:t>3</w:t>
    </w:r>
    <w:r w:rsidRPr="002312E0">
      <w:rPr>
        <w:rFonts w:cs="Times New Roman"/>
        <w:sz w:val="22"/>
        <w:szCs w:val="22"/>
      </w:rPr>
      <w:t>/</w:t>
    </w:r>
    <w:r w:rsidR="00BA23AE">
      <w:rPr>
        <w:rFonts w:cs="Times New Roman"/>
        <w:sz w:val="22"/>
        <w:szCs w:val="22"/>
      </w:rPr>
      <w:t>L.</w:t>
    </w:r>
    <w:r w:rsidR="00453DF6">
      <w:rPr>
        <w:rFonts w:cs="Times New Roman"/>
        <w:sz w:val="22"/>
        <w:szCs w:val="22"/>
      </w:rPr>
      <w:t>3</w:t>
    </w:r>
  </w:p>
  <w:p w:rsidR="002312E0" w:rsidRPr="002312E0" w:rsidRDefault="002312E0" w:rsidP="002312E0">
    <w:pPr>
      <w:pStyle w:val="Header"/>
      <w:bidi w:val="0"/>
      <w:jc w:val="right"/>
      <w:rPr>
        <w:sz w:val="22"/>
        <w:szCs w:val="22"/>
      </w:rPr>
    </w:pPr>
    <w:r w:rsidRPr="002312E0">
      <w:rPr>
        <w:sz w:val="22"/>
        <w:szCs w:val="22"/>
        <w:lang w:val="fr-FR"/>
      </w:rPr>
      <w:t xml:space="preserve">Page </w:t>
    </w:r>
    <w:r w:rsidRPr="002312E0">
      <w:rPr>
        <w:sz w:val="22"/>
        <w:szCs w:val="22"/>
      </w:rPr>
      <w:fldChar w:fldCharType="begin"/>
    </w:r>
    <w:r w:rsidRPr="002312E0">
      <w:rPr>
        <w:sz w:val="22"/>
        <w:szCs w:val="22"/>
        <w:lang w:val="fr-FR"/>
      </w:rPr>
      <w:instrText xml:space="preserve"> PAGE   \* MERGEFORMAT </w:instrText>
    </w:r>
    <w:r w:rsidRPr="002312E0">
      <w:rPr>
        <w:sz w:val="22"/>
        <w:szCs w:val="22"/>
      </w:rPr>
      <w:fldChar w:fldCharType="separate"/>
    </w:r>
    <w:r w:rsidR="00687304">
      <w:rPr>
        <w:noProof/>
        <w:sz w:val="22"/>
        <w:szCs w:val="22"/>
        <w:lang w:val="fr-FR"/>
      </w:rPr>
      <w:t>3</w:t>
    </w:r>
    <w:r w:rsidRPr="002312E0">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LY" w:vendorID="64" w:dllVersion="131078" w:nlCheck="1" w:checkStyle="0"/>
  <w:activeWritingStyle w:appName="MSWord" w:lang="fr-FR" w:vendorID="64" w:dllVersion="131078" w:nlCheck="1" w:checkStyle="1"/>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50"/>
    <w:rsid w:val="00016EFE"/>
    <w:rsid w:val="00042E8D"/>
    <w:rsid w:val="00061FC1"/>
    <w:rsid w:val="000C6E0B"/>
    <w:rsid w:val="0013117C"/>
    <w:rsid w:val="001553D9"/>
    <w:rsid w:val="001A156B"/>
    <w:rsid w:val="002312E0"/>
    <w:rsid w:val="00234A52"/>
    <w:rsid w:val="00293007"/>
    <w:rsid w:val="002E7575"/>
    <w:rsid w:val="00356D98"/>
    <w:rsid w:val="0045237C"/>
    <w:rsid w:val="00453DF6"/>
    <w:rsid w:val="004F5D65"/>
    <w:rsid w:val="005033CE"/>
    <w:rsid w:val="00557CEC"/>
    <w:rsid w:val="005C7B89"/>
    <w:rsid w:val="00674594"/>
    <w:rsid w:val="00683AA8"/>
    <w:rsid w:val="00687304"/>
    <w:rsid w:val="006D1E75"/>
    <w:rsid w:val="00726A29"/>
    <w:rsid w:val="00773CDA"/>
    <w:rsid w:val="007E5AC9"/>
    <w:rsid w:val="00844BD9"/>
    <w:rsid w:val="00874F5B"/>
    <w:rsid w:val="008A2116"/>
    <w:rsid w:val="008C59D8"/>
    <w:rsid w:val="00950ED2"/>
    <w:rsid w:val="009B0050"/>
    <w:rsid w:val="009B4D6A"/>
    <w:rsid w:val="00A01D7E"/>
    <w:rsid w:val="00A037CB"/>
    <w:rsid w:val="00A27169"/>
    <w:rsid w:val="00A905EC"/>
    <w:rsid w:val="00B7124C"/>
    <w:rsid w:val="00B857EC"/>
    <w:rsid w:val="00BA23AE"/>
    <w:rsid w:val="00BC0AFB"/>
    <w:rsid w:val="00C52BD8"/>
    <w:rsid w:val="00C85455"/>
    <w:rsid w:val="00D016A9"/>
    <w:rsid w:val="00D93507"/>
    <w:rsid w:val="00D94E2F"/>
    <w:rsid w:val="00DB798B"/>
    <w:rsid w:val="00E272D1"/>
    <w:rsid w:val="00E642ED"/>
    <w:rsid w:val="00EB0865"/>
    <w:rsid w:val="00EB6FE2"/>
    <w:rsid w:val="00F20A12"/>
    <w:rsid w:val="00F34523"/>
    <w:rsid w:val="00F5645F"/>
    <w:rsid w:val="00F706DF"/>
    <w:rsid w:val="00F86B14"/>
    <w:rsid w:val="00F91BA8"/>
    <w:rsid w:val="00FC3A4F"/>
    <w:rsid w:val="00FF2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D6999-7E77-41AE-B2BB-EE143CE8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8A2116"/>
    <w:pPr>
      <w:keepNext/>
      <w:keepLines/>
      <w:bidi w:val="0"/>
      <w:spacing w:before="200" w:line="259" w:lineRule="auto"/>
      <w:jc w:val="left"/>
      <w:outlineLvl w:val="1"/>
    </w:pPr>
    <w:rPr>
      <w:rFonts w:asciiTheme="majorHAnsi" w:eastAsiaTheme="majorEastAsia" w:hAnsiTheme="majorHAnsi" w:cstheme="majorBidi"/>
      <w:b/>
      <w:bCs/>
      <w:color w:val="4472C4" w:themeColor="accent1"/>
      <w:kern w:val="0"/>
      <w:sz w:val="26"/>
      <w:szCs w:val="26"/>
      <w:lang w:val="fr-CH"/>
    </w:rPr>
  </w:style>
  <w:style w:type="paragraph" w:styleId="Heading3">
    <w:name w:val="heading 3"/>
    <w:basedOn w:val="Normal"/>
    <w:next w:val="Normal"/>
    <w:link w:val="Heading3Char"/>
    <w:uiPriority w:val="9"/>
    <w:semiHidden/>
    <w:unhideWhenUsed/>
    <w:qFormat/>
    <w:rsid w:val="008A2116"/>
    <w:pPr>
      <w:keepNext/>
      <w:keepLines/>
      <w:bidi w:val="0"/>
      <w:spacing w:before="200" w:line="259" w:lineRule="auto"/>
      <w:jc w:val="left"/>
      <w:outlineLvl w:val="2"/>
    </w:pPr>
    <w:rPr>
      <w:rFonts w:asciiTheme="majorHAnsi" w:eastAsiaTheme="majorEastAsia" w:hAnsiTheme="majorHAnsi" w:cstheme="majorBidi"/>
      <w:b/>
      <w:bCs/>
      <w:color w:val="4472C4" w:themeColor="accent1"/>
      <w:kern w:val="0"/>
      <w:sz w:val="22"/>
      <w:szCs w:val="22"/>
      <w:lang w:val="fr-CH"/>
    </w:rPr>
  </w:style>
  <w:style w:type="paragraph" w:styleId="Heading5">
    <w:name w:val="heading 5"/>
    <w:basedOn w:val="Normal"/>
    <w:next w:val="Normal"/>
    <w:link w:val="Heading5Char"/>
    <w:uiPriority w:val="9"/>
    <w:semiHidden/>
    <w:unhideWhenUsed/>
    <w:qFormat/>
    <w:rsid w:val="008A2116"/>
    <w:pPr>
      <w:keepNext/>
      <w:keepLines/>
      <w:bidi w:val="0"/>
      <w:spacing w:before="200" w:line="259" w:lineRule="auto"/>
      <w:jc w:val="left"/>
      <w:outlineLvl w:val="4"/>
    </w:pPr>
    <w:rPr>
      <w:rFonts w:asciiTheme="majorHAnsi" w:eastAsiaTheme="majorEastAsia" w:hAnsiTheme="majorHAnsi" w:cstheme="majorBidi"/>
      <w:color w:val="1F3763" w:themeColor="accent1" w:themeShade="7F"/>
      <w:kern w:val="0"/>
      <w:sz w:val="22"/>
      <w:szCs w:val="22"/>
      <w:lang w:val="fr-CH"/>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customStyle="1" w:styleId="Heading2Char">
    <w:name w:val="Heading 2 Char"/>
    <w:basedOn w:val="DefaultParagraphFont"/>
    <w:link w:val="Heading2"/>
    <w:uiPriority w:val="9"/>
    <w:semiHidden/>
    <w:rsid w:val="008A2116"/>
    <w:rPr>
      <w:rFonts w:asciiTheme="majorHAnsi" w:eastAsiaTheme="majorEastAsia" w:hAnsiTheme="majorHAnsi" w:cstheme="majorBidi"/>
      <w:b/>
      <w:bCs/>
      <w:color w:val="4472C4" w:themeColor="accent1"/>
      <w:sz w:val="26"/>
      <w:szCs w:val="26"/>
      <w:lang w:val="fr-CH"/>
    </w:rPr>
  </w:style>
  <w:style w:type="character" w:customStyle="1" w:styleId="Heading3Char">
    <w:name w:val="Heading 3 Char"/>
    <w:basedOn w:val="DefaultParagraphFont"/>
    <w:link w:val="Heading3"/>
    <w:uiPriority w:val="9"/>
    <w:semiHidden/>
    <w:rsid w:val="008A2116"/>
    <w:rPr>
      <w:rFonts w:asciiTheme="majorHAnsi" w:eastAsiaTheme="majorEastAsia" w:hAnsiTheme="majorHAnsi" w:cstheme="majorBidi"/>
      <w:b/>
      <w:bCs/>
      <w:color w:val="4472C4" w:themeColor="accent1"/>
      <w:lang w:val="fr-CH"/>
    </w:rPr>
  </w:style>
  <w:style w:type="character" w:customStyle="1" w:styleId="Heading5Char">
    <w:name w:val="Heading 5 Char"/>
    <w:basedOn w:val="DefaultParagraphFont"/>
    <w:link w:val="Heading5"/>
    <w:uiPriority w:val="9"/>
    <w:semiHidden/>
    <w:rsid w:val="008A2116"/>
    <w:rPr>
      <w:rFonts w:asciiTheme="majorHAnsi" w:eastAsiaTheme="majorEastAsia" w:hAnsiTheme="majorHAnsi" w:cstheme="majorBidi"/>
      <w:color w:val="1F3763" w:themeColor="accent1" w:themeShade="7F"/>
      <w:lang w:val="fr-CH"/>
    </w:rPr>
  </w:style>
  <w:style w:type="character" w:styleId="Hyperlink">
    <w:name w:val="Hyperlink"/>
    <w:rsid w:val="00F20A12"/>
    <w:rPr>
      <w:color w:val="0000FF"/>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council-meeting-documents/GEF.A6.05.Rev_.01_Replenishment.pdf" TargetMode="External"/><Relationship Id="rId1" Type="http://schemas.openxmlformats.org/officeDocument/2006/relationships/hyperlink" Target="https://www.cbd.int/doc/c/21e7/0a31/e1235b143420f0149a1beb2f/np-mop-03-05-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8BA7-C169-4630-B2DE-F98DF73D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209</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Financial mechanism</vt:lpstr>
      <vt:lpstr>Financial mechanism</vt:lpstr>
    </vt:vector>
  </TitlesOfParts>
  <Company>SCBD</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CBD/NP-MOP/3/L.6</dc:subject>
  <dc:creator>wadih975 mimoune</dc:creator>
  <cp:keywords>Financial mechanism resources (Article 25)</cp:keywords>
  <cp:lastModifiedBy>Ahmed OSMAN</cp:lastModifiedBy>
  <cp:revision>6</cp:revision>
  <cp:lastPrinted>2018-11-20T11:44:00Z</cp:lastPrinted>
  <dcterms:created xsi:type="dcterms:W3CDTF">2018-11-23T11:29:00Z</dcterms:created>
  <dcterms:modified xsi:type="dcterms:W3CDTF">2019-02-14T22:33:00Z</dcterms:modified>
</cp:coreProperties>
</file>