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F0967" w:rsidRPr="008F0967" w14:paraId="61FE4832" w14:textId="77777777" w:rsidTr="008B1BA4">
        <w:trPr>
          <w:trHeight w:val="709"/>
        </w:trPr>
        <w:tc>
          <w:tcPr>
            <w:tcW w:w="976" w:type="dxa"/>
            <w:tcBorders>
              <w:bottom w:val="single" w:sz="12" w:space="0" w:color="auto"/>
            </w:tcBorders>
          </w:tcPr>
          <w:p w14:paraId="606E6710" w14:textId="77777777" w:rsidR="008F0967" w:rsidRPr="008F0967" w:rsidRDefault="008F0967" w:rsidP="008F0967">
            <w:r w:rsidRPr="008F0967">
              <w:rPr>
                <w:noProof/>
                <w:lang w:eastAsia="en-GB"/>
              </w:rPr>
              <w:drawing>
                <wp:inline distT="0" distB="0" distL="0" distR="0" wp14:anchorId="35940E4E" wp14:editId="0BF5A7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674A9D5" w14:textId="7C0FD153" w:rsidR="008F0967" w:rsidRPr="008F0967" w:rsidRDefault="00923A07" w:rsidP="008F0967">
            <w:r w:rsidRPr="00923A07">
              <w:rPr>
                <w:rFonts w:eastAsia="Malgun Gothic"/>
                <w:noProof/>
                <w:lang w:eastAsia="en-GB"/>
              </w:rPr>
              <w:drawing>
                <wp:inline distT="0" distB="0" distL="0" distR="0" wp14:anchorId="05DE465B" wp14:editId="556C92A0">
                  <wp:extent cx="409575" cy="457686"/>
                  <wp:effectExtent l="0" t="0" r="0" b="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415037" cy="46378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44A3FBC3" w14:textId="77777777" w:rsidR="008F0967" w:rsidRPr="008F0967" w:rsidRDefault="008F0967" w:rsidP="008F0967">
            <w:pPr>
              <w:jc w:val="right"/>
              <w:rPr>
                <w:rFonts w:ascii="Arial" w:hAnsi="Arial" w:cs="Arial"/>
                <w:b/>
                <w:sz w:val="32"/>
                <w:szCs w:val="32"/>
              </w:rPr>
            </w:pPr>
            <w:r w:rsidRPr="008F0967">
              <w:rPr>
                <w:rFonts w:ascii="Arial" w:hAnsi="Arial" w:cs="Arial"/>
                <w:b/>
                <w:sz w:val="32"/>
                <w:szCs w:val="32"/>
              </w:rPr>
              <w:t>CBD</w:t>
            </w:r>
          </w:p>
        </w:tc>
      </w:tr>
      <w:tr w:rsidR="008F0967" w:rsidRPr="008F0967" w14:paraId="084E0EA2" w14:textId="77777777" w:rsidTr="008B1BA4">
        <w:tc>
          <w:tcPr>
            <w:tcW w:w="6117" w:type="dxa"/>
            <w:gridSpan w:val="2"/>
            <w:tcBorders>
              <w:top w:val="single" w:sz="12" w:space="0" w:color="auto"/>
              <w:bottom w:val="single" w:sz="36" w:space="0" w:color="auto"/>
            </w:tcBorders>
            <w:vAlign w:val="center"/>
          </w:tcPr>
          <w:p w14:paraId="732496A1" w14:textId="14FE3D82" w:rsidR="008F0967" w:rsidRPr="008F0967" w:rsidRDefault="00923A07" w:rsidP="008F0967">
            <w:r w:rsidRPr="00923A07">
              <w:rPr>
                <w:rFonts w:eastAsia="Malgun Gothic"/>
                <w:noProof/>
                <w:lang w:eastAsia="en-GB"/>
              </w:rPr>
              <w:drawing>
                <wp:inline distT="0" distB="0" distL="0" distR="0" wp14:anchorId="788A59DF" wp14:editId="6EA6C24F">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5DB390FA" w14:textId="77777777" w:rsidR="008F0967" w:rsidRPr="008F0967" w:rsidRDefault="008F0967" w:rsidP="008F0967">
            <w:pPr>
              <w:ind w:left="1215"/>
              <w:rPr>
                <w:szCs w:val="22"/>
              </w:rPr>
            </w:pPr>
            <w:r w:rsidRPr="008F0967">
              <w:rPr>
                <w:szCs w:val="22"/>
              </w:rPr>
              <w:t>Distr.</w:t>
            </w:r>
          </w:p>
          <w:p w14:paraId="4CCDB5A4" w14:textId="2784F130" w:rsidR="008F0967" w:rsidRPr="008F0967" w:rsidRDefault="00833082" w:rsidP="008F0967">
            <w:pPr>
              <w:ind w:left="1215"/>
              <w:rPr>
                <w:szCs w:val="22"/>
              </w:rPr>
            </w:pPr>
            <w:sdt>
              <w:sdtPr>
                <w:rPr>
                  <w:kern w:val="22"/>
                  <w:szCs w:val="22"/>
                </w:rPr>
                <w:alias w:val="Status"/>
                <w:tag w:val=""/>
                <w:id w:val="307985777"/>
                <w:placeholder>
                  <w:docPart w:val="C11485DBBBC844CEAA0E02683AC273E4"/>
                </w:placeholder>
                <w:dataBinding w:prefixMappings="xmlns:ns0='http://purl.org/dc/elements/1.1/' xmlns:ns1='http://schemas.openxmlformats.org/package/2006/metadata/core-properties' " w:xpath="/ns1:coreProperties[1]/ns1:contentStatus[1]" w:storeItemID="{6C3C8BC8-F283-45AE-878A-BAB7291924A1}"/>
                <w:text/>
              </w:sdtPr>
              <w:sdtContent>
                <w:r w:rsidRPr="00833082">
                  <w:rPr>
                    <w:kern w:val="22"/>
                    <w:szCs w:val="22"/>
                  </w:rPr>
                  <w:t>GENERAL</w:t>
                </w:r>
              </w:sdtContent>
            </w:sdt>
          </w:p>
          <w:p w14:paraId="0ABE20DC" w14:textId="77777777" w:rsidR="008F0967" w:rsidRPr="008F0967" w:rsidRDefault="008F0967" w:rsidP="008F0967">
            <w:pPr>
              <w:ind w:left="1215"/>
              <w:rPr>
                <w:szCs w:val="22"/>
              </w:rPr>
            </w:pPr>
          </w:p>
          <w:p w14:paraId="3AFF47F4" w14:textId="68AD80E6" w:rsidR="008F0967" w:rsidRPr="008F0967" w:rsidRDefault="00BE270C" w:rsidP="008F0967">
            <w:pPr>
              <w:ind w:left="1215"/>
              <w:rPr>
                <w:szCs w:val="22"/>
              </w:rPr>
            </w:pPr>
            <w:sdt>
              <w:sdtPr>
                <w:rPr>
                  <w:kern w:val="22"/>
                </w:rPr>
                <w:alias w:val="Subject"/>
                <w:tag w:val=""/>
                <w:id w:val="2137136483"/>
                <w:placeholder>
                  <w:docPart w:val="01AD474DA11A48B0A6E6FAA1D6FE1E20"/>
                </w:placeholder>
                <w:dataBinding w:prefixMappings="xmlns:ns0='http://purl.org/dc/elements/1.1/' xmlns:ns1='http://schemas.openxmlformats.org/package/2006/metadata/core-properties' " w:xpath="/ns1:coreProperties[1]/ns0:subject[1]" w:storeItemID="{6C3C8BC8-F283-45AE-878A-BAB7291924A1}"/>
                <w:text/>
              </w:sdtPr>
              <w:sdtContent>
                <w:r w:rsidRPr="00BE270C">
                  <w:rPr>
                    <w:kern w:val="22"/>
                  </w:rPr>
                  <w:t>CBD/NP/MOP/DEC/3/12</w:t>
                </w:r>
              </w:sdtContent>
            </w:sdt>
          </w:p>
          <w:p w14:paraId="6E781FAC" w14:textId="61346C43" w:rsidR="008F0967" w:rsidRPr="008F0967" w:rsidRDefault="00BE270C" w:rsidP="008F0967">
            <w:pPr>
              <w:ind w:left="1215"/>
              <w:rPr>
                <w:szCs w:val="22"/>
              </w:rPr>
            </w:pPr>
            <w:r>
              <w:rPr>
                <w:szCs w:val="22"/>
                <w:lang w:val="en-US"/>
              </w:rPr>
              <w:t>30</w:t>
            </w:r>
            <w:r w:rsidR="008F0967" w:rsidRPr="008F0967">
              <w:rPr>
                <w:szCs w:val="22"/>
                <w:lang w:val="en-US"/>
              </w:rPr>
              <w:t xml:space="preserve"> November 2018</w:t>
            </w:r>
          </w:p>
          <w:p w14:paraId="116406FE" w14:textId="1191041E" w:rsidR="008F0967" w:rsidRDefault="008F0967" w:rsidP="008F0967">
            <w:pPr>
              <w:ind w:left="1215"/>
              <w:rPr>
                <w:szCs w:val="22"/>
              </w:rPr>
            </w:pPr>
          </w:p>
          <w:p w14:paraId="0357A508" w14:textId="342BB6E2" w:rsidR="00923A07" w:rsidRPr="008F0967" w:rsidRDefault="00923A07" w:rsidP="008F0967">
            <w:pPr>
              <w:ind w:left="1215"/>
              <w:rPr>
                <w:szCs w:val="22"/>
              </w:rPr>
            </w:pPr>
            <w:r>
              <w:rPr>
                <w:szCs w:val="22"/>
              </w:rPr>
              <w:t>RUSSIAN</w:t>
            </w:r>
          </w:p>
          <w:p w14:paraId="456CFB57" w14:textId="77777777" w:rsidR="008F0967" w:rsidRPr="008F0967" w:rsidRDefault="008F0967" w:rsidP="008F0967">
            <w:pPr>
              <w:ind w:left="1215"/>
              <w:rPr>
                <w:szCs w:val="22"/>
              </w:rPr>
            </w:pPr>
            <w:r w:rsidRPr="008F0967">
              <w:rPr>
                <w:szCs w:val="22"/>
              </w:rPr>
              <w:t>ORIGINAL: ENGLISH</w:t>
            </w:r>
          </w:p>
          <w:p w14:paraId="00F313DF" w14:textId="77777777" w:rsidR="008F0967" w:rsidRPr="008F0967" w:rsidRDefault="008F0967" w:rsidP="008F0967"/>
        </w:tc>
      </w:tr>
    </w:tbl>
    <w:p w14:paraId="4AC5782D" w14:textId="77777777" w:rsidR="00046CC6" w:rsidRPr="00933635" w:rsidRDefault="00046CC6" w:rsidP="00046CC6">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14A03CB4" w14:textId="77777777" w:rsidR="00046CC6" w:rsidRPr="00933635" w:rsidRDefault="00046CC6" w:rsidP="00046CC6">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624588F9" w14:textId="77777777" w:rsidR="00046CC6" w:rsidRPr="00933635" w:rsidRDefault="00046CC6" w:rsidP="00046CC6">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0B9BBCE1" w14:textId="25FE076A" w:rsidR="00C9161D" w:rsidRPr="00923A07" w:rsidRDefault="00923A07" w:rsidP="00C9161D">
      <w:pPr>
        <w:rPr>
          <w:lang w:val="ru-RU"/>
        </w:rPr>
      </w:pPr>
      <w:r>
        <w:rPr>
          <w:lang w:val="ru-RU"/>
        </w:rPr>
        <w:t>Пункт</w:t>
      </w:r>
      <w:r w:rsidR="00405146" w:rsidRPr="00C52149">
        <w:rPr>
          <w:lang w:val="ru-RU"/>
        </w:rPr>
        <w:t xml:space="preserve"> </w:t>
      </w:r>
      <w:r w:rsidR="008208D2" w:rsidRPr="00C52149">
        <w:rPr>
          <w:lang w:val="ru-RU"/>
        </w:rPr>
        <w:t>17</w:t>
      </w:r>
      <w:r>
        <w:rPr>
          <w:lang w:val="ru-RU"/>
        </w:rPr>
        <w:t xml:space="preserve"> повестки дня</w:t>
      </w:r>
    </w:p>
    <w:p w14:paraId="6D9D378D" w14:textId="77777777" w:rsidR="00DE3794" w:rsidRDefault="00DE3794" w:rsidP="00DE3794">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43691C93" w14:textId="43CB3872" w:rsidR="00DE3794" w:rsidRPr="00121C0B" w:rsidRDefault="00DE3794" w:rsidP="00DE3794">
      <w:pPr>
        <w:spacing w:before="120" w:after="240"/>
        <w:jc w:val="center"/>
        <w:rPr>
          <w:b/>
          <w:szCs w:val="22"/>
          <w:lang w:val="fr-FR"/>
        </w:rPr>
      </w:pPr>
      <w:r>
        <w:rPr>
          <w:b/>
          <w:szCs w:val="22"/>
          <w:lang w:val="fr-FR"/>
        </w:rPr>
        <w:t>3/</w:t>
      </w:r>
      <w:r>
        <w:rPr>
          <w:b/>
          <w:szCs w:val="22"/>
          <w:lang w:val="fr-FR"/>
        </w:rPr>
        <w:t>12</w:t>
      </w:r>
      <w:r>
        <w:rPr>
          <w:b/>
          <w:szCs w:val="22"/>
          <w:lang w:val="fr-FR"/>
        </w:rPr>
        <w:t>.</w:t>
      </w:r>
      <w:r>
        <w:rPr>
          <w:b/>
          <w:szCs w:val="22"/>
          <w:lang w:val="fr-FR"/>
        </w:rPr>
        <w:tab/>
      </w:r>
      <w:sdt>
        <w:sdtPr>
          <w:rPr>
            <w:b/>
            <w:szCs w:val="22"/>
            <w:lang w:val="ru-RU"/>
          </w:rPr>
          <w:alias w:val="Title"/>
          <w:tag w:val=""/>
          <w:id w:val="772832786"/>
          <w:placeholder>
            <w:docPart w:val="90486FC1FBC34D2D9CA6D520F5C48CF1"/>
          </w:placeholder>
          <w:dataBinding w:prefixMappings="xmlns:ns0='http://purl.org/dc/elements/1.1/' xmlns:ns1='http://schemas.openxmlformats.org/package/2006/metadata/core-properties' " w:xpath="/ns1:coreProperties[1]/ns0:title[1]" w:storeItemID="{6C3C8BC8-F283-45AE-878A-BAB7291924A1}"/>
          <w:text/>
        </w:sdtPr>
        <w:sdtContent>
          <w:r>
            <w:rPr>
              <w:b/>
              <w:szCs w:val="22"/>
              <w:lang w:val="ru-RU"/>
            </w:rPr>
            <w:t>Цифровая информация о последовательностях в отношении генетических ресурсов</w:t>
          </w:r>
        </w:sdtContent>
      </w:sdt>
    </w:p>
    <w:p w14:paraId="327A1316" w14:textId="77777777" w:rsidR="00DE3794" w:rsidRPr="002314A1" w:rsidRDefault="00DE3794" w:rsidP="00DE3794">
      <w:pPr>
        <w:pStyle w:val="Para1"/>
        <w:numPr>
          <w:ilvl w:val="0"/>
          <w:numId w:val="0"/>
        </w:numPr>
        <w:ind w:firstLine="720"/>
        <w:rPr>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r w:rsidRPr="002314A1">
        <w:rPr>
          <w:i/>
          <w:iCs/>
          <w:lang w:val="ru-RU"/>
        </w:rPr>
        <w:t>,</w:t>
      </w:r>
    </w:p>
    <w:p w14:paraId="0F1C9FFB" w14:textId="5B30D58D" w:rsidR="00C52149" w:rsidRDefault="00C52149" w:rsidP="00C52149">
      <w:pPr>
        <w:spacing w:before="120" w:after="120"/>
        <w:ind w:firstLine="720"/>
        <w:rPr>
          <w:lang w:val="ru-RU"/>
        </w:rPr>
      </w:pPr>
      <w:r>
        <w:rPr>
          <w:i/>
          <w:lang w:val="ru-RU"/>
        </w:rPr>
        <w:t xml:space="preserve">учитывая </w:t>
      </w:r>
      <w:r>
        <w:rPr>
          <w:lang w:val="ru-RU"/>
        </w:rPr>
        <w:t>цель Нагойского протокола,</w:t>
      </w:r>
      <w:r w:rsidRPr="00C52149">
        <w:rPr>
          <w:lang w:val="ru-RU"/>
        </w:rPr>
        <w:t xml:space="preserve"> </w:t>
      </w:r>
    </w:p>
    <w:p w14:paraId="7B7D5829" w14:textId="2895121A" w:rsidR="00C52149" w:rsidRPr="00C52149" w:rsidRDefault="00C52149" w:rsidP="00662E61">
      <w:pPr>
        <w:spacing w:before="120" w:after="120"/>
        <w:ind w:firstLine="720"/>
        <w:rPr>
          <w:lang w:val="ru-RU"/>
        </w:rPr>
      </w:pPr>
      <w:r w:rsidRPr="00C52149">
        <w:rPr>
          <w:i/>
          <w:lang w:val="ru-RU"/>
        </w:rPr>
        <w:t xml:space="preserve">ссылаясь </w:t>
      </w:r>
      <w:r>
        <w:rPr>
          <w:lang w:val="ru-RU"/>
        </w:rPr>
        <w:t xml:space="preserve">на статьи </w:t>
      </w:r>
      <w:r w:rsidRPr="00C52149">
        <w:rPr>
          <w:lang w:val="ru-RU"/>
        </w:rPr>
        <w:t>5.1, 8, 20, 22, 23 Нагойского протокола</w:t>
      </w:r>
      <w:r>
        <w:rPr>
          <w:lang w:val="ru-RU"/>
        </w:rPr>
        <w:t>,</w:t>
      </w:r>
    </w:p>
    <w:p w14:paraId="16F4CBDE" w14:textId="1BEB9007" w:rsidR="00C52149" w:rsidRPr="004017F1" w:rsidRDefault="0003424D" w:rsidP="00662E61">
      <w:pPr>
        <w:pStyle w:val="Paragraphedeliste"/>
        <w:numPr>
          <w:ilvl w:val="0"/>
          <w:numId w:val="19"/>
        </w:numPr>
        <w:spacing w:before="120" w:after="120"/>
        <w:ind w:left="1446" w:hanging="737"/>
        <w:contextualSpacing w:val="0"/>
        <w:jc w:val="left"/>
        <w:rPr>
          <w:sz w:val="24"/>
          <w:lang w:val="ru-RU" w:eastAsia="fr-FR"/>
        </w:rPr>
      </w:pPr>
      <w:r w:rsidRPr="004017F1">
        <w:rPr>
          <w:i/>
          <w:lang w:val="ru-RU"/>
        </w:rPr>
        <w:t>п</w:t>
      </w:r>
      <w:r w:rsidRPr="004017F1">
        <w:rPr>
          <w:i/>
          <w:lang w:val="ru-RU"/>
        </w:rPr>
        <w:t>риветствует</w:t>
      </w:r>
      <w:r w:rsidRPr="004017F1">
        <w:rPr>
          <w:lang w:val="ru-RU"/>
        </w:rPr>
        <w:t xml:space="preserve"> решени</w:t>
      </w:r>
      <w:r w:rsidRPr="004017F1">
        <w:rPr>
          <w:lang w:val="ru-RU"/>
        </w:rPr>
        <w:t>я</w:t>
      </w:r>
      <w:r w:rsidRPr="004017F1">
        <w:rPr>
          <w:lang w:val="ru-RU"/>
        </w:rPr>
        <w:t xml:space="preserve"> 14/34 и 14/20 Конференции Сторон Конвенции</w:t>
      </w:r>
      <w:r w:rsidR="00C52149" w:rsidRPr="004017F1">
        <w:rPr>
          <w:lang w:val="ru-RU"/>
        </w:rPr>
        <w:t>;</w:t>
      </w:r>
      <w:r w:rsidR="00C52149" w:rsidRPr="004017F1">
        <w:rPr>
          <w:sz w:val="24"/>
          <w:lang w:val="ru-RU" w:eastAsia="fr-FR"/>
        </w:rPr>
        <w:t xml:space="preserve"> </w:t>
      </w:r>
    </w:p>
    <w:p w14:paraId="64FEBED3" w14:textId="6F8AAC88" w:rsidR="004017F1" w:rsidRPr="004D1E94" w:rsidRDefault="004D1E94" w:rsidP="004D1E94">
      <w:pPr>
        <w:pStyle w:val="Paragraphedeliste"/>
        <w:numPr>
          <w:ilvl w:val="0"/>
          <w:numId w:val="19"/>
        </w:numPr>
        <w:spacing w:before="120" w:after="120"/>
        <w:ind w:left="0" w:firstLine="709"/>
        <w:contextualSpacing w:val="0"/>
        <w:rPr>
          <w:lang w:val="ru-RU"/>
        </w:rPr>
      </w:pPr>
      <w:r w:rsidRPr="004D1E94">
        <w:rPr>
          <w:i/>
          <w:lang w:val="ru-RU"/>
        </w:rPr>
        <w:t>п</w:t>
      </w:r>
      <w:r w:rsidRPr="004D1E94">
        <w:rPr>
          <w:i/>
          <w:lang w:val="ru-RU"/>
        </w:rPr>
        <w:t>ризнает</w:t>
      </w:r>
      <w:r w:rsidRPr="004D1E94">
        <w:rPr>
          <w:lang w:val="ru-RU"/>
        </w:rPr>
        <w:t xml:space="preserve">, что </w:t>
      </w:r>
      <w:r w:rsidR="00072AB7" w:rsidRPr="00072AB7">
        <w:rPr>
          <w:lang w:val="ru-RU"/>
        </w:rPr>
        <w:t>межсессионн</w:t>
      </w:r>
      <w:r w:rsidR="00072AB7">
        <w:rPr>
          <w:lang w:val="ru-RU"/>
        </w:rPr>
        <w:t>ая</w:t>
      </w:r>
      <w:r w:rsidR="00072AB7" w:rsidRPr="00072AB7">
        <w:rPr>
          <w:lang w:val="ru-RU"/>
        </w:rPr>
        <w:t xml:space="preserve"> рабоч</w:t>
      </w:r>
      <w:r w:rsidR="00072AB7">
        <w:rPr>
          <w:lang w:val="ru-RU"/>
        </w:rPr>
        <w:t>ая</w:t>
      </w:r>
      <w:r w:rsidR="00072AB7" w:rsidRPr="00072AB7">
        <w:rPr>
          <w:lang w:val="ru-RU"/>
        </w:rPr>
        <w:t xml:space="preserve"> групп</w:t>
      </w:r>
      <w:r w:rsidR="00072AB7">
        <w:rPr>
          <w:lang w:val="ru-RU"/>
        </w:rPr>
        <w:t>а</w:t>
      </w:r>
      <w:r w:rsidR="00072AB7" w:rsidRPr="00072AB7">
        <w:rPr>
          <w:lang w:val="ru-RU"/>
        </w:rPr>
        <w:t xml:space="preserve"> открытого состава</w:t>
      </w:r>
      <w:r w:rsidR="00072AB7">
        <w:rPr>
          <w:lang w:val="ru-RU"/>
        </w:rPr>
        <w:t xml:space="preserve"> по </w:t>
      </w:r>
      <w:r w:rsidR="0057522D" w:rsidRPr="0057522D">
        <w:rPr>
          <w:lang w:val="ru-RU"/>
        </w:rPr>
        <w:t>разработке глобальной рамочной программы в области биоразнообразия на период после 2020 года</w:t>
      </w:r>
      <w:r w:rsidR="00247A7F">
        <w:rPr>
          <w:lang w:val="ru-RU"/>
        </w:rPr>
        <w:t xml:space="preserve"> </w:t>
      </w:r>
      <w:r w:rsidRPr="004D1E94">
        <w:rPr>
          <w:lang w:val="ru-RU"/>
        </w:rPr>
        <w:t xml:space="preserve">рассмотрит итоги </w:t>
      </w:r>
      <w:r w:rsidR="00E97D5D">
        <w:rPr>
          <w:lang w:val="ru-RU"/>
        </w:rPr>
        <w:t>обсуждений</w:t>
      </w:r>
      <w:r w:rsidRPr="004D1E94">
        <w:rPr>
          <w:lang w:val="ru-RU"/>
        </w:rPr>
        <w:t xml:space="preserve"> специальной группы технических экспертов, упомянут</w:t>
      </w:r>
      <w:r w:rsidR="00E97D5D">
        <w:rPr>
          <w:lang w:val="ru-RU"/>
        </w:rPr>
        <w:t>ой</w:t>
      </w:r>
      <w:r w:rsidRPr="004D1E94">
        <w:rPr>
          <w:lang w:val="ru-RU"/>
        </w:rPr>
        <w:t xml:space="preserve"> в пункте 11 решения 14/20 Конференции Сторон;</w:t>
      </w:r>
    </w:p>
    <w:p w14:paraId="4C22FE6F" w14:textId="656547AD" w:rsidR="008208D2" w:rsidRPr="00C52149" w:rsidRDefault="00662E61" w:rsidP="00C52149">
      <w:pPr>
        <w:spacing w:before="120" w:after="120"/>
        <w:ind w:firstLine="709"/>
        <w:rPr>
          <w:lang w:val="ru-RU"/>
        </w:rPr>
      </w:pPr>
      <w:r>
        <w:rPr>
          <w:lang w:val="ru-RU"/>
        </w:rPr>
        <w:t>3</w:t>
      </w:r>
      <w:r w:rsidR="00C52149" w:rsidRPr="00C52149">
        <w:rPr>
          <w:lang w:val="ru-RU"/>
        </w:rPr>
        <w:t>.</w:t>
      </w:r>
      <w:r w:rsidR="00C52149" w:rsidRPr="00C52149">
        <w:rPr>
          <w:lang w:val="ru-RU"/>
        </w:rPr>
        <w:tab/>
      </w:r>
      <w:r w:rsidR="00C52149">
        <w:rPr>
          <w:i/>
          <w:lang w:val="ru-RU"/>
        </w:rPr>
        <w:t>поручает</w:t>
      </w:r>
      <w:r w:rsidR="00C52149" w:rsidRPr="00C52149">
        <w:rPr>
          <w:i/>
          <w:lang w:val="ru-RU"/>
        </w:rPr>
        <w:t xml:space="preserve"> </w:t>
      </w:r>
      <w:r w:rsidR="00C52149" w:rsidRPr="00C52149">
        <w:rPr>
          <w:lang w:val="ru-RU"/>
        </w:rPr>
        <w:t>рабоч</w:t>
      </w:r>
      <w:r w:rsidR="00C52149">
        <w:rPr>
          <w:lang w:val="ru-RU"/>
        </w:rPr>
        <w:t>ей</w:t>
      </w:r>
      <w:r w:rsidR="00C52149" w:rsidRPr="00C52149">
        <w:rPr>
          <w:lang w:val="ru-RU"/>
        </w:rPr>
        <w:t xml:space="preserve"> групп</w:t>
      </w:r>
      <w:r w:rsidR="00C52149">
        <w:rPr>
          <w:lang w:val="ru-RU"/>
        </w:rPr>
        <w:t>е</w:t>
      </w:r>
      <w:r w:rsidR="00C52149" w:rsidRPr="00C52149">
        <w:rPr>
          <w:lang w:val="ru-RU"/>
        </w:rPr>
        <w:t xml:space="preserve"> открытого состава </w:t>
      </w:r>
      <w:r w:rsidR="00C52149" w:rsidRPr="00840977">
        <w:rPr>
          <w:lang w:val="ru-RU"/>
        </w:rPr>
        <w:t xml:space="preserve">представить </w:t>
      </w:r>
      <w:r w:rsidR="002D26EA">
        <w:rPr>
          <w:lang w:val="ru-RU"/>
        </w:rPr>
        <w:t>итоги своих обсуждений</w:t>
      </w:r>
      <w:bookmarkStart w:id="0" w:name="_GoBack"/>
      <w:bookmarkEnd w:id="0"/>
      <w:r w:rsidR="00C52149" w:rsidRPr="00840977">
        <w:rPr>
          <w:lang w:val="ru-RU"/>
        </w:rPr>
        <w:t xml:space="preserve"> на рассмотрение Конференции Сторон, выступающей в качестве совещания Сторон Нагойского протокола</w:t>
      </w:r>
      <w:r w:rsidR="00C52149">
        <w:rPr>
          <w:lang w:val="ru-RU"/>
        </w:rPr>
        <w:t>, на ее четвертом совещании</w:t>
      </w:r>
      <w:r w:rsidR="00C52149" w:rsidRPr="00C52149">
        <w:rPr>
          <w:snapToGrid w:val="0"/>
          <w:szCs w:val="18"/>
          <w:lang w:val="ru-RU"/>
        </w:rPr>
        <w:t>.</w:t>
      </w:r>
      <w:r w:rsidR="00C52149" w:rsidRPr="00840977">
        <w:rPr>
          <w:lang w:val="ru-RU"/>
        </w:rPr>
        <w:t xml:space="preserve"> </w:t>
      </w:r>
    </w:p>
    <w:p w14:paraId="02531827" w14:textId="77777777" w:rsidR="00C9161D" w:rsidRDefault="00C9161D" w:rsidP="00B75DB2">
      <w:pPr>
        <w:spacing w:before="120" w:after="120"/>
        <w:jc w:val="center"/>
      </w:pPr>
      <w:r w:rsidRPr="00C9161D">
        <w:t>______</w:t>
      </w:r>
    </w:p>
    <w:p w14:paraId="48D24824" w14:textId="77777777" w:rsidR="00B3369F" w:rsidRPr="00C9161D" w:rsidRDefault="00B3369F" w:rsidP="00B75DB2">
      <w:pPr>
        <w:spacing w:before="120" w:after="120"/>
      </w:pPr>
    </w:p>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E080" w14:textId="77777777" w:rsidR="00EF5EBE" w:rsidRDefault="00EF5EBE" w:rsidP="00CF1848">
      <w:r>
        <w:separator/>
      </w:r>
    </w:p>
  </w:endnote>
  <w:endnote w:type="continuationSeparator" w:id="0">
    <w:p w14:paraId="2496E79F" w14:textId="77777777" w:rsidR="00EF5EBE" w:rsidRDefault="00EF5EB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0260" w14:textId="77777777" w:rsidR="00EF5EBE" w:rsidRDefault="00EF5EBE" w:rsidP="00CF1848">
      <w:r>
        <w:separator/>
      </w:r>
    </w:p>
  </w:footnote>
  <w:footnote w:type="continuationSeparator" w:id="0">
    <w:p w14:paraId="7419848F" w14:textId="77777777" w:rsidR="00EF5EBE" w:rsidRDefault="00EF5EBE"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0B98488F" w:rsidR="008B1BA4" w:rsidRPr="006A38DA" w:rsidRDefault="00BE270C" w:rsidP="00534681">
        <w:pPr>
          <w:pStyle w:val="En-tte"/>
          <w:rPr>
            <w:lang w:val="en-CA"/>
          </w:rPr>
        </w:pPr>
        <w:r>
          <w:rPr>
            <w:lang w:val="en-CA"/>
          </w:rPr>
          <w:t>CBD/NP/MOP/DEC/3/12</w:t>
        </w:r>
      </w:p>
    </w:sdtContent>
  </w:sdt>
  <w:p w14:paraId="57597240" w14:textId="77777777" w:rsidR="008B1BA4" w:rsidRPr="00000614" w:rsidRDefault="008B1BA4"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14:paraId="1D80EB20" w14:textId="77777777" w:rsidR="008B1BA4" w:rsidRPr="00000614" w:rsidRDefault="008B1BA4">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C699042" w:rsidR="008B1BA4" w:rsidRPr="006A38DA" w:rsidRDefault="00BE270C" w:rsidP="009505C9">
        <w:pPr>
          <w:pStyle w:val="En-tte"/>
          <w:jc w:val="right"/>
          <w:rPr>
            <w:lang w:val="en-CA"/>
          </w:rPr>
        </w:pPr>
        <w:r>
          <w:rPr>
            <w:lang w:val="en-CA"/>
          </w:rPr>
          <w:t>CBD/NP/MOP/DEC/3/12</w:t>
        </w:r>
      </w:p>
    </w:sdtContent>
  </w:sdt>
  <w:p w14:paraId="7E9B8683" w14:textId="77777777" w:rsidR="008B1BA4" w:rsidRPr="00000614" w:rsidRDefault="008B1BA4"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8B1BA4" w:rsidRPr="00000614" w:rsidRDefault="008B1BA4">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700407C"/>
    <w:multiLevelType w:val="hybridMultilevel"/>
    <w:tmpl w:val="B33A612E"/>
    <w:lvl w:ilvl="0" w:tplc="98C2BA0A">
      <w:start w:val="1"/>
      <w:numFmt w:val="decimal"/>
      <w:lvlText w:val="%1."/>
      <w:lvlJc w:val="left"/>
      <w:pPr>
        <w:ind w:left="1444" w:hanging="735"/>
      </w:pPr>
      <w:rPr>
        <w:rFonts w:hint="default"/>
        <w:sz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52E6"/>
    <w:rsid w:val="0003424D"/>
    <w:rsid w:val="00046CC6"/>
    <w:rsid w:val="00072AB7"/>
    <w:rsid w:val="000850C4"/>
    <w:rsid w:val="000E673A"/>
    <w:rsid w:val="000F74F5"/>
    <w:rsid w:val="00105372"/>
    <w:rsid w:val="00131E7A"/>
    <w:rsid w:val="001415C3"/>
    <w:rsid w:val="00172AF6"/>
    <w:rsid w:val="00176CEE"/>
    <w:rsid w:val="00247A7F"/>
    <w:rsid w:val="00264422"/>
    <w:rsid w:val="00294673"/>
    <w:rsid w:val="0029685E"/>
    <w:rsid w:val="002C3629"/>
    <w:rsid w:val="002D26EA"/>
    <w:rsid w:val="002E21C8"/>
    <w:rsid w:val="0035570C"/>
    <w:rsid w:val="00372F74"/>
    <w:rsid w:val="003B6CAE"/>
    <w:rsid w:val="003E6C9D"/>
    <w:rsid w:val="003F7224"/>
    <w:rsid w:val="004017F1"/>
    <w:rsid w:val="00405146"/>
    <w:rsid w:val="0042412C"/>
    <w:rsid w:val="00427D21"/>
    <w:rsid w:val="004644C2"/>
    <w:rsid w:val="00467F9C"/>
    <w:rsid w:val="004D1E94"/>
    <w:rsid w:val="005345E1"/>
    <w:rsid w:val="00534681"/>
    <w:rsid w:val="00562A0B"/>
    <w:rsid w:val="0057522D"/>
    <w:rsid w:val="00584268"/>
    <w:rsid w:val="005E7A49"/>
    <w:rsid w:val="006122BA"/>
    <w:rsid w:val="0061445E"/>
    <w:rsid w:val="006446AB"/>
    <w:rsid w:val="00662E61"/>
    <w:rsid w:val="006A38DA"/>
    <w:rsid w:val="006B2290"/>
    <w:rsid w:val="006C1C22"/>
    <w:rsid w:val="006F1189"/>
    <w:rsid w:val="00717D88"/>
    <w:rsid w:val="007942D3"/>
    <w:rsid w:val="007B6C09"/>
    <w:rsid w:val="007E09DA"/>
    <w:rsid w:val="007E2685"/>
    <w:rsid w:val="008178B6"/>
    <w:rsid w:val="008208D2"/>
    <w:rsid w:val="00833082"/>
    <w:rsid w:val="00865B74"/>
    <w:rsid w:val="008B1BA4"/>
    <w:rsid w:val="008F0967"/>
    <w:rsid w:val="00923A07"/>
    <w:rsid w:val="00930BA1"/>
    <w:rsid w:val="0093169E"/>
    <w:rsid w:val="009505C9"/>
    <w:rsid w:val="009C200D"/>
    <w:rsid w:val="00A0169A"/>
    <w:rsid w:val="00AC09AE"/>
    <w:rsid w:val="00AC7962"/>
    <w:rsid w:val="00AD7191"/>
    <w:rsid w:val="00AF3EC1"/>
    <w:rsid w:val="00B3369F"/>
    <w:rsid w:val="00B75DB2"/>
    <w:rsid w:val="00BE270C"/>
    <w:rsid w:val="00C35537"/>
    <w:rsid w:val="00C52149"/>
    <w:rsid w:val="00C576BE"/>
    <w:rsid w:val="00C9161D"/>
    <w:rsid w:val="00CB527E"/>
    <w:rsid w:val="00CF1848"/>
    <w:rsid w:val="00D12044"/>
    <w:rsid w:val="00D37998"/>
    <w:rsid w:val="00D76A18"/>
    <w:rsid w:val="00DA3D35"/>
    <w:rsid w:val="00DD118C"/>
    <w:rsid w:val="00DE3794"/>
    <w:rsid w:val="00E0766D"/>
    <w:rsid w:val="00E66235"/>
    <w:rsid w:val="00E83C24"/>
    <w:rsid w:val="00E8717D"/>
    <w:rsid w:val="00E9318D"/>
    <w:rsid w:val="00E97D5D"/>
    <w:rsid w:val="00EF5EB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semiHidden/>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table" w:customStyle="1" w:styleId="TableGrid1">
    <w:name w:val="Table Grid1"/>
    <w:basedOn w:val="TableauNormal"/>
    <w:next w:val="Grilledutableau"/>
    <w:uiPriority w:val="59"/>
    <w:rsid w:val="008F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locked/>
    <w:rsid w:val="00C52149"/>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C52149"/>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11485DBBBC844CEAA0E02683AC273E4"/>
        <w:category>
          <w:name w:val="General"/>
          <w:gallery w:val="placeholder"/>
        </w:category>
        <w:types>
          <w:type w:val="bbPlcHdr"/>
        </w:types>
        <w:behaviors>
          <w:behavior w:val="content"/>
        </w:behaviors>
        <w:guid w:val="{D1BAB1FE-5BE7-4698-9095-08DD57214E15}"/>
      </w:docPartPr>
      <w:docPartBody>
        <w:p w:rsidR="008109B0" w:rsidRDefault="005226AB" w:rsidP="005226AB">
          <w:pPr>
            <w:pStyle w:val="C11485DBBBC844CEAA0E02683AC273E4"/>
          </w:pPr>
          <w:r w:rsidRPr="007E02EB">
            <w:rPr>
              <w:rStyle w:val="Textedelespacerserv"/>
            </w:rPr>
            <w:t>[Status]</w:t>
          </w:r>
        </w:p>
      </w:docPartBody>
    </w:docPart>
    <w:docPart>
      <w:docPartPr>
        <w:name w:val="01AD474DA11A48B0A6E6FAA1D6FE1E20"/>
        <w:category>
          <w:name w:val="General"/>
          <w:gallery w:val="placeholder"/>
        </w:category>
        <w:types>
          <w:type w:val="bbPlcHdr"/>
        </w:types>
        <w:behaviors>
          <w:behavior w:val="content"/>
        </w:behaviors>
        <w:guid w:val="{C582AC6C-1DFB-4BC0-A5D1-F2EC3D0492C3}"/>
      </w:docPartPr>
      <w:docPartBody>
        <w:p w:rsidR="008109B0" w:rsidRDefault="005226AB" w:rsidP="005226AB">
          <w:pPr>
            <w:pStyle w:val="01AD474DA11A48B0A6E6FAA1D6FE1E20"/>
          </w:pPr>
          <w:r w:rsidRPr="007E02EB">
            <w:rPr>
              <w:rStyle w:val="Textedelespacerserv"/>
            </w:rPr>
            <w:t>[Subject]</w:t>
          </w:r>
        </w:p>
      </w:docPartBody>
    </w:docPart>
    <w:docPart>
      <w:docPartPr>
        <w:name w:val="90486FC1FBC34D2D9CA6D520F5C48CF1"/>
        <w:category>
          <w:name w:val="Général"/>
          <w:gallery w:val="placeholder"/>
        </w:category>
        <w:types>
          <w:type w:val="bbPlcHdr"/>
        </w:types>
        <w:behaviors>
          <w:behavior w:val="content"/>
        </w:behaviors>
        <w:guid w:val="{9F8DC126-EC78-4E46-AB6D-B8AA9CD1702B}"/>
      </w:docPartPr>
      <w:docPartBody>
        <w:p w:rsidR="00000000" w:rsidRDefault="000915F7" w:rsidP="000915F7">
          <w:pPr>
            <w:pStyle w:val="90486FC1FBC34D2D9CA6D520F5C48CF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915F7"/>
    <w:rsid w:val="000C3699"/>
    <w:rsid w:val="001376BC"/>
    <w:rsid w:val="00261E9A"/>
    <w:rsid w:val="003F606A"/>
    <w:rsid w:val="00500A2B"/>
    <w:rsid w:val="005226AB"/>
    <w:rsid w:val="0058288D"/>
    <w:rsid w:val="006801B3"/>
    <w:rsid w:val="00720F63"/>
    <w:rsid w:val="007F1B76"/>
    <w:rsid w:val="008109B0"/>
    <w:rsid w:val="00810A55"/>
    <w:rsid w:val="008C6619"/>
    <w:rsid w:val="008D420E"/>
    <w:rsid w:val="0098642F"/>
    <w:rsid w:val="00B42D6D"/>
    <w:rsid w:val="00CE6602"/>
    <w:rsid w:val="00D86272"/>
    <w:rsid w:val="00F8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915F7"/>
  </w:style>
  <w:style w:type="paragraph" w:customStyle="1" w:styleId="C444DEE40D7C456B82AF1A09CD132ABF">
    <w:name w:val="C444DEE40D7C456B82AF1A09CD132ABF"/>
    <w:rsid w:val="00CE6602"/>
    <w:pPr>
      <w:spacing w:after="160" w:line="259" w:lineRule="auto"/>
    </w:pPr>
  </w:style>
  <w:style w:type="paragraph" w:customStyle="1" w:styleId="C11485DBBBC844CEAA0E02683AC273E4">
    <w:name w:val="C11485DBBBC844CEAA0E02683AC273E4"/>
    <w:rsid w:val="005226AB"/>
    <w:pPr>
      <w:spacing w:after="160" w:line="259" w:lineRule="auto"/>
    </w:pPr>
    <w:rPr>
      <w:lang w:val="en-CA" w:eastAsia="en-CA"/>
    </w:rPr>
  </w:style>
  <w:style w:type="paragraph" w:customStyle="1" w:styleId="01AD474DA11A48B0A6E6FAA1D6FE1E20">
    <w:name w:val="01AD474DA11A48B0A6E6FAA1D6FE1E20"/>
    <w:rsid w:val="005226AB"/>
    <w:pPr>
      <w:spacing w:after="160" w:line="259" w:lineRule="auto"/>
    </w:pPr>
    <w:rPr>
      <w:lang w:val="en-CA" w:eastAsia="en-CA"/>
    </w:rPr>
  </w:style>
  <w:style w:type="paragraph" w:customStyle="1" w:styleId="90486FC1FBC34D2D9CA6D520F5C48CF1">
    <w:name w:val="90486FC1FBC34D2D9CA6D520F5C48CF1"/>
    <w:rsid w:val="000915F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67A907-0CAD-4DD5-83DF-3915EA51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1241</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Цифровая информация о последовательностях в отношении генетических ресурсов</dc:title>
  <dc:subject>CBD/NP/MOP/DEC/3/12</dc:subject>
  <dc:creator>SCBD</dc:creator>
  <cp:lastModifiedBy>L A</cp:lastModifiedBy>
  <cp:revision>19</cp:revision>
  <dcterms:created xsi:type="dcterms:W3CDTF">2019-02-21T10:51:00Z</dcterms:created>
  <dcterms:modified xsi:type="dcterms:W3CDTF">2019-02-21T11:07:00Z</dcterms:modified>
  <cp:contentStatus>GENERAL</cp:contentStatus>
</cp:coreProperties>
</file>