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BE2AF8" w:rsidRPr="00EE6EAF" w14:paraId="6C79CFCC" w14:textId="77777777" w:rsidTr="00527836">
        <w:trPr>
          <w:trHeight w:val="709"/>
        </w:trPr>
        <w:tc>
          <w:tcPr>
            <w:tcW w:w="976" w:type="dxa"/>
            <w:tcBorders>
              <w:bottom w:val="single" w:sz="12" w:space="0" w:color="auto"/>
            </w:tcBorders>
          </w:tcPr>
          <w:p w14:paraId="15AE4440" w14:textId="77777777" w:rsidR="00BE2AF8" w:rsidRPr="00EE6EAF" w:rsidRDefault="00BE2AF8" w:rsidP="00EE6EAF">
            <w:pPr>
              <w:suppressLineNumbers/>
              <w:suppressAutoHyphens/>
              <w:rPr>
                <w:kern w:val="22"/>
              </w:rPr>
            </w:pPr>
            <w:bookmarkStart w:id="0" w:name="_GoBack"/>
            <w:bookmarkEnd w:id="0"/>
            <w:r w:rsidRPr="00EE6EAF">
              <w:rPr>
                <w:noProof/>
                <w:kern w:val="22"/>
                <w:lang w:val="en-US"/>
              </w:rPr>
              <w:drawing>
                <wp:inline distT="0" distB="0" distL="0" distR="0" wp14:anchorId="0ED566E8" wp14:editId="2BD97AE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597CFA01" w14:textId="77777777" w:rsidR="00BE2AF8" w:rsidRPr="00EE6EAF" w:rsidRDefault="00BE2AF8" w:rsidP="00EE6EAF">
            <w:pPr>
              <w:suppressLineNumbers/>
              <w:suppressAutoHyphens/>
              <w:rPr>
                <w:kern w:val="22"/>
              </w:rPr>
            </w:pPr>
            <w:r w:rsidRPr="00EE6EAF">
              <w:rPr>
                <w:noProof/>
                <w:kern w:val="22"/>
                <w:lang w:val="en-US"/>
              </w:rPr>
              <w:drawing>
                <wp:inline distT="0" distB="0" distL="0" distR="0" wp14:anchorId="514C67E6" wp14:editId="7B3AD20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2A8FDF64" w14:textId="77777777" w:rsidR="00BE2AF8" w:rsidRPr="00EE6EAF" w:rsidRDefault="00BE2AF8" w:rsidP="00EE6EAF">
            <w:pPr>
              <w:suppressLineNumbers/>
              <w:suppressAutoHyphens/>
              <w:jc w:val="right"/>
              <w:rPr>
                <w:rFonts w:ascii="Arial" w:hAnsi="Arial" w:cs="Arial"/>
                <w:b/>
                <w:kern w:val="22"/>
                <w:sz w:val="32"/>
                <w:szCs w:val="32"/>
              </w:rPr>
            </w:pPr>
            <w:r w:rsidRPr="00EE6EAF">
              <w:rPr>
                <w:rFonts w:ascii="Arial" w:hAnsi="Arial" w:cs="Arial"/>
                <w:b/>
                <w:kern w:val="22"/>
                <w:sz w:val="32"/>
                <w:szCs w:val="32"/>
              </w:rPr>
              <w:t>CBD</w:t>
            </w:r>
          </w:p>
        </w:tc>
      </w:tr>
      <w:tr w:rsidR="00BE2AF8" w:rsidRPr="00EE6EAF" w14:paraId="29DFEEB5" w14:textId="77777777" w:rsidTr="00527836">
        <w:tc>
          <w:tcPr>
            <w:tcW w:w="6117" w:type="dxa"/>
            <w:gridSpan w:val="2"/>
            <w:tcBorders>
              <w:top w:val="single" w:sz="12" w:space="0" w:color="auto"/>
              <w:bottom w:val="single" w:sz="36" w:space="0" w:color="auto"/>
            </w:tcBorders>
            <w:vAlign w:val="center"/>
          </w:tcPr>
          <w:p w14:paraId="1825C876" w14:textId="77777777" w:rsidR="00BE2AF8" w:rsidRPr="00EE6EAF" w:rsidRDefault="00BE2AF8" w:rsidP="00EE6EAF">
            <w:pPr>
              <w:suppressLineNumbers/>
              <w:suppressAutoHyphens/>
              <w:rPr>
                <w:kern w:val="22"/>
              </w:rPr>
            </w:pPr>
            <w:r w:rsidRPr="00EE6EAF">
              <w:rPr>
                <w:noProof/>
                <w:kern w:val="22"/>
                <w:lang w:val="en-US"/>
              </w:rPr>
              <w:drawing>
                <wp:inline distT="0" distB="0" distL="0" distR="0" wp14:anchorId="1A98FAFE" wp14:editId="79E193A6">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7C881A60" w14:textId="77777777" w:rsidR="00BE2AF8" w:rsidRPr="00EE6EAF" w:rsidRDefault="00BE2AF8" w:rsidP="00EE6EAF">
            <w:pPr>
              <w:suppressLineNumbers/>
              <w:suppressAutoHyphens/>
              <w:ind w:left="1215"/>
              <w:jc w:val="left"/>
              <w:rPr>
                <w:kern w:val="22"/>
                <w:szCs w:val="22"/>
              </w:rPr>
            </w:pPr>
            <w:r w:rsidRPr="00EE6EAF">
              <w:rPr>
                <w:kern w:val="22"/>
                <w:szCs w:val="22"/>
              </w:rPr>
              <w:t>Distr.</w:t>
            </w:r>
          </w:p>
          <w:p w14:paraId="0C68C7F8" w14:textId="6B72320B" w:rsidR="00BE2AF8" w:rsidRPr="00EE6EAF" w:rsidRDefault="00EE6EAF" w:rsidP="00EE6EAF">
            <w:pPr>
              <w:suppressLineNumbers/>
              <w:suppressAutoHyphens/>
              <w:ind w:left="1215"/>
              <w:jc w:val="left"/>
              <w:rPr>
                <w:kern w:val="22"/>
                <w:szCs w:val="22"/>
              </w:rPr>
            </w:pPr>
            <w:sdt>
              <w:sdtPr>
                <w:rPr>
                  <w:kern w:val="22"/>
                  <w:szCs w:val="22"/>
                </w:rPr>
                <w:alias w:val="Status"/>
                <w:tag w:val=""/>
                <w:id w:val="307985777"/>
                <w:placeholder>
                  <w:docPart w:val="5DF8C0591EF74950B288ADF67BA00308"/>
                </w:placeholder>
                <w:dataBinding w:prefixMappings="xmlns:ns0='http://purl.org/dc/elements/1.1/' xmlns:ns1='http://schemas.openxmlformats.org/package/2006/metadata/core-properties' " w:xpath="/ns1:coreProperties[1]/ns1:contentStatus[1]" w:storeItemID="{6C3C8BC8-F283-45AE-878A-BAB7291924A1}"/>
                <w:text/>
              </w:sdtPr>
              <w:sdtEndPr/>
              <w:sdtContent>
                <w:r w:rsidR="00E50A83" w:rsidRPr="00EE6EAF">
                  <w:rPr>
                    <w:kern w:val="22"/>
                    <w:szCs w:val="22"/>
                  </w:rPr>
                  <w:t>GENERAL</w:t>
                </w:r>
              </w:sdtContent>
            </w:sdt>
          </w:p>
          <w:p w14:paraId="2ACC2892" w14:textId="77777777" w:rsidR="00BE2AF8" w:rsidRPr="00EE6EAF" w:rsidRDefault="00BE2AF8" w:rsidP="00EE6EAF">
            <w:pPr>
              <w:suppressLineNumbers/>
              <w:suppressAutoHyphens/>
              <w:ind w:left="1215"/>
              <w:jc w:val="left"/>
              <w:rPr>
                <w:kern w:val="22"/>
                <w:szCs w:val="22"/>
              </w:rPr>
            </w:pPr>
          </w:p>
          <w:p w14:paraId="753D3AB5" w14:textId="389E7A71" w:rsidR="00BE2AF8" w:rsidRPr="00EE6EAF" w:rsidRDefault="00EE6EAF" w:rsidP="00EE6EAF">
            <w:pPr>
              <w:suppressLineNumbers/>
              <w:suppressAutoHyphens/>
              <w:ind w:left="1215"/>
              <w:jc w:val="left"/>
              <w:rPr>
                <w:kern w:val="22"/>
                <w:szCs w:val="22"/>
              </w:rPr>
            </w:pPr>
            <w:sdt>
              <w:sdtPr>
                <w:rPr>
                  <w:kern w:val="22"/>
                  <w:lang w:val="en-US"/>
                </w:rPr>
                <w:alias w:val="Subject"/>
                <w:tag w:val=""/>
                <w:id w:val="2137136483"/>
                <w:placeholder>
                  <w:docPart w:val="A99F2F9E145D44DDB3F14B7EDCF303DB"/>
                </w:placeholder>
                <w:dataBinding w:prefixMappings="xmlns:ns0='http://purl.org/dc/elements/1.1/' xmlns:ns1='http://schemas.openxmlformats.org/package/2006/metadata/core-properties' " w:xpath="/ns1:coreProperties[1]/ns0:subject[1]" w:storeItemID="{6C3C8BC8-F283-45AE-878A-BAB7291924A1}"/>
                <w:text/>
              </w:sdtPr>
              <w:sdtEndPr/>
              <w:sdtContent>
                <w:r w:rsidR="00E50A83" w:rsidRPr="00EE6EAF">
                  <w:rPr>
                    <w:kern w:val="22"/>
                    <w:lang w:val="en-US"/>
                  </w:rPr>
                  <w:t>CBD/NP/MOP/DEC/3/13</w:t>
                </w:r>
              </w:sdtContent>
            </w:sdt>
          </w:p>
          <w:p w14:paraId="49023182" w14:textId="3117F9A3" w:rsidR="00BE2AF8" w:rsidRPr="00EE6EAF" w:rsidRDefault="00E50A83" w:rsidP="00EE6EAF">
            <w:pPr>
              <w:suppressLineNumbers/>
              <w:suppressAutoHyphens/>
              <w:ind w:left="1215"/>
              <w:jc w:val="left"/>
              <w:rPr>
                <w:kern w:val="22"/>
                <w:szCs w:val="22"/>
              </w:rPr>
            </w:pPr>
            <w:r w:rsidRPr="00EE6EAF">
              <w:rPr>
                <w:kern w:val="22"/>
                <w:szCs w:val="22"/>
                <w:lang w:val="en-US"/>
              </w:rPr>
              <w:t xml:space="preserve">30 </w:t>
            </w:r>
            <w:r w:rsidR="00BE2AF8" w:rsidRPr="00EE6EAF">
              <w:rPr>
                <w:kern w:val="22"/>
                <w:szCs w:val="22"/>
                <w:lang w:val="en-US"/>
              </w:rPr>
              <w:t>November 2018</w:t>
            </w:r>
          </w:p>
          <w:p w14:paraId="74321686" w14:textId="77777777" w:rsidR="00BE2AF8" w:rsidRPr="00EE6EAF" w:rsidRDefault="00BE2AF8" w:rsidP="00EE6EAF">
            <w:pPr>
              <w:suppressLineNumbers/>
              <w:suppressAutoHyphens/>
              <w:ind w:left="1215"/>
              <w:jc w:val="left"/>
              <w:rPr>
                <w:kern w:val="22"/>
                <w:szCs w:val="22"/>
              </w:rPr>
            </w:pPr>
          </w:p>
          <w:p w14:paraId="40970BC4" w14:textId="77777777" w:rsidR="00BE2AF8" w:rsidRPr="00EE6EAF" w:rsidRDefault="00BE2AF8" w:rsidP="00EE6EAF">
            <w:pPr>
              <w:suppressLineNumbers/>
              <w:suppressAutoHyphens/>
              <w:ind w:left="1215"/>
              <w:jc w:val="left"/>
              <w:rPr>
                <w:kern w:val="22"/>
                <w:szCs w:val="22"/>
              </w:rPr>
            </w:pPr>
            <w:r w:rsidRPr="00EE6EAF">
              <w:rPr>
                <w:kern w:val="22"/>
                <w:szCs w:val="22"/>
              </w:rPr>
              <w:t>ORIGINAL: ENGLISH</w:t>
            </w:r>
          </w:p>
          <w:p w14:paraId="7DAB260E" w14:textId="77777777" w:rsidR="00BE2AF8" w:rsidRPr="00EE6EAF" w:rsidRDefault="00BE2AF8" w:rsidP="00EE6EAF">
            <w:pPr>
              <w:suppressLineNumbers/>
              <w:suppressAutoHyphens/>
              <w:jc w:val="left"/>
              <w:rPr>
                <w:kern w:val="22"/>
              </w:rPr>
            </w:pPr>
          </w:p>
        </w:tc>
      </w:tr>
    </w:tbl>
    <w:p w14:paraId="4C52CC53" w14:textId="77777777" w:rsidR="005345E1" w:rsidRPr="00555826" w:rsidRDefault="005345E1" w:rsidP="00146766">
      <w:pPr>
        <w:suppressLineNumbers/>
        <w:tabs>
          <w:tab w:val="left" w:pos="5580"/>
        </w:tabs>
        <w:suppressAutoHyphens/>
        <w:kinsoku w:val="0"/>
        <w:overflowPunct w:val="0"/>
        <w:autoSpaceDE w:val="0"/>
        <w:autoSpaceDN w:val="0"/>
        <w:ind w:left="170" w:right="3938" w:hanging="170"/>
        <w:jc w:val="left"/>
        <w:rPr>
          <w:rFonts w:eastAsia="Batang"/>
          <w:snapToGrid w:val="0"/>
          <w:kern w:val="22"/>
        </w:rPr>
      </w:pPr>
      <w:r w:rsidRPr="00146766">
        <w:rPr>
          <w:rFonts w:eastAsia="Batang"/>
          <w:snapToGrid w:val="0"/>
          <w:kern w:val="22"/>
        </w:rPr>
        <w:t>CONFERENCE OF THE PARTIES TO THE CONVENTION ON BIOLOGICAL DIVERSITY SERVING AS THE MEETING OF THE PARTIES TO THE NAGOYA PROTOCOL ON ACCESS TO GENETIC RESOURCES AND THE FAIR AND EQUITABLE SHARING OF BENEFITS ARISING FROM THEIR UTILIZATION</w:t>
      </w:r>
    </w:p>
    <w:p w14:paraId="1F755F06" w14:textId="77777777" w:rsidR="005345E1" w:rsidRPr="00872CF8" w:rsidRDefault="005345E1" w:rsidP="00555826">
      <w:pPr>
        <w:suppressLineNumbers/>
        <w:suppressAutoHyphens/>
        <w:kinsoku w:val="0"/>
        <w:overflowPunct w:val="0"/>
        <w:autoSpaceDE w:val="0"/>
        <w:autoSpaceDN w:val="0"/>
        <w:ind w:left="170" w:right="3119" w:hanging="170"/>
        <w:jc w:val="left"/>
        <w:rPr>
          <w:rFonts w:eastAsia="Batang"/>
          <w:snapToGrid w:val="0"/>
          <w:kern w:val="22"/>
        </w:rPr>
      </w:pPr>
      <w:r w:rsidRPr="00555826">
        <w:rPr>
          <w:rFonts w:eastAsia="Batang"/>
          <w:snapToGrid w:val="0"/>
          <w:kern w:val="22"/>
        </w:rPr>
        <w:t>Third meeting</w:t>
      </w:r>
    </w:p>
    <w:p w14:paraId="07FB6C1B" w14:textId="77777777" w:rsidR="006F1189" w:rsidRPr="00872CF8" w:rsidRDefault="006F1189" w:rsidP="00872CF8">
      <w:pPr>
        <w:suppressLineNumbers/>
        <w:suppressAutoHyphens/>
        <w:kinsoku w:val="0"/>
        <w:overflowPunct w:val="0"/>
        <w:autoSpaceDE w:val="0"/>
        <w:autoSpaceDN w:val="0"/>
        <w:rPr>
          <w:snapToGrid w:val="0"/>
          <w:kern w:val="22"/>
          <w:szCs w:val="22"/>
          <w:lang w:eastAsia="nb-NO"/>
        </w:rPr>
      </w:pPr>
      <w:bookmarkStart w:id="1" w:name="_Hlk505863673"/>
      <w:r w:rsidRPr="00872CF8">
        <w:rPr>
          <w:snapToGrid w:val="0"/>
          <w:kern w:val="22"/>
          <w:szCs w:val="22"/>
          <w:lang w:eastAsia="nb-NO"/>
        </w:rPr>
        <w:t>Sharm El-Sheikh, Egypt</w:t>
      </w:r>
      <w:bookmarkEnd w:id="1"/>
      <w:r w:rsidRPr="00872CF8">
        <w:rPr>
          <w:snapToGrid w:val="0"/>
          <w:kern w:val="22"/>
          <w:szCs w:val="22"/>
          <w:lang w:eastAsia="nb-NO"/>
        </w:rPr>
        <w:t>, 17-29 November 2018</w:t>
      </w:r>
    </w:p>
    <w:p w14:paraId="0B9BBCE1" w14:textId="3DAB01A1" w:rsidR="00C9161D" w:rsidRPr="00EE6EAF" w:rsidRDefault="00BE0A73" w:rsidP="00EE6EAF">
      <w:pPr>
        <w:suppressLineNumbers/>
        <w:suppressAutoHyphens/>
        <w:rPr>
          <w:kern w:val="22"/>
        </w:rPr>
      </w:pPr>
      <w:r w:rsidRPr="00EE6EAF">
        <w:rPr>
          <w:kern w:val="22"/>
        </w:rPr>
        <w:t>Agenda item 19</w:t>
      </w:r>
    </w:p>
    <w:p w14:paraId="5B9A063C" w14:textId="31E6A5A0" w:rsidR="00E50A83" w:rsidRPr="00EE6EAF" w:rsidRDefault="00777BF7" w:rsidP="00EE6EAF">
      <w:pPr>
        <w:pStyle w:val="Heading1"/>
        <w:suppressLineNumbers/>
        <w:tabs>
          <w:tab w:val="clear" w:pos="720"/>
        </w:tabs>
        <w:suppressAutoHyphens/>
        <w:rPr>
          <w:kern w:val="22"/>
          <w:szCs w:val="22"/>
        </w:rPr>
      </w:pPr>
      <w:bookmarkStart w:id="2" w:name="_Hlk532291362"/>
      <w:r w:rsidRPr="00EE6EAF">
        <w:rPr>
          <w:kern w:val="22"/>
        </w:rPr>
        <w:t>Decision adopted by the Parties to the Nagoya Protocol on Access and Benefit-sharing</w:t>
      </w:r>
    </w:p>
    <w:bookmarkEnd w:id="2"/>
    <w:p w14:paraId="70A9BE08" w14:textId="02FEAC72" w:rsidR="00C9161D" w:rsidRPr="00EE6EAF" w:rsidRDefault="00EE6EAF" w:rsidP="00EE6EAF">
      <w:pPr>
        <w:suppressLineNumbers/>
        <w:suppressAutoHyphens/>
        <w:spacing w:before="240" w:after="120"/>
        <w:jc w:val="center"/>
        <w:rPr>
          <w:b/>
          <w:caps/>
          <w:kern w:val="22"/>
        </w:rPr>
      </w:pPr>
      <w:sdt>
        <w:sdtPr>
          <w:rPr>
            <w:b/>
            <w:caps/>
            <w:snapToGrid w:val="0"/>
            <w:kern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407687" w:rsidRPr="00146766">
            <w:rPr>
              <w:b/>
              <w:snapToGrid w:val="0"/>
              <w:kern w:val="22"/>
            </w:rPr>
            <w:t>3/13.</w:t>
          </w:r>
          <w:r w:rsidR="00407687" w:rsidRPr="00146766">
            <w:rPr>
              <w:b/>
              <w:snapToGrid w:val="0"/>
              <w:kern w:val="22"/>
            </w:rPr>
            <w:tab/>
            <w:t>Global multilateral benefit-sharing mechanism (Article 10)</w:t>
          </w:r>
        </w:sdtContent>
      </w:sdt>
    </w:p>
    <w:p w14:paraId="60D8119C" w14:textId="45E686C9" w:rsidR="008A1F8D" w:rsidRPr="00146766" w:rsidRDefault="008A1F8D" w:rsidP="00EE6EAF">
      <w:pPr>
        <w:suppressLineNumbers/>
        <w:suppressAutoHyphens/>
        <w:kinsoku w:val="0"/>
        <w:overflowPunct w:val="0"/>
        <w:autoSpaceDE w:val="0"/>
        <w:autoSpaceDN w:val="0"/>
        <w:spacing w:before="120" w:after="120"/>
        <w:ind w:firstLine="720"/>
        <w:rPr>
          <w:rFonts w:eastAsia="Malgun Gothic"/>
          <w:i/>
          <w:spacing w:val="-1"/>
          <w:kern w:val="22"/>
        </w:rPr>
      </w:pPr>
      <w:r w:rsidRPr="00146766">
        <w:rPr>
          <w:i/>
          <w:spacing w:val="-1"/>
          <w:kern w:val="22"/>
        </w:rPr>
        <w:t>The Conference of the Parties serving as the meeting of the Parties to the Nagoya Protocol</w:t>
      </w:r>
      <w:r w:rsidR="00872CF8">
        <w:rPr>
          <w:i/>
          <w:spacing w:val="-1"/>
          <w:kern w:val="22"/>
        </w:rPr>
        <w:t xml:space="preserve"> on Access and Benefit-sharing</w:t>
      </w:r>
      <w:r w:rsidRPr="00146766">
        <w:rPr>
          <w:i/>
          <w:spacing w:val="-1"/>
          <w:kern w:val="22"/>
        </w:rPr>
        <w:t>,</w:t>
      </w:r>
    </w:p>
    <w:p w14:paraId="5C288255" w14:textId="77777777" w:rsidR="008A1F8D" w:rsidRPr="00872CF8" w:rsidRDefault="008A1F8D" w:rsidP="00EE6EAF">
      <w:pPr>
        <w:suppressLineNumbers/>
        <w:suppressAutoHyphens/>
        <w:kinsoku w:val="0"/>
        <w:overflowPunct w:val="0"/>
        <w:autoSpaceDE w:val="0"/>
        <w:autoSpaceDN w:val="0"/>
        <w:spacing w:before="120" w:after="120"/>
        <w:ind w:firstLine="720"/>
        <w:rPr>
          <w:rFonts w:eastAsia="Malgun Gothic"/>
          <w:kern w:val="22"/>
        </w:rPr>
      </w:pPr>
      <w:r w:rsidRPr="00555826">
        <w:rPr>
          <w:i/>
          <w:kern w:val="22"/>
        </w:rPr>
        <w:t>Mindful</w:t>
      </w:r>
      <w:r w:rsidRPr="00555826">
        <w:rPr>
          <w:kern w:val="22"/>
        </w:rPr>
        <w:t xml:space="preserve"> of the objective of the Nagoya Protocol,</w:t>
      </w:r>
    </w:p>
    <w:p w14:paraId="191CEFF7" w14:textId="7DFA22DF" w:rsidR="008A1F8D" w:rsidRPr="00EE6EAF" w:rsidRDefault="008A1F8D" w:rsidP="00EE6EAF">
      <w:pPr>
        <w:suppressLineNumbers/>
        <w:suppressAutoHyphens/>
        <w:kinsoku w:val="0"/>
        <w:overflowPunct w:val="0"/>
        <w:autoSpaceDE w:val="0"/>
        <w:autoSpaceDN w:val="0"/>
        <w:spacing w:before="120" w:after="120"/>
        <w:ind w:firstLine="720"/>
        <w:rPr>
          <w:rFonts w:eastAsia="Malgun Gothic"/>
          <w:kern w:val="22"/>
        </w:rPr>
      </w:pPr>
      <w:r w:rsidRPr="00EE6EAF">
        <w:rPr>
          <w:i/>
          <w:kern w:val="22"/>
        </w:rPr>
        <w:t>Recalling</w:t>
      </w:r>
      <w:r w:rsidRPr="00EE6EAF">
        <w:rPr>
          <w:kern w:val="22"/>
        </w:rPr>
        <w:t xml:space="preserve"> the sovereign rights of States over their genetic resources,</w:t>
      </w:r>
    </w:p>
    <w:p w14:paraId="062E9E97" w14:textId="77777777" w:rsidR="008A1F8D" w:rsidRPr="00EE6EAF" w:rsidRDefault="008A1F8D" w:rsidP="00EE6EAF">
      <w:pPr>
        <w:suppressLineNumbers/>
        <w:suppressAutoHyphens/>
        <w:kinsoku w:val="0"/>
        <w:overflowPunct w:val="0"/>
        <w:autoSpaceDE w:val="0"/>
        <w:autoSpaceDN w:val="0"/>
        <w:spacing w:before="120" w:after="120"/>
        <w:ind w:firstLine="720"/>
        <w:rPr>
          <w:rFonts w:eastAsia="Malgun Gothic"/>
          <w:kern w:val="22"/>
        </w:rPr>
      </w:pPr>
      <w:r w:rsidRPr="00EE6EAF">
        <w:rPr>
          <w:i/>
          <w:kern w:val="22"/>
        </w:rPr>
        <w:t>Recalling</w:t>
      </w:r>
      <w:r w:rsidRPr="00EE6EAF">
        <w:rPr>
          <w:kern w:val="22"/>
        </w:rPr>
        <w:t xml:space="preserve"> </w:t>
      </w:r>
      <w:r w:rsidRPr="00EE6EAF">
        <w:rPr>
          <w:i/>
          <w:kern w:val="22"/>
        </w:rPr>
        <w:t>also</w:t>
      </w:r>
      <w:r w:rsidRPr="00EE6EAF">
        <w:rPr>
          <w:kern w:val="22"/>
        </w:rPr>
        <w:t xml:space="preserve"> Article 10 of the Nagoya Protocol,</w:t>
      </w:r>
    </w:p>
    <w:p w14:paraId="4586C1C0" w14:textId="77777777" w:rsidR="008A1F8D" w:rsidRPr="00EE6EAF" w:rsidRDefault="008A1F8D" w:rsidP="00EE6EAF">
      <w:pPr>
        <w:suppressLineNumbers/>
        <w:suppressAutoHyphens/>
        <w:kinsoku w:val="0"/>
        <w:overflowPunct w:val="0"/>
        <w:autoSpaceDE w:val="0"/>
        <w:autoSpaceDN w:val="0"/>
        <w:spacing w:before="120" w:after="120"/>
        <w:ind w:firstLine="720"/>
        <w:rPr>
          <w:rFonts w:eastAsia="Malgun Gothic"/>
          <w:kern w:val="22"/>
          <w:szCs w:val="22"/>
        </w:rPr>
      </w:pPr>
      <w:r w:rsidRPr="00EE6EAF">
        <w:rPr>
          <w:i/>
          <w:kern w:val="22"/>
          <w:szCs w:val="22"/>
        </w:rPr>
        <w:t xml:space="preserve">Recalling further </w:t>
      </w:r>
      <w:r w:rsidRPr="00EE6EAF">
        <w:rPr>
          <w:kern w:val="22"/>
          <w:szCs w:val="22"/>
        </w:rPr>
        <w:t>Articles 9, 11 and 22 of the Nagoya Protocol,</w:t>
      </w:r>
    </w:p>
    <w:p w14:paraId="5DC3B3BF" w14:textId="1A9434AF" w:rsidR="008A1F8D" w:rsidRPr="00EE6EAF" w:rsidRDefault="008A1F8D" w:rsidP="00EE6EAF">
      <w:pPr>
        <w:suppressLineNumbers/>
        <w:suppressAutoHyphens/>
        <w:spacing w:before="120" w:after="120"/>
        <w:ind w:firstLine="720"/>
        <w:rPr>
          <w:rFonts w:eastAsia="Malgun Gothic"/>
          <w:kern w:val="22"/>
          <w:szCs w:val="22"/>
        </w:rPr>
      </w:pPr>
      <w:r w:rsidRPr="00EE6EAF">
        <w:rPr>
          <w:i/>
          <w:kern w:val="22"/>
          <w:szCs w:val="22"/>
        </w:rPr>
        <w:t>Recalling</w:t>
      </w:r>
      <w:r w:rsidRPr="00EE6EAF">
        <w:rPr>
          <w:kern w:val="22"/>
          <w:szCs w:val="22"/>
        </w:rPr>
        <w:t xml:space="preserve"> decisions XI/1</w:t>
      </w:r>
      <w:r w:rsidR="004E5F1D" w:rsidRPr="00EE6EAF">
        <w:rPr>
          <w:kern w:val="22"/>
          <w:szCs w:val="22"/>
        </w:rPr>
        <w:t> </w:t>
      </w:r>
      <w:r w:rsidRPr="00EE6EAF">
        <w:rPr>
          <w:kern w:val="22"/>
          <w:szCs w:val="22"/>
        </w:rPr>
        <w:t xml:space="preserve">B, </w:t>
      </w:r>
      <w:r w:rsidRPr="00146766">
        <w:rPr>
          <w:kern w:val="22"/>
          <w:szCs w:val="22"/>
        </w:rPr>
        <w:t xml:space="preserve">NP-1/10 and NP-2/10 </w:t>
      </w:r>
      <w:r w:rsidRPr="00EE6EAF">
        <w:rPr>
          <w:kern w:val="22"/>
          <w:szCs w:val="22"/>
        </w:rPr>
        <w:t xml:space="preserve">and </w:t>
      </w:r>
      <w:r w:rsidRPr="00EE6EAF">
        <w:rPr>
          <w:i/>
          <w:kern w:val="22"/>
          <w:szCs w:val="22"/>
        </w:rPr>
        <w:t>building</w:t>
      </w:r>
      <w:r w:rsidRPr="00EE6EAF">
        <w:rPr>
          <w:kern w:val="22"/>
          <w:szCs w:val="22"/>
        </w:rPr>
        <w:t xml:space="preserve"> on the work undertaken pursuant to these decisions,</w:t>
      </w:r>
    </w:p>
    <w:p w14:paraId="37D38DCA" w14:textId="555CA15F" w:rsidR="008A1F8D" w:rsidRPr="00EE6EAF" w:rsidRDefault="008A1F8D" w:rsidP="00EE6EAF">
      <w:pPr>
        <w:suppressLineNumbers/>
        <w:suppressAutoHyphens/>
        <w:spacing w:before="120" w:after="120"/>
        <w:ind w:firstLine="720"/>
        <w:rPr>
          <w:rFonts w:eastAsia="Malgun Gothic"/>
          <w:kern w:val="22"/>
          <w:szCs w:val="22"/>
        </w:rPr>
      </w:pPr>
      <w:r w:rsidRPr="00EE6EAF">
        <w:rPr>
          <w:i/>
          <w:kern w:val="22"/>
          <w:szCs w:val="22"/>
        </w:rPr>
        <w:t>Recognizing</w:t>
      </w:r>
      <w:r w:rsidRPr="00EE6EAF">
        <w:rPr>
          <w:kern w:val="22"/>
          <w:szCs w:val="22"/>
        </w:rPr>
        <w:t xml:space="preserve"> the experience gained with implementation of the Nagoya Protocol since its entry into force while </w:t>
      </w:r>
      <w:r w:rsidRPr="00EE6EAF">
        <w:rPr>
          <w:i/>
          <w:kern w:val="22"/>
          <w:szCs w:val="22"/>
        </w:rPr>
        <w:t>acknowledging</w:t>
      </w:r>
      <w:r w:rsidRPr="00EE6EAF">
        <w:rPr>
          <w:kern w:val="22"/>
          <w:szCs w:val="22"/>
        </w:rPr>
        <w:t xml:space="preserve"> that many Parties are still in the process of establishing access and benefit</w:t>
      </w:r>
      <w:r w:rsidRPr="00EE6EAF">
        <w:rPr>
          <w:kern w:val="22"/>
          <w:szCs w:val="22"/>
        </w:rPr>
        <w:noBreakHyphen/>
        <w:t>sharing legislative, administrative and policy measures and institutional arrangements,</w:t>
      </w:r>
    </w:p>
    <w:p w14:paraId="49F34B55" w14:textId="77777777" w:rsidR="008A1F8D" w:rsidRPr="00872CF8" w:rsidRDefault="008A1F8D" w:rsidP="00EE6EAF">
      <w:pPr>
        <w:suppressLineNumbers/>
        <w:suppressAutoHyphens/>
        <w:kinsoku w:val="0"/>
        <w:overflowPunct w:val="0"/>
        <w:autoSpaceDE w:val="0"/>
        <w:autoSpaceDN w:val="0"/>
        <w:spacing w:before="120" w:after="120"/>
        <w:ind w:firstLine="720"/>
        <w:rPr>
          <w:rFonts w:eastAsia="Malgun Gothic"/>
          <w:kern w:val="22"/>
        </w:rPr>
      </w:pPr>
      <w:r w:rsidRPr="00146766">
        <w:rPr>
          <w:i/>
          <w:kern w:val="22"/>
        </w:rPr>
        <w:t>Recognizing also</w:t>
      </w:r>
      <w:r w:rsidRPr="00555826">
        <w:rPr>
          <w:kern w:val="22"/>
        </w:rPr>
        <w:t xml:space="preserve"> the ongoing need for capacity-building to support Parties and indigenous peoples and local communities in developing and implementing legislative, administrative and policy measures on access and benefit-sharing,</w:t>
      </w:r>
    </w:p>
    <w:p w14:paraId="159DEAA0" w14:textId="77777777" w:rsidR="008A1F8D" w:rsidRPr="00EE6EAF" w:rsidRDefault="008A1F8D" w:rsidP="00EE6EAF">
      <w:pPr>
        <w:suppressLineNumbers/>
        <w:suppressAutoHyphens/>
        <w:kinsoku w:val="0"/>
        <w:overflowPunct w:val="0"/>
        <w:autoSpaceDE w:val="0"/>
        <w:autoSpaceDN w:val="0"/>
        <w:spacing w:before="120" w:after="120"/>
        <w:ind w:firstLine="720"/>
        <w:rPr>
          <w:kern w:val="22"/>
        </w:rPr>
      </w:pPr>
      <w:r w:rsidRPr="00EE6EAF">
        <w:rPr>
          <w:kern w:val="22"/>
        </w:rPr>
        <w:t>1.</w:t>
      </w:r>
      <w:r w:rsidRPr="00EE6EAF">
        <w:rPr>
          <w:kern w:val="22"/>
        </w:rPr>
        <w:tab/>
      </w:r>
      <w:r w:rsidRPr="00EE6EAF">
        <w:rPr>
          <w:i/>
          <w:kern w:val="22"/>
        </w:rPr>
        <w:t>Welcomes</w:t>
      </w:r>
      <w:r w:rsidRPr="00EE6EAF">
        <w:rPr>
          <w:kern w:val="22"/>
        </w:rPr>
        <w:t xml:space="preserve"> the information synthesized by the Executive Secretary through the interim national reports and the Access and Benefit-Sharing Clearing-House of relevance to Article 10;</w:t>
      </w:r>
    </w:p>
    <w:p w14:paraId="663EC16F" w14:textId="77777777" w:rsidR="008A1F8D" w:rsidRPr="00146766" w:rsidRDefault="008A1F8D" w:rsidP="00EE6EAF">
      <w:pPr>
        <w:suppressLineNumbers/>
        <w:suppressAutoHyphens/>
        <w:kinsoku w:val="0"/>
        <w:overflowPunct w:val="0"/>
        <w:autoSpaceDE w:val="0"/>
        <w:autoSpaceDN w:val="0"/>
        <w:spacing w:before="120" w:after="120"/>
        <w:ind w:firstLine="720"/>
        <w:rPr>
          <w:rFonts w:eastAsia="Malgun Gothic"/>
          <w:kern w:val="22"/>
        </w:rPr>
      </w:pPr>
      <w:r w:rsidRPr="00EE6EAF">
        <w:rPr>
          <w:kern w:val="22"/>
        </w:rPr>
        <w:t>2.</w:t>
      </w:r>
      <w:r w:rsidRPr="00EE6EAF">
        <w:rPr>
          <w:kern w:val="22"/>
        </w:rPr>
        <w:tab/>
      </w:r>
      <w:r w:rsidRPr="00EE6EAF">
        <w:rPr>
          <w:i/>
          <w:kern w:val="22"/>
        </w:rPr>
        <w:t>Takes note</w:t>
      </w:r>
      <w:r w:rsidRPr="00EE6EAF">
        <w:rPr>
          <w:kern w:val="22"/>
        </w:rPr>
        <w:t xml:space="preserve"> of the information on developments in relevant international processes and organizations;</w:t>
      </w:r>
      <w:r w:rsidRPr="00146766">
        <w:rPr>
          <w:rStyle w:val="FootnoteReference"/>
          <w:kern w:val="22"/>
        </w:rPr>
        <w:footnoteReference w:id="2"/>
      </w:r>
    </w:p>
    <w:p w14:paraId="108F99D7" w14:textId="1EBE0A63" w:rsidR="008A1F8D" w:rsidRPr="00EE6EAF" w:rsidRDefault="001C2765" w:rsidP="00EE6EAF">
      <w:pPr>
        <w:suppressLineNumbers/>
        <w:suppressAutoHyphens/>
        <w:kinsoku w:val="0"/>
        <w:overflowPunct w:val="0"/>
        <w:autoSpaceDE w:val="0"/>
        <w:autoSpaceDN w:val="0"/>
        <w:spacing w:before="120" w:after="120"/>
        <w:ind w:firstLine="720"/>
        <w:rPr>
          <w:rFonts w:eastAsia="Malgun Gothic"/>
          <w:kern w:val="22"/>
        </w:rPr>
      </w:pPr>
      <w:r w:rsidRPr="00EE6EAF">
        <w:rPr>
          <w:kern w:val="22"/>
        </w:rPr>
        <w:t>3.</w:t>
      </w:r>
      <w:r w:rsidRPr="00EE6EAF">
        <w:rPr>
          <w:kern w:val="22"/>
        </w:rPr>
        <w:tab/>
      </w:r>
      <w:r w:rsidR="008A1F8D" w:rsidRPr="00EE6EAF">
        <w:rPr>
          <w:i/>
          <w:kern w:val="22"/>
        </w:rPr>
        <w:t>Considers</w:t>
      </w:r>
      <w:r w:rsidR="008A1F8D" w:rsidRPr="00EE6EAF">
        <w:rPr>
          <w:kern w:val="22"/>
        </w:rPr>
        <w:t xml:space="preserve"> that more information on specific cases of genetic resources and traditional knowledge associated with genetic resources </w:t>
      </w:r>
      <w:r w:rsidR="005C5A89" w:rsidRPr="00EE6EAF">
        <w:rPr>
          <w:kern w:val="22"/>
        </w:rPr>
        <w:t xml:space="preserve">that occur </w:t>
      </w:r>
      <w:r w:rsidR="008A1F8D" w:rsidRPr="00EE6EAF">
        <w:rPr>
          <w:kern w:val="22"/>
        </w:rPr>
        <w:t xml:space="preserve">in transboundary situations or for which it is not possible to grant or obtain prior informed consent, accompanied </w:t>
      </w:r>
      <w:r w:rsidR="00A13CF2" w:rsidRPr="00EE6EAF">
        <w:rPr>
          <w:kern w:val="22"/>
        </w:rPr>
        <w:t xml:space="preserve">by </w:t>
      </w:r>
      <w:r w:rsidR="00E44A8B" w:rsidRPr="00EE6EAF">
        <w:rPr>
          <w:kern w:val="22"/>
        </w:rPr>
        <w:t xml:space="preserve">an explanation </w:t>
      </w:r>
      <w:r w:rsidR="005C22D4" w:rsidRPr="00EE6EAF">
        <w:rPr>
          <w:kern w:val="22"/>
        </w:rPr>
        <w:t xml:space="preserve">as to </w:t>
      </w:r>
      <w:r w:rsidR="008A1F8D" w:rsidRPr="00EE6EAF">
        <w:rPr>
          <w:kern w:val="22"/>
        </w:rPr>
        <w:t xml:space="preserve">why such cases cannot be covered </w:t>
      </w:r>
      <w:r w:rsidR="008A1F8D" w:rsidRPr="00146766">
        <w:rPr>
          <w:kern w:val="22"/>
        </w:rPr>
        <w:t xml:space="preserve">under the bilateral approach </w:t>
      </w:r>
      <w:r w:rsidR="00B3005B" w:rsidRPr="00146766">
        <w:rPr>
          <w:kern w:val="22"/>
        </w:rPr>
        <w:t>of the Nagoya Protocol</w:t>
      </w:r>
      <w:r w:rsidR="000502C6" w:rsidRPr="00555826">
        <w:rPr>
          <w:kern w:val="22"/>
        </w:rPr>
        <w:t xml:space="preserve"> as well as </w:t>
      </w:r>
      <w:r w:rsidR="008A1F8D" w:rsidRPr="00555826">
        <w:rPr>
          <w:kern w:val="22"/>
        </w:rPr>
        <w:t xml:space="preserve">options </w:t>
      </w:r>
      <w:r w:rsidR="005C22D4" w:rsidRPr="00872CF8">
        <w:rPr>
          <w:kern w:val="22"/>
        </w:rPr>
        <w:t xml:space="preserve">for </w:t>
      </w:r>
      <w:r w:rsidR="00E44A8B" w:rsidRPr="00872CF8">
        <w:rPr>
          <w:kern w:val="22"/>
        </w:rPr>
        <w:t xml:space="preserve">addressing </w:t>
      </w:r>
      <w:r w:rsidR="00E44A8B" w:rsidRPr="00872CF8">
        <w:rPr>
          <w:kern w:val="22"/>
        </w:rPr>
        <w:lastRenderedPageBreak/>
        <w:t xml:space="preserve">those cases, including through </w:t>
      </w:r>
      <w:r w:rsidR="008A1F8D" w:rsidRPr="00360D16">
        <w:rPr>
          <w:kern w:val="22"/>
        </w:rPr>
        <w:t xml:space="preserve">a global multilateral benefit-sharing mechanism would assist in the </w:t>
      </w:r>
      <w:r w:rsidR="008A1F8D" w:rsidRPr="00EE6EAF">
        <w:rPr>
          <w:kern w:val="22"/>
        </w:rPr>
        <w:t>consideration of</w:t>
      </w:r>
      <w:r w:rsidR="005C22D4" w:rsidRPr="00EE6EAF">
        <w:rPr>
          <w:kern w:val="22"/>
        </w:rPr>
        <w:t xml:space="preserve"> Article 10</w:t>
      </w:r>
      <w:r w:rsidR="008A1F8D" w:rsidRPr="00EE6EAF">
        <w:rPr>
          <w:kern w:val="22"/>
        </w:rPr>
        <w:t>;</w:t>
      </w:r>
    </w:p>
    <w:p w14:paraId="584BBEE3" w14:textId="23E74FF5" w:rsidR="008A1F8D" w:rsidRPr="00EE6EAF" w:rsidRDefault="006373BB" w:rsidP="00EE6EAF">
      <w:pPr>
        <w:suppressLineNumbers/>
        <w:suppressAutoHyphens/>
        <w:kinsoku w:val="0"/>
        <w:overflowPunct w:val="0"/>
        <w:autoSpaceDE w:val="0"/>
        <w:autoSpaceDN w:val="0"/>
        <w:spacing w:before="120" w:after="120"/>
        <w:ind w:firstLine="720"/>
        <w:rPr>
          <w:rFonts w:eastAsia="Malgun Gothic"/>
          <w:kern w:val="22"/>
        </w:rPr>
      </w:pPr>
      <w:r w:rsidRPr="00EE6EAF">
        <w:rPr>
          <w:kern w:val="22"/>
        </w:rPr>
        <w:t>4.</w:t>
      </w:r>
      <w:r w:rsidRPr="00EE6EAF">
        <w:rPr>
          <w:kern w:val="22"/>
        </w:rPr>
        <w:tab/>
      </w:r>
      <w:r w:rsidR="008A1F8D" w:rsidRPr="00EE6EAF">
        <w:rPr>
          <w:i/>
          <w:kern w:val="22"/>
        </w:rPr>
        <w:t>Invites</w:t>
      </w:r>
      <w:r w:rsidR="008A1F8D" w:rsidRPr="00EE6EAF">
        <w:rPr>
          <w:kern w:val="22"/>
        </w:rPr>
        <w:t xml:space="preserve"> Parties, other Governments, indigenou</w:t>
      </w:r>
      <w:r w:rsidR="000502C6" w:rsidRPr="00EE6EAF">
        <w:rPr>
          <w:kern w:val="22"/>
        </w:rPr>
        <w:t xml:space="preserve">s peoples and local communities, </w:t>
      </w:r>
      <w:r w:rsidR="008A1F8D" w:rsidRPr="00EE6EAF">
        <w:rPr>
          <w:kern w:val="22"/>
        </w:rPr>
        <w:t xml:space="preserve">relevant </w:t>
      </w:r>
      <w:r w:rsidR="000502C6" w:rsidRPr="00EE6EAF">
        <w:rPr>
          <w:kern w:val="22"/>
        </w:rPr>
        <w:t>stakeholders and organizations</w:t>
      </w:r>
      <w:r w:rsidR="008A1F8D" w:rsidRPr="00EE6EAF">
        <w:rPr>
          <w:kern w:val="22"/>
        </w:rPr>
        <w:t xml:space="preserve"> to submit to the Executive Secretary:</w:t>
      </w:r>
    </w:p>
    <w:p w14:paraId="7374D79D" w14:textId="7BF32784" w:rsidR="008A1F8D" w:rsidRPr="00EE6EAF" w:rsidRDefault="008A1F8D" w:rsidP="00EE6EAF">
      <w:pPr>
        <w:pStyle w:val="ListParagraph"/>
        <w:numPr>
          <w:ilvl w:val="0"/>
          <w:numId w:val="20"/>
        </w:numPr>
        <w:suppressLineNumbers/>
        <w:suppressAutoHyphens/>
        <w:spacing w:before="120" w:after="120"/>
        <w:ind w:left="0" w:firstLine="720"/>
        <w:contextualSpacing w:val="0"/>
        <w:rPr>
          <w:rFonts w:eastAsiaTheme="minorHAnsi"/>
          <w:kern w:val="22"/>
          <w:szCs w:val="22"/>
        </w:rPr>
      </w:pPr>
      <w:r w:rsidRPr="00EE6EAF">
        <w:rPr>
          <w:rFonts w:eastAsiaTheme="minorHAnsi"/>
          <w:kern w:val="22"/>
          <w:szCs w:val="22"/>
        </w:rPr>
        <w:t>Information on specific cases which may support</w:t>
      </w:r>
      <w:r w:rsidRPr="00EE6EAF">
        <w:rPr>
          <w:rFonts w:eastAsiaTheme="minorHAnsi"/>
          <w:kern w:val="22"/>
        </w:rPr>
        <w:t xml:space="preserve"> the need for a global multilateral benefit-sharing mechanism </w:t>
      </w:r>
      <w:r w:rsidRPr="00EE6EAF">
        <w:rPr>
          <w:rFonts w:eastAsiaTheme="minorHAnsi"/>
          <w:kern w:val="22"/>
          <w:szCs w:val="22"/>
        </w:rPr>
        <w:t>that are not covered under the bilateral approach</w:t>
      </w:r>
      <w:r w:rsidR="00632062" w:rsidRPr="00EE6EAF">
        <w:rPr>
          <w:rFonts w:eastAsiaTheme="minorHAnsi"/>
          <w:kern w:val="22"/>
          <w:szCs w:val="22"/>
        </w:rPr>
        <w:t>,</w:t>
      </w:r>
      <w:r w:rsidRPr="00EE6EAF">
        <w:rPr>
          <w:rFonts w:eastAsiaTheme="minorHAnsi"/>
          <w:kern w:val="22"/>
          <w:szCs w:val="22"/>
        </w:rPr>
        <w:t xml:space="preserve"> accompanied by an explanation </w:t>
      </w:r>
      <w:r w:rsidR="00632062" w:rsidRPr="00EE6EAF">
        <w:rPr>
          <w:rFonts w:eastAsiaTheme="minorHAnsi"/>
          <w:kern w:val="22"/>
          <w:szCs w:val="22"/>
        </w:rPr>
        <w:t xml:space="preserve">as </w:t>
      </w:r>
      <w:r w:rsidRPr="00EE6EAF">
        <w:rPr>
          <w:rFonts w:eastAsiaTheme="minorHAnsi"/>
          <w:kern w:val="22"/>
          <w:szCs w:val="22"/>
        </w:rPr>
        <w:t xml:space="preserve">to why such cases cannot be covered under the bilateral approach set out in the </w:t>
      </w:r>
      <w:r w:rsidR="000502C6" w:rsidRPr="00EE6EAF">
        <w:rPr>
          <w:rFonts w:eastAsiaTheme="minorHAnsi"/>
          <w:kern w:val="22"/>
          <w:szCs w:val="22"/>
        </w:rPr>
        <w:t>Nagoya Protocol</w:t>
      </w:r>
      <w:r w:rsidRPr="00EE6EAF">
        <w:rPr>
          <w:rFonts w:eastAsiaTheme="minorHAnsi"/>
          <w:kern w:val="22"/>
          <w:szCs w:val="22"/>
        </w:rPr>
        <w:t>;</w:t>
      </w:r>
    </w:p>
    <w:p w14:paraId="69E3BF36" w14:textId="4B6EDD6E" w:rsidR="002D7CDC" w:rsidRPr="00EE6EAF" w:rsidRDefault="00B3005B" w:rsidP="00EE6EAF">
      <w:pPr>
        <w:pStyle w:val="ListParagraph"/>
        <w:numPr>
          <w:ilvl w:val="0"/>
          <w:numId w:val="20"/>
        </w:numPr>
        <w:suppressLineNumbers/>
        <w:suppressAutoHyphens/>
        <w:spacing w:before="120" w:after="120"/>
        <w:ind w:left="0" w:firstLine="720"/>
        <w:contextualSpacing w:val="0"/>
        <w:rPr>
          <w:kern w:val="22"/>
        </w:rPr>
      </w:pPr>
      <w:r w:rsidRPr="00EE6EAF">
        <w:rPr>
          <w:kern w:val="22"/>
        </w:rPr>
        <w:t xml:space="preserve">Options for possible modalities for addressing </w:t>
      </w:r>
      <w:r w:rsidR="00130EFB" w:rsidRPr="00EE6EAF">
        <w:rPr>
          <w:kern w:val="22"/>
        </w:rPr>
        <w:t>those cases</w:t>
      </w:r>
      <w:r w:rsidRPr="00EE6EAF">
        <w:rPr>
          <w:kern w:val="22"/>
        </w:rPr>
        <w:t>, including through a global multilateral benefit-sharing mechanism</w:t>
      </w:r>
      <w:r w:rsidR="00227B55" w:rsidRPr="00EE6EAF">
        <w:rPr>
          <w:kern w:val="22"/>
        </w:rPr>
        <w:t>;</w:t>
      </w:r>
    </w:p>
    <w:p w14:paraId="07C6175E" w14:textId="77777777" w:rsidR="008A1F8D" w:rsidRPr="00555826" w:rsidRDefault="008A1F8D" w:rsidP="00EE6EAF">
      <w:pPr>
        <w:suppressLineNumbers/>
        <w:suppressAutoHyphens/>
        <w:spacing w:before="120" w:after="120"/>
        <w:ind w:firstLine="720"/>
        <w:rPr>
          <w:rFonts w:eastAsia="Malgun Gothic"/>
          <w:kern w:val="22"/>
        </w:rPr>
      </w:pPr>
      <w:r w:rsidRPr="00146766">
        <w:rPr>
          <w:kern w:val="22"/>
        </w:rPr>
        <w:t>5.</w:t>
      </w:r>
      <w:r w:rsidRPr="00146766">
        <w:rPr>
          <w:kern w:val="22"/>
        </w:rPr>
        <w:tab/>
      </w:r>
      <w:r w:rsidRPr="00146766">
        <w:rPr>
          <w:i/>
          <w:kern w:val="22"/>
        </w:rPr>
        <w:t>Requests</w:t>
      </w:r>
      <w:r w:rsidRPr="00146766">
        <w:rPr>
          <w:kern w:val="22"/>
        </w:rPr>
        <w:t xml:space="preserve"> the Executive Secretary:</w:t>
      </w:r>
    </w:p>
    <w:p w14:paraId="557B16B0" w14:textId="1303C13D" w:rsidR="008A1F8D" w:rsidRPr="00EE6EAF" w:rsidRDefault="001C2765" w:rsidP="00EE6EAF">
      <w:pPr>
        <w:pStyle w:val="ListParagraph"/>
        <w:numPr>
          <w:ilvl w:val="0"/>
          <w:numId w:val="25"/>
        </w:numPr>
        <w:suppressLineNumbers/>
        <w:suppressAutoHyphens/>
        <w:spacing w:before="120" w:after="120"/>
        <w:ind w:left="0" w:firstLine="720"/>
        <w:contextualSpacing w:val="0"/>
        <w:rPr>
          <w:rFonts w:eastAsiaTheme="minorHAnsi"/>
          <w:kern w:val="22"/>
        </w:rPr>
      </w:pPr>
      <w:r w:rsidRPr="00EE6EAF">
        <w:rPr>
          <w:rFonts w:eastAsiaTheme="minorHAnsi"/>
          <w:kern w:val="22"/>
          <w:szCs w:val="22"/>
        </w:rPr>
        <w:t>To</w:t>
      </w:r>
      <w:r w:rsidR="00304E40" w:rsidRPr="00EE6EAF">
        <w:rPr>
          <w:rFonts w:eastAsiaTheme="minorHAnsi"/>
          <w:kern w:val="22"/>
          <w:szCs w:val="22"/>
        </w:rPr>
        <w:t xml:space="preserve"> commission</w:t>
      </w:r>
      <w:r w:rsidR="00B3005B" w:rsidRPr="00EE6EAF">
        <w:rPr>
          <w:rFonts w:eastAsiaTheme="minorHAnsi"/>
          <w:kern w:val="22"/>
        </w:rPr>
        <w:t xml:space="preserve">, subject to </w:t>
      </w:r>
      <w:r w:rsidR="00B3005B" w:rsidRPr="00EE6EAF">
        <w:rPr>
          <w:kern w:val="22"/>
        </w:rPr>
        <w:t>availability of resources</w:t>
      </w:r>
      <w:r w:rsidR="00B3005B" w:rsidRPr="00EE6EAF">
        <w:rPr>
          <w:rFonts w:eastAsiaTheme="minorHAnsi"/>
          <w:kern w:val="22"/>
          <w:szCs w:val="22"/>
        </w:rPr>
        <w:t>, a peer-</w:t>
      </w:r>
      <w:r w:rsidRPr="00EE6EAF">
        <w:rPr>
          <w:rFonts w:eastAsiaTheme="minorHAnsi"/>
          <w:kern w:val="22"/>
          <w:szCs w:val="22"/>
        </w:rPr>
        <w:t>reviewed</w:t>
      </w:r>
      <w:r w:rsidR="008A1F8D" w:rsidRPr="00EE6EAF">
        <w:rPr>
          <w:rFonts w:eastAsiaTheme="minorHAnsi"/>
          <w:kern w:val="22"/>
          <w:szCs w:val="22"/>
        </w:rPr>
        <w:t xml:space="preserve"> study to </w:t>
      </w:r>
      <w:r w:rsidR="008A1F8D" w:rsidRPr="00EE6EAF">
        <w:rPr>
          <w:rFonts w:eastAsiaTheme="minorHAnsi"/>
          <w:kern w:val="22"/>
        </w:rPr>
        <w:t xml:space="preserve">identify </w:t>
      </w:r>
      <w:r w:rsidR="008A1F8D" w:rsidRPr="00EE6EAF">
        <w:rPr>
          <w:kern w:val="22"/>
        </w:rPr>
        <w:t xml:space="preserve">specific cases </w:t>
      </w:r>
      <w:r w:rsidR="008A1F8D" w:rsidRPr="00EE6EAF">
        <w:rPr>
          <w:rFonts w:eastAsiaTheme="minorHAnsi"/>
          <w:kern w:val="22"/>
          <w:szCs w:val="22"/>
        </w:rPr>
        <w:t xml:space="preserve">of genetic resources and traditional knowledge associated with genetic resources that occur in transboundary situations or </w:t>
      </w:r>
      <w:r w:rsidR="008A1F8D" w:rsidRPr="00EE6EAF">
        <w:rPr>
          <w:kern w:val="22"/>
        </w:rPr>
        <w:t xml:space="preserve">for </w:t>
      </w:r>
      <w:r w:rsidR="008A1F8D" w:rsidRPr="00EE6EAF">
        <w:rPr>
          <w:rFonts w:eastAsiaTheme="minorHAnsi"/>
          <w:kern w:val="22"/>
          <w:szCs w:val="22"/>
        </w:rPr>
        <w:t>which it is not</w:t>
      </w:r>
      <w:r w:rsidR="008A1F8D" w:rsidRPr="00EE6EAF">
        <w:rPr>
          <w:kern w:val="22"/>
        </w:rPr>
        <w:t xml:space="preserve"> possible </w:t>
      </w:r>
      <w:r w:rsidR="008A1F8D" w:rsidRPr="00EE6EAF">
        <w:rPr>
          <w:rFonts w:eastAsiaTheme="minorHAnsi"/>
          <w:kern w:val="22"/>
          <w:szCs w:val="22"/>
        </w:rPr>
        <w:t>to grant or obtain prior informed consent</w:t>
      </w:r>
      <w:r w:rsidR="005C22D4" w:rsidRPr="00EE6EAF">
        <w:rPr>
          <w:rFonts w:eastAsiaTheme="minorHAnsi"/>
          <w:kern w:val="22"/>
          <w:szCs w:val="22"/>
        </w:rPr>
        <w:t>;</w:t>
      </w:r>
    </w:p>
    <w:p w14:paraId="6E2237D9" w14:textId="11F4D332" w:rsidR="008A1F8D" w:rsidRPr="00EE6EAF" w:rsidRDefault="008A1F8D" w:rsidP="00EE6EAF">
      <w:pPr>
        <w:pStyle w:val="ListParagraph"/>
        <w:numPr>
          <w:ilvl w:val="0"/>
          <w:numId w:val="25"/>
        </w:numPr>
        <w:suppressLineNumbers/>
        <w:suppressAutoHyphens/>
        <w:spacing w:before="120" w:after="120"/>
        <w:ind w:left="0" w:firstLine="720"/>
        <w:contextualSpacing w:val="0"/>
        <w:rPr>
          <w:rFonts w:eastAsiaTheme="minorHAnsi"/>
          <w:kern w:val="22"/>
          <w:szCs w:val="22"/>
        </w:rPr>
      </w:pPr>
      <w:r w:rsidRPr="00EE6EAF">
        <w:rPr>
          <w:rFonts w:eastAsiaTheme="minorHAnsi"/>
          <w:kern w:val="22"/>
        </w:rPr>
        <w:t xml:space="preserve">To </w:t>
      </w:r>
      <w:r w:rsidRPr="00EE6EAF">
        <w:rPr>
          <w:rFonts w:eastAsiaTheme="minorHAnsi"/>
          <w:kern w:val="22"/>
          <w:szCs w:val="22"/>
        </w:rPr>
        <w:t>compile and synthesize</w:t>
      </w:r>
      <w:r w:rsidRPr="00EE6EAF">
        <w:rPr>
          <w:rFonts w:eastAsiaTheme="minorHAnsi"/>
          <w:kern w:val="22"/>
        </w:rPr>
        <w:t xml:space="preserve"> the information </w:t>
      </w:r>
      <w:r w:rsidRPr="00EE6EAF">
        <w:rPr>
          <w:rFonts w:eastAsiaTheme="minorHAnsi"/>
          <w:kern w:val="22"/>
          <w:szCs w:val="22"/>
        </w:rPr>
        <w:t xml:space="preserve">submitted </w:t>
      </w:r>
      <w:r w:rsidR="00633930" w:rsidRPr="00EE6EAF">
        <w:rPr>
          <w:rFonts w:eastAsiaTheme="minorHAnsi"/>
          <w:kern w:val="22"/>
          <w:szCs w:val="22"/>
        </w:rPr>
        <w:t>pursuant</w:t>
      </w:r>
      <w:r w:rsidRPr="00EE6EAF">
        <w:rPr>
          <w:rFonts w:eastAsiaTheme="minorHAnsi"/>
          <w:kern w:val="22"/>
          <w:szCs w:val="22"/>
        </w:rPr>
        <w:t xml:space="preserve"> to paragraph 4 (a) and (b);</w:t>
      </w:r>
    </w:p>
    <w:p w14:paraId="14CABF93" w14:textId="3914E27B" w:rsidR="0083724A" w:rsidRPr="00146766" w:rsidRDefault="008A1F8D" w:rsidP="00EE6EAF">
      <w:pPr>
        <w:pStyle w:val="ListParagraph"/>
        <w:numPr>
          <w:ilvl w:val="0"/>
          <w:numId w:val="25"/>
        </w:numPr>
        <w:suppressLineNumbers/>
        <w:suppressAutoHyphens/>
        <w:spacing w:before="120" w:after="120"/>
        <w:ind w:left="0" w:firstLine="720"/>
        <w:contextualSpacing w:val="0"/>
        <w:rPr>
          <w:kern w:val="22"/>
        </w:rPr>
      </w:pPr>
      <w:r w:rsidRPr="00EE6EAF">
        <w:rPr>
          <w:rFonts w:eastAsiaTheme="minorHAnsi"/>
          <w:kern w:val="22"/>
          <w:szCs w:val="22"/>
        </w:rPr>
        <w:t>To submit the study and</w:t>
      </w:r>
      <w:r w:rsidR="001C2765" w:rsidRPr="00EE6EAF">
        <w:rPr>
          <w:rFonts w:eastAsiaTheme="minorHAnsi"/>
          <w:kern w:val="22"/>
          <w:szCs w:val="22"/>
        </w:rPr>
        <w:t xml:space="preserve"> the</w:t>
      </w:r>
      <w:r w:rsidRPr="00EE6EAF">
        <w:rPr>
          <w:rFonts w:eastAsiaTheme="minorHAnsi"/>
          <w:kern w:val="22"/>
          <w:szCs w:val="22"/>
        </w:rPr>
        <w:t xml:space="preserve"> synthesis</w:t>
      </w:r>
      <w:r w:rsidRPr="00EE6EAF">
        <w:rPr>
          <w:rFonts w:eastAsiaTheme="minorHAnsi"/>
          <w:kern w:val="22"/>
        </w:rPr>
        <w:t xml:space="preserve"> for consideration by the Subsidiary Body on Implementation</w:t>
      </w:r>
      <w:r w:rsidR="00AE21F5" w:rsidRPr="00146766">
        <w:rPr>
          <w:kern w:val="22"/>
        </w:rPr>
        <w:t>;</w:t>
      </w:r>
    </w:p>
    <w:p w14:paraId="5CA040C3" w14:textId="0E777D86" w:rsidR="008A1F8D" w:rsidRPr="00EE6EAF" w:rsidRDefault="006373BB" w:rsidP="00EE6EAF">
      <w:pPr>
        <w:suppressLineNumbers/>
        <w:suppressAutoHyphens/>
        <w:spacing w:before="120" w:after="120"/>
        <w:ind w:firstLine="720"/>
        <w:rPr>
          <w:rFonts w:eastAsia="Malgun Gothic"/>
          <w:kern w:val="22"/>
        </w:rPr>
      </w:pPr>
      <w:r w:rsidRPr="00EE6EAF">
        <w:rPr>
          <w:kern w:val="22"/>
        </w:rPr>
        <w:t>6.</w:t>
      </w:r>
      <w:r w:rsidRPr="00EE6EAF">
        <w:rPr>
          <w:kern w:val="22"/>
        </w:rPr>
        <w:tab/>
      </w:r>
      <w:r w:rsidR="008A1F8D" w:rsidRPr="00EE6EAF">
        <w:rPr>
          <w:i/>
          <w:kern w:val="22"/>
        </w:rPr>
        <w:t>Requests</w:t>
      </w:r>
      <w:r w:rsidR="008A1F8D" w:rsidRPr="00EE6EAF">
        <w:rPr>
          <w:kern w:val="22"/>
        </w:rPr>
        <w:t xml:space="preserve"> the Subsidiary Body on Implementation to consider the study and synthesis with a view to identify</w:t>
      </w:r>
      <w:r w:rsidR="00E5728B" w:rsidRPr="00EE6EAF">
        <w:rPr>
          <w:kern w:val="22"/>
        </w:rPr>
        <w:t>ing</w:t>
      </w:r>
      <w:r w:rsidR="008A1F8D" w:rsidRPr="00EE6EAF">
        <w:rPr>
          <w:kern w:val="22"/>
        </w:rPr>
        <w:t>: (a) specific cases, if any, that cannot be addressed through the bilateral approach; and (b)</w:t>
      </w:r>
      <w:r w:rsidR="00F025F8" w:rsidRPr="00EE6EAF">
        <w:rPr>
          <w:kern w:val="22"/>
        </w:rPr>
        <w:t xml:space="preserve"> if identified</w:t>
      </w:r>
      <w:r w:rsidR="00227B55" w:rsidRPr="00EE6EAF">
        <w:rPr>
          <w:kern w:val="22"/>
        </w:rPr>
        <w:t>,</w:t>
      </w:r>
      <w:r w:rsidR="001C2765" w:rsidRPr="00EE6EAF">
        <w:rPr>
          <w:kern w:val="22"/>
        </w:rPr>
        <w:t xml:space="preserve"> </w:t>
      </w:r>
      <w:r w:rsidR="005C22D4" w:rsidRPr="00EE6EAF">
        <w:rPr>
          <w:kern w:val="22"/>
        </w:rPr>
        <w:t xml:space="preserve">options for addressing </w:t>
      </w:r>
      <w:r w:rsidR="001C2765" w:rsidRPr="00EE6EAF">
        <w:rPr>
          <w:kern w:val="22"/>
        </w:rPr>
        <w:t xml:space="preserve">these cases, including a possible global multilateral benefit-sharing mechanism, </w:t>
      </w:r>
      <w:r w:rsidR="008A1F8D" w:rsidRPr="00EE6EAF">
        <w:rPr>
          <w:kern w:val="22"/>
        </w:rPr>
        <w:t>and make a recommendation to the Conference of the Parties serving as the meeting of the Parties to the Nagoya Protocol</w:t>
      </w:r>
      <w:r w:rsidR="00355342" w:rsidRPr="00355342">
        <w:rPr>
          <w:kern w:val="22"/>
        </w:rPr>
        <w:t xml:space="preserve"> </w:t>
      </w:r>
      <w:r w:rsidR="00355342">
        <w:rPr>
          <w:kern w:val="22"/>
        </w:rPr>
        <w:t>at its</w:t>
      </w:r>
      <w:r w:rsidR="00355342" w:rsidRPr="00FD3243">
        <w:rPr>
          <w:kern w:val="22"/>
        </w:rPr>
        <w:t xml:space="preserve"> fourth meeting</w:t>
      </w:r>
      <w:r w:rsidR="008A1F8D" w:rsidRPr="00EE6EAF">
        <w:rPr>
          <w:kern w:val="22"/>
        </w:rPr>
        <w:t>.</w:t>
      </w:r>
    </w:p>
    <w:p w14:paraId="0C49ACAA" w14:textId="77777777" w:rsidR="00464FF7" w:rsidRPr="00EE6EAF" w:rsidRDefault="00464FF7" w:rsidP="00EE6EAF">
      <w:pPr>
        <w:suppressLineNumbers/>
        <w:suppressAutoHyphens/>
        <w:ind w:firstLine="709"/>
        <w:rPr>
          <w:kern w:val="22"/>
        </w:rPr>
      </w:pPr>
    </w:p>
    <w:p w14:paraId="48D24824" w14:textId="41FC03D0" w:rsidR="00B3369F" w:rsidRPr="00EE6EAF" w:rsidRDefault="00A41B97" w:rsidP="00EE6EAF">
      <w:pPr>
        <w:keepNext/>
        <w:suppressLineNumbers/>
        <w:suppressAutoHyphens/>
        <w:spacing w:after="120"/>
        <w:ind w:left="4320"/>
        <w:jc w:val="left"/>
        <w:rPr>
          <w:kern w:val="22"/>
        </w:rPr>
      </w:pPr>
      <w:r w:rsidRPr="00EE6EAF">
        <w:rPr>
          <w:kern w:val="22"/>
        </w:rPr>
        <w:t>__________</w:t>
      </w:r>
    </w:p>
    <w:sectPr w:rsidR="00B3369F" w:rsidRPr="00EE6EAF" w:rsidSect="00F86AD7">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F4F79" w14:textId="77777777" w:rsidR="008B1FFB" w:rsidRDefault="008B1FFB" w:rsidP="00CF1848">
      <w:r>
        <w:separator/>
      </w:r>
    </w:p>
  </w:endnote>
  <w:endnote w:type="continuationSeparator" w:id="0">
    <w:p w14:paraId="1D7B09D2" w14:textId="77777777" w:rsidR="008B1FFB" w:rsidRDefault="008B1FFB" w:rsidP="00CF1848">
      <w:r>
        <w:continuationSeparator/>
      </w:r>
    </w:p>
  </w:endnote>
  <w:endnote w:type="continuationNotice" w:id="1">
    <w:p w14:paraId="3FB9489E" w14:textId="77777777" w:rsidR="008B1FFB" w:rsidRDefault="008B1F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7EBAC" w14:textId="77777777" w:rsidR="008B1FFB" w:rsidRDefault="008B1FFB" w:rsidP="00CF1848">
      <w:r>
        <w:separator/>
      </w:r>
    </w:p>
  </w:footnote>
  <w:footnote w:type="continuationSeparator" w:id="0">
    <w:p w14:paraId="3B084C66" w14:textId="77777777" w:rsidR="008B1FFB" w:rsidRDefault="008B1FFB" w:rsidP="00CF1848">
      <w:r>
        <w:continuationSeparator/>
      </w:r>
    </w:p>
  </w:footnote>
  <w:footnote w:type="continuationNotice" w:id="1">
    <w:p w14:paraId="4E44322D" w14:textId="77777777" w:rsidR="008B1FFB" w:rsidRDefault="008B1FFB"/>
  </w:footnote>
  <w:footnote w:id="2">
    <w:p w14:paraId="5378C6D3" w14:textId="51750423" w:rsidR="00B3005B" w:rsidRPr="00F86AD7" w:rsidRDefault="00B3005B" w:rsidP="00F86AD7">
      <w:pPr>
        <w:pStyle w:val="FootnoteText"/>
        <w:ind w:firstLine="0"/>
        <w:jc w:val="left"/>
        <w:rPr>
          <w:kern w:val="18"/>
          <w:szCs w:val="18"/>
        </w:rPr>
      </w:pPr>
      <w:r w:rsidRPr="00F86AD7">
        <w:rPr>
          <w:rStyle w:val="FootnoteReference"/>
          <w:kern w:val="18"/>
          <w:sz w:val="18"/>
          <w:szCs w:val="18"/>
        </w:rPr>
        <w:footnoteRef/>
      </w:r>
      <w:r w:rsidRPr="00F86AD7">
        <w:rPr>
          <w:kern w:val="18"/>
          <w:szCs w:val="18"/>
        </w:rPr>
        <w:t xml:space="preserve"> </w:t>
      </w:r>
      <w:hyperlink r:id="rId1" w:history="1">
        <w:r w:rsidRPr="00A376C0">
          <w:rPr>
            <w:rStyle w:val="Hyperlink"/>
            <w:kern w:val="18"/>
            <w:szCs w:val="18"/>
          </w:rPr>
          <w:t>CBD/</w:t>
        </w:r>
        <w:proofErr w:type="spellStart"/>
        <w:r w:rsidRPr="00A376C0">
          <w:rPr>
            <w:rStyle w:val="Hyperlink"/>
            <w:kern w:val="18"/>
            <w:szCs w:val="18"/>
          </w:rPr>
          <w:t>SBI</w:t>
        </w:r>
        <w:proofErr w:type="spellEnd"/>
        <w:r w:rsidRPr="00A376C0">
          <w:rPr>
            <w:rStyle w:val="Hyperlink"/>
            <w:kern w:val="18"/>
            <w:szCs w:val="18"/>
          </w:rPr>
          <w:t>/2/5</w:t>
        </w:r>
      </w:hyperlink>
      <w:r w:rsidRPr="00F86AD7">
        <w:rPr>
          <w:kern w:val="18"/>
          <w:szCs w:val="18"/>
        </w:rPr>
        <w:t>, section 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52596F9B" w:rsidR="00B3005B" w:rsidRPr="009010C9" w:rsidRDefault="00E50A83" w:rsidP="008D1FA7">
        <w:pPr>
          <w:pStyle w:val="Header"/>
          <w:tabs>
            <w:tab w:val="clear" w:pos="4320"/>
            <w:tab w:val="clear" w:pos="8640"/>
          </w:tabs>
          <w:jc w:val="left"/>
          <w:rPr>
            <w:noProof/>
            <w:kern w:val="22"/>
          </w:rPr>
        </w:pPr>
        <w:r w:rsidRPr="009010C9">
          <w:rPr>
            <w:noProof/>
            <w:kern w:val="22"/>
          </w:rPr>
          <w:t>CBD/NP/MOP/DEC/3/13</w:t>
        </w:r>
      </w:p>
    </w:sdtContent>
  </w:sdt>
  <w:p w14:paraId="57597240" w14:textId="159DCE1F" w:rsidR="00B3005B" w:rsidRPr="009010C9" w:rsidRDefault="00B3005B" w:rsidP="00F86AD7">
    <w:pPr>
      <w:pStyle w:val="Header"/>
      <w:tabs>
        <w:tab w:val="clear" w:pos="4320"/>
        <w:tab w:val="clear" w:pos="8640"/>
      </w:tabs>
      <w:jc w:val="left"/>
      <w:rPr>
        <w:noProof/>
        <w:kern w:val="22"/>
      </w:rPr>
    </w:pPr>
    <w:r w:rsidRPr="009010C9">
      <w:rPr>
        <w:noProof/>
        <w:kern w:val="22"/>
      </w:rPr>
      <w:t xml:space="preserve">Page </w:t>
    </w:r>
    <w:r w:rsidRPr="009010C9">
      <w:rPr>
        <w:noProof/>
        <w:kern w:val="22"/>
      </w:rPr>
      <w:fldChar w:fldCharType="begin"/>
    </w:r>
    <w:r w:rsidRPr="00EE6EAF">
      <w:rPr>
        <w:noProof/>
        <w:kern w:val="22"/>
      </w:rPr>
      <w:instrText xml:space="preserve"> PAGE   \* MERGEFORMAT </w:instrText>
    </w:r>
    <w:r w:rsidRPr="00EE6EAF">
      <w:rPr>
        <w:noProof/>
        <w:kern w:val="22"/>
      </w:rPr>
      <w:fldChar w:fldCharType="separate"/>
    </w:r>
    <w:r w:rsidR="00B86E3B" w:rsidRPr="00EE6EAF">
      <w:rPr>
        <w:noProof/>
        <w:kern w:val="22"/>
      </w:rPr>
      <w:t>2</w:t>
    </w:r>
    <w:r w:rsidRPr="00EE6EAF">
      <w:rPr>
        <w:noProof/>
        <w:kern w:val="22"/>
      </w:rPr>
      <w:fldChar w:fldCharType="end"/>
    </w:r>
  </w:p>
  <w:p w14:paraId="1D80EB20" w14:textId="77777777" w:rsidR="00B3005B" w:rsidRPr="00017987" w:rsidRDefault="00B3005B" w:rsidP="00F86AD7">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2AC88FA7" w:rsidR="00B3005B" w:rsidRPr="00EE6EAF" w:rsidRDefault="00E50A83" w:rsidP="00F86AD7">
        <w:pPr>
          <w:pStyle w:val="Header"/>
          <w:jc w:val="right"/>
          <w:rPr>
            <w:lang w:val="fr-FR"/>
          </w:rPr>
        </w:pPr>
        <w:r w:rsidRPr="00EE6EAF">
          <w:rPr>
            <w:lang w:val="fr-FR"/>
          </w:rPr>
          <w:t>CBD/</w:t>
        </w:r>
        <w:proofErr w:type="spellStart"/>
        <w:r w:rsidRPr="00EE6EAF">
          <w:rPr>
            <w:lang w:val="fr-FR"/>
          </w:rPr>
          <w:t>NP</w:t>
        </w:r>
        <w:proofErr w:type="spellEnd"/>
        <w:r w:rsidRPr="00EE6EAF">
          <w:rPr>
            <w:lang w:val="fr-FR"/>
          </w:rPr>
          <w:t>/</w:t>
        </w:r>
        <w:proofErr w:type="spellStart"/>
        <w:r w:rsidRPr="00EE6EAF">
          <w:rPr>
            <w:lang w:val="fr-FR"/>
          </w:rPr>
          <w:t>MOP</w:t>
        </w:r>
        <w:proofErr w:type="spellEnd"/>
        <w:r w:rsidRPr="00EE6EAF">
          <w:rPr>
            <w:lang w:val="fr-FR"/>
          </w:rPr>
          <w:t>/DEC/3/13</w:t>
        </w:r>
      </w:p>
    </w:sdtContent>
  </w:sdt>
  <w:p w14:paraId="7E9B8683" w14:textId="2971AF25" w:rsidR="00B3005B" w:rsidRPr="00F86AD7" w:rsidRDefault="00B3005B" w:rsidP="00F86AD7">
    <w:pPr>
      <w:pStyle w:val="Header"/>
      <w:jc w:val="right"/>
      <w:rPr>
        <w:lang w:val="fr-FR"/>
      </w:rPr>
    </w:pPr>
    <w:r w:rsidRPr="00F86AD7">
      <w:rPr>
        <w:lang w:val="fr-FR"/>
      </w:rPr>
      <w:t xml:space="preserve">Page </w:t>
    </w:r>
    <w:r w:rsidRPr="00F86AD7">
      <w:fldChar w:fldCharType="begin"/>
    </w:r>
    <w:r w:rsidRPr="00F86AD7">
      <w:rPr>
        <w:lang w:val="fr-FR"/>
      </w:rPr>
      <w:instrText xml:space="preserve"> PAGE   \* MERGEFORMAT </w:instrText>
    </w:r>
    <w:r w:rsidRPr="00F86AD7">
      <w:fldChar w:fldCharType="separate"/>
    </w:r>
    <w:r w:rsidRPr="00F86AD7">
      <w:rPr>
        <w:lang w:val="fr-FR"/>
      </w:rPr>
      <w:t>3</w:t>
    </w:r>
    <w:r w:rsidRPr="00F86AD7">
      <w:fldChar w:fldCharType="end"/>
    </w:r>
  </w:p>
  <w:p w14:paraId="2F845650" w14:textId="77777777" w:rsidR="00B3005B" w:rsidRPr="00F86AD7" w:rsidRDefault="00B3005B" w:rsidP="00F86AD7">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EA0D3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37FE0"/>
    <w:multiLevelType w:val="multilevel"/>
    <w:tmpl w:val="5E64AFF8"/>
    <w:lvl w:ilvl="0">
      <w:start w:val="1"/>
      <w:numFmt w:val="decimal"/>
      <w:lvlText w:val="%1."/>
      <w:lvlJc w:val="left"/>
      <w:pPr>
        <w:tabs>
          <w:tab w:val="num" w:pos="900"/>
        </w:tabs>
        <w:ind w:left="540" w:firstLine="0"/>
      </w:pPr>
      <w:rPr>
        <w:i w:val="0"/>
      </w:r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0147F"/>
    <w:multiLevelType w:val="multilevel"/>
    <w:tmpl w:val="05F85D8A"/>
    <w:lvl w:ilvl="0">
      <w:start w:val="6"/>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2"/>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4E55AE1"/>
    <w:multiLevelType w:val="hybridMultilevel"/>
    <w:tmpl w:val="943E736C"/>
    <w:lvl w:ilvl="0" w:tplc="40EC0D6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BF132CF"/>
    <w:multiLevelType w:val="hybridMultilevel"/>
    <w:tmpl w:val="2C226FFC"/>
    <w:lvl w:ilvl="0" w:tplc="BA4A389C">
      <w:start w:val="1"/>
      <w:numFmt w:val="decimal"/>
      <w:lvlText w:val="%1."/>
      <w:lvlJc w:val="left"/>
      <w:pPr>
        <w:ind w:left="1129" w:hanging="360"/>
      </w:pPr>
      <w:rPr>
        <w:rFonts w:hint="default"/>
      </w:r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8" w15:restartNumberingAfterBreak="0">
    <w:nsid w:val="21DD58A2"/>
    <w:multiLevelType w:val="multilevel"/>
    <w:tmpl w:val="913C27B6"/>
    <w:lvl w:ilvl="0">
      <w:start w:val="10"/>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3"/>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257068E7"/>
    <w:multiLevelType w:val="hybridMultilevel"/>
    <w:tmpl w:val="757E0036"/>
    <w:lvl w:ilvl="0" w:tplc="8EFCF570">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2EDB318A"/>
    <w:multiLevelType w:val="hybridMultilevel"/>
    <w:tmpl w:val="632E4938"/>
    <w:lvl w:ilvl="0" w:tplc="611A9E6C">
      <w:start w:val="1"/>
      <w:numFmt w:val="lowerLetter"/>
      <w:pStyle w:val="Heading4"/>
      <w:lvlText w:val="(%1)"/>
      <w:lvlJc w:val="left"/>
      <w:pPr>
        <w:tabs>
          <w:tab w:val="num" w:pos="720"/>
        </w:tabs>
        <w:ind w:left="720" w:hanging="720"/>
      </w:pPr>
      <w:rPr>
        <w:rFonts w:ascii="Times New Roman" w:hAnsi="Times New Roman" w:cs="Times New Roman" w:hint="default"/>
        <w:b w:val="0"/>
        <w:i/>
        <w:sz w:val="22"/>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38222886"/>
    <w:multiLevelType w:val="multilevel"/>
    <w:tmpl w:val="8902B9FE"/>
    <w:lvl w:ilvl="0">
      <w:start w:val="1"/>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95819B1"/>
    <w:multiLevelType w:val="multilevel"/>
    <w:tmpl w:val="8076AD14"/>
    <w:lvl w:ilvl="0">
      <w:start w:val="7"/>
      <w:numFmt w:val="decimal"/>
      <w:lvlText w:val="%1."/>
      <w:lvlJc w:val="left"/>
      <w:pPr>
        <w:tabs>
          <w:tab w:val="num" w:pos="360"/>
        </w:tabs>
        <w:ind w:left="0" w:firstLine="0"/>
      </w:pPr>
      <w:rPr>
        <w:rFonts w:ascii="Times New Roman" w:eastAsia="MS Mincho" w:hAnsi="Times New Roman" w:cs="Angsana New" w:hint="default"/>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9F10F8E"/>
    <w:multiLevelType w:val="hybridMultilevel"/>
    <w:tmpl w:val="86CA57FC"/>
    <w:lvl w:ilvl="0" w:tplc="74EE6EE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6"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7" w15:restartNumberingAfterBreak="0">
    <w:nsid w:val="3D0E13C2"/>
    <w:multiLevelType w:val="hybridMultilevel"/>
    <w:tmpl w:val="EF1CB6F6"/>
    <w:lvl w:ilvl="0" w:tplc="BBC2869E">
      <w:start w:val="4"/>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455B02FA"/>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94B1569"/>
    <w:multiLevelType w:val="multilevel"/>
    <w:tmpl w:val="3C808636"/>
    <w:lvl w:ilvl="0">
      <w:start w:val="14"/>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decimal"/>
      <w:lvlText w:val="%2."/>
      <w:lvlJc w:val="left"/>
      <w:pPr>
        <w:tabs>
          <w:tab w:val="num" w:pos="1571"/>
        </w:tabs>
        <w:ind w:left="131" w:firstLine="720"/>
      </w:pPr>
      <w:rPr>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4"/>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B6A668C"/>
    <w:multiLevelType w:val="hybridMultilevel"/>
    <w:tmpl w:val="7DA6BAE6"/>
    <w:lvl w:ilvl="0" w:tplc="BAF00FD0">
      <w:start w:val="1"/>
      <w:numFmt w:val="decimal"/>
      <w:pStyle w:val="Numbering"/>
      <w:lvlText w:val="%1."/>
      <w:lvlJc w:val="left"/>
      <w:pPr>
        <w:tabs>
          <w:tab w:val="num" w:pos="720"/>
        </w:tabs>
      </w:pPr>
      <w:rPr>
        <w:rFonts w:cs="Times New Roman" w:hint="default"/>
      </w:rPr>
    </w:lvl>
    <w:lvl w:ilvl="1" w:tplc="A064BA8E">
      <w:start w:val="2"/>
      <w:numFmt w:val="upperRoman"/>
      <w:lvlText w:val="%2."/>
      <w:lvlJc w:val="left"/>
      <w:pPr>
        <w:tabs>
          <w:tab w:val="num" w:pos="1860"/>
        </w:tabs>
        <w:ind w:left="1860" w:hanging="78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BAA7524"/>
    <w:multiLevelType w:val="hybridMultilevel"/>
    <w:tmpl w:val="D8B8B648"/>
    <w:lvl w:ilvl="0" w:tplc="92BCD38A">
      <w:start w:val="6"/>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FCF6F3B"/>
    <w:multiLevelType w:val="hybridMultilevel"/>
    <w:tmpl w:val="A69E6E86"/>
    <w:lvl w:ilvl="0" w:tplc="821273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357F78"/>
    <w:multiLevelType w:val="hybridMultilevel"/>
    <w:tmpl w:val="E59652FE"/>
    <w:lvl w:ilvl="0" w:tplc="C3B81F36">
      <w:start w:val="1"/>
      <w:numFmt w:val="decimal"/>
      <w:pStyle w:val="Paraofficial"/>
      <w:lvlText w:val="%1."/>
      <w:lvlJc w:val="left"/>
      <w:pPr>
        <w:tabs>
          <w:tab w:val="num" w:pos="1080"/>
        </w:tabs>
        <w:ind w:firstLine="720"/>
      </w:pPr>
      <w:rPr>
        <w:rFonts w:cs="Times New Roman" w:hint="default"/>
      </w:rPr>
    </w:lvl>
    <w:lvl w:ilvl="1" w:tplc="C2AEFEC6" w:tentative="1">
      <w:start w:val="1"/>
      <w:numFmt w:val="lowerLetter"/>
      <w:lvlText w:val="%2."/>
      <w:lvlJc w:val="left"/>
      <w:pPr>
        <w:tabs>
          <w:tab w:val="num" w:pos="2160"/>
        </w:tabs>
        <w:ind w:left="2160" w:hanging="360"/>
      </w:pPr>
      <w:rPr>
        <w:rFonts w:cs="Times New Roman"/>
      </w:rPr>
    </w:lvl>
    <w:lvl w:ilvl="2" w:tplc="BA90BD8C" w:tentative="1">
      <w:start w:val="1"/>
      <w:numFmt w:val="lowerRoman"/>
      <w:lvlText w:val="%3."/>
      <w:lvlJc w:val="right"/>
      <w:pPr>
        <w:tabs>
          <w:tab w:val="num" w:pos="2880"/>
        </w:tabs>
        <w:ind w:left="2880" w:hanging="180"/>
      </w:pPr>
      <w:rPr>
        <w:rFonts w:cs="Times New Roman"/>
      </w:rPr>
    </w:lvl>
    <w:lvl w:ilvl="3" w:tplc="1632FBC2" w:tentative="1">
      <w:start w:val="1"/>
      <w:numFmt w:val="decimal"/>
      <w:lvlText w:val="%4."/>
      <w:lvlJc w:val="left"/>
      <w:pPr>
        <w:tabs>
          <w:tab w:val="num" w:pos="3600"/>
        </w:tabs>
        <w:ind w:left="3600" w:hanging="360"/>
      </w:pPr>
      <w:rPr>
        <w:rFonts w:cs="Times New Roman"/>
      </w:rPr>
    </w:lvl>
    <w:lvl w:ilvl="4" w:tplc="D09EBA38" w:tentative="1">
      <w:start w:val="1"/>
      <w:numFmt w:val="lowerLetter"/>
      <w:lvlText w:val="%5."/>
      <w:lvlJc w:val="left"/>
      <w:pPr>
        <w:tabs>
          <w:tab w:val="num" w:pos="4320"/>
        </w:tabs>
        <w:ind w:left="4320" w:hanging="360"/>
      </w:pPr>
      <w:rPr>
        <w:rFonts w:cs="Times New Roman"/>
      </w:rPr>
    </w:lvl>
    <w:lvl w:ilvl="5" w:tplc="8AAC810C" w:tentative="1">
      <w:start w:val="1"/>
      <w:numFmt w:val="lowerRoman"/>
      <w:lvlText w:val="%6."/>
      <w:lvlJc w:val="right"/>
      <w:pPr>
        <w:tabs>
          <w:tab w:val="num" w:pos="5040"/>
        </w:tabs>
        <w:ind w:left="5040" w:hanging="180"/>
      </w:pPr>
      <w:rPr>
        <w:rFonts w:cs="Times New Roman"/>
      </w:rPr>
    </w:lvl>
    <w:lvl w:ilvl="6" w:tplc="42AE8944" w:tentative="1">
      <w:start w:val="1"/>
      <w:numFmt w:val="decimal"/>
      <w:lvlText w:val="%7."/>
      <w:lvlJc w:val="left"/>
      <w:pPr>
        <w:tabs>
          <w:tab w:val="num" w:pos="5760"/>
        </w:tabs>
        <w:ind w:left="5760" w:hanging="360"/>
      </w:pPr>
      <w:rPr>
        <w:rFonts w:cs="Times New Roman"/>
      </w:rPr>
    </w:lvl>
    <w:lvl w:ilvl="7" w:tplc="6728D686" w:tentative="1">
      <w:start w:val="1"/>
      <w:numFmt w:val="lowerLetter"/>
      <w:lvlText w:val="%8."/>
      <w:lvlJc w:val="left"/>
      <w:pPr>
        <w:tabs>
          <w:tab w:val="num" w:pos="6480"/>
        </w:tabs>
        <w:ind w:left="6480" w:hanging="360"/>
      </w:pPr>
      <w:rPr>
        <w:rFonts w:cs="Times New Roman"/>
      </w:rPr>
    </w:lvl>
    <w:lvl w:ilvl="8" w:tplc="84CCF434" w:tentative="1">
      <w:start w:val="1"/>
      <w:numFmt w:val="lowerRoman"/>
      <w:lvlText w:val="%9."/>
      <w:lvlJc w:val="right"/>
      <w:pPr>
        <w:tabs>
          <w:tab w:val="num" w:pos="7200"/>
        </w:tabs>
        <w:ind w:left="7200" w:hanging="180"/>
      </w:pPr>
      <w:rPr>
        <w:rFonts w:cs="Times New Roman"/>
      </w:rPr>
    </w:lvl>
  </w:abstractNum>
  <w:abstractNum w:abstractNumId="2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C42F63"/>
    <w:multiLevelType w:val="hybridMultilevel"/>
    <w:tmpl w:val="0610105C"/>
    <w:lvl w:ilvl="0" w:tplc="E2BE4014">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840771"/>
    <w:multiLevelType w:val="multilevel"/>
    <w:tmpl w:val="3DEA8BC6"/>
    <w:lvl w:ilvl="0">
      <w:start w:val="1"/>
      <w:numFmt w:val="decimal"/>
      <w:lvlText w:val="%1."/>
      <w:lvlJc w:val="left"/>
      <w:pPr>
        <w:tabs>
          <w:tab w:val="num" w:pos="720"/>
        </w:tabs>
        <w:ind w:left="720" w:hanging="720"/>
      </w:pPr>
      <w:rPr>
        <w:rFonts w:cs="Times New Roman" w:hint="default"/>
      </w:rPr>
    </w:lvl>
    <w:lvl w:ilvl="1">
      <w:start w:val="1"/>
      <w:numFmt w:val="lowerLetter"/>
      <w:pStyle w:val="Activity"/>
      <w:lvlText w:val="(%2)"/>
      <w:lvlJc w:val="left"/>
      <w:pPr>
        <w:tabs>
          <w:tab w:val="num" w:pos="1440"/>
        </w:tabs>
        <w:ind w:left="1440" w:hanging="720"/>
      </w:pPr>
      <w:rPr>
        <w:rFonts w:cs="Times New Roman" w:hint="default"/>
        <w:b w:val="0"/>
        <w:i w:val="0"/>
        <w:caps w:val="0"/>
        <w:vanish w:val="0"/>
        <w:sz w:val="22"/>
      </w:rPr>
    </w:lvl>
    <w:lvl w:ilvl="2">
      <w:start w:val="1"/>
      <w:numFmt w:val="none"/>
      <w:isLgl/>
      <w:lvlText w:val="1."/>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3" w15:restartNumberingAfterBreak="0">
    <w:nsid w:val="76C53560"/>
    <w:multiLevelType w:val="multilevel"/>
    <w:tmpl w:val="8902B9FE"/>
    <w:lvl w:ilvl="0">
      <w:start w:val="1"/>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9156A90"/>
    <w:multiLevelType w:val="hybridMultilevel"/>
    <w:tmpl w:val="FF1C70DC"/>
    <w:lvl w:ilvl="0" w:tplc="2F52C61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0656BF"/>
    <w:multiLevelType w:val="hybridMultilevel"/>
    <w:tmpl w:val="A3EE5404"/>
    <w:lvl w:ilvl="0" w:tplc="40EC0D6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1"/>
  </w:num>
  <w:num w:numId="2">
    <w:abstractNumId w:val="24"/>
  </w:num>
  <w:num w:numId="3">
    <w:abstractNumId w:val="18"/>
  </w:num>
  <w:num w:numId="4">
    <w:abstractNumId w:val="24"/>
  </w:num>
  <w:num w:numId="5">
    <w:abstractNumId w:val="20"/>
  </w:num>
  <w:num w:numId="6">
    <w:abstractNumId w:val="2"/>
  </w:num>
  <w:num w:numId="7">
    <w:abstractNumId w:val="6"/>
  </w:num>
  <w:num w:numId="8">
    <w:abstractNumId w:val="18"/>
    <w:lvlOverride w:ilvl="0">
      <w:startOverride w:val="1"/>
    </w:lvlOverride>
  </w:num>
  <w:num w:numId="9">
    <w:abstractNumId w:val="29"/>
  </w:num>
  <w:num w:numId="10">
    <w:abstractNumId w:val="18"/>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27"/>
  </w:num>
  <w:num w:numId="15">
    <w:abstractNumId w:val="26"/>
  </w:num>
  <w:num w:numId="16">
    <w:abstractNumId w:val="3"/>
  </w:num>
  <w:num w:numId="17">
    <w:abstractNumId w:val="31"/>
  </w:num>
  <w:num w:numId="18">
    <w:abstractNumId w:val="35"/>
  </w:num>
  <w:num w:numId="19">
    <w:abstractNumId w:val="17"/>
  </w:num>
  <w:num w:numId="20">
    <w:abstractNumId w:val="5"/>
  </w:num>
  <w:num w:numId="21">
    <w:abstractNumId w:val="30"/>
  </w:num>
  <w:num w:numId="22">
    <w:abstractNumId w:val="23"/>
  </w:num>
  <w:num w:numId="23">
    <w:abstractNumId w:val="9"/>
  </w:num>
  <w:num w:numId="24">
    <w:abstractNumId w:val="7"/>
  </w:num>
  <w:num w:numId="25">
    <w:abstractNumId w:val="36"/>
  </w:num>
  <w:num w:numId="26">
    <w:abstractNumId w:val="14"/>
  </w:num>
  <w:num w:numId="27">
    <w:abstractNumId w:val="10"/>
  </w:num>
  <w:num w:numId="28">
    <w:abstractNumId w:val="16"/>
  </w:num>
  <w:num w:numId="29">
    <w:abstractNumId w:val="15"/>
  </w:num>
  <w:num w:numId="30">
    <w:abstractNumId w:val="32"/>
  </w:num>
  <w:num w:numId="31">
    <w:abstractNumId w:val="28"/>
  </w:num>
  <w:num w:numId="32">
    <w:abstractNumId w:val="22"/>
  </w:num>
  <w:num w:numId="33">
    <w:abstractNumId w:val="0"/>
  </w:num>
  <w:num w:numId="34">
    <w:abstractNumId w:val="34"/>
  </w:num>
  <w:num w:numId="35">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6"/>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37">
    <w:abstractNumId w:val="8"/>
    <w:lvlOverride w:ilvl="0">
      <w:startOverride w:val="10"/>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3"/>
    </w:lvlOverride>
    <w:lvlOverride w:ilvl="7">
      <w:startOverride w:val="1"/>
    </w:lvlOverride>
    <w:lvlOverride w:ilvl="8">
      <w:startOverride w:val="1"/>
    </w:lvlOverride>
  </w:num>
  <w:num w:numId="38">
    <w:abstractNumId w:val="21"/>
    <w:lvlOverride w:ilvl="0">
      <w:startOverride w:val="14"/>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4"/>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13"/>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en-CA" w:vendorID="64" w:dllVersion="6" w:nlCheck="1" w:checkStyle="1"/>
  <w:proofState w:spelling="clean" w:grammar="clean"/>
  <w:revisionView w:markup="0"/>
  <w:defaultTabStop w:val="720"/>
  <w:evenAndOddHeaders/>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0E64"/>
    <w:rsid w:val="00000EB6"/>
    <w:rsid w:val="0000142D"/>
    <w:rsid w:val="00001D79"/>
    <w:rsid w:val="00003867"/>
    <w:rsid w:val="00004985"/>
    <w:rsid w:val="0000541C"/>
    <w:rsid w:val="000113C9"/>
    <w:rsid w:val="000125F6"/>
    <w:rsid w:val="00013350"/>
    <w:rsid w:val="000133FF"/>
    <w:rsid w:val="0001485A"/>
    <w:rsid w:val="00016F81"/>
    <w:rsid w:val="00017044"/>
    <w:rsid w:val="00017987"/>
    <w:rsid w:val="000247E5"/>
    <w:rsid w:val="00024997"/>
    <w:rsid w:val="00026785"/>
    <w:rsid w:val="00026FA7"/>
    <w:rsid w:val="00027615"/>
    <w:rsid w:val="00027927"/>
    <w:rsid w:val="0003215E"/>
    <w:rsid w:val="0003231A"/>
    <w:rsid w:val="0003284F"/>
    <w:rsid w:val="00032DB4"/>
    <w:rsid w:val="00033416"/>
    <w:rsid w:val="000340DF"/>
    <w:rsid w:val="0003762E"/>
    <w:rsid w:val="00037996"/>
    <w:rsid w:val="00042694"/>
    <w:rsid w:val="0004503C"/>
    <w:rsid w:val="00046D1C"/>
    <w:rsid w:val="000470F9"/>
    <w:rsid w:val="000502C6"/>
    <w:rsid w:val="00052DAC"/>
    <w:rsid w:val="000539B9"/>
    <w:rsid w:val="0005584A"/>
    <w:rsid w:val="0005647D"/>
    <w:rsid w:val="00057247"/>
    <w:rsid w:val="0005774C"/>
    <w:rsid w:val="00060E65"/>
    <w:rsid w:val="00061A21"/>
    <w:rsid w:val="00062E96"/>
    <w:rsid w:val="000652C5"/>
    <w:rsid w:val="000659D0"/>
    <w:rsid w:val="000676C0"/>
    <w:rsid w:val="00067CE1"/>
    <w:rsid w:val="0007148E"/>
    <w:rsid w:val="00072268"/>
    <w:rsid w:val="0007306C"/>
    <w:rsid w:val="0007387C"/>
    <w:rsid w:val="000758BF"/>
    <w:rsid w:val="00075B78"/>
    <w:rsid w:val="00081A79"/>
    <w:rsid w:val="0008248C"/>
    <w:rsid w:val="00085167"/>
    <w:rsid w:val="000860CE"/>
    <w:rsid w:val="00086DDF"/>
    <w:rsid w:val="00090360"/>
    <w:rsid w:val="00090488"/>
    <w:rsid w:val="00090613"/>
    <w:rsid w:val="000906C2"/>
    <w:rsid w:val="00091211"/>
    <w:rsid w:val="00094E39"/>
    <w:rsid w:val="00094EB4"/>
    <w:rsid w:val="0009776D"/>
    <w:rsid w:val="000A0E6E"/>
    <w:rsid w:val="000A0EC9"/>
    <w:rsid w:val="000A25E3"/>
    <w:rsid w:val="000A315D"/>
    <w:rsid w:val="000A50EF"/>
    <w:rsid w:val="000A5462"/>
    <w:rsid w:val="000A5AC6"/>
    <w:rsid w:val="000B2A91"/>
    <w:rsid w:val="000B35F0"/>
    <w:rsid w:val="000B36E0"/>
    <w:rsid w:val="000B513F"/>
    <w:rsid w:val="000B62E9"/>
    <w:rsid w:val="000B7907"/>
    <w:rsid w:val="000C1CF7"/>
    <w:rsid w:val="000C232C"/>
    <w:rsid w:val="000C41AB"/>
    <w:rsid w:val="000C4DFA"/>
    <w:rsid w:val="000C7D71"/>
    <w:rsid w:val="000D0E5A"/>
    <w:rsid w:val="000D1E1D"/>
    <w:rsid w:val="000D3648"/>
    <w:rsid w:val="000D4147"/>
    <w:rsid w:val="000D444B"/>
    <w:rsid w:val="000D4C2B"/>
    <w:rsid w:val="000D6FDD"/>
    <w:rsid w:val="000D7652"/>
    <w:rsid w:val="000E19F8"/>
    <w:rsid w:val="000E3BB4"/>
    <w:rsid w:val="000E4498"/>
    <w:rsid w:val="000E673A"/>
    <w:rsid w:val="000E6E86"/>
    <w:rsid w:val="000F0783"/>
    <w:rsid w:val="000F15D2"/>
    <w:rsid w:val="000F73C3"/>
    <w:rsid w:val="000F74F5"/>
    <w:rsid w:val="00101DA6"/>
    <w:rsid w:val="001021AC"/>
    <w:rsid w:val="00105372"/>
    <w:rsid w:val="00105F13"/>
    <w:rsid w:val="001100E9"/>
    <w:rsid w:val="001116C0"/>
    <w:rsid w:val="00113A87"/>
    <w:rsid w:val="00114A98"/>
    <w:rsid w:val="001157B3"/>
    <w:rsid w:val="00115E8D"/>
    <w:rsid w:val="00117CDF"/>
    <w:rsid w:val="0012047A"/>
    <w:rsid w:val="00124414"/>
    <w:rsid w:val="001252CC"/>
    <w:rsid w:val="0012739F"/>
    <w:rsid w:val="00127E0D"/>
    <w:rsid w:val="00130524"/>
    <w:rsid w:val="00130EFB"/>
    <w:rsid w:val="00131256"/>
    <w:rsid w:val="00131E7A"/>
    <w:rsid w:val="00132CBE"/>
    <w:rsid w:val="00137047"/>
    <w:rsid w:val="00137C6E"/>
    <w:rsid w:val="001400BF"/>
    <w:rsid w:val="00140CF4"/>
    <w:rsid w:val="0014227C"/>
    <w:rsid w:val="00142AB5"/>
    <w:rsid w:val="00144BDE"/>
    <w:rsid w:val="00144D54"/>
    <w:rsid w:val="00146404"/>
    <w:rsid w:val="00146766"/>
    <w:rsid w:val="00151E92"/>
    <w:rsid w:val="00153C9D"/>
    <w:rsid w:val="00155BB8"/>
    <w:rsid w:val="00155D67"/>
    <w:rsid w:val="00156858"/>
    <w:rsid w:val="001574E4"/>
    <w:rsid w:val="0016213F"/>
    <w:rsid w:val="00163697"/>
    <w:rsid w:val="00163DE9"/>
    <w:rsid w:val="00166295"/>
    <w:rsid w:val="001676D5"/>
    <w:rsid w:val="00171D4F"/>
    <w:rsid w:val="00172AF6"/>
    <w:rsid w:val="00172FDD"/>
    <w:rsid w:val="0017379D"/>
    <w:rsid w:val="00176CEE"/>
    <w:rsid w:val="00177166"/>
    <w:rsid w:val="00177D3E"/>
    <w:rsid w:val="00177D7A"/>
    <w:rsid w:val="00182C46"/>
    <w:rsid w:val="0018350F"/>
    <w:rsid w:val="00186844"/>
    <w:rsid w:val="00186BE7"/>
    <w:rsid w:val="00187210"/>
    <w:rsid w:val="00187CB6"/>
    <w:rsid w:val="00192323"/>
    <w:rsid w:val="001923DF"/>
    <w:rsid w:val="00192B66"/>
    <w:rsid w:val="00193167"/>
    <w:rsid w:val="00194122"/>
    <w:rsid w:val="0019484C"/>
    <w:rsid w:val="001A1112"/>
    <w:rsid w:val="001A3E95"/>
    <w:rsid w:val="001A4046"/>
    <w:rsid w:val="001A4F8F"/>
    <w:rsid w:val="001A56F0"/>
    <w:rsid w:val="001B1983"/>
    <w:rsid w:val="001B2EC7"/>
    <w:rsid w:val="001B4104"/>
    <w:rsid w:val="001B58AE"/>
    <w:rsid w:val="001B6AB0"/>
    <w:rsid w:val="001B7961"/>
    <w:rsid w:val="001B7E50"/>
    <w:rsid w:val="001C10F6"/>
    <w:rsid w:val="001C2765"/>
    <w:rsid w:val="001C2B13"/>
    <w:rsid w:val="001D077D"/>
    <w:rsid w:val="001D0F62"/>
    <w:rsid w:val="001D136C"/>
    <w:rsid w:val="001D162D"/>
    <w:rsid w:val="001D3E29"/>
    <w:rsid w:val="001D6925"/>
    <w:rsid w:val="001E0ACD"/>
    <w:rsid w:val="001E2681"/>
    <w:rsid w:val="001E28DE"/>
    <w:rsid w:val="001E6A3A"/>
    <w:rsid w:val="001E75CF"/>
    <w:rsid w:val="001F1012"/>
    <w:rsid w:val="001F125C"/>
    <w:rsid w:val="001F243F"/>
    <w:rsid w:val="001F2E12"/>
    <w:rsid w:val="001F2E1C"/>
    <w:rsid w:val="001F4E2F"/>
    <w:rsid w:val="001F681E"/>
    <w:rsid w:val="002003BB"/>
    <w:rsid w:val="00201C91"/>
    <w:rsid w:val="00202EA0"/>
    <w:rsid w:val="00212E0B"/>
    <w:rsid w:val="002140FC"/>
    <w:rsid w:val="0021545E"/>
    <w:rsid w:val="00216249"/>
    <w:rsid w:val="0021741E"/>
    <w:rsid w:val="00222EE1"/>
    <w:rsid w:val="00224B8B"/>
    <w:rsid w:val="002266FB"/>
    <w:rsid w:val="00227A31"/>
    <w:rsid w:val="00227A70"/>
    <w:rsid w:val="00227B55"/>
    <w:rsid w:val="0023064E"/>
    <w:rsid w:val="0023182F"/>
    <w:rsid w:val="00231BC4"/>
    <w:rsid w:val="002329BF"/>
    <w:rsid w:val="00232EDA"/>
    <w:rsid w:val="00234E12"/>
    <w:rsid w:val="00234F8A"/>
    <w:rsid w:val="0024046F"/>
    <w:rsid w:val="00240D7E"/>
    <w:rsid w:val="00242031"/>
    <w:rsid w:val="002424D5"/>
    <w:rsid w:val="00242607"/>
    <w:rsid w:val="0024456C"/>
    <w:rsid w:val="002452B4"/>
    <w:rsid w:val="00245379"/>
    <w:rsid w:val="00245861"/>
    <w:rsid w:val="00245965"/>
    <w:rsid w:val="0024675D"/>
    <w:rsid w:val="00247857"/>
    <w:rsid w:val="00250E06"/>
    <w:rsid w:val="00252FA3"/>
    <w:rsid w:val="00253495"/>
    <w:rsid w:val="00257AB9"/>
    <w:rsid w:val="002632EB"/>
    <w:rsid w:val="0026470B"/>
    <w:rsid w:val="00265D86"/>
    <w:rsid w:val="0026730E"/>
    <w:rsid w:val="00270EEA"/>
    <w:rsid w:val="002712D1"/>
    <w:rsid w:val="00272D8C"/>
    <w:rsid w:val="002737EF"/>
    <w:rsid w:val="00273D5B"/>
    <w:rsid w:val="00274E0B"/>
    <w:rsid w:val="002763EE"/>
    <w:rsid w:val="00276D79"/>
    <w:rsid w:val="00277687"/>
    <w:rsid w:val="002803B1"/>
    <w:rsid w:val="00281C04"/>
    <w:rsid w:val="00282BC3"/>
    <w:rsid w:val="00284BC9"/>
    <w:rsid w:val="002863A3"/>
    <w:rsid w:val="002909AB"/>
    <w:rsid w:val="00291E2A"/>
    <w:rsid w:val="00291FC8"/>
    <w:rsid w:val="002934B2"/>
    <w:rsid w:val="002940E9"/>
    <w:rsid w:val="0029458B"/>
    <w:rsid w:val="00294EE7"/>
    <w:rsid w:val="00295D51"/>
    <w:rsid w:val="00296534"/>
    <w:rsid w:val="00296C87"/>
    <w:rsid w:val="00297AB6"/>
    <w:rsid w:val="00297D75"/>
    <w:rsid w:val="002A2E8B"/>
    <w:rsid w:val="002A37A7"/>
    <w:rsid w:val="002A4637"/>
    <w:rsid w:val="002A4FA6"/>
    <w:rsid w:val="002A51D9"/>
    <w:rsid w:val="002A5B02"/>
    <w:rsid w:val="002A69DE"/>
    <w:rsid w:val="002A7FCA"/>
    <w:rsid w:val="002B200C"/>
    <w:rsid w:val="002B3718"/>
    <w:rsid w:val="002B5A8C"/>
    <w:rsid w:val="002B63AC"/>
    <w:rsid w:val="002B69DF"/>
    <w:rsid w:val="002B7F24"/>
    <w:rsid w:val="002C0423"/>
    <w:rsid w:val="002C05F1"/>
    <w:rsid w:val="002C1296"/>
    <w:rsid w:val="002C1506"/>
    <w:rsid w:val="002C2120"/>
    <w:rsid w:val="002C24A0"/>
    <w:rsid w:val="002C3199"/>
    <w:rsid w:val="002C6CDC"/>
    <w:rsid w:val="002D18AF"/>
    <w:rsid w:val="002D20ED"/>
    <w:rsid w:val="002D5E45"/>
    <w:rsid w:val="002D7CDC"/>
    <w:rsid w:val="002D7E3F"/>
    <w:rsid w:val="002E0B54"/>
    <w:rsid w:val="002E3F0D"/>
    <w:rsid w:val="002E425B"/>
    <w:rsid w:val="002E4E9E"/>
    <w:rsid w:val="002E5B40"/>
    <w:rsid w:val="002E6E67"/>
    <w:rsid w:val="002F1063"/>
    <w:rsid w:val="002F2164"/>
    <w:rsid w:val="002F21A7"/>
    <w:rsid w:val="002F4801"/>
    <w:rsid w:val="00300261"/>
    <w:rsid w:val="0030033D"/>
    <w:rsid w:val="00300DB1"/>
    <w:rsid w:val="00303DE9"/>
    <w:rsid w:val="00304E40"/>
    <w:rsid w:val="0030547F"/>
    <w:rsid w:val="00305D1F"/>
    <w:rsid w:val="00307DAF"/>
    <w:rsid w:val="00310BBA"/>
    <w:rsid w:val="00311A89"/>
    <w:rsid w:val="0031278A"/>
    <w:rsid w:val="00313783"/>
    <w:rsid w:val="0031678C"/>
    <w:rsid w:val="003170BD"/>
    <w:rsid w:val="00317213"/>
    <w:rsid w:val="003172E3"/>
    <w:rsid w:val="003172F0"/>
    <w:rsid w:val="00322234"/>
    <w:rsid w:val="00322E6E"/>
    <w:rsid w:val="0032610E"/>
    <w:rsid w:val="00330F65"/>
    <w:rsid w:val="00332D5E"/>
    <w:rsid w:val="00333F92"/>
    <w:rsid w:val="00336CC0"/>
    <w:rsid w:val="0033741A"/>
    <w:rsid w:val="00337E32"/>
    <w:rsid w:val="00342651"/>
    <w:rsid w:val="00342B4C"/>
    <w:rsid w:val="0035167D"/>
    <w:rsid w:val="00354A6F"/>
    <w:rsid w:val="00354D5D"/>
    <w:rsid w:val="00354D7F"/>
    <w:rsid w:val="00354DFE"/>
    <w:rsid w:val="00355342"/>
    <w:rsid w:val="00357803"/>
    <w:rsid w:val="00360D16"/>
    <w:rsid w:val="003633D5"/>
    <w:rsid w:val="0036374B"/>
    <w:rsid w:val="00365A49"/>
    <w:rsid w:val="00365FDD"/>
    <w:rsid w:val="003663F8"/>
    <w:rsid w:val="00367459"/>
    <w:rsid w:val="00367EA7"/>
    <w:rsid w:val="00370031"/>
    <w:rsid w:val="00372F74"/>
    <w:rsid w:val="00373505"/>
    <w:rsid w:val="00380362"/>
    <w:rsid w:val="00380CE7"/>
    <w:rsid w:val="003858EA"/>
    <w:rsid w:val="00387581"/>
    <w:rsid w:val="00390D54"/>
    <w:rsid w:val="0039481B"/>
    <w:rsid w:val="003949B4"/>
    <w:rsid w:val="003952D2"/>
    <w:rsid w:val="003A041D"/>
    <w:rsid w:val="003A3505"/>
    <w:rsid w:val="003A73F7"/>
    <w:rsid w:val="003A79B1"/>
    <w:rsid w:val="003A7A88"/>
    <w:rsid w:val="003B0377"/>
    <w:rsid w:val="003B0C02"/>
    <w:rsid w:val="003B50B1"/>
    <w:rsid w:val="003B6799"/>
    <w:rsid w:val="003C06D7"/>
    <w:rsid w:val="003C0D55"/>
    <w:rsid w:val="003C1FBD"/>
    <w:rsid w:val="003C2A2C"/>
    <w:rsid w:val="003C341B"/>
    <w:rsid w:val="003C3FD9"/>
    <w:rsid w:val="003C59D6"/>
    <w:rsid w:val="003C716B"/>
    <w:rsid w:val="003D029A"/>
    <w:rsid w:val="003D283B"/>
    <w:rsid w:val="003D62DE"/>
    <w:rsid w:val="003D7904"/>
    <w:rsid w:val="003E02D6"/>
    <w:rsid w:val="003E0381"/>
    <w:rsid w:val="003E088B"/>
    <w:rsid w:val="003E0E4A"/>
    <w:rsid w:val="003E1040"/>
    <w:rsid w:val="003E11F3"/>
    <w:rsid w:val="003E2BF0"/>
    <w:rsid w:val="003F0500"/>
    <w:rsid w:val="003F060A"/>
    <w:rsid w:val="003F2275"/>
    <w:rsid w:val="003F3394"/>
    <w:rsid w:val="003F43E3"/>
    <w:rsid w:val="003F7224"/>
    <w:rsid w:val="003F7DD5"/>
    <w:rsid w:val="0040045D"/>
    <w:rsid w:val="004014A0"/>
    <w:rsid w:val="00401E20"/>
    <w:rsid w:val="00403321"/>
    <w:rsid w:val="00403D40"/>
    <w:rsid w:val="00404BA2"/>
    <w:rsid w:val="00405146"/>
    <w:rsid w:val="00405B7B"/>
    <w:rsid w:val="00407687"/>
    <w:rsid w:val="00414788"/>
    <w:rsid w:val="00415275"/>
    <w:rsid w:val="00415463"/>
    <w:rsid w:val="00417645"/>
    <w:rsid w:val="00421875"/>
    <w:rsid w:val="00422DB3"/>
    <w:rsid w:val="0042412C"/>
    <w:rsid w:val="00425230"/>
    <w:rsid w:val="00426EBC"/>
    <w:rsid w:val="00427BAB"/>
    <w:rsid w:val="00427D21"/>
    <w:rsid w:val="00430466"/>
    <w:rsid w:val="004311D7"/>
    <w:rsid w:val="004319C0"/>
    <w:rsid w:val="004327AF"/>
    <w:rsid w:val="00441192"/>
    <w:rsid w:val="004433C2"/>
    <w:rsid w:val="004462D4"/>
    <w:rsid w:val="00446CF3"/>
    <w:rsid w:val="0044783F"/>
    <w:rsid w:val="00451F62"/>
    <w:rsid w:val="00451FEB"/>
    <w:rsid w:val="00452F3E"/>
    <w:rsid w:val="004548D9"/>
    <w:rsid w:val="004559CF"/>
    <w:rsid w:val="00457EE8"/>
    <w:rsid w:val="0046025F"/>
    <w:rsid w:val="00461823"/>
    <w:rsid w:val="004644C2"/>
    <w:rsid w:val="00464889"/>
    <w:rsid w:val="00464FF7"/>
    <w:rsid w:val="004658C2"/>
    <w:rsid w:val="00465E64"/>
    <w:rsid w:val="00466C0B"/>
    <w:rsid w:val="00467961"/>
    <w:rsid w:val="00467F9C"/>
    <w:rsid w:val="00472142"/>
    <w:rsid w:val="004751DA"/>
    <w:rsid w:val="00475529"/>
    <w:rsid w:val="00476966"/>
    <w:rsid w:val="0047784D"/>
    <w:rsid w:val="004808B8"/>
    <w:rsid w:val="004821E4"/>
    <w:rsid w:val="004827B5"/>
    <w:rsid w:val="0048391C"/>
    <w:rsid w:val="004846D7"/>
    <w:rsid w:val="00485148"/>
    <w:rsid w:val="004855A7"/>
    <w:rsid w:val="00485DD9"/>
    <w:rsid w:val="00486D78"/>
    <w:rsid w:val="004875F2"/>
    <w:rsid w:val="0049148A"/>
    <w:rsid w:val="00493013"/>
    <w:rsid w:val="0049567C"/>
    <w:rsid w:val="00496C54"/>
    <w:rsid w:val="004A1110"/>
    <w:rsid w:val="004A1FA0"/>
    <w:rsid w:val="004A511E"/>
    <w:rsid w:val="004A5FFB"/>
    <w:rsid w:val="004A6AB0"/>
    <w:rsid w:val="004A6CFF"/>
    <w:rsid w:val="004B20C7"/>
    <w:rsid w:val="004B2E90"/>
    <w:rsid w:val="004B3431"/>
    <w:rsid w:val="004B3DF1"/>
    <w:rsid w:val="004B3F4A"/>
    <w:rsid w:val="004B4A82"/>
    <w:rsid w:val="004B566A"/>
    <w:rsid w:val="004B5DF4"/>
    <w:rsid w:val="004B7118"/>
    <w:rsid w:val="004B77C4"/>
    <w:rsid w:val="004C26FF"/>
    <w:rsid w:val="004C3894"/>
    <w:rsid w:val="004C4D9A"/>
    <w:rsid w:val="004C5138"/>
    <w:rsid w:val="004C532A"/>
    <w:rsid w:val="004C5C0F"/>
    <w:rsid w:val="004C75A7"/>
    <w:rsid w:val="004C7998"/>
    <w:rsid w:val="004D00AB"/>
    <w:rsid w:val="004D2FE3"/>
    <w:rsid w:val="004D7CEF"/>
    <w:rsid w:val="004D7DFC"/>
    <w:rsid w:val="004E1863"/>
    <w:rsid w:val="004E2187"/>
    <w:rsid w:val="004E363D"/>
    <w:rsid w:val="004E4E9B"/>
    <w:rsid w:val="004E5F1D"/>
    <w:rsid w:val="004E66DE"/>
    <w:rsid w:val="004E690F"/>
    <w:rsid w:val="004E6B1E"/>
    <w:rsid w:val="004E73FD"/>
    <w:rsid w:val="004E79EF"/>
    <w:rsid w:val="004F102D"/>
    <w:rsid w:val="004F2AF3"/>
    <w:rsid w:val="004F304C"/>
    <w:rsid w:val="004F3DAB"/>
    <w:rsid w:val="00501756"/>
    <w:rsid w:val="0050349A"/>
    <w:rsid w:val="00503979"/>
    <w:rsid w:val="00503CEC"/>
    <w:rsid w:val="00505A52"/>
    <w:rsid w:val="0050673F"/>
    <w:rsid w:val="00510608"/>
    <w:rsid w:val="00512093"/>
    <w:rsid w:val="0051243F"/>
    <w:rsid w:val="005125A6"/>
    <w:rsid w:val="00515862"/>
    <w:rsid w:val="0051589F"/>
    <w:rsid w:val="00515914"/>
    <w:rsid w:val="005171D6"/>
    <w:rsid w:val="00517218"/>
    <w:rsid w:val="00523ACA"/>
    <w:rsid w:val="00526D6B"/>
    <w:rsid w:val="00530564"/>
    <w:rsid w:val="00530E2B"/>
    <w:rsid w:val="005331CF"/>
    <w:rsid w:val="00534461"/>
    <w:rsid w:val="005345E1"/>
    <w:rsid w:val="00534681"/>
    <w:rsid w:val="00537844"/>
    <w:rsid w:val="00542618"/>
    <w:rsid w:val="005440DA"/>
    <w:rsid w:val="00544559"/>
    <w:rsid w:val="00544871"/>
    <w:rsid w:val="005461E2"/>
    <w:rsid w:val="0054652F"/>
    <w:rsid w:val="00550EDA"/>
    <w:rsid w:val="00554A45"/>
    <w:rsid w:val="00554EE7"/>
    <w:rsid w:val="00555826"/>
    <w:rsid w:val="00555F4D"/>
    <w:rsid w:val="00557368"/>
    <w:rsid w:val="00557EDD"/>
    <w:rsid w:val="005634EF"/>
    <w:rsid w:val="00564015"/>
    <w:rsid w:val="005654DB"/>
    <w:rsid w:val="005709DA"/>
    <w:rsid w:val="00571807"/>
    <w:rsid w:val="00572DF2"/>
    <w:rsid w:val="00573820"/>
    <w:rsid w:val="005741B0"/>
    <w:rsid w:val="005769E4"/>
    <w:rsid w:val="00580788"/>
    <w:rsid w:val="00583564"/>
    <w:rsid w:val="005872E0"/>
    <w:rsid w:val="00587CCE"/>
    <w:rsid w:val="00590E3C"/>
    <w:rsid w:val="00591499"/>
    <w:rsid w:val="005948BA"/>
    <w:rsid w:val="005962FC"/>
    <w:rsid w:val="0059684E"/>
    <w:rsid w:val="005A083B"/>
    <w:rsid w:val="005A2E20"/>
    <w:rsid w:val="005A42BC"/>
    <w:rsid w:val="005A445A"/>
    <w:rsid w:val="005A608E"/>
    <w:rsid w:val="005A675B"/>
    <w:rsid w:val="005A67E9"/>
    <w:rsid w:val="005A7D54"/>
    <w:rsid w:val="005B0399"/>
    <w:rsid w:val="005C04E9"/>
    <w:rsid w:val="005C0F78"/>
    <w:rsid w:val="005C111C"/>
    <w:rsid w:val="005C1421"/>
    <w:rsid w:val="005C22D4"/>
    <w:rsid w:val="005C4B69"/>
    <w:rsid w:val="005C5259"/>
    <w:rsid w:val="005C5A89"/>
    <w:rsid w:val="005C78D8"/>
    <w:rsid w:val="005D0B68"/>
    <w:rsid w:val="005D2E30"/>
    <w:rsid w:val="005E135C"/>
    <w:rsid w:val="005E1F31"/>
    <w:rsid w:val="005E2E8E"/>
    <w:rsid w:val="005E368F"/>
    <w:rsid w:val="005E620F"/>
    <w:rsid w:val="005F0228"/>
    <w:rsid w:val="005F220A"/>
    <w:rsid w:val="005F30A8"/>
    <w:rsid w:val="005F34C7"/>
    <w:rsid w:val="005F58E9"/>
    <w:rsid w:val="005F5A8B"/>
    <w:rsid w:val="005F6868"/>
    <w:rsid w:val="00601316"/>
    <w:rsid w:val="006025A9"/>
    <w:rsid w:val="0060634E"/>
    <w:rsid w:val="0060723C"/>
    <w:rsid w:val="006122BA"/>
    <w:rsid w:val="00612F3B"/>
    <w:rsid w:val="00613B59"/>
    <w:rsid w:val="0061445E"/>
    <w:rsid w:val="006151B2"/>
    <w:rsid w:val="0061539B"/>
    <w:rsid w:val="00616D84"/>
    <w:rsid w:val="00617484"/>
    <w:rsid w:val="00617BDC"/>
    <w:rsid w:val="00617D53"/>
    <w:rsid w:val="00620762"/>
    <w:rsid w:val="006219CE"/>
    <w:rsid w:val="006220DF"/>
    <w:rsid w:val="00624613"/>
    <w:rsid w:val="00625B78"/>
    <w:rsid w:val="00625C88"/>
    <w:rsid w:val="00631A0F"/>
    <w:rsid w:val="00631D22"/>
    <w:rsid w:val="00632062"/>
    <w:rsid w:val="00632DB4"/>
    <w:rsid w:val="00633114"/>
    <w:rsid w:val="00633930"/>
    <w:rsid w:val="00635510"/>
    <w:rsid w:val="006373BB"/>
    <w:rsid w:val="00637DF8"/>
    <w:rsid w:val="006440BA"/>
    <w:rsid w:val="00645466"/>
    <w:rsid w:val="006459E2"/>
    <w:rsid w:val="00645B40"/>
    <w:rsid w:val="00650FD2"/>
    <w:rsid w:val="00651A9A"/>
    <w:rsid w:val="00652334"/>
    <w:rsid w:val="006540E9"/>
    <w:rsid w:val="00654252"/>
    <w:rsid w:val="00654492"/>
    <w:rsid w:val="00655185"/>
    <w:rsid w:val="006574CC"/>
    <w:rsid w:val="006609D1"/>
    <w:rsid w:val="00660DD9"/>
    <w:rsid w:val="00661674"/>
    <w:rsid w:val="00663042"/>
    <w:rsid w:val="00663DC6"/>
    <w:rsid w:val="00670D40"/>
    <w:rsid w:val="00672E0B"/>
    <w:rsid w:val="006732D2"/>
    <w:rsid w:val="00675A50"/>
    <w:rsid w:val="00675D5B"/>
    <w:rsid w:val="00675E54"/>
    <w:rsid w:val="00675FE5"/>
    <w:rsid w:val="00676D50"/>
    <w:rsid w:val="006834BC"/>
    <w:rsid w:val="006878DA"/>
    <w:rsid w:val="00691253"/>
    <w:rsid w:val="00691EE0"/>
    <w:rsid w:val="00691F80"/>
    <w:rsid w:val="00692E85"/>
    <w:rsid w:val="00693483"/>
    <w:rsid w:val="0069361C"/>
    <w:rsid w:val="00694861"/>
    <w:rsid w:val="006949FF"/>
    <w:rsid w:val="00695350"/>
    <w:rsid w:val="00696204"/>
    <w:rsid w:val="006A0569"/>
    <w:rsid w:val="006A0F1F"/>
    <w:rsid w:val="006A119F"/>
    <w:rsid w:val="006A1DBC"/>
    <w:rsid w:val="006A1E3F"/>
    <w:rsid w:val="006A3075"/>
    <w:rsid w:val="006A4BA7"/>
    <w:rsid w:val="006A530A"/>
    <w:rsid w:val="006A771F"/>
    <w:rsid w:val="006A77F7"/>
    <w:rsid w:val="006B0463"/>
    <w:rsid w:val="006B200D"/>
    <w:rsid w:val="006B2290"/>
    <w:rsid w:val="006B4308"/>
    <w:rsid w:val="006B65E3"/>
    <w:rsid w:val="006C098D"/>
    <w:rsid w:val="006C185A"/>
    <w:rsid w:val="006C1B38"/>
    <w:rsid w:val="006C25D2"/>
    <w:rsid w:val="006C3446"/>
    <w:rsid w:val="006C3474"/>
    <w:rsid w:val="006C605E"/>
    <w:rsid w:val="006D0613"/>
    <w:rsid w:val="006D1D7F"/>
    <w:rsid w:val="006D2041"/>
    <w:rsid w:val="006D4479"/>
    <w:rsid w:val="006D52E4"/>
    <w:rsid w:val="006E02B5"/>
    <w:rsid w:val="006E02C4"/>
    <w:rsid w:val="006E0999"/>
    <w:rsid w:val="006E3790"/>
    <w:rsid w:val="006E4761"/>
    <w:rsid w:val="006E6FA2"/>
    <w:rsid w:val="006F08CC"/>
    <w:rsid w:val="006F1189"/>
    <w:rsid w:val="006F12F2"/>
    <w:rsid w:val="006F2420"/>
    <w:rsid w:val="006F579E"/>
    <w:rsid w:val="006F69F2"/>
    <w:rsid w:val="006F6C54"/>
    <w:rsid w:val="006F70F9"/>
    <w:rsid w:val="0070057D"/>
    <w:rsid w:val="00700F68"/>
    <w:rsid w:val="00701188"/>
    <w:rsid w:val="007019C0"/>
    <w:rsid w:val="00701B3A"/>
    <w:rsid w:val="00701DBF"/>
    <w:rsid w:val="00701E8E"/>
    <w:rsid w:val="00702F5B"/>
    <w:rsid w:val="00706DC6"/>
    <w:rsid w:val="0071032B"/>
    <w:rsid w:val="007105B3"/>
    <w:rsid w:val="00710CA4"/>
    <w:rsid w:val="007127AB"/>
    <w:rsid w:val="0071367E"/>
    <w:rsid w:val="00713D7F"/>
    <w:rsid w:val="00714F69"/>
    <w:rsid w:val="00715F6D"/>
    <w:rsid w:val="00717539"/>
    <w:rsid w:val="00717CDC"/>
    <w:rsid w:val="00717D88"/>
    <w:rsid w:val="00720359"/>
    <w:rsid w:val="00721D61"/>
    <w:rsid w:val="0072371C"/>
    <w:rsid w:val="00723E03"/>
    <w:rsid w:val="0072646B"/>
    <w:rsid w:val="00726C08"/>
    <w:rsid w:val="00730054"/>
    <w:rsid w:val="00730914"/>
    <w:rsid w:val="00731259"/>
    <w:rsid w:val="007312B6"/>
    <w:rsid w:val="0073234C"/>
    <w:rsid w:val="00732ECF"/>
    <w:rsid w:val="007355C7"/>
    <w:rsid w:val="007357FD"/>
    <w:rsid w:val="00735A71"/>
    <w:rsid w:val="00736790"/>
    <w:rsid w:val="00736A8E"/>
    <w:rsid w:val="00736AC9"/>
    <w:rsid w:val="00741F0E"/>
    <w:rsid w:val="00743776"/>
    <w:rsid w:val="007444B4"/>
    <w:rsid w:val="007446D4"/>
    <w:rsid w:val="00747C78"/>
    <w:rsid w:val="007505E4"/>
    <w:rsid w:val="00750A2A"/>
    <w:rsid w:val="00751297"/>
    <w:rsid w:val="0075141B"/>
    <w:rsid w:val="0075274C"/>
    <w:rsid w:val="007559D1"/>
    <w:rsid w:val="00756EB8"/>
    <w:rsid w:val="00756EC9"/>
    <w:rsid w:val="00757017"/>
    <w:rsid w:val="00757E07"/>
    <w:rsid w:val="00760626"/>
    <w:rsid w:val="00762114"/>
    <w:rsid w:val="00764336"/>
    <w:rsid w:val="007647D3"/>
    <w:rsid w:val="007648AF"/>
    <w:rsid w:val="007706BD"/>
    <w:rsid w:val="007723BC"/>
    <w:rsid w:val="00775587"/>
    <w:rsid w:val="00775C8A"/>
    <w:rsid w:val="0077643B"/>
    <w:rsid w:val="0077680B"/>
    <w:rsid w:val="00777A6F"/>
    <w:rsid w:val="00777BF7"/>
    <w:rsid w:val="007833A0"/>
    <w:rsid w:val="00784680"/>
    <w:rsid w:val="00785320"/>
    <w:rsid w:val="00786507"/>
    <w:rsid w:val="00787FDB"/>
    <w:rsid w:val="00791AE4"/>
    <w:rsid w:val="00792DF3"/>
    <w:rsid w:val="007942D3"/>
    <w:rsid w:val="00795D72"/>
    <w:rsid w:val="007A1AF6"/>
    <w:rsid w:val="007A2EC0"/>
    <w:rsid w:val="007A3543"/>
    <w:rsid w:val="007B20A5"/>
    <w:rsid w:val="007B2C23"/>
    <w:rsid w:val="007B59B4"/>
    <w:rsid w:val="007B5CBB"/>
    <w:rsid w:val="007B6743"/>
    <w:rsid w:val="007B6846"/>
    <w:rsid w:val="007B6AC2"/>
    <w:rsid w:val="007B6C09"/>
    <w:rsid w:val="007C5A65"/>
    <w:rsid w:val="007C6498"/>
    <w:rsid w:val="007C693E"/>
    <w:rsid w:val="007C7DC4"/>
    <w:rsid w:val="007D05E3"/>
    <w:rsid w:val="007D3937"/>
    <w:rsid w:val="007D39FE"/>
    <w:rsid w:val="007D409F"/>
    <w:rsid w:val="007D4235"/>
    <w:rsid w:val="007D51DC"/>
    <w:rsid w:val="007D6473"/>
    <w:rsid w:val="007D7221"/>
    <w:rsid w:val="007D7B23"/>
    <w:rsid w:val="007E062E"/>
    <w:rsid w:val="007E09DA"/>
    <w:rsid w:val="007E2E73"/>
    <w:rsid w:val="007E4040"/>
    <w:rsid w:val="007E5847"/>
    <w:rsid w:val="007E68BE"/>
    <w:rsid w:val="007E6A2F"/>
    <w:rsid w:val="007F1EFA"/>
    <w:rsid w:val="007F2167"/>
    <w:rsid w:val="007F22CE"/>
    <w:rsid w:val="007F3669"/>
    <w:rsid w:val="007F549F"/>
    <w:rsid w:val="007F585E"/>
    <w:rsid w:val="007F6D74"/>
    <w:rsid w:val="007F6DCC"/>
    <w:rsid w:val="0080044B"/>
    <w:rsid w:val="00800CB3"/>
    <w:rsid w:val="0080224A"/>
    <w:rsid w:val="0080558F"/>
    <w:rsid w:val="008067C2"/>
    <w:rsid w:val="00812528"/>
    <w:rsid w:val="00812598"/>
    <w:rsid w:val="0081387A"/>
    <w:rsid w:val="00813C32"/>
    <w:rsid w:val="0081736E"/>
    <w:rsid w:val="008178B6"/>
    <w:rsid w:val="008178DA"/>
    <w:rsid w:val="008253CA"/>
    <w:rsid w:val="008254B1"/>
    <w:rsid w:val="00825921"/>
    <w:rsid w:val="0082605B"/>
    <w:rsid w:val="00826250"/>
    <w:rsid w:val="00827576"/>
    <w:rsid w:val="008309F2"/>
    <w:rsid w:val="0083256F"/>
    <w:rsid w:val="008333A2"/>
    <w:rsid w:val="00835189"/>
    <w:rsid w:val="0083644D"/>
    <w:rsid w:val="00836E0A"/>
    <w:rsid w:val="0083724A"/>
    <w:rsid w:val="00837CB3"/>
    <w:rsid w:val="00840F9F"/>
    <w:rsid w:val="00841AE0"/>
    <w:rsid w:val="00842760"/>
    <w:rsid w:val="00842A4C"/>
    <w:rsid w:val="008447FE"/>
    <w:rsid w:val="00846D90"/>
    <w:rsid w:val="00847B19"/>
    <w:rsid w:val="00847FA8"/>
    <w:rsid w:val="008521A4"/>
    <w:rsid w:val="0085322C"/>
    <w:rsid w:val="0085490F"/>
    <w:rsid w:val="00856293"/>
    <w:rsid w:val="0085632D"/>
    <w:rsid w:val="0085653F"/>
    <w:rsid w:val="00856D8C"/>
    <w:rsid w:val="008616BB"/>
    <w:rsid w:val="0086298D"/>
    <w:rsid w:val="008643CA"/>
    <w:rsid w:val="008652C2"/>
    <w:rsid w:val="00865B74"/>
    <w:rsid w:val="008723BA"/>
    <w:rsid w:val="00872CF8"/>
    <w:rsid w:val="008736EB"/>
    <w:rsid w:val="00873E2B"/>
    <w:rsid w:val="0088000F"/>
    <w:rsid w:val="00881B48"/>
    <w:rsid w:val="00884241"/>
    <w:rsid w:val="008876FB"/>
    <w:rsid w:val="0089168B"/>
    <w:rsid w:val="00892E10"/>
    <w:rsid w:val="00894DEF"/>
    <w:rsid w:val="00895FEB"/>
    <w:rsid w:val="00897A49"/>
    <w:rsid w:val="008A1F8D"/>
    <w:rsid w:val="008A2B98"/>
    <w:rsid w:val="008A4CD2"/>
    <w:rsid w:val="008A7742"/>
    <w:rsid w:val="008B0C89"/>
    <w:rsid w:val="008B1CB2"/>
    <w:rsid w:val="008B1FFB"/>
    <w:rsid w:val="008B372D"/>
    <w:rsid w:val="008B50C2"/>
    <w:rsid w:val="008B5E30"/>
    <w:rsid w:val="008B7FCD"/>
    <w:rsid w:val="008D1965"/>
    <w:rsid w:val="008D1FA7"/>
    <w:rsid w:val="008D3A1E"/>
    <w:rsid w:val="008D5082"/>
    <w:rsid w:val="008D729E"/>
    <w:rsid w:val="008E0920"/>
    <w:rsid w:val="008E0A48"/>
    <w:rsid w:val="008E18B8"/>
    <w:rsid w:val="008E2349"/>
    <w:rsid w:val="008E26D6"/>
    <w:rsid w:val="008E4334"/>
    <w:rsid w:val="008E7BDA"/>
    <w:rsid w:val="008F036A"/>
    <w:rsid w:val="008F0591"/>
    <w:rsid w:val="008F0D15"/>
    <w:rsid w:val="008F1539"/>
    <w:rsid w:val="008F1958"/>
    <w:rsid w:val="008F5E60"/>
    <w:rsid w:val="009010C9"/>
    <w:rsid w:val="00901F81"/>
    <w:rsid w:val="00902621"/>
    <w:rsid w:val="00904947"/>
    <w:rsid w:val="009058BA"/>
    <w:rsid w:val="00912929"/>
    <w:rsid w:val="00912980"/>
    <w:rsid w:val="00914382"/>
    <w:rsid w:val="00915CC0"/>
    <w:rsid w:val="009170EF"/>
    <w:rsid w:val="00920577"/>
    <w:rsid w:val="00920B8B"/>
    <w:rsid w:val="00920F97"/>
    <w:rsid w:val="00921F63"/>
    <w:rsid w:val="00922D2F"/>
    <w:rsid w:val="00922E6A"/>
    <w:rsid w:val="009255F5"/>
    <w:rsid w:val="0092615F"/>
    <w:rsid w:val="0093079A"/>
    <w:rsid w:val="00930BA1"/>
    <w:rsid w:val="0093169E"/>
    <w:rsid w:val="00932666"/>
    <w:rsid w:val="00932E86"/>
    <w:rsid w:val="0093302A"/>
    <w:rsid w:val="00934EF4"/>
    <w:rsid w:val="009350FF"/>
    <w:rsid w:val="00936D37"/>
    <w:rsid w:val="00942A47"/>
    <w:rsid w:val="00942FDD"/>
    <w:rsid w:val="00943AEB"/>
    <w:rsid w:val="0094469E"/>
    <w:rsid w:val="009505C9"/>
    <w:rsid w:val="00950C4A"/>
    <w:rsid w:val="00951AE6"/>
    <w:rsid w:val="00951B59"/>
    <w:rsid w:val="0095358E"/>
    <w:rsid w:val="00955ED9"/>
    <w:rsid w:val="009613D8"/>
    <w:rsid w:val="00962F4D"/>
    <w:rsid w:val="00964495"/>
    <w:rsid w:val="00964B2C"/>
    <w:rsid w:val="0096650C"/>
    <w:rsid w:val="009668A4"/>
    <w:rsid w:val="009674AF"/>
    <w:rsid w:val="00971470"/>
    <w:rsid w:val="00972C8E"/>
    <w:rsid w:val="00974752"/>
    <w:rsid w:val="00976C1D"/>
    <w:rsid w:val="009779E6"/>
    <w:rsid w:val="00980C37"/>
    <w:rsid w:val="00980D24"/>
    <w:rsid w:val="00982158"/>
    <w:rsid w:val="009848B4"/>
    <w:rsid w:val="009849AE"/>
    <w:rsid w:val="009853AE"/>
    <w:rsid w:val="00985547"/>
    <w:rsid w:val="00990307"/>
    <w:rsid w:val="0099446C"/>
    <w:rsid w:val="00996C1C"/>
    <w:rsid w:val="009A17A2"/>
    <w:rsid w:val="009A1CE1"/>
    <w:rsid w:val="009A20C4"/>
    <w:rsid w:val="009A24BB"/>
    <w:rsid w:val="009A3B57"/>
    <w:rsid w:val="009A5C28"/>
    <w:rsid w:val="009B0BF4"/>
    <w:rsid w:val="009B6D90"/>
    <w:rsid w:val="009B74EE"/>
    <w:rsid w:val="009C154F"/>
    <w:rsid w:val="009C1A92"/>
    <w:rsid w:val="009C200D"/>
    <w:rsid w:val="009C2F9A"/>
    <w:rsid w:val="009C36E4"/>
    <w:rsid w:val="009C4CAA"/>
    <w:rsid w:val="009C4ED0"/>
    <w:rsid w:val="009C7B91"/>
    <w:rsid w:val="009C7E4F"/>
    <w:rsid w:val="009D200E"/>
    <w:rsid w:val="009D2F48"/>
    <w:rsid w:val="009D4148"/>
    <w:rsid w:val="009D4B6F"/>
    <w:rsid w:val="009D6EA3"/>
    <w:rsid w:val="009D7D83"/>
    <w:rsid w:val="009E178B"/>
    <w:rsid w:val="009E1BCB"/>
    <w:rsid w:val="009E1F6E"/>
    <w:rsid w:val="009E30DA"/>
    <w:rsid w:val="009E344E"/>
    <w:rsid w:val="009E384C"/>
    <w:rsid w:val="009E45BD"/>
    <w:rsid w:val="009E4F26"/>
    <w:rsid w:val="009E55F5"/>
    <w:rsid w:val="009F026A"/>
    <w:rsid w:val="009F0DEF"/>
    <w:rsid w:val="009F6E68"/>
    <w:rsid w:val="009F7F62"/>
    <w:rsid w:val="00A007AF"/>
    <w:rsid w:val="00A0174C"/>
    <w:rsid w:val="00A01CD0"/>
    <w:rsid w:val="00A02809"/>
    <w:rsid w:val="00A055EB"/>
    <w:rsid w:val="00A056A2"/>
    <w:rsid w:val="00A072AE"/>
    <w:rsid w:val="00A112AD"/>
    <w:rsid w:val="00A1164F"/>
    <w:rsid w:val="00A11733"/>
    <w:rsid w:val="00A11C4E"/>
    <w:rsid w:val="00A12A98"/>
    <w:rsid w:val="00A13A69"/>
    <w:rsid w:val="00A13CF2"/>
    <w:rsid w:val="00A14BAD"/>
    <w:rsid w:val="00A158EA"/>
    <w:rsid w:val="00A15D30"/>
    <w:rsid w:val="00A16B46"/>
    <w:rsid w:val="00A20A19"/>
    <w:rsid w:val="00A21B43"/>
    <w:rsid w:val="00A242B5"/>
    <w:rsid w:val="00A27265"/>
    <w:rsid w:val="00A27419"/>
    <w:rsid w:val="00A32838"/>
    <w:rsid w:val="00A3339C"/>
    <w:rsid w:val="00A34224"/>
    <w:rsid w:val="00A358EC"/>
    <w:rsid w:val="00A36F2C"/>
    <w:rsid w:val="00A376C0"/>
    <w:rsid w:val="00A37AC0"/>
    <w:rsid w:val="00A37DF1"/>
    <w:rsid w:val="00A40DB6"/>
    <w:rsid w:val="00A41B97"/>
    <w:rsid w:val="00A42B55"/>
    <w:rsid w:val="00A45A2E"/>
    <w:rsid w:val="00A520F8"/>
    <w:rsid w:val="00A52174"/>
    <w:rsid w:val="00A53458"/>
    <w:rsid w:val="00A55DEF"/>
    <w:rsid w:val="00A56DAF"/>
    <w:rsid w:val="00A62D52"/>
    <w:rsid w:val="00A62DEE"/>
    <w:rsid w:val="00A64EE2"/>
    <w:rsid w:val="00A65770"/>
    <w:rsid w:val="00A70AEE"/>
    <w:rsid w:val="00A7172B"/>
    <w:rsid w:val="00A72CD6"/>
    <w:rsid w:val="00A73BC7"/>
    <w:rsid w:val="00A73E0C"/>
    <w:rsid w:val="00A74AEE"/>
    <w:rsid w:val="00A75878"/>
    <w:rsid w:val="00A7609D"/>
    <w:rsid w:val="00A76DD3"/>
    <w:rsid w:val="00A833C5"/>
    <w:rsid w:val="00A85470"/>
    <w:rsid w:val="00A864A9"/>
    <w:rsid w:val="00A87704"/>
    <w:rsid w:val="00A87BC5"/>
    <w:rsid w:val="00A90036"/>
    <w:rsid w:val="00A902D2"/>
    <w:rsid w:val="00A91BB3"/>
    <w:rsid w:val="00A92530"/>
    <w:rsid w:val="00A928C8"/>
    <w:rsid w:val="00A9482E"/>
    <w:rsid w:val="00A968CE"/>
    <w:rsid w:val="00A970C0"/>
    <w:rsid w:val="00AA08F3"/>
    <w:rsid w:val="00AA0BB8"/>
    <w:rsid w:val="00AA18BD"/>
    <w:rsid w:val="00AA1BA8"/>
    <w:rsid w:val="00AA1D77"/>
    <w:rsid w:val="00AA1DC5"/>
    <w:rsid w:val="00AA1EA4"/>
    <w:rsid w:val="00AA4A87"/>
    <w:rsid w:val="00AA5186"/>
    <w:rsid w:val="00AA5686"/>
    <w:rsid w:val="00AA5707"/>
    <w:rsid w:val="00AA7573"/>
    <w:rsid w:val="00AB041B"/>
    <w:rsid w:val="00AB23B8"/>
    <w:rsid w:val="00AB2A88"/>
    <w:rsid w:val="00AB2C05"/>
    <w:rsid w:val="00AB2C96"/>
    <w:rsid w:val="00AB324E"/>
    <w:rsid w:val="00AB3D3A"/>
    <w:rsid w:val="00AB5603"/>
    <w:rsid w:val="00AB7544"/>
    <w:rsid w:val="00AC23E3"/>
    <w:rsid w:val="00AC33CA"/>
    <w:rsid w:val="00AC62AA"/>
    <w:rsid w:val="00AC7473"/>
    <w:rsid w:val="00AD2634"/>
    <w:rsid w:val="00AD482D"/>
    <w:rsid w:val="00AE0644"/>
    <w:rsid w:val="00AE21F5"/>
    <w:rsid w:val="00AE25BE"/>
    <w:rsid w:val="00AE42BF"/>
    <w:rsid w:val="00AE5315"/>
    <w:rsid w:val="00AF1C93"/>
    <w:rsid w:val="00AF5026"/>
    <w:rsid w:val="00AF57F1"/>
    <w:rsid w:val="00AF6546"/>
    <w:rsid w:val="00AF664A"/>
    <w:rsid w:val="00AF79BC"/>
    <w:rsid w:val="00AF7AAC"/>
    <w:rsid w:val="00B003C9"/>
    <w:rsid w:val="00B0136C"/>
    <w:rsid w:val="00B02357"/>
    <w:rsid w:val="00B0388E"/>
    <w:rsid w:val="00B044A1"/>
    <w:rsid w:val="00B0450A"/>
    <w:rsid w:val="00B066B0"/>
    <w:rsid w:val="00B079C2"/>
    <w:rsid w:val="00B07FC8"/>
    <w:rsid w:val="00B10D64"/>
    <w:rsid w:val="00B128AE"/>
    <w:rsid w:val="00B12E51"/>
    <w:rsid w:val="00B1510D"/>
    <w:rsid w:val="00B16F5B"/>
    <w:rsid w:val="00B17D87"/>
    <w:rsid w:val="00B20891"/>
    <w:rsid w:val="00B20F1D"/>
    <w:rsid w:val="00B21780"/>
    <w:rsid w:val="00B22B0F"/>
    <w:rsid w:val="00B235EF"/>
    <w:rsid w:val="00B24E73"/>
    <w:rsid w:val="00B274BB"/>
    <w:rsid w:val="00B3005B"/>
    <w:rsid w:val="00B31186"/>
    <w:rsid w:val="00B31E4F"/>
    <w:rsid w:val="00B32182"/>
    <w:rsid w:val="00B3230F"/>
    <w:rsid w:val="00B32838"/>
    <w:rsid w:val="00B32D28"/>
    <w:rsid w:val="00B3369F"/>
    <w:rsid w:val="00B345BE"/>
    <w:rsid w:val="00B35A4A"/>
    <w:rsid w:val="00B36528"/>
    <w:rsid w:val="00B37EC9"/>
    <w:rsid w:val="00B42C25"/>
    <w:rsid w:val="00B42E86"/>
    <w:rsid w:val="00B5078C"/>
    <w:rsid w:val="00B540F3"/>
    <w:rsid w:val="00B5794D"/>
    <w:rsid w:val="00B57DA5"/>
    <w:rsid w:val="00B62852"/>
    <w:rsid w:val="00B64C6F"/>
    <w:rsid w:val="00B659F9"/>
    <w:rsid w:val="00B6630D"/>
    <w:rsid w:val="00B663D0"/>
    <w:rsid w:val="00B7173D"/>
    <w:rsid w:val="00B73046"/>
    <w:rsid w:val="00B7322A"/>
    <w:rsid w:val="00B7338C"/>
    <w:rsid w:val="00B73E97"/>
    <w:rsid w:val="00B7533D"/>
    <w:rsid w:val="00B75DF6"/>
    <w:rsid w:val="00B75EA3"/>
    <w:rsid w:val="00B77A26"/>
    <w:rsid w:val="00B800B2"/>
    <w:rsid w:val="00B80A0B"/>
    <w:rsid w:val="00B82229"/>
    <w:rsid w:val="00B855AA"/>
    <w:rsid w:val="00B86E3B"/>
    <w:rsid w:val="00B9095D"/>
    <w:rsid w:val="00B928F3"/>
    <w:rsid w:val="00B936B2"/>
    <w:rsid w:val="00B9528E"/>
    <w:rsid w:val="00BA0010"/>
    <w:rsid w:val="00BA23CB"/>
    <w:rsid w:val="00BA3FA3"/>
    <w:rsid w:val="00BA4285"/>
    <w:rsid w:val="00BA6901"/>
    <w:rsid w:val="00BB0330"/>
    <w:rsid w:val="00BB1B31"/>
    <w:rsid w:val="00BB2871"/>
    <w:rsid w:val="00BB399B"/>
    <w:rsid w:val="00BC0C0E"/>
    <w:rsid w:val="00BC0DC8"/>
    <w:rsid w:val="00BC23D2"/>
    <w:rsid w:val="00BC289C"/>
    <w:rsid w:val="00BC447F"/>
    <w:rsid w:val="00BC4608"/>
    <w:rsid w:val="00BC4A6E"/>
    <w:rsid w:val="00BC7453"/>
    <w:rsid w:val="00BC7A79"/>
    <w:rsid w:val="00BD0496"/>
    <w:rsid w:val="00BD10A1"/>
    <w:rsid w:val="00BD2898"/>
    <w:rsid w:val="00BD6AC1"/>
    <w:rsid w:val="00BD791A"/>
    <w:rsid w:val="00BE0A73"/>
    <w:rsid w:val="00BE14C5"/>
    <w:rsid w:val="00BE2AF8"/>
    <w:rsid w:val="00BE502E"/>
    <w:rsid w:val="00BE74F9"/>
    <w:rsid w:val="00BF07A4"/>
    <w:rsid w:val="00BF2014"/>
    <w:rsid w:val="00BF4E9C"/>
    <w:rsid w:val="00BF5AE7"/>
    <w:rsid w:val="00C001C3"/>
    <w:rsid w:val="00C006D9"/>
    <w:rsid w:val="00C01019"/>
    <w:rsid w:val="00C03F10"/>
    <w:rsid w:val="00C04773"/>
    <w:rsid w:val="00C04B67"/>
    <w:rsid w:val="00C0691E"/>
    <w:rsid w:val="00C11116"/>
    <w:rsid w:val="00C117A2"/>
    <w:rsid w:val="00C124AB"/>
    <w:rsid w:val="00C13FE6"/>
    <w:rsid w:val="00C1442C"/>
    <w:rsid w:val="00C14D77"/>
    <w:rsid w:val="00C14F84"/>
    <w:rsid w:val="00C1559D"/>
    <w:rsid w:val="00C15A54"/>
    <w:rsid w:val="00C24652"/>
    <w:rsid w:val="00C24C00"/>
    <w:rsid w:val="00C26890"/>
    <w:rsid w:val="00C33005"/>
    <w:rsid w:val="00C3369A"/>
    <w:rsid w:val="00C35537"/>
    <w:rsid w:val="00C359B1"/>
    <w:rsid w:val="00C35DF0"/>
    <w:rsid w:val="00C409F6"/>
    <w:rsid w:val="00C418F9"/>
    <w:rsid w:val="00C436B5"/>
    <w:rsid w:val="00C436FC"/>
    <w:rsid w:val="00C44C6A"/>
    <w:rsid w:val="00C4736A"/>
    <w:rsid w:val="00C51B6A"/>
    <w:rsid w:val="00C51D98"/>
    <w:rsid w:val="00C565AC"/>
    <w:rsid w:val="00C570FE"/>
    <w:rsid w:val="00C5754D"/>
    <w:rsid w:val="00C61155"/>
    <w:rsid w:val="00C6315D"/>
    <w:rsid w:val="00C64EBD"/>
    <w:rsid w:val="00C6660A"/>
    <w:rsid w:val="00C66D27"/>
    <w:rsid w:val="00C7020E"/>
    <w:rsid w:val="00C7022F"/>
    <w:rsid w:val="00C703C3"/>
    <w:rsid w:val="00C7091C"/>
    <w:rsid w:val="00C713CB"/>
    <w:rsid w:val="00C730CD"/>
    <w:rsid w:val="00C73204"/>
    <w:rsid w:val="00C7547F"/>
    <w:rsid w:val="00C75CC8"/>
    <w:rsid w:val="00C76E9D"/>
    <w:rsid w:val="00C773F6"/>
    <w:rsid w:val="00C80C85"/>
    <w:rsid w:val="00C8343B"/>
    <w:rsid w:val="00C8632D"/>
    <w:rsid w:val="00C86F3D"/>
    <w:rsid w:val="00C9161D"/>
    <w:rsid w:val="00C9220E"/>
    <w:rsid w:val="00C93C09"/>
    <w:rsid w:val="00C94B15"/>
    <w:rsid w:val="00C96C34"/>
    <w:rsid w:val="00CA0131"/>
    <w:rsid w:val="00CA7E9E"/>
    <w:rsid w:val="00CB0402"/>
    <w:rsid w:val="00CB4C90"/>
    <w:rsid w:val="00CB5DBE"/>
    <w:rsid w:val="00CB6C5F"/>
    <w:rsid w:val="00CB6D75"/>
    <w:rsid w:val="00CB7770"/>
    <w:rsid w:val="00CB7E29"/>
    <w:rsid w:val="00CC3720"/>
    <w:rsid w:val="00CC4CBF"/>
    <w:rsid w:val="00CC67B1"/>
    <w:rsid w:val="00CC6E65"/>
    <w:rsid w:val="00CC741A"/>
    <w:rsid w:val="00CD0EAD"/>
    <w:rsid w:val="00CD5051"/>
    <w:rsid w:val="00CD50CD"/>
    <w:rsid w:val="00CD7269"/>
    <w:rsid w:val="00CE012B"/>
    <w:rsid w:val="00CE219E"/>
    <w:rsid w:val="00CE229E"/>
    <w:rsid w:val="00CE2899"/>
    <w:rsid w:val="00CE4557"/>
    <w:rsid w:val="00CE4ABB"/>
    <w:rsid w:val="00CE5CE6"/>
    <w:rsid w:val="00CE7095"/>
    <w:rsid w:val="00CE7998"/>
    <w:rsid w:val="00CF1848"/>
    <w:rsid w:val="00CF18A8"/>
    <w:rsid w:val="00CF1DDF"/>
    <w:rsid w:val="00CF2084"/>
    <w:rsid w:val="00CF4E58"/>
    <w:rsid w:val="00CF6A99"/>
    <w:rsid w:val="00CF754B"/>
    <w:rsid w:val="00CF77B5"/>
    <w:rsid w:val="00D03AFD"/>
    <w:rsid w:val="00D03B40"/>
    <w:rsid w:val="00D04582"/>
    <w:rsid w:val="00D046A3"/>
    <w:rsid w:val="00D05C86"/>
    <w:rsid w:val="00D07891"/>
    <w:rsid w:val="00D07C79"/>
    <w:rsid w:val="00D11A1E"/>
    <w:rsid w:val="00D12044"/>
    <w:rsid w:val="00D12850"/>
    <w:rsid w:val="00D135E3"/>
    <w:rsid w:val="00D1518B"/>
    <w:rsid w:val="00D15791"/>
    <w:rsid w:val="00D17FDF"/>
    <w:rsid w:val="00D20252"/>
    <w:rsid w:val="00D204FB"/>
    <w:rsid w:val="00D2066A"/>
    <w:rsid w:val="00D2083E"/>
    <w:rsid w:val="00D209D9"/>
    <w:rsid w:val="00D2172A"/>
    <w:rsid w:val="00D2179B"/>
    <w:rsid w:val="00D24113"/>
    <w:rsid w:val="00D24155"/>
    <w:rsid w:val="00D314F4"/>
    <w:rsid w:val="00D431EA"/>
    <w:rsid w:val="00D43618"/>
    <w:rsid w:val="00D447D6"/>
    <w:rsid w:val="00D46595"/>
    <w:rsid w:val="00D467BD"/>
    <w:rsid w:val="00D546A0"/>
    <w:rsid w:val="00D547A9"/>
    <w:rsid w:val="00D55FF3"/>
    <w:rsid w:val="00D572E5"/>
    <w:rsid w:val="00D5732F"/>
    <w:rsid w:val="00D60DD7"/>
    <w:rsid w:val="00D644D3"/>
    <w:rsid w:val="00D6655A"/>
    <w:rsid w:val="00D66668"/>
    <w:rsid w:val="00D671E2"/>
    <w:rsid w:val="00D74CD6"/>
    <w:rsid w:val="00D74D55"/>
    <w:rsid w:val="00D76A18"/>
    <w:rsid w:val="00D77877"/>
    <w:rsid w:val="00D80965"/>
    <w:rsid w:val="00D818E2"/>
    <w:rsid w:val="00D83181"/>
    <w:rsid w:val="00D83765"/>
    <w:rsid w:val="00D8435A"/>
    <w:rsid w:val="00D858A0"/>
    <w:rsid w:val="00D87049"/>
    <w:rsid w:val="00D901C5"/>
    <w:rsid w:val="00D905E5"/>
    <w:rsid w:val="00D9204F"/>
    <w:rsid w:val="00D9366F"/>
    <w:rsid w:val="00D93CC9"/>
    <w:rsid w:val="00D942A8"/>
    <w:rsid w:val="00D94E8C"/>
    <w:rsid w:val="00D9768B"/>
    <w:rsid w:val="00D97CB5"/>
    <w:rsid w:val="00D97CC2"/>
    <w:rsid w:val="00DA00DE"/>
    <w:rsid w:val="00DA0721"/>
    <w:rsid w:val="00DA11C9"/>
    <w:rsid w:val="00DA2749"/>
    <w:rsid w:val="00DA307D"/>
    <w:rsid w:val="00DA4738"/>
    <w:rsid w:val="00DA4F23"/>
    <w:rsid w:val="00DA7EC6"/>
    <w:rsid w:val="00DA7EF9"/>
    <w:rsid w:val="00DB07D3"/>
    <w:rsid w:val="00DB0B49"/>
    <w:rsid w:val="00DB213B"/>
    <w:rsid w:val="00DB2B8F"/>
    <w:rsid w:val="00DB725D"/>
    <w:rsid w:val="00DC1068"/>
    <w:rsid w:val="00DC28E3"/>
    <w:rsid w:val="00DC296B"/>
    <w:rsid w:val="00DC2CB4"/>
    <w:rsid w:val="00DC6BAE"/>
    <w:rsid w:val="00DC7CE8"/>
    <w:rsid w:val="00DD0B0C"/>
    <w:rsid w:val="00DD0B35"/>
    <w:rsid w:val="00DD118C"/>
    <w:rsid w:val="00DD11A9"/>
    <w:rsid w:val="00DD775D"/>
    <w:rsid w:val="00DE69EB"/>
    <w:rsid w:val="00DE7F91"/>
    <w:rsid w:val="00DF0AB9"/>
    <w:rsid w:val="00DF25C0"/>
    <w:rsid w:val="00DF2A69"/>
    <w:rsid w:val="00DF6474"/>
    <w:rsid w:val="00DF7592"/>
    <w:rsid w:val="00DF78FB"/>
    <w:rsid w:val="00E01F27"/>
    <w:rsid w:val="00E07131"/>
    <w:rsid w:val="00E072A9"/>
    <w:rsid w:val="00E10A07"/>
    <w:rsid w:val="00E10DB4"/>
    <w:rsid w:val="00E117FD"/>
    <w:rsid w:val="00E12B35"/>
    <w:rsid w:val="00E132C7"/>
    <w:rsid w:val="00E14DC6"/>
    <w:rsid w:val="00E15CC4"/>
    <w:rsid w:val="00E214EB"/>
    <w:rsid w:val="00E2226C"/>
    <w:rsid w:val="00E229A8"/>
    <w:rsid w:val="00E25F03"/>
    <w:rsid w:val="00E271D6"/>
    <w:rsid w:val="00E3011D"/>
    <w:rsid w:val="00E3028A"/>
    <w:rsid w:val="00E3049B"/>
    <w:rsid w:val="00E31036"/>
    <w:rsid w:val="00E31C5D"/>
    <w:rsid w:val="00E32048"/>
    <w:rsid w:val="00E32938"/>
    <w:rsid w:val="00E36AA5"/>
    <w:rsid w:val="00E37ACC"/>
    <w:rsid w:val="00E40ECA"/>
    <w:rsid w:val="00E43C71"/>
    <w:rsid w:val="00E440B4"/>
    <w:rsid w:val="00E44627"/>
    <w:rsid w:val="00E44A8B"/>
    <w:rsid w:val="00E46433"/>
    <w:rsid w:val="00E47180"/>
    <w:rsid w:val="00E477D1"/>
    <w:rsid w:val="00E47FDC"/>
    <w:rsid w:val="00E47FEB"/>
    <w:rsid w:val="00E507A5"/>
    <w:rsid w:val="00E5086C"/>
    <w:rsid w:val="00E50A83"/>
    <w:rsid w:val="00E51CC0"/>
    <w:rsid w:val="00E55175"/>
    <w:rsid w:val="00E5728B"/>
    <w:rsid w:val="00E5756D"/>
    <w:rsid w:val="00E606C0"/>
    <w:rsid w:val="00E61E7F"/>
    <w:rsid w:val="00E6219E"/>
    <w:rsid w:val="00E628BF"/>
    <w:rsid w:val="00E6409F"/>
    <w:rsid w:val="00E64AD1"/>
    <w:rsid w:val="00E64D49"/>
    <w:rsid w:val="00E65268"/>
    <w:rsid w:val="00E66235"/>
    <w:rsid w:val="00E70205"/>
    <w:rsid w:val="00E7208D"/>
    <w:rsid w:val="00E727E1"/>
    <w:rsid w:val="00E745B6"/>
    <w:rsid w:val="00E75F1E"/>
    <w:rsid w:val="00E77138"/>
    <w:rsid w:val="00E8067E"/>
    <w:rsid w:val="00E810E6"/>
    <w:rsid w:val="00E821E6"/>
    <w:rsid w:val="00E8365E"/>
    <w:rsid w:val="00E83B00"/>
    <w:rsid w:val="00E83C24"/>
    <w:rsid w:val="00E85019"/>
    <w:rsid w:val="00E90178"/>
    <w:rsid w:val="00E90F63"/>
    <w:rsid w:val="00E92C0F"/>
    <w:rsid w:val="00E92CBB"/>
    <w:rsid w:val="00E9318D"/>
    <w:rsid w:val="00E93557"/>
    <w:rsid w:val="00E9399A"/>
    <w:rsid w:val="00EA161D"/>
    <w:rsid w:val="00EA1DC5"/>
    <w:rsid w:val="00EA466A"/>
    <w:rsid w:val="00EA5F7E"/>
    <w:rsid w:val="00EA7723"/>
    <w:rsid w:val="00EB21B3"/>
    <w:rsid w:val="00EB274D"/>
    <w:rsid w:val="00EB279B"/>
    <w:rsid w:val="00EB2B1E"/>
    <w:rsid w:val="00EB4D13"/>
    <w:rsid w:val="00EB583F"/>
    <w:rsid w:val="00EB728B"/>
    <w:rsid w:val="00EC111D"/>
    <w:rsid w:val="00EC1545"/>
    <w:rsid w:val="00EC19F1"/>
    <w:rsid w:val="00EC1F1E"/>
    <w:rsid w:val="00EC256E"/>
    <w:rsid w:val="00EC413C"/>
    <w:rsid w:val="00EC4994"/>
    <w:rsid w:val="00EC63E6"/>
    <w:rsid w:val="00EC7117"/>
    <w:rsid w:val="00EC76A6"/>
    <w:rsid w:val="00ED0F7E"/>
    <w:rsid w:val="00ED355D"/>
    <w:rsid w:val="00ED48FE"/>
    <w:rsid w:val="00ED5016"/>
    <w:rsid w:val="00EE18AA"/>
    <w:rsid w:val="00EE2857"/>
    <w:rsid w:val="00EE379A"/>
    <w:rsid w:val="00EE3F17"/>
    <w:rsid w:val="00EE615C"/>
    <w:rsid w:val="00EE6477"/>
    <w:rsid w:val="00EE6EAF"/>
    <w:rsid w:val="00EE79BC"/>
    <w:rsid w:val="00EF2325"/>
    <w:rsid w:val="00EF311C"/>
    <w:rsid w:val="00EF3489"/>
    <w:rsid w:val="00EF3A68"/>
    <w:rsid w:val="00EF633E"/>
    <w:rsid w:val="00F00FBB"/>
    <w:rsid w:val="00F025F8"/>
    <w:rsid w:val="00F03F17"/>
    <w:rsid w:val="00F060AF"/>
    <w:rsid w:val="00F0626D"/>
    <w:rsid w:val="00F06F37"/>
    <w:rsid w:val="00F07014"/>
    <w:rsid w:val="00F10C79"/>
    <w:rsid w:val="00F1320F"/>
    <w:rsid w:val="00F14137"/>
    <w:rsid w:val="00F171D5"/>
    <w:rsid w:val="00F177EE"/>
    <w:rsid w:val="00F20A35"/>
    <w:rsid w:val="00F212B5"/>
    <w:rsid w:val="00F21A43"/>
    <w:rsid w:val="00F27A1E"/>
    <w:rsid w:val="00F3076F"/>
    <w:rsid w:val="00F31AD2"/>
    <w:rsid w:val="00F3380F"/>
    <w:rsid w:val="00F33A0C"/>
    <w:rsid w:val="00F33EB0"/>
    <w:rsid w:val="00F342A7"/>
    <w:rsid w:val="00F346CD"/>
    <w:rsid w:val="00F35E06"/>
    <w:rsid w:val="00F36094"/>
    <w:rsid w:val="00F37484"/>
    <w:rsid w:val="00F40873"/>
    <w:rsid w:val="00F41397"/>
    <w:rsid w:val="00F42414"/>
    <w:rsid w:val="00F42457"/>
    <w:rsid w:val="00F445C6"/>
    <w:rsid w:val="00F44C24"/>
    <w:rsid w:val="00F47C77"/>
    <w:rsid w:val="00F52179"/>
    <w:rsid w:val="00F5612E"/>
    <w:rsid w:val="00F564EA"/>
    <w:rsid w:val="00F577C5"/>
    <w:rsid w:val="00F601A9"/>
    <w:rsid w:val="00F61B06"/>
    <w:rsid w:val="00F61FE1"/>
    <w:rsid w:val="00F631C4"/>
    <w:rsid w:val="00F63591"/>
    <w:rsid w:val="00F6648C"/>
    <w:rsid w:val="00F66974"/>
    <w:rsid w:val="00F66EAA"/>
    <w:rsid w:val="00F710EF"/>
    <w:rsid w:val="00F72462"/>
    <w:rsid w:val="00F73019"/>
    <w:rsid w:val="00F730B9"/>
    <w:rsid w:val="00F733FF"/>
    <w:rsid w:val="00F74C45"/>
    <w:rsid w:val="00F76F8B"/>
    <w:rsid w:val="00F80FD4"/>
    <w:rsid w:val="00F812FB"/>
    <w:rsid w:val="00F83F59"/>
    <w:rsid w:val="00F84981"/>
    <w:rsid w:val="00F85306"/>
    <w:rsid w:val="00F85BAE"/>
    <w:rsid w:val="00F86AD7"/>
    <w:rsid w:val="00F903B0"/>
    <w:rsid w:val="00F91A3F"/>
    <w:rsid w:val="00F94774"/>
    <w:rsid w:val="00F96C40"/>
    <w:rsid w:val="00F9782E"/>
    <w:rsid w:val="00FA30A3"/>
    <w:rsid w:val="00FA3E6A"/>
    <w:rsid w:val="00FA40B5"/>
    <w:rsid w:val="00FA76B5"/>
    <w:rsid w:val="00FB00F4"/>
    <w:rsid w:val="00FB0C96"/>
    <w:rsid w:val="00FB32EA"/>
    <w:rsid w:val="00FB42AF"/>
    <w:rsid w:val="00FB4632"/>
    <w:rsid w:val="00FC0993"/>
    <w:rsid w:val="00FC0AED"/>
    <w:rsid w:val="00FC52A3"/>
    <w:rsid w:val="00FC53DB"/>
    <w:rsid w:val="00FC59E9"/>
    <w:rsid w:val="00FC72A2"/>
    <w:rsid w:val="00FC7371"/>
    <w:rsid w:val="00FC73D0"/>
    <w:rsid w:val="00FD0E4C"/>
    <w:rsid w:val="00FD1614"/>
    <w:rsid w:val="00FD4AAF"/>
    <w:rsid w:val="00FD52E2"/>
    <w:rsid w:val="00FD74D0"/>
    <w:rsid w:val="00FD7822"/>
    <w:rsid w:val="00FD7A51"/>
    <w:rsid w:val="00FE0B74"/>
    <w:rsid w:val="00FE1894"/>
    <w:rsid w:val="00FE21D6"/>
    <w:rsid w:val="00FE2B12"/>
    <w:rsid w:val="00FE38D4"/>
    <w:rsid w:val="00FE3C66"/>
    <w:rsid w:val="00FE5922"/>
    <w:rsid w:val="00FE6596"/>
    <w:rsid w:val="00FE6BCE"/>
    <w:rsid w:val="00FF0177"/>
    <w:rsid w:val="00FF0223"/>
    <w:rsid w:val="00FF029A"/>
    <w:rsid w:val="00FF339D"/>
    <w:rsid w:val="00FF57D9"/>
    <w:rsid w:val="00FF5ABD"/>
    <w:rsid w:val="00FF5D69"/>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59608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D77"/>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AA1D77"/>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AA1D77"/>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AA1D77"/>
    <w:pPr>
      <w:keepNext/>
      <w:tabs>
        <w:tab w:val="left" w:pos="567"/>
      </w:tabs>
      <w:spacing w:before="120" w:after="120"/>
      <w:jc w:val="center"/>
      <w:outlineLvl w:val="2"/>
    </w:pPr>
    <w:rPr>
      <w:i/>
      <w:iCs/>
    </w:rPr>
  </w:style>
  <w:style w:type="paragraph" w:styleId="Heading40">
    <w:name w:val="heading 4"/>
    <w:basedOn w:val="Normal"/>
    <w:link w:val="Heading4Char"/>
    <w:qFormat/>
    <w:rsid w:val="00AA1D77"/>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AA1D77"/>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1D77"/>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AA1D77"/>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uiPriority w:val="99"/>
    <w:semiHidden/>
    <w:rsid w:val="00AA1D77"/>
    <w:pPr>
      <w:spacing w:after="120" w:line="240" w:lineRule="exact"/>
    </w:pPr>
  </w:style>
  <w:style w:type="character" w:customStyle="1" w:styleId="CommentTextChar">
    <w:name w:val="Comment Text Char"/>
    <w:basedOn w:val="DefaultParagraphFont"/>
    <w:link w:val="CommentText"/>
    <w:uiPriority w:val="99"/>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AA1D77"/>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AA1D77"/>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rsid w:val="00AA1D77"/>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AA1D77"/>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AA1D77"/>
    <w:pPr>
      <w:ind w:left="1418" w:hanging="425"/>
      <w:jc w:val="left"/>
    </w:pPr>
  </w:style>
  <w:style w:type="character" w:customStyle="1" w:styleId="Heading4Char">
    <w:name w:val="Heading 4 Char"/>
    <w:basedOn w:val="DefaultParagraphFont"/>
    <w:link w:val="Heading40"/>
    <w:rsid w:val="007E09DA"/>
    <w:rPr>
      <w:rFonts w:ascii="Times New Roman Bold" w:eastAsia="Arial Unicode MS" w:hAnsi="Times New Roman Bold" w:cs="Arial"/>
      <w:b/>
      <w:bCs/>
      <w:i/>
      <w:sz w:val="22"/>
      <w:lang w:val="en-GB"/>
    </w:rPr>
  </w:style>
  <w:style w:type="paragraph" w:customStyle="1" w:styleId="Heading4indent">
    <w:name w:val="Heading 4 indent"/>
    <w:basedOn w:val="Heading40"/>
    <w:rsid w:val="00AA1D77"/>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AA1D77"/>
    <w:pPr>
      <w:numPr>
        <w:numId w:val="4"/>
      </w:numPr>
      <w:tabs>
        <w:tab w:val="clear" w:pos="360"/>
      </w:tabs>
      <w:spacing w:before="120" w:after="120"/>
    </w:pPr>
    <w:rPr>
      <w:snapToGrid w:val="0"/>
      <w:szCs w:val="18"/>
    </w:rPr>
  </w:style>
  <w:style w:type="paragraph" w:customStyle="1" w:styleId="Para20">
    <w:name w:val="Para2"/>
    <w:basedOn w:val="Para1"/>
    <w:rsid w:val="00AA1D77"/>
    <w:pPr>
      <w:numPr>
        <w:numId w:val="0"/>
      </w:numPr>
      <w:autoSpaceDE w:val="0"/>
      <w:autoSpaceDN w:val="0"/>
    </w:pPr>
  </w:style>
  <w:style w:type="paragraph" w:customStyle="1" w:styleId="Para3">
    <w:name w:val="Para3"/>
    <w:basedOn w:val="Normal"/>
    <w:rsid w:val="00AA1D77"/>
    <w:pPr>
      <w:numPr>
        <w:ilvl w:val="3"/>
        <w:numId w:val="5"/>
      </w:numPr>
      <w:tabs>
        <w:tab w:val="left" w:pos="1980"/>
      </w:tabs>
      <w:spacing w:before="80" w:after="80"/>
    </w:pPr>
    <w:rPr>
      <w:szCs w:val="20"/>
    </w:rPr>
  </w:style>
  <w:style w:type="paragraph" w:customStyle="1" w:styleId="para4">
    <w:name w:val="para4"/>
    <w:basedOn w:val="Normal"/>
    <w:rsid w:val="00AA1D77"/>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AA1D77"/>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AA1D77"/>
    <w:pPr>
      <w:ind w:left="720" w:hanging="720"/>
    </w:pPr>
    <w:rPr>
      <w:caps/>
    </w:rPr>
  </w:style>
  <w:style w:type="paragraph" w:styleId="TOC2">
    <w:name w:val="toc 2"/>
    <w:basedOn w:val="Normal"/>
    <w:next w:val="Normal"/>
    <w:autoRedefine/>
    <w:semiHidden/>
    <w:rsid w:val="00AA1D77"/>
    <w:pPr>
      <w:tabs>
        <w:tab w:val="right" w:leader="dot" w:pos="9356"/>
      </w:tabs>
      <w:ind w:left="1440" w:hanging="720"/>
    </w:pPr>
    <w:rPr>
      <w:noProof/>
      <w:szCs w:val="22"/>
    </w:rPr>
  </w:style>
  <w:style w:type="paragraph" w:styleId="TOC3">
    <w:name w:val="toc 3"/>
    <w:basedOn w:val="Normal"/>
    <w:next w:val="Normal"/>
    <w:autoRedefine/>
    <w:semiHidden/>
    <w:rsid w:val="00AA1D77"/>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AA1D77"/>
    <w:pPr>
      <w:spacing w:after="160" w:line="240" w:lineRule="exact"/>
      <w:jc w:val="left"/>
    </w:pPr>
    <w:rPr>
      <w:rFonts w:asciiTheme="minorHAnsi" w:eastAsiaTheme="minorEastAsia" w:hAnsiTheme="minorHAnsi" w:cstheme="minorBidi"/>
      <w:vertAlign w:val="superscript"/>
      <w:lang w:val="fr-CA"/>
    </w:rPr>
  </w:style>
  <w:style w:type="character" w:customStyle="1" w:styleId="StyleFootnoteReferencenumberFootnoteReferenceSuperscript-EF">
    <w:name w:val="Style Footnote ReferencenumberFootnote Reference Superscript-E F..."/>
    <w:rsid w:val="005654DB"/>
    <w:rPr>
      <w:kern w:val="22"/>
      <w:sz w:val="18"/>
      <w:u w:val="none"/>
      <w:vertAlign w:val="superscript"/>
    </w:rPr>
  </w:style>
  <w:style w:type="paragraph" w:customStyle="1" w:styleId="item-compilation">
    <w:name w:val="item-compilation"/>
    <w:basedOn w:val="Normal"/>
    <w:qFormat/>
    <w:rsid w:val="00AA1D77"/>
    <w:pPr>
      <w:jc w:val="center"/>
    </w:pPr>
    <w:rPr>
      <w:rFonts w:eastAsia="Malgun Gothic"/>
      <w:b/>
      <w:lang w:eastAsia="x-none"/>
    </w:rPr>
  </w:style>
  <w:style w:type="character" w:customStyle="1" w:styleId="BalloonTextChar1">
    <w:name w:val="Balloon Text Char1"/>
    <w:semiHidden/>
    <w:rsid w:val="00AA1D77"/>
    <w:rPr>
      <w:rFonts w:ascii="Lucida Grande" w:hAnsi="Lucida Grande"/>
      <w:sz w:val="18"/>
      <w:szCs w:val="18"/>
    </w:rPr>
  </w:style>
  <w:style w:type="paragraph" w:customStyle="1" w:styleId="para2">
    <w:name w:val="para2"/>
    <w:basedOn w:val="Normal"/>
    <w:rsid w:val="00AA1D77"/>
    <w:pPr>
      <w:numPr>
        <w:numId w:val="29"/>
      </w:numPr>
      <w:tabs>
        <w:tab w:val="clear" w:pos="360"/>
      </w:tabs>
      <w:spacing w:before="120" w:after="120"/>
    </w:pPr>
    <w:rPr>
      <w:rFonts w:eastAsia="Malgun Gothic"/>
      <w:szCs w:val="20"/>
    </w:rPr>
  </w:style>
  <w:style w:type="paragraph" w:customStyle="1" w:styleId="Paranum">
    <w:name w:val="Paranum"/>
    <w:basedOn w:val="Para1"/>
    <w:rsid w:val="00AA1D77"/>
    <w:pPr>
      <w:numPr>
        <w:numId w:val="28"/>
      </w:numPr>
      <w:spacing w:line="240" w:lineRule="exact"/>
    </w:pPr>
    <w:rPr>
      <w:rFonts w:eastAsia="Malgun Gothic"/>
      <w:snapToGrid/>
      <w:szCs w:val="20"/>
      <w:lang w:val="en-US" w:eastAsia="x-none"/>
    </w:rPr>
  </w:style>
  <w:style w:type="paragraph" w:customStyle="1" w:styleId="Heading-plainbold">
    <w:name w:val="Heading-plain bold"/>
    <w:basedOn w:val="BodyText"/>
    <w:rsid w:val="00AA1D77"/>
    <w:pPr>
      <w:ind w:firstLine="0"/>
      <w:jc w:val="center"/>
    </w:pPr>
    <w:rPr>
      <w:rFonts w:eastAsia="Malgun Gothic"/>
      <w:b/>
      <w:bCs/>
      <w:i/>
      <w:iCs w:val="0"/>
      <w:lang w:eastAsia="x-none"/>
    </w:rPr>
  </w:style>
  <w:style w:type="paragraph" w:customStyle="1" w:styleId="Heading-plainitalic">
    <w:name w:val="Heading-plain italic"/>
    <w:basedOn w:val="Normal"/>
    <w:rsid w:val="00AA1D77"/>
    <w:pPr>
      <w:spacing w:before="120" w:after="120"/>
      <w:jc w:val="center"/>
    </w:pPr>
    <w:rPr>
      <w:rFonts w:eastAsia="Malgun Gothic"/>
      <w:i/>
      <w:szCs w:val="20"/>
    </w:rPr>
  </w:style>
  <w:style w:type="paragraph" w:customStyle="1" w:styleId="Paragraph">
    <w:name w:val="Paragraph"/>
    <w:basedOn w:val="Normal"/>
    <w:rsid w:val="00AA1D77"/>
    <w:pPr>
      <w:spacing w:before="120" w:after="120"/>
    </w:pPr>
    <w:rPr>
      <w:rFonts w:eastAsia="Malgun Gothic"/>
    </w:rPr>
  </w:style>
  <w:style w:type="paragraph" w:customStyle="1" w:styleId="Heading4">
    <w:name w:val="Heading4"/>
    <w:basedOn w:val="Normal"/>
    <w:rsid w:val="00AA1D77"/>
    <w:pPr>
      <w:numPr>
        <w:numId w:val="27"/>
      </w:numPr>
    </w:pPr>
    <w:rPr>
      <w:rFonts w:eastAsia="Malgun Gothic"/>
      <w:b/>
      <w:i/>
      <w:iCs/>
      <w:szCs w:val="20"/>
    </w:rPr>
  </w:style>
  <w:style w:type="paragraph" w:customStyle="1" w:styleId="Activity">
    <w:name w:val="Activity"/>
    <w:basedOn w:val="Normal"/>
    <w:rsid w:val="00AA1D77"/>
    <w:pPr>
      <w:numPr>
        <w:ilvl w:val="1"/>
        <w:numId w:val="30"/>
      </w:numPr>
      <w:spacing w:before="120" w:after="120"/>
    </w:pPr>
    <w:rPr>
      <w:rFonts w:eastAsia="Malgun Gothic"/>
    </w:rPr>
  </w:style>
  <w:style w:type="paragraph" w:styleId="BodyTextIndent3">
    <w:name w:val="Body Text Indent 3"/>
    <w:basedOn w:val="Normal"/>
    <w:link w:val="BodyTextIndent3Char"/>
    <w:rsid w:val="00AA1D77"/>
    <w:pPr>
      <w:ind w:left="720"/>
      <w:jc w:val="left"/>
    </w:pPr>
    <w:rPr>
      <w:rFonts w:eastAsia="Malgun Gothic"/>
      <w:szCs w:val="20"/>
    </w:rPr>
  </w:style>
  <w:style w:type="character" w:customStyle="1" w:styleId="BodyTextIndent3Char">
    <w:name w:val="Body Text Indent 3 Char"/>
    <w:basedOn w:val="DefaultParagraphFont"/>
    <w:link w:val="BodyTextIndent3"/>
    <w:rsid w:val="00AA1D77"/>
    <w:rPr>
      <w:rFonts w:ascii="Times New Roman" w:eastAsia="Malgun Gothic" w:hAnsi="Times New Roman" w:cs="Times New Roman"/>
      <w:sz w:val="22"/>
      <w:szCs w:val="20"/>
      <w:lang w:val="en-GB"/>
    </w:rPr>
  </w:style>
  <w:style w:type="paragraph" w:styleId="BodyText2">
    <w:name w:val="Body Text 2"/>
    <w:basedOn w:val="Normal"/>
    <w:link w:val="BodyText2Char"/>
    <w:rsid w:val="00AA1D77"/>
    <w:pPr>
      <w:jc w:val="right"/>
    </w:pPr>
    <w:rPr>
      <w:rFonts w:eastAsia="Malgun Gothic"/>
      <w:szCs w:val="20"/>
    </w:rPr>
  </w:style>
  <w:style w:type="character" w:customStyle="1" w:styleId="BodyText2Char">
    <w:name w:val="Body Text 2 Char"/>
    <w:basedOn w:val="DefaultParagraphFont"/>
    <w:link w:val="BodyText2"/>
    <w:rsid w:val="00AA1D77"/>
    <w:rPr>
      <w:rFonts w:ascii="Times New Roman" w:eastAsia="Malgun Gothic" w:hAnsi="Times New Roman" w:cs="Times New Roman"/>
      <w:sz w:val="22"/>
      <w:szCs w:val="20"/>
      <w:lang w:val="en-GB"/>
    </w:rPr>
  </w:style>
  <w:style w:type="paragraph" w:customStyle="1" w:styleId="Heading2-center">
    <w:name w:val="Heading 2-center"/>
    <w:basedOn w:val="Heading2"/>
    <w:rsid w:val="00AA1D77"/>
    <w:pPr>
      <w:tabs>
        <w:tab w:val="clear" w:pos="720"/>
      </w:tabs>
      <w:ind w:left="1304" w:right="1134" w:hanging="340"/>
      <w:outlineLvl w:val="9"/>
    </w:pPr>
    <w:rPr>
      <w:rFonts w:eastAsia="Malgun Gothic"/>
      <w:b w:val="0"/>
      <w:caps/>
      <w:szCs w:val="28"/>
      <w:lang w:eastAsia="x-none"/>
    </w:rPr>
  </w:style>
  <w:style w:type="paragraph" w:styleId="BodyTextIndent2">
    <w:name w:val="Body Text Indent 2"/>
    <w:basedOn w:val="Normal"/>
    <w:link w:val="BodyTextIndent2Char"/>
    <w:rsid w:val="00AA1D77"/>
    <w:pPr>
      <w:ind w:firstLine="709"/>
    </w:pPr>
    <w:rPr>
      <w:rFonts w:eastAsia="Malgun Gothic"/>
    </w:rPr>
  </w:style>
  <w:style w:type="character" w:customStyle="1" w:styleId="BodyTextIndent2Char">
    <w:name w:val="Body Text Indent 2 Char"/>
    <w:basedOn w:val="DefaultParagraphFont"/>
    <w:link w:val="BodyTextIndent2"/>
    <w:rsid w:val="00AA1D77"/>
    <w:rPr>
      <w:rFonts w:ascii="Times New Roman" w:eastAsia="Malgun Gothic" w:hAnsi="Times New Roman" w:cs="Times New Roman"/>
      <w:sz w:val="22"/>
      <w:lang w:val="en-GB"/>
    </w:rPr>
  </w:style>
  <w:style w:type="paragraph" w:customStyle="1" w:styleId="bodytextnoindent">
    <w:name w:val="body text (no indent)"/>
    <w:basedOn w:val="Normal"/>
    <w:rsid w:val="00AA1D77"/>
    <w:pPr>
      <w:spacing w:before="120" w:after="120"/>
    </w:pPr>
    <w:rPr>
      <w:rFonts w:eastAsia="Malgun Gothic"/>
    </w:rPr>
  </w:style>
  <w:style w:type="paragraph" w:customStyle="1" w:styleId="Heading2noletter">
    <w:name w:val="Heading 2 (no letter)"/>
    <w:basedOn w:val="Heading2"/>
    <w:rsid w:val="00AA1D77"/>
    <w:pPr>
      <w:tabs>
        <w:tab w:val="clear" w:pos="720"/>
      </w:tabs>
    </w:pPr>
    <w:rPr>
      <w:rFonts w:eastAsia="Malgun Gothic"/>
      <w:i/>
      <w:lang w:eastAsia="x-none"/>
    </w:rPr>
  </w:style>
  <w:style w:type="paragraph" w:customStyle="1" w:styleId="heading-plainbold0">
    <w:name w:val="heading-plain bold"/>
    <w:basedOn w:val="Heading1"/>
    <w:rsid w:val="00AA1D77"/>
    <w:pPr>
      <w:tabs>
        <w:tab w:val="clear" w:pos="720"/>
        <w:tab w:val="left" w:pos="770"/>
      </w:tabs>
      <w:spacing w:before="120"/>
    </w:pPr>
    <w:rPr>
      <w:rFonts w:eastAsia="Malgun Gothic"/>
      <w:i/>
      <w:iCs/>
      <w:caps w:val="0"/>
      <w:sz w:val="24"/>
      <w:szCs w:val="20"/>
    </w:rPr>
  </w:style>
  <w:style w:type="paragraph" w:customStyle="1" w:styleId="aident">
    <w:name w:val="(a) ident"/>
    <w:basedOn w:val="Normal"/>
    <w:rsid w:val="00AA1D77"/>
    <w:pPr>
      <w:tabs>
        <w:tab w:val="num" w:pos="1077"/>
      </w:tabs>
      <w:autoSpaceDE w:val="0"/>
      <w:autoSpaceDN w:val="0"/>
      <w:spacing w:before="120" w:after="120"/>
      <w:ind w:left="1077" w:hanging="357"/>
    </w:pPr>
    <w:rPr>
      <w:rFonts w:eastAsia="Malgun Gothic"/>
      <w:szCs w:val="18"/>
    </w:rPr>
  </w:style>
  <w:style w:type="paragraph" w:customStyle="1" w:styleId="para10">
    <w:name w:val="para1"/>
    <w:basedOn w:val="Normal"/>
    <w:rsid w:val="00AA1D77"/>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FOOTNOTETEX">
    <w:name w:val="FOOTNOTE TEX"/>
    <w:rsid w:val="00AA1D77"/>
    <w:pPr>
      <w:widowControl w:val="0"/>
      <w:tabs>
        <w:tab w:val="left" w:pos="-720"/>
      </w:tabs>
      <w:suppressAutoHyphens/>
    </w:pPr>
    <w:rPr>
      <w:rFonts w:ascii="Times New Roman" w:eastAsia="Malgun Gothic" w:hAnsi="Times New Roman" w:cs="Times New Roman"/>
      <w:sz w:val="20"/>
      <w:szCs w:val="20"/>
      <w:lang w:val="en-US"/>
    </w:rPr>
  </w:style>
  <w:style w:type="character" w:styleId="Strong">
    <w:name w:val="Strong"/>
    <w:qFormat/>
    <w:rsid w:val="00AA1D77"/>
    <w:rPr>
      <w:b/>
    </w:rPr>
  </w:style>
  <w:style w:type="paragraph" w:customStyle="1" w:styleId="Paraofficial">
    <w:name w:val="Para official"/>
    <w:basedOn w:val="Normal"/>
    <w:rsid w:val="00AA1D77"/>
    <w:pPr>
      <w:framePr w:hSpace="187" w:vSpace="187" w:wrap="notBeside" w:vAnchor="text" w:hAnchor="text" w:y="1"/>
      <w:numPr>
        <w:numId w:val="31"/>
      </w:numPr>
      <w:spacing w:before="240" w:after="240"/>
      <w:jc w:val="left"/>
    </w:pPr>
    <w:rPr>
      <w:rFonts w:eastAsia="Malgun Gothic"/>
      <w:szCs w:val="20"/>
    </w:rPr>
  </w:style>
  <w:style w:type="paragraph" w:styleId="BodyText3">
    <w:name w:val="Body Text 3"/>
    <w:basedOn w:val="Normal"/>
    <w:link w:val="BodyText3Char"/>
    <w:rsid w:val="00AA1D77"/>
    <w:rPr>
      <w:rFonts w:eastAsia="Malgun Gothic"/>
      <w:color w:val="FF0000"/>
    </w:rPr>
  </w:style>
  <w:style w:type="character" w:customStyle="1" w:styleId="BodyText3Char">
    <w:name w:val="Body Text 3 Char"/>
    <w:basedOn w:val="DefaultParagraphFont"/>
    <w:link w:val="BodyText3"/>
    <w:rsid w:val="00AA1D77"/>
    <w:rPr>
      <w:rFonts w:ascii="Times New Roman" w:eastAsia="Malgun Gothic" w:hAnsi="Times New Roman" w:cs="Times New Roman"/>
      <w:color w:val="FF0000"/>
      <w:sz w:val="22"/>
      <w:lang w:val="en-GB"/>
    </w:rPr>
  </w:style>
  <w:style w:type="paragraph" w:styleId="NormalWeb">
    <w:name w:val="Normal (Web)"/>
    <w:basedOn w:val="Normal"/>
    <w:rsid w:val="00AA1D77"/>
    <w:pPr>
      <w:spacing w:before="100" w:beforeAutospacing="1" w:after="100" w:afterAutospacing="1"/>
      <w:jc w:val="left"/>
    </w:pPr>
    <w:rPr>
      <w:rFonts w:eastAsia="Malgun Gothic"/>
      <w:sz w:val="24"/>
      <w:lang w:val="en-US"/>
    </w:rPr>
  </w:style>
  <w:style w:type="paragraph" w:customStyle="1" w:styleId="Numbering">
    <w:name w:val="Numbering"/>
    <w:basedOn w:val="Normal"/>
    <w:rsid w:val="00AA1D77"/>
    <w:pPr>
      <w:numPr>
        <w:numId w:val="32"/>
      </w:numPr>
    </w:pPr>
    <w:rPr>
      <w:rFonts w:eastAsia="Malgun Gothic"/>
      <w:lang w:val="en-US"/>
    </w:rPr>
  </w:style>
  <w:style w:type="paragraph" w:customStyle="1" w:styleId="Para2rev">
    <w:name w:val="Para 2 (rev)"/>
    <w:basedOn w:val="Normal"/>
    <w:rsid w:val="00AA1D77"/>
    <w:pPr>
      <w:tabs>
        <w:tab w:val="num" w:pos="720"/>
      </w:tabs>
      <w:spacing w:after="120"/>
      <w:ind w:firstLine="720"/>
    </w:pPr>
    <w:rPr>
      <w:rFonts w:eastAsia="Malgun Gothic"/>
    </w:rPr>
  </w:style>
  <w:style w:type="character" w:customStyle="1" w:styleId="CharChar2">
    <w:name w:val="Char Char2"/>
    <w:semiHidden/>
    <w:rsid w:val="00AA1D77"/>
    <w:rPr>
      <w:lang w:val="en-GB" w:eastAsia="en-US"/>
    </w:rPr>
  </w:style>
  <w:style w:type="paragraph" w:styleId="CommentSubject">
    <w:name w:val="annotation subject"/>
    <w:basedOn w:val="CommentText"/>
    <w:next w:val="CommentText"/>
    <w:link w:val="CommentSubjectChar"/>
    <w:semiHidden/>
    <w:rsid w:val="00AA1D77"/>
    <w:pPr>
      <w:spacing w:after="0" w:line="240" w:lineRule="auto"/>
    </w:pPr>
    <w:rPr>
      <w:rFonts w:eastAsia="Malgun Gothic"/>
      <w:b/>
      <w:bCs/>
      <w:sz w:val="20"/>
      <w:szCs w:val="20"/>
      <w:lang w:eastAsia="x-none"/>
    </w:rPr>
  </w:style>
  <w:style w:type="character" w:customStyle="1" w:styleId="CommentSubjectChar">
    <w:name w:val="Comment Subject Char"/>
    <w:basedOn w:val="CommentTextChar"/>
    <w:link w:val="CommentSubject"/>
    <w:semiHidden/>
    <w:rsid w:val="00AA1D77"/>
    <w:rPr>
      <w:rFonts w:ascii="Times New Roman" w:eastAsia="Malgun Gothic" w:hAnsi="Times New Roman" w:cs="Times New Roman"/>
      <w:b/>
      <w:bCs/>
      <w:sz w:val="20"/>
      <w:szCs w:val="20"/>
      <w:lang w:val="en-GB" w:eastAsia="x-none"/>
    </w:rPr>
  </w:style>
  <w:style w:type="paragraph" w:styleId="ListBullet">
    <w:name w:val="List Bullet"/>
    <w:basedOn w:val="Normal"/>
    <w:autoRedefine/>
    <w:rsid w:val="00AA1D77"/>
    <w:pPr>
      <w:numPr>
        <w:numId w:val="33"/>
      </w:numPr>
      <w:jc w:val="left"/>
    </w:pPr>
    <w:rPr>
      <w:rFonts w:eastAsia="Malgun Gothic"/>
      <w:sz w:val="24"/>
      <w:lang w:val="en-US"/>
    </w:rPr>
  </w:style>
  <w:style w:type="paragraph" w:customStyle="1" w:styleId="ColorfulList-Accent11">
    <w:name w:val="Colorful List - Accent 11"/>
    <w:basedOn w:val="Normal"/>
    <w:rsid w:val="00AA1D77"/>
    <w:pPr>
      <w:spacing w:after="200" w:line="276" w:lineRule="auto"/>
      <w:ind w:left="720"/>
      <w:contextualSpacing/>
      <w:jc w:val="left"/>
    </w:pPr>
    <w:rPr>
      <w:rFonts w:ascii="Calibri" w:eastAsia="Malgun Gothic" w:hAnsi="Calibri"/>
      <w:szCs w:val="22"/>
      <w:lang w:val="en-CA"/>
    </w:rPr>
  </w:style>
  <w:style w:type="character" w:styleId="Emphasis">
    <w:name w:val="Emphasis"/>
    <w:qFormat/>
    <w:rsid w:val="00AA1D77"/>
    <w:rPr>
      <w:i/>
    </w:rPr>
  </w:style>
  <w:style w:type="character" w:customStyle="1" w:styleId="CharChar3">
    <w:name w:val="Char Char3"/>
    <w:rsid w:val="00AA1D77"/>
    <w:rPr>
      <w:rFonts w:ascii="Times New Roman" w:hAnsi="Times New Roman"/>
      <w:b/>
      <w:caps/>
      <w:sz w:val="24"/>
      <w:lang w:val="en-GB"/>
    </w:rPr>
  </w:style>
  <w:style w:type="paragraph" w:customStyle="1" w:styleId="Default">
    <w:name w:val="Default"/>
    <w:rsid w:val="00AA1D77"/>
    <w:pPr>
      <w:autoSpaceDE w:val="0"/>
      <w:autoSpaceDN w:val="0"/>
      <w:adjustRightInd w:val="0"/>
    </w:pPr>
    <w:rPr>
      <w:rFonts w:ascii="Times New Roman" w:eastAsia="MS Mincho" w:hAnsi="Times New Roman" w:cs="Times New Roman"/>
      <w:color w:val="000000"/>
      <w:lang w:val="en-CA" w:eastAsia="ja-JP"/>
    </w:rPr>
  </w:style>
  <w:style w:type="character" w:customStyle="1" w:styleId="apple-style-span">
    <w:name w:val="apple-style-span"/>
    <w:rsid w:val="00AA1D77"/>
  </w:style>
  <w:style w:type="paragraph" w:customStyle="1" w:styleId="ColorfulShading-Accent11">
    <w:name w:val="Colorful Shading - Accent 11"/>
    <w:hidden/>
    <w:uiPriority w:val="99"/>
    <w:semiHidden/>
    <w:rsid w:val="00AA1D77"/>
    <w:rPr>
      <w:rFonts w:ascii="Times New Roman" w:eastAsia="Malgun Gothic" w:hAnsi="Times New Roman" w:cs="Times New Roman"/>
      <w:sz w:val="22"/>
      <w:lang w:val="en-GB"/>
    </w:rPr>
  </w:style>
  <w:style w:type="paragraph" w:styleId="DocumentMap">
    <w:name w:val="Document Map"/>
    <w:basedOn w:val="Normal"/>
    <w:link w:val="DocumentMapChar"/>
    <w:semiHidden/>
    <w:rsid w:val="00AA1D77"/>
    <w:pPr>
      <w:shd w:val="clear" w:color="auto" w:fill="000080"/>
    </w:pPr>
    <w:rPr>
      <w:rFonts w:ascii="Tahoma" w:eastAsia="Malgun Gothic" w:hAnsi="Tahoma" w:cs="Tahoma"/>
      <w:sz w:val="20"/>
      <w:szCs w:val="20"/>
    </w:rPr>
  </w:style>
  <w:style w:type="character" w:customStyle="1" w:styleId="DocumentMapChar">
    <w:name w:val="Document Map Char"/>
    <w:basedOn w:val="DefaultParagraphFont"/>
    <w:link w:val="DocumentMap"/>
    <w:semiHidden/>
    <w:rsid w:val="00AA1D77"/>
    <w:rPr>
      <w:rFonts w:ascii="Tahoma" w:eastAsia="Malgun Gothic" w:hAnsi="Tahoma" w:cs="Tahoma"/>
      <w:sz w:val="20"/>
      <w:szCs w:val="20"/>
      <w:shd w:val="clear" w:color="auto" w:fill="000080"/>
      <w:lang w:val="en-GB"/>
    </w:rPr>
  </w:style>
  <w:style w:type="paragraph" w:customStyle="1" w:styleId="ColorfulList-Accent12">
    <w:name w:val="Colorful List - Accent 12"/>
    <w:basedOn w:val="Normal"/>
    <w:uiPriority w:val="34"/>
    <w:qFormat/>
    <w:rsid w:val="00AA1D77"/>
    <w:pPr>
      <w:ind w:left="720"/>
    </w:pPr>
    <w:rPr>
      <w:rFonts w:eastAsia="Malgun Gothic"/>
    </w:rPr>
  </w:style>
  <w:style w:type="character" w:customStyle="1" w:styleId="hps">
    <w:name w:val="hps"/>
    <w:rsid w:val="00AA1D77"/>
  </w:style>
  <w:style w:type="paragraph" w:customStyle="1" w:styleId="StylePara1Before0pt">
    <w:name w:val="Style Para1 + Before:  0 pt"/>
    <w:basedOn w:val="Para1"/>
    <w:rsid w:val="00AA1D77"/>
    <w:pPr>
      <w:numPr>
        <w:numId w:val="0"/>
      </w:numPr>
    </w:pPr>
    <w:rPr>
      <w:rFonts w:eastAsia="Malgun Gothic"/>
      <w:szCs w:val="20"/>
      <w:lang w:eastAsia="x-none"/>
    </w:rPr>
  </w:style>
  <w:style w:type="paragraph" w:customStyle="1" w:styleId="Para40">
    <w:name w:val="Para4"/>
    <w:basedOn w:val="Para3"/>
    <w:rsid w:val="00AA1D77"/>
    <w:pPr>
      <w:numPr>
        <w:ilvl w:val="0"/>
        <w:numId w:val="0"/>
      </w:numPr>
      <w:tabs>
        <w:tab w:val="clear" w:pos="1980"/>
        <w:tab w:val="left" w:pos="2552"/>
        <w:tab w:val="num" w:pos="2880"/>
      </w:tabs>
      <w:ind w:left="2880" w:hanging="360"/>
    </w:pPr>
    <w:rPr>
      <w:rFonts w:eastAsia="Malgun Gothic"/>
    </w:rPr>
  </w:style>
  <w:style w:type="paragraph" w:styleId="Revision">
    <w:name w:val="Revision"/>
    <w:hidden/>
    <w:uiPriority w:val="99"/>
    <w:semiHidden/>
    <w:rsid w:val="00AA1D77"/>
    <w:rPr>
      <w:rFonts w:ascii="Times New Roman" w:eastAsia="Malgun Gothic" w:hAnsi="Times New Roman" w:cs="Times New Roman"/>
      <w:sz w:val="22"/>
      <w:lang w:val="en-GB"/>
    </w:rPr>
  </w:style>
  <w:style w:type="character" w:customStyle="1" w:styleId="Para1Char1">
    <w:name w:val="Para1 Char1"/>
    <w:rsid w:val="00AA1D77"/>
    <w:rPr>
      <w:rFonts w:cs="Angsana New"/>
      <w:snapToGrid w:val="0"/>
      <w:sz w:val="22"/>
      <w:szCs w:val="18"/>
      <w:lang w:val="en-GB"/>
    </w:rPr>
  </w:style>
  <w:style w:type="character" w:customStyle="1" w:styleId="UnresolvedMention1">
    <w:name w:val="Unresolved Mention1"/>
    <w:basedOn w:val="DefaultParagraphFont"/>
    <w:uiPriority w:val="99"/>
    <w:semiHidden/>
    <w:unhideWhenUsed/>
    <w:rsid w:val="00AA1D77"/>
    <w:rPr>
      <w:color w:val="808080"/>
      <w:shd w:val="clear" w:color="auto" w:fill="E6E6E6"/>
    </w:rPr>
  </w:style>
  <w:style w:type="character" w:customStyle="1" w:styleId="HEADINGNOTFORTOCChar">
    <w:name w:val="HEADING (NOT FOR TOC) Char"/>
    <w:link w:val="HEADINGNOTFORTOC"/>
    <w:locked/>
    <w:rsid w:val="00AA1D77"/>
    <w:rPr>
      <w:rFonts w:ascii="Times New Roman" w:eastAsia="Times New Roman" w:hAnsi="Times New Roman" w:cs="Times New Roman"/>
      <w:b/>
      <w:caps/>
      <w:sz w:val="22"/>
      <w:lang w:val="en-GB"/>
    </w:rPr>
  </w:style>
  <w:style w:type="paragraph" w:customStyle="1" w:styleId="Item">
    <w:name w:val="Item"/>
    <w:basedOn w:val="Normal"/>
    <w:qFormat/>
    <w:rsid w:val="00AA1D77"/>
    <w:pPr>
      <w:keepNext/>
      <w:spacing w:before="240" w:after="120"/>
      <w:ind w:left="720" w:hanging="720"/>
      <w:jc w:val="center"/>
    </w:pPr>
    <w:rPr>
      <w:b/>
      <w:kern w:val="22"/>
    </w:rPr>
  </w:style>
  <w:style w:type="character" w:styleId="UnresolvedMention">
    <w:name w:val="Unresolved Mention"/>
    <w:basedOn w:val="DefaultParagraphFont"/>
    <w:uiPriority w:val="99"/>
    <w:semiHidden/>
    <w:unhideWhenUsed/>
    <w:rsid w:val="00A376C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167063338">
      <w:bodyDiv w:val="1"/>
      <w:marLeft w:val="0"/>
      <w:marRight w:val="0"/>
      <w:marTop w:val="0"/>
      <w:marBottom w:val="0"/>
      <w:divBdr>
        <w:top w:val="none" w:sz="0" w:space="0" w:color="auto"/>
        <w:left w:val="none" w:sz="0" w:space="0" w:color="auto"/>
        <w:bottom w:val="none" w:sz="0" w:space="0" w:color="auto"/>
        <w:right w:val="none" w:sz="0" w:space="0" w:color="auto"/>
      </w:divBdr>
    </w:div>
    <w:div w:id="324479846">
      <w:bodyDiv w:val="1"/>
      <w:marLeft w:val="0"/>
      <w:marRight w:val="0"/>
      <w:marTop w:val="0"/>
      <w:marBottom w:val="0"/>
      <w:divBdr>
        <w:top w:val="none" w:sz="0" w:space="0" w:color="auto"/>
        <w:left w:val="none" w:sz="0" w:space="0" w:color="auto"/>
        <w:bottom w:val="none" w:sz="0" w:space="0" w:color="auto"/>
        <w:right w:val="none" w:sz="0" w:space="0" w:color="auto"/>
      </w:divBdr>
    </w:div>
    <w:div w:id="347876164">
      <w:bodyDiv w:val="1"/>
      <w:marLeft w:val="0"/>
      <w:marRight w:val="0"/>
      <w:marTop w:val="0"/>
      <w:marBottom w:val="0"/>
      <w:divBdr>
        <w:top w:val="none" w:sz="0" w:space="0" w:color="auto"/>
        <w:left w:val="none" w:sz="0" w:space="0" w:color="auto"/>
        <w:bottom w:val="none" w:sz="0" w:space="0" w:color="auto"/>
        <w:right w:val="none" w:sz="0" w:space="0" w:color="auto"/>
      </w:divBdr>
    </w:div>
    <w:div w:id="440145464">
      <w:bodyDiv w:val="1"/>
      <w:marLeft w:val="0"/>
      <w:marRight w:val="0"/>
      <w:marTop w:val="0"/>
      <w:marBottom w:val="0"/>
      <w:divBdr>
        <w:top w:val="none" w:sz="0" w:space="0" w:color="auto"/>
        <w:left w:val="none" w:sz="0" w:space="0" w:color="auto"/>
        <w:bottom w:val="none" w:sz="0" w:space="0" w:color="auto"/>
        <w:right w:val="none" w:sz="0" w:space="0" w:color="auto"/>
      </w:divBdr>
      <w:divsChild>
        <w:div w:id="979191531">
          <w:marLeft w:val="0"/>
          <w:marRight w:val="0"/>
          <w:marTop w:val="0"/>
          <w:marBottom w:val="0"/>
          <w:divBdr>
            <w:top w:val="none" w:sz="0" w:space="0" w:color="auto"/>
            <w:left w:val="none" w:sz="0" w:space="0" w:color="auto"/>
            <w:bottom w:val="none" w:sz="0" w:space="0" w:color="auto"/>
            <w:right w:val="none" w:sz="0" w:space="0" w:color="auto"/>
          </w:divBdr>
        </w:div>
        <w:div w:id="1101686751">
          <w:marLeft w:val="0"/>
          <w:marRight w:val="0"/>
          <w:marTop w:val="0"/>
          <w:marBottom w:val="0"/>
          <w:divBdr>
            <w:top w:val="none" w:sz="0" w:space="0" w:color="auto"/>
            <w:left w:val="none" w:sz="0" w:space="0" w:color="auto"/>
            <w:bottom w:val="none" w:sz="0" w:space="0" w:color="auto"/>
            <w:right w:val="none" w:sz="0" w:space="0" w:color="auto"/>
          </w:divBdr>
        </w:div>
        <w:div w:id="1857578198">
          <w:marLeft w:val="0"/>
          <w:marRight w:val="0"/>
          <w:marTop w:val="0"/>
          <w:marBottom w:val="0"/>
          <w:divBdr>
            <w:top w:val="none" w:sz="0" w:space="0" w:color="auto"/>
            <w:left w:val="none" w:sz="0" w:space="0" w:color="auto"/>
            <w:bottom w:val="none" w:sz="0" w:space="0" w:color="auto"/>
            <w:right w:val="none" w:sz="0" w:space="0" w:color="auto"/>
          </w:divBdr>
        </w:div>
      </w:divsChild>
    </w:div>
    <w:div w:id="459613672">
      <w:bodyDiv w:val="1"/>
      <w:marLeft w:val="0"/>
      <w:marRight w:val="0"/>
      <w:marTop w:val="0"/>
      <w:marBottom w:val="0"/>
      <w:divBdr>
        <w:top w:val="none" w:sz="0" w:space="0" w:color="auto"/>
        <w:left w:val="none" w:sz="0" w:space="0" w:color="auto"/>
        <w:bottom w:val="none" w:sz="0" w:space="0" w:color="auto"/>
        <w:right w:val="none" w:sz="0" w:space="0" w:color="auto"/>
      </w:divBdr>
    </w:div>
    <w:div w:id="52667890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07490196">
      <w:bodyDiv w:val="1"/>
      <w:marLeft w:val="0"/>
      <w:marRight w:val="0"/>
      <w:marTop w:val="0"/>
      <w:marBottom w:val="0"/>
      <w:divBdr>
        <w:top w:val="none" w:sz="0" w:space="0" w:color="auto"/>
        <w:left w:val="none" w:sz="0" w:space="0" w:color="auto"/>
        <w:bottom w:val="none" w:sz="0" w:space="0" w:color="auto"/>
        <w:right w:val="none" w:sz="0" w:space="0" w:color="auto"/>
      </w:divBdr>
      <w:divsChild>
        <w:div w:id="240334809">
          <w:marLeft w:val="0"/>
          <w:marRight w:val="0"/>
          <w:marTop w:val="0"/>
          <w:marBottom w:val="0"/>
          <w:divBdr>
            <w:top w:val="none" w:sz="0" w:space="0" w:color="auto"/>
            <w:left w:val="none" w:sz="0" w:space="0" w:color="auto"/>
            <w:bottom w:val="none" w:sz="0" w:space="0" w:color="auto"/>
            <w:right w:val="none" w:sz="0" w:space="0" w:color="auto"/>
          </w:divBdr>
        </w:div>
        <w:div w:id="413623054">
          <w:marLeft w:val="0"/>
          <w:marRight w:val="0"/>
          <w:marTop w:val="0"/>
          <w:marBottom w:val="0"/>
          <w:divBdr>
            <w:top w:val="none" w:sz="0" w:space="0" w:color="auto"/>
            <w:left w:val="none" w:sz="0" w:space="0" w:color="auto"/>
            <w:bottom w:val="none" w:sz="0" w:space="0" w:color="auto"/>
            <w:right w:val="none" w:sz="0" w:space="0" w:color="auto"/>
          </w:divBdr>
        </w:div>
        <w:div w:id="714810893">
          <w:marLeft w:val="0"/>
          <w:marRight w:val="0"/>
          <w:marTop w:val="0"/>
          <w:marBottom w:val="0"/>
          <w:divBdr>
            <w:top w:val="none" w:sz="0" w:space="0" w:color="auto"/>
            <w:left w:val="none" w:sz="0" w:space="0" w:color="auto"/>
            <w:bottom w:val="none" w:sz="0" w:space="0" w:color="auto"/>
            <w:right w:val="none" w:sz="0" w:space="0" w:color="auto"/>
          </w:divBdr>
        </w:div>
        <w:div w:id="951325657">
          <w:marLeft w:val="0"/>
          <w:marRight w:val="0"/>
          <w:marTop w:val="0"/>
          <w:marBottom w:val="0"/>
          <w:divBdr>
            <w:top w:val="none" w:sz="0" w:space="0" w:color="auto"/>
            <w:left w:val="none" w:sz="0" w:space="0" w:color="auto"/>
            <w:bottom w:val="none" w:sz="0" w:space="0" w:color="auto"/>
            <w:right w:val="none" w:sz="0" w:space="0" w:color="auto"/>
          </w:divBdr>
        </w:div>
        <w:div w:id="1141071192">
          <w:marLeft w:val="0"/>
          <w:marRight w:val="0"/>
          <w:marTop w:val="0"/>
          <w:marBottom w:val="0"/>
          <w:divBdr>
            <w:top w:val="none" w:sz="0" w:space="0" w:color="auto"/>
            <w:left w:val="none" w:sz="0" w:space="0" w:color="auto"/>
            <w:bottom w:val="none" w:sz="0" w:space="0" w:color="auto"/>
            <w:right w:val="none" w:sz="0" w:space="0" w:color="auto"/>
          </w:divBdr>
        </w:div>
        <w:div w:id="1338387509">
          <w:marLeft w:val="0"/>
          <w:marRight w:val="0"/>
          <w:marTop w:val="0"/>
          <w:marBottom w:val="0"/>
          <w:divBdr>
            <w:top w:val="none" w:sz="0" w:space="0" w:color="auto"/>
            <w:left w:val="none" w:sz="0" w:space="0" w:color="auto"/>
            <w:bottom w:val="none" w:sz="0" w:space="0" w:color="auto"/>
            <w:right w:val="none" w:sz="0" w:space="0" w:color="auto"/>
          </w:divBdr>
        </w:div>
        <w:div w:id="1875383911">
          <w:marLeft w:val="0"/>
          <w:marRight w:val="0"/>
          <w:marTop w:val="0"/>
          <w:marBottom w:val="0"/>
          <w:divBdr>
            <w:top w:val="none" w:sz="0" w:space="0" w:color="auto"/>
            <w:left w:val="none" w:sz="0" w:space="0" w:color="auto"/>
            <w:bottom w:val="none" w:sz="0" w:space="0" w:color="auto"/>
            <w:right w:val="none" w:sz="0" w:space="0" w:color="auto"/>
          </w:divBdr>
        </w:div>
        <w:div w:id="2100175031">
          <w:marLeft w:val="0"/>
          <w:marRight w:val="0"/>
          <w:marTop w:val="0"/>
          <w:marBottom w:val="0"/>
          <w:divBdr>
            <w:top w:val="none" w:sz="0" w:space="0" w:color="auto"/>
            <w:left w:val="none" w:sz="0" w:space="0" w:color="auto"/>
            <w:bottom w:val="none" w:sz="0" w:space="0" w:color="auto"/>
            <w:right w:val="none" w:sz="0" w:space="0" w:color="auto"/>
          </w:divBdr>
        </w:div>
        <w:div w:id="2138645188">
          <w:marLeft w:val="0"/>
          <w:marRight w:val="0"/>
          <w:marTop w:val="0"/>
          <w:marBottom w:val="0"/>
          <w:divBdr>
            <w:top w:val="none" w:sz="0" w:space="0" w:color="auto"/>
            <w:left w:val="none" w:sz="0" w:space="0" w:color="auto"/>
            <w:bottom w:val="none" w:sz="0" w:space="0" w:color="auto"/>
            <w:right w:val="none" w:sz="0" w:space="0" w:color="auto"/>
          </w:divBdr>
        </w:div>
      </w:divsChild>
    </w:div>
    <w:div w:id="746272118">
      <w:bodyDiv w:val="1"/>
      <w:marLeft w:val="0"/>
      <w:marRight w:val="0"/>
      <w:marTop w:val="0"/>
      <w:marBottom w:val="0"/>
      <w:divBdr>
        <w:top w:val="none" w:sz="0" w:space="0" w:color="auto"/>
        <w:left w:val="none" w:sz="0" w:space="0" w:color="auto"/>
        <w:bottom w:val="none" w:sz="0" w:space="0" w:color="auto"/>
        <w:right w:val="none" w:sz="0" w:space="0" w:color="auto"/>
      </w:divBdr>
    </w:div>
    <w:div w:id="908265621">
      <w:bodyDiv w:val="1"/>
      <w:marLeft w:val="0"/>
      <w:marRight w:val="0"/>
      <w:marTop w:val="0"/>
      <w:marBottom w:val="0"/>
      <w:divBdr>
        <w:top w:val="none" w:sz="0" w:space="0" w:color="auto"/>
        <w:left w:val="none" w:sz="0" w:space="0" w:color="auto"/>
        <w:bottom w:val="none" w:sz="0" w:space="0" w:color="auto"/>
        <w:right w:val="none" w:sz="0" w:space="0" w:color="auto"/>
      </w:divBdr>
    </w:div>
    <w:div w:id="923993222">
      <w:bodyDiv w:val="1"/>
      <w:marLeft w:val="0"/>
      <w:marRight w:val="0"/>
      <w:marTop w:val="0"/>
      <w:marBottom w:val="0"/>
      <w:divBdr>
        <w:top w:val="none" w:sz="0" w:space="0" w:color="auto"/>
        <w:left w:val="none" w:sz="0" w:space="0" w:color="auto"/>
        <w:bottom w:val="none" w:sz="0" w:space="0" w:color="auto"/>
        <w:right w:val="none" w:sz="0" w:space="0" w:color="auto"/>
      </w:divBdr>
    </w:div>
    <w:div w:id="978534714">
      <w:bodyDiv w:val="1"/>
      <w:marLeft w:val="0"/>
      <w:marRight w:val="0"/>
      <w:marTop w:val="0"/>
      <w:marBottom w:val="0"/>
      <w:divBdr>
        <w:top w:val="none" w:sz="0" w:space="0" w:color="auto"/>
        <w:left w:val="none" w:sz="0" w:space="0" w:color="auto"/>
        <w:bottom w:val="none" w:sz="0" w:space="0" w:color="auto"/>
        <w:right w:val="none" w:sz="0" w:space="0" w:color="auto"/>
      </w:divBdr>
    </w:div>
    <w:div w:id="1013872024">
      <w:bodyDiv w:val="1"/>
      <w:marLeft w:val="0"/>
      <w:marRight w:val="0"/>
      <w:marTop w:val="0"/>
      <w:marBottom w:val="0"/>
      <w:divBdr>
        <w:top w:val="none" w:sz="0" w:space="0" w:color="auto"/>
        <w:left w:val="none" w:sz="0" w:space="0" w:color="auto"/>
        <w:bottom w:val="none" w:sz="0" w:space="0" w:color="auto"/>
        <w:right w:val="none" w:sz="0" w:space="0" w:color="auto"/>
      </w:divBdr>
    </w:div>
    <w:div w:id="1039671259">
      <w:bodyDiv w:val="1"/>
      <w:marLeft w:val="0"/>
      <w:marRight w:val="0"/>
      <w:marTop w:val="0"/>
      <w:marBottom w:val="0"/>
      <w:divBdr>
        <w:top w:val="none" w:sz="0" w:space="0" w:color="auto"/>
        <w:left w:val="none" w:sz="0" w:space="0" w:color="auto"/>
        <w:bottom w:val="none" w:sz="0" w:space="0" w:color="auto"/>
        <w:right w:val="none" w:sz="0" w:space="0" w:color="auto"/>
      </w:divBdr>
    </w:div>
    <w:div w:id="1062556158">
      <w:bodyDiv w:val="1"/>
      <w:marLeft w:val="0"/>
      <w:marRight w:val="0"/>
      <w:marTop w:val="0"/>
      <w:marBottom w:val="0"/>
      <w:divBdr>
        <w:top w:val="none" w:sz="0" w:space="0" w:color="auto"/>
        <w:left w:val="none" w:sz="0" w:space="0" w:color="auto"/>
        <w:bottom w:val="none" w:sz="0" w:space="0" w:color="auto"/>
        <w:right w:val="none" w:sz="0" w:space="0" w:color="auto"/>
      </w:divBdr>
      <w:divsChild>
        <w:div w:id="309020659">
          <w:marLeft w:val="0"/>
          <w:marRight w:val="0"/>
          <w:marTop w:val="0"/>
          <w:marBottom w:val="0"/>
          <w:divBdr>
            <w:top w:val="none" w:sz="0" w:space="0" w:color="auto"/>
            <w:left w:val="none" w:sz="0" w:space="0" w:color="auto"/>
            <w:bottom w:val="none" w:sz="0" w:space="0" w:color="auto"/>
            <w:right w:val="none" w:sz="0" w:space="0" w:color="auto"/>
          </w:divBdr>
        </w:div>
        <w:div w:id="1231386503">
          <w:marLeft w:val="0"/>
          <w:marRight w:val="0"/>
          <w:marTop w:val="0"/>
          <w:marBottom w:val="0"/>
          <w:divBdr>
            <w:top w:val="none" w:sz="0" w:space="0" w:color="auto"/>
            <w:left w:val="none" w:sz="0" w:space="0" w:color="auto"/>
            <w:bottom w:val="none" w:sz="0" w:space="0" w:color="auto"/>
            <w:right w:val="none" w:sz="0" w:space="0" w:color="auto"/>
          </w:divBdr>
        </w:div>
        <w:div w:id="1640457391">
          <w:marLeft w:val="0"/>
          <w:marRight w:val="0"/>
          <w:marTop w:val="0"/>
          <w:marBottom w:val="0"/>
          <w:divBdr>
            <w:top w:val="none" w:sz="0" w:space="0" w:color="auto"/>
            <w:left w:val="none" w:sz="0" w:space="0" w:color="auto"/>
            <w:bottom w:val="none" w:sz="0" w:space="0" w:color="auto"/>
            <w:right w:val="none" w:sz="0" w:space="0" w:color="auto"/>
          </w:divBdr>
        </w:div>
      </w:divsChild>
    </w:div>
    <w:div w:id="1089350145">
      <w:bodyDiv w:val="1"/>
      <w:marLeft w:val="0"/>
      <w:marRight w:val="0"/>
      <w:marTop w:val="0"/>
      <w:marBottom w:val="0"/>
      <w:divBdr>
        <w:top w:val="none" w:sz="0" w:space="0" w:color="auto"/>
        <w:left w:val="none" w:sz="0" w:space="0" w:color="auto"/>
        <w:bottom w:val="none" w:sz="0" w:space="0" w:color="auto"/>
        <w:right w:val="none" w:sz="0" w:space="0" w:color="auto"/>
      </w:divBdr>
      <w:divsChild>
        <w:div w:id="46228549">
          <w:marLeft w:val="0"/>
          <w:marRight w:val="0"/>
          <w:marTop w:val="0"/>
          <w:marBottom w:val="0"/>
          <w:divBdr>
            <w:top w:val="none" w:sz="0" w:space="0" w:color="auto"/>
            <w:left w:val="none" w:sz="0" w:space="0" w:color="auto"/>
            <w:bottom w:val="none" w:sz="0" w:space="0" w:color="auto"/>
            <w:right w:val="none" w:sz="0" w:space="0" w:color="auto"/>
          </w:divBdr>
        </w:div>
        <w:div w:id="198126742">
          <w:marLeft w:val="0"/>
          <w:marRight w:val="0"/>
          <w:marTop w:val="0"/>
          <w:marBottom w:val="0"/>
          <w:divBdr>
            <w:top w:val="none" w:sz="0" w:space="0" w:color="auto"/>
            <w:left w:val="none" w:sz="0" w:space="0" w:color="auto"/>
            <w:bottom w:val="none" w:sz="0" w:space="0" w:color="auto"/>
            <w:right w:val="none" w:sz="0" w:space="0" w:color="auto"/>
          </w:divBdr>
        </w:div>
        <w:div w:id="505243922">
          <w:marLeft w:val="0"/>
          <w:marRight w:val="0"/>
          <w:marTop w:val="0"/>
          <w:marBottom w:val="0"/>
          <w:divBdr>
            <w:top w:val="none" w:sz="0" w:space="0" w:color="auto"/>
            <w:left w:val="none" w:sz="0" w:space="0" w:color="auto"/>
            <w:bottom w:val="none" w:sz="0" w:space="0" w:color="auto"/>
            <w:right w:val="none" w:sz="0" w:space="0" w:color="auto"/>
          </w:divBdr>
        </w:div>
        <w:div w:id="973408958">
          <w:marLeft w:val="0"/>
          <w:marRight w:val="0"/>
          <w:marTop w:val="0"/>
          <w:marBottom w:val="0"/>
          <w:divBdr>
            <w:top w:val="none" w:sz="0" w:space="0" w:color="auto"/>
            <w:left w:val="none" w:sz="0" w:space="0" w:color="auto"/>
            <w:bottom w:val="none" w:sz="0" w:space="0" w:color="auto"/>
            <w:right w:val="none" w:sz="0" w:space="0" w:color="auto"/>
          </w:divBdr>
        </w:div>
        <w:div w:id="1030492431">
          <w:marLeft w:val="0"/>
          <w:marRight w:val="0"/>
          <w:marTop w:val="0"/>
          <w:marBottom w:val="0"/>
          <w:divBdr>
            <w:top w:val="none" w:sz="0" w:space="0" w:color="auto"/>
            <w:left w:val="none" w:sz="0" w:space="0" w:color="auto"/>
            <w:bottom w:val="none" w:sz="0" w:space="0" w:color="auto"/>
            <w:right w:val="none" w:sz="0" w:space="0" w:color="auto"/>
          </w:divBdr>
        </w:div>
        <w:div w:id="1295332244">
          <w:marLeft w:val="0"/>
          <w:marRight w:val="0"/>
          <w:marTop w:val="0"/>
          <w:marBottom w:val="0"/>
          <w:divBdr>
            <w:top w:val="none" w:sz="0" w:space="0" w:color="auto"/>
            <w:left w:val="none" w:sz="0" w:space="0" w:color="auto"/>
            <w:bottom w:val="none" w:sz="0" w:space="0" w:color="auto"/>
            <w:right w:val="none" w:sz="0" w:space="0" w:color="auto"/>
          </w:divBdr>
        </w:div>
        <w:div w:id="1371611061">
          <w:marLeft w:val="0"/>
          <w:marRight w:val="0"/>
          <w:marTop w:val="0"/>
          <w:marBottom w:val="0"/>
          <w:divBdr>
            <w:top w:val="none" w:sz="0" w:space="0" w:color="auto"/>
            <w:left w:val="none" w:sz="0" w:space="0" w:color="auto"/>
            <w:bottom w:val="none" w:sz="0" w:space="0" w:color="auto"/>
            <w:right w:val="none" w:sz="0" w:space="0" w:color="auto"/>
          </w:divBdr>
        </w:div>
        <w:div w:id="2033144125">
          <w:marLeft w:val="0"/>
          <w:marRight w:val="0"/>
          <w:marTop w:val="0"/>
          <w:marBottom w:val="0"/>
          <w:divBdr>
            <w:top w:val="none" w:sz="0" w:space="0" w:color="auto"/>
            <w:left w:val="none" w:sz="0" w:space="0" w:color="auto"/>
            <w:bottom w:val="none" w:sz="0" w:space="0" w:color="auto"/>
            <w:right w:val="none" w:sz="0" w:space="0" w:color="auto"/>
          </w:divBdr>
        </w:div>
        <w:div w:id="2068841157">
          <w:marLeft w:val="0"/>
          <w:marRight w:val="0"/>
          <w:marTop w:val="0"/>
          <w:marBottom w:val="0"/>
          <w:divBdr>
            <w:top w:val="none" w:sz="0" w:space="0" w:color="auto"/>
            <w:left w:val="none" w:sz="0" w:space="0" w:color="auto"/>
            <w:bottom w:val="none" w:sz="0" w:space="0" w:color="auto"/>
            <w:right w:val="none" w:sz="0" w:space="0" w:color="auto"/>
          </w:divBdr>
        </w:div>
      </w:divsChild>
    </w:div>
    <w:div w:id="1122072251">
      <w:bodyDiv w:val="1"/>
      <w:marLeft w:val="0"/>
      <w:marRight w:val="0"/>
      <w:marTop w:val="0"/>
      <w:marBottom w:val="0"/>
      <w:divBdr>
        <w:top w:val="none" w:sz="0" w:space="0" w:color="auto"/>
        <w:left w:val="none" w:sz="0" w:space="0" w:color="auto"/>
        <w:bottom w:val="none" w:sz="0" w:space="0" w:color="auto"/>
        <w:right w:val="none" w:sz="0" w:space="0" w:color="auto"/>
      </w:divBdr>
    </w:div>
    <w:div w:id="1180008248">
      <w:bodyDiv w:val="1"/>
      <w:marLeft w:val="0"/>
      <w:marRight w:val="0"/>
      <w:marTop w:val="0"/>
      <w:marBottom w:val="0"/>
      <w:divBdr>
        <w:top w:val="none" w:sz="0" w:space="0" w:color="auto"/>
        <w:left w:val="none" w:sz="0" w:space="0" w:color="auto"/>
        <w:bottom w:val="none" w:sz="0" w:space="0" w:color="auto"/>
        <w:right w:val="none" w:sz="0" w:space="0" w:color="auto"/>
      </w:divBdr>
    </w:div>
    <w:div w:id="1445420427">
      <w:bodyDiv w:val="1"/>
      <w:marLeft w:val="0"/>
      <w:marRight w:val="0"/>
      <w:marTop w:val="0"/>
      <w:marBottom w:val="0"/>
      <w:divBdr>
        <w:top w:val="none" w:sz="0" w:space="0" w:color="auto"/>
        <w:left w:val="none" w:sz="0" w:space="0" w:color="auto"/>
        <w:bottom w:val="none" w:sz="0" w:space="0" w:color="auto"/>
        <w:right w:val="none" w:sz="0" w:space="0" w:color="auto"/>
      </w:divBdr>
      <w:divsChild>
        <w:div w:id="39667130">
          <w:marLeft w:val="0"/>
          <w:marRight w:val="0"/>
          <w:marTop w:val="0"/>
          <w:marBottom w:val="0"/>
          <w:divBdr>
            <w:top w:val="none" w:sz="0" w:space="0" w:color="auto"/>
            <w:left w:val="none" w:sz="0" w:space="0" w:color="auto"/>
            <w:bottom w:val="none" w:sz="0" w:space="0" w:color="auto"/>
            <w:right w:val="none" w:sz="0" w:space="0" w:color="auto"/>
          </w:divBdr>
        </w:div>
        <w:div w:id="100148709">
          <w:marLeft w:val="0"/>
          <w:marRight w:val="0"/>
          <w:marTop w:val="0"/>
          <w:marBottom w:val="0"/>
          <w:divBdr>
            <w:top w:val="none" w:sz="0" w:space="0" w:color="auto"/>
            <w:left w:val="none" w:sz="0" w:space="0" w:color="auto"/>
            <w:bottom w:val="none" w:sz="0" w:space="0" w:color="auto"/>
            <w:right w:val="none" w:sz="0" w:space="0" w:color="auto"/>
          </w:divBdr>
        </w:div>
        <w:div w:id="106392450">
          <w:marLeft w:val="0"/>
          <w:marRight w:val="0"/>
          <w:marTop w:val="0"/>
          <w:marBottom w:val="0"/>
          <w:divBdr>
            <w:top w:val="none" w:sz="0" w:space="0" w:color="auto"/>
            <w:left w:val="none" w:sz="0" w:space="0" w:color="auto"/>
            <w:bottom w:val="none" w:sz="0" w:space="0" w:color="auto"/>
            <w:right w:val="none" w:sz="0" w:space="0" w:color="auto"/>
          </w:divBdr>
        </w:div>
        <w:div w:id="253242690">
          <w:marLeft w:val="0"/>
          <w:marRight w:val="0"/>
          <w:marTop w:val="0"/>
          <w:marBottom w:val="0"/>
          <w:divBdr>
            <w:top w:val="none" w:sz="0" w:space="0" w:color="auto"/>
            <w:left w:val="none" w:sz="0" w:space="0" w:color="auto"/>
            <w:bottom w:val="none" w:sz="0" w:space="0" w:color="auto"/>
            <w:right w:val="none" w:sz="0" w:space="0" w:color="auto"/>
          </w:divBdr>
        </w:div>
        <w:div w:id="435096842">
          <w:marLeft w:val="0"/>
          <w:marRight w:val="0"/>
          <w:marTop w:val="0"/>
          <w:marBottom w:val="0"/>
          <w:divBdr>
            <w:top w:val="none" w:sz="0" w:space="0" w:color="auto"/>
            <w:left w:val="none" w:sz="0" w:space="0" w:color="auto"/>
            <w:bottom w:val="none" w:sz="0" w:space="0" w:color="auto"/>
            <w:right w:val="none" w:sz="0" w:space="0" w:color="auto"/>
          </w:divBdr>
        </w:div>
        <w:div w:id="496071395">
          <w:marLeft w:val="0"/>
          <w:marRight w:val="0"/>
          <w:marTop w:val="0"/>
          <w:marBottom w:val="0"/>
          <w:divBdr>
            <w:top w:val="none" w:sz="0" w:space="0" w:color="auto"/>
            <w:left w:val="none" w:sz="0" w:space="0" w:color="auto"/>
            <w:bottom w:val="none" w:sz="0" w:space="0" w:color="auto"/>
            <w:right w:val="none" w:sz="0" w:space="0" w:color="auto"/>
          </w:divBdr>
        </w:div>
        <w:div w:id="703671587">
          <w:marLeft w:val="0"/>
          <w:marRight w:val="0"/>
          <w:marTop w:val="0"/>
          <w:marBottom w:val="0"/>
          <w:divBdr>
            <w:top w:val="none" w:sz="0" w:space="0" w:color="auto"/>
            <w:left w:val="none" w:sz="0" w:space="0" w:color="auto"/>
            <w:bottom w:val="none" w:sz="0" w:space="0" w:color="auto"/>
            <w:right w:val="none" w:sz="0" w:space="0" w:color="auto"/>
          </w:divBdr>
        </w:div>
        <w:div w:id="722362566">
          <w:marLeft w:val="0"/>
          <w:marRight w:val="0"/>
          <w:marTop w:val="0"/>
          <w:marBottom w:val="0"/>
          <w:divBdr>
            <w:top w:val="none" w:sz="0" w:space="0" w:color="auto"/>
            <w:left w:val="none" w:sz="0" w:space="0" w:color="auto"/>
            <w:bottom w:val="none" w:sz="0" w:space="0" w:color="auto"/>
            <w:right w:val="none" w:sz="0" w:space="0" w:color="auto"/>
          </w:divBdr>
        </w:div>
        <w:div w:id="830366419">
          <w:marLeft w:val="0"/>
          <w:marRight w:val="0"/>
          <w:marTop w:val="0"/>
          <w:marBottom w:val="0"/>
          <w:divBdr>
            <w:top w:val="none" w:sz="0" w:space="0" w:color="auto"/>
            <w:left w:val="none" w:sz="0" w:space="0" w:color="auto"/>
            <w:bottom w:val="none" w:sz="0" w:space="0" w:color="auto"/>
            <w:right w:val="none" w:sz="0" w:space="0" w:color="auto"/>
          </w:divBdr>
        </w:div>
        <w:div w:id="831993211">
          <w:marLeft w:val="0"/>
          <w:marRight w:val="0"/>
          <w:marTop w:val="0"/>
          <w:marBottom w:val="0"/>
          <w:divBdr>
            <w:top w:val="none" w:sz="0" w:space="0" w:color="auto"/>
            <w:left w:val="none" w:sz="0" w:space="0" w:color="auto"/>
            <w:bottom w:val="none" w:sz="0" w:space="0" w:color="auto"/>
            <w:right w:val="none" w:sz="0" w:space="0" w:color="auto"/>
          </w:divBdr>
        </w:div>
        <w:div w:id="851069272">
          <w:marLeft w:val="0"/>
          <w:marRight w:val="0"/>
          <w:marTop w:val="0"/>
          <w:marBottom w:val="0"/>
          <w:divBdr>
            <w:top w:val="none" w:sz="0" w:space="0" w:color="auto"/>
            <w:left w:val="none" w:sz="0" w:space="0" w:color="auto"/>
            <w:bottom w:val="none" w:sz="0" w:space="0" w:color="auto"/>
            <w:right w:val="none" w:sz="0" w:space="0" w:color="auto"/>
          </w:divBdr>
        </w:div>
        <w:div w:id="896866410">
          <w:marLeft w:val="0"/>
          <w:marRight w:val="0"/>
          <w:marTop w:val="0"/>
          <w:marBottom w:val="0"/>
          <w:divBdr>
            <w:top w:val="none" w:sz="0" w:space="0" w:color="auto"/>
            <w:left w:val="none" w:sz="0" w:space="0" w:color="auto"/>
            <w:bottom w:val="none" w:sz="0" w:space="0" w:color="auto"/>
            <w:right w:val="none" w:sz="0" w:space="0" w:color="auto"/>
          </w:divBdr>
        </w:div>
        <w:div w:id="922109688">
          <w:marLeft w:val="0"/>
          <w:marRight w:val="0"/>
          <w:marTop w:val="0"/>
          <w:marBottom w:val="0"/>
          <w:divBdr>
            <w:top w:val="none" w:sz="0" w:space="0" w:color="auto"/>
            <w:left w:val="none" w:sz="0" w:space="0" w:color="auto"/>
            <w:bottom w:val="none" w:sz="0" w:space="0" w:color="auto"/>
            <w:right w:val="none" w:sz="0" w:space="0" w:color="auto"/>
          </w:divBdr>
        </w:div>
        <w:div w:id="960190405">
          <w:marLeft w:val="0"/>
          <w:marRight w:val="0"/>
          <w:marTop w:val="0"/>
          <w:marBottom w:val="0"/>
          <w:divBdr>
            <w:top w:val="none" w:sz="0" w:space="0" w:color="auto"/>
            <w:left w:val="none" w:sz="0" w:space="0" w:color="auto"/>
            <w:bottom w:val="none" w:sz="0" w:space="0" w:color="auto"/>
            <w:right w:val="none" w:sz="0" w:space="0" w:color="auto"/>
          </w:divBdr>
        </w:div>
        <w:div w:id="966544037">
          <w:marLeft w:val="0"/>
          <w:marRight w:val="0"/>
          <w:marTop w:val="0"/>
          <w:marBottom w:val="0"/>
          <w:divBdr>
            <w:top w:val="none" w:sz="0" w:space="0" w:color="auto"/>
            <w:left w:val="none" w:sz="0" w:space="0" w:color="auto"/>
            <w:bottom w:val="none" w:sz="0" w:space="0" w:color="auto"/>
            <w:right w:val="none" w:sz="0" w:space="0" w:color="auto"/>
          </w:divBdr>
        </w:div>
        <w:div w:id="1018239926">
          <w:marLeft w:val="0"/>
          <w:marRight w:val="0"/>
          <w:marTop w:val="0"/>
          <w:marBottom w:val="0"/>
          <w:divBdr>
            <w:top w:val="none" w:sz="0" w:space="0" w:color="auto"/>
            <w:left w:val="none" w:sz="0" w:space="0" w:color="auto"/>
            <w:bottom w:val="none" w:sz="0" w:space="0" w:color="auto"/>
            <w:right w:val="none" w:sz="0" w:space="0" w:color="auto"/>
          </w:divBdr>
        </w:div>
        <w:div w:id="1164201857">
          <w:marLeft w:val="0"/>
          <w:marRight w:val="0"/>
          <w:marTop w:val="0"/>
          <w:marBottom w:val="0"/>
          <w:divBdr>
            <w:top w:val="none" w:sz="0" w:space="0" w:color="auto"/>
            <w:left w:val="none" w:sz="0" w:space="0" w:color="auto"/>
            <w:bottom w:val="none" w:sz="0" w:space="0" w:color="auto"/>
            <w:right w:val="none" w:sz="0" w:space="0" w:color="auto"/>
          </w:divBdr>
        </w:div>
        <w:div w:id="1266306293">
          <w:marLeft w:val="0"/>
          <w:marRight w:val="0"/>
          <w:marTop w:val="0"/>
          <w:marBottom w:val="0"/>
          <w:divBdr>
            <w:top w:val="none" w:sz="0" w:space="0" w:color="auto"/>
            <w:left w:val="none" w:sz="0" w:space="0" w:color="auto"/>
            <w:bottom w:val="none" w:sz="0" w:space="0" w:color="auto"/>
            <w:right w:val="none" w:sz="0" w:space="0" w:color="auto"/>
          </w:divBdr>
        </w:div>
        <w:div w:id="1404332829">
          <w:marLeft w:val="0"/>
          <w:marRight w:val="0"/>
          <w:marTop w:val="0"/>
          <w:marBottom w:val="0"/>
          <w:divBdr>
            <w:top w:val="none" w:sz="0" w:space="0" w:color="auto"/>
            <w:left w:val="none" w:sz="0" w:space="0" w:color="auto"/>
            <w:bottom w:val="none" w:sz="0" w:space="0" w:color="auto"/>
            <w:right w:val="none" w:sz="0" w:space="0" w:color="auto"/>
          </w:divBdr>
        </w:div>
        <w:div w:id="1697848418">
          <w:marLeft w:val="0"/>
          <w:marRight w:val="0"/>
          <w:marTop w:val="0"/>
          <w:marBottom w:val="0"/>
          <w:divBdr>
            <w:top w:val="none" w:sz="0" w:space="0" w:color="auto"/>
            <w:left w:val="none" w:sz="0" w:space="0" w:color="auto"/>
            <w:bottom w:val="none" w:sz="0" w:space="0" w:color="auto"/>
            <w:right w:val="none" w:sz="0" w:space="0" w:color="auto"/>
          </w:divBdr>
        </w:div>
        <w:div w:id="1714648015">
          <w:marLeft w:val="0"/>
          <w:marRight w:val="0"/>
          <w:marTop w:val="0"/>
          <w:marBottom w:val="0"/>
          <w:divBdr>
            <w:top w:val="none" w:sz="0" w:space="0" w:color="auto"/>
            <w:left w:val="none" w:sz="0" w:space="0" w:color="auto"/>
            <w:bottom w:val="none" w:sz="0" w:space="0" w:color="auto"/>
            <w:right w:val="none" w:sz="0" w:space="0" w:color="auto"/>
          </w:divBdr>
        </w:div>
        <w:div w:id="2126269974">
          <w:marLeft w:val="0"/>
          <w:marRight w:val="0"/>
          <w:marTop w:val="0"/>
          <w:marBottom w:val="0"/>
          <w:divBdr>
            <w:top w:val="none" w:sz="0" w:space="0" w:color="auto"/>
            <w:left w:val="none" w:sz="0" w:space="0" w:color="auto"/>
            <w:bottom w:val="none" w:sz="0" w:space="0" w:color="auto"/>
            <w:right w:val="none" w:sz="0" w:space="0" w:color="auto"/>
          </w:divBdr>
        </w:div>
      </w:divsChild>
    </w:div>
    <w:div w:id="1458909429">
      <w:bodyDiv w:val="1"/>
      <w:marLeft w:val="0"/>
      <w:marRight w:val="0"/>
      <w:marTop w:val="0"/>
      <w:marBottom w:val="0"/>
      <w:divBdr>
        <w:top w:val="none" w:sz="0" w:space="0" w:color="auto"/>
        <w:left w:val="none" w:sz="0" w:space="0" w:color="auto"/>
        <w:bottom w:val="none" w:sz="0" w:space="0" w:color="auto"/>
        <w:right w:val="none" w:sz="0" w:space="0" w:color="auto"/>
      </w:divBdr>
    </w:div>
    <w:div w:id="1658800914">
      <w:bodyDiv w:val="1"/>
      <w:marLeft w:val="0"/>
      <w:marRight w:val="0"/>
      <w:marTop w:val="0"/>
      <w:marBottom w:val="0"/>
      <w:divBdr>
        <w:top w:val="none" w:sz="0" w:space="0" w:color="auto"/>
        <w:left w:val="none" w:sz="0" w:space="0" w:color="auto"/>
        <w:bottom w:val="none" w:sz="0" w:space="0" w:color="auto"/>
        <w:right w:val="none" w:sz="0" w:space="0" w:color="auto"/>
      </w:divBdr>
    </w:div>
    <w:div w:id="1681007053">
      <w:bodyDiv w:val="1"/>
      <w:marLeft w:val="0"/>
      <w:marRight w:val="0"/>
      <w:marTop w:val="0"/>
      <w:marBottom w:val="0"/>
      <w:divBdr>
        <w:top w:val="none" w:sz="0" w:space="0" w:color="auto"/>
        <w:left w:val="none" w:sz="0" w:space="0" w:color="auto"/>
        <w:bottom w:val="none" w:sz="0" w:space="0" w:color="auto"/>
        <w:right w:val="none" w:sz="0" w:space="0" w:color="auto"/>
      </w:divBdr>
    </w:div>
    <w:div w:id="1715226129">
      <w:bodyDiv w:val="1"/>
      <w:marLeft w:val="0"/>
      <w:marRight w:val="0"/>
      <w:marTop w:val="0"/>
      <w:marBottom w:val="0"/>
      <w:divBdr>
        <w:top w:val="none" w:sz="0" w:space="0" w:color="auto"/>
        <w:left w:val="none" w:sz="0" w:space="0" w:color="auto"/>
        <w:bottom w:val="none" w:sz="0" w:space="0" w:color="auto"/>
        <w:right w:val="none" w:sz="0" w:space="0" w:color="auto"/>
      </w:divBdr>
    </w:div>
    <w:div w:id="1800877993">
      <w:bodyDiv w:val="1"/>
      <w:marLeft w:val="0"/>
      <w:marRight w:val="0"/>
      <w:marTop w:val="0"/>
      <w:marBottom w:val="0"/>
      <w:divBdr>
        <w:top w:val="none" w:sz="0" w:space="0" w:color="auto"/>
        <w:left w:val="none" w:sz="0" w:space="0" w:color="auto"/>
        <w:bottom w:val="none" w:sz="0" w:space="0" w:color="auto"/>
        <w:right w:val="none" w:sz="0" w:space="0" w:color="auto"/>
      </w:divBdr>
      <w:divsChild>
        <w:div w:id="16589645">
          <w:marLeft w:val="0"/>
          <w:marRight w:val="0"/>
          <w:marTop w:val="0"/>
          <w:marBottom w:val="0"/>
          <w:divBdr>
            <w:top w:val="none" w:sz="0" w:space="0" w:color="auto"/>
            <w:left w:val="none" w:sz="0" w:space="0" w:color="auto"/>
            <w:bottom w:val="none" w:sz="0" w:space="0" w:color="auto"/>
            <w:right w:val="none" w:sz="0" w:space="0" w:color="auto"/>
          </w:divBdr>
        </w:div>
        <w:div w:id="28188767">
          <w:marLeft w:val="0"/>
          <w:marRight w:val="0"/>
          <w:marTop w:val="0"/>
          <w:marBottom w:val="0"/>
          <w:divBdr>
            <w:top w:val="none" w:sz="0" w:space="0" w:color="auto"/>
            <w:left w:val="none" w:sz="0" w:space="0" w:color="auto"/>
            <w:bottom w:val="none" w:sz="0" w:space="0" w:color="auto"/>
            <w:right w:val="none" w:sz="0" w:space="0" w:color="auto"/>
          </w:divBdr>
        </w:div>
        <w:div w:id="171340101">
          <w:marLeft w:val="0"/>
          <w:marRight w:val="0"/>
          <w:marTop w:val="0"/>
          <w:marBottom w:val="0"/>
          <w:divBdr>
            <w:top w:val="none" w:sz="0" w:space="0" w:color="auto"/>
            <w:left w:val="none" w:sz="0" w:space="0" w:color="auto"/>
            <w:bottom w:val="none" w:sz="0" w:space="0" w:color="auto"/>
            <w:right w:val="none" w:sz="0" w:space="0" w:color="auto"/>
          </w:divBdr>
        </w:div>
        <w:div w:id="185293932">
          <w:marLeft w:val="0"/>
          <w:marRight w:val="0"/>
          <w:marTop w:val="0"/>
          <w:marBottom w:val="0"/>
          <w:divBdr>
            <w:top w:val="none" w:sz="0" w:space="0" w:color="auto"/>
            <w:left w:val="none" w:sz="0" w:space="0" w:color="auto"/>
            <w:bottom w:val="none" w:sz="0" w:space="0" w:color="auto"/>
            <w:right w:val="none" w:sz="0" w:space="0" w:color="auto"/>
          </w:divBdr>
        </w:div>
        <w:div w:id="287707528">
          <w:marLeft w:val="0"/>
          <w:marRight w:val="0"/>
          <w:marTop w:val="0"/>
          <w:marBottom w:val="0"/>
          <w:divBdr>
            <w:top w:val="none" w:sz="0" w:space="0" w:color="auto"/>
            <w:left w:val="none" w:sz="0" w:space="0" w:color="auto"/>
            <w:bottom w:val="none" w:sz="0" w:space="0" w:color="auto"/>
            <w:right w:val="none" w:sz="0" w:space="0" w:color="auto"/>
          </w:divBdr>
        </w:div>
        <w:div w:id="329141429">
          <w:marLeft w:val="0"/>
          <w:marRight w:val="0"/>
          <w:marTop w:val="0"/>
          <w:marBottom w:val="0"/>
          <w:divBdr>
            <w:top w:val="none" w:sz="0" w:space="0" w:color="auto"/>
            <w:left w:val="none" w:sz="0" w:space="0" w:color="auto"/>
            <w:bottom w:val="none" w:sz="0" w:space="0" w:color="auto"/>
            <w:right w:val="none" w:sz="0" w:space="0" w:color="auto"/>
          </w:divBdr>
        </w:div>
        <w:div w:id="657616311">
          <w:marLeft w:val="0"/>
          <w:marRight w:val="0"/>
          <w:marTop w:val="0"/>
          <w:marBottom w:val="0"/>
          <w:divBdr>
            <w:top w:val="none" w:sz="0" w:space="0" w:color="auto"/>
            <w:left w:val="none" w:sz="0" w:space="0" w:color="auto"/>
            <w:bottom w:val="none" w:sz="0" w:space="0" w:color="auto"/>
            <w:right w:val="none" w:sz="0" w:space="0" w:color="auto"/>
          </w:divBdr>
        </w:div>
        <w:div w:id="690641127">
          <w:marLeft w:val="0"/>
          <w:marRight w:val="0"/>
          <w:marTop w:val="0"/>
          <w:marBottom w:val="0"/>
          <w:divBdr>
            <w:top w:val="none" w:sz="0" w:space="0" w:color="auto"/>
            <w:left w:val="none" w:sz="0" w:space="0" w:color="auto"/>
            <w:bottom w:val="none" w:sz="0" w:space="0" w:color="auto"/>
            <w:right w:val="none" w:sz="0" w:space="0" w:color="auto"/>
          </w:divBdr>
        </w:div>
        <w:div w:id="740640594">
          <w:marLeft w:val="0"/>
          <w:marRight w:val="0"/>
          <w:marTop w:val="0"/>
          <w:marBottom w:val="0"/>
          <w:divBdr>
            <w:top w:val="none" w:sz="0" w:space="0" w:color="auto"/>
            <w:left w:val="none" w:sz="0" w:space="0" w:color="auto"/>
            <w:bottom w:val="none" w:sz="0" w:space="0" w:color="auto"/>
            <w:right w:val="none" w:sz="0" w:space="0" w:color="auto"/>
          </w:divBdr>
        </w:div>
        <w:div w:id="806898832">
          <w:marLeft w:val="0"/>
          <w:marRight w:val="0"/>
          <w:marTop w:val="0"/>
          <w:marBottom w:val="0"/>
          <w:divBdr>
            <w:top w:val="none" w:sz="0" w:space="0" w:color="auto"/>
            <w:left w:val="none" w:sz="0" w:space="0" w:color="auto"/>
            <w:bottom w:val="none" w:sz="0" w:space="0" w:color="auto"/>
            <w:right w:val="none" w:sz="0" w:space="0" w:color="auto"/>
          </w:divBdr>
        </w:div>
        <w:div w:id="1090850058">
          <w:marLeft w:val="0"/>
          <w:marRight w:val="0"/>
          <w:marTop w:val="0"/>
          <w:marBottom w:val="0"/>
          <w:divBdr>
            <w:top w:val="none" w:sz="0" w:space="0" w:color="auto"/>
            <w:left w:val="none" w:sz="0" w:space="0" w:color="auto"/>
            <w:bottom w:val="none" w:sz="0" w:space="0" w:color="auto"/>
            <w:right w:val="none" w:sz="0" w:space="0" w:color="auto"/>
          </w:divBdr>
        </w:div>
        <w:div w:id="1113553505">
          <w:marLeft w:val="0"/>
          <w:marRight w:val="0"/>
          <w:marTop w:val="0"/>
          <w:marBottom w:val="0"/>
          <w:divBdr>
            <w:top w:val="none" w:sz="0" w:space="0" w:color="auto"/>
            <w:left w:val="none" w:sz="0" w:space="0" w:color="auto"/>
            <w:bottom w:val="none" w:sz="0" w:space="0" w:color="auto"/>
            <w:right w:val="none" w:sz="0" w:space="0" w:color="auto"/>
          </w:divBdr>
        </w:div>
        <w:div w:id="1440956063">
          <w:marLeft w:val="0"/>
          <w:marRight w:val="0"/>
          <w:marTop w:val="0"/>
          <w:marBottom w:val="0"/>
          <w:divBdr>
            <w:top w:val="none" w:sz="0" w:space="0" w:color="auto"/>
            <w:left w:val="none" w:sz="0" w:space="0" w:color="auto"/>
            <w:bottom w:val="none" w:sz="0" w:space="0" w:color="auto"/>
            <w:right w:val="none" w:sz="0" w:space="0" w:color="auto"/>
          </w:divBdr>
        </w:div>
        <w:div w:id="1522084803">
          <w:marLeft w:val="0"/>
          <w:marRight w:val="0"/>
          <w:marTop w:val="0"/>
          <w:marBottom w:val="0"/>
          <w:divBdr>
            <w:top w:val="none" w:sz="0" w:space="0" w:color="auto"/>
            <w:left w:val="none" w:sz="0" w:space="0" w:color="auto"/>
            <w:bottom w:val="none" w:sz="0" w:space="0" w:color="auto"/>
            <w:right w:val="none" w:sz="0" w:space="0" w:color="auto"/>
          </w:divBdr>
        </w:div>
        <w:div w:id="1622148374">
          <w:marLeft w:val="0"/>
          <w:marRight w:val="0"/>
          <w:marTop w:val="0"/>
          <w:marBottom w:val="0"/>
          <w:divBdr>
            <w:top w:val="none" w:sz="0" w:space="0" w:color="auto"/>
            <w:left w:val="none" w:sz="0" w:space="0" w:color="auto"/>
            <w:bottom w:val="none" w:sz="0" w:space="0" w:color="auto"/>
            <w:right w:val="none" w:sz="0" w:space="0" w:color="auto"/>
          </w:divBdr>
        </w:div>
        <w:div w:id="1828131047">
          <w:marLeft w:val="0"/>
          <w:marRight w:val="0"/>
          <w:marTop w:val="0"/>
          <w:marBottom w:val="0"/>
          <w:divBdr>
            <w:top w:val="none" w:sz="0" w:space="0" w:color="auto"/>
            <w:left w:val="none" w:sz="0" w:space="0" w:color="auto"/>
            <w:bottom w:val="none" w:sz="0" w:space="0" w:color="auto"/>
            <w:right w:val="none" w:sz="0" w:space="0" w:color="auto"/>
          </w:divBdr>
        </w:div>
        <w:div w:id="1896962562">
          <w:marLeft w:val="0"/>
          <w:marRight w:val="0"/>
          <w:marTop w:val="0"/>
          <w:marBottom w:val="0"/>
          <w:divBdr>
            <w:top w:val="none" w:sz="0" w:space="0" w:color="auto"/>
            <w:left w:val="none" w:sz="0" w:space="0" w:color="auto"/>
            <w:bottom w:val="none" w:sz="0" w:space="0" w:color="auto"/>
            <w:right w:val="none" w:sz="0" w:space="0" w:color="auto"/>
          </w:divBdr>
        </w:div>
        <w:div w:id="1948349915">
          <w:marLeft w:val="0"/>
          <w:marRight w:val="0"/>
          <w:marTop w:val="0"/>
          <w:marBottom w:val="0"/>
          <w:divBdr>
            <w:top w:val="none" w:sz="0" w:space="0" w:color="auto"/>
            <w:left w:val="none" w:sz="0" w:space="0" w:color="auto"/>
            <w:bottom w:val="none" w:sz="0" w:space="0" w:color="auto"/>
            <w:right w:val="none" w:sz="0" w:space="0" w:color="auto"/>
          </w:divBdr>
        </w:div>
        <w:div w:id="1967350724">
          <w:marLeft w:val="0"/>
          <w:marRight w:val="0"/>
          <w:marTop w:val="0"/>
          <w:marBottom w:val="0"/>
          <w:divBdr>
            <w:top w:val="none" w:sz="0" w:space="0" w:color="auto"/>
            <w:left w:val="none" w:sz="0" w:space="0" w:color="auto"/>
            <w:bottom w:val="none" w:sz="0" w:space="0" w:color="auto"/>
            <w:right w:val="none" w:sz="0" w:space="0" w:color="auto"/>
          </w:divBdr>
        </w:div>
        <w:div w:id="2068335969">
          <w:marLeft w:val="0"/>
          <w:marRight w:val="0"/>
          <w:marTop w:val="0"/>
          <w:marBottom w:val="0"/>
          <w:divBdr>
            <w:top w:val="none" w:sz="0" w:space="0" w:color="auto"/>
            <w:left w:val="none" w:sz="0" w:space="0" w:color="auto"/>
            <w:bottom w:val="none" w:sz="0" w:space="0" w:color="auto"/>
            <w:right w:val="none" w:sz="0" w:space="0" w:color="auto"/>
          </w:divBdr>
        </w:div>
        <w:div w:id="2109570874">
          <w:marLeft w:val="0"/>
          <w:marRight w:val="0"/>
          <w:marTop w:val="0"/>
          <w:marBottom w:val="0"/>
          <w:divBdr>
            <w:top w:val="none" w:sz="0" w:space="0" w:color="auto"/>
            <w:left w:val="none" w:sz="0" w:space="0" w:color="auto"/>
            <w:bottom w:val="none" w:sz="0" w:space="0" w:color="auto"/>
            <w:right w:val="none" w:sz="0" w:space="0" w:color="auto"/>
          </w:divBdr>
        </w:div>
        <w:div w:id="2125077132">
          <w:marLeft w:val="0"/>
          <w:marRight w:val="0"/>
          <w:marTop w:val="0"/>
          <w:marBottom w:val="0"/>
          <w:divBdr>
            <w:top w:val="none" w:sz="0" w:space="0" w:color="auto"/>
            <w:left w:val="none" w:sz="0" w:space="0" w:color="auto"/>
            <w:bottom w:val="none" w:sz="0" w:space="0" w:color="auto"/>
            <w:right w:val="none" w:sz="0" w:space="0" w:color="auto"/>
          </w:divBdr>
        </w:div>
      </w:divsChild>
    </w:div>
    <w:div w:id="1800949496">
      <w:bodyDiv w:val="1"/>
      <w:marLeft w:val="0"/>
      <w:marRight w:val="0"/>
      <w:marTop w:val="0"/>
      <w:marBottom w:val="0"/>
      <w:divBdr>
        <w:top w:val="none" w:sz="0" w:space="0" w:color="auto"/>
        <w:left w:val="none" w:sz="0" w:space="0" w:color="auto"/>
        <w:bottom w:val="none" w:sz="0" w:space="0" w:color="auto"/>
        <w:right w:val="none" w:sz="0" w:space="0" w:color="auto"/>
      </w:divBdr>
    </w:div>
    <w:div w:id="1861430040">
      <w:bodyDiv w:val="1"/>
      <w:marLeft w:val="0"/>
      <w:marRight w:val="0"/>
      <w:marTop w:val="0"/>
      <w:marBottom w:val="0"/>
      <w:divBdr>
        <w:top w:val="none" w:sz="0" w:space="0" w:color="auto"/>
        <w:left w:val="none" w:sz="0" w:space="0" w:color="auto"/>
        <w:bottom w:val="none" w:sz="0" w:space="0" w:color="auto"/>
        <w:right w:val="none" w:sz="0" w:space="0" w:color="auto"/>
      </w:divBdr>
    </w:div>
    <w:div w:id="1883707493">
      <w:bodyDiv w:val="1"/>
      <w:marLeft w:val="0"/>
      <w:marRight w:val="0"/>
      <w:marTop w:val="0"/>
      <w:marBottom w:val="0"/>
      <w:divBdr>
        <w:top w:val="none" w:sz="0" w:space="0" w:color="auto"/>
        <w:left w:val="none" w:sz="0" w:space="0" w:color="auto"/>
        <w:bottom w:val="none" w:sz="0" w:space="0" w:color="auto"/>
        <w:right w:val="none" w:sz="0" w:space="0" w:color="auto"/>
      </w:divBdr>
      <w:divsChild>
        <w:div w:id="624190990">
          <w:marLeft w:val="0"/>
          <w:marRight w:val="0"/>
          <w:marTop w:val="0"/>
          <w:marBottom w:val="0"/>
          <w:divBdr>
            <w:top w:val="none" w:sz="0" w:space="0" w:color="auto"/>
            <w:left w:val="none" w:sz="0" w:space="0" w:color="auto"/>
            <w:bottom w:val="none" w:sz="0" w:space="0" w:color="auto"/>
            <w:right w:val="none" w:sz="0" w:space="0" w:color="auto"/>
          </w:divBdr>
        </w:div>
        <w:div w:id="971248666">
          <w:marLeft w:val="0"/>
          <w:marRight w:val="0"/>
          <w:marTop w:val="0"/>
          <w:marBottom w:val="0"/>
          <w:divBdr>
            <w:top w:val="none" w:sz="0" w:space="0" w:color="auto"/>
            <w:left w:val="none" w:sz="0" w:space="0" w:color="auto"/>
            <w:bottom w:val="none" w:sz="0" w:space="0" w:color="auto"/>
            <w:right w:val="none" w:sz="0" w:space="0" w:color="auto"/>
          </w:divBdr>
        </w:div>
        <w:div w:id="1194079022">
          <w:marLeft w:val="0"/>
          <w:marRight w:val="0"/>
          <w:marTop w:val="0"/>
          <w:marBottom w:val="0"/>
          <w:divBdr>
            <w:top w:val="none" w:sz="0" w:space="0" w:color="auto"/>
            <w:left w:val="none" w:sz="0" w:space="0" w:color="auto"/>
            <w:bottom w:val="none" w:sz="0" w:space="0" w:color="auto"/>
            <w:right w:val="none" w:sz="0" w:space="0" w:color="auto"/>
          </w:divBdr>
        </w:div>
      </w:divsChild>
    </w:div>
    <w:div w:id="1963732442">
      <w:bodyDiv w:val="1"/>
      <w:marLeft w:val="0"/>
      <w:marRight w:val="0"/>
      <w:marTop w:val="0"/>
      <w:marBottom w:val="0"/>
      <w:divBdr>
        <w:top w:val="none" w:sz="0" w:space="0" w:color="auto"/>
        <w:left w:val="none" w:sz="0" w:space="0" w:color="auto"/>
        <w:bottom w:val="none" w:sz="0" w:space="0" w:color="auto"/>
        <w:right w:val="none" w:sz="0" w:space="0" w:color="auto"/>
      </w:divBdr>
    </w:div>
    <w:div w:id="1969049096">
      <w:bodyDiv w:val="1"/>
      <w:marLeft w:val="0"/>
      <w:marRight w:val="0"/>
      <w:marTop w:val="0"/>
      <w:marBottom w:val="0"/>
      <w:divBdr>
        <w:top w:val="none" w:sz="0" w:space="0" w:color="auto"/>
        <w:left w:val="none" w:sz="0" w:space="0" w:color="auto"/>
        <w:bottom w:val="none" w:sz="0" w:space="0" w:color="auto"/>
        <w:right w:val="none" w:sz="0" w:space="0" w:color="auto"/>
      </w:divBdr>
    </w:div>
    <w:div w:id="1988583960">
      <w:bodyDiv w:val="1"/>
      <w:marLeft w:val="0"/>
      <w:marRight w:val="0"/>
      <w:marTop w:val="0"/>
      <w:marBottom w:val="0"/>
      <w:divBdr>
        <w:top w:val="none" w:sz="0" w:space="0" w:color="auto"/>
        <w:left w:val="none" w:sz="0" w:space="0" w:color="auto"/>
        <w:bottom w:val="none" w:sz="0" w:space="0" w:color="auto"/>
        <w:right w:val="none" w:sz="0" w:space="0" w:color="auto"/>
      </w:divBdr>
    </w:div>
    <w:div w:id="2132705068">
      <w:bodyDiv w:val="1"/>
      <w:marLeft w:val="0"/>
      <w:marRight w:val="0"/>
      <w:marTop w:val="0"/>
      <w:marBottom w:val="0"/>
      <w:divBdr>
        <w:top w:val="none" w:sz="0" w:space="0" w:color="auto"/>
        <w:left w:val="none" w:sz="0" w:space="0" w:color="auto"/>
        <w:bottom w:val="none" w:sz="0" w:space="0" w:color="auto"/>
        <w:right w:val="none" w:sz="0" w:space="0" w:color="auto"/>
      </w:divBdr>
      <w:divsChild>
        <w:div w:id="36049589">
          <w:marLeft w:val="0"/>
          <w:marRight w:val="0"/>
          <w:marTop w:val="0"/>
          <w:marBottom w:val="0"/>
          <w:divBdr>
            <w:top w:val="none" w:sz="0" w:space="0" w:color="auto"/>
            <w:left w:val="none" w:sz="0" w:space="0" w:color="auto"/>
            <w:bottom w:val="none" w:sz="0" w:space="0" w:color="auto"/>
            <w:right w:val="none" w:sz="0" w:space="0" w:color="auto"/>
          </w:divBdr>
        </w:div>
        <w:div w:id="508830038">
          <w:marLeft w:val="0"/>
          <w:marRight w:val="0"/>
          <w:marTop w:val="0"/>
          <w:marBottom w:val="0"/>
          <w:divBdr>
            <w:top w:val="none" w:sz="0" w:space="0" w:color="auto"/>
            <w:left w:val="none" w:sz="0" w:space="0" w:color="auto"/>
            <w:bottom w:val="none" w:sz="0" w:space="0" w:color="auto"/>
            <w:right w:val="none" w:sz="0" w:space="0" w:color="auto"/>
          </w:divBdr>
        </w:div>
        <w:div w:id="91570103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ae6c/05f2/805fea62acc7deee055850d0/sbi-02-05-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5DF8C0591EF74950B288ADF67BA00308"/>
        <w:category>
          <w:name w:val="General"/>
          <w:gallery w:val="placeholder"/>
        </w:category>
        <w:types>
          <w:type w:val="bbPlcHdr"/>
        </w:types>
        <w:behaviors>
          <w:behavior w:val="content"/>
        </w:behaviors>
        <w:guid w:val="{98F2037A-8600-42C9-A7B1-DB4724C8DAE8}"/>
      </w:docPartPr>
      <w:docPartBody>
        <w:p w:rsidR="00726E56" w:rsidRDefault="00CF7855" w:rsidP="00CF7855">
          <w:pPr>
            <w:pStyle w:val="5DF8C0591EF74950B288ADF67BA00308"/>
          </w:pPr>
          <w:r w:rsidRPr="007E02EB">
            <w:rPr>
              <w:rStyle w:val="PlaceholderText"/>
            </w:rPr>
            <w:t>[Status]</w:t>
          </w:r>
        </w:p>
      </w:docPartBody>
    </w:docPart>
    <w:docPart>
      <w:docPartPr>
        <w:name w:val="A99F2F9E145D44DDB3F14B7EDCF303DB"/>
        <w:category>
          <w:name w:val="General"/>
          <w:gallery w:val="placeholder"/>
        </w:category>
        <w:types>
          <w:type w:val="bbPlcHdr"/>
        </w:types>
        <w:behaviors>
          <w:behavior w:val="content"/>
        </w:behaviors>
        <w:guid w:val="{620F524F-7C45-4E11-AD81-27CA5A8C2439}"/>
      </w:docPartPr>
      <w:docPartBody>
        <w:p w:rsidR="00726E56" w:rsidRDefault="00CF7855" w:rsidP="00CF7855">
          <w:pPr>
            <w:pStyle w:val="A99F2F9E145D44DDB3F14B7EDCF303DB"/>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35BA3"/>
    <w:rsid w:val="00261E9A"/>
    <w:rsid w:val="003C775F"/>
    <w:rsid w:val="00450D4E"/>
    <w:rsid w:val="00500A2B"/>
    <w:rsid w:val="005461E8"/>
    <w:rsid w:val="0058288D"/>
    <w:rsid w:val="006801B3"/>
    <w:rsid w:val="00720F63"/>
    <w:rsid w:val="00726E56"/>
    <w:rsid w:val="007F1B76"/>
    <w:rsid w:val="00810A55"/>
    <w:rsid w:val="00835650"/>
    <w:rsid w:val="008C6619"/>
    <w:rsid w:val="008D420E"/>
    <w:rsid w:val="0098642F"/>
    <w:rsid w:val="00B05CDA"/>
    <w:rsid w:val="00B92240"/>
    <w:rsid w:val="00CE6602"/>
    <w:rsid w:val="00CF7855"/>
    <w:rsid w:val="00D21909"/>
    <w:rsid w:val="00D57DC4"/>
    <w:rsid w:val="00F6380E"/>
    <w:rsid w:val="00F64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F7855"/>
    <w:rPr>
      <w:color w:val="808080"/>
    </w:rPr>
  </w:style>
  <w:style w:type="paragraph" w:customStyle="1" w:styleId="C444DEE40D7C456B82AF1A09CD132ABF">
    <w:name w:val="C444DEE40D7C456B82AF1A09CD132ABF"/>
    <w:rsid w:val="00CE6602"/>
    <w:pPr>
      <w:spacing w:after="160" w:line="259" w:lineRule="auto"/>
    </w:pPr>
  </w:style>
  <w:style w:type="paragraph" w:customStyle="1" w:styleId="CA9595D5FE5E224CAFF20229EE416AB3">
    <w:name w:val="CA9595D5FE5E224CAFF20229EE416AB3"/>
    <w:rsid w:val="00B92240"/>
    <w:pPr>
      <w:spacing w:after="0" w:line="240" w:lineRule="auto"/>
    </w:pPr>
    <w:rPr>
      <w:sz w:val="24"/>
      <w:szCs w:val="24"/>
      <w:lang w:val="en-CA"/>
    </w:rPr>
  </w:style>
  <w:style w:type="paragraph" w:customStyle="1" w:styleId="103363F1E30541268165D5EC4628115E">
    <w:name w:val="103363F1E30541268165D5EC4628115E"/>
    <w:pPr>
      <w:spacing w:after="160" w:line="259" w:lineRule="auto"/>
    </w:pPr>
    <w:rPr>
      <w:lang w:val="en-CA" w:eastAsia="en-CA"/>
    </w:rPr>
  </w:style>
  <w:style w:type="paragraph" w:customStyle="1" w:styleId="5DF8C0591EF74950B288ADF67BA00308">
    <w:name w:val="5DF8C0591EF74950B288ADF67BA00308"/>
    <w:rsid w:val="00CF7855"/>
    <w:pPr>
      <w:spacing w:after="160" w:line="259" w:lineRule="auto"/>
    </w:pPr>
    <w:rPr>
      <w:lang w:val="en-CA" w:eastAsia="en-CA"/>
    </w:rPr>
  </w:style>
  <w:style w:type="paragraph" w:customStyle="1" w:styleId="A99F2F9E145D44DDB3F14B7EDCF303DB">
    <w:name w:val="A99F2F9E145D44DDB3F14B7EDCF303DB"/>
    <w:rsid w:val="00CF7855"/>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0152EE-7332-4E7B-A2AD-E1223A7AB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3/13.	Global multilateral benefit-sharing mechanism (Article 10)</vt:lpstr>
    </vt:vector>
  </TitlesOfParts>
  <Company>SCBD</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3/13.	Global multilateral benefit-sharing mechanism (Article 10)</dc:title>
  <dc:subject>CBD/NP/MOP/DEC/3/13</dc:subject>
  <dc:creator>NP MOP 3</dc:creator>
  <cp:keywords>Global multilateral benefit-sharing mechanism (Article 10), Nagoya Protocol on Access to Genetic Resources and the Fair and Equitable Sharing of Benefits Arising from Their Utilization, Convention on Biological Diversity</cp:keywords>
  <cp:lastModifiedBy>Orestes Plasencia</cp:lastModifiedBy>
  <cp:revision>2</cp:revision>
  <cp:lastPrinted>2018-11-28T23:48:00Z</cp:lastPrinted>
  <dcterms:created xsi:type="dcterms:W3CDTF">2019-01-22T22:27:00Z</dcterms:created>
  <dcterms:modified xsi:type="dcterms:W3CDTF">2019-01-22T22:27:00Z</dcterms:modified>
  <cp:contentStatus>GENERAL</cp:contentStatus>
</cp:coreProperties>
</file>