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3761B" w:rsidRPr="00A3761B" w14:paraId="00352933" w14:textId="77777777" w:rsidTr="00C30D6C">
        <w:trPr>
          <w:trHeight w:val="709"/>
        </w:trPr>
        <w:tc>
          <w:tcPr>
            <w:tcW w:w="976" w:type="dxa"/>
            <w:tcBorders>
              <w:bottom w:val="single" w:sz="12" w:space="0" w:color="auto"/>
            </w:tcBorders>
          </w:tcPr>
          <w:p w14:paraId="531B52CC" w14:textId="77777777" w:rsidR="002018CB" w:rsidRPr="00A3761B" w:rsidRDefault="002018CB" w:rsidP="00C30D6C">
            <w:pPr>
              <w:rPr>
                <w:color w:val="000000" w:themeColor="text1"/>
              </w:rPr>
            </w:pPr>
            <w:r w:rsidRPr="00A3761B">
              <w:rPr>
                <w:noProof/>
                <w:color w:val="000000" w:themeColor="text1"/>
                <w:lang w:eastAsia="en-GB"/>
              </w:rPr>
              <w:drawing>
                <wp:inline distT="0" distB="0" distL="0" distR="0" wp14:anchorId="4F4DAF05" wp14:editId="724039B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A444C33" w14:textId="4ABAF88F" w:rsidR="002018CB" w:rsidRPr="00A3761B" w:rsidRDefault="00251D05" w:rsidP="00C30D6C">
            <w:pPr>
              <w:rPr>
                <w:color w:val="000000" w:themeColor="text1"/>
              </w:rPr>
            </w:pPr>
            <w:r>
              <w:rPr>
                <w:noProof/>
              </w:rPr>
              <w:drawing>
                <wp:inline distT="0" distB="0" distL="0" distR="0" wp14:anchorId="01DE609E" wp14:editId="4B2D38A2">
                  <wp:extent cx="357505" cy="402590"/>
                  <wp:effectExtent l="0" t="0" r="4445" b="0"/>
                  <wp:docPr id="3" name="Image 3" descr="nr UNEP bw (R) "/>
                  <wp:cNvGraphicFramePr/>
                  <a:graphic xmlns:a="http://schemas.openxmlformats.org/drawingml/2006/main">
                    <a:graphicData uri="http://schemas.openxmlformats.org/drawingml/2006/picture">
                      <pic:pic xmlns:pic="http://schemas.openxmlformats.org/drawingml/2006/picture">
                        <pic:nvPicPr>
                          <pic:cNvPr id="5" name="Image 5" descr="nr UNEP bw (R) "/>
                          <pic:cNvPicPr/>
                        </pic:nvPicPr>
                        <pic:blipFill>
                          <a:blip r:embed="rId10" cstate="print"/>
                          <a:srcRect/>
                          <a:stretch>
                            <a:fillRect/>
                          </a:stretch>
                        </pic:blipFill>
                        <pic:spPr bwMode="auto">
                          <a:xfrm>
                            <a:off x="0" y="0"/>
                            <a:ext cx="357505" cy="40259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092C368B" w14:textId="77777777" w:rsidR="002018CB" w:rsidRPr="00A3761B" w:rsidRDefault="002018CB" w:rsidP="00C30D6C">
            <w:pPr>
              <w:jc w:val="right"/>
              <w:rPr>
                <w:rFonts w:ascii="Arial" w:hAnsi="Arial" w:cs="Arial"/>
                <w:b/>
                <w:color w:val="000000" w:themeColor="text1"/>
                <w:sz w:val="32"/>
                <w:szCs w:val="32"/>
              </w:rPr>
            </w:pPr>
            <w:r w:rsidRPr="00A3761B">
              <w:rPr>
                <w:rFonts w:ascii="Arial" w:hAnsi="Arial" w:cs="Arial"/>
                <w:b/>
                <w:color w:val="000000" w:themeColor="text1"/>
                <w:sz w:val="32"/>
                <w:szCs w:val="32"/>
              </w:rPr>
              <w:t>CBD</w:t>
            </w:r>
          </w:p>
        </w:tc>
      </w:tr>
      <w:tr w:rsidR="00A3761B" w:rsidRPr="00A3761B" w14:paraId="7DB62245" w14:textId="77777777" w:rsidTr="00C30D6C">
        <w:tc>
          <w:tcPr>
            <w:tcW w:w="6117" w:type="dxa"/>
            <w:gridSpan w:val="2"/>
            <w:tcBorders>
              <w:top w:val="single" w:sz="12" w:space="0" w:color="auto"/>
              <w:bottom w:val="single" w:sz="36" w:space="0" w:color="auto"/>
            </w:tcBorders>
            <w:vAlign w:val="center"/>
          </w:tcPr>
          <w:p w14:paraId="127A2D92" w14:textId="34CC6D70" w:rsidR="002018CB" w:rsidRPr="00A3761B" w:rsidRDefault="004F2815" w:rsidP="00C30D6C">
            <w:pPr>
              <w:rPr>
                <w:color w:val="000000" w:themeColor="text1"/>
              </w:rPr>
            </w:pPr>
            <w:r w:rsidRPr="004F2815">
              <w:rPr>
                <w:rFonts w:eastAsia="Malgun Gothic"/>
                <w:noProof/>
                <w:lang w:eastAsia="en-GB"/>
              </w:rPr>
              <w:drawing>
                <wp:inline distT="0" distB="0" distL="0" distR="0" wp14:anchorId="531EBE3E" wp14:editId="5D752378">
                  <wp:extent cx="2618740" cy="1082675"/>
                  <wp:effectExtent l="1905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a:stretch>
                            <a:fillRect/>
                          </a:stretch>
                        </pic:blipFill>
                        <pic:spPr bwMode="auto">
                          <a:xfrm>
                            <a:off x="0" y="0"/>
                            <a:ext cx="2618740" cy="108267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7432FBAD" w14:textId="77777777" w:rsidR="002018CB" w:rsidRPr="00A3761B" w:rsidRDefault="002018CB" w:rsidP="00C30D6C">
            <w:pPr>
              <w:ind w:left="1215"/>
              <w:rPr>
                <w:color w:val="000000" w:themeColor="text1"/>
                <w:szCs w:val="22"/>
              </w:rPr>
            </w:pPr>
            <w:r w:rsidRPr="00A3761B">
              <w:rPr>
                <w:color w:val="000000" w:themeColor="text1"/>
                <w:szCs w:val="22"/>
              </w:rPr>
              <w:t>Distr.</w:t>
            </w:r>
          </w:p>
          <w:p w14:paraId="62EE088C" w14:textId="6FDEA2A1" w:rsidR="002018CB" w:rsidRPr="00A3761B" w:rsidRDefault="0054615F" w:rsidP="00C30D6C">
            <w:pPr>
              <w:ind w:left="1215"/>
              <w:rPr>
                <w:color w:val="000000" w:themeColor="text1"/>
                <w:szCs w:val="22"/>
              </w:rPr>
            </w:pPr>
            <w:sdt>
              <w:sdtPr>
                <w:rPr>
                  <w:caps/>
                  <w:color w:val="000000" w:themeColor="text1"/>
                  <w:szCs w:val="22"/>
                </w:rPr>
                <w:alias w:val="Status"/>
                <w:tag w:val=""/>
                <w:id w:val="307985777"/>
                <w:placeholder>
                  <w:docPart w:val="D0AAB56E4D6C4ADE8EAC47103FAA29F4"/>
                </w:placeholder>
                <w:dataBinding w:prefixMappings="xmlns:ns0='http://purl.org/dc/elements/1.1/' xmlns:ns1='http://schemas.openxmlformats.org/package/2006/metadata/core-properties' " w:xpath="/ns1:coreProperties[1]/ns1:contentStatus[1]" w:storeItemID="{6C3C8BC8-F283-45AE-878A-BAB7291924A1}"/>
                <w:text/>
              </w:sdtPr>
              <w:sdtContent>
                <w:r w:rsidRPr="00D80DA0">
                  <w:rPr>
                    <w:caps/>
                    <w:color w:val="000000" w:themeColor="text1"/>
                    <w:szCs w:val="22"/>
                  </w:rPr>
                  <w:t>GENERAL</w:t>
                </w:r>
              </w:sdtContent>
            </w:sdt>
          </w:p>
          <w:p w14:paraId="60CADA12" w14:textId="77777777" w:rsidR="002018CB" w:rsidRPr="00A3761B" w:rsidRDefault="002018CB" w:rsidP="00C30D6C">
            <w:pPr>
              <w:ind w:left="1215"/>
              <w:rPr>
                <w:color w:val="000000" w:themeColor="text1"/>
                <w:szCs w:val="22"/>
              </w:rPr>
            </w:pPr>
          </w:p>
          <w:p w14:paraId="611CBE00" w14:textId="4C40D966" w:rsidR="002018CB" w:rsidRPr="00A3761B" w:rsidRDefault="002F42A2" w:rsidP="00C30D6C">
            <w:pPr>
              <w:ind w:left="1215"/>
              <w:rPr>
                <w:color w:val="000000" w:themeColor="text1"/>
                <w:szCs w:val="22"/>
              </w:rPr>
            </w:pPr>
            <w:sdt>
              <w:sdtPr>
                <w:rPr>
                  <w:color w:val="000000" w:themeColor="text1"/>
                  <w:lang w:val="en-US"/>
                </w:rPr>
                <w:alias w:val="Subject"/>
                <w:tag w:val=""/>
                <w:id w:val="2137136483"/>
                <w:placeholder>
                  <w:docPart w:val="BF3C3F00538B446580626CBBAA650050"/>
                </w:placeholder>
                <w:dataBinding w:prefixMappings="xmlns:ns0='http://purl.org/dc/elements/1.1/' xmlns:ns1='http://schemas.openxmlformats.org/package/2006/metadata/core-properties' " w:xpath="/ns1:coreProperties[1]/ns0:subject[1]" w:storeItemID="{6C3C8BC8-F283-45AE-878A-BAB7291924A1}"/>
                <w:text/>
              </w:sdtPr>
              <w:sdtContent>
                <w:r w:rsidRPr="004C0E28">
                  <w:rPr>
                    <w:color w:val="000000" w:themeColor="text1"/>
                    <w:lang w:val="en-US"/>
                  </w:rPr>
                  <w:t>CBD/NP/MOP/DEC/3/15</w:t>
                </w:r>
              </w:sdtContent>
            </w:sdt>
          </w:p>
          <w:p w14:paraId="26B2018F" w14:textId="6624B969" w:rsidR="002018CB" w:rsidRPr="00A3761B" w:rsidRDefault="002F42A2" w:rsidP="00C30D6C">
            <w:pPr>
              <w:ind w:left="1215"/>
              <w:rPr>
                <w:color w:val="000000" w:themeColor="text1"/>
                <w:szCs w:val="22"/>
              </w:rPr>
            </w:pPr>
            <w:r>
              <w:rPr>
                <w:color w:val="000000" w:themeColor="text1"/>
                <w:szCs w:val="22"/>
                <w:lang w:val="en-US"/>
              </w:rPr>
              <w:t>30</w:t>
            </w:r>
            <w:r w:rsidR="002018CB" w:rsidRPr="00A3761B">
              <w:rPr>
                <w:color w:val="000000" w:themeColor="text1"/>
                <w:szCs w:val="22"/>
                <w:lang w:val="en-US"/>
              </w:rPr>
              <w:t xml:space="preserve"> November 2018</w:t>
            </w:r>
          </w:p>
          <w:p w14:paraId="15F29295" w14:textId="49C9E4D6" w:rsidR="002018CB" w:rsidRDefault="002018CB" w:rsidP="00C30D6C">
            <w:pPr>
              <w:ind w:left="1215"/>
              <w:rPr>
                <w:color w:val="000000" w:themeColor="text1"/>
                <w:szCs w:val="22"/>
              </w:rPr>
            </w:pPr>
          </w:p>
          <w:p w14:paraId="615CC98C" w14:textId="3AE82798" w:rsidR="004F2815" w:rsidRPr="00A3761B" w:rsidRDefault="004F2815" w:rsidP="00C30D6C">
            <w:pPr>
              <w:ind w:left="1215"/>
              <w:rPr>
                <w:color w:val="000000" w:themeColor="text1"/>
                <w:szCs w:val="22"/>
              </w:rPr>
            </w:pPr>
            <w:r>
              <w:rPr>
                <w:color w:val="000000" w:themeColor="text1"/>
                <w:szCs w:val="22"/>
              </w:rPr>
              <w:t>RUSSIAN</w:t>
            </w:r>
          </w:p>
          <w:p w14:paraId="15EE2A7C" w14:textId="77777777" w:rsidR="002018CB" w:rsidRPr="00A3761B" w:rsidRDefault="002018CB" w:rsidP="00C30D6C">
            <w:pPr>
              <w:ind w:left="1215"/>
              <w:rPr>
                <w:color w:val="000000" w:themeColor="text1"/>
                <w:szCs w:val="22"/>
              </w:rPr>
            </w:pPr>
            <w:r w:rsidRPr="00A3761B">
              <w:rPr>
                <w:color w:val="000000" w:themeColor="text1"/>
                <w:szCs w:val="22"/>
              </w:rPr>
              <w:t>ORIGINAL: ENGLISH</w:t>
            </w:r>
          </w:p>
          <w:p w14:paraId="6CE08E0B" w14:textId="77777777" w:rsidR="002018CB" w:rsidRPr="00A3761B" w:rsidRDefault="002018CB" w:rsidP="00C30D6C">
            <w:pPr>
              <w:rPr>
                <w:color w:val="000000" w:themeColor="text1"/>
              </w:rPr>
            </w:pPr>
          </w:p>
        </w:tc>
      </w:tr>
    </w:tbl>
    <w:p w14:paraId="6750F954" w14:textId="77777777" w:rsidR="00251D05" w:rsidRDefault="00251D05" w:rsidP="00251D05">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ru-RU"/>
        </w:rPr>
      </w:pPr>
      <w:r>
        <w:rPr>
          <w:rFonts w:eastAsia="Batang"/>
          <w:snapToGrid w:val="0"/>
          <w:kern w:val="22"/>
          <w:szCs w:val="22"/>
          <w:lang w:val="ru-RU"/>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287A03DA" w14:textId="77777777" w:rsidR="00251D05" w:rsidRDefault="00251D05" w:rsidP="00251D05">
      <w:pPr>
        <w:suppressLineNumbers/>
        <w:suppressAutoHyphens/>
        <w:kinsoku w:val="0"/>
        <w:overflowPunct w:val="0"/>
        <w:autoSpaceDE w:val="0"/>
        <w:autoSpaceDN w:val="0"/>
        <w:adjustRightInd w:val="0"/>
        <w:snapToGrid w:val="0"/>
        <w:ind w:left="170" w:right="3860" w:hanging="170"/>
        <w:jc w:val="left"/>
        <w:rPr>
          <w:color w:val="000000"/>
          <w:kern w:val="22"/>
          <w:shd w:val="clear" w:color="auto" w:fill="FFFFFF"/>
          <w:lang w:val="ru-RU"/>
        </w:rPr>
      </w:pPr>
      <w:r>
        <w:rPr>
          <w:color w:val="000000"/>
          <w:shd w:val="clear" w:color="auto" w:fill="FFFFFF"/>
          <w:lang w:val="ru-RU"/>
        </w:rPr>
        <w:t>Третье совещание</w:t>
      </w:r>
    </w:p>
    <w:p w14:paraId="6BF29118" w14:textId="77777777" w:rsidR="00251D05" w:rsidRDefault="00251D05" w:rsidP="00251D05">
      <w:pPr>
        <w:suppressLineNumbers/>
        <w:suppressAutoHyphens/>
        <w:kinsoku w:val="0"/>
        <w:overflowPunct w:val="0"/>
        <w:autoSpaceDE w:val="0"/>
        <w:autoSpaceDN w:val="0"/>
        <w:adjustRightInd w:val="0"/>
        <w:snapToGrid w:val="0"/>
        <w:ind w:right="3119"/>
        <w:rPr>
          <w:color w:val="000000"/>
          <w:kern w:val="22"/>
          <w:szCs w:val="22"/>
          <w:lang w:val="ru-RU"/>
        </w:rPr>
      </w:pPr>
      <w:r>
        <w:rPr>
          <w:color w:val="000000"/>
          <w:szCs w:val="22"/>
          <w:lang w:val="ru-RU"/>
        </w:rPr>
        <w:t>Шарм-эш-Шейх, Египет, 17-29 ноября 2018 года</w:t>
      </w:r>
    </w:p>
    <w:p w14:paraId="0B9BBCE1" w14:textId="0A1E97E8" w:rsidR="00C9161D" w:rsidRPr="000F17B3" w:rsidRDefault="004F2815" w:rsidP="00C9161D">
      <w:pPr>
        <w:rPr>
          <w:color w:val="000000" w:themeColor="text1"/>
          <w:kern w:val="22"/>
          <w:lang w:val="ru-RU"/>
        </w:rPr>
      </w:pPr>
      <w:r>
        <w:rPr>
          <w:color w:val="000000" w:themeColor="text1"/>
          <w:kern w:val="22"/>
          <w:lang w:val="ru-RU"/>
        </w:rPr>
        <w:t>Пункт</w:t>
      </w:r>
      <w:r w:rsidR="0050195B" w:rsidRPr="000F17B3">
        <w:rPr>
          <w:color w:val="000000" w:themeColor="text1"/>
          <w:kern w:val="22"/>
          <w:lang w:val="ru-RU"/>
        </w:rPr>
        <w:t xml:space="preserve"> 16</w:t>
      </w:r>
      <w:r>
        <w:rPr>
          <w:color w:val="000000" w:themeColor="text1"/>
          <w:kern w:val="22"/>
          <w:lang w:val="ru-RU"/>
        </w:rPr>
        <w:t xml:space="preserve"> повестки дня</w:t>
      </w:r>
    </w:p>
    <w:p w14:paraId="66898428" w14:textId="77777777" w:rsidR="00251D05" w:rsidRDefault="00251D05" w:rsidP="00251D05">
      <w:pPr>
        <w:spacing w:before="240" w:after="120"/>
        <w:jc w:val="center"/>
        <w:rPr>
          <w:rFonts w:eastAsia="Malgun Gothic"/>
          <w:b/>
          <w:bCs/>
          <w:caps/>
          <w:snapToGrid w:val="0"/>
          <w:kern w:val="22"/>
          <w:lang w:val="ru-RU"/>
        </w:rPr>
      </w:pPr>
      <w:r>
        <w:rPr>
          <w:rFonts w:eastAsia="Malgun Gothic"/>
          <w:b/>
          <w:bCs/>
          <w:caps/>
          <w:snapToGrid w:val="0"/>
          <w:kern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449FDD74" w14:textId="46D6E2BF" w:rsidR="00251D05" w:rsidRDefault="00251D05" w:rsidP="00251D05">
      <w:pPr>
        <w:spacing w:before="120" w:after="240"/>
        <w:jc w:val="center"/>
        <w:rPr>
          <w:b/>
          <w:szCs w:val="22"/>
          <w:lang w:val="fr-FR"/>
        </w:rPr>
      </w:pPr>
      <w:r>
        <w:rPr>
          <w:b/>
          <w:szCs w:val="22"/>
          <w:lang w:val="fr-FR"/>
        </w:rPr>
        <w:t>3/1</w:t>
      </w:r>
      <w:r w:rsidR="00B1024E">
        <w:rPr>
          <w:b/>
          <w:szCs w:val="22"/>
          <w:lang w:val="fr-FR"/>
        </w:rPr>
        <w:t>5</w:t>
      </w:r>
      <w:r>
        <w:rPr>
          <w:b/>
          <w:szCs w:val="22"/>
          <w:lang w:val="fr-FR"/>
        </w:rPr>
        <w:t>.</w:t>
      </w:r>
      <w:r>
        <w:rPr>
          <w:b/>
          <w:szCs w:val="22"/>
          <w:lang w:val="fr-FR"/>
        </w:rPr>
        <w:tab/>
      </w:r>
      <w:sdt>
        <w:sdtPr>
          <w:rPr>
            <w:b/>
            <w:szCs w:val="22"/>
            <w:lang w:val="ru-RU"/>
          </w:rPr>
          <w:alias w:val="Title"/>
          <w:id w:val="772832786"/>
          <w:placeholder>
            <w:docPart w:val="2D1D85124FD2444FB39537BF156F7BB0"/>
          </w:placeholder>
          <w:dataBinding w:prefixMappings="xmlns:ns0='http://purl.org/dc/elements/1.1/' xmlns:ns1='http://schemas.openxmlformats.org/package/2006/metadata/core-properties' " w:xpath="/ns1:coreProperties[1]/ns0:title[1]" w:storeItemID="{6C3C8BC8-F283-45AE-878A-BAB7291924A1}"/>
          <w:text/>
        </w:sdtPr>
        <w:sdtContent>
          <w:r>
            <w:rPr>
              <w:b/>
              <w:szCs w:val="22"/>
              <w:lang w:val="ru-RU"/>
            </w:rPr>
            <w:t>Подготовка последующей деятельности по итогам Стратегического плана в области сохранения и устойчивого использования биоразнообразия на 2011-2020 годы</w:t>
          </w:r>
        </w:sdtContent>
      </w:sdt>
    </w:p>
    <w:p w14:paraId="43FF8CB3" w14:textId="77777777" w:rsidR="00251D05" w:rsidRDefault="00251D05" w:rsidP="00251D05">
      <w:pPr>
        <w:spacing w:before="120" w:after="120"/>
        <w:ind w:firstLine="709"/>
        <w:rPr>
          <w:i/>
          <w:iCs/>
          <w:lang w:val="ru-RU"/>
        </w:rPr>
      </w:pPr>
      <w:r>
        <w:rPr>
          <w:i/>
          <w:szCs w:val="22"/>
          <w:lang w:val="ru-RU"/>
        </w:rPr>
        <w:t>Конференция Сторон, выступающая в качестве совещания Сторон Нагойского протокола</w:t>
      </w:r>
      <w:r>
        <w:rPr>
          <w:lang w:val="ru-RU"/>
        </w:rPr>
        <w:t xml:space="preserve"> </w:t>
      </w:r>
      <w:r>
        <w:rPr>
          <w:i/>
          <w:szCs w:val="22"/>
          <w:lang w:val="ru-RU"/>
        </w:rPr>
        <w:t>регулирования доступа к генетическим ресурсам и совместного использования выгод</w:t>
      </w:r>
      <w:r>
        <w:rPr>
          <w:i/>
          <w:iCs/>
          <w:lang w:val="ru-RU"/>
        </w:rPr>
        <w:t>,</w:t>
      </w:r>
    </w:p>
    <w:p w14:paraId="6E5A12E1" w14:textId="062E7BB9" w:rsidR="003954DF" w:rsidRPr="00436F4B" w:rsidRDefault="00251D05" w:rsidP="00251D05">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436F4B">
        <w:rPr>
          <w:snapToGrid w:val="0"/>
          <w:kern w:val="22"/>
          <w:szCs w:val="22"/>
          <w:lang w:val="ru-RU"/>
        </w:rPr>
        <w:t xml:space="preserve"> </w:t>
      </w:r>
      <w:r w:rsidR="003954DF" w:rsidRPr="00436F4B">
        <w:rPr>
          <w:snapToGrid w:val="0"/>
          <w:kern w:val="22"/>
          <w:szCs w:val="22"/>
          <w:lang w:val="ru-RU"/>
        </w:rPr>
        <w:t>1.</w:t>
      </w:r>
      <w:r w:rsidR="003954DF" w:rsidRPr="00436F4B">
        <w:rPr>
          <w:snapToGrid w:val="0"/>
          <w:kern w:val="22"/>
          <w:szCs w:val="22"/>
          <w:lang w:val="ru-RU"/>
        </w:rPr>
        <w:tab/>
      </w:r>
      <w:r w:rsidR="003954DF" w:rsidRPr="00436F4B">
        <w:rPr>
          <w:i/>
          <w:iCs/>
          <w:snapToGrid w:val="0"/>
          <w:kern w:val="22"/>
          <w:szCs w:val="22"/>
          <w:lang w:val="ru-RU"/>
        </w:rPr>
        <w:t>принимает к сведению</w:t>
      </w:r>
      <w:r w:rsidR="003954DF" w:rsidRPr="00436F4B">
        <w:rPr>
          <w:snapToGrid w:val="0"/>
          <w:kern w:val="22"/>
          <w:szCs w:val="22"/>
          <w:lang w:val="ru-RU"/>
        </w:rPr>
        <w:t xml:space="preserve"> предложенный подготовительный процесс для разработки глобальной рамочной программы в области биоразнообразия на период после 2020 года в рамках последующей деятельности по итогам Стратегического плана в области сохранения и устойчивого использования биоразнообразия на 2011-2020 годы и </w:t>
      </w:r>
      <w:r w:rsidR="003954DF" w:rsidRPr="00436F4B">
        <w:rPr>
          <w:i/>
          <w:snapToGrid w:val="0"/>
          <w:kern w:val="22"/>
          <w:szCs w:val="22"/>
          <w:lang w:val="ru-RU"/>
        </w:rPr>
        <w:t>приветствует</w:t>
      </w:r>
      <w:r w:rsidR="003954DF" w:rsidRPr="00436F4B">
        <w:rPr>
          <w:snapToGrid w:val="0"/>
          <w:kern w:val="22"/>
          <w:szCs w:val="22"/>
          <w:lang w:val="ru-RU"/>
        </w:rPr>
        <w:t xml:space="preserve"> решение 14/</w:t>
      </w:r>
      <w:r w:rsidR="00A8023F">
        <w:rPr>
          <w:snapToGrid w:val="0"/>
          <w:kern w:val="22"/>
          <w:szCs w:val="22"/>
          <w:lang w:val="fr-FR"/>
        </w:rPr>
        <w:t xml:space="preserve">34 </w:t>
      </w:r>
      <w:r w:rsidR="003954DF" w:rsidRPr="00436F4B">
        <w:rPr>
          <w:snapToGrid w:val="0"/>
          <w:kern w:val="22"/>
          <w:szCs w:val="22"/>
          <w:lang w:val="ru-RU"/>
        </w:rPr>
        <w:t>Конференции Сторон;</w:t>
      </w:r>
    </w:p>
    <w:p w14:paraId="10933009" w14:textId="2F2F9615" w:rsidR="003954DF" w:rsidRPr="00436F4B" w:rsidRDefault="003954DF" w:rsidP="003954DF">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436F4B">
        <w:rPr>
          <w:snapToGrid w:val="0"/>
          <w:kern w:val="22"/>
          <w:szCs w:val="22"/>
          <w:lang w:val="ru-RU"/>
        </w:rPr>
        <w:t>2.</w:t>
      </w:r>
      <w:r w:rsidRPr="00436F4B">
        <w:rPr>
          <w:snapToGrid w:val="0"/>
          <w:kern w:val="22"/>
          <w:szCs w:val="22"/>
          <w:lang w:val="ru-RU"/>
        </w:rPr>
        <w:tab/>
      </w:r>
      <w:r w:rsidR="00AA4CF0" w:rsidRPr="00AA4CF0">
        <w:rPr>
          <w:i/>
          <w:snapToGrid w:val="0"/>
          <w:kern w:val="22"/>
          <w:szCs w:val="22"/>
          <w:lang w:val="ru-RU"/>
        </w:rPr>
        <w:t>призывает</w:t>
      </w:r>
      <w:r w:rsidR="00AA4CF0" w:rsidRPr="00AA4CF0">
        <w:rPr>
          <w:snapToGrid w:val="0"/>
          <w:kern w:val="22"/>
          <w:szCs w:val="22"/>
          <w:lang w:val="ru-RU"/>
        </w:rPr>
        <w:t xml:space="preserve"> Стороны принять меры по активизации осуществления Нагойского протокола регулирования доступа к генетическим ресурсам и совместного использования выгод в контексте глобальн</w:t>
      </w:r>
      <w:r w:rsidR="00652772">
        <w:rPr>
          <w:snapToGrid w:val="0"/>
          <w:kern w:val="22"/>
          <w:szCs w:val="22"/>
          <w:lang w:val="ru-RU"/>
        </w:rPr>
        <w:t>ой</w:t>
      </w:r>
      <w:r w:rsidR="00AA4CF0" w:rsidRPr="00AA4CF0">
        <w:rPr>
          <w:snapToGrid w:val="0"/>
          <w:kern w:val="22"/>
          <w:szCs w:val="22"/>
          <w:lang w:val="ru-RU"/>
        </w:rPr>
        <w:t xml:space="preserve"> рамо</w:t>
      </w:r>
      <w:r w:rsidR="00652772">
        <w:rPr>
          <w:snapToGrid w:val="0"/>
          <w:kern w:val="22"/>
          <w:szCs w:val="22"/>
          <w:lang w:val="ru-RU"/>
        </w:rPr>
        <w:t>чной программы</w:t>
      </w:r>
      <w:r w:rsidR="00AA4CF0" w:rsidRPr="00AA4CF0">
        <w:rPr>
          <w:snapToGrid w:val="0"/>
          <w:kern w:val="22"/>
          <w:szCs w:val="22"/>
          <w:lang w:val="ru-RU"/>
        </w:rPr>
        <w:t xml:space="preserve"> в области биоразнообразия на период после 2020 года</w:t>
      </w:r>
      <w:r w:rsidRPr="00436F4B">
        <w:rPr>
          <w:snapToGrid w:val="0"/>
          <w:kern w:val="22"/>
          <w:szCs w:val="22"/>
          <w:lang w:val="ru-RU"/>
        </w:rPr>
        <w:t>;</w:t>
      </w:r>
    </w:p>
    <w:p w14:paraId="79A68B21" w14:textId="77777777" w:rsidR="003954DF" w:rsidRPr="00436F4B" w:rsidRDefault="003954DF" w:rsidP="003954DF">
      <w:pPr>
        <w:suppressLineNumbers/>
        <w:suppressAutoHyphens/>
        <w:kinsoku w:val="0"/>
        <w:overflowPunct w:val="0"/>
        <w:autoSpaceDE w:val="0"/>
        <w:autoSpaceDN w:val="0"/>
        <w:adjustRightInd w:val="0"/>
        <w:snapToGrid w:val="0"/>
        <w:spacing w:before="120" w:after="120"/>
        <w:ind w:firstLine="720"/>
        <w:rPr>
          <w:snapToGrid w:val="0"/>
          <w:kern w:val="22"/>
          <w:szCs w:val="22"/>
          <w:lang w:val="ru-RU"/>
        </w:rPr>
      </w:pPr>
      <w:r w:rsidRPr="00436F4B">
        <w:rPr>
          <w:snapToGrid w:val="0"/>
          <w:kern w:val="22"/>
          <w:szCs w:val="22"/>
          <w:lang w:val="ru-RU"/>
        </w:rPr>
        <w:t>3.</w:t>
      </w:r>
      <w:r w:rsidRPr="00436F4B">
        <w:rPr>
          <w:snapToGrid w:val="0"/>
          <w:kern w:val="22"/>
          <w:szCs w:val="22"/>
          <w:lang w:val="ru-RU"/>
        </w:rPr>
        <w:tab/>
      </w:r>
      <w:r w:rsidRPr="00436F4B">
        <w:rPr>
          <w:i/>
          <w:snapToGrid w:val="0"/>
          <w:kern w:val="22"/>
          <w:szCs w:val="22"/>
          <w:lang w:val="ru-RU"/>
        </w:rPr>
        <w:t>предлагает</w:t>
      </w:r>
      <w:r w:rsidRPr="00436F4B">
        <w:rPr>
          <w:snapToGrid w:val="0"/>
          <w:kern w:val="22"/>
          <w:szCs w:val="22"/>
          <w:lang w:val="ru-RU"/>
        </w:rPr>
        <w:t xml:space="preserve"> Сторонам принять участие в процессе разработки глобальной рамочной программы в области биоразнообразия на период после 2020 года;</w:t>
      </w:r>
    </w:p>
    <w:p w14:paraId="0534643B" w14:textId="0D8D51D0" w:rsidR="003954DF" w:rsidRPr="00436F4B" w:rsidRDefault="003954DF" w:rsidP="003954DF">
      <w:pPr>
        <w:pStyle w:val="Paragraphedeliste"/>
        <w:keepNext/>
        <w:suppressLineNumbers/>
        <w:suppressAutoHyphens/>
        <w:kinsoku w:val="0"/>
        <w:overflowPunct w:val="0"/>
        <w:autoSpaceDE w:val="0"/>
        <w:autoSpaceDN w:val="0"/>
        <w:adjustRightInd w:val="0"/>
        <w:snapToGrid w:val="0"/>
        <w:spacing w:before="120" w:after="120" w:line="228" w:lineRule="auto"/>
        <w:ind w:left="0" w:firstLine="720"/>
        <w:contextualSpacing w:val="0"/>
        <w:rPr>
          <w:i/>
          <w:snapToGrid w:val="0"/>
          <w:kern w:val="22"/>
          <w:szCs w:val="22"/>
          <w:lang w:val="ru-RU"/>
        </w:rPr>
      </w:pPr>
      <w:r w:rsidRPr="00436F4B">
        <w:rPr>
          <w:snapToGrid w:val="0"/>
          <w:kern w:val="22"/>
          <w:szCs w:val="22"/>
          <w:lang w:val="ru-RU"/>
        </w:rPr>
        <w:t>4.</w:t>
      </w:r>
      <w:r w:rsidRPr="00436F4B">
        <w:rPr>
          <w:i/>
          <w:snapToGrid w:val="0"/>
          <w:kern w:val="22"/>
          <w:szCs w:val="22"/>
          <w:lang w:val="ru-RU"/>
        </w:rPr>
        <w:tab/>
      </w:r>
      <w:r w:rsidRPr="00436F4B">
        <w:rPr>
          <w:i/>
          <w:iCs/>
          <w:snapToGrid w:val="0"/>
          <w:szCs w:val="22"/>
          <w:lang w:val="ru-RU"/>
        </w:rPr>
        <w:t>рекомендует</w:t>
      </w:r>
      <w:r w:rsidRPr="00436F4B">
        <w:rPr>
          <w:snapToGrid w:val="0"/>
          <w:szCs w:val="22"/>
          <w:lang w:val="ru-RU"/>
        </w:rPr>
        <w:t xml:space="preserve"> учитывать выводы по общим вопросам соблюдения</w:t>
      </w:r>
      <w:r w:rsidRPr="00436F4B">
        <w:rPr>
          <w:rStyle w:val="Appelnotedebasdep"/>
          <w:rFonts w:eastAsiaTheme="majorEastAsia"/>
          <w:snapToGrid w:val="0"/>
          <w:szCs w:val="22"/>
          <w:lang w:val="ru-RU"/>
        </w:rPr>
        <w:footnoteReference w:id="1"/>
      </w:r>
      <w:r>
        <w:rPr>
          <w:snapToGrid w:val="0"/>
          <w:szCs w:val="22"/>
          <w:lang w:val="ru-RU"/>
        </w:rPr>
        <w:t>,</w:t>
      </w:r>
      <w:r w:rsidRPr="000F17B3">
        <w:rPr>
          <w:lang w:val="ru-RU"/>
        </w:rPr>
        <w:t xml:space="preserve"> </w:t>
      </w:r>
      <w:r w:rsidRPr="003954DF">
        <w:rPr>
          <w:snapToGrid w:val="0"/>
          <w:szCs w:val="22"/>
          <w:lang w:val="ru-RU"/>
        </w:rPr>
        <w:t>а также резуль</w:t>
      </w:r>
      <w:r w:rsidR="0031197C">
        <w:rPr>
          <w:snapToGrid w:val="0"/>
          <w:szCs w:val="22"/>
          <w:lang w:val="ru-RU"/>
        </w:rPr>
        <w:t>-</w:t>
      </w:r>
      <w:r w:rsidRPr="003954DF">
        <w:rPr>
          <w:snapToGrid w:val="0"/>
          <w:szCs w:val="22"/>
          <w:lang w:val="ru-RU"/>
        </w:rPr>
        <w:t>таты первой оценки и обзора эффективности Протокола, содержащиеся в решении NP-3/</w:t>
      </w:r>
      <w:r w:rsidR="00DB638B">
        <w:rPr>
          <w:snapToGrid w:val="0"/>
          <w:szCs w:val="22"/>
          <w:lang w:val="ru-RU"/>
        </w:rPr>
        <w:t>1</w:t>
      </w:r>
      <w:r w:rsidRPr="003954DF">
        <w:rPr>
          <w:snapToGrid w:val="0"/>
          <w:szCs w:val="22"/>
          <w:lang w:val="ru-RU"/>
        </w:rPr>
        <w:t>,</w:t>
      </w:r>
      <w:r w:rsidR="00484DF4">
        <w:rPr>
          <w:snapToGrid w:val="0"/>
          <w:szCs w:val="22"/>
          <w:lang w:val="ru-RU"/>
        </w:rPr>
        <w:t xml:space="preserve"> </w:t>
      </w:r>
      <w:r>
        <w:rPr>
          <w:snapToGrid w:val="0"/>
          <w:szCs w:val="22"/>
          <w:lang w:val="ru-RU"/>
        </w:rPr>
        <w:t>п</w:t>
      </w:r>
      <w:r w:rsidRPr="00436F4B">
        <w:rPr>
          <w:snapToGrid w:val="0"/>
          <w:szCs w:val="22"/>
          <w:lang w:val="ru-RU"/>
        </w:rPr>
        <w:t>ри разработке глобальной рамочной программы в области биоразнообразия на период после 2020 года;</w:t>
      </w:r>
    </w:p>
    <w:p w14:paraId="18252C90" w14:textId="1137FC78" w:rsidR="0050195B" w:rsidRPr="000F17B3" w:rsidRDefault="003954DF" w:rsidP="00150F31">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lang w:val="ru-RU" w:eastAsia="x-none"/>
        </w:rPr>
      </w:pPr>
      <w:r w:rsidRPr="0037607B">
        <w:rPr>
          <w:iCs/>
          <w:snapToGrid w:val="0"/>
          <w:szCs w:val="22"/>
          <w:lang w:val="ru-RU"/>
        </w:rPr>
        <w:t>5.</w:t>
      </w:r>
      <w:r w:rsidRPr="00436F4B">
        <w:rPr>
          <w:i/>
          <w:iCs/>
          <w:snapToGrid w:val="0"/>
          <w:szCs w:val="22"/>
          <w:lang w:val="ru-RU"/>
        </w:rPr>
        <w:tab/>
        <w:t>поручает</w:t>
      </w:r>
      <w:r w:rsidRPr="00436F4B">
        <w:rPr>
          <w:snapToGrid w:val="0"/>
          <w:szCs w:val="22"/>
          <w:lang w:val="ru-RU"/>
        </w:rPr>
        <w:t xml:space="preserve"> Комитету по соблюдению на его следующем совещании изучить вопрос о содействии и стимулировании соблюдения положений Нагойского протокола в рамках глобальной рамочной программы в области биоразнообразия на период после 2020 года</w:t>
      </w:r>
      <w:r w:rsidR="0050195B" w:rsidRPr="000F17B3">
        <w:rPr>
          <w:snapToGrid w:val="0"/>
          <w:color w:val="000000" w:themeColor="text1"/>
          <w:kern w:val="22"/>
          <w:szCs w:val="22"/>
          <w:lang w:val="ru-RU"/>
        </w:rPr>
        <w:t>.</w:t>
      </w:r>
    </w:p>
    <w:p w14:paraId="02531827" w14:textId="3F76F712" w:rsidR="00C9161D" w:rsidRPr="000F17B3" w:rsidRDefault="00C9161D" w:rsidP="00CE4D1E">
      <w:pPr>
        <w:spacing w:before="120" w:after="120"/>
        <w:jc w:val="center"/>
        <w:rPr>
          <w:color w:val="000000" w:themeColor="text1"/>
          <w:kern w:val="22"/>
          <w:lang w:val="ru-RU"/>
        </w:rPr>
      </w:pPr>
      <w:r w:rsidRPr="000F17B3">
        <w:rPr>
          <w:color w:val="000000" w:themeColor="text1"/>
          <w:kern w:val="22"/>
          <w:lang w:val="ru-RU"/>
        </w:rPr>
        <w:lastRenderedPageBreak/>
        <w:t>______</w:t>
      </w:r>
      <w:r w:rsidR="00E0325D" w:rsidRPr="000F17B3">
        <w:rPr>
          <w:color w:val="000000" w:themeColor="text1"/>
          <w:kern w:val="22"/>
          <w:lang w:val="ru-RU"/>
        </w:rPr>
        <w:t>____</w:t>
      </w:r>
    </w:p>
    <w:p w14:paraId="48D24824" w14:textId="77777777" w:rsidR="00B3369F" w:rsidRPr="000F17B3" w:rsidRDefault="00B3369F" w:rsidP="00CE4D1E">
      <w:pPr>
        <w:spacing w:before="120" w:after="120"/>
        <w:rPr>
          <w:color w:val="000000" w:themeColor="text1"/>
          <w:kern w:val="22"/>
          <w:lang w:val="ru-RU"/>
        </w:rPr>
      </w:pPr>
    </w:p>
    <w:sectPr w:rsidR="00B3369F" w:rsidRPr="000F17B3" w:rsidSect="00484DF4">
      <w:headerReference w:type="even" r:id="rId12"/>
      <w:headerReference w:type="default" r:id="rId13"/>
      <w:pgSz w:w="12240" w:h="15840"/>
      <w:pgMar w:top="567" w:right="1389" w:bottom="1129"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E7A63" w14:textId="77777777" w:rsidR="008D1546" w:rsidRDefault="008D1546" w:rsidP="00CF1848">
      <w:r>
        <w:separator/>
      </w:r>
    </w:p>
  </w:endnote>
  <w:endnote w:type="continuationSeparator" w:id="0">
    <w:p w14:paraId="71A73818" w14:textId="77777777" w:rsidR="008D1546" w:rsidRDefault="008D154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3EC84" w14:textId="77777777" w:rsidR="008D1546" w:rsidRDefault="008D1546" w:rsidP="00CF1848">
      <w:r>
        <w:separator/>
      </w:r>
    </w:p>
  </w:footnote>
  <w:footnote w:type="continuationSeparator" w:id="0">
    <w:p w14:paraId="0AE5E542" w14:textId="77777777" w:rsidR="008D1546" w:rsidRDefault="008D1546" w:rsidP="00CF1848">
      <w:r>
        <w:continuationSeparator/>
      </w:r>
    </w:p>
  </w:footnote>
  <w:footnote w:id="1">
    <w:p w14:paraId="0691CA02" w14:textId="5E355BF7" w:rsidR="003954DF" w:rsidRPr="00BF004F" w:rsidRDefault="003954DF" w:rsidP="003954DF">
      <w:pPr>
        <w:pStyle w:val="Notedebasdepage"/>
        <w:ind w:firstLine="0"/>
        <w:rPr>
          <w:lang w:val="ru-RU"/>
        </w:rPr>
      </w:pPr>
      <w:r w:rsidRPr="00BF004F">
        <w:rPr>
          <w:rStyle w:val="Appelnotedebasdep"/>
          <w:rFonts w:eastAsiaTheme="majorEastAsia"/>
        </w:rPr>
        <w:footnoteRef/>
      </w:r>
      <w:r w:rsidRPr="000F17B3">
        <w:rPr>
          <w:vertAlign w:val="superscript"/>
          <w:lang w:val="ru-RU"/>
        </w:rPr>
        <w:t xml:space="preserve"> </w:t>
      </w:r>
      <w:r w:rsidRPr="00907E1A">
        <w:rPr>
          <w:lang w:val="ru-RU"/>
        </w:rPr>
        <w:t xml:space="preserve">Выводы и рекомендации Комитета по соблюдению по общим вопросам соблюдения в качестве вклада в оценку и обзор Нагойского протокола содержатся в приложении I к докладу Комитета по соблюдению в рамках Нагойского протокола о работе его второго совещания </w:t>
      </w:r>
      <w:r w:rsidR="004E77D9">
        <w:rPr>
          <w:lang w:val="ru-RU"/>
        </w:rPr>
        <w:t>(</w:t>
      </w:r>
      <w:r w:rsidRPr="00907E1A">
        <w:rPr>
          <w:lang w:val="ru-RU"/>
        </w:rPr>
        <w:t>CBD/NP/MOP/3/2</w:t>
      </w:r>
      <w:r w:rsidR="004E77D9">
        <w:rPr>
          <w:lang w:val="ru-RU"/>
        </w:rPr>
        <w:t>)</w:t>
      </w:r>
      <w:bookmarkStart w:id="0" w:name="_GoBack"/>
      <w:bookmarkEnd w:id="0"/>
      <w:r w:rsidRPr="00907E1A">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ru-RU"/>
      </w:rPr>
      <w:alias w:val="Subject"/>
      <w:tag w:val=""/>
      <w:id w:val="-128327813"/>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28A6C4B5" w:rsidR="004A7BE1" w:rsidRPr="000F17B3" w:rsidRDefault="002F42A2" w:rsidP="00534681">
        <w:pPr>
          <w:pStyle w:val="En-tte"/>
          <w:rPr>
            <w:lang w:val="ru-RU"/>
          </w:rPr>
        </w:pPr>
        <w:r>
          <w:rPr>
            <w:lang w:val="ru-RU"/>
          </w:rPr>
          <w:t>CBD/NP/MOP/DEC/3/15</w:t>
        </w:r>
      </w:p>
    </w:sdtContent>
  </w:sdt>
  <w:p w14:paraId="57597240" w14:textId="7023C52E" w:rsidR="004A7BE1" w:rsidRPr="000F17B3" w:rsidRDefault="00545F27" w:rsidP="00534681">
    <w:pPr>
      <w:pStyle w:val="En-tte"/>
      <w:rPr>
        <w:lang w:val="ru-RU"/>
      </w:rPr>
    </w:pPr>
    <w:r>
      <w:rPr>
        <w:lang w:val="ru-RU"/>
      </w:rPr>
      <w:t>Страница</w:t>
    </w:r>
    <w:r w:rsidR="004A7BE1" w:rsidRPr="000F17B3">
      <w:rPr>
        <w:lang w:val="ru-RU"/>
      </w:rPr>
      <w:t xml:space="preserve"> </w:t>
    </w:r>
    <w:r w:rsidR="004A7BE1">
      <w:fldChar w:fldCharType="begin"/>
    </w:r>
    <w:r w:rsidR="004A7BE1" w:rsidRPr="000F17B3">
      <w:rPr>
        <w:lang w:val="ru-RU"/>
      </w:rPr>
      <w:instrText xml:space="preserve"> </w:instrText>
    </w:r>
    <w:r w:rsidR="004A7BE1" w:rsidRPr="00000614">
      <w:rPr>
        <w:lang w:val="fr-FR"/>
      </w:rPr>
      <w:instrText>PAGE</w:instrText>
    </w:r>
    <w:r w:rsidR="004A7BE1" w:rsidRPr="000F17B3">
      <w:rPr>
        <w:lang w:val="ru-RU"/>
      </w:rPr>
      <w:instrText xml:space="preserve">   \* </w:instrText>
    </w:r>
    <w:r w:rsidR="004A7BE1" w:rsidRPr="00000614">
      <w:rPr>
        <w:lang w:val="fr-FR"/>
      </w:rPr>
      <w:instrText>MERGEFORMAT</w:instrText>
    </w:r>
    <w:r w:rsidR="004A7BE1" w:rsidRPr="000F17B3">
      <w:rPr>
        <w:lang w:val="ru-RU"/>
      </w:rPr>
      <w:instrText xml:space="preserve"> </w:instrText>
    </w:r>
    <w:r w:rsidR="004A7BE1">
      <w:fldChar w:fldCharType="separate"/>
    </w:r>
    <w:r w:rsidR="00C700E3" w:rsidRPr="00C700E3">
      <w:rPr>
        <w:noProof/>
        <w:lang w:val="ru-RU"/>
      </w:rPr>
      <w:t>2</w:t>
    </w:r>
    <w:r w:rsidR="004A7BE1">
      <w:rPr>
        <w:noProof/>
      </w:rPr>
      <w:fldChar w:fldCharType="end"/>
    </w:r>
  </w:p>
  <w:p w14:paraId="1D80EB20" w14:textId="77777777" w:rsidR="004A7BE1" w:rsidRPr="000F17B3" w:rsidRDefault="004A7BE1">
    <w:pPr>
      <w:pStyle w:val="En-tte"/>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533571311"/>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789E0CD6" w:rsidR="004A7BE1" w:rsidRPr="005B46E1" w:rsidRDefault="002F42A2" w:rsidP="009505C9">
        <w:pPr>
          <w:pStyle w:val="En-tte"/>
          <w:jc w:val="right"/>
          <w:rPr>
            <w:lang w:val="en-CA"/>
          </w:rPr>
        </w:pPr>
        <w:r>
          <w:rPr>
            <w:lang w:val="en-CA"/>
          </w:rPr>
          <w:t>CBD/NP/MOP/DEC/3/15</w:t>
        </w:r>
      </w:p>
    </w:sdtContent>
  </w:sdt>
  <w:p w14:paraId="7E9B8683" w14:textId="77777777" w:rsidR="004A7BE1" w:rsidRPr="00000614" w:rsidRDefault="004A7BE1" w:rsidP="009505C9">
    <w:pPr>
      <w:pStyle w:val="En-tte"/>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14:paraId="2F845650" w14:textId="77777777" w:rsidR="004A7BE1" w:rsidRPr="00000614" w:rsidRDefault="004A7BE1">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1080"/>
        </w:tabs>
        <w:ind w:left="72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num>
  <w:num w:numId="20">
    <w:abstractNumId w:val="6"/>
  </w:num>
  <w:num w:numId="21">
    <w:abstractNumId w:val="6"/>
  </w:num>
  <w:num w:numId="22">
    <w:abstractNumId w:val="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4096" w:nlCheck="1" w:checkStyle="0"/>
  <w:activeWritingStyle w:appName="MSWord" w:lang="ru-RU" w:vendorID="64" w:dllVersion="4096" w:nlCheck="1" w:checkStyle="0"/>
  <w:activeWritingStyle w:appName="MSWord" w:lang="en-CA" w:vendorID="64" w:dllVersion="4096" w:nlCheck="1" w:checkStyle="0"/>
  <w:activeWritingStyle w:appName="MSWord" w:lang="ru-RU" w:vendorID="64" w:dllVersion="6" w:nlCheck="1" w:checkStyle="0"/>
  <w:activeWritingStyle w:appName="MSWord" w:lang="ru-RU" w:vendorID="64" w:dllVersion="0" w:nlCheck="1" w:checkStyle="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1F27"/>
    <w:rsid w:val="000101A5"/>
    <w:rsid w:val="00040ABB"/>
    <w:rsid w:val="000E673A"/>
    <w:rsid w:val="000F17B3"/>
    <w:rsid w:val="000F74F5"/>
    <w:rsid w:val="00105372"/>
    <w:rsid w:val="001067D6"/>
    <w:rsid w:val="00131E7A"/>
    <w:rsid w:val="00142D01"/>
    <w:rsid w:val="00150F31"/>
    <w:rsid w:val="0015273A"/>
    <w:rsid w:val="00172AF6"/>
    <w:rsid w:val="00176CEE"/>
    <w:rsid w:val="002018CB"/>
    <w:rsid w:val="0020785C"/>
    <w:rsid w:val="00214AEC"/>
    <w:rsid w:val="00232D80"/>
    <w:rsid w:val="00251D05"/>
    <w:rsid w:val="00265C4C"/>
    <w:rsid w:val="002950B2"/>
    <w:rsid w:val="002F42A2"/>
    <w:rsid w:val="0031197C"/>
    <w:rsid w:val="00355E0F"/>
    <w:rsid w:val="00372F74"/>
    <w:rsid w:val="0037607B"/>
    <w:rsid w:val="003954DF"/>
    <w:rsid w:val="003F7224"/>
    <w:rsid w:val="00405146"/>
    <w:rsid w:val="00413179"/>
    <w:rsid w:val="00416B99"/>
    <w:rsid w:val="0042412C"/>
    <w:rsid w:val="00427D21"/>
    <w:rsid w:val="00450BCD"/>
    <w:rsid w:val="004644C2"/>
    <w:rsid w:val="00467F9C"/>
    <w:rsid w:val="00484DF4"/>
    <w:rsid w:val="004854BA"/>
    <w:rsid w:val="004A7BE1"/>
    <w:rsid w:val="004E77D9"/>
    <w:rsid w:val="004F2815"/>
    <w:rsid w:val="0050195B"/>
    <w:rsid w:val="005345E1"/>
    <w:rsid w:val="00534681"/>
    <w:rsid w:val="00545F27"/>
    <w:rsid w:val="0054615F"/>
    <w:rsid w:val="00582AB9"/>
    <w:rsid w:val="005B46E1"/>
    <w:rsid w:val="005D2BEC"/>
    <w:rsid w:val="005D3F42"/>
    <w:rsid w:val="005D7E5B"/>
    <w:rsid w:val="006007E5"/>
    <w:rsid w:val="006122BA"/>
    <w:rsid w:val="0061445E"/>
    <w:rsid w:val="00621FD5"/>
    <w:rsid w:val="00652772"/>
    <w:rsid w:val="006B2290"/>
    <w:rsid w:val="006F1189"/>
    <w:rsid w:val="00705265"/>
    <w:rsid w:val="00717D88"/>
    <w:rsid w:val="007804D9"/>
    <w:rsid w:val="007942D3"/>
    <w:rsid w:val="007B48CE"/>
    <w:rsid w:val="007B6C09"/>
    <w:rsid w:val="007D7862"/>
    <w:rsid w:val="007E09DA"/>
    <w:rsid w:val="00807536"/>
    <w:rsid w:val="00814487"/>
    <w:rsid w:val="008178B6"/>
    <w:rsid w:val="00830BF9"/>
    <w:rsid w:val="00865B74"/>
    <w:rsid w:val="00885D4B"/>
    <w:rsid w:val="008D1546"/>
    <w:rsid w:val="00900D6B"/>
    <w:rsid w:val="00930BA1"/>
    <w:rsid w:val="0093169E"/>
    <w:rsid w:val="009415FC"/>
    <w:rsid w:val="009457A0"/>
    <w:rsid w:val="009505C9"/>
    <w:rsid w:val="0095192C"/>
    <w:rsid w:val="00954D76"/>
    <w:rsid w:val="00957C09"/>
    <w:rsid w:val="009C200D"/>
    <w:rsid w:val="009C59DB"/>
    <w:rsid w:val="009F1708"/>
    <w:rsid w:val="00A3761B"/>
    <w:rsid w:val="00A473DD"/>
    <w:rsid w:val="00A8023F"/>
    <w:rsid w:val="00AA4CF0"/>
    <w:rsid w:val="00B1024E"/>
    <w:rsid w:val="00B3369F"/>
    <w:rsid w:val="00BC08D7"/>
    <w:rsid w:val="00BD0F9D"/>
    <w:rsid w:val="00C35537"/>
    <w:rsid w:val="00C47253"/>
    <w:rsid w:val="00C53690"/>
    <w:rsid w:val="00C700E3"/>
    <w:rsid w:val="00C9161D"/>
    <w:rsid w:val="00CE4D1E"/>
    <w:rsid w:val="00CE5E87"/>
    <w:rsid w:val="00CE774D"/>
    <w:rsid w:val="00CE7C18"/>
    <w:rsid w:val="00CF1848"/>
    <w:rsid w:val="00D12044"/>
    <w:rsid w:val="00D22830"/>
    <w:rsid w:val="00D2594F"/>
    <w:rsid w:val="00D76A18"/>
    <w:rsid w:val="00DA36F7"/>
    <w:rsid w:val="00DB638B"/>
    <w:rsid w:val="00DD118C"/>
    <w:rsid w:val="00E0325D"/>
    <w:rsid w:val="00E03408"/>
    <w:rsid w:val="00E66235"/>
    <w:rsid w:val="00E83C24"/>
    <w:rsid w:val="00E9318D"/>
    <w:rsid w:val="00EB49B2"/>
    <w:rsid w:val="00EE201E"/>
    <w:rsid w:val="00F63FE3"/>
    <w:rsid w:val="00F94774"/>
    <w:rsid w:val="00FA4620"/>
    <w:rsid w:val="00FC53DB"/>
    <w:rsid w:val="00FD20DF"/>
    <w:rsid w:val="00FE6C3C"/>
    <w:rsid w:val="00FF4320"/>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uiPriority w:val="99"/>
    <w:semiHidden/>
    <w:rsid w:val="007E09DA"/>
    <w:pPr>
      <w:spacing w:after="120" w:line="240" w:lineRule="exact"/>
    </w:pPr>
  </w:style>
  <w:style w:type="character" w:customStyle="1" w:styleId="CommentaireCar">
    <w:name w:val="Commentaire Car"/>
    <w:basedOn w:val="Policepardfaut"/>
    <w:link w:val="Commentaire"/>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styleId="Objetducommentaire">
    <w:name w:val="annotation subject"/>
    <w:basedOn w:val="Commentaire"/>
    <w:next w:val="Commentaire"/>
    <w:link w:val="ObjetducommentaireCar"/>
    <w:uiPriority w:val="99"/>
    <w:semiHidden/>
    <w:unhideWhenUsed/>
    <w:rsid w:val="009457A0"/>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9457A0"/>
    <w:rPr>
      <w:rFonts w:ascii="Times New Roman" w:eastAsia="Times New Roman" w:hAnsi="Times New Roman" w:cs="Times New Roman"/>
      <w:b/>
      <w:bCs/>
      <w:sz w:val="20"/>
      <w:szCs w:val="20"/>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50195B"/>
    <w:pPr>
      <w:spacing w:after="160" w:line="240" w:lineRule="exact"/>
      <w:jc w:val="left"/>
    </w:pPr>
    <w:rPr>
      <w:rFonts w:asciiTheme="minorHAnsi" w:eastAsiaTheme="minorEastAsia" w:hAnsiTheme="minorHAnsi" w:cstheme="minorBidi"/>
      <w:vertAlign w:val="superscript"/>
      <w:lang w:val="fr-CA"/>
    </w:rPr>
  </w:style>
  <w:style w:type="character" w:customStyle="1" w:styleId="ParagraphedelisteCar">
    <w:name w:val="Paragraphe de liste Car"/>
    <w:basedOn w:val="Policepardfaut"/>
    <w:link w:val="Paragraphedeliste"/>
    <w:uiPriority w:val="34"/>
    <w:qFormat/>
    <w:locked/>
    <w:rsid w:val="003954DF"/>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45616204">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756438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D0AAB56E4D6C4ADE8EAC47103FAA29F4"/>
        <w:category>
          <w:name w:val="General"/>
          <w:gallery w:val="placeholder"/>
        </w:category>
        <w:types>
          <w:type w:val="bbPlcHdr"/>
        </w:types>
        <w:behaviors>
          <w:behavior w:val="content"/>
        </w:behaviors>
        <w:guid w:val="{310A3593-5C6D-4F15-BA4D-99D4285D8AB9}"/>
      </w:docPartPr>
      <w:docPartBody>
        <w:p w:rsidR="00010FC6" w:rsidRDefault="00747B6F" w:rsidP="00747B6F">
          <w:pPr>
            <w:pStyle w:val="D0AAB56E4D6C4ADE8EAC47103FAA29F4"/>
          </w:pPr>
          <w:r w:rsidRPr="007E02EB">
            <w:rPr>
              <w:rStyle w:val="Textedelespacerserv"/>
            </w:rPr>
            <w:t>[Status]</w:t>
          </w:r>
        </w:p>
      </w:docPartBody>
    </w:docPart>
    <w:docPart>
      <w:docPartPr>
        <w:name w:val="BF3C3F00538B446580626CBBAA650050"/>
        <w:category>
          <w:name w:val="General"/>
          <w:gallery w:val="placeholder"/>
        </w:category>
        <w:types>
          <w:type w:val="bbPlcHdr"/>
        </w:types>
        <w:behaviors>
          <w:behavior w:val="content"/>
        </w:behaviors>
        <w:guid w:val="{432FC1AE-B4D5-4236-BF9F-80EC0E531D70}"/>
      </w:docPartPr>
      <w:docPartBody>
        <w:p w:rsidR="00010FC6" w:rsidRDefault="00747B6F" w:rsidP="00747B6F">
          <w:pPr>
            <w:pStyle w:val="BF3C3F00538B446580626CBBAA650050"/>
          </w:pPr>
          <w:r w:rsidRPr="007E02EB">
            <w:rPr>
              <w:rStyle w:val="Textedelespacerserv"/>
            </w:rPr>
            <w:t>[Subject]</w:t>
          </w:r>
        </w:p>
      </w:docPartBody>
    </w:docPart>
    <w:docPart>
      <w:docPartPr>
        <w:name w:val="2D1D85124FD2444FB39537BF156F7BB0"/>
        <w:category>
          <w:name w:val="Général"/>
          <w:gallery w:val="placeholder"/>
        </w:category>
        <w:types>
          <w:type w:val="bbPlcHdr"/>
        </w:types>
        <w:behaviors>
          <w:behavior w:val="content"/>
        </w:behaviors>
        <w:guid w:val="{6AE81BC3-9E77-46A3-9A32-35032FB09EAC}"/>
      </w:docPartPr>
      <w:docPartBody>
        <w:p w:rsidR="00000000" w:rsidRDefault="0098084A" w:rsidP="0098084A">
          <w:pPr>
            <w:pStyle w:val="2D1D85124FD2444FB39537BF156F7BB0"/>
          </w:pPr>
          <w:r>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0FC6"/>
    <w:rsid w:val="001A6589"/>
    <w:rsid w:val="00261E9A"/>
    <w:rsid w:val="003E6BCA"/>
    <w:rsid w:val="00500A2B"/>
    <w:rsid w:val="00502571"/>
    <w:rsid w:val="005308E7"/>
    <w:rsid w:val="0058288D"/>
    <w:rsid w:val="006801B3"/>
    <w:rsid w:val="00685CC0"/>
    <w:rsid w:val="00720F63"/>
    <w:rsid w:val="00747B6F"/>
    <w:rsid w:val="007F1B76"/>
    <w:rsid w:val="00810A55"/>
    <w:rsid w:val="008C6619"/>
    <w:rsid w:val="008D420E"/>
    <w:rsid w:val="00904A6D"/>
    <w:rsid w:val="0098084A"/>
    <w:rsid w:val="0098642F"/>
    <w:rsid w:val="00B417D5"/>
    <w:rsid w:val="00BD76AD"/>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8084A"/>
  </w:style>
  <w:style w:type="paragraph" w:customStyle="1" w:styleId="C444DEE40D7C456B82AF1A09CD132ABF">
    <w:name w:val="C444DEE40D7C456B82AF1A09CD132ABF"/>
    <w:rsid w:val="00CE6602"/>
    <w:pPr>
      <w:spacing w:after="160" w:line="259" w:lineRule="auto"/>
    </w:pPr>
  </w:style>
  <w:style w:type="paragraph" w:customStyle="1" w:styleId="D0AAB56E4D6C4ADE8EAC47103FAA29F4">
    <w:name w:val="D0AAB56E4D6C4ADE8EAC47103FAA29F4"/>
    <w:rsid w:val="00747B6F"/>
    <w:pPr>
      <w:spacing w:after="160" w:line="259" w:lineRule="auto"/>
    </w:pPr>
    <w:rPr>
      <w:lang w:val="en-CA" w:eastAsia="en-CA"/>
    </w:rPr>
  </w:style>
  <w:style w:type="paragraph" w:customStyle="1" w:styleId="BF3C3F00538B446580626CBBAA650050">
    <w:name w:val="BF3C3F00538B446580626CBBAA650050"/>
    <w:rsid w:val="00747B6F"/>
    <w:pPr>
      <w:spacing w:after="160" w:line="259" w:lineRule="auto"/>
    </w:pPr>
    <w:rPr>
      <w:lang w:val="en-CA" w:eastAsia="en-CA"/>
    </w:rPr>
  </w:style>
  <w:style w:type="paragraph" w:customStyle="1" w:styleId="2D1D85124FD2444FB39537BF156F7BB0">
    <w:name w:val="2D1D85124FD2444FB39537BF156F7BB0"/>
    <w:rsid w:val="0098084A"/>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E0F31E-0E15-4B6F-84D4-2B298E76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1823</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Подготовка последующей деятельности по итогам Стратегического плана в области сохранения и устойчивого использования биоразнообразия на 2011-2020 годы</vt:lpstr>
      <vt:lpstr>Подготовка последующей деятельности по итогам Стратегического плана в области сохранения и устойчивого использования биоразнообразия на 2011-2020 годы</vt:lpstr>
    </vt:vector>
  </TitlesOfParts>
  <Company>SCBD</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последующей деятельности по итогам Стратегического плана в области сохранения и устойчивого использования биоразнообразия на 2011-2020 годы</dc:title>
  <dc:subject>CBD/NP/MOP/DEC/3/15</dc:subject>
  <dc:creator>NP-MOP 3</dc:creator>
  <cp:keywords>Preparation for the follow-up to the Strategic Plan for Biodiversity 2011-2020, Nagoya Protocol on Access and Benefit-sharing, Convention on Biological Diversity</cp:keywords>
  <cp:lastModifiedBy>L A</cp:lastModifiedBy>
  <cp:revision>15</cp:revision>
  <cp:lastPrinted>2018-11-28T23:16:00Z</cp:lastPrinted>
  <dcterms:created xsi:type="dcterms:W3CDTF">2019-02-22T08:39:00Z</dcterms:created>
  <dcterms:modified xsi:type="dcterms:W3CDTF">2019-02-22T08:55:00Z</dcterms:modified>
  <cp:contentStatus>GENERAL</cp:contentStatus>
</cp:coreProperties>
</file>