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8624B" w:rsidRPr="007D2FC4" w14:paraId="09C0BB92" w14:textId="77777777" w:rsidTr="00136A43">
        <w:trPr>
          <w:trHeight w:val="709"/>
        </w:trPr>
        <w:tc>
          <w:tcPr>
            <w:tcW w:w="976" w:type="dxa"/>
            <w:tcBorders>
              <w:bottom w:val="single" w:sz="12" w:space="0" w:color="auto"/>
            </w:tcBorders>
          </w:tcPr>
          <w:p w14:paraId="43EEF12A" w14:textId="77777777" w:rsidR="0058624B" w:rsidRPr="0069295C" w:rsidRDefault="0058624B" w:rsidP="00136A43">
            <w:pPr>
              <w:rPr>
                <w:kern w:val="22"/>
              </w:rPr>
            </w:pPr>
            <w:r w:rsidRPr="0069295C">
              <w:rPr>
                <w:noProof/>
                <w:kern w:val="22"/>
                <w:lang w:eastAsia="en-CA"/>
              </w:rPr>
              <w:drawing>
                <wp:inline distT="0" distB="0" distL="0" distR="0" wp14:anchorId="3B9CB161" wp14:editId="054DB64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0A6B4CB" w14:textId="580A78B1" w:rsidR="0058624B" w:rsidRPr="0069295C" w:rsidRDefault="007F40B2" w:rsidP="00136A43">
            <w:pPr>
              <w:rPr>
                <w:kern w:val="22"/>
              </w:rPr>
            </w:pPr>
            <w:r>
              <w:rPr>
                <w:noProof/>
              </w:rPr>
              <w:drawing>
                <wp:inline distT="0" distB="0" distL="0" distR="0" wp14:anchorId="24C4F7C4" wp14:editId="3361EF66">
                  <wp:extent cx="357505" cy="402590"/>
                  <wp:effectExtent l="0" t="0" r="4445" b="0"/>
                  <wp:docPr id="3" name="Image 3" descr="nr UNEP bw (R) "/>
                  <wp:cNvGraphicFramePr/>
                  <a:graphic xmlns:a="http://schemas.openxmlformats.org/drawingml/2006/main">
                    <a:graphicData uri="http://schemas.openxmlformats.org/drawingml/2006/picture">
                      <pic:pic xmlns:pic="http://schemas.openxmlformats.org/drawingml/2006/picture">
                        <pic:nvPicPr>
                          <pic:cNvPr id="5" name="Image 5" descr="nr UNEP bw (R) "/>
                          <pic:cNvPicPr/>
                        </pic:nvPicPr>
                        <pic:blipFill>
                          <a:blip r:embed="rId10" cstate="print"/>
                          <a:srcRect/>
                          <a:stretch>
                            <a:fillRect/>
                          </a:stretch>
                        </pic:blipFill>
                        <pic:spPr bwMode="auto">
                          <a:xfrm>
                            <a:off x="0" y="0"/>
                            <a:ext cx="357505" cy="40259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5672B619" w14:textId="77777777" w:rsidR="0058624B" w:rsidRPr="0069295C" w:rsidRDefault="0058624B" w:rsidP="00136A43">
            <w:pPr>
              <w:jc w:val="right"/>
              <w:rPr>
                <w:rFonts w:ascii="Arial" w:hAnsi="Arial" w:cs="Arial"/>
                <w:b/>
                <w:kern w:val="22"/>
                <w:sz w:val="32"/>
                <w:szCs w:val="32"/>
              </w:rPr>
            </w:pPr>
            <w:r w:rsidRPr="0069295C">
              <w:rPr>
                <w:rFonts w:ascii="Arial" w:hAnsi="Arial" w:cs="Arial"/>
                <w:b/>
                <w:kern w:val="22"/>
                <w:sz w:val="32"/>
                <w:szCs w:val="32"/>
              </w:rPr>
              <w:t>CBD</w:t>
            </w:r>
          </w:p>
        </w:tc>
      </w:tr>
      <w:tr w:rsidR="0058624B" w:rsidRPr="007D2FC4" w14:paraId="18DFE404" w14:textId="77777777" w:rsidTr="00136A43">
        <w:tc>
          <w:tcPr>
            <w:tcW w:w="6117" w:type="dxa"/>
            <w:gridSpan w:val="2"/>
            <w:tcBorders>
              <w:top w:val="single" w:sz="12" w:space="0" w:color="auto"/>
              <w:bottom w:val="single" w:sz="36" w:space="0" w:color="auto"/>
            </w:tcBorders>
            <w:vAlign w:val="center"/>
          </w:tcPr>
          <w:p w14:paraId="41E88563" w14:textId="49399FF1" w:rsidR="0058624B" w:rsidRPr="0069295C" w:rsidRDefault="00A90EDD" w:rsidP="00136A43">
            <w:pPr>
              <w:rPr>
                <w:kern w:val="22"/>
              </w:rPr>
            </w:pPr>
            <w:r w:rsidRPr="004F2815">
              <w:rPr>
                <w:rFonts w:eastAsia="Malgun Gothic"/>
                <w:noProof/>
                <w:lang w:eastAsia="en-GB"/>
              </w:rPr>
              <w:drawing>
                <wp:inline distT="0" distB="0" distL="0" distR="0" wp14:anchorId="42B9B1EC" wp14:editId="68EB8E9D">
                  <wp:extent cx="2618740" cy="1082675"/>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0520D65" w14:textId="77777777" w:rsidR="0058624B" w:rsidRPr="0069295C" w:rsidRDefault="0058624B" w:rsidP="0069295C">
            <w:pPr>
              <w:ind w:left="1215"/>
              <w:jc w:val="left"/>
              <w:rPr>
                <w:kern w:val="22"/>
                <w:szCs w:val="22"/>
              </w:rPr>
            </w:pPr>
            <w:r w:rsidRPr="0069295C">
              <w:rPr>
                <w:kern w:val="22"/>
                <w:szCs w:val="22"/>
              </w:rPr>
              <w:t>Distr.</w:t>
            </w:r>
          </w:p>
          <w:p w14:paraId="36D89AC8" w14:textId="77777777" w:rsidR="0058624B" w:rsidRPr="0069295C" w:rsidRDefault="00C80FB9" w:rsidP="0069295C">
            <w:pPr>
              <w:ind w:left="1215"/>
              <w:jc w:val="left"/>
              <w:rPr>
                <w:kern w:val="22"/>
                <w:szCs w:val="22"/>
              </w:rPr>
            </w:pPr>
            <w:sdt>
              <w:sdtPr>
                <w:rPr>
                  <w:kern w:val="22"/>
                  <w:szCs w:val="22"/>
                </w:rPr>
                <w:alias w:val="Status"/>
                <w:tag w:val=""/>
                <w:id w:val="307985777"/>
                <w:placeholder>
                  <w:docPart w:val="5BB8442C66EE4A859785D3E570EAAA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A43" w:rsidRPr="0069295C">
                  <w:rPr>
                    <w:kern w:val="22"/>
                    <w:szCs w:val="22"/>
                  </w:rPr>
                  <w:t>GENERAL</w:t>
                </w:r>
              </w:sdtContent>
            </w:sdt>
          </w:p>
          <w:p w14:paraId="2EB6C240" w14:textId="77777777" w:rsidR="0058624B" w:rsidRPr="0069295C" w:rsidRDefault="0058624B" w:rsidP="0069295C">
            <w:pPr>
              <w:ind w:left="1215"/>
              <w:jc w:val="left"/>
              <w:rPr>
                <w:kern w:val="22"/>
                <w:szCs w:val="22"/>
              </w:rPr>
            </w:pPr>
          </w:p>
          <w:p w14:paraId="3446D1B0" w14:textId="77777777" w:rsidR="0058624B" w:rsidRPr="0069295C" w:rsidRDefault="00C80FB9" w:rsidP="0069295C">
            <w:pPr>
              <w:ind w:left="1215"/>
              <w:jc w:val="left"/>
              <w:rPr>
                <w:kern w:val="22"/>
                <w:szCs w:val="22"/>
              </w:rPr>
            </w:pPr>
            <w:sdt>
              <w:sdtPr>
                <w:rPr>
                  <w:kern w:val="22"/>
                </w:rPr>
                <w:alias w:val="Subject"/>
                <w:tag w:val=""/>
                <w:id w:val="2137136483"/>
                <w:placeholder>
                  <w:docPart w:val="B45668D1C73D4A8FABAC6CC738E9B16B"/>
                </w:placeholder>
                <w:dataBinding w:prefixMappings="xmlns:ns0='http://purl.org/dc/elements/1.1/' xmlns:ns1='http://schemas.openxmlformats.org/package/2006/metadata/core-properties' " w:xpath="/ns1:coreProperties[1]/ns0:subject[1]" w:storeItemID="{6C3C8BC8-F283-45AE-878A-BAB7291924A1}"/>
                <w:text/>
              </w:sdtPr>
              <w:sdtEndPr/>
              <w:sdtContent>
                <w:r w:rsidR="00136A43" w:rsidRPr="0069295C">
                  <w:rPr>
                    <w:kern w:val="22"/>
                  </w:rPr>
                  <w:t>CBD/NP/MOP/DEC/3/16</w:t>
                </w:r>
              </w:sdtContent>
            </w:sdt>
          </w:p>
          <w:p w14:paraId="1BE72EDF" w14:textId="77777777" w:rsidR="0058624B" w:rsidRPr="0069295C" w:rsidRDefault="00BE582B" w:rsidP="0069295C">
            <w:pPr>
              <w:ind w:left="1215"/>
              <w:jc w:val="left"/>
              <w:rPr>
                <w:kern w:val="22"/>
                <w:szCs w:val="22"/>
              </w:rPr>
            </w:pPr>
            <w:r>
              <w:rPr>
                <w:kern w:val="22"/>
                <w:szCs w:val="22"/>
              </w:rPr>
              <w:t>5</w:t>
            </w:r>
            <w:r w:rsidR="00136A43" w:rsidRPr="0069295C">
              <w:rPr>
                <w:kern w:val="22"/>
                <w:szCs w:val="22"/>
              </w:rPr>
              <w:t xml:space="preserve"> </w:t>
            </w:r>
            <w:r>
              <w:rPr>
                <w:kern w:val="22"/>
                <w:szCs w:val="22"/>
              </w:rPr>
              <w:t>Dec</w:t>
            </w:r>
            <w:r w:rsidR="0058624B" w:rsidRPr="0069295C">
              <w:rPr>
                <w:kern w:val="22"/>
                <w:szCs w:val="22"/>
              </w:rPr>
              <w:t>ember 2018</w:t>
            </w:r>
          </w:p>
          <w:p w14:paraId="0EFDE400" w14:textId="77777777" w:rsidR="0058624B" w:rsidRPr="0069295C" w:rsidRDefault="0058624B" w:rsidP="0069295C">
            <w:pPr>
              <w:ind w:left="1215"/>
              <w:jc w:val="left"/>
              <w:rPr>
                <w:kern w:val="22"/>
                <w:szCs w:val="22"/>
              </w:rPr>
            </w:pPr>
          </w:p>
          <w:p w14:paraId="1ABDDF28" w14:textId="77777777" w:rsidR="0000335F" w:rsidRPr="00A3761B" w:rsidRDefault="0000335F" w:rsidP="0000335F">
            <w:pPr>
              <w:ind w:left="1215"/>
              <w:rPr>
                <w:color w:val="000000" w:themeColor="text1"/>
                <w:szCs w:val="22"/>
              </w:rPr>
            </w:pPr>
            <w:r>
              <w:rPr>
                <w:color w:val="000000" w:themeColor="text1"/>
                <w:szCs w:val="22"/>
              </w:rPr>
              <w:t>RUSSIAN</w:t>
            </w:r>
          </w:p>
          <w:p w14:paraId="3D209650" w14:textId="1EF36A4B" w:rsidR="0058624B" w:rsidRPr="0069295C" w:rsidRDefault="0058624B" w:rsidP="0069295C">
            <w:pPr>
              <w:ind w:left="1215"/>
              <w:jc w:val="left"/>
              <w:rPr>
                <w:kern w:val="22"/>
                <w:szCs w:val="22"/>
              </w:rPr>
            </w:pPr>
            <w:r w:rsidRPr="0069295C">
              <w:rPr>
                <w:kern w:val="22"/>
                <w:szCs w:val="22"/>
              </w:rPr>
              <w:t>ORIGINAL: ENGLISH</w:t>
            </w:r>
          </w:p>
          <w:p w14:paraId="26334B63" w14:textId="77777777" w:rsidR="0058624B" w:rsidRPr="0069295C" w:rsidRDefault="0058624B" w:rsidP="0069295C">
            <w:pPr>
              <w:jc w:val="left"/>
              <w:rPr>
                <w:kern w:val="22"/>
              </w:rPr>
            </w:pPr>
          </w:p>
        </w:tc>
      </w:tr>
    </w:tbl>
    <w:p w14:paraId="0EEC55F9" w14:textId="77777777" w:rsidR="0064602D" w:rsidRDefault="0064602D" w:rsidP="0064602D">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1BAAED7A" w14:textId="77777777" w:rsidR="0064602D" w:rsidRDefault="0064602D" w:rsidP="0064602D">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 совещание</w:t>
      </w:r>
    </w:p>
    <w:p w14:paraId="076527C2" w14:textId="77777777" w:rsidR="0064602D" w:rsidRDefault="0064602D" w:rsidP="0064602D">
      <w:pPr>
        <w:suppressLineNumbers/>
        <w:suppressAutoHyphens/>
        <w:kinsoku w:val="0"/>
        <w:overflowPunct w:val="0"/>
        <w:autoSpaceDE w:val="0"/>
        <w:autoSpaceDN w:val="0"/>
        <w:adjustRightInd w:val="0"/>
        <w:snapToGrid w:val="0"/>
        <w:ind w:right="3119"/>
        <w:rPr>
          <w:color w:val="000000"/>
          <w:kern w:val="22"/>
          <w:szCs w:val="22"/>
          <w:lang w:val="ru-RU"/>
        </w:rPr>
      </w:pPr>
      <w:r>
        <w:rPr>
          <w:color w:val="000000"/>
          <w:szCs w:val="22"/>
          <w:lang w:val="ru-RU"/>
        </w:rPr>
        <w:t>Шарм-эш-Шейх, Египет, 17-29 ноября 2018 года</w:t>
      </w:r>
    </w:p>
    <w:p w14:paraId="5E8201BE" w14:textId="01AD359B" w:rsidR="00C9161D" w:rsidRPr="0069295C" w:rsidRDefault="0064602D" w:rsidP="0064602D">
      <w:pPr>
        <w:rPr>
          <w:kern w:val="22"/>
        </w:rPr>
      </w:pPr>
      <w:r>
        <w:rPr>
          <w:color w:val="000000" w:themeColor="text1"/>
          <w:kern w:val="22"/>
          <w:lang w:val="ru-RU"/>
        </w:rPr>
        <w:t>Пункт</w:t>
      </w:r>
      <w:r w:rsidRPr="000F17B3">
        <w:rPr>
          <w:color w:val="000000" w:themeColor="text1"/>
          <w:kern w:val="22"/>
          <w:lang w:val="ru-RU"/>
        </w:rPr>
        <w:t xml:space="preserve"> 6</w:t>
      </w:r>
      <w:r>
        <w:rPr>
          <w:color w:val="000000" w:themeColor="text1"/>
          <w:kern w:val="22"/>
          <w:lang w:val="ru-RU"/>
        </w:rPr>
        <w:t xml:space="preserve"> повестки дня</w:t>
      </w:r>
    </w:p>
    <w:p w14:paraId="08B51D1C" w14:textId="77777777" w:rsidR="006671D3" w:rsidRDefault="006671D3" w:rsidP="006671D3">
      <w:pPr>
        <w:spacing w:before="240" w:after="120"/>
        <w:jc w:val="center"/>
        <w:rPr>
          <w:rFonts w:eastAsia="Malgun Gothic"/>
          <w:b/>
          <w:bCs/>
          <w:caps/>
          <w:snapToGrid w:val="0"/>
          <w:kern w:val="22"/>
          <w:lang w:val="ru-RU"/>
        </w:rPr>
      </w:pPr>
      <w:bookmarkStart w:id="0" w:name="_Hlk532291362"/>
      <w:r>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bookmarkEnd w:id="0"/>
    <w:p w14:paraId="0912A420" w14:textId="1B4F32F7" w:rsidR="00C9161D" w:rsidRPr="0069295C" w:rsidRDefault="00C80FB9" w:rsidP="00FB09AB">
      <w:pPr>
        <w:pStyle w:val="Titre1"/>
        <w:tabs>
          <w:tab w:val="clear" w:pos="720"/>
        </w:tabs>
        <w:spacing w:before="120" w:after="240"/>
        <w:rPr>
          <w:kern w:val="22"/>
        </w:rPr>
      </w:pPr>
      <w:sdt>
        <w:sdtPr>
          <w:rPr>
            <w:snapToGrid w:val="0"/>
            <w:szCs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155EE" w:rsidRPr="00B155EE">
            <w:rPr>
              <w:caps w:val="0"/>
              <w:snapToGrid w:val="0"/>
              <w:szCs w:val="22"/>
              <w:lang w:val="ru-RU"/>
            </w:rPr>
            <w:t>3/16.</w:t>
          </w:r>
          <w:r w:rsidR="00B155EE" w:rsidRPr="00B155EE">
            <w:rPr>
              <w:caps w:val="0"/>
              <w:snapToGrid w:val="0"/>
              <w:szCs w:val="22"/>
              <w:lang w:val="ru-RU"/>
            </w:rPr>
            <w:tab/>
          </w:r>
          <w:r w:rsidR="00B155EE">
            <w:rPr>
              <w:caps w:val="0"/>
              <w:snapToGrid w:val="0"/>
              <w:szCs w:val="22"/>
              <w:lang w:val="ru-RU"/>
            </w:rPr>
            <w:t>П</w:t>
          </w:r>
          <w:r w:rsidR="00B155EE" w:rsidRPr="00B155EE">
            <w:rPr>
              <w:caps w:val="0"/>
              <w:snapToGrid w:val="0"/>
              <w:szCs w:val="22"/>
              <w:lang w:val="ru-RU"/>
            </w:rPr>
            <w:t xml:space="preserve">рограмма работы и бюджет </w:t>
          </w:r>
          <w:r w:rsidR="00B155EE">
            <w:rPr>
              <w:caps w:val="0"/>
              <w:snapToGrid w:val="0"/>
              <w:szCs w:val="22"/>
              <w:lang w:val="ru-RU"/>
            </w:rPr>
            <w:t>(Н</w:t>
          </w:r>
          <w:r w:rsidR="00B155EE" w:rsidRPr="00B155EE">
            <w:rPr>
              <w:caps w:val="0"/>
              <w:snapToGrid w:val="0"/>
              <w:szCs w:val="22"/>
              <w:lang w:val="ru-RU"/>
            </w:rPr>
            <w:t>агойск</w:t>
          </w:r>
          <w:r w:rsidR="00B155EE">
            <w:rPr>
              <w:caps w:val="0"/>
              <w:snapToGrid w:val="0"/>
              <w:szCs w:val="22"/>
              <w:lang w:val="ru-RU"/>
            </w:rPr>
            <w:t>ий</w:t>
          </w:r>
          <w:r w:rsidR="00B155EE" w:rsidRPr="00B155EE">
            <w:rPr>
              <w:caps w:val="0"/>
              <w:snapToGrid w:val="0"/>
              <w:szCs w:val="22"/>
              <w:lang w:val="ru-RU"/>
            </w:rPr>
            <w:t xml:space="preserve"> протокол)</w:t>
          </w:r>
        </w:sdtContent>
      </w:sdt>
    </w:p>
    <w:p w14:paraId="2B2F1161" w14:textId="5D16CC6C" w:rsidR="00D578AC" w:rsidRPr="007D2FC4" w:rsidRDefault="00371AA9" w:rsidP="002A0F90">
      <w:pPr>
        <w:shd w:val="clear" w:color="auto" w:fill="FFFFFF" w:themeFill="background1"/>
        <w:spacing w:before="120" w:after="120"/>
        <w:ind w:firstLine="720"/>
        <w:rPr>
          <w:iCs/>
          <w:kern w:val="22"/>
        </w:rPr>
      </w:pPr>
      <w:r>
        <w:rPr>
          <w:i/>
          <w:szCs w:val="22"/>
          <w:lang w:val="ru-RU"/>
        </w:rPr>
        <w:t>Конференция Сторон, выступающая в качестве совещания Сторон Нагойского протокола</w:t>
      </w:r>
      <w:r>
        <w:rPr>
          <w:lang w:val="ru-RU"/>
        </w:rPr>
        <w:t xml:space="preserve"> </w:t>
      </w:r>
      <w:r>
        <w:rPr>
          <w:i/>
          <w:szCs w:val="22"/>
          <w:lang w:val="ru-RU"/>
        </w:rPr>
        <w:t>регулирования доступа к генетическим ресурсам и совместного использования выгод,</w:t>
      </w:r>
    </w:p>
    <w:p w14:paraId="47BA8117" w14:textId="2B4C8066" w:rsidR="00D04A50" w:rsidRPr="007D2FC4" w:rsidRDefault="00126C23" w:rsidP="002A0F90">
      <w:pPr>
        <w:shd w:val="clear" w:color="auto" w:fill="FFFFFF" w:themeFill="background1"/>
        <w:spacing w:before="120" w:after="120"/>
        <w:ind w:firstLine="720"/>
        <w:rPr>
          <w:kern w:val="22"/>
          <w:lang w:eastAsia="x-none"/>
        </w:rPr>
      </w:pPr>
      <w:r w:rsidRPr="000559B7">
        <w:rPr>
          <w:i/>
          <w:color w:val="000000"/>
          <w:lang w:val="ru-RU"/>
        </w:rPr>
        <w:t xml:space="preserve">ссылаясь </w:t>
      </w:r>
      <w:r w:rsidRPr="000559B7">
        <w:rPr>
          <w:color w:val="000000"/>
          <w:lang w:val="ru-RU"/>
        </w:rPr>
        <w:t xml:space="preserve">на свое решение </w:t>
      </w:r>
      <w:hyperlink r:id="rId12" w:history="1">
        <w:r w:rsidR="0019053E" w:rsidRPr="0019053E">
          <w:rPr>
            <w:rStyle w:val="Lienhypertexte"/>
            <w:kern w:val="22"/>
            <w:sz w:val="22"/>
            <w:lang w:eastAsia="x-none"/>
          </w:rPr>
          <w:t>2</w:t>
        </w:r>
        <w:r w:rsidR="00D578AC" w:rsidRPr="0019053E">
          <w:rPr>
            <w:rStyle w:val="Lienhypertexte"/>
            <w:kern w:val="22"/>
            <w:sz w:val="22"/>
            <w:lang w:eastAsia="x-none"/>
          </w:rPr>
          <w:t>/13</w:t>
        </w:r>
      </w:hyperlink>
      <w:r w:rsidR="00D578AC" w:rsidRPr="00680BD0">
        <w:rPr>
          <w:kern w:val="22"/>
          <w:lang w:eastAsia="x-none"/>
        </w:rPr>
        <w:t xml:space="preserve"> </w:t>
      </w:r>
      <w:r w:rsidR="007E6005" w:rsidRPr="000559B7">
        <w:rPr>
          <w:color w:val="000000"/>
          <w:lang w:val="ru-RU"/>
        </w:rPr>
        <w:t xml:space="preserve">и решение </w:t>
      </w:r>
      <w:hyperlink r:id="rId13" w:history="1">
        <w:r w:rsidR="00D578AC" w:rsidRPr="00E46C12">
          <w:rPr>
            <w:rStyle w:val="Lienhypertexte"/>
            <w:kern w:val="22"/>
            <w:sz w:val="22"/>
            <w:lang w:eastAsia="x-none"/>
          </w:rPr>
          <w:t>XIII/32</w:t>
        </w:r>
      </w:hyperlink>
      <w:r w:rsidR="00D578AC" w:rsidRPr="00D0640D">
        <w:rPr>
          <w:kern w:val="22"/>
          <w:lang w:eastAsia="x-none"/>
        </w:rPr>
        <w:t xml:space="preserve"> </w:t>
      </w:r>
      <w:r w:rsidR="002B7AFC" w:rsidRPr="000559B7">
        <w:rPr>
          <w:color w:val="000000"/>
          <w:lang w:val="ru-RU"/>
        </w:rPr>
        <w:t>Конференции Сторон</w:t>
      </w:r>
      <w:r w:rsidR="002B7AFC" w:rsidRPr="00D0640D">
        <w:rPr>
          <w:kern w:val="22"/>
          <w:lang w:eastAsia="x-none"/>
        </w:rPr>
        <w:t xml:space="preserve"> </w:t>
      </w:r>
      <w:r w:rsidR="00ED0AF3" w:rsidRPr="00ED0AF3">
        <w:rPr>
          <w:kern w:val="1"/>
          <w:lang w:val="ru-RU"/>
        </w:rPr>
        <w:t>Конвенции о биологическом разнообразии</w:t>
      </w:r>
      <w:r w:rsidR="00D578AC" w:rsidRPr="00D0640D">
        <w:rPr>
          <w:kern w:val="22"/>
          <w:lang w:eastAsia="x-none"/>
        </w:rPr>
        <w:t xml:space="preserve">, </w:t>
      </w:r>
      <w:r w:rsidR="00A61E4D">
        <w:rPr>
          <w:kern w:val="22"/>
          <w:lang w:val="ru-RU" w:eastAsia="x-none"/>
        </w:rPr>
        <w:t xml:space="preserve">а также </w:t>
      </w:r>
      <w:r w:rsidR="00A61E4D" w:rsidRPr="000559B7">
        <w:rPr>
          <w:color w:val="000000"/>
          <w:lang w:val="ru-RU"/>
        </w:rPr>
        <w:t xml:space="preserve">решение VIII/7 Конференции Сторон, выступающей в качестве совещания Сторон </w:t>
      </w:r>
      <w:proofErr w:type="spellStart"/>
      <w:r w:rsidR="00A61E4D" w:rsidRPr="000559B7">
        <w:rPr>
          <w:color w:val="000000"/>
          <w:lang w:val="ru-RU"/>
        </w:rPr>
        <w:t>Картахенского</w:t>
      </w:r>
      <w:proofErr w:type="spellEnd"/>
      <w:r w:rsidR="00A61E4D" w:rsidRPr="000559B7">
        <w:rPr>
          <w:color w:val="000000"/>
          <w:lang w:val="ru-RU"/>
        </w:rPr>
        <w:t xml:space="preserve"> протокола по биобезопасности</w:t>
      </w:r>
      <w:r w:rsidR="00D578AC" w:rsidRPr="009539BB">
        <w:rPr>
          <w:kern w:val="22"/>
          <w:lang w:eastAsia="x-none"/>
        </w:rPr>
        <w:t>,</w:t>
      </w:r>
    </w:p>
    <w:p w14:paraId="7A606CE6" w14:textId="77777777" w:rsidR="005F0DD6" w:rsidRPr="000559B7" w:rsidRDefault="005F0DD6" w:rsidP="005F0DD6">
      <w:pPr>
        <w:spacing w:before="120" w:after="120"/>
        <w:ind w:firstLine="720"/>
        <w:rPr>
          <w:color w:val="000000"/>
          <w:kern w:val="18"/>
          <w:lang w:val="ru-RU"/>
        </w:rPr>
      </w:pPr>
      <w:r w:rsidRPr="000559B7">
        <w:rPr>
          <w:i/>
          <w:color w:val="000000"/>
          <w:kern w:val="18"/>
          <w:lang w:val="ru-RU"/>
        </w:rPr>
        <w:t>ссылаясь также</w:t>
      </w:r>
      <w:r w:rsidRPr="000559B7">
        <w:rPr>
          <w:color w:val="000000"/>
          <w:kern w:val="18"/>
          <w:lang w:val="ru-RU"/>
        </w:rPr>
        <w:t xml:space="preserve"> на решение III/1, в котором указывается, что предложения по бюджету должны распространяться за 90 дней до совещаний Конференции Сторон,</w:t>
      </w:r>
    </w:p>
    <w:p w14:paraId="603EB567" w14:textId="70DE973F" w:rsidR="005F0DD6" w:rsidRPr="000559B7" w:rsidRDefault="005F0DD6" w:rsidP="005F0DD6">
      <w:pPr>
        <w:spacing w:before="120" w:after="120"/>
        <w:ind w:firstLine="720"/>
        <w:rPr>
          <w:rFonts w:eastAsia="Malgun Gothic"/>
          <w:i/>
          <w:kern w:val="18"/>
          <w:lang w:val="ru-RU"/>
        </w:rPr>
      </w:pPr>
      <w:r w:rsidRPr="000559B7">
        <w:rPr>
          <w:i/>
          <w:color w:val="000000"/>
          <w:lang w:val="ru-RU"/>
        </w:rPr>
        <w:t xml:space="preserve">напоминая далее </w:t>
      </w:r>
      <w:r w:rsidRPr="000559B7">
        <w:rPr>
          <w:color w:val="000000"/>
          <w:lang w:val="ru-RU"/>
        </w:rPr>
        <w:t xml:space="preserve">о резолюции </w:t>
      </w:r>
      <w:hyperlink r:id="rId14" w:history="1">
        <w:r w:rsidRPr="00376D56">
          <w:rPr>
            <w:rStyle w:val="Lienhypertexte"/>
            <w:sz w:val="22"/>
            <w:lang w:val="ru-RU"/>
          </w:rPr>
          <w:t>2/1</w:t>
        </w:r>
        <w:r w:rsidRPr="00376D56">
          <w:rPr>
            <w:rStyle w:val="Lienhypertexte"/>
            <w:sz w:val="22"/>
            <w:lang w:val="ru-RU"/>
          </w:rPr>
          <w:t>8</w:t>
        </w:r>
      </w:hyperlink>
      <w:r w:rsidRPr="000559B7">
        <w:rPr>
          <w:color w:val="000000"/>
          <w:lang w:val="ru-RU"/>
        </w:rPr>
        <w:t xml:space="preserve"> Ассамблеи Организации Объединенных Наций по окружающей среде о</w:t>
      </w:r>
      <w:r>
        <w:rPr>
          <w:color w:val="000000"/>
          <w:lang w:val="ru-RU"/>
        </w:rPr>
        <w:t xml:space="preserve">б </w:t>
      </w:r>
      <w:r w:rsidRPr="000559B7">
        <w:rPr>
          <w:color w:val="000000"/>
          <w:lang w:val="ru-RU"/>
        </w:rPr>
        <w:t xml:space="preserve">отношениях между Программой Организации Объединенных Наций по </w:t>
      </w:r>
      <w:r w:rsidRPr="000559B7">
        <w:rPr>
          <w:lang w:val="ru-RU"/>
        </w:rPr>
        <w:t xml:space="preserve">окружающей среде и многосторонними природоохранными соглашениями, для которых она обеспечивает </w:t>
      </w:r>
      <w:r>
        <w:rPr>
          <w:lang w:val="ru-RU"/>
        </w:rPr>
        <w:t xml:space="preserve">функции </w:t>
      </w:r>
      <w:r w:rsidRPr="000559B7">
        <w:rPr>
          <w:lang w:val="ru-RU"/>
        </w:rPr>
        <w:t>секретариат</w:t>
      </w:r>
      <w:r>
        <w:rPr>
          <w:lang w:val="ru-RU"/>
        </w:rPr>
        <w:t>а</w:t>
      </w:r>
      <w:r w:rsidRPr="000559B7">
        <w:rPr>
          <w:lang w:val="ru-RU"/>
        </w:rPr>
        <w:t>,</w:t>
      </w:r>
    </w:p>
    <w:p w14:paraId="60C22860" w14:textId="77777777" w:rsidR="005F0DD6" w:rsidRPr="000559B7" w:rsidRDefault="005F0DD6" w:rsidP="005F0DD6">
      <w:pPr>
        <w:spacing w:before="120" w:after="120"/>
        <w:ind w:firstLine="720"/>
        <w:rPr>
          <w:i/>
          <w:color w:val="000000"/>
          <w:kern w:val="18"/>
          <w:lang w:val="ru-RU"/>
        </w:rPr>
      </w:pPr>
      <w:r w:rsidRPr="000559B7">
        <w:rPr>
          <w:iCs/>
          <w:color w:val="000000"/>
          <w:lang w:val="ru-RU"/>
        </w:rPr>
        <w:t>1.</w:t>
      </w:r>
      <w:r w:rsidRPr="000559B7">
        <w:rPr>
          <w:iCs/>
          <w:color w:val="000000"/>
          <w:lang w:val="ru-RU"/>
        </w:rPr>
        <w:tab/>
      </w:r>
      <w:r w:rsidRPr="000559B7">
        <w:rPr>
          <w:i/>
          <w:iCs/>
          <w:color w:val="000000"/>
          <w:lang w:val="ru-RU"/>
        </w:rPr>
        <w:t>постановляет</w:t>
      </w:r>
      <w:r w:rsidRPr="000559B7">
        <w:rPr>
          <w:iCs/>
          <w:color w:val="000000"/>
          <w:lang w:val="ru-RU"/>
        </w:rPr>
        <w:t xml:space="preserve"> принять комплексную программу работы и бюджет Конвенции о биологическом разнообразии, </w:t>
      </w:r>
      <w:proofErr w:type="spellStart"/>
      <w:r w:rsidRPr="000559B7">
        <w:rPr>
          <w:iCs/>
          <w:color w:val="000000"/>
          <w:lang w:val="ru-RU"/>
        </w:rPr>
        <w:t>Картахенского</w:t>
      </w:r>
      <w:proofErr w:type="spellEnd"/>
      <w:r w:rsidRPr="000559B7">
        <w:rPr>
          <w:iCs/>
          <w:color w:val="000000"/>
          <w:lang w:val="ru-RU"/>
        </w:rPr>
        <w:t xml:space="preserve"> протокола по биобезопасности и Нагойского протокола регулирования доступа к генетическим ресурсам и совместного использования выгод;</w:t>
      </w:r>
    </w:p>
    <w:p w14:paraId="1393E3AA" w14:textId="32A03BB0" w:rsidR="005F0DD6" w:rsidRPr="000559B7" w:rsidRDefault="005F0DD6" w:rsidP="005F0DD6">
      <w:pPr>
        <w:spacing w:before="120" w:after="120"/>
        <w:ind w:firstLine="720"/>
        <w:rPr>
          <w:iCs/>
          <w:color w:val="000000"/>
          <w:lang w:val="ru-RU"/>
        </w:rPr>
      </w:pPr>
      <w:r w:rsidRPr="000559B7">
        <w:rPr>
          <w:iCs/>
          <w:color w:val="000000"/>
          <w:lang w:val="ru-RU"/>
        </w:rPr>
        <w:t>2.</w:t>
      </w:r>
      <w:r w:rsidRPr="000559B7">
        <w:rPr>
          <w:iCs/>
          <w:color w:val="000000"/>
          <w:lang w:val="ru-RU"/>
        </w:rPr>
        <w:tab/>
      </w:r>
      <w:r w:rsidRPr="000559B7">
        <w:rPr>
          <w:i/>
          <w:iCs/>
          <w:color w:val="000000"/>
          <w:lang w:val="ru-RU"/>
        </w:rPr>
        <w:t>также постановляет</w:t>
      </w:r>
      <w:r w:rsidRPr="000559B7">
        <w:rPr>
          <w:iCs/>
          <w:color w:val="000000"/>
          <w:lang w:val="ru-RU"/>
        </w:rPr>
        <w:t xml:space="preserve"> распределять все расходы на услуги секретариата </w:t>
      </w:r>
      <w:r w:rsidR="00D3424D">
        <w:rPr>
          <w:iCs/>
          <w:color w:val="000000"/>
          <w:lang w:val="ru-RU"/>
        </w:rPr>
        <w:t>между</w:t>
      </w:r>
      <w:r w:rsidRPr="000559B7">
        <w:rPr>
          <w:iCs/>
          <w:color w:val="000000"/>
          <w:lang w:val="ru-RU"/>
        </w:rPr>
        <w:t xml:space="preserve"> Конвенци</w:t>
      </w:r>
      <w:r w:rsidR="00D3424D">
        <w:rPr>
          <w:iCs/>
          <w:color w:val="000000"/>
          <w:lang w:val="ru-RU"/>
        </w:rPr>
        <w:t>ей</w:t>
      </w:r>
      <w:r w:rsidRPr="000559B7">
        <w:rPr>
          <w:iCs/>
          <w:color w:val="000000"/>
          <w:lang w:val="ru-RU"/>
        </w:rPr>
        <w:t xml:space="preserve">, </w:t>
      </w:r>
      <w:proofErr w:type="spellStart"/>
      <w:r w:rsidRPr="000559B7">
        <w:rPr>
          <w:iCs/>
          <w:color w:val="000000"/>
          <w:lang w:val="ru-RU"/>
        </w:rPr>
        <w:t>Картахенск</w:t>
      </w:r>
      <w:r w:rsidR="00D3424D">
        <w:rPr>
          <w:iCs/>
          <w:color w:val="000000"/>
          <w:lang w:val="ru-RU"/>
        </w:rPr>
        <w:t>им</w:t>
      </w:r>
      <w:proofErr w:type="spellEnd"/>
      <w:r w:rsidRPr="000559B7">
        <w:rPr>
          <w:iCs/>
          <w:color w:val="000000"/>
          <w:lang w:val="ru-RU"/>
        </w:rPr>
        <w:t xml:space="preserve"> протокол</w:t>
      </w:r>
      <w:r w:rsidR="00D3424D">
        <w:rPr>
          <w:iCs/>
          <w:color w:val="000000"/>
          <w:lang w:val="ru-RU"/>
        </w:rPr>
        <w:t>ом</w:t>
      </w:r>
      <w:r w:rsidRPr="000559B7">
        <w:rPr>
          <w:iCs/>
          <w:color w:val="000000"/>
          <w:lang w:val="ru-RU"/>
        </w:rPr>
        <w:t xml:space="preserve"> и </w:t>
      </w:r>
      <w:proofErr w:type="spellStart"/>
      <w:r w:rsidRPr="000559B7">
        <w:rPr>
          <w:iCs/>
          <w:color w:val="000000"/>
          <w:lang w:val="ru-RU"/>
        </w:rPr>
        <w:t>Нагойск</w:t>
      </w:r>
      <w:r w:rsidR="00D3424D">
        <w:rPr>
          <w:iCs/>
          <w:color w:val="000000"/>
          <w:lang w:val="ru-RU"/>
        </w:rPr>
        <w:t>им</w:t>
      </w:r>
      <w:proofErr w:type="spellEnd"/>
      <w:r w:rsidRPr="000559B7">
        <w:rPr>
          <w:iCs/>
          <w:color w:val="000000"/>
          <w:lang w:val="ru-RU"/>
        </w:rPr>
        <w:t xml:space="preserve"> протокол</w:t>
      </w:r>
      <w:r w:rsidR="00D3424D">
        <w:rPr>
          <w:iCs/>
          <w:color w:val="000000"/>
          <w:lang w:val="ru-RU"/>
        </w:rPr>
        <w:t>ом</w:t>
      </w:r>
      <w:r w:rsidRPr="000559B7">
        <w:rPr>
          <w:iCs/>
          <w:color w:val="000000"/>
          <w:lang w:val="ru-RU"/>
        </w:rPr>
        <w:t xml:space="preserve"> в соотношении </w:t>
      </w:r>
      <w:r w:rsidRPr="000559B7">
        <w:rPr>
          <w:rFonts w:eastAsia="Malgun Gothic"/>
          <w:iCs/>
          <w:color w:val="000000"/>
          <w:kern w:val="18"/>
          <w:szCs w:val="22"/>
          <w:lang w:val="ru-RU"/>
        </w:rPr>
        <w:t>74</w:t>
      </w:r>
      <w:r>
        <w:rPr>
          <w:rFonts w:eastAsia="Malgun Gothic"/>
          <w:iCs/>
          <w:color w:val="000000"/>
          <w:kern w:val="18"/>
          <w:szCs w:val="22"/>
          <w:lang w:val="ru-RU"/>
        </w:rPr>
        <w:t>:</w:t>
      </w:r>
      <w:r w:rsidRPr="000559B7">
        <w:rPr>
          <w:rFonts w:eastAsia="Malgun Gothic"/>
          <w:iCs/>
          <w:color w:val="000000"/>
          <w:kern w:val="18"/>
          <w:szCs w:val="22"/>
          <w:lang w:val="ru-RU"/>
        </w:rPr>
        <w:t>15</w:t>
      </w:r>
      <w:r>
        <w:rPr>
          <w:rFonts w:eastAsia="Malgun Gothic"/>
          <w:iCs/>
          <w:color w:val="000000"/>
          <w:kern w:val="18"/>
          <w:szCs w:val="22"/>
          <w:lang w:val="ru-RU"/>
        </w:rPr>
        <w:t>:</w:t>
      </w:r>
      <w:r w:rsidRPr="000559B7">
        <w:rPr>
          <w:rFonts w:eastAsia="Malgun Gothic"/>
          <w:iCs/>
          <w:color w:val="000000"/>
          <w:kern w:val="18"/>
          <w:szCs w:val="22"/>
          <w:lang w:val="ru-RU"/>
        </w:rPr>
        <w:t>11</w:t>
      </w:r>
      <w:r w:rsidRPr="000559B7">
        <w:rPr>
          <w:iCs/>
          <w:color w:val="000000"/>
          <w:lang w:val="ru-RU"/>
        </w:rPr>
        <w:t xml:space="preserve"> в двухлетний период 2019-2020 годов;</w:t>
      </w:r>
    </w:p>
    <w:p w14:paraId="75175916" w14:textId="0B5CD14F" w:rsidR="0015126C" w:rsidRPr="000559B7" w:rsidRDefault="00D578AC" w:rsidP="0015126C">
      <w:pPr>
        <w:spacing w:before="120" w:after="120"/>
        <w:ind w:firstLine="720"/>
        <w:rPr>
          <w:color w:val="000000"/>
          <w:lang w:val="ru-RU"/>
        </w:rPr>
      </w:pPr>
      <w:r w:rsidRPr="007D2FC4">
        <w:rPr>
          <w:iCs/>
          <w:kern w:val="22"/>
          <w:lang w:eastAsia="x-none"/>
        </w:rPr>
        <w:t>3.</w:t>
      </w:r>
      <w:r w:rsidRPr="007D2FC4">
        <w:rPr>
          <w:iCs/>
          <w:kern w:val="22"/>
          <w:lang w:eastAsia="x-none"/>
        </w:rPr>
        <w:tab/>
      </w:r>
      <w:r w:rsidR="0015126C" w:rsidRPr="000559B7">
        <w:rPr>
          <w:i/>
          <w:iCs/>
          <w:color w:val="000000"/>
          <w:lang w:val="ru-RU"/>
        </w:rPr>
        <w:t>утверждает</w:t>
      </w:r>
      <w:r w:rsidR="0015126C" w:rsidRPr="000559B7">
        <w:rPr>
          <w:color w:val="000000"/>
          <w:lang w:val="ru-RU"/>
        </w:rPr>
        <w:t xml:space="preserve"> основной бюджет по программе </w:t>
      </w:r>
      <w:r w:rsidR="0015126C" w:rsidRPr="000559B7">
        <w:rPr>
          <w:iCs/>
          <w:color w:val="000000"/>
          <w:lang w:val="ru-RU"/>
        </w:rPr>
        <w:t>Нагойского протокола регулирования доступа к генетическим ресурсам и совместного использования выгод</w:t>
      </w:r>
      <w:r w:rsidR="0015126C" w:rsidRPr="000559B7">
        <w:rPr>
          <w:rFonts w:eastAsia="Malgun Gothic"/>
          <w:iCs/>
          <w:color w:val="000000"/>
          <w:kern w:val="18"/>
          <w:lang w:val="ru-RU"/>
        </w:rPr>
        <w:t xml:space="preserve"> (B</w:t>
      </w:r>
      <w:r w:rsidR="0015126C">
        <w:rPr>
          <w:rFonts w:eastAsia="Malgun Gothic"/>
          <w:iCs/>
          <w:color w:val="000000"/>
          <w:kern w:val="18"/>
          <w:lang w:val="fr-FR"/>
        </w:rPr>
        <w:t>B</w:t>
      </w:r>
      <w:r w:rsidR="0015126C" w:rsidRPr="000559B7">
        <w:rPr>
          <w:rFonts w:eastAsia="Malgun Gothic"/>
          <w:iCs/>
          <w:color w:val="000000"/>
          <w:kern w:val="18"/>
          <w:lang w:val="ru-RU"/>
        </w:rPr>
        <w:t xml:space="preserve">) </w:t>
      </w:r>
      <w:r w:rsidR="0015126C" w:rsidRPr="000559B7">
        <w:rPr>
          <w:color w:val="000000"/>
          <w:lang w:val="ru-RU"/>
        </w:rPr>
        <w:t xml:space="preserve">в размере </w:t>
      </w:r>
      <w:r w:rsidR="0015126C" w:rsidRPr="007D2FC4">
        <w:rPr>
          <w:iCs/>
          <w:kern w:val="22"/>
          <w:lang w:eastAsia="x-none"/>
        </w:rPr>
        <w:t>2</w:t>
      </w:r>
      <w:r w:rsidR="0015126C">
        <w:rPr>
          <w:iCs/>
          <w:kern w:val="22"/>
          <w:lang w:val="ru-RU" w:eastAsia="x-none"/>
        </w:rPr>
        <w:t> </w:t>
      </w:r>
      <w:r w:rsidR="0015126C" w:rsidRPr="007D2FC4">
        <w:rPr>
          <w:iCs/>
          <w:kern w:val="22"/>
          <w:lang w:eastAsia="x-none"/>
        </w:rPr>
        <w:t>084</w:t>
      </w:r>
      <w:r w:rsidR="00733E8D">
        <w:rPr>
          <w:iCs/>
          <w:kern w:val="22"/>
          <w:lang w:val="ru-RU" w:eastAsia="x-none"/>
        </w:rPr>
        <w:t> </w:t>
      </w:r>
      <w:r w:rsidR="0015126C" w:rsidRPr="007D2FC4">
        <w:rPr>
          <w:iCs/>
          <w:kern w:val="22"/>
          <w:lang w:eastAsia="x-none"/>
        </w:rPr>
        <w:t>400</w:t>
      </w:r>
      <w:r w:rsidR="00733E8D">
        <w:rPr>
          <w:iCs/>
          <w:kern w:val="22"/>
          <w:lang w:val="ru-RU" w:eastAsia="x-none"/>
        </w:rPr>
        <w:t> </w:t>
      </w:r>
      <w:bookmarkStart w:id="1" w:name="_GoBack"/>
      <w:bookmarkEnd w:id="1"/>
      <w:r w:rsidR="0015126C" w:rsidRPr="000559B7">
        <w:rPr>
          <w:color w:val="000000"/>
          <w:lang w:val="ru-RU"/>
        </w:rPr>
        <w:t>долл.</w:t>
      </w:r>
      <w:r w:rsidR="00733E8D">
        <w:rPr>
          <w:color w:val="000000"/>
          <w:lang w:val="ru-RU"/>
        </w:rPr>
        <w:t> </w:t>
      </w:r>
      <w:r w:rsidR="0015126C" w:rsidRPr="000559B7">
        <w:rPr>
          <w:color w:val="000000"/>
          <w:lang w:val="ru-RU"/>
        </w:rPr>
        <w:t xml:space="preserve">США на 2019 год и в размере </w:t>
      </w:r>
      <w:r w:rsidR="0015126C" w:rsidRPr="007D2FC4">
        <w:rPr>
          <w:iCs/>
          <w:kern w:val="22"/>
          <w:lang w:eastAsia="x-none"/>
        </w:rPr>
        <w:t>2</w:t>
      </w:r>
      <w:r w:rsidR="0015126C">
        <w:rPr>
          <w:iCs/>
          <w:kern w:val="22"/>
          <w:lang w:val="ru-RU" w:eastAsia="x-none"/>
        </w:rPr>
        <w:t> </w:t>
      </w:r>
      <w:r w:rsidR="0015126C" w:rsidRPr="007D2FC4">
        <w:rPr>
          <w:iCs/>
          <w:kern w:val="22"/>
          <w:lang w:eastAsia="x-none"/>
        </w:rPr>
        <w:t>188</w:t>
      </w:r>
      <w:r w:rsidR="0015126C">
        <w:rPr>
          <w:iCs/>
          <w:kern w:val="22"/>
          <w:lang w:val="ru-RU" w:eastAsia="x-none"/>
        </w:rPr>
        <w:t xml:space="preserve"> </w:t>
      </w:r>
      <w:r w:rsidR="0015126C" w:rsidRPr="007D2FC4">
        <w:rPr>
          <w:iCs/>
          <w:kern w:val="22"/>
          <w:lang w:eastAsia="x-none"/>
        </w:rPr>
        <w:t xml:space="preserve">500 </w:t>
      </w:r>
      <w:r w:rsidR="0015126C" w:rsidRPr="000559B7">
        <w:rPr>
          <w:color w:val="000000"/>
          <w:lang w:val="ru-RU"/>
        </w:rPr>
        <w:t xml:space="preserve">долл. США на 2020 год, представляющий собой </w:t>
      </w:r>
      <w:r w:rsidR="00130E98">
        <w:rPr>
          <w:color w:val="000000"/>
          <w:lang w:val="ru-RU"/>
        </w:rPr>
        <w:t>11</w:t>
      </w:r>
      <w:r w:rsidR="0015126C" w:rsidRPr="000559B7">
        <w:rPr>
          <w:color w:val="000000"/>
          <w:lang w:val="ru-RU"/>
        </w:rPr>
        <w:t>% от комплексного бюджета Конвенции и протоколов в</w:t>
      </w:r>
      <w:r w:rsidR="0015126C">
        <w:rPr>
          <w:color w:val="000000"/>
          <w:lang w:val="ru-RU"/>
        </w:rPr>
        <w:t xml:space="preserve"> размере </w:t>
      </w:r>
      <w:r w:rsidR="0015126C" w:rsidRPr="000559B7">
        <w:rPr>
          <w:iCs/>
          <w:color w:val="000000"/>
          <w:lang w:val="ru-RU"/>
        </w:rPr>
        <w:t xml:space="preserve">18 948 900 </w:t>
      </w:r>
      <w:r w:rsidR="0015126C" w:rsidRPr="000559B7">
        <w:rPr>
          <w:color w:val="000000"/>
          <w:lang w:val="ru-RU"/>
        </w:rPr>
        <w:t xml:space="preserve">долл. США на 2019 год и </w:t>
      </w:r>
      <w:r w:rsidR="0015126C" w:rsidRPr="000559B7">
        <w:rPr>
          <w:iCs/>
          <w:color w:val="000000"/>
          <w:lang w:val="ru-RU"/>
        </w:rPr>
        <w:t xml:space="preserve">19 895 200 </w:t>
      </w:r>
      <w:r w:rsidR="0015126C" w:rsidRPr="000559B7">
        <w:rPr>
          <w:color w:val="000000"/>
          <w:lang w:val="ru-RU"/>
        </w:rPr>
        <w:t>долл. США на 2020 год для целей, перечисленных в таблицах 1a и 1b ниже;</w:t>
      </w:r>
    </w:p>
    <w:p w14:paraId="0C201521" w14:textId="159043EB" w:rsidR="00C353FC" w:rsidRDefault="00D578AC" w:rsidP="009539BB">
      <w:pPr>
        <w:shd w:val="clear" w:color="auto" w:fill="FFFFFF" w:themeFill="background1"/>
        <w:spacing w:before="120" w:after="120"/>
        <w:ind w:firstLine="720"/>
        <w:rPr>
          <w:iCs/>
          <w:kern w:val="22"/>
          <w:lang w:eastAsia="x-none"/>
        </w:rPr>
      </w:pPr>
      <w:r w:rsidRPr="00680BD0">
        <w:rPr>
          <w:iCs/>
          <w:kern w:val="22"/>
          <w:lang w:eastAsia="x-none"/>
        </w:rPr>
        <w:lastRenderedPageBreak/>
        <w:t>4.</w:t>
      </w:r>
      <w:r w:rsidRPr="00680BD0">
        <w:rPr>
          <w:iCs/>
          <w:kern w:val="22"/>
          <w:lang w:eastAsia="x-none"/>
        </w:rPr>
        <w:tab/>
      </w:r>
      <w:r w:rsidR="00C353FC" w:rsidRPr="000559B7">
        <w:rPr>
          <w:i/>
          <w:iCs/>
          <w:color w:val="000000"/>
          <w:lang w:val="ru-RU"/>
        </w:rPr>
        <w:t>утверждает</w:t>
      </w:r>
      <w:r w:rsidR="00C353FC" w:rsidRPr="000559B7">
        <w:rPr>
          <w:color w:val="000000"/>
          <w:lang w:val="ru-RU"/>
        </w:rPr>
        <w:t xml:space="preserve"> шкалу взносов для распределения расходов на 2019 и 2020 годы, приведенн</w:t>
      </w:r>
      <w:r w:rsidR="009C3B56">
        <w:rPr>
          <w:color w:val="000000"/>
          <w:lang w:val="ru-RU"/>
        </w:rPr>
        <w:t>ую</w:t>
      </w:r>
      <w:r w:rsidR="00C353FC" w:rsidRPr="000559B7">
        <w:rPr>
          <w:color w:val="000000"/>
          <w:lang w:val="ru-RU"/>
        </w:rPr>
        <w:t xml:space="preserve"> в таблице </w:t>
      </w:r>
      <w:r w:rsidR="009C3B56">
        <w:rPr>
          <w:color w:val="000000"/>
          <w:lang w:val="ru-RU"/>
        </w:rPr>
        <w:t>2</w:t>
      </w:r>
      <w:r w:rsidR="00C353FC" w:rsidRPr="000559B7">
        <w:rPr>
          <w:color w:val="000000"/>
          <w:lang w:val="ru-RU"/>
        </w:rPr>
        <w:t xml:space="preserve"> </w:t>
      </w:r>
      <w:r w:rsidR="009C3B56">
        <w:rPr>
          <w:color w:val="000000"/>
          <w:lang w:val="ru-RU"/>
        </w:rPr>
        <w:t>ниже</w:t>
      </w:r>
      <w:r w:rsidR="00C353FC" w:rsidRPr="000559B7">
        <w:rPr>
          <w:rStyle w:val="Appelnotedebasdep"/>
          <w:rFonts w:eastAsia="Malgun Gothic"/>
          <w:iCs/>
          <w:kern w:val="18"/>
          <w:szCs w:val="22"/>
          <w:lang w:val="ru-RU"/>
        </w:rPr>
        <w:footnoteReference w:id="1"/>
      </w:r>
      <w:r w:rsidR="00C353FC" w:rsidRPr="000559B7">
        <w:rPr>
          <w:color w:val="000000"/>
          <w:lang w:val="ru-RU"/>
        </w:rPr>
        <w:t>;</w:t>
      </w:r>
    </w:p>
    <w:p w14:paraId="1A52FEA7" w14:textId="6187C598" w:rsidR="00F40B2F" w:rsidRPr="00F40B2F" w:rsidRDefault="00D578AC" w:rsidP="009539BB">
      <w:pPr>
        <w:shd w:val="clear" w:color="auto" w:fill="FFFFFF" w:themeFill="background1"/>
        <w:spacing w:before="120" w:after="120"/>
        <w:ind w:firstLine="720"/>
        <w:rPr>
          <w:iCs/>
          <w:kern w:val="22"/>
          <w:lang w:val="ru-RU" w:eastAsia="x-none"/>
        </w:rPr>
      </w:pPr>
      <w:r w:rsidRPr="007D2FC4">
        <w:rPr>
          <w:iCs/>
          <w:kern w:val="22"/>
          <w:lang w:eastAsia="x-none"/>
        </w:rPr>
        <w:t>5.</w:t>
      </w:r>
      <w:r w:rsidRPr="007D2FC4">
        <w:rPr>
          <w:iCs/>
          <w:kern w:val="22"/>
          <w:lang w:eastAsia="x-none"/>
        </w:rPr>
        <w:tab/>
      </w:r>
      <w:r w:rsidR="00F40B2F" w:rsidRPr="00F40B2F">
        <w:rPr>
          <w:i/>
          <w:iCs/>
          <w:kern w:val="22"/>
          <w:lang w:val="ru-RU" w:eastAsia="x-none"/>
        </w:rPr>
        <w:t>уполномочивает</w:t>
      </w:r>
      <w:r w:rsidR="00F40B2F" w:rsidRPr="00F40B2F">
        <w:rPr>
          <w:iCs/>
          <w:kern w:val="22"/>
          <w:lang w:val="ru-RU" w:eastAsia="x-none"/>
        </w:rPr>
        <w:t xml:space="preserve"> Исполнительного секретаря в порядке исключения вносить корректировки в шкалу взносов на 2019 год в целях включения в нее всех Сторон, для которых Нагойский протокол вступает в силу 31 декабря 2018 года или </w:t>
      </w:r>
      <w:r w:rsidR="00B467C8">
        <w:rPr>
          <w:iCs/>
          <w:kern w:val="22"/>
          <w:lang w:val="ru-RU" w:eastAsia="x-none"/>
        </w:rPr>
        <w:t>ранее</w:t>
      </w:r>
      <w:r w:rsidR="00F40B2F" w:rsidRPr="00F40B2F">
        <w:rPr>
          <w:iCs/>
          <w:kern w:val="22"/>
          <w:lang w:val="ru-RU" w:eastAsia="x-none"/>
        </w:rPr>
        <w:t>;</w:t>
      </w:r>
    </w:p>
    <w:p w14:paraId="74C3BFFA" w14:textId="255BA584" w:rsidR="00987C76" w:rsidRPr="00A26C58" w:rsidRDefault="00D578AC">
      <w:pPr>
        <w:shd w:val="clear" w:color="auto" w:fill="FFFFFF" w:themeFill="background1"/>
        <w:spacing w:before="120" w:after="120"/>
        <w:ind w:firstLine="720"/>
        <w:rPr>
          <w:iCs/>
          <w:snapToGrid w:val="0"/>
          <w:kern w:val="22"/>
          <w:lang w:val="ru-RU" w:eastAsia="x-none"/>
        </w:rPr>
      </w:pPr>
      <w:r w:rsidRPr="007D2FC4">
        <w:rPr>
          <w:iCs/>
          <w:snapToGrid w:val="0"/>
          <w:kern w:val="22"/>
          <w:lang w:eastAsia="x-none"/>
        </w:rPr>
        <w:t>6.</w:t>
      </w:r>
      <w:r w:rsidRPr="007D2FC4">
        <w:rPr>
          <w:iCs/>
          <w:snapToGrid w:val="0"/>
          <w:kern w:val="22"/>
          <w:lang w:eastAsia="x-none"/>
        </w:rPr>
        <w:tab/>
      </w:r>
      <w:r w:rsidR="00D30562" w:rsidRPr="000559B7">
        <w:rPr>
          <w:i/>
          <w:iCs/>
          <w:color w:val="000000"/>
          <w:lang w:val="ru-RU"/>
        </w:rPr>
        <w:t xml:space="preserve">выражает </w:t>
      </w:r>
      <w:r w:rsidR="00D30562" w:rsidRPr="0024797A">
        <w:rPr>
          <w:i/>
          <w:iCs/>
          <w:color w:val="000000"/>
          <w:lang w:val="ru-RU"/>
        </w:rPr>
        <w:t>свое согласие</w:t>
      </w:r>
      <w:r w:rsidR="00D30562" w:rsidRPr="00540D6D">
        <w:rPr>
          <w:color w:val="000000"/>
          <w:lang w:val="ru-RU"/>
        </w:rPr>
        <w:t xml:space="preserve"> со </w:t>
      </w:r>
      <w:r w:rsidR="00D30562" w:rsidRPr="009A2B4B">
        <w:rPr>
          <w:iCs/>
          <w:kern w:val="22"/>
          <w:lang w:val="ru-RU" w:eastAsia="x-none"/>
        </w:rPr>
        <w:t xml:space="preserve">сметным финансированием для </w:t>
      </w:r>
      <w:r w:rsidR="009A2B4B" w:rsidRPr="009A2B4B">
        <w:rPr>
          <w:iCs/>
          <w:kern w:val="22"/>
          <w:lang w:val="ru-RU" w:eastAsia="x-none"/>
        </w:rPr>
        <w:t xml:space="preserve">Специального целевого фонда для дополнительных добровольных взносов в поддержку утвержденных мероприятий </w:t>
      </w:r>
      <w:r w:rsidR="00221647">
        <w:rPr>
          <w:iCs/>
          <w:kern w:val="22"/>
          <w:lang w:val="ru-RU" w:eastAsia="x-none"/>
        </w:rPr>
        <w:t xml:space="preserve">в рамках </w:t>
      </w:r>
      <w:r w:rsidR="00221647" w:rsidRPr="000559B7">
        <w:rPr>
          <w:iCs/>
          <w:color w:val="000000"/>
          <w:lang w:val="ru-RU"/>
        </w:rPr>
        <w:t>Нагойского протокола регулирования доступа к генетическим ресурсам и совместного использования выгод</w:t>
      </w:r>
      <w:r w:rsidR="00221647" w:rsidRPr="009A2B4B">
        <w:rPr>
          <w:iCs/>
          <w:kern w:val="22"/>
          <w:lang w:val="ru-RU" w:eastAsia="x-none"/>
        </w:rPr>
        <w:t xml:space="preserve"> </w:t>
      </w:r>
      <w:r w:rsidR="009A2B4B" w:rsidRPr="009A2B4B">
        <w:rPr>
          <w:iCs/>
          <w:kern w:val="22"/>
          <w:lang w:val="ru-RU" w:eastAsia="x-none"/>
        </w:rPr>
        <w:t>на период 2019-2020 годов</w:t>
      </w:r>
      <w:r w:rsidR="00987C76" w:rsidRPr="009A2B4B">
        <w:rPr>
          <w:iCs/>
          <w:kern w:val="22"/>
          <w:lang w:val="ru-RU" w:eastAsia="x-none"/>
        </w:rPr>
        <w:t>, приведенн</w:t>
      </w:r>
      <w:r w:rsidR="009A2B4B">
        <w:rPr>
          <w:iCs/>
          <w:kern w:val="22"/>
          <w:lang w:val="ru-RU" w:eastAsia="x-none"/>
        </w:rPr>
        <w:t xml:space="preserve">ым </w:t>
      </w:r>
      <w:r w:rsidR="00987C76" w:rsidRPr="009A2B4B">
        <w:rPr>
          <w:iCs/>
          <w:kern w:val="22"/>
          <w:lang w:val="ru-RU" w:eastAsia="x-none"/>
        </w:rPr>
        <w:t>в таблице </w:t>
      </w:r>
      <w:r w:rsidR="00832A3E">
        <w:rPr>
          <w:iCs/>
          <w:kern w:val="22"/>
          <w:lang w:val="ru-RU" w:eastAsia="x-none"/>
        </w:rPr>
        <w:t xml:space="preserve">3 решения 14/37 </w:t>
      </w:r>
      <w:r w:rsidR="00832A3E" w:rsidRPr="00A26C58">
        <w:rPr>
          <w:color w:val="000000"/>
          <w:lang w:val="ru-RU"/>
        </w:rPr>
        <w:t>Конференции Сторон</w:t>
      </w:r>
      <w:r w:rsidR="00987C76" w:rsidRPr="00A26C58">
        <w:rPr>
          <w:iCs/>
          <w:kern w:val="22"/>
          <w:lang w:val="ru-RU" w:eastAsia="x-none"/>
        </w:rPr>
        <w:t>;</w:t>
      </w:r>
    </w:p>
    <w:p w14:paraId="307F6FC4" w14:textId="730356BD" w:rsidR="00D578AC" w:rsidRPr="00A26C58" w:rsidRDefault="00631138">
      <w:pPr>
        <w:shd w:val="clear" w:color="auto" w:fill="FFFFFF" w:themeFill="background1"/>
        <w:spacing w:before="120" w:after="120"/>
        <w:ind w:firstLine="720"/>
        <w:rPr>
          <w:iCs/>
          <w:kern w:val="22"/>
          <w:lang w:val="ru-RU" w:eastAsia="x-none"/>
        </w:rPr>
      </w:pPr>
      <w:r w:rsidRPr="00A26C58">
        <w:rPr>
          <w:iCs/>
          <w:kern w:val="22"/>
          <w:lang w:val="ru-RU" w:eastAsia="x-none"/>
        </w:rPr>
        <w:t>7</w:t>
      </w:r>
      <w:r w:rsidR="00D578AC" w:rsidRPr="00A26C58">
        <w:rPr>
          <w:iCs/>
          <w:kern w:val="22"/>
          <w:lang w:val="ru-RU" w:eastAsia="x-none"/>
        </w:rPr>
        <w:t>.</w:t>
      </w:r>
      <w:r w:rsidR="00D578AC" w:rsidRPr="00A26C58">
        <w:rPr>
          <w:iCs/>
          <w:kern w:val="22"/>
          <w:lang w:val="ru-RU" w:eastAsia="x-none"/>
        </w:rPr>
        <w:tab/>
      </w:r>
      <w:r w:rsidR="00875847" w:rsidRPr="00A26C58">
        <w:rPr>
          <w:i/>
          <w:iCs/>
          <w:kern w:val="22"/>
          <w:lang w:val="ru-RU" w:eastAsia="x-none"/>
        </w:rPr>
        <w:t xml:space="preserve">постановляет </w:t>
      </w:r>
      <w:r w:rsidR="00875847" w:rsidRPr="00A26C58">
        <w:rPr>
          <w:iCs/>
          <w:kern w:val="22"/>
          <w:lang w:val="ru-RU" w:eastAsia="x-none"/>
        </w:rPr>
        <w:t xml:space="preserve">применять </w:t>
      </w:r>
      <w:r w:rsidR="009D78D1" w:rsidRPr="00A26C58">
        <w:rPr>
          <w:iCs/>
          <w:kern w:val="22"/>
          <w:lang w:val="ru-RU" w:eastAsia="x-none"/>
        </w:rPr>
        <w:t xml:space="preserve">с </w:t>
      </w:r>
      <w:r w:rsidR="00F40883" w:rsidRPr="00A26C58">
        <w:rPr>
          <w:iCs/>
          <w:kern w:val="22"/>
          <w:lang w:val="ru-RU" w:eastAsia="x-none"/>
        </w:rPr>
        <w:t>соответствующими</w:t>
      </w:r>
      <w:r w:rsidR="009D78D1" w:rsidRPr="00A26C58">
        <w:rPr>
          <w:iCs/>
          <w:kern w:val="22"/>
          <w:lang w:val="ru-RU" w:eastAsia="x-none"/>
        </w:rPr>
        <w:t xml:space="preserve"> поправками</w:t>
      </w:r>
      <w:r w:rsidR="00875847" w:rsidRPr="00A26C58">
        <w:rPr>
          <w:iCs/>
          <w:kern w:val="22"/>
          <w:lang w:val="ru-RU" w:eastAsia="x-none"/>
        </w:rPr>
        <w:t xml:space="preserve"> пункты</w:t>
      </w:r>
      <w:r w:rsidR="009D78D1" w:rsidRPr="00A26C58">
        <w:rPr>
          <w:iCs/>
          <w:kern w:val="22"/>
          <w:lang w:val="ru-RU" w:eastAsia="x-none"/>
        </w:rPr>
        <w:t xml:space="preserve"> с </w:t>
      </w:r>
      <w:r w:rsidR="00D04A50" w:rsidRPr="00A26C58">
        <w:rPr>
          <w:iCs/>
          <w:kern w:val="22"/>
          <w:lang w:val="ru-RU" w:eastAsia="x-none"/>
        </w:rPr>
        <w:t xml:space="preserve">3 </w:t>
      </w:r>
      <w:r w:rsidR="009D78D1" w:rsidRPr="00A26C58">
        <w:rPr>
          <w:iCs/>
          <w:kern w:val="22"/>
          <w:lang w:val="ru-RU" w:eastAsia="x-none"/>
        </w:rPr>
        <w:t>по</w:t>
      </w:r>
      <w:r w:rsidR="00D04A50" w:rsidRPr="00A26C58">
        <w:rPr>
          <w:iCs/>
          <w:kern w:val="22"/>
          <w:lang w:val="ru-RU" w:eastAsia="x-none"/>
        </w:rPr>
        <w:t xml:space="preserve"> 5 </w:t>
      </w:r>
      <w:r w:rsidR="009D78D1" w:rsidRPr="00A26C58">
        <w:rPr>
          <w:iCs/>
          <w:kern w:val="22"/>
          <w:lang w:val="ru-RU" w:eastAsia="x-none"/>
        </w:rPr>
        <w:t>и с</w:t>
      </w:r>
      <w:r w:rsidR="00D578AC" w:rsidRPr="00A26C58">
        <w:rPr>
          <w:iCs/>
          <w:kern w:val="22"/>
          <w:lang w:val="ru-RU" w:eastAsia="x-none"/>
        </w:rPr>
        <w:t xml:space="preserve"> </w:t>
      </w:r>
      <w:r w:rsidR="00D04A50" w:rsidRPr="00A26C58">
        <w:rPr>
          <w:iCs/>
          <w:kern w:val="22"/>
          <w:lang w:val="ru-RU" w:eastAsia="x-none"/>
        </w:rPr>
        <w:t xml:space="preserve">7 </w:t>
      </w:r>
      <w:r w:rsidR="009D78D1" w:rsidRPr="00A26C58">
        <w:rPr>
          <w:iCs/>
          <w:kern w:val="22"/>
          <w:lang w:val="ru-RU" w:eastAsia="x-none"/>
        </w:rPr>
        <w:t>по</w:t>
      </w:r>
      <w:r w:rsidR="00D04A50" w:rsidRPr="00A26C58">
        <w:rPr>
          <w:iCs/>
          <w:kern w:val="22"/>
          <w:lang w:val="ru-RU" w:eastAsia="x-none"/>
        </w:rPr>
        <w:t xml:space="preserve"> 50</w:t>
      </w:r>
      <w:r w:rsidR="00D578AC" w:rsidRPr="00A26C58">
        <w:rPr>
          <w:iCs/>
          <w:kern w:val="22"/>
          <w:lang w:val="ru-RU" w:eastAsia="x-none"/>
        </w:rPr>
        <w:t xml:space="preserve"> </w:t>
      </w:r>
      <w:r w:rsidR="009D78D1" w:rsidRPr="00A26C58">
        <w:rPr>
          <w:iCs/>
          <w:kern w:val="22"/>
          <w:lang w:val="ru-RU" w:eastAsia="x-none"/>
        </w:rPr>
        <w:t>решения</w:t>
      </w:r>
      <w:r w:rsidR="00D578AC" w:rsidRPr="00A26C58">
        <w:rPr>
          <w:iCs/>
          <w:kern w:val="22"/>
          <w:lang w:val="ru-RU" w:eastAsia="x-none"/>
        </w:rPr>
        <w:t xml:space="preserve"> 14</w:t>
      </w:r>
      <w:r w:rsidR="00136A43" w:rsidRPr="00A26C58">
        <w:rPr>
          <w:iCs/>
          <w:kern w:val="22"/>
          <w:lang w:val="ru-RU" w:eastAsia="x-none"/>
        </w:rPr>
        <w:t xml:space="preserve">/37 </w:t>
      </w:r>
      <w:r w:rsidR="00A26C58" w:rsidRPr="00A26C58">
        <w:rPr>
          <w:color w:val="000000"/>
          <w:lang w:val="ru-RU"/>
        </w:rPr>
        <w:t>Конференции Сторон</w:t>
      </w:r>
      <w:r w:rsidR="00D578AC" w:rsidRPr="00A26C58">
        <w:rPr>
          <w:iCs/>
          <w:snapToGrid w:val="0"/>
          <w:kern w:val="22"/>
          <w:lang w:val="ru-RU" w:eastAsia="x-none"/>
        </w:rPr>
        <w:t>.</w:t>
      </w:r>
    </w:p>
    <w:p w14:paraId="23EF848D" w14:textId="77777777" w:rsidR="00C9161D" w:rsidRPr="0069295C" w:rsidRDefault="00C9161D" w:rsidP="0069295C">
      <w:pPr>
        <w:shd w:val="clear" w:color="auto" w:fill="FFFFFF" w:themeFill="background1"/>
        <w:spacing w:before="120" w:after="120"/>
        <w:ind w:firstLine="720"/>
        <w:rPr>
          <w:kern w:val="22"/>
        </w:rPr>
      </w:pPr>
    </w:p>
    <w:p w14:paraId="36BCE09A" w14:textId="77777777" w:rsidR="00A11FB8" w:rsidRPr="0069295C" w:rsidRDefault="00A11FB8">
      <w:pPr>
        <w:jc w:val="left"/>
        <w:rPr>
          <w:kern w:val="22"/>
        </w:rPr>
      </w:pPr>
      <w:r w:rsidRPr="0069295C">
        <w:rPr>
          <w:kern w:val="22"/>
        </w:rPr>
        <w:br w:type="page"/>
      </w:r>
    </w:p>
    <w:p w14:paraId="6DE84456" w14:textId="77777777" w:rsidR="0015537F" w:rsidRDefault="0015537F" w:rsidP="0015537F">
      <w:pPr>
        <w:ind w:left="1440" w:hanging="1440"/>
        <w:rPr>
          <w:b/>
          <w:lang w:val="ru-RU"/>
        </w:rPr>
      </w:pPr>
      <w:r w:rsidRPr="002135C8">
        <w:rPr>
          <w:b/>
          <w:lang w:val="ru-RU"/>
        </w:rPr>
        <w:lastRenderedPageBreak/>
        <w:t>Таблица 1а. Комплексный бюджет целевых фондов Конвенции о биологическом разнообразии и протоколов к ней на двухлетний период 2019-2020 гг.</w:t>
      </w:r>
    </w:p>
    <w:p w14:paraId="2A4D1D6B" w14:textId="77777777" w:rsidR="00C24553" w:rsidRPr="002135C8" w:rsidRDefault="00C24553" w:rsidP="00C24553">
      <w:pPr>
        <w:ind w:left="1440" w:hanging="1440"/>
        <w:rPr>
          <w:b/>
          <w:lang w:val="ru-RU"/>
        </w:rPr>
      </w:pPr>
    </w:p>
    <w:tbl>
      <w:tblPr>
        <w:tblW w:w="9369" w:type="dxa"/>
        <w:tblInd w:w="-142" w:type="dxa"/>
        <w:tblLook w:val="04A0" w:firstRow="1" w:lastRow="0" w:firstColumn="1" w:lastColumn="0" w:noHBand="0" w:noVBand="1"/>
      </w:tblPr>
      <w:tblGrid>
        <w:gridCol w:w="235"/>
        <w:gridCol w:w="4520"/>
        <w:gridCol w:w="1360"/>
        <w:gridCol w:w="1600"/>
        <w:gridCol w:w="1640"/>
        <w:gridCol w:w="14"/>
      </w:tblGrid>
      <w:tr w:rsidR="00C24553" w:rsidRPr="000559B7" w14:paraId="194E8EC3" w14:textId="77777777" w:rsidTr="0078076D">
        <w:trPr>
          <w:gridBefore w:val="1"/>
          <w:gridAfter w:val="1"/>
          <w:wBefore w:w="235" w:type="dxa"/>
          <w:wAfter w:w="14" w:type="dxa"/>
          <w:trHeight w:val="433"/>
        </w:trPr>
        <w:tc>
          <w:tcPr>
            <w:tcW w:w="4520" w:type="dxa"/>
            <w:vMerge w:val="restart"/>
            <w:tcBorders>
              <w:top w:val="single" w:sz="8" w:space="0" w:color="auto"/>
              <w:left w:val="nil"/>
              <w:bottom w:val="single" w:sz="12" w:space="0" w:color="000000"/>
              <w:right w:val="nil"/>
            </w:tcBorders>
            <w:shd w:val="clear" w:color="auto" w:fill="auto"/>
            <w:vAlign w:val="center"/>
            <w:hideMark/>
          </w:tcPr>
          <w:p w14:paraId="52ED386D" w14:textId="77777777" w:rsidR="00C24553" w:rsidRPr="000559B7" w:rsidRDefault="00C24553" w:rsidP="003F0D82">
            <w:pPr>
              <w:jc w:val="left"/>
              <w:rPr>
                <w:i/>
                <w:iCs/>
                <w:color w:val="000000"/>
                <w:sz w:val="15"/>
                <w:szCs w:val="15"/>
                <w:lang w:val="ru-RU"/>
              </w:rPr>
            </w:pPr>
            <w:r w:rsidRPr="000559B7">
              <w:rPr>
                <w:i/>
                <w:iCs/>
                <w:color w:val="000000"/>
                <w:sz w:val="15"/>
                <w:szCs w:val="15"/>
                <w:lang w:val="ru-RU"/>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719A9885" w14:textId="77777777" w:rsidR="00C24553" w:rsidRPr="000559B7" w:rsidRDefault="00C24553" w:rsidP="003F0D82">
            <w:pPr>
              <w:jc w:val="center"/>
              <w:rPr>
                <w:i/>
                <w:iCs/>
                <w:color w:val="000000"/>
                <w:sz w:val="15"/>
                <w:szCs w:val="15"/>
                <w:lang w:val="ru-RU"/>
              </w:rPr>
            </w:pPr>
            <w:r w:rsidRPr="000559B7">
              <w:rPr>
                <w:i/>
                <w:iCs/>
                <w:color w:val="000000"/>
                <w:sz w:val="15"/>
                <w:szCs w:val="15"/>
                <w:lang w:val="ru-RU"/>
              </w:rPr>
              <w:t>2019 год</w:t>
            </w:r>
            <w:r>
              <w:rPr>
                <w:i/>
                <w:iCs/>
                <w:color w:val="000000"/>
                <w:sz w:val="15"/>
                <w:szCs w:val="15"/>
                <w:lang w:val="ru-RU"/>
              </w:rPr>
              <w:br/>
            </w:r>
            <w:r w:rsidRPr="000559B7">
              <w:rPr>
                <w:i/>
                <w:iCs/>
                <w:color w:val="000000"/>
                <w:sz w:val="15"/>
                <w:szCs w:val="15"/>
                <w:lang w:val="ru-RU"/>
              </w:rPr>
              <w:t xml:space="preserve"> (тысяч долл. США)</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52DA07DF" w14:textId="77777777" w:rsidR="00C24553" w:rsidRPr="000559B7" w:rsidRDefault="00C24553" w:rsidP="003F0D82">
            <w:pPr>
              <w:jc w:val="center"/>
              <w:rPr>
                <w:i/>
                <w:iCs/>
                <w:color w:val="000000"/>
                <w:sz w:val="15"/>
                <w:szCs w:val="15"/>
                <w:lang w:val="ru-RU"/>
              </w:rPr>
            </w:pPr>
            <w:r w:rsidRPr="000559B7">
              <w:rPr>
                <w:i/>
                <w:iCs/>
                <w:color w:val="000000"/>
                <w:sz w:val="15"/>
                <w:szCs w:val="15"/>
                <w:lang w:val="ru-RU"/>
              </w:rPr>
              <w:t xml:space="preserve">2020 год                         </w:t>
            </w:r>
            <w:proofErr w:type="gramStart"/>
            <w:r w:rsidRPr="000559B7">
              <w:rPr>
                <w:i/>
                <w:iCs/>
                <w:color w:val="000000"/>
                <w:sz w:val="15"/>
                <w:szCs w:val="15"/>
                <w:lang w:val="ru-RU"/>
              </w:rPr>
              <w:t xml:space="preserve">   (</w:t>
            </w:r>
            <w:proofErr w:type="gramEnd"/>
            <w:r w:rsidRPr="000559B7">
              <w:rPr>
                <w:i/>
                <w:iCs/>
                <w:color w:val="000000"/>
                <w:sz w:val="15"/>
                <w:szCs w:val="15"/>
                <w:lang w:val="ru-RU"/>
              </w:rPr>
              <w:t>тысяч долл. США)</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116CE309" w14:textId="77777777" w:rsidR="00C24553" w:rsidRPr="000559B7" w:rsidRDefault="00C24553" w:rsidP="003F0D82">
            <w:pPr>
              <w:jc w:val="center"/>
              <w:rPr>
                <w:i/>
                <w:iCs/>
                <w:color w:val="000000"/>
                <w:sz w:val="15"/>
                <w:szCs w:val="15"/>
                <w:lang w:val="ru-RU"/>
              </w:rPr>
            </w:pPr>
            <w:r>
              <w:rPr>
                <w:i/>
                <w:iCs/>
                <w:color w:val="000000"/>
                <w:sz w:val="15"/>
                <w:szCs w:val="15"/>
                <w:lang w:val="ru-RU"/>
              </w:rPr>
              <w:t>Итого</w:t>
            </w:r>
            <w:r>
              <w:rPr>
                <w:i/>
                <w:iCs/>
                <w:color w:val="000000"/>
                <w:sz w:val="15"/>
                <w:szCs w:val="15"/>
                <w:lang w:val="ru-RU"/>
              </w:rPr>
              <w:br/>
            </w:r>
            <w:proofErr w:type="gramStart"/>
            <w:r w:rsidRPr="000559B7">
              <w:rPr>
                <w:i/>
                <w:iCs/>
                <w:color w:val="000000"/>
                <w:sz w:val="15"/>
                <w:szCs w:val="15"/>
                <w:lang w:val="ru-RU"/>
              </w:rPr>
              <w:t xml:space="preserve">   (</w:t>
            </w:r>
            <w:proofErr w:type="gramEnd"/>
            <w:r w:rsidRPr="000559B7">
              <w:rPr>
                <w:i/>
                <w:iCs/>
                <w:color w:val="000000"/>
                <w:sz w:val="15"/>
                <w:szCs w:val="15"/>
                <w:lang w:val="ru-RU"/>
              </w:rPr>
              <w:t>тысяч долл. США)</w:t>
            </w:r>
          </w:p>
        </w:tc>
      </w:tr>
      <w:tr w:rsidR="00C24553" w:rsidRPr="000559B7" w14:paraId="11569C14" w14:textId="77777777" w:rsidTr="0078076D">
        <w:trPr>
          <w:gridBefore w:val="1"/>
          <w:gridAfter w:val="1"/>
          <w:wBefore w:w="235" w:type="dxa"/>
          <w:wAfter w:w="14" w:type="dxa"/>
          <w:trHeight w:val="433"/>
        </w:trPr>
        <w:tc>
          <w:tcPr>
            <w:tcW w:w="4520" w:type="dxa"/>
            <w:vMerge/>
            <w:tcBorders>
              <w:top w:val="single" w:sz="8" w:space="0" w:color="auto"/>
              <w:left w:val="nil"/>
              <w:bottom w:val="single" w:sz="12" w:space="0" w:color="000000"/>
              <w:right w:val="nil"/>
            </w:tcBorders>
            <w:vAlign w:val="center"/>
            <w:hideMark/>
          </w:tcPr>
          <w:p w14:paraId="75C7950B" w14:textId="77777777" w:rsidR="00C24553" w:rsidRPr="000559B7" w:rsidRDefault="00C24553" w:rsidP="003F0D82">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14:paraId="04ADCEC5" w14:textId="77777777" w:rsidR="00C24553" w:rsidRPr="000559B7" w:rsidRDefault="00C24553" w:rsidP="003F0D82">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14:paraId="1AE21424" w14:textId="77777777" w:rsidR="00C24553" w:rsidRPr="000559B7" w:rsidRDefault="00C24553" w:rsidP="003F0D82">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14:paraId="6E2B61DF" w14:textId="77777777" w:rsidR="00C24553" w:rsidRPr="000559B7" w:rsidRDefault="00C24553" w:rsidP="003F0D82">
            <w:pPr>
              <w:jc w:val="left"/>
              <w:rPr>
                <w:i/>
                <w:iCs/>
                <w:color w:val="000000"/>
                <w:sz w:val="15"/>
                <w:szCs w:val="15"/>
                <w:lang w:val="ru-RU"/>
              </w:rPr>
            </w:pPr>
          </w:p>
        </w:tc>
      </w:tr>
      <w:tr w:rsidR="00C24553" w:rsidRPr="000559B7" w14:paraId="106A949A" w14:textId="77777777" w:rsidTr="0078076D">
        <w:trPr>
          <w:gridBefore w:val="1"/>
          <w:gridAfter w:val="1"/>
          <w:wBefore w:w="235" w:type="dxa"/>
          <w:wAfter w:w="14" w:type="dxa"/>
          <w:trHeight w:val="433"/>
        </w:trPr>
        <w:tc>
          <w:tcPr>
            <w:tcW w:w="4520" w:type="dxa"/>
            <w:vMerge/>
            <w:tcBorders>
              <w:top w:val="single" w:sz="8" w:space="0" w:color="auto"/>
              <w:left w:val="nil"/>
              <w:bottom w:val="single" w:sz="12" w:space="0" w:color="000000"/>
              <w:right w:val="nil"/>
            </w:tcBorders>
            <w:vAlign w:val="center"/>
            <w:hideMark/>
          </w:tcPr>
          <w:p w14:paraId="42AE6CAE" w14:textId="77777777" w:rsidR="00C24553" w:rsidRPr="000559B7" w:rsidRDefault="00C24553" w:rsidP="003F0D82">
            <w:pPr>
              <w:jc w:val="left"/>
              <w:rPr>
                <w:i/>
                <w:iCs/>
                <w:color w:val="000000"/>
                <w:sz w:val="15"/>
                <w:szCs w:val="15"/>
                <w:lang w:val="ru-RU"/>
              </w:rPr>
            </w:pPr>
          </w:p>
        </w:tc>
        <w:tc>
          <w:tcPr>
            <w:tcW w:w="1360" w:type="dxa"/>
            <w:vMerge/>
            <w:tcBorders>
              <w:top w:val="single" w:sz="8" w:space="0" w:color="auto"/>
              <w:left w:val="nil"/>
              <w:bottom w:val="single" w:sz="12" w:space="0" w:color="000000"/>
              <w:right w:val="nil"/>
            </w:tcBorders>
            <w:vAlign w:val="center"/>
            <w:hideMark/>
          </w:tcPr>
          <w:p w14:paraId="388C18A4" w14:textId="77777777" w:rsidR="00C24553" w:rsidRPr="000559B7" w:rsidRDefault="00C24553" w:rsidP="003F0D82">
            <w:pPr>
              <w:jc w:val="left"/>
              <w:rPr>
                <w:i/>
                <w:iCs/>
                <w:color w:val="000000"/>
                <w:sz w:val="15"/>
                <w:szCs w:val="15"/>
                <w:lang w:val="ru-RU"/>
              </w:rPr>
            </w:pPr>
          </w:p>
        </w:tc>
        <w:tc>
          <w:tcPr>
            <w:tcW w:w="1600" w:type="dxa"/>
            <w:vMerge/>
            <w:tcBorders>
              <w:top w:val="single" w:sz="8" w:space="0" w:color="auto"/>
              <w:left w:val="nil"/>
              <w:bottom w:val="single" w:sz="12" w:space="0" w:color="000000"/>
              <w:right w:val="nil"/>
            </w:tcBorders>
            <w:vAlign w:val="center"/>
            <w:hideMark/>
          </w:tcPr>
          <w:p w14:paraId="719A25B7" w14:textId="77777777" w:rsidR="00C24553" w:rsidRPr="000559B7" w:rsidRDefault="00C24553" w:rsidP="003F0D82">
            <w:pPr>
              <w:jc w:val="left"/>
              <w:rPr>
                <w:i/>
                <w:iCs/>
                <w:color w:val="000000"/>
                <w:sz w:val="15"/>
                <w:szCs w:val="15"/>
                <w:lang w:val="ru-RU"/>
              </w:rPr>
            </w:pPr>
          </w:p>
        </w:tc>
        <w:tc>
          <w:tcPr>
            <w:tcW w:w="1640" w:type="dxa"/>
            <w:vMerge/>
            <w:tcBorders>
              <w:top w:val="single" w:sz="8" w:space="0" w:color="auto"/>
              <w:left w:val="nil"/>
              <w:bottom w:val="single" w:sz="12" w:space="0" w:color="000000"/>
              <w:right w:val="nil"/>
            </w:tcBorders>
            <w:vAlign w:val="center"/>
            <w:hideMark/>
          </w:tcPr>
          <w:p w14:paraId="41A5CB07" w14:textId="77777777" w:rsidR="00C24553" w:rsidRPr="000559B7" w:rsidRDefault="00C24553" w:rsidP="003F0D82">
            <w:pPr>
              <w:jc w:val="left"/>
              <w:rPr>
                <w:i/>
                <w:iCs/>
                <w:color w:val="000000"/>
                <w:sz w:val="15"/>
                <w:szCs w:val="15"/>
                <w:lang w:val="ru-RU"/>
              </w:rPr>
            </w:pPr>
          </w:p>
        </w:tc>
      </w:tr>
      <w:tr w:rsidR="00C24553" w:rsidRPr="000559B7" w14:paraId="52AC7DC3" w14:textId="77777777" w:rsidTr="0078076D">
        <w:trPr>
          <w:gridBefore w:val="1"/>
          <w:gridAfter w:val="1"/>
          <w:wBefore w:w="235" w:type="dxa"/>
          <w:wAfter w:w="14" w:type="dxa"/>
          <w:trHeight w:val="300"/>
        </w:trPr>
        <w:tc>
          <w:tcPr>
            <w:tcW w:w="4520" w:type="dxa"/>
            <w:tcBorders>
              <w:top w:val="nil"/>
              <w:left w:val="nil"/>
              <w:bottom w:val="nil"/>
              <w:right w:val="nil"/>
            </w:tcBorders>
            <w:shd w:val="clear" w:color="auto" w:fill="auto"/>
            <w:vAlign w:val="center"/>
            <w:hideMark/>
          </w:tcPr>
          <w:p w14:paraId="63D38F3E" w14:textId="77777777" w:rsidR="00C24553" w:rsidRPr="000559B7" w:rsidRDefault="00C24553" w:rsidP="003F0D82">
            <w:pPr>
              <w:jc w:val="left"/>
              <w:rPr>
                <w:rFonts w:ascii="Calibri" w:hAnsi="Calibri" w:cs="Calibri"/>
                <w:color w:val="000000"/>
                <w:sz w:val="20"/>
                <w:szCs w:val="20"/>
                <w:lang w:val="ru-RU"/>
              </w:rPr>
            </w:pPr>
          </w:p>
        </w:tc>
        <w:tc>
          <w:tcPr>
            <w:tcW w:w="1360" w:type="dxa"/>
            <w:tcBorders>
              <w:top w:val="nil"/>
              <w:left w:val="nil"/>
              <w:bottom w:val="nil"/>
              <w:right w:val="nil"/>
            </w:tcBorders>
            <w:shd w:val="clear" w:color="auto" w:fill="auto"/>
            <w:vAlign w:val="center"/>
            <w:hideMark/>
          </w:tcPr>
          <w:p w14:paraId="462B194F" w14:textId="77777777" w:rsidR="00C24553" w:rsidRPr="000559B7" w:rsidRDefault="00C24553" w:rsidP="003F0D82">
            <w:pPr>
              <w:jc w:val="left"/>
              <w:rPr>
                <w:rFonts w:ascii="Calibri" w:hAnsi="Calibri" w:cs="Calibri"/>
                <w:color w:val="000000"/>
                <w:sz w:val="20"/>
                <w:szCs w:val="20"/>
                <w:lang w:val="ru-RU"/>
              </w:rPr>
            </w:pPr>
          </w:p>
        </w:tc>
        <w:tc>
          <w:tcPr>
            <w:tcW w:w="1600" w:type="dxa"/>
            <w:tcBorders>
              <w:top w:val="nil"/>
              <w:left w:val="nil"/>
              <w:bottom w:val="nil"/>
              <w:right w:val="nil"/>
            </w:tcBorders>
            <w:shd w:val="clear" w:color="auto" w:fill="auto"/>
            <w:vAlign w:val="center"/>
            <w:hideMark/>
          </w:tcPr>
          <w:p w14:paraId="7E76D917" w14:textId="77777777" w:rsidR="00C24553" w:rsidRPr="000559B7" w:rsidRDefault="00C24553" w:rsidP="003F0D82">
            <w:pPr>
              <w:jc w:val="right"/>
              <w:rPr>
                <w:color w:val="000000"/>
                <w:lang w:val="ru-RU"/>
              </w:rPr>
            </w:pPr>
          </w:p>
        </w:tc>
        <w:tc>
          <w:tcPr>
            <w:tcW w:w="1640" w:type="dxa"/>
            <w:tcBorders>
              <w:top w:val="nil"/>
              <w:left w:val="nil"/>
              <w:bottom w:val="nil"/>
              <w:right w:val="nil"/>
            </w:tcBorders>
            <w:shd w:val="clear" w:color="auto" w:fill="auto"/>
            <w:vAlign w:val="center"/>
            <w:hideMark/>
          </w:tcPr>
          <w:p w14:paraId="30734F0D" w14:textId="77777777" w:rsidR="00C24553" w:rsidRPr="000559B7" w:rsidRDefault="00C24553" w:rsidP="003F0D82">
            <w:pPr>
              <w:jc w:val="right"/>
              <w:rPr>
                <w:color w:val="000000"/>
                <w:lang w:val="ru-RU"/>
              </w:rPr>
            </w:pPr>
          </w:p>
        </w:tc>
      </w:tr>
      <w:tr w:rsidR="00C24553" w:rsidRPr="000559B7" w14:paraId="0F058791" w14:textId="77777777" w:rsidTr="0078076D">
        <w:trPr>
          <w:gridBefore w:val="1"/>
          <w:gridAfter w:val="1"/>
          <w:wBefore w:w="235" w:type="dxa"/>
          <w:wAfter w:w="14" w:type="dxa"/>
          <w:trHeight w:val="288"/>
        </w:trPr>
        <w:tc>
          <w:tcPr>
            <w:tcW w:w="4520" w:type="dxa"/>
            <w:tcBorders>
              <w:top w:val="nil"/>
              <w:left w:val="nil"/>
              <w:bottom w:val="nil"/>
              <w:right w:val="nil"/>
            </w:tcBorders>
            <w:shd w:val="clear" w:color="auto" w:fill="auto"/>
            <w:hideMark/>
          </w:tcPr>
          <w:p w14:paraId="3E618C17" w14:textId="77777777" w:rsidR="00C24553" w:rsidRPr="000559B7" w:rsidRDefault="00C24553" w:rsidP="003F0D82">
            <w:pPr>
              <w:jc w:val="left"/>
              <w:rPr>
                <w:color w:val="000000"/>
                <w:sz w:val="17"/>
                <w:szCs w:val="17"/>
                <w:lang w:val="ru-RU"/>
              </w:rPr>
            </w:pPr>
            <w:r w:rsidRPr="000559B7">
              <w:rPr>
                <w:color w:val="000000"/>
                <w:sz w:val="17"/>
                <w:szCs w:val="17"/>
                <w:lang w:val="ru-RU"/>
              </w:rPr>
              <w:t>A. Руководящие и вспомогательные органы</w:t>
            </w:r>
          </w:p>
        </w:tc>
        <w:tc>
          <w:tcPr>
            <w:tcW w:w="1360" w:type="dxa"/>
            <w:tcBorders>
              <w:top w:val="nil"/>
              <w:left w:val="nil"/>
              <w:bottom w:val="nil"/>
              <w:right w:val="nil"/>
            </w:tcBorders>
            <w:shd w:val="clear" w:color="auto" w:fill="auto"/>
            <w:hideMark/>
          </w:tcPr>
          <w:p w14:paraId="3F481790" w14:textId="77777777" w:rsidR="00C24553" w:rsidRPr="000559B7" w:rsidRDefault="00C24553" w:rsidP="003F0D82">
            <w:pPr>
              <w:jc w:val="right"/>
              <w:rPr>
                <w:color w:val="000000"/>
                <w:sz w:val="17"/>
                <w:szCs w:val="17"/>
                <w:lang w:val="ru-RU"/>
              </w:rPr>
            </w:pPr>
            <w:r w:rsidRPr="000559B7">
              <w:rPr>
                <w:color w:val="000000"/>
                <w:sz w:val="17"/>
                <w:szCs w:val="17"/>
                <w:lang w:val="ru-RU"/>
              </w:rPr>
              <w:t>1 889,0</w:t>
            </w:r>
          </w:p>
        </w:tc>
        <w:tc>
          <w:tcPr>
            <w:tcW w:w="1600" w:type="dxa"/>
            <w:tcBorders>
              <w:top w:val="nil"/>
              <w:left w:val="nil"/>
              <w:bottom w:val="nil"/>
              <w:right w:val="nil"/>
            </w:tcBorders>
            <w:shd w:val="clear" w:color="auto" w:fill="auto"/>
            <w:hideMark/>
          </w:tcPr>
          <w:p w14:paraId="4BBCB48C" w14:textId="77777777" w:rsidR="00C24553" w:rsidRPr="000559B7" w:rsidRDefault="00C24553" w:rsidP="003F0D82">
            <w:pPr>
              <w:jc w:val="right"/>
              <w:rPr>
                <w:color w:val="000000"/>
                <w:sz w:val="17"/>
                <w:szCs w:val="17"/>
                <w:lang w:val="ru-RU"/>
              </w:rPr>
            </w:pPr>
            <w:r w:rsidRPr="000559B7">
              <w:rPr>
                <w:color w:val="000000"/>
                <w:sz w:val="17"/>
                <w:szCs w:val="17"/>
                <w:lang w:val="ru-RU"/>
              </w:rPr>
              <w:t>2 484,0</w:t>
            </w:r>
          </w:p>
        </w:tc>
        <w:tc>
          <w:tcPr>
            <w:tcW w:w="1640" w:type="dxa"/>
            <w:tcBorders>
              <w:top w:val="nil"/>
              <w:left w:val="nil"/>
              <w:bottom w:val="nil"/>
              <w:right w:val="nil"/>
            </w:tcBorders>
            <w:shd w:val="clear" w:color="auto" w:fill="auto"/>
            <w:hideMark/>
          </w:tcPr>
          <w:p w14:paraId="21673268" w14:textId="77777777" w:rsidR="00C24553" w:rsidRPr="000559B7" w:rsidRDefault="00C24553" w:rsidP="003F0D82">
            <w:pPr>
              <w:jc w:val="right"/>
              <w:rPr>
                <w:color w:val="000000"/>
                <w:sz w:val="17"/>
                <w:szCs w:val="17"/>
                <w:lang w:val="ru-RU"/>
              </w:rPr>
            </w:pPr>
            <w:r w:rsidRPr="000559B7">
              <w:rPr>
                <w:color w:val="000000"/>
                <w:sz w:val="17"/>
                <w:szCs w:val="17"/>
                <w:lang w:val="ru-RU"/>
              </w:rPr>
              <w:t>4 373,0</w:t>
            </w:r>
          </w:p>
        </w:tc>
      </w:tr>
      <w:tr w:rsidR="00C24553" w:rsidRPr="000559B7" w14:paraId="0328F4E8" w14:textId="77777777" w:rsidTr="0078076D">
        <w:trPr>
          <w:gridBefore w:val="1"/>
          <w:gridAfter w:val="1"/>
          <w:wBefore w:w="235" w:type="dxa"/>
          <w:wAfter w:w="14" w:type="dxa"/>
          <w:trHeight w:val="288"/>
        </w:trPr>
        <w:tc>
          <w:tcPr>
            <w:tcW w:w="4520" w:type="dxa"/>
            <w:tcBorders>
              <w:top w:val="nil"/>
              <w:left w:val="nil"/>
              <w:bottom w:val="nil"/>
              <w:right w:val="nil"/>
            </w:tcBorders>
            <w:shd w:val="clear" w:color="auto" w:fill="auto"/>
            <w:hideMark/>
          </w:tcPr>
          <w:p w14:paraId="622E7999" w14:textId="77777777" w:rsidR="00C24553" w:rsidRPr="000559B7" w:rsidRDefault="00C24553" w:rsidP="003F0D82">
            <w:pPr>
              <w:jc w:val="left"/>
              <w:rPr>
                <w:color w:val="000000"/>
                <w:sz w:val="17"/>
                <w:szCs w:val="17"/>
                <w:lang w:val="ru-RU"/>
              </w:rPr>
            </w:pPr>
            <w:r w:rsidRPr="000559B7">
              <w:rPr>
                <w:color w:val="000000"/>
                <w:sz w:val="17"/>
                <w:szCs w:val="17"/>
                <w:lang w:val="ru-RU"/>
              </w:rPr>
              <w:t>B. Исполнительное руководство и управление</w:t>
            </w:r>
          </w:p>
        </w:tc>
        <w:tc>
          <w:tcPr>
            <w:tcW w:w="1360" w:type="dxa"/>
            <w:tcBorders>
              <w:top w:val="nil"/>
              <w:left w:val="nil"/>
              <w:bottom w:val="nil"/>
              <w:right w:val="nil"/>
            </w:tcBorders>
            <w:shd w:val="clear" w:color="auto" w:fill="auto"/>
            <w:hideMark/>
          </w:tcPr>
          <w:p w14:paraId="2BFBDE11" w14:textId="77777777" w:rsidR="00C24553" w:rsidRPr="000559B7" w:rsidRDefault="00C24553" w:rsidP="003F0D82">
            <w:pPr>
              <w:jc w:val="right"/>
              <w:rPr>
                <w:color w:val="000000"/>
                <w:sz w:val="17"/>
                <w:szCs w:val="17"/>
                <w:lang w:val="ru-RU"/>
              </w:rPr>
            </w:pPr>
            <w:r w:rsidRPr="000559B7">
              <w:rPr>
                <w:color w:val="000000"/>
                <w:sz w:val="17"/>
                <w:szCs w:val="17"/>
                <w:lang w:val="ru-RU"/>
              </w:rPr>
              <w:t>2 634,5</w:t>
            </w:r>
          </w:p>
        </w:tc>
        <w:tc>
          <w:tcPr>
            <w:tcW w:w="1600" w:type="dxa"/>
            <w:tcBorders>
              <w:top w:val="nil"/>
              <w:left w:val="nil"/>
              <w:bottom w:val="nil"/>
              <w:right w:val="nil"/>
            </w:tcBorders>
            <w:shd w:val="clear" w:color="auto" w:fill="auto"/>
            <w:hideMark/>
          </w:tcPr>
          <w:p w14:paraId="7882F2D6" w14:textId="77777777" w:rsidR="00C24553" w:rsidRPr="000559B7" w:rsidRDefault="00C24553" w:rsidP="003F0D82">
            <w:pPr>
              <w:jc w:val="right"/>
              <w:rPr>
                <w:color w:val="000000"/>
                <w:sz w:val="17"/>
                <w:szCs w:val="17"/>
                <w:lang w:val="ru-RU"/>
              </w:rPr>
            </w:pPr>
            <w:r w:rsidRPr="000559B7">
              <w:rPr>
                <w:color w:val="000000"/>
                <w:sz w:val="17"/>
                <w:szCs w:val="17"/>
                <w:lang w:val="ru-RU"/>
              </w:rPr>
              <w:t>2 669,8</w:t>
            </w:r>
          </w:p>
        </w:tc>
        <w:tc>
          <w:tcPr>
            <w:tcW w:w="1640" w:type="dxa"/>
            <w:tcBorders>
              <w:top w:val="nil"/>
              <w:left w:val="nil"/>
              <w:bottom w:val="nil"/>
              <w:right w:val="nil"/>
            </w:tcBorders>
            <w:shd w:val="clear" w:color="auto" w:fill="auto"/>
            <w:hideMark/>
          </w:tcPr>
          <w:p w14:paraId="52AAF294" w14:textId="77777777" w:rsidR="00C24553" w:rsidRPr="000559B7" w:rsidRDefault="00C24553" w:rsidP="003F0D82">
            <w:pPr>
              <w:jc w:val="right"/>
              <w:rPr>
                <w:color w:val="000000"/>
                <w:sz w:val="17"/>
                <w:szCs w:val="17"/>
                <w:lang w:val="ru-RU"/>
              </w:rPr>
            </w:pPr>
            <w:r w:rsidRPr="000559B7">
              <w:rPr>
                <w:color w:val="000000"/>
                <w:sz w:val="17"/>
                <w:szCs w:val="17"/>
                <w:lang w:val="ru-RU"/>
              </w:rPr>
              <w:t>5 304,3</w:t>
            </w:r>
          </w:p>
        </w:tc>
      </w:tr>
      <w:tr w:rsidR="00C24553" w:rsidRPr="000559B7" w14:paraId="1E0FF1D2" w14:textId="77777777" w:rsidTr="0078076D">
        <w:trPr>
          <w:gridBefore w:val="1"/>
          <w:gridAfter w:val="1"/>
          <w:wBefore w:w="235" w:type="dxa"/>
          <w:wAfter w:w="14" w:type="dxa"/>
          <w:trHeight w:val="288"/>
        </w:trPr>
        <w:tc>
          <w:tcPr>
            <w:tcW w:w="4520" w:type="dxa"/>
            <w:tcBorders>
              <w:top w:val="nil"/>
              <w:left w:val="nil"/>
              <w:bottom w:val="nil"/>
              <w:right w:val="nil"/>
            </w:tcBorders>
            <w:shd w:val="clear" w:color="auto" w:fill="auto"/>
            <w:hideMark/>
          </w:tcPr>
          <w:p w14:paraId="5548134A" w14:textId="77777777" w:rsidR="00C24553" w:rsidRPr="000559B7" w:rsidRDefault="00C24553" w:rsidP="003F0D82">
            <w:pPr>
              <w:jc w:val="left"/>
              <w:rPr>
                <w:color w:val="000000"/>
                <w:sz w:val="17"/>
                <w:szCs w:val="17"/>
                <w:lang w:val="ru-RU"/>
              </w:rPr>
            </w:pPr>
            <w:r w:rsidRPr="000559B7">
              <w:rPr>
                <w:color w:val="000000"/>
                <w:sz w:val="17"/>
                <w:szCs w:val="17"/>
                <w:lang w:val="ru-RU"/>
              </w:rPr>
              <w:t>C. Программа работы</w:t>
            </w:r>
          </w:p>
        </w:tc>
        <w:tc>
          <w:tcPr>
            <w:tcW w:w="1360" w:type="dxa"/>
            <w:tcBorders>
              <w:top w:val="nil"/>
              <w:left w:val="nil"/>
              <w:bottom w:val="nil"/>
              <w:right w:val="nil"/>
            </w:tcBorders>
            <w:shd w:val="clear" w:color="auto" w:fill="auto"/>
            <w:hideMark/>
          </w:tcPr>
          <w:p w14:paraId="4918E1C4" w14:textId="77777777" w:rsidR="00C24553" w:rsidRPr="000559B7" w:rsidRDefault="00C24553" w:rsidP="003F0D82">
            <w:pPr>
              <w:jc w:val="right"/>
              <w:rPr>
                <w:color w:val="000000"/>
                <w:sz w:val="17"/>
                <w:szCs w:val="17"/>
                <w:lang w:val="ru-RU"/>
              </w:rPr>
            </w:pPr>
            <w:r w:rsidRPr="000559B7">
              <w:rPr>
                <w:color w:val="000000"/>
                <w:sz w:val="17"/>
                <w:szCs w:val="17"/>
                <w:lang w:val="ru-RU"/>
              </w:rPr>
              <w:t>9 309,4</w:t>
            </w:r>
          </w:p>
        </w:tc>
        <w:tc>
          <w:tcPr>
            <w:tcW w:w="1600" w:type="dxa"/>
            <w:tcBorders>
              <w:top w:val="nil"/>
              <w:left w:val="nil"/>
              <w:bottom w:val="nil"/>
              <w:right w:val="nil"/>
            </w:tcBorders>
            <w:shd w:val="clear" w:color="auto" w:fill="auto"/>
            <w:hideMark/>
          </w:tcPr>
          <w:p w14:paraId="5A99EB8D" w14:textId="77777777" w:rsidR="00C24553" w:rsidRPr="000559B7" w:rsidRDefault="00C24553" w:rsidP="003F0D82">
            <w:pPr>
              <w:jc w:val="right"/>
              <w:rPr>
                <w:color w:val="000000"/>
                <w:sz w:val="17"/>
                <w:szCs w:val="17"/>
                <w:lang w:val="ru-RU"/>
              </w:rPr>
            </w:pPr>
            <w:r w:rsidRPr="000559B7">
              <w:rPr>
                <w:color w:val="000000"/>
                <w:sz w:val="17"/>
                <w:szCs w:val="17"/>
                <w:lang w:val="ru-RU"/>
              </w:rPr>
              <w:t>9 243,1</w:t>
            </w:r>
          </w:p>
        </w:tc>
        <w:tc>
          <w:tcPr>
            <w:tcW w:w="1640" w:type="dxa"/>
            <w:tcBorders>
              <w:top w:val="nil"/>
              <w:left w:val="nil"/>
              <w:bottom w:val="nil"/>
              <w:right w:val="nil"/>
            </w:tcBorders>
            <w:shd w:val="clear" w:color="auto" w:fill="auto"/>
            <w:hideMark/>
          </w:tcPr>
          <w:p w14:paraId="5DEE67C6" w14:textId="77777777" w:rsidR="00C24553" w:rsidRPr="000559B7" w:rsidRDefault="00C24553" w:rsidP="003F0D82">
            <w:pPr>
              <w:jc w:val="right"/>
              <w:rPr>
                <w:color w:val="000000"/>
                <w:sz w:val="17"/>
                <w:szCs w:val="17"/>
                <w:lang w:val="ru-RU"/>
              </w:rPr>
            </w:pPr>
            <w:r w:rsidRPr="000559B7">
              <w:rPr>
                <w:color w:val="000000"/>
                <w:sz w:val="17"/>
                <w:szCs w:val="17"/>
                <w:lang w:val="ru-RU"/>
              </w:rPr>
              <w:t>18 552,5</w:t>
            </w:r>
          </w:p>
        </w:tc>
      </w:tr>
      <w:tr w:rsidR="00C24553" w:rsidRPr="000559B7" w14:paraId="076C3014" w14:textId="77777777" w:rsidTr="0078076D">
        <w:trPr>
          <w:gridBefore w:val="1"/>
          <w:gridAfter w:val="1"/>
          <w:wBefore w:w="235" w:type="dxa"/>
          <w:wAfter w:w="14" w:type="dxa"/>
          <w:trHeight w:val="300"/>
        </w:trPr>
        <w:tc>
          <w:tcPr>
            <w:tcW w:w="4520" w:type="dxa"/>
            <w:tcBorders>
              <w:top w:val="nil"/>
              <w:left w:val="nil"/>
              <w:bottom w:val="single" w:sz="8" w:space="0" w:color="auto"/>
              <w:right w:val="nil"/>
            </w:tcBorders>
            <w:shd w:val="clear" w:color="auto" w:fill="auto"/>
            <w:hideMark/>
          </w:tcPr>
          <w:p w14:paraId="64BCC56D" w14:textId="77777777" w:rsidR="00C24553" w:rsidRPr="000559B7" w:rsidRDefault="00C24553" w:rsidP="003F0D82">
            <w:pPr>
              <w:jc w:val="left"/>
              <w:rPr>
                <w:color w:val="000000"/>
                <w:sz w:val="17"/>
                <w:szCs w:val="17"/>
                <w:lang w:val="ru-RU"/>
              </w:rPr>
            </w:pPr>
            <w:r w:rsidRPr="000559B7">
              <w:rPr>
                <w:color w:val="000000"/>
                <w:sz w:val="17"/>
                <w:szCs w:val="17"/>
                <w:lang w:val="ru-RU"/>
              </w:rPr>
              <w:t>D. Административная поддержка</w:t>
            </w:r>
          </w:p>
        </w:tc>
        <w:tc>
          <w:tcPr>
            <w:tcW w:w="1360" w:type="dxa"/>
            <w:tcBorders>
              <w:top w:val="nil"/>
              <w:left w:val="nil"/>
              <w:bottom w:val="single" w:sz="8" w:space="0" w:color="auto"/>
              <w:right w:val="nil"/>
            </w:tcBorders>
            <w:shd w:val="clear" w:color="auto" w:fill="auto"/>
            <w:hideMark/>
          </w:tcPr>
          <w:p w14:paraId="38EED305" w14:textId="77777777" w:rsidR="00C24553" w:rsidRPr="000559B7" w:rsidRDefault="00C24553" w:rsidP="003F0D82">
            <w:pPr>
              <w:jc w:val="right"/>
              <w:rPr>
                <w:color w:val="000000"/>
                <w:sz w:val="17"/>
                <w:szCs w:val="17"/>
                <w:lang w:val="ru-RU"/>
              </w:rPr>
            </w:pPr>
            <w:r w:rsidRPr="000559B7">
              <w:rPr>
                <w:color w:val="000000"/>
                <w:sz w:val="17"/>
                <w:szCs w:val="17"/>
                <w:lang w:val="ru-RU"/>
              </w:rPr>
              <w:t>2 886,0</w:t>
            </w:r>
          </w:p>
        </w:tc>
        <w:tc>
          <w:tcPr>
            <w:tcW w:w="1600" w:type="dxa"/>
            <w:tcBorders>
              <w:top w:val="nil"/>
              <w:left w:val="nil"/>
              <w:bottom w:val="single" w:sz="8" w:space="0" w:color="auto"/>
              <w:right w:val="nil"/>
            </w:tcBorders>
            <w:shd w:val="clear" w:color="auto" w:fill="auto"/>
            <w:hideMark/>
          </w:tcPr>
          <w:p w14:paraId="3D223A49" w14:textId="77777777" w:rsidR="00C24553" w:rsidRPr="000559B7" w:rsidRDefault="00C24553" w:rsidP="003F0D82">
            <w:pPr>
              <w:jc w:val="right"/>
              <w:rPr>
                <w:color w:val="000000"/>
                <w:sz w:val="17"/>
                <w:szCs w:val="17"/>
                <w:lang w:val="ru-RU"/>
              </w:rPr>
            </w:pPr>
            <w:r w:rsidRPr="000559B7">
              <w:rPr>
                <w:color w:val="000000"/>
                <w:sz w:val="17"/>
                <w:szCs w:val="17"/>
                <w:lang w:val="ru-RU"/>
              </w:rPr>
              <w:t>3 093,7</w:t>
            </w:r>
          </w:p>
        </w:tc>
        <w:tc>
          <w:tcPr>
            <w:tcW w:w="1640" w:type="dxa"/>
            <w:tcBorders>
              <w:top w:val="nil"/>
              <w:left w:val="nil"/>
              <w:bottom w:val="single" w:sz="8" w:space="0" w:color="auto"/>
              <w:right w:val="nil"/>
            </w:tcBorders>
            <w:shd w:val="clear" w:color="auto" w:fill="auto"/>
            <w:hideMark/>
          </w:tcPr>
          <w:p w14:paraId="6522E9B2" w14:textId="77777777" w:rsidR="00C24553" w:rsidRPr="000559B7" w:rsidRDefault="00C24553" w:rsidP="003F0D82">
            <w:pPr>
              <w:jc w:val="right"/>
              <w:rPr>
                <w:color w:val="000000"/>
                <w:sz w:val="17"/>
                <w:szCs w:val="17"/>
                <w:lang w:val="ru-RU"/>
              </w:rPr>
            </w:pPr>
            <w:r w:rsidRPr="000559B7">
              <w:rPr>
                <w:color w:val="000000"/>
                <w:sz w:val="17"/>
                <w:szCs w:val="17"/>
                <w:lang w:val="ru-RU"/>
              </w:rPr>
              <w:t>5 979,7</w:t>
            </w:r>
          </w:p>
        </w:tc>
      </w:tr>
      <w:tr w:rsidR="00C24553" w:rsidRPr="000559B7" w14:paraId="3F7EE8B9" w14:textId="77777777" w:rsidTr="0078076D">
        <w:trPr>
          <w:gridBefore w:val="1"/>
          <w:gridAfter w:val="1"/>
          <w:wBefore w:w="235" w:type="dxa"/>
          <w:wAfter w:w="14" w:type="dxa"/>
          <w:trHeight w:val="300"/>
        </w:trPr>
        <w:tc>
          <w:tcPr>
            <w:tcW w:w="4520" w:type="dxa"/>
            <w:tcBorders>
              <w:top w:val="nil"/>
              <w:left w:val="nil"/>
              <w:bottom w:val="single" w:sz="12" w:space="0" w:color="auto"/>
              <w:right w:val="nil"/>
            </w:tcBorders>
            <w:shd w:val="clear" w:color="auto" w:fill="auto"/>
            <w:hideMark/>
          </w:tcPr>
          <w:p w14:paraId="5C7D1DA5" w14:textId="77777777" w:rsidR="00C24553" w:rsidRPr="000559B7" w:rsidRDefault="00C24553" w:rsidP="003F0D82">
            <w:pPr>
              <w:jc w:val="left"/>
              <w:rPr>
                <w:b/>
                <w:bCs/>
                <w:color w:val="000000"/>
                <w:sz w:val="17"/>
                <w:szCs w:val="17"/>
                <w:lang w:val="ru-RU"/>
              </w:rPr>
            </w:pPr>
            <w:r w:rsidRPr="003D4502">
              <w:rPr>
                <w:b/>
                <w:bCs/>
                <w:color w:val="000000"/>
                <w:sz w:val="17"/>
                <w:szCs w:val="17"/>
                <w:lang w:val="ru-RU"/>
              </w:rPr>
              <w:t>Промежуточный итог</w:t>
            </w:r>
          </w:p>
        </w:tc>
        <w:tc>
          <w:tcPr>
            <w:tcW w:w="1360" w:type="dxa"/>
            <w:tcBorders>
              <w:top w:val="nil"/>
              <w:left w:val="nil"/>
              <w:bottom w:val="single" w:sz="12" w:space="0" w:color="auto"/>
              <w:right w:val="nil"/>
            </w:tcBorders>
            <w:shd w:val="clear" w:color="auto" w:fill="auto"/>
            <w:hideMark/>
          </w:tcPr>
          <w:p w14:paraId="46E72D7D"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16 718,9</w:t>
            </w:r>
          </w:p>
        </w:tc>
        <w:tc>
          <w:tcPr>
            <w:tcW w:w="1600" w:type="dxa"/>
            <w:tcBorders>
              <w:top w:val="nil"/>
              <w:left w:val="nil"/>
              <w:bottom w:val="single" w:sz="12" w:space="0" w:color="auto"/>
              <w:right w:val="nil"/>
            </w:tcBorders>
            <w:shd w:val="clear" w:color="auto" w:fill="auto"/>
            <w:hideMark/>
          </w:tcPr>
          <w:p w14:paraId="2DC8F97D"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17 490,6</w:t>
            </w:r>
          </w:p>
        </w:tc>
        <w:tc>
          <w:tcPr>
            <w:tcW w:w="1640" w:type="dxa"/>
            <w:tcBorders>
              <w:top w:val="nil"/>
              <w:left w:val="nil"/>
              <w:bottom w:val="single" w:sz="12" w:space="0" w:color="auto"/>
              <w:right w:val="nil"/>
            </w:tcBorders>
            <w:shd w:val="clear" w:color="auto" w:fill="auto"/>
            <w:hideMark/>
          </w:tcPr>
          <w:p w14:paraId="12180B87"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34 209,5</w:t>
            </w:r>
          </w:p>
        </w:tc>
      </w:tr>
      <w:tr w:rsidR="00C24553" w:rsidRPr="000559B7" w14:paraId="7B93436A" w14:textId="77777777" w:rsidTr="0078076D">
        <w:trPr>
          <w:gridBefore w:val="1"/>
          <w:gridAfter w:val="1"/>
          <w:wBefore w:w="235" w:type="dxa"/>
          <w:wAfter w:w="14" w:type="dxa"/>
          <w:trHeight w:val="300"/>
        </w:trPr>
        <w:tc>
          <w:tcPr>
            <w:tcW w:w="4520" w:type="dxa"/>
            <w:tcBorders>
              <w:top w:val="nil"/>
              <w:left w:val="nil"/>
              <w:bottom w:val="nil"/>
              <w:right w:val="nil"/>
            </w:tcBorders>
            <w:shd w:val="clear" w:color="auto" w:fill="auto"/>
            <w:hideMark/>
          </w:tcPr>
          <w:p w14:paraId="02B2E145" w14:textId="77777777" w:rsidR="00C24553" w:rsidRPr="000559B7" w:rsidRDefault="00C24553" w:rsidP="003F0D82">
            <w:pPr>
              <w:jc w:val="left"/>
              <w:rPr>
                <w:color w:val="000000"/>
                <w:sz w:val="17"/>
                <w:szCs w:val="17"/>
                <w:lang w:val="ru-RU"/>
              </w:rPr>
            </w:pPr>
            <w:r w:rsidRPr="000559B7">
              <w:rPr>
                <w:color w:val="000000"/>
                <w:sz w:val="17"/>
                <w:szCs w:val="17"/>
                <w:lang w:val="ru-RU"/>
              </w:rPr>
              <w:t>Расходы на поддержку программ</w:t>
            </w:r>
          </w:p>
        </w:tc>
        <w:tc>
          <w:tcPr>
            <w:tcW w:w="1360" w:type="dxa"/>
            <w:tcBorders>
              <w:top w:val="nil"/>
              <w:left w:val="nil"/>
              <w:bottom w:val="nil"/>
              <w:right w:val="nil"/>
            </w:tcBorders>
            <w:shd w:val="clear" w:color="auto" w:fill="auto"/>
            <w:noWrap/>
            <w:hideMark/>
          </w:tcPr>
          <w:p w14:paraId="2378C24D" w14:textId="77777777" w:rsidR="00C24553" w:rsidRPr="000559B7" w:rsidRDefault="00C24553" w:rsidP="003F0D82">
            <w:pPr>
              <w:jc w:val="right"/>
              <w:rPr>
                <w:color w:val="000000"/>
                <w:sz w:val="17"/>
                <w:szCs w:val="17"/>
                <w:lang w:val="ru-RU"/>
              </w:rPr>
            </w:pPr>
            <w:r w:rsidRPr="000559B7">
              <w:rPr>
                <w:color w:val="000000"/>
                <w:sz w:val="17"/>
                <w:szCs w:val="17"/>
                <w:lang w:val="ru-RU"/>
              </w:rPr>
              <w:t>2 173,5</w:t>
            </w:r>
          </w:p>
        </w:tc>
        <w:tc>
          <w:tcPr>
            <w:tcW w:w="1600" w:type="dxa"/>
            <w:tcBorders>
              <w:top w:val="nil"/>
              <w:left w:val="nil"/>
              <w:bottom w:val="nil"/>
              <w:right w:val="nil"/>
            </w:tcBorders>
            <w:shd w:val="clear" w:color="auto" w:fill="auto"/>
            <w:hideMark/>
          </w:tcPr>
          <w:p w14:paraId="6AC2BA39" w14:textId="77777777" w:rsidR="00C24553" w:rsidRPr="000559B7" w:rsidRDefault="00C24553" w:rsidP="003F0D82">
            <w:pPr>
              <w:jc w:val="right"/>
              <w:rPr>
                <w:color w:val="000000"/>
                <w:sz w:val="17"/>
                <w:szCs w:val="17"/>
                <w:lang w:val="ru-RU"/>
              </w:rPr>
            </w:pPr>
            <w:r w:rsidRPr="000559B7">
              <w:rPr>
                <w:color w:val="000000"/>
                <w:sz w:val="17"/>
                <w:szCs w:val="17"/>
                <w:lang w:val="ru-RU"/>
              </w:rPr>
              <w:t>2 273,8</w:t>
            </w:r>
          </w:p>
        </w:tc>
        <w:tc>
          <w:tcPr>
            <w:tcW w:w="1640" w:type="dxa"/>
            <w:tcBorders>
              <w:top w:val="nil"/>
              <w:left w:val="nil"/>
              <w:bottom w:val="nil"/>
              <w:right w:val="nil"/>
            </w:tcBorders>
            <w:shd w:val="clear" w:color="auto" w:fill="auto"/>
            <w:hideMark/>
          </w:tcPr>
          <w:p w14:paraId="4B6EFAAB" w14:textId="77777777" w:rsidR="00C24553" w:rsidRPr="000559B7" w:rsidRDefault="00C24553" w:rsidP="003F0D82">
            <w:pPr>
              <w:jc w:val="right"/>
              <w:rPr>
                <w:color w:val="000000"/>
                <w:sz w:val="17"/>
                <w:szCs w:val="17"/>
                <w:lang w:val="ru-RU"/>
              </w:rPr>
            </w:pPr>
            <w:r w:rsidRPr="000559B7">
              <w:rPr>
                <w:color w:val="000000"/>
                <w:sz w:val="17"/>
                <w:szCs w:val="17"/>
                <w:lang w:val="ru-RU"/>
              </w:rPr>
              <w:t>4 447,2</w:t>
            </w:r>
          </w:p>
        </w:tc>
      </w:tr>
      <w:tr w:rsidR="00C24553" w:rsidRPr="000559B7" w14:paraId="4A31E43B" w14:textId="77777777" w:rsidTr="0078076D">
        <w:trPr>
          <w:gridBefore w:val="1"/>
          <w:gridAfter w:val="1"/>
          <w:wBefore w:w="235" w:type="dxa"/>
          <w:wAfter w:w="14" w:type="dxa"/>
          <w:trHeight w:val="300"/>
        </w:trPr>
        <w:tc>
          <w:tcPr>
            <w:tcW w:w="4520" w:type="dxa"/>
            <w:tcBorders>
              <w:top w:val="nil"/>
              <w:left w:val="nil"/>
              <w:bottom w:val="single" w:sz="8" w:space="0" w:color="auto"/>
              <w:right w:val="nil"/>
            </w:tcBorders>
            <w:shd w:val="clear" w:color="auto" w:fill="auto"/>
            <w:hideMark/>
          </w:tcPr>
          <w:p w14:paraId="5B8E3CC8" w14:textId="77777777" w:rsidR="00C24553" w:rsidRPr="000559B7" w:rsidRDefault="00C24553" w:rsidP="003F0D82">
            <w:pPr>
              <w:jc w:val="left"/>
              <w:rPr>
                <w:color w:val="000000"/>
                <w:sz w:val="17"/>
                <w:szCs w:val="17"/>
                <w:lang w:val="ru-RU"/>
              </w:rPr>
            </w:pPr>
            <w:r w:rsidRPr="000559B7">
              <w:rPr>
                <w:color w:val="000000"/>
                <w:sz w:val="17"/>
                <w:szCs w:val="17"/>
                <w:lang w:val="ru-RU"/>
              </w:rPr>
              <w:t>Резерв оборотных средств</w:t>
            </w:r>
          </w:p>
        </w:tc>
        <w:tc>
          <w:tcPr>
            <w:tcW w:w="1360" w:type="dxa"/>
            <w:tcBorders>
              <w:top w:val="nil"/>
              <w:left w:val="nil"/>
              <w:bottom w:val="single" w:sz="8" w:space="0" w:color="auto"/>
              <w:right w:val="nil"/>
            </w:tcBorders>
            <w:shd w:val="clear" w:color="auto" w:fill="auto"/>
            <w:noWrap/>
            <w:hideMark/>
          </w:tcPr>
          <w:p w14:paraId="7ABEA77C" w14:textId="77777777" w:rsidR="00C24553" w:rsidRPr="000559B7" w:rsidRDefault="00C24553" w:rsidP="003F0D82">
            <w:pPr>
              <w:jc w:val="right"/>
              <w:rPr>
                <w:color w:val="000000"/>
                <w:sz w:val="17"/>
                <w:szCs w:val="17"/>
                <w:lang w:val="ru-RU"/>
              </w:rPr>
            </w:pPr>
            <w:r w:rsidRPr="000559B7">
              <w:rPr>
                <w:color w:val="000000"/>
                <w:sz w:val="17"/>
                <w:szCs w:val="17"/>
                <w:lang w:val="ru-RU"/>
              </w:rPr>
              <w:t>56,6</w:t>
            </w:r>
          </w:p>
        </w:tc>
        <w:tc>
          <w:tcPr>
            <w:tcW w:w="1600" w:type="dxa"/>
            <w:tcBorders>
              <w:top w:val="nil"/>
              <w:left w:val="nil"/>
              <w:bottom w:val="single" w:sz="8" w:space="0" w:color="auto"/>
              <w:right w:val="nil"/>
            </w:tcBorders>
            <w:shd w:val="clear" w:color="auto" w:fill="auto"/>
            <w:noWrap/>
            <w:hideMark/>
          </w:tcPr>
          <w:p w14:paraId="7F2C3049" w14:textId="77777777" w:rsidR="00C24553" w:rsidRPr="000559B7" w:rsidRDefault="00C24553" w:rsidP="003F0D82">
            <w:pPr>
              <w:jc w:val="right"/>
              <w:rPr>
                <w:color w:val="000000"/>
                <w:sz w:val="17"/>
                <w:szCs w:val="17"/>
                <w:lang w:val="ru-RU"/>
              </w:rPr>
            </w:pPr>
            <w:r w:rsidRPr="000559B7">
              <w:rPr>
                <w:color w:val="000000"/>
                <w:sz w:val="17"/>
                <w:szCs w:val="17"/>
                <w:lang w:val="ru-RU"/>
              </w:rPr>
              <w:t>130,7</w:t>
            </w:r>
          </w:p>
        </w:tc>
        <w:tc>
          <w:tcPr>
            <w:tcW w:w="1640" w:type="dxa"/>
            <w:tcBorders>
              <w:top w:val="nil"/>
              <w:left w:val="nil"/>
              <w:bottom w:val="single" w:sz="8" w:space="0" w:color="auto"/>
              <w:right w:val="nil"/>
            </w:tcBorders>
            <w:shd w:val="clear" w:color="auto" w:fill="auto"/>
            <w:hideMark/>
          </w:tcPr>
          <w:p w14:paraId="5D45649E" w14:textId="77777777" w:rsidR="00C24553" w:rsidRPr="000559B7" w:rsidRDefault="00C24553" w:rsidP="003F0D82">
            <w:pPr>
              <w:jc w:val="right"/>
              <w:rPr>
                <w:color w:val="000000"/>
                <w:sz w:val="17"/>
                <w:szCs w:val="17"/>
                <w:lang w:val="ru-RU"/>
              </w:rPr>
            </w:pPr>
            <w:r w:rsidRPr="000559B7">
              <w:rPr>
                <w:color w:val="000000"/>
                <w:sz w:val="17"/>
                <w:szCs w:val="17"/>
                <w:lang w:val="ru-RU"/>
              </w:rPr>
              <w:t>187,4</w:t>
            </w:r>
          </w:p>
        </w:tc>
      </w:tr>
      <w:tr w:rsidR="00C24553" w:rsidRPr="000559B7" w14:paraId="09307F25" w14:textId="77777777" w:rsidTr="0078076D">
        <w:trPr>
          <w:gridBefore w:val="1"/>
          <w:gridAfter w:val="1"/>
          <w:wBefore w:w="235" w:type="dxa"/>
          <w:wAfter w:w="14" w:type="dxa"/>
          <w:trHeight w:val="300"/>
        </w:trPr>
        <w:tc>
          <w:tcPr>
            <w:tcW w:w="4520" w:type="dxa"/>
            <w:tcBorders>
              <w:top w:val="nil"/>
              <w:left w:val="nil"/>
              <w:bottom w:val="single" w:sz="8" w:space="0" w:color="auto"/>
              <w:right w:val="nil"/>
            </w:tcBorders>
            <w:shd w:val="clear" w:color="auto" w:fill="auto"/>
            <w:hideMark/>
          </w:tcPr>
          <w:p w14:paraId="770D754F" w14:textId="77777777" w:rsidR="00C24553" w:rsidRPr="000559B7" w:rsidRDefault="00C24553" w:rsidP="003F0D82">
            <w:pPr>
              <w:jc w:val="left"/>
              <w:rPr>
                <w:b/>
                <w:bCs/>
                <w:color w:val="000000"/>
                <w:sz w:val="17"/>
                <w:szCs w:val="17"/>
                <w:lang w:val="ru-RU"/>
              </w:rPr>
            </w:pPr>
            <w:r w:rsidRPr="000559B7">
              <w:rPr>
                <w:b/>
                <w:bCs/>
                <w:color w:val="000000"/>
                <w:sz w:val="17"/>
                <w:szCs w:val="17"/>
                <w:lang w:val="ru-RU"/>
              </w:rPr>
              <w:t>Итого </w:t>
            </w:r>
          </w:p>
        </w:tc>
        <w:tc>
          <w:tcPr>
            <w:tcW w:w="1360" w:type="dxa"/>
            <w:tcBorders>
              <w:top w:val="nil"/>
              <w:left w:val="nil"/>
              <w:bottom w:val="single" w:sz="8" w:space="0" w:color="auto"/>
              <w:right w:val="nil"/>
            </w:tcBorders>
            <w:shd w:val="clear" w:color="auto" w:fill="auto"/>
            <w:noWrap/>
            <w:hideMark/>
          </w:tcPr>
          <w:p w14:paraId="5A5A5BA6"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18 949,0</w:t>
            </w:r>
          </w:p>
        </w:tc>
        <w:tc>
          <w:tcPr>
            <w:tcW w:w="1600" w:type="dxa"/>
            <w:tcBorders>
              <w:top w:val="nil"/>
              <w:left w:val="nil"/>
              <w:bottom w:val="single" w:sz="8" w:space="0" w:color="auto"/>
              <w:right w:val="nil"/>
            </w:tcBorders>
            <w:shd w:val="clear" w:color="auto" w:fill="auto"/>
            <w:noWrap/>
            <w:hideMark/>
          </w:tcPr>
          <w:p w14:paraId="577AC433"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19 895,1</w:t>
            </w:r>
          </w:p>
        </w:tc>
        <w:tc>
          <w:tcPr>
            <w:tcW w:w="1640" w:type="dxa"/>
            <w:tcBorders>
              <w:top w:val="nil"/>
              <w:left w:val="nil"/>
              <w:bottom w:val="single" w:sz="8" w:space="0" w:color="auto"/>
              <w:right w:val="nil"/>
            </w:tcBorders>
            <w:shd w:val="clear" w:color="auto" w:fill="auto"/>
            <w:noWrap/>
            <w:hideMark/>
          </w:tcPr>
          <w:p w14:paraId="1BC5AAA7" w14:textId="77777777" w:rsidR="00C24553" w:rsidRPr="000559B7" w:rsidRDefault="00C24553" w:rsidP="003F0D82">
            <w:pPr>
              <w:jc w:val="right"/>
              <w:rPr>
                <w:b/>
                <w:bCs/>
                <w:color w:val="000000"/>
                <w:sz w:val="17"/>
                <w:szCs w:val="17"/>
                <w:lang w:val="ru-RU"/>
              </w:rPr>
            </w:pPr>
            <w:r w:rsidRPr="000559B7">
              <w:rPr>
                <w:b/>
                <w:bCs/>
                <w:color w:val="000000"/>
                <w:sz w:val="17"/>
                <w:szCs w:val="17"/>
                <w:lang w:val="ru-RU"/>
              </w:rPr>
              <w:t>38 844,1</w:t>
            </w:r>
          </w:p>
        </w:tc>
      </w:tr>
      <w:tr w:rsidR="000E5004" w:rsidRPr="000559B7" w14:paraId="108A8398" w14:textId="77777777" w:rsidTr="0078076D">
        <w:trPr>
          <w:gridBefore w:val="1"/>
          <w:gridAfter w:val="1"/>
          <w:wBefore w:w="235" w:type="dxa"/>
          <w:wAfter w:w="14" w:type="dxa"/>
          <w:trHeight w:val="288"/>
        </w:trPr>
        <w:tc>
          <w:tcPr>
            <w:tcW w:w="4520" w:type="dxa"/>
            <w:tcBorders>
              <w:top w:val="nil"/>
              <w:left w:val="nil"/>
              <w:bottom w:val="single" w:sz="4" w:space="0" w:color="auto"/>
              <w:right w:val="nil"/>
            </w:tcBorders>
            <w:shd w:val="clear" w:color="auto" w:fill="auto"/>
            <w:vAlign w:val="center"/>
            <w:hideMark/>
          </w:tcPr>
          <w:p w14:paraId="248A63F1" w14:textId="5E5C07D1" w:rsidR="000E5004" w:rsidRPr="000559B7" w:rsidRDefault="000E5004" w:rsidP="000E5004">
            <w:pPr>
              <w:jc w:val="left"/>
              <w:rPr>
                <w:sz w:val="17"/>
                <w:szCs w:val="17"/>
                <w:lang w:val="ru-RU"/>
              </w:rPr>
            </w:pPr>
            <w:r w:rsidRPr="000559B7">
              <w:rPr>
                <w:sz w:val="17"/>
                <w:szCs w:val="17"/>
                <w:lang w:val="ru-RU"/>
              </w:rPr>
              <w:t xml:space="preserve">Доля </w:t>
            </w:r>
            <w:r w:rsidRPr="00CA31E4">
              <w:rPr>
                <w:sz w:val="17"/>
                <w:szCs w:val="17"/>
                <w:lang w:val="ru-RU"/>
              </w:rPr>
              <w:t>Нагойского протокола</w:t>
            </w:r>
            <w:r w:rsidRPr="000559B7">
              <w:rPr>
                <w:sz w:val="17"/>
                <w:szCs w:val="17"/>
                <w:lang w:val="ru-RU"/>
              </w:rPr>
              <w:t xml:space="preserve"> в </w:t>
            </w:r>
            <w:r w:rsidRPr="007574D9">
              <w:rPr>
                <w:sz w:val="17"/>
                <w:szCs w:val="17"/>
                <w:lang w:val="ru-RU"/>
              </w:rPr>
              <w:t xml:space="preserve">комплексном </w:t>
            </w:r>
            <w:r w:rsidRPr="000559B7">
              <w:rPr>
                <w:sz w:val="17"/>
                <w:szCs w:val="17"/>
                <w:lang w:val="ru-RU"/>
              </w:rPr>
              <w:t>бюджете (</w:t>
            </w:r>
            <w:r>
              <w:rPr>
                <w:sz w:val="17"/>
                <w:szCs w:val="17"/>
                <w:lang w:val="ru-RU"/>
              </w:rPr>
              <w:t>11</w:t>
            </w:r>
            <w:r w:rsidRPr="000559B7">
              <w:rPr>
                <w:sz w:val="17"/>
                <w:szCs w:val="17"/>
                <w:lang w:val="ru-RU"/>
              </w:rPr>
              <w:t>%)</w:t>
            </w:r>
          </w:p>
        </w:tc>
        <w:tc>
          <w:tcPr>
            <w:tcW w:w="1360" w:type="dxa"/>
            <w:tcBorders>
              <w:top w:val="nil"/>
              <w:left w:val="nil"/>
              <w:bottom w:val="single" w:sz="4" w:space="0" w:color="auto"/>
              <w:right w:val="nil"/>
            </w:tcBorders>
            <w:shd w:val="clear" w:color="auto" w:fill="auto"/>
            <w:vAlign w:val="center"/>
            <w:hideMark/>
          </w:tcPr>
          <w:p w14:paraId="6C28E28C" w14:textId="58762597" w:rsidR="000E5004" w:rsidRPr="000559B7" w:rsidRDefault="000E5004" w:rsidP="000E5004">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084</w:t>
            </w:r>
            <w:r>
              <w:rPr>
                <w:kern w:val="22"/>
                <w:sz w:val="17"/>
                <w:szCs w:val="17"/>
                <w:lang w:eastAsia="en-CA"/>
              </w:rPr>
              <w:t>,</w:t>
            </w:r>
            <w:r w:rsidRPr="0069295C">
              <w:rPr>
                <w:kern w:val="22"/>
                <w:sz w:val="17"/>
                <w:szCs w:val="17"/>
                <w:lang w:eastAsia="en-CA"/>
              </w:rPr>
              <w:t>4</w:t>
            </w:r>
          </w:p>
        </w:tc>
        <w:tc>
          <w:tcPr>
            <w:tcW w:w="1600" w:type="dxa"/>
            <w:tcBorders>
              <w:top w:val="nil"/>
              <w:left w:val="nil"/>
              <w:bottom w:val="single" w:sz="4" w:space="0" w:color="auto"/>
              <w:right w:val="nil"/>
            </w:tcBorders>
            <w:shd w:val="clear" w:color="auto" w:fill="auto"/>
            <w:vAlign w:val="center"/>
            <w:hideMark/>
          </w:tcPr>
          <w:p w14:paraId="7788186E" w14:textId="523B3445" w:rsidR="000E5004" w:rsidRPr="000559B7" w:rsidRDefault="000E5004" w:rsidP="000E5004">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188</w:t>
            </w:r>
            <w:r>
              <w:rPr>
                <w:kern w:val="22"/>
                <w:sz w:val="17"/>
                <w:szCs w:val="17"/>
                <w:lang w:eastAsia="en-CA"/>
              </w:rPr>
              <w:t>,</w:t>
            </w:r>
            <w:r w:rsidRPr="0069295C">
              <w:rPr>
                <w:kern w:val="22"/>
                <w:sz w:val="17"/>
                <w:szCs w:val="17"/>
                <w:lang w:eastAsia="en-CA"/>
              </w:rPr>
              <w:t>5</w:t>
            </w:r>
          </w:p>
        </w:tc>
        <w:tc>
          <w:tcPr>
            <w:tcW w:w="1640" w:type="dxa"/>
            <w:tcBorders>
              <w:top w:val="nil"/>
              <w:left w:val="nil"/>
              <w:bottom w:val="single" w:sz="4" w:space="0" w:color="auto"/>
              <w:right w:val="nil"/>
            </w:tcBorders>
            <w:shd w:val="clear" w:color="auto" w:fill="auto"/>
            <w:noWrap/>
            <w:vAlign w:val="center"/>
            <w:hideMark/>
          </w:tcPr>
          <w:p w14:paraId="3B1E32AA" w14:textId="75AA394E" w:rsidR="000E5004" w:rsidRPr="000559B7" w:rsidRDefault="000E5004" w:rsidP="000E5004">
            <w:pPr>
              <w:jc w:val="right"/>
              <w:rPr>
                <w:b/>
                <w:bCs/>
                <w:color w:val="000000"/>
                <w:sz w:val="17"/>
                <w:szCs w:val="17"/>
                <w:lang w:val="ru-RU"/>
              </w:rPr>
            </w:pPr>
            <w:r w:rsidRPr="0069295C">
              <w:rPr>
                <w:kern w:val="22"/>
                <w:sz w:val="17"/>
                <w:szCs w:val="17"/>
                <w:lang w:eastAsia="en-CA"/>
              </w:rPr>
              <w:t>4</w:t>
            </w:r>
            <w:r>
              <w:rPr>
                <w:kern w:val="22"/>
                <w:sz w:val="17"/>
                <w:szCs w:val="17"/>
                <w:lang w:eastAsia="en-CA"/>
              </w:rPr>
              <w:t xml:space="preserve"> </w:t>
            </w:r>
            <w:r w:rsidRPr="0069295C">
              <w:rPr>
                <w:kern w:val="22"/>
                <w:sz w:val="17"/>
                <w:szCs w:val="17"/>
                <w:lang w:eastAsia="en-CA"/>
              </w:rPr>
              <w:t>272</w:t>
            </w:r>
            <w:r>
              <w:rPr>
                <w:kern w:val="22"/>
                <w:sz w:val="17"/>
                <w:szCs w:val="17"/>
                <w:lang w:eastAsia="en-CA"/>
              </w:rPr>
              <w:t>,</w:t>
            </w:r>
            <w:r w:rsidRPr="0069295C">
              <w:rPr>
                <w:kern w:val="22"/>
                <w:sz w:val="17"/>
                <w:szCs w:val="17"/>
                <w:lang w:eastAsia="en-CA"/>
              </w:rPr>
              <w:t>9</w:t>
            </w:r>
          </w:p>
        </w:tc>
      </w:tr>
      <w:tr w:rsidR="000E5004" w:rsidRPr="000559B7" w14:paraId="38C1802A" w14:textId="77777777" w:rsidTr="0078076D">
        <w:trPr>
          <w:gridBefore w:val="1"/>
          <w:gridAfter w:val="1"/>
          <w:wBefore w:w="235" w:type="dxa"/>
          <w:wAfter w:w="14" w:type="dxa"/>
          <w:trHeight w:val="288"/>
        </w:trPr>
        <w:tc>
          <w:tcPr>
            <w:tcW w:w="4520" w:type="dxa"/>
            <w:tcBorders>
              <w:top w:val="nil"/>
              <w:left w:val="nil"/>
              <w:bottom w:val="nil"/>
              <w:right w:val="nil"/>
            </w:tcBorders>
            <w:shd w:val="clear" w:color="auto" w:fill="auto"/>
            <w:hideMark/>
          </w:tcPr>
          <w:p w14:paraId="2CE71DE9" w14:textId="04AAD40D" w:rsidR="000E5004" w:rsidRPr="007574D9" w:rsidRDefault="000E5004" w:rsidP="000E5004">
            <w:pPr>
              <w:jc w:val="left"/>
              <w:rPr>
                <w:color w:val="000000"/>
                <w:sz w:val="17"/>
                <w:szCs w:val="17"/>
                <w:lang w:val="ru-RU"/>
              </w:rPr>
            </w:pPr>
            <w:r w:rsidRPr="007574D9">
              <w:rPr>
                <w:color w:val="000000"/>
                <w:sz w:val="17"/>
                <w:szCs w:val="17"/>
                <w:lang w:val="ru-RU"/>
              </w:rPr>
              <w:t>Минус: Взнос принимающей страны</w:t>
            </w:r>
          </w:p>
        </w:tc>
        <w:tc>
          <w:tcPr>
            <w:tcW w:w="1360" w:type="dxa"/>
            <w:tcBorders>
              <w:top w:val="nil"/>
              <w:left w:val="nil"/>
              <w:bottom w:val="nil"/>
              <w:right w:val="nil"/>
            </w:tcBorders>
            <w:shd w:val="clear" w:color="auto" w:fill="auto"/>
            <w:vAlign w:val="center"/>
            <w:hideMark/>
          </w:tcPr>
          <w:p w14:paraId="39733642" w14:textId="06D2DF77" w:rsidR="000E5004" w:rsidRPr="000559B7" w:rsidRDefault="000E5004" w:rsidP="000E5004">
            <w:pPr>
              <w:jc w:val="right"/>
              <w:rPr>
                <w:sz w:val="17"/>
                <w:szCs w:val="17"/>
                <w:lang w:val="ru-RU"/>
              </w:rPr>
            </w:pPr>
            <w:r w:rsidRPr="0069295C">
              <w:rPr>
                <w:kern w:val="22"/>
                <w:sz w:val="17"/>
                <w:szCs w:val="17"/>
                <w:lang w:eastAsia="en-CA"/>
              </w:rPr>
              <w:t>(135</w:t>
            </w:r>
            <w:r>
              <w:rPr>
                <w:kern w:val="22"/>
                <w:sz w:val="17"/>
                <w:szCs w:val="17"/>
                <w:lang w:eastAsia="en-CA"/>
              </w:rPr>
              <w:t>,</w:t>
            </w:r>
            <w:r w:rsidRPr="0069295C">
              <w:rPr>
                <w:kern w:val="22"/>
                <w:sz w:val="17"/>
                <w:szCs w:val="17"/>
                <w:lang w:eastAsia="en-CA"/>
              </w:rPr>
              <w:t>2)</w:t>
            </w:r>
          </w:p>
        </w:tc>
        <w:tc>
          <w:tcPr>
            <w:tcW w:w="1600" w:type="dxa"/>
            <w:tcBorders>
              <w:top w:val="nil"/>
              <w:left w:val="nil"/>
              <w:bottom w:val="nil"/>
              <w:right w:val="nil"/>
            </w:tcBorders>
            <w:shd w:val="clear" w:color="auto" w:fill="auto"/>
            <w:vAlign w:val="center"/>
            <w:hideMark/>
          </w:tcPr>
          <w:p w14:paraId="13F547D0" w14:textId="2FCD754C" w:rsidR="000E5004" w:rsidRPr="000559B7" w:rsidRDefault="000E5004" w:rsidP="000E5004">
            <w:pPr>
              <w:jc w:val="right"/>
              <w:rPr>
                <w:sz w:val="17"/>
                <w:szCs w:val="17"/>
                <w:lang w:val="ru-RU"/>
              </w:rPr>
            </w:pPr>
            <w:r w:rsidRPr="0069295C">
              <w:rPr>
                <w:kern w:val="22"/>
                <w:sz w:val="17"/>
                <w:szCs w:val="17"/>
                <w:lang w:eastAsia="en-CA"/>
              </w:rPr>
              <w:t>(156</w:t>
            </w:r>
            <w:r>
              <w:rPr>
                <w:kern w:val="22"/>
                <w:sz w:val="17"/>
                <w:szCs w:val="17"/>
                <w:lang w:eastAsia="en-CA"/>
              </w:rPr>
              <w:t>,</w:t>
            </w:r>
            <w:r w:rsidRPr="0069295C">
              <w:rPr>
                <w:kern w:val="22"/>
                <w:sz w:val="17"/>
                <w:szCs w:val="17"/>
                <w:lang w:eastAsia="en-CA"/>
              </w:rPr>
              <w:t>6)</w:t>
            </w:r>
          </w:p>
        </w:tc>
        <w:tc>
          <w:tcPr>
            <w:tcW w:w="1640" w:type="dxa"/>
            <w:tcBorders>
              <w:top w:val="nil"/>
              <w:left w:val="nil"/>
              <w:bottom w:val="nil"/>
              <w:right w:val="nil"/>
            </w:tcBorders>
            <w:shd w:val="clear" w:color="auto" w:fill="auto"/>
            <w:vAlign w:val="center"/>
            <w:hideMark/>
          </w:tcPr>
          <w:p w14:paraId="43D0B521" w14:textId="0C02D21A" w:rsidR="000E5004" w:rsidRPr="000559B7" w:rsidRDefault="000E5004" w:rsidP="000E5004">
            <w:pPr>
              <w:jc w:val="right"/>
              <w:rPr>
                <w:sz w:val="17"/>
                <w:szCs w:val="17"/>
                <w:lang w:val="ru-RU"/>
              </w:rPr>
            </w:pPr>
            <w:r w:rsidRPr="0069295C">
              <w:rPr>
                <w:kern w:val="22"/>
                <w:sz w:val="17"/>
                <w:szCs w:val="17"/>
                <w:lang w:eastAsia="en-CA"/>
              </w:rPr>
              <w:t>(291</w:t>
            </w:r>
            <w:r>
              <w:rPr>
                <w:kern w:val="22"/>
                <w:sz w:val="17"/>
                <w:szCs w:val="17"/>
                <w:lang w:eastAsia="en-CA"/>
              </w:rPr>
              <w:t>,</w:t>
            </w:r>
            <w:r w:rsidRPr="0069295C">
              <w:rPr>
                <w:kern w:val="22"/>
                <w:sz w:val="17"/>
                <w:szCs w:val="17"/>
                <w:lang w:eastAsia="en-CA"/>
              </w:rPr>
              <w:t>8)</w:t>
            </w:r>
          </w:p>
        </w:tc>
      </w:tr>
      <w:tr w:rsidR="000E5004" w:rsidRPr="000559B7" w14:paraId="4C8CDA3B" w14:textId="77777777" w:rsidTr="0078076D">
        <w:trPr>
          <w:gridBefore w:val="1"/>
          <w:gridAfter w:val="1"/>
          <w:wBefore w:w="235" w:type="dxa"/>
          <w:wAfter w:w="14" w:type="dxa"/>
          <w:trHeight w:val="288"/>
        </w:trPr>
        <w:tc>
          <w:tcPr>
            <w:tcW w:w="4520" w:type="dxa"/>
            <w:tcBorders>
              <w:top w:val="nil"/>
              <w:left w:val="nil"/>
              <w:bottom w:val="nil"/>
              <w:right w:val="nil"/>
            </w:tcBorders>
            <w:shd w:val="clear" w:color="auto" w:fill="auto"/>
            <w:hideMark/>
          </w:tcPr>
          <w:p w14:paraId="725EA88A" w14:textId="77777777" w:rsidR="000E5004" w:rsidRPr="007574D9" w:rsidRDefault="000E5004" w:rsidP="000E5004">
            <w:pPr>
              <w:jc w:val="left"/>
              <w:rPr>
                <w:color w:val="000000"/>
                <w:sz w:val="17"/>
                <w:szCs w:val="17"/>
                <w:lang w:val="ru-RU"/>
              </w:rPr>
            </w:pPr>
            <w:r w:rsidRPr="007574D9">
              <w:rPr>
                <w:color w:val="000000"/>
                <w:sz w:val="17"/>
                <w:szCs w:val="17"/>
                <w:lang w:val="ru-RU"/>
              </w:rPr>
              <w:t xml:space="preserve">Минус: Использование резервов для </w:t>
            </w:r>
            <w:r w:rsidRPr="00180790">
              <w:rPr>
                <w:color w:val="000000"/>
                <w:sz w:val="17"/>
                <w:szCs w:val="17"/>
                <w:lang w:val="ru-RU"/>
              </w:rPr>
              <w:t>внеочередных совещаний</w:t>
            </w:r>
          </w:p>
        </w:tc>
        <w:tc>
          <w:tcPr>
            <w:tcW w:w="1360" w:type="dxa"/>
            <w:tcBorders>
              <w:top w:val="nil"/>
              <w:left w:val="nil"/>
              <w:bottom w:val="nil"/>
              <w:right w:val="nil"/>
            </w:tcBorders>
            <w:shd w:val="clear" w:color="auto" w:fill="auto"/>
            <w:vAlign w:val="center"/>
            <w:hideMark/>
          </w:tcPr>
          <w:p w14:paraId="3474BBCE" w14:textId="69A344EA" w:rsidR="000E5004" w:rsidRPr="000559B7" w:rsidRDefault="000E5004" w:rsidP="000E5004">
            <w:pPr>
              <w:jc w:val="right"/>
              <w:rPr>
                <w:sz w:val="17"/>
                <w:szCs w:val="17"/>
                <w:lang w:val="ru-RU"/>
              </w:rPr>
            </w:pPr>
            <w:r w:rsidRPr="0069295C">
              <w:rPr>
                <w:kern w:val="22"/>
                <w:sz w:val="17"/>
                <w:szCs w:val="17"/>
                <w:lang w:eastAsia="en-CA"/>
              </w:rPr>
              <w:t>(93</w:t>
            </w:r>
            <w:r>
              <w:rPr>
                <w:kern w:val="22"/>
                <w:sz w:val="17"/>
                <w:szCs w:val="17"/>
                <w:lang w:eastAsia="en-CA"/>
              </w:rPr>
              <w:t>,</w:t>
            </w:r>
            <w:r w:rsidRPr="0069295C">
              <w:rPr>
                <w:kern w:val="22"/>
                <w:sz w:val="17"/>
                <w:szCs w:val="17"/>
                <w:lang w:eastAsia="en-CA"/>
              </w:rPr>
              <w:t>2)</w:t>
            </w:r>
          </w:p>
        </w:tc>
        <w:tc>
          <w:tcPr>
            <w:tcW w:w="1600" w:type="dxa"/>
            <w:tcBorders>
              <w:top w:val="nil"/>
              <w:left w:val="nil"/>
              <w:bottom w:val="nil"/>
              <w:right w:val="nil"/>
            </w:tcBorders>
            <w:shd w:val="clear" w:color="auto" w:fill="auto"/>
            <w:vAlign w:val="center"/>
            <w:hideMark/>
          </w:tcPr>
          <w:p w14:paraId="7D55A978" w14:textId="1A9D6BAA" w:rsidR="000E5004" w:rsidRPr="000559B7" w:rsidRDefault="000E5004" w:rsidP="000E5004">
            <w:pPr>
              <w:jc w:val="right"/>
              <w:rPr>
                <w:sz w:val="17"/>
                <w:szCs w:val="17"/>
                <w:lang w:val="ru-RU"/>
              </w:rPr>
            </w:pPr>
            <w:r w:rsidRPr="0069295C">
              <w:rPr>
                <w:kern w:val="22"/>
                <w:sz w:val="17"/>
                <w:szCs w:val="17"/>
                <w:lang w:eastAsia="en-CA"/>
              </w:rPr>
              <w:t>(69</w:t>
            </w:r>
            <w:r>
              <w:rPr>
                <w:kern w:val="22"/>
                <w:sz w:val="17"/>
                <w:szCs w:val="17"/>
                <w:lang w:eastAsia="en-CA"/>
              </w:rPr>
              <w:t>,</w:t>
            </w:r>
            <w:r w:rsidRPr="0069295C">
              <w:rPr>
                <w:kern w:val="22"/>
                <w:sz w:val="17"/>
                <w:szCs w:val="17"/>
                <w:lang w:eastAsia="en-CA"/>
              </w:rPr>
              <w:t>6)</w:t>
            </w:r>
          </w:p>
        </w:tc>
        <w:tc>
          <w:tcPr>
            <w:tcW w:w="1640" w:type="dxa"/>
            <w:tcBorders>
              <w:top w:val="nil"/>
              <w:left w:val="nil"/>
              <w:bottom w:val="nil"/>
              <w:right w:val="nil"/>
            </w:tcBorders>
            <w:shd w:val="clear" w:color="auto" w:fill="auto"/>
            <w:vAlign w:val="center"/>
            <w:hideMark/>
          </w:tcPr>
          <w:p w14:paraId="5A53666A" w14:textId="16D818D9" w:rsidR="000E5004" w:rsidRPr="000559B7" w:rsidRDefault="000E5004" w:rsidP="000E5004">
            <w:pPr>
              <w:jc w:val="right"/>
              <w:rPr>
                <w:sz w:val="17"/>
                <w:szCs w:val="17"/>
                <w:lang w:val="ru-RU"/>
              </w:rPr>
            </w:pPr>
            <w:r w:rsidRPr="0069295C">
              <w:rPr>
                <w:kern w:val="22"/>
                <w:sz w:val="17"/>
                <w:szCs w:val="17"/>
                <w:lang w:eastAsia="en-CA"/>
              </w:rPr>
              <w:t>(162</w:t>
            </w:r>
            <w:r>
              <w:rPr>
                <w:kern w:val="22"/>
                <w:sz w:val="17"/>
                <w:szCs w:val="17"/>
                <w:lang w:eastAsia="en-CA"/>
              </w:rPr>
              <w:t>,</w:t>
            </w:r>
            <w:r w:rsidRPr="0069295C">
              <w:rPr>
                <w:kern w:val="22"/>
                <w:sz w:val="17"/>
                <w:szCs w:val="17"/>
                <w:lang w:eastAsia="en-CA"/>
              </w:rPr>
              <w:t>8)</w:t>
            </w:r>
          </w:p>
        </w:tc>
      </w:tr>
      <w:tr w:rsidR="000E5004" w:rsidRPr="000559B7" w14:paraId="367A0D91" w14:textId="77777777" w:rsidTr="0078076D">
        <w:trPr>
          <w:gridBefore w:val="1"/>
          <w:gridAfter w:val="1"/>
          <w:wBefore w:w="235" w:type="dxa"/>
          <w:wAfter w:w="14" w:type="dxa"/>
          <w:trHeight w:val="288"/>
        </w:trPr>
        <w:tc>
          <w:tcPr>
            <w:tcW w:w="4520" w:type="dxa"/>
            <w:tcBorders>
              <w:top w:val="nil"/>
              <w:left w:val="nil"/>
              <w:right w:val="nil"/>
            </w:tcBorders>
            <w:shd w:val="clear" w:color="auto" w:fill="auto"/>
            <w:hideMark/>
          </w:tcPr>
          <w:p w14:paraId="529CEE96" w14:textId="2895BB6F" w:rsidR="000E5004" w:rsidRPr="007574D9" w:rsidRDefault="000E5004" w:rsidP="000E5004">
            <w:pPr>
              <w:jc w:val="left"/>
              <w:rPr>
                <w:color w:val="000000"/>
                <w:sz w:val="17"/>
                <w:szCs w:val="17"/>
                <w:lang w:val="ru-RU"/>
              </w:rPr>
            </w:pPr>
            <w:r w:rsidRPr="007574D9">
              <w:rPr>
                <w:color w:val="000000"/>
                <w:sz w:val="17"/>
                <w:szCs w:val="17"/>
                <w:lang w:val="ru-RU"/>
              </w:rPr>
              <w:t>Минус: Использование резервов предыдущих лет</w:t>
            </w:r>
          </w:p>
        </w:tc>
        <w:tc>
          <w:tcPr>
            <w:tcW w:w="1360" w:type="dxa"/>
            <w:tcBorders>
              <w:top w:val="nil"/>
              <w:left w:val="nil"/>
              <w:right w:val="nil"/>
            </w:tcBorders>
            <w:shd w:val="clear" w:color="auto" w:fill="auto"/>
            <w:vAlign w:val="center"/>
            <w:hideMark/>
          </w:tcPr>
          <w:p w14:paraId="6979D292" w14:textId="512B402E" w:rsidR="000E5004" w:rsidRPr="000559B7" w:rsidRDefault="000E5004" w:rsidP="000E5004">
            <w:pPr>
              <w:jc w:val="right"/>
              <w:rPr>
                <w:sz w:val="17"/>
                <w:szCs w:val="17"/>
                <w:lang w:val="ru-RU"/>
              </w:rPr>
            </w:pPr>
            <w:r w:rsidRPr="0069295C">
              <w:rPr>
                <w:kern w:val="22"/>
                <w:sz w:val="17"/>
                <w:szCs w:val="17"/>
                <w:lang w:eastAsia="en-CA"/>
              </w:rPr>
              <w:t>(94</w:t>
            </w:r>
            <w:r>
              <w:rPr>
                <w:kern w:val="22"/>
                <w:sz w:val="17"/>
                <w:szCs w:val="17"/>
                <w:lang w:eastAsia="en-CA"/>
              </w:rPr>
              <w:t>,</w:t>
            </w:r>
            <w:r w:rsidRPr="0069295C">
              <w:rPr>
                <w:kern w:val="22"/>
                <w:sz w:val="17"/>
                <w:szCs w:val="17"/>
                <w:lang w:eastAsia="en-CA"/>
              </w:rPr>
              <w:t>9)</w:t>
            </w:r>
          </w:p>
        </w:tc>
        <w:tc>
          <w:tcPr>
            <w:tcW w:w="1600" w:type="dxa"/>
            <w:tcBorders>
              <w:top w:val="nil"/>
              <w:left w:val="nil"/>
              <w:right w:val="nil"/>
            </w:tcBorders>
            <w:shd w:val="clear" w:color="auto" w:fill="auto"/>
            <w:vAlign w:val="center"/>
            <w:hideMark/>
          </w:tcPr>
          <w:p w14:paraId="01902254" w14:textId="153575F9" w:rsidR="000E5004" w:rsidRPr="000559B7" w:rsidRDefault="000E5004" w:rsidP="000E5004">
            <w:pPr>
              <w:jc w:val="right"/>
              <w:rPr>
                <w:sz w:val="17"/>
                <w:szCs w:val="17"/>
                <w:lang w:val="ru-RU"/>
              </w:rPr>
            </w:pPr>
            <w:r w:rsidRPr="0069295C">
              <w:rPr>
                <w:kern w:val="22"/>
                <w:sz w:val="17"/>
                <w:szCs w:val="17"/>
                <w:lang w:eastAsia="en-CA"/>
              </w:rPr>
              <w:t>(94</w:t>
            </w:r>
            <w:r>
              <w:rPr>
                <w:kern w:val="22"/>
                <w:sz w:val="17"/>
                <w:szCs w:val="17"/>
                <w:lang w:eastAsia="en-CA"/>
              </w:rPr>
              <w:t>,</w:t>
            </w:r>
            <w:r w:rsidRPr="0069295C">
              <w:rPr>
                <w:kern w:val="22"/>
                <w:sz w:val="17"/>
                <w:szCs w:val="17"/>
                <w:lang w:eastAsia="en-CA"/>
              </w:rPr>
              <w:t>9)</w:t>
            </w:r>
          </w:p>
        </w:tc>
        <w:tc>
          <w:tcPr>
            <w:tcW w:w="1640" w:type="dxa"/>
            <w:tcBorders>
              <w:top w:val="nil"/>
              <w:left w:val="nil"/>
              <w:right w:val="nil"/>
            </w:tcBorders>
            <w:shd w:val="clear" w:color="auto" w:fill="auto"/>
            <w:vAlign w:val="center"/>
            <w:hideMark/>
          </w:tcPr>
          <w:p w14:paraId="1181AA97" w14:textId="5488FB14" w:rsidR="000E5004" w:rsidRPr="000559B7" w:rsidRDefault="000E5004" w:rsidP="000E5004">
            <w:pPr>
              <w:jc w:val="right"/>
              <w:rPr>
                <w:sz w:val="17"/>
                <w:szCs w:val="17"/>
                <w:lang w:val="ru-RU"/>
              </w:rPr>
            </w:pPr>
            <w:r w:rsidRPr="0069295C">
              <w:rPr>
                <w:kern w:val="22"/>
                <w:sz w:val="17"/>
                <w:szCs w:val="17"/>
                <w:lang w:eastAsia="en-CA"/>
              </w:rPr>
              <w:t>(189</w:t>
            </w:r>
            <w:r>
              <w:rPr>
                <w:kern w:val="22"/>
                <w:sz w:val="17"/>
                <w:szCs w:val="17"/>
                <w:lang w:eastAsia="en-CA"/>
              </w:rPr>
              <w:t>,</w:t>
            </w:r>
            <w:r w:rsidRPr="0069295C">
              <w:rPr>
                <w:kern w:val="22"/>
                <w:sz w:val="17"/>
                <w:szCs w:val="17"/>
                <w:lang w:eastAsia="en-CA"/>
              </w:rPr>
              <w:t>8)</w:t>
            </w:r>
          </w:p>
        </w:tc>
      </w:tr>
      <w:tr w:rsidR="000E5004" w:rsidRPr="000559B7" w14:paraId="5BE9C4E2" w14:textId="77777777" w:rsidTr="0078076D">
        <w:trPr>
          <w:gridBefore w:val="1"/>
          <w:gridAfter w:val="1"/>
          <w:wBefore w:w="235" w:type="dxa"/>
          <w:wAfter w:w="14" w:type="dxa"/>
          <w:trHeight w:val="300"/>
        </w:trPr>
        <w:tc>
          <w:tcPr>
            <w:tcW w:w="4520" w:type="dxa"/>
            <w:tcBorders>
              <w:left w:val="nil"/>
              <w:right w:val="nil"/>
            </w:tcBorders>
            <w:shd w:val="clear" w:color="auto" w:fill="auto"/>
            <w:hideMark/>
          </w:tcPr>
          <w:p w14:paraId="03674730" w14:textId="07129A63" w:rsidR="000E5004" w:rsidRPr="000559B7" w:rsidRDefault="000E5004" w:rsidP="000E5004">
            <w:pPr>
              <w:jc w:val="left"/>
              <w:rPr>
                <w:color w:val="000000"/>
                <w:sz w:val="17"/>
                <w:szCs w:val="17"/>
                <w:lang w:val="ru-RU"/>
              </w:rPr>
            </w:pPr>
            <w:r w:rsidRPr="000559B7">
              <w:rPr>
                <w:color w:val="000000"/>
                <w:sz w:val="17"/>
                <w:szCs w:val="17"/>
                <w:lang w:val="ru-RU"/>
              </w:rPr>
              <w:t xml:space="preserve">Чистый итог </w:t>
            </w:r>
            <w:r w:rsidRPr="003D4502">
              <w:rPr>
                <w:color w:val="000000"/>
                <w:sz w:val="17"/>
                <w:szCs w:val="17"/>
                <w:lang w:val="ru-RU"/>
              </w:rPr>
              <w:t>(сумма для распределения между Сторонами)</w:t>
            </w:r>
          </w:p>
        </w:tc>
        <w:tc>
          <w:tcPr>
            <w:tcW w:w="1360" w:type="dxa"/>
            <w:tcBorders>
              <w:left w:val="nil"/>
              <w:right w:val="nil"/>
            </w:tcBorders>
            <w:shd w:val="clear" w:color="auto" w:fill="auto"/>
            <w:hideMark/>
          </w:tcPr>
          <w:p w14:paraId="2C22AD98" w14:textId="4B607A3E" w:rsidR="000E5004" w:rsidRPr="000559B7" w:rsidRDefault="000E5004" w:rsidP="000E5004">
            <w:pPr>
              <w:jc w:val="right"/>
              <w:rPr>
                <w:color w:val="000000"/>
                <w:sz w:val="17"/>
                <w:szCs w:val="17"/>
                <w:lang w:val="ru-RU"/>
              </w:rPr>
            </w:pPr>
            <w:r w:rsidRPr="0069295C">
              <w:rPr>
                <w:color w:val="000000"/>
                <w:kern w:val="22"/>
                <w:sz w:val="17"/>
                <w:szCs w:val="17"/>
                <w:lang w:eastAsia="en-CA"/>
              </w:rPr>
              <w:t>1</w:t>
            </w:r>
            <w:r>
              <w:rPr>
                <w:color w:val="000000"/>
                <w:kern w:val="22"/>
                <w:sz w:val="17"/>
                <w:szCs w:val="17"/>
                <w:lang w:eastAsia="en-CA"/>
              </w:rPr>
              <w:t xml:space="preserve"> </w:t>
            </w:r>
            <w:r w:rsidRPr="0069295C">
              <w:rPr>
                <w:color w:val="000000"/>
                <w:kern w:val="22"/>
                <w:sz w:val="17"/>
                <w:szCs w:val="17"/>
                <w:lang w:eastAsia="en-CA"/>
              </w:rPr>
              <w:t>761</w:t>
            </w:r>
            <w:r>
              <w:rPr>
                <w:color w:val="000000"/>
                <w:kern w:val="22"/>
                <w:sz w:val="17"/>
                <w:szCs w:val="17"/>
                <w:lang w:eastAsia="en-CA"/>
              </w:rPr>
              <w:t>,</w:t>
            </w:r>
            <w:r w:rsidRPr="0069295C">
              <w:rPr>
                <w:color w:val="000000"/>
                <w:kern w:val="22"/>
                <w:sz w:val="17"/>
                <w:szCs w:val="17"/>
                <w:lang w:eastAsia="en-CA"/>
              </w:rPr>
              <w:t>1</w:t>
            </w:r>
          </w:p>
        </w:tc>
        <w:tc>
          <w:tcPr>
            <w:tcW w:w="1600" w:type="dxa"/>
            <w:tcBorders>
              <w:left w:val="nil"/>
              <w:right w:val="nil"/>
            </w:tcBorders>
            <w:shd w:val="clear" w:color="auto" w:fill="auto"/>
            <w:hideMark/>
          </w:tcPr>
          <w:p w14:paraId="496A59B0" w14:textId="1120F742" w:rsidR="000E5004" w:rsidRPr="000559B7" w:rsidRDefault="000E5004" w:rsidP="000E5004">
            <w:pPr>
              <w:jc w:val="right"/>
              <w:rPr>
                <w:color w:val="000000"/>
                <w:sz w:val="17"/>
                <w:szCs w:val="17"/>
                <w:lang w:val="ru-RU"/>
              </w:rPr>
            </w:pPr>
            <w:r w:rsidRPr="0069295C">
              <w:rPr>
                <w:color w:val="000000"/>
                <w:kern w:val="22"/>
                <w:sz w:val="17"/>
                <w:szCs w:val="17"/>
                <w:lang w:eastAsia="en-CA"/>
              </w:rPr>
              <w:t>1</w:t>
            </w:r>
            <w:r>
              <w:rPr>
                <w:color w:val="000000"/>
                <w:kern w:val="22"/>
                <w:sz w:val="17"/>
                <w:szCs w:val="17"/>
                <w:lang w:eastAsia="en-CA"/>
              </w:rPr>
              <w:t xml:space="preserve"> </w:t>
            </w:r>
            <w:r w:rsidRPr="0069295C">
              <w:rPr>
                <w:color w:val="000000"/>
                <w:kern w:val="22"/>
                <w:sz w:val="17"/>
                <w:szCs w:val="17"/>
                <w:lang w:eastAsia="en-CA"/>
              </w:rPr>
              <w:t>867</w:t>
            </w:r>
            <w:r>
              <w:rPr>
                <w:color w:val="000000"/>
                <w:kern w:val="22"/>
                <w:sz w:val="17"/>
                <w:szCs w:val="17"/>
                <w:lang w:eastAsia="en-CA"/>
              </w:rPr>
              <w:t>,</w:t>
            </w:r>
            <w:r w:rsidRPr="0069295C">
              <w:rPr>
                <w:color w:val="000000"/>
                <w:kern w:val="22"/>
                <w:sz w:val="17"/>
                <w:szCs w:val="17"/>
                <w:lang w:eastAsia="en-CA"/>
              </w:rPr>
              <w:t>4</w:t>
            </w:r>
          </w:p>
        </w:tc>
        <w:tc>
          <w:tcPr>
            <w:tcW w:w="1640" w:type="dxa"/>
            <w:tcBorders>
              <w:left w:val="nil"/>
              <w:right w:val="nil"/>
            </w:tcBorders>
            <w:shd w:val="clear" w:color="auto" w:fill="auto"/>
            <w:hideMark/>
          </w:tcPr>
          <w:p w14:paraId="0FFF9AFE" w14:textId="5FF6F26E" w:rsidR="000E5004" w:rsidRPr="000559B7" w:rsidRDefault="000E5004" w:rsidP="000E5004">
            <w:pPr>
              <w:jc w:val="right"/>
              <w:rPr>
                <w:color w:val="000000"/>
                <w:sz w:val="17"/>
                <w:szCs w:val="17"/>
                <w:lang w:val="ru-RU"/>
              </w:rPr>
            </w:pPr>
            <w:r w:rsidRPr="0069295C">
              <w:rPr>
                <w:color w:val="000000"/>
                <w:kern w:val="22"/>
                <w:sz w:val="17"/>
                <w:szCs w:val="17"/>
                <w:lang w:eastAsia="en-CA"/>
              </w:rPr>
              <w:t>3</w:t>
            </w:r>
            <w:r>
              <w:rPr>
                <w:color w:val="000000"/>
                <w:kern w:val="22"/>
                <w:sz w:val="17"/>
                <w:szCs w:val="17"/>
                <w:lang w:eastAsia="en-CA"/>
              </w:rPr>
              <w:t xml:space="preserve"> </w:t>
            </w:r>
            <w:r w:rsidRPr="0069295C">
              <w:rPr>
                <w:color w:val="000000"/>
                <w:kern w:val="22"/>
                <w:sz w:val="17"/>
                <w:szCs w:val="17"/>
                <w:lang w:eastAsia="en-CA"/>
              </w:rPr>
              <w:t>628</w:t>
            </w:r>
            <w:r>
              <w:rPr>
                <w:color w:val="000000"/>
                <w:kern w:val="22"/>
                <w:sz w:val="17"/>
                <w:szCs w:val="17"/>
                <w:lang w:eastAsia="en-CA"/>
              </w:rPr>
              <w:t>,</w:t>
            </w:r>
            <w:r w:rsidRPr="0069295C">
              <w:rPr>
                <w:color w:val="000000"/>
                <w:kern w:val="22"/>
                <w:sz w:val="17"/>
                <w:szCs w:val="17"/>
                <w:lang w:eastAsia="en-CA"/>
              </w:rPr>
              <w:t>5</w:t>
            </w:r>
          </w:p>
        </w:tc>
      </w:tr>
      <w:tr w:rsidR="00130065" w:rsidRPr="00172EE2" w14:paraId="4123A2FC" w14:textId="77777777" w:rsidTr="0078076D">
        <w:tc>
          <w:tcPr>
            <w:tcW w:w="9369" w:type="dxa"/>
            <w:gridSpan w:val="6"/>
            <w:tcBorders>
              <w:top w:val="nil"/>
              <w:left w:val="nil"/>
              <w:bottom w:val="nil"/>
              <w:right w:val="nil"/>
            </w:tcBorders>
            <w:shd w:val="clear" w:color="auto" w:fill="auto"/>
            <w:noWrap/>
            <w:vAlign w:val="bottom"/>
            <w:hideMark/>
          </w:tcPr>
          <w:tbl>
            <w:tblPr>
              <w:tblW w:w="9060" w:type="dxa"/>
              <w:tblInd w:w="93" w:type="dxa"/>
              <w:tblLook w:val="04A0" w:firstRow="1" w:lastRow="0" w:firstColumn="1" w:lastColumn="0" w:noHBand="0" w:noVBand="1"/>
            </w:tblPr>
            <w:tblGrid>
              <w:gridCol w:w="4488"/>
              <w:gridCol w:w="1352"/>
              <w:gridCol w:w="1590"/>
              <w:gridCol w:w="1630"/>
            </w:tblGrid>
            <w:tr w:rsidR="00130065" w:rsidRPr="000559B7" w14:paraId="6D4FC824" w14:textId="77777777" w:rsidTr="00813373">
              <w:trPr>
                <w:trHeight w:val="433"/>
              </w:trPr>
              <w:tc>
                <w:tcPr>
                  <w:tcW w:w="4488" w:type="dxa"/>
                  <w:vMerge w:val="restart"/>
                  <w:tcBorders>
                    <w:top w:val="single" w:sz="12" w:space="0" w:color="auto"/>
                    <w:left w:val="nil"/>
                    <w:bottom w:val="single" w:sz="12" w:space="0" w:color="000000"/>
                    <w:right w:val="nil"/>
                  </w:tcBorders>
                  <w:shd w:val="clear" w:color="auto" w:fill="auto"/>
                  <w:vAlign w:val="center"/>
                  <w:hideMark/>
                </w:tcPr>
                <w:p w14:paraId="3F9854B7" w14:textId="77777777" w:rsidR="00130065" w:rsidRPr="000559B7" w:rsidRDefault="00130065" w:rsidP="00130065">
                  <w:pPr>
                    <w:jc w:val="left"/>
                    <w:rPr>
                      <w:i/>
                      <w:iCs/>
                      <w:color w:val="000000"/>
                      <w:sz w:val="15"/>
                      <w:szCs w:val="15"/>
                      <w:lang w:val="ru-RU"/>
                    </w:rPr>
                  </w:pPr>
                  <w:r w:rsidRPr="000559B7">
                    <w:rPr>
                      <w:i/>
                      <w:iCs/>
                      <w:color w:val="000000"/>
                      <w:sz w:val="15"/>
                      <w:szCs w:val="15"/>
                      <w:lang w:val="ru-RU"/>
                    </w:rPr>
                    <w:t> </w:t>
                  </w:r>
                </w:p>
              </w:tc>
              <w:tc>
                <w:tcPr>
                  <w:tcW w:w="1352" w:type="dxa"/>
                  <w:vMerge w:val="restart"/>
                  <w:tcBorders>
                    <w:top w:val="single" w:sz="12" w:space="0" w:color="auto"/>
                    <w:left w:val="nil"/>
                    <w:bottom w:val="single" w:sz="12" w:space="0" w:color="000000"/>
                    <w:right w:val="nil"/>
                  </w:tcBorders>
                  <w:shd w:val="clear" w:color="auto" w:fill="auto"/>
                  <w:vAlign w:val="center"/>
                  <w:hideMark/>
                </w:tcPr>
                <w:p w14:paraId="51F6D389" w14:textId="77777777" w:rsidR="00130065" w:rsidRPr="000559B7" w:rsidRDefault="00130065" w:rsidP="00130065">
                  <w:pPr>
                    <w:ind w:left="-77" w:right="-55"/>
                    <w:jc w:val="center"/>
                    <w:rPr>
                      <w:i/>
                      <w:iCs/>
                      <w:color w:val="000000"/>
                      <w:sz w:val="15"/>
                      <w:szCs w:val="15"/>
                      <w:lang w:val="ru-RU"/>
                    </w:rPr>
                  </w:pPr>
                  <w:r w:rsidRPr="000559B7">
                    <w:rPr>
                      <w:i/>
                      <w:iCs/>
                      <w:color w:val="000000"/>
                      <w:sz w:val="15"/>
                      <w:szCs w:val="15"/>
                      <w:lang w:val="ru-RU"/>
                    </w:rPr>
                    <w:t>2019 год</w:t>
                  </w:r>
                  <w:r>
                    <w:rPr>
                      <w:i/>
                      <w:iCs/>
                      <w:color w:val="000000"/>
                      <w:sz w:val="15"/>
                      <w:szCs w:val="15"/>
                      <w:lang w:val="ru-RU"/>
                    </w:rPr>
                    <w:br/>
                  </w:r>
                  <w:r w:rsidRPr="000559B7">
                    <w:rPr>
                      <w:i/>
                      <w:iCs/>
                      <w:color w:val="000000"/>
                      <w:sz w:val="15"/>
                      <w:szCs w:val="15"/>
                      <w:lang w:val="ru-RU"/>
                    </w:rPr>
                    <w:t xml:space="preserve"> (тысяч долл. США)</w:t>
                  </w:r>
                </w:p>
              </w:tc>
              <w:tc>
                <w:tcPr>
                  <w:tcW w:w="1590" w:type="dxa"/>
                  <w:vMerge w:val="restart"/>
                  <w:tcBorders>
                    <w:top w:val="single" w:sz="12" w:space="0" w:color="auto"/>
                    <w:left w:val="nil"/>
                    <w:bottom w:val="single" w:sz="12" w:space="0" w:color="000000"/>
                    <w:right w:val="nil"/>
                  </w:tcBorders>
                  <w:shd w:val="clear" w:color="auto" w:fill="auto"/>
                  <w:vAlign w:val="center"/>
                  <w:hideMark/>
                </w:tcPr>
                <w:p w14:paraId="051E0D8F" w14:textId="77777777" w:rsidR="00130065" w:rsidRPr="000559B7" w:rsidRDefault="00130065" w:rsidP="00130065">
                  <w:pPr>
                    <w:jc w:val="center"/>
                    <w:rPr>
                      <w:i/>
                      <w:iCs/>
                      <w:color w:val="000000"/>
                      <w:sz w:val="15"/>
                      <w:szCs w:val="15"/>
                      <w:lang w:val="ru-RU"/>
                    </w:rPr>
                  </w:pPr>
                  <w:r w:rsidRPr="000559B7">
                    <w:rPr>
                      <w:i/>
                      <w:iCs/>
                      <w:color w:val="000000"/>
                      <w:sz w:val="15"/>
                      <w:szCs w:val="15"/>
                      <w:lang w:val="ru-RU"/>
                    </w:rPr>
                    <w:t xml:space="preserve">2020 год </w:t>
                  </w:r>
                  <w:r>
                    <w:rPr>
                      <w:i/>
                      <w:iCs/>
                      <w:color w:val="000000"/>
                      <w:sz w:val="15"/>
                      <w:szCs w:val="15"/>
                      <w:lang w:val="ru-RU"/>
                    </w:rPr>
                    <w:br/>
                  </w:r>
                  <w:r w:rsidRPr="000559B7">
                    <w:rPr>
                      <w:i/>
                      <w:iCs/>
                      <w:color w:val="000000"/>
                      <w:sz w:val="15"/>
                      <w:szCs w:val="15"/>
                      <w:lang w:val="ru-RU"/>
                    </w:rPr>
                    <w:t xml:space="preserve"> (тысяч долл. США)</w:t>
                  </w:r>
                </w:p>
              </w:tc>
              <w:tc>
                <w:tcPr>
                  <w:tcW w:w="1630" w:type="dxa"/>
                  <w:vMerge w:val="restart"/>
                  <w:tcBorders>
                    <w:top w:val="single" w:sz="12" w:space="0" w:color="auto"/>
                    <w:left w:val="nil"/>
                    <w:bottom w:val="single" w:sz="12" w:space="0" w:color="000000"/>
                    <w:right w:val="nil"/>
                  </w:tcBorders>
                  <w:shd w:val="clear" w:color="auto" w:fill="auto"/>
                  <w:vAlign w:val="center"/>
                  <w:hideMark/>
                </w:tcPr>
                <w:p w14:paraId="6CFAD1CE" w14:textId="77777777" w:rsidR="00130065" w:rsidRPr="000559B7" w:rsidRDefault="00130065" w:rsidP="00130065">
                  <w:pPr>
                    <w:jc w:val="center"/>
                    <w:rPr>
                      <w:i/>
                      <w:iCs/>
                      <w:color w:val="000000"/>
                      <w:sz w:val="15"/>
                      <w:szCs w:val="15"/>
                      <w:lang w:val="ru-RU"/>
                    </w:rPr>
                  </w:pPr>
                  <w:r>
                    <w:rPr>
                      <w:i/>
                      <w:iCs/>
                      <w:color w:val="000000"/>
                      <w:sz w:val="15"/>
                      <w:szCs w:val="15"/>
                      <w:lang w:val="ru-RU"/>
                    </w:rPr>
                    <w:t>Итого</w:t>
                  </w:r>
                  <w:r>
                    <w:rPr>
                      <w:i/>
                      <w:iCs/>
                      <w:color w:val="000000"/>
                      <w:sz w:val="15"/>
                      <w:szCs w:val="15"/>
                      <w:lang w:val="ru-RU"/>
                    </w:rPr>
                    <w:br/>
                  </w:r>
                  <w:r w:rsidRPr="000559B7">
                    <w:rPr>
                      <w:i/>
                      <w:iCs/>
                      <w:color w:val="000000"/>
                      <w:sz w:val="15"/>
                      <w:szCs w:val="15"/>
                      <w:lang w:val="ru-RU"/>
                    </w:rPr>
                    <w:t xml:space="preserve"> (тысяч долл. США)</w:t>
                  </w:r>
                </w:p>
              </w:tc>
            </w:tr>
            <w:tr w:rsidR="00130065" w:rsidRPr="000559B7" w14:paraId="3806C2B3" w14:textId="77777777" w:rsidTr="00F2617F">
              <w:trPr>
                <w:trHeight w:val="433"/>
              </w:trPr>
              <w:tc>
                <w:tcPr>
                  <w:tcW w:w="4488" w:type="dxa"/>
                  <w:vMerge/>
                  <w:tcBorders>
                    <w:left w:val="nil"/>
                    <w:bottom w:val="single" w:sz="12" w:space="0" w:color="000000"/>
                    <w:right w:val="nil"/>
                  </w:tcBorders>
                  <w:vAlign w:val="center"/>
                  <w:hideMark/>
                </w:tcPr>
                <w:p w14:paraId="28BDF41B" w14:textId="77777777" w:rsidR="00130065" w:rsidRPr="000559B7" w:rsidRDefault="00130065" w:rsidP="00130065">
                  <w:pPr>
                    <w:jc w:val="left"/>
                    <w:rPr>
                      <w:i/>
                      <w:iCs/>
                      <w:color w:val="000000"/>
                      <w:sz w:val="15"/>
                      <w:szCs w:val="15"/>
                      <w:lang w:val="ru-RU"/>
                    </w:rPr>
                  </w:pPr>
                </w:p>
              </w:tc>
              <w:tc>
                <w:tcPr>
                  <w:tcW w:w="1352" w:type="dxa"/>
                  <w:vMerge/>
                  <w:tcBorders>
                    <w:left w:val="nil"/>
                    <w:bottom w:val="single" w:sz="12" w:space="0" w:color="000000"/>
                    <w:right w:val="nil"/>
                  </w:tcBorders>
                  <w:vAlign w:val="center"/>
                  <w:hideMark/>
                </w:tcPr>
                <w:p w14:paraId="1A4A805C" w14:textId="77777777" w:rsidR="00130065" w:rsidRPr="000559B7" w:rsidRDefault="00130065" w:rsidP="00130065">
                  <w:pPr>
                    <w:jc w:val="left"/>
                    <w:rPr>
                      <w:i/>
                      <w:iCs/>
                      <w:color w:val="000000"/>
                      <w:sz w:val="15"/>
                      <w:szCs w:val="15"/>
                      <w:lang w:val="ru-RU"/>
                    </w:rPr>
                  </w:pPr>
                </w:p>
              </w:tc>
              <w:tc>
                <w:tcPr>
                  <w:tcW w:w="1590" w:type="dxa"/>
                  <w:vMerge/>
                  <w:tcBorders>
                    <w:left w:val="nil"/>
                    <w:bottom w:val="single" w:sz="12" w:space="0" w:color="000000"/>
                    <w:right w:val="nil"/>
                  </w:tcBorders>
                  <w:vAlign w:val="center"/>
                  <w:hideMark/>
                </w:tcPr>
                <w:p w14:paraId="372B0704" w14:textId="77777777" w:rsidR="00130065" w:rsidRPr="000559B7" w:rsidRDefault="00130065" w:rsidP="00130065">
                  <w:pPr>
                    <w:jc w:val="left"/>
                    <w:rPr>
                      <w:i/>
                      <w:iCs/>
                      <w:color w:val="000000"/>
                      <w:sz w:val="15"/>
                      <w:szCs w:val="15"/>
                      <w:lang w:val="ru-RU"/>
                    </w:rPr>
                  </w:pPr>
                </w:p>
              </w:tc>
              <w:tc>
                <w:tcPr>
                  <w:tcW w:w="1630" w:type="dxa"/>
                  <w:vMerge/>
                  <w:tcBorders>
                    <w:left w:val="nil"/>
                    <w:bottom w:val="single" w:sz="12" w:space="0" w:color="000000"/>
                    <w:right w:val="nil"/>
                  </w:tcBorders>
                  <w:vAlign w:val="center"/>
                  <w:hideMark/>
                </w:tcPr>
                <w:p w14:paraId="08B8E3C5" w14:textId="77777777" w:rsidR="00130065" w:rsidRPr="000559B7" w:rsidRDefault="00130065" w:rsidP="00130065">
                  <w:pPr>
                    <w:jc w:val="left"/>
                    <w:rPr>
                      <w:i/>
                      <w:iCs/>
                      <w:color w:val="000000"/>
                      <w:sz w:val="15"/>
                      <w:szCs w:val="15"/>
                      <w:lang w:val="ru-RU"/>
                    </w:rPr>
                  </w:pPr>
                </w:p>
              </w:tc>
            </w:tr>
            <w:tr w:rsidR="00130065" w:rsidRPr="000559B7" w14:paraId="5F52EAD2" w14:textId="77777777" w:rsidTr="00F2617F">
              <w:trPr>
                <w:trHeight w:val="433"/>
              </w:trPr>
              <w:tc>
                <w:tcPr>
                  <w:tcW w:w="4488" w:type="dxa"/>
                  <w:vMerge/>
                  <w:tcBorders>
                    <w:left w:val="nil"/>
                    <w:bottom w:val="single" w:sz="12" w:space="0" w:color="000000"/>
                    <w:right w:val="nil"/>
                  </w:tcBorders>
                  <w:vAlign w:val="center"/>
                  <w:hideMark/>
                </w:tcPr>
                <w:p w14:paraId="76682776" w14:textId="77777777" w:rsidR="00130065" w:rsidRPr="000559B7" w:rsidRDefault="00130065" w:rsidP="00130065">
                  <w:pPr>
                    <w:jc w:val="left"/>
                    <w:rPr>
                      <w:i/>
                      <w:iCs/>
                      <w:color w:val="000000"/>
                      <w:sz w:val="15"/>
                      <w:szCs w:val="15"/>
                      <w:lang w:val="ru-RU"/>
                    </w:rPr>
                  </w:pPr>
                </w:p>
              </w:tc>
              <w:tc>
                <w:tcPr>
                  <w:tcW w:w="1352" w:type="dxa"/>
                  <w:vMerge/>
                  <w:tcBorders>
                    <w:left w:val="nil"/>
                    <w:bottom w:val="single" w:sz="12" w:space="0" w:color="000000"/>
                    <w:right w:val="nil"/>
                  </w:tcBorders>
                  <w:vAlign w:val="center"/>
                  <w:hideMark/>
                </w:tcPr>
                <w:p w14:paraId="14BEE34A" w14:textId="77777777" w:rsidR="00130065" w:rsidRPr="000559B7" w:rsidRDefault="00130065" w:rsidP="00130065">
                  <w:pPr>
                    <w:jc w:val="left"/>
                    <w:rPr>
                      <w:i/>
                      <w:iCs/>
                      <w:color w:val="000000"/>
                      <w:sz w:val="15"/>
                      <w:szCs w:val="15"/>
                      <w:lang w:val="ru-RU"/>
                    </w:rPr>
                  </w:pPr>
                </w:p>
              </w:tc>
              <w:tc>
                <w:tcPr>
                  <w:tcW w:w="1590" w:type="dxa"/>
                  <w:vMerge/>
                  <w:tcBorders>
                    <w:left w:val="nil"/>
                    <w:bottom w:val="single" w:sz="12" w:space="0" w:color="000000"/>
                    <w:right w:val="nil"/>
                  </w:tcBorders>
                  <w:vAlign w:val="center"/>
                  <w:hideMark/>
                </w:tcPr>
                <w:p w14:paraId="7A224673" w14:textId="77777777" w:rsidR="00130065" w:rsidRPr="000559B7" w:rsidRDefault="00130065" w:rsidP="00130065">
                  <w:pPr>
                    <w:jc w:val="left"/>
                    <w:rPr>
                      <w:i/>
                      <w:iCs/>
                      <w:color w:val="000000"/>
                      <w:sz w:val="15"/>
                      <w:szCs w:val="15"/>
                      <w:lang w:val="ru-RU"/>
                    </w:rPr>
                  </w:pPr>
                </w:p>
              </w:tc>
              <w:tc>
                <w:tcPr>
                  <w:tcW w:w="1630" w:type="dxa"/>
                  <w:vMerge/>
                  <w:tcBorders>
                    <w:left w:val="nil"/>
                    <w:bottom w:val="single" w:sz="12" w:space="0" w:color="000000"/>
                    <w:right w:val="nil"/>
                  </w:tcBorders>
                  <w:vAlign w:val="center"/>
                  <w:hideMark/>
                </w:tcPr>
                <w:p w14:paraId="0FF5AF4E" w14:textId="77777777" w:rsidR="00130065" w:rsidRPr="000559B7" w:rsidRDefault="00130065" w:rsidP="00130065">
                  <w:pPr>
                    <w:jc w:val="left"/>
                    <w:rPr>
                      <w:i/>
                      <w:iCs/>
                      <w:color w:val="000000"/>
                      <w:sz w:val="15"/>
                      <w:szCs w:val="15"/>
                      <w:lang w:val="ru-RU"/>
                    </w:rPr>
                  </w:pPr>
                </w:p>
              </w:tc>
            </w:tr>
            <w:tr w:rsidR="00130065" w:rsidRPr="000559B7" w14:paraId="5BE16289" w14:textId="77777777" w:rsidTr="001F101B">
              <w:trPr>
                <w:trHeight w:val="300"/>
              </w:trPr>
              <w:tc>
                <w:tcPr>
                  <w:tcW w:w="4488" w:type="dxa"/>
                  <w:tcBorders>
                    <w:top w:val="nil"/>
                    <w:left w:val="nil"/>
                    <w:bottom w:val="nil"/>
                    <w:right w:val="nil"/>
                  </w:tcBorders>
                  <w:shd w:val="clear" w:color="auto" w:fill="auto"/>
                  <w:hideMark/>
                </w:tcPr>
                <w:p w14:paraId="0B076FEE" w14:textId="77777777" w:rsidR="00130065" w:rsidRPr="000559B7" w:rsidRDefault="00130065" w:rsidP="00130065">
                  <w:pPr>
                    <w:jc w:val="left"/>
                    <w:rPr>
                      <w:b/>
                      <w:bCs/>
                      <w:color w:val="000000"/>
                      <w:sz w:val="17"/>
                      <w:szCs w:val="17"/>
                      <w:lang w:val="ru-RU"/>
                    </w:rPr>
                  </w:pPr>
                  <w:r w:rsidRPr="000559B7">
                    <w:rPr>
                      <w:b/>
                      <w:bCs/>
                      <w:color w:val="000000"/>
                      <w:sz w:val="17"/>
                      <w:szCs w:val="17"/>
                      <w:lang w:val="ru-RU"/>
                    </w:rPr>
                    <w:t>I. Программы:</w:t>
                  </w:r>
                </w:p>
              </w:tc>
              <w:tc>
                <w:tcPr>
                  <w:tcW w:w="1352" w:type="dxa"/>
                  <w:tcBorders>
                    <w:top w:val="nil"/>
                    <w:left w:val="nil"/>
                    <w:bottom w:val="nil"/>
                    <w:right w:val="nil"/>
                  </w:tcBorders>
                  <w:shd w:val="clear" w:color="auto" w:fill="auto"/>
                  <w:vAlign w:val="center"/>
                  <w:hideMark/>
                </w:tcPr>
                <w:p w14:paraId="375DB7AE" w14:textId="77777777" w:rsidR="00130065" w:rsidRPr="000559B7" w:rsidRDefault="00130065" w:rsidP="00130065">
                  <w:pPr>
                    <w:jc w:val="left"/>
                    <w:rPr>
                      <w:rFonts w:ascii="Calibri" w:hAnsi="Calibri" w:cs="Calibri"/>
                      <w:color w:val="000000"/>
                      <w:sz w:val="20"/>
                      <w:szCs w:val="20"/>
                      <w:lang w:val="ru-RU"/>
                    </w:rPr>
                  </w:pPr>
                </w:p>
              </w:tc>
              <w:tc>
                <w:tcPr>
                  <w:tcW w:w="1590" w:type="dxa"/>
                  <w:tcBorders>
                    <w:top w:val="nil"/>
                    <w:left w:val="nil"/>
                    <w:bottom w:val="nil"/>
                    <w:right w:val="nil"/>
                  </w:tcBorders>
                  <w:shd w:val="clear" w:color="auto" w:fill="auto"/>
                  <w:vAlign w:val="center"/>
                  <w:hideMark/>
                </w:tcPr>
                <w:p w14:paraId="215C6D39" w14:textId="77777777" w:rsidR="00130065" w:rsidRPr="000559B7" w:rsidRDefault="00130065" w:rsidP="00130065">
                  <w:pPr>
                    <w:jc w:val="right"/>
                    <w:rPr>
                      <w:color w:val="000000"/>
                      <w:lang w:val="ru-RU"/>
                    </w:rPr>
                  </w:pPr>
                </w:p>
              </w:tc>
              <w:tc>
                <w:tcPr>
                  <w:tcW w:w="1630" w:type="dxa"/>
                  <w:tcBorders>
                    <w:top w:val="nil"/>
                    <w:left w:val="nil"/>
                    <w:bottom w:val="nil"/>
                    <w:right w:val="nil"/>
                  </w:tcBorders>
                  <w:shd w:val="clear" w:color="auto" w:fill="auto"/>
                  <w:vAlign w:val="center"/>
                  <w:hideMark/>
                </w:tcPr>
                <w:p w14:paraId="71D6E378" w14:textId="77777777" w:rsidR="00130065" w:rsidRPr="000559B7" w:rsidRDefault="00130065" w:rsidP="00130065">
                  <w:pPr>
                    <w:jc w:val="right"/>
                    <w:rPr>
                      <w:color w:val="000000"/>
                      <w:lang w:val="ru-RU"/>
                    </w:rPr>
                  </w:pPr>
                </w:p>
              </w:tc>
            </w:tr>
            <w:tr w:rsidR="00130065" w:rsidRPr="000559B7" w14:paraId="5B28D7B0" w14:textId="77777777" w:rsidTr="001F101B">
              <w:trPr>
                <w:trHeight w:val="319"/>
              </w:trPr>
              <w:tc>
                <w:tcPr>
                  <w:tcW w:w="4488" w:type="dxa"/>
                  <w:tcBorders>
                    <w:top w:val="nil"/>
                    <w:left w:val="nil"/>
                    <w:bottom w:val="nil"/>
                    <w:right w:val="nil"/>
                  </w:tcBorders>
                  <w:shd w:val="clear" w:color="auto" w:fill="auto"/>
                  <w:hideMark/>
                </w:tcPr>
                <w:p w14:paraId="708E09FE" w14:textId="77777777" w:rsidR="00130065" w:rsidRPr="000559B7" w:rsidRDefault="00130065" w:rsidP="00130065">
                  <w:pPr>
                    <w:jc w:val="left"/>
                    <w:rPr>
                      <w:color w:val="000000"/>
                      <w:sz w:val="17"/>
                      <w:szCs w:val="17"/>
                      <w:lang w:val="ru-RU"/>
                    </w:rPr>
                  </w:pPr>
                  <w:r w:rsidRPr="000559B7">
                    <w:rPr>
                      <w:color w:val="000000"/>
                      <w:sz w:val="17"/>
                      <w:szCs w:val="17"/>
                      <w:lang w:val="ru-RU"/>
                    </w:rPr>
                    <w:t>Отдел Исполнительного секретаря</w:t>
                  </w:r>
                </w:p>
              </w:tc>
              <w:tc>
                <w:tcPr>
                  <w:tcW w:w="1352" w:type="dxa"/>
                  <w:tcBorders>
                    <w:top w:val="nil"/>
                    <w:left w:val="nil"/>
                    <w:bottom w:val="nil"/>
                    <w:right w:val="nil"/>
                  </w:tcBorders>
                  <w:shd w:val="clear" w:color="auto" w:fill="auto"/>
                  <w:hideMark/>
                </w:tcPr>
                <w:p w14:paraId="14224884" w14:textId="77777777" w:rsidR="00130065" w:rsidRPr="000559B7" w:rsidRDefault="00130065" w:rsidP="00130065">
                  <w:pPr>
                    <w:jc w:val="right"/>
                    <w:rPr>
                      <w:color w:val="000000"/>
                      <w:sz w:val="17"/>
                      <w:szCs w:val="17"/>
                      <w:lang w:val="ru-RU"/>
                    </w:rPr>
                  </w:pPr>
                  <w:r w:rsidRPr="000559B7">
                    <w:rPr>
                      <w:color w:val="000000"/>
                      <w:sz w:val="17"/>
                      <w:szCs w:val="17"/>
                      <w:lang w:val="ru-RU"/>
                    </w:rPr>
                    <w:t>3 534,0</w:t>
                  </w:r>
                </w:p>
              </w:tc>
              <w:tc>
                <w:tcPr>
                  <w:tcW w:w="1590" w:type="dxa"/>
                  <w:tcBorders>
                    <w:top w:val="nil"/>
                    <w:left w:val="nil"/>
                    <w:bottom w:val="nil"/>
                    <w:right w:val="nil"/>
                  </w:tcBorders>
                  <w:shd w:val="clear" w:color="auto" w:fill="auto"/>
                  <w:hideMark/>
                </w:tcPr>
                <w:p w14:paraId="0244B185" w14:textId="77777777" w:rsidR="00130065" w:rsidRPr="000559B7" w:rsidRDefault="00130065" w:rsidP="00130065">
                  <w:pPr>
                    <w:jc w:val="right"/>
                    <w:rPr>
                      <w:color w:val="000000"/>
                      <w:sz w:val="17"/>
                      <w:szCs w:val="17"/>
                      <w:lang w:val="ru-RU"/>
                    </w:rPr>
                  </w:pPr>
                  <w:r w:rsidRPr="000559B7">
                    <w:rPr>
                      <w:color w:val="000000"/>
                      <w:sz w:val="17"/>
                      <w:szCs w:val="17"/>
                      <w:lang w:val="ru-RU"/>
                    </w:rPr>
                    <w:t>3 444,8</w:t>
                  </w:r>
                </w:p>
              </w:tc>
              <w:tc>
                <w:tcPr>
                  <w:tcW w:w="1630" w:type="dxa"/>
                  <w:tcBorders>
                    <w:top w:val="nil"/>
                    <w:left w:val="nil"/>
                    <w:bottom w:val="nil"/>
                    <w:right w:val="nil"/>
                  </w:tcBorders>
                  <w:shd w:val="clear" w:color="auto" w:fill="auto"/>
                  <w:hideMark/>
                </w:tcPr>
                <w:p w14:paraId="205AEC52" w14:textId="77777777" w:rsidR="00130065" w:rsidRPr="000559B7" w:rsidRDefault="00130065" w:rsidP="00130065">
                  <w:pPr>
                    <w:jc w:val="right"/>
                    <w:rPr>
                      <w:color w:val="000000"/>
                      <w:sz w:val="17"/>
                      <w:szCs w:val="17"/>
                      <w:lang w:val="ru-RU"/>
                    </w:rPr>
                  </w:pPr>
                  <w:r w:rsidRPr="000559B7">
                    <w:rPr>
                      <w:color w:val="000000"/>
                      <w:sz w:val="17"/>
                      <w:szCs w:val="17"/>
                      <w:lang w:val="ru-RU"/>
                    </w:rPr>
                    <w:t>6 978,8</w:t>
                  </w:r>
                </w:p>
              </w:tc>
            </w:tr>
            <w:tr w:rsidR="00130065" w:rsidRPr="000559B7" w14:paraId="1F68AB21" w14:textId="77777777" w:rsidTr="001F101B">
              <w:trPr>
                <w:trHeight w:val="288"/>
              </w:trPr>
              <w:tc>
                <w:tcPr>
                  <w:tcW w:w="4488" w:type="dxa"/>
                  <w:tcBorders>
                    <w:top w:val="nil"/>
                    <w:left w:val="nil"/>
                    <w:bottom w:val="nil"/>
                    <w:right w:val="nil"/>
                  </w:tcBorders>
                  <w:shd w:val="clear" w:color="auto" w:fill="auto"/>
                  <w:hideMark/>
                </w:tcPr>
                <w:p w14:paraId="48E759DF" w14:textId="77777777" w:rsidR="00130065" w:rsidRPr="000559B7" w:rsidRDefault="00130065" w:rsidP="00130065">
                  <w:pPr>
                    <w:jc w:val="left"/>
                    <w:rPr>
                      <w:color w:val="000000"/>
                      <w:sz w:val="17"/>
                      <w:szCs w:val="17"/>
                      <w:lang w:val="ru-RU"/>
                    </w:rPr>
                  </w:pPr>
                  <w:r w:rsidRPr="000559B7">
                    <w:rPr>
                      <w:color w:val="000000"/>
                      <w:sz w:val="17"/>
                      <w:szCs w:val="17"/>
                      <w:lang w:val="ru-RU"/>
                    </w:rPr>
                    <w:t xml:space="preserve">Протокол регулирования ДГРСИВ и </w:t>
                  </w:r>
                  <w:r>
                    <w:rPr>
                      <w:color w:val="000000"/>
                      <w:sz w:val="17"/>
                      <w:szCs w:val="17"/>
                      <w:lang w:val="ru-RU"/>
                    </w:rPr>
                    <w:t>п</w:t>
                  </w:r>
                  <w:r w:rsidRPr="000559B7">
                    <w:rPr>
                      <w:color w:val="000000"/>
                      <w:sz w:val="17"/>
                      <w:szCs w:val="17"/>
                      <w:lang w:val="ru-RU"/>
                    </w:rPr>
                    <w:t>ротокол по биобезопасности</w:t>
                  </w:r>
                </w:p>
              </w:tc>
              <w:tc>
                <w:tcPr>
                  <w:tcW w:w="1352" w:type="dxa"/>
                  <w:tcBorders>
                    <w:top w:val="nil"/>
                    <w:left w:val="nil"/>
                    <w:bottom w:val="nil"/>
                    <w:right w:val="nil"/>
                  </w:tcBorders>
                  <w:shd w:val="clear" w:color="auto" w:fill="auto"/>
                  <w:hideMark/>
                </w:tcPr>
                <w:p w14:paraId="6E6F9F2B" w14:textId="77777777" w:rsidR="00130065" w:rsidRPr="000559B7" w:rsidRDefault="00130065" w:rsidP="00130065">
                  <w:pPr>
                    <w:jc w:val="right"/>
                    <w:rPr>
                      <w:color w:val="000000"/>
                      <w:sz w:val="17"/>
                      <w:szCs w:val="17"/>
                      <w:lang w:val="ru-RU"/>
                    </w:rPr>
                  </w:pPr>
                  <w:r w:rsidRPr="000559B7">
                    <w:rPr>
                      <w:color w:val="000000"/>
                      <w:sz w:val="17"/>
                      <w:szCs w:val="17"/>
                      <w:lang w:val="ru-RU"/>
                    </w:rPr>
                    <w:t>2 322,6</w:t>
                  </w:r>
                </w:p>
              </w:tc>
              <w:tc>
                <w:tcPr>
                  <w:tcW w:w="1590" w:type="dxa"/>
                  <w:tcBorders>
                    <w:top w:val="nil"/>
                    <w:left w:val="nil"/>
                    <w:bottom w:val="nil"/>
                    <w:right w:val="nil"/>
                  </w:tcBorders>
                  <w:shd w:val="clear" w:color="auto" w:fill="auto"/>
                  <w:hideMark/>
                </w:tcPr>
                <w:p w14:paraId="4B3A28AF" w14:textId="77777777" w:rsidR="00130065" w:rsidRPr="000559B7" w:rsidRDefault="00130065" w:rsidP="00130065">
                  <w:pPr>
                    <w:jc w:val="right"/>
                    <w:rPr>
                      <w:color w:val="000000"/>
                      <w:sz w:val="17"/>
                      <w:szCs w:val="17"/>
                      <w:lang w:val="ru-RU"/>
                    </w:rPr>
                  </w:pPr>
                  <w:r w:rsidRPr="000559B7">
                    <w:rPr>
                      <w:color w:val="000000"/>
                      <w:sz w:val="17"/>
                      <w:szCs w:val="17"/>
                      <w:lang w:val="ru-RU"/>
                    </w:rPr>
                    <w:t>2 375,9</w:t>
                  </w:r>
                </w:p>
              </w:tc>
              <w:tc>
                <w:tcPr>
                  <w:tcW w:w="1630" w:type="dxa"/>
                  <w:tcBorders>
                    <w:top w:val="nil"/>
                    <w:left w:val="nil"/>
                    <w:bottom w:val="nil"/>
                    <w:right w:val="nil"/>
                  </w:tcBorders>
                  <w:shd w:val="clear" w:color="auto" w:fill="auto"/>
                  <w:hideMark/>
                </w:tcPr>
                <w:p w14:paraId="1137A95A" w14:textId="77777777" w:rsidR="00130065" w:rsidRPr="000559B7" w:rsidRDefault="00130065" w:rsidP="00130065">
                  <w:pPr>
                    <w:jc w:val="right"/>
                    <w:rPr>
                      <w:color w:val="000000"/>
                      <w:sz w:val="17"/>
                      <w:szCs w:val="17"/>
                      <w:lang w:val="ru-RU"/>
                    </w:rPr>
                  </w:pPr>
                  <w:r w:rsidRPr="000559B7">
                    <w:rPr>
                      <w:color w:val="000000"/>
                      <w:sz w:val="17"/>
                      <w:szCs w:val="17"/>
                      <w:lang w:val="ru-RU"/>
                    </w:rPr>
                    <w:t>4 698,5</w:t>
                  </w:r>
                </w:p>
              </w:tc>
            </w:tr>
            <w:tr w:rsidR="00130065" w:rsidRPr="000559B7" w14:paraId="2BACF254" w14:textId="77777777" w:rsidTr="001F101B">
              <w:trPr>
                <w:trHeight w:val="288"/>
              </w:trPr>
              <w:tc>
                <w:tcPr>
                  <w:tcW w:w="4488" w:type="dxa"/>
                  <w:tcBorders>
                    <w:top w:val="nil"/>
                    <w:left w:val="nil"/>
                    <w:bottom w:val="nil"/>
                    <w:right w:val="nil"/>
                  </w:tcBorders>
                  <w:shd w:val="clear" w:color="auto" w:fill="auto"/>
                  <w:hideMark/>
                </w:tcPr>
                <w:p w14:paraId="0D79C4C4" w14:textId="77777777" w:rsidR="00130065" w:rsidRPr="000559B7" w:rsidRDefault="00130065" w:rsidP="00130065">
                  <w:pPr>
                    <w:jc w:val="left"/>
                    <w:rPr>
                      <w:color w:val="000000"/>
                      <w:sz w:val="17"/>
                      <w:szCs w:val="17"/>
                      <w:lang w:val="ru-RU"/>
                    </w:rPr>
                  </w:pPr>
                  <w:r w:rsidRPr="000559B7">
                    <w:rPr>
                      <w:color w:val="000000"/>
                      <w:sz w:val="17"/>
                      <w:szCs w:val="17"/>
                      <w:lang w:val="ru-RU"/>
                    </w:rPr>
                    <w:t>Отдел по науке, обществу и устойчивому будущему</w:t>
                  </w:r>
                </w:p>
              </w:tc>
              <w:tc>
                <w:tcPr>
                  <w:tcW w:w="1352" w:type="dxa"/>
                  <w:tcBorders>
                    <w:top w:val="nil"/>
                    <w:left w:val="nil"/>
                    <w:bottom w:val="nil"/>
                    <w:right w:val="nil"/>
                  </w:tcBorders>
                  <w:shd w:val="clear" w:color="auto" w:fill="auto"/>
                  <w:hideMark/>
                </w:tcPr>
                <w:p w14:paraId="137E5A63" w14:textId="77777777" w:rsidR="00130065" w:rsidRPr="000559B7" w:rsidRDefault="00130065" w:rsidP="00130065">
                  <w:pPr>
                    <w:jc w:val="right"/>
                    <w:rPr>
                      <w:color w:val="000000"/>
                      <w:sz w:val="17"/>
                      <w:szCs w:val="17"/>
                      <w:lang w:val="ru-RU"/>
                    </w:rPr>
                  </w:pPr>
                  <w:r w:rsidRPr="000559B7">
                    <w:rPr>
                      <w:color w:val="000000"/>
                      <w:sz w:val="17"/>
                      <w:szCs w:val="17"/>
                      <w:lang w:val="ru-RU"/>
                    </w:rPr>
                    <w:t>3 912,3</w:t>
                  </w:r>
                </w:p>
              </w:tc>
              <w:tc>
                <w:tcPr>
                  <w:tcW w:w="1590" w:type="dxa"/>
                  <w:tcBorders>
                    <w:top w:val="nil"/>
                    <w:left w:val="nil"/>
                    <w:bottom w:val="nil"/>
                    <w:right w:val="nil"/>
                  </w:tcBorders>
                  <w:shd w:val="clear" w:color="auto" w:fill="auto"/>
                  <w:hideMark/>
                </w:tcPr>
                <w:p w14:paraId="715E50DE" w14:textId="77777777" w:rsidR="00130065" w:rsidRPr="000559B7" w:rsidRDefault="00130065" w:rsidP="00130065">
                  <w:pPr>
                    <w:jc w:val="right"/>
                    <w:rPr>
                      <w:color w:val="000000"/>
                      <w:sz w:val="17"/>
                      <w:szCs w:val="17"/>
                      <w:lang w:val="ru-RU"/>
                    </w:rPr>
                  </w:pPr>
                  <w:r w:rsidRPr="000559B7">
                    <w:rPr>
                      <w:color w:val="000000"/>
                      <w:sz w:val="17"/>
                      <w:szCs w:val="17"/>
                      <w:lang w:val="ru-RU"/>
                    </w:rPr>
                    <w:t>3 909,0</w:t>
                  </w:r>
                </w:p>
              </w:tc>
              <w:tc>
                <w:tcPr>
                  <w:tcW w:w="1630" w:type="dxa"/>
                  <w:tcBorders>
                    <w:top w:val="nil"/>
                    <w:left w:val="nil"/>
                    <w:bottom w:val="nil"/>
                    <w:right w:val="nil"/>
                  </w:tcBorders>
                  <w:shd w:val="clear" w:color="auto" w:fill="auto"/>
                  <w:hideMark/>
                </w:tcPr>
                <w:p w14:paraId="4A514ABC" w14:textId="77777777" w:rsidR="00130065" w:rsidRPr="000559B7" w:rsidRDefault="00130065" w:rsidP="00130065">
                  <w:pPr>
                    <w:jc w:val="right"/>
                    <w:rPr>
                      <w:color w:val="000000"/>
                      <w:sz w:val="17"/>
                      <w:szCs w:val="17"/>
                      <w:lang w:val="ru-RU"/>
                    </w:rPr>
                  </w:pPr>
                  <w:r w:rsidRPr="000559B7">
                    <w:rPr>
                      <w:color w:val="000000"/>
                      <w:sz w:val="17"/>
                      <w:szCs w:val="17"/>
                      <w:lang w:val="ru-RU"/>
                    </w:rPr>
                    <w:t>7 821,3</w:t>
                  </w:r>
                </w:p>
              </w:tc>
            </w:tr>
            <w:tr w:rsidR="00130065" w:rsidRPr="000559B7" w14:paraId="68061CC1" w14:textId="77777777" w:rsidTr="001F101B">
              <w:trPr>
                <w:trHeight w:val="300"/>
              </w:trPr>
              <w:tc>
                <w:tcPr>
                  <w:tcW w:w="4488" w:type="dxa"/>
                  <w:tcBorders>
                    <w:top w:val="nil"/>
                    <w:left w:val="nil"/>
                    <w:bottom w:val="single" w:sz="8" w:space="0" w:color="auto"/>
                    <w:right w:val="nil"/>
                  </w:tcBorders>
                  <w:shd w:val="clear" w:color="auto" w:fill="auto"/>
                  <w:hideMark/>
                </w:tcPr>
                <w:p w14:paraId="24D946CD" w14:textId="77777777" w:rsidR="00130065" w:rsidRPr="000559B7" w:rsidRDefault="00130065" w:rsidP="00130065">
                  <w:pPr>
                    <w:jc w:val="left"/>
                    <w:rPr>
                      <w:color w:val="000000"/>
                      <w:sz w:val="17"/>
                      <w:szCs w:val="17"/>
                      <w:lang w:val="ru-RU"/>
                    </w:rPr>
                  </w:pPr>
                  <w:r w:rsidRPr="000559B7">
                    <w:rPr>
                      <w:color w:val="000000"/>
                      <w:sz w:val="17"/>
                      <w:szCs w:val="17"/>
                      <w:lang w:val="ru-RU"/>
                    </w:rPr>
                    <w:t>Отдел по поддержке осуществления</w:t>
                  </w:r>
                </w:p>
              </w:tc>
              <w:tc>
                <w:tcPr>
                  <w:tcW w:w="1352" w:type="dxa"/>
                  <w:tcBorders>
                    <w:top w:val="nil"/>
                    <w:left w:val="nil"/>
                    <w:bottom w:val="single" w:sz="8" w:space="0" w:color="auto"/>
                    <w:right w:val="nil"/>
                  </w:tcBorders>
                  <w:shd w:val="clear" w:color="auto" w:fill="auto"/>
                  <w:hideMark/>
                </w:tcPr>
                <w:p w14:paraId="3E7DE87C" w14:textId="77777777" w:rsidR="00130065" w:rsidRPr="000559B7" w:rsidRDefault="00130065" w:rsidP="00130065">
                  <w:pPr>
                    <w:jc w:val="right"/>
                    <w:rPr>
                      <w:color w:val="000000"/>
                      <w:sz w:val="17"/>
                      <w:szCs w:val="17"/>
                      <w:lang w:val="ru-RU"/>
                    </w:rPr>
                  </w:pPr>
                  <w:r w:rsidRPr="000559B7">
                    <w:rPr>
                      <w:color w:val="000000"/>
                      <w:sz w:val="17"/>
                      <w:szCs w:val="17"/>
                      <w:lang w:val="ru-RU"/>
                    </w:rPr>
                    <w:t>3 105,0</w:t>
                  </w:r>
                </w:p>
              </w:tc>
              <w:tc>
                <w:tcPr>
                  <w:tcW w:w="1590" w:type="dxa"/>
                  <w:tcBorders>
                    <w:top w:val="nil"/>
                    <w:left w:val="nil"/>
                    <w:bottom w:val="single" w:sz="8" w:space="0" w:color="auto"/>
                    <w:right w:val="nil"/>
                  </w:tcBorders>
                  <w:shd w:val="clear" w:color="auto" w:fill="auto"/>
                  <w:hideMark/>
                </w:tcPr>
                <w:p w14:paraId="7F4CB7DB" w14:textId="77777777" w:rsidR="00130065" w:rsidRPr="000559B7" w:rsidRDefault="00130065" w:rsidP="00130065">
                  <w:pPr>
                    <w:jc w:val="right"/>
                    <w:rPr>
                      <w:color w:val="000000"/>
                      <w:sz w:val="17"/>
                      <w:szCs w:val="17"/>
                      <w:lang w:val="ru-RU"/>
                    </w:rPr>
                  </w:pPr>
                  <w:r w:rsidRPr="000559B7">
                    <w:rPr>
                      <w:color w:val="000000"/>
                      <w:sz w:val="17"/>
                      <w:szCs w:val="17"/>
                      <w:lang w:val="ru-RU"/>
                    </w:rPr>
                    <w:t>3 708,2</w:t>
                  </w:r>
                </w:p>
              </w:tc>
              <w:tc>
                <w:tcPr>
                  <w:tcW w:w="1630" w:type="dxa"/>
                  <w:tcBorders>
                    <w:top w:val="nil"/>
                    <w:left w:val="nil"/>
                    <w:bottom w:val="single" w:sz="8" w:space="0" w:color="auto"/>
                    <w:right w:val="nil"/>
                  </w:tcBorders>
                  <w:shd w:val="clear" w:color="auto" w:fill="auto"/>
                  <w:hideMark/>
                </w:tcPr>
                <w:p w14:paraId="3D365275" w14:textId="77777777" w:rsidR="00130065" w:rsidRPr="000559B7" w:rsidRDefault="00130065" w:rsidP="00130065">
                  <w:pPr>
                    <w:jc w:val="right"/>
                    <w:rPr>
                      <w:color w:val="000000"/>
                      <w:sz w:val="17"/>
                      <w:szCs w:val="17"/>
                      <w:lang w:val="ru-RU"/>
                    </w:rPr>
                  </w:pPr>
                  <w:r w:rsidRPr="000559B7">
                    <w:rPr>
                      <w:color w:val="000000"/>
                      <w:sz w:val="17"/>
                      <w:szCs w:val="17"/>
                      <w:lang w:val="ru-RU"/>
                    </w:rPr>
                    <w:t>6 813,2</w:t>
                  </w:r>
                </w:p>
              </w:tc>
            </w:tr>
            <w:tr w:rsidR="00130065" w:rsidRPr="000559B7" w14:paraId="5C5D45EF" w14:textId="77777777" w:rsidTr="001F101B">
              <w:trPr>
                <w:trHeight w:val="300"/>
              </w:trPr>
              <w:tc>
                <w:tcPr>
                  <w:tcW w:w="4488" w:type="dxa"/>
                  <w:tcBorders>
                    <w:top w:val="nil"/>
                    <w:left w:val="nil"/>
                    <w:bottom w:val="single" w:sz="8" w:space="0" w:color="auto"/>
                    <w:right w:val="nil"/>
                  </w:tcBorders>
                  <w:shd w:val="clear" w:color="auto" w:fill="auto"/>
                  <w:hideMark/>
                </w:tcPr>
                <w:p w14:paraId="4D8A188A" w14:textId="77777777" w:rsidR="00130065" w:rsidRPr="000559B7" w:rsidRDefault="00130065" w:rsidP="00130065">
                  <w:pPr>
                    <w:jc w:val="left"/>
                    <w:rPr>
                      <w:b/>
                      <w:bCs/>
                      <w:color w:val="000000"/>
                      <w:sz w:val="17"/>
                      <w:szCs w:val="17"/>
                      <w:lang w:val="ru-RU"/>
                    </w:rPr>
                  </w:pPr>
                  <w:r w:rsidRPr="000559B7">
                    <w:rPr>
                      <w:b/>
                      <w:bCs/>
                      <w:color w:val="000000"/>
                      <w:sz w:val="17"/>
                      <w:szCs w:val="17"/>
                      <w:lang w:val="ru-RU"/>
                    </w:rPr>
                    <w:t>II. Административные, финансовые услуги и обслуживание совещаний</w:t>
                  </w:r>
                </w:p>
              </w:tc>
              <w:tc>
                <w:tcPr>
                  <w:tcW w:w="1352" w:type="dxa"/>
                  <w:tcBorders>
                    <w:top w:val="nil"/>
                    <w:left w:val="nil"/>
                    <w:bottom w:val="single" w:sz="8" w:space="0" w:color="auto"/>
                    <w:right w:val="nil"/>
                  </w:tcBorders>
                  <w:shd w:val="clear" w:color="auto" w:fill="auto"/>
                  <w:hideMark/>
                </w:tcPr>
                <w:p w14:paraId="45DC4CB6" w14:textId="77777777" w:rsidR="00130065" w:rsidRPr="000559B7" w:rsidRDefault="00130065" w:rsidP="00130065">
                  <w:pPr>
                    <w:jc w:val="right"/>
                    <w:rPr>
                      <w:color w:val="000000"/>
                      <w:sz w:val="17"/>
                      <w:szCs w:val="17"/>
                      <w:lang w:val="ru-RU"/>
                    </w:rPr>
                  </w:pPr>
                  <w:r w:rsidRPr="000559B7">
                    <w:rPr>
                      <w:color w:val="000000"/>
                      <w:sz w:val="17"/>
                      <w:szCs w:val="17"/>
                      <w:lang w:val="ru-RU"/>
                    </w:rPr>
                    <w:t>3 845,0</w:t>
                  </w:r>
                </w:p>
              </w:tc>
              <w:tc>
                <w:tcPr>
                  <w:tcW w:w="1590" w:type="dxa"/>
                  <w:tcBorders>
                    <w:top w:val="nil"/>
                    <w:left w:val="nil"/>
                    <w:bottom w:val="single" w:sz="8" w:space="0" w:color="auto"/>
                    <w:right w:val="nil"/>
                  </w:tcBorders>
                  <w:shd w:val="clear" w:color="auto" w:fill="auto"/>
                  <w:hideMark/>
                </w:tcPr>
                <w:p w14:paraId="2F77AF25" w14:textId="77777777" w:rsidR="00130065" w:rsidRPr="000559B7" w:rsidRDefault="00130065" w:rsidP="00130065">
                  <w:pPr>
                    <w:jc w:val="right"/>
                    <w:rPr>
                      <w:color w:val="000000"/>
                      <w:sz w:val="17"/>
                      <w:szCs w:val="17"/>
                      <w:lang w:val="ru-RU"/>
                    </w:rPr>
                  </w:pPr>
                  <w:r w:rsidRPr="000559B7">
                    <w:rPr>
                      <w:color w:val="000000"/>
                      <w:sz w:val="17"/>
                      <w:szCs w:val="17"/>
                      <w:lang w:val="ru-RU"/>
                    </w:rPr>
                    <w:t>4 052,6</w:t>
                  </w:r>
                </w:p>
              </w:tc>
              <w:tc>
                <w:tcPr>
                  <w:tcW w:w="1630" w:type="dxa"/>
                  <w:tcBorders>
                    <w:top w:val="nil"/>
                    <w:left w:val="nil"/>
                    <w:bottom w:val="single" w:sz="8" w:space="0" w:color="auto"/>
                    <w:right w:val="nil"/>
                  </w:tcBorders>
                  <w:shd w:val="clear" w:color="auto" w:fill="auto"/>
                  <w:hideMark/>
                </w:tcPr>
                <w:p w14:paraId="1D86EDCB" w14:textId="77777777" w:rsidR="00130065" w:rsidRPr="000559B7" w:rsidRDefault="00130065" w:rsidP="00130065">
                  <w:pPr>
                    <w:jc w:val="right"/>
                    <w:rPr>
                      <w:color w:val="000000"/>
                      <w:sz w:val="17"/>
                      <w:szCs w:val="17"/>
                      <w:lang w:val="ru-RU"/>
                    </w:rPr>
                  </w:pPr>
                  <w:r w:rsidRPr="000559B7">
                    <w:rPr>
                      <w:color w:val="000000"/>
                      <w:sz w:val="17"/>
                      <w:szCs w:val="17"/>
                      <w:lang w:val="ru-RU"/>
                    </w:rPr>
                    <w:t>7 897,6</w:t>
                  </w:r>
                </w:p>
              </w:tc>
            </w:tr>
            <w:tr w:rsidR="00130065" w:rsidRPr="000559B7" w14:paraId="4783EDC4" w14:textId="77777777" w:rsidTr="001F101B">
              <w:trPr>
                <w:trHeight w:val="300"/>
              </w:trPr>
              <w:tc>
                <w:tcPr>
                  <w:tcW w:w="4488" w:type="dxa"/>
                  <w:tcBorders>
                    <w:top w:val="nil"/>
                    <w:left w:val="nil"/>
                    <w:bottom w:val="single" w:sz="12" w:space="0" w:color="auto"/>
                    <w:right w:val="nil"/>
                  </w:tcBorders>
                  <w:shd w:val="clear" w:color="auto" w:fill="auto"/>
                  <w:hideMark/>
                </w:tcPr>
                <w:p w14:paraId="0150BCB7" w14:textId="77777777" w:rsidR="00130065" w:rsidRPr="000559B7" w:rsidRDefault="00130065" w:rsidP="00130065">
                  <w:pPr>
                    <w:jc w:val="left"/>
                    <w:rPr>
                      <w:b/>
                      <w:bCs/>
                      <w:color w:val="000000"/>
                      <w:sz w:val="17"/>
                      <w:szCs w:val="17"/>
                      <w:lang w:val="ru-RU"/>
                    </w:rPr>
                  </w:pPr>
                  <w:r w:rsidRPr="003D4502">
                    <w:rPr>
                      <w:b/>
                      <w:bCs/>
                      <w:color w:val="000000"/>
                      <w:sz w:val="17"/>
                      <w:szCs w:val="17"/>
                      <w:lang w:val="ru-RU"/>
                    </w:rPr>
                    <w:t>Промежуточный итог</w:t>
                  </w:r>
                </w:p>
              </w:tc>
              <w:tc>
                <w:tcPr>
                  <w:tcW w:w="1352" w:type="dxa"/>
                  <w:tcBorders>
                    <w:top w:val="nil"/>
                    <w:left w:val="nil"/>
                    <w:bottom w:val="single" w:sz="12" w:space="0" w:color="auto"/>
                    <w:right w:val="nil"/>
                  </w:tcBorders>
                  <w:shd w:val="clear" w:color="auto" w:fill="auto"/>
                  <w:hideMark/>
                </w:tcPr>
                <w:p w14:paraId="1164789F"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16 718,9</w:t>
                  </w:r>
                </w:p>
              </w:tc>
              <w:tc>
                <w:tcPr>
                  <w:tcW w:w="1590" w:type="dxa"/>
                  <w:tcBorders>
                    <w:top w:val="nil"/>
                    <w:left w:val="nil"/>
                    <w:bottom w:val="single" w:sz="12" w:space="0" w:color="auto"/>
                    <w:right w:val="nil"/>
                  </w:tcBorders>
                  <w:shd w:val="clear" w:color="auto" w:fill="auto"/>
                  <w:hideMark/>
                </w:tcPr>
                <w:p w14:paraId="567431D2"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17 490,5</w:t>
                  </w:r>
                </w:p>
              </w:tc>
              <w:tc>
                <w:tcPr>
                  <w:tcW w:w="1630" w:type="dxa"/>
                  <w:tcBorders>
                    <w:top w:val="nil"/>
                    <w:left w:val="nil"/>
                    <w:bottom w:val="single" w:sz="12" w:space="0" w:color="auto"/>
                    <w:right w:val="nil"/>
                  </w:tcBorders>
                  <w:shd w:val="clear" w:color="auto" w:fill="auto"/>
                  <w:hideMark/>
                </w:tcPr>
                <w:p w14:paraId="42A82443"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34 209,4</w:t>
                  </w:r>
                </w:p>
              </w:tc>
            </w:tr>
            <w:tr w:rsidR="00130065" w:rsidRPr="000559B7" w14:paraId="0A882B99" w14:textId="77777777" w:rsidTr="001F101B">
              <w:trPr>
                <w:trHeight w:val="300"/>
              </w:trPr>
              <w:tc>
                <w:tcPr>
                  <w:tcW w:w="4488" w:type="dxa"/>
                  <w:tcBorders>
                    <w:top w:val="nil"/>
                    <w:left w:val="nil"/>
                    <w:bottom w:val="nil"/>
                    <w:right w:val="nil"/>
                  </w:tcBorders>
                  <w:shd w:val="clear" w:color="auto" w:fill="auto"/>
                  <w:hideMark/>
                </w:tcPr>
                <w:p w14:paraId="2B45405C" w14:textId="77777777" w:rsidR="00130065" w:rsidRPr="000559B7" w:rsidRDefault="00130065" w:rsidP="00130065">
                  <w:pPr>
                    <w:jc w:val="left"/>
                    <w:rPr>
                      <w:color w:val="000000"/>
                      <w:sz w:val="17"/>
                      <w:szCs w:val="17"/>
                      <w:lang w:val="ru-RU"/>
                    </w:rPr>
                  </w:pPr>
                  <w:r w:rsidRPr="000559B7">
                    <w:rPr>
                      <w:color w:val="000000"/>
                      <w:sz w:val="17"/>
                      <w:szCs w:val="17"/>
                      <w:lang w:val="ru-RU"/>
                    </w:rPr>
                    <w:t>Расходы на поддержку программ</w:t>
                  </w:r>
                </w:p>
              </w:tc>
              <w:tc>
                <w:tcPr>
                  <w:tcW w:w="1352" w:type="dxa"/>
                  <w:tcBorders>
                    <w:top w:val="nil"/>
                    <w:left w:val="nil"/>
                    <w:bottom w:val="nil"/>
                    <w:right w:val="nil"/>
                  </w:tcBorders>
                  <w:shd w:val="clear" w:color="auto" w:fill="auto"/>
                  <w:noWrap/>
                  <w:hideMark/>
                </w:tcPr>
                <w:p w14:paraId="1AC2E031" w14:textId="77777777" w:rsidR="00130065" w:rsidRPr="000559B7" w:rsidRDefault="00130065" w:rsidP="00130065">
                  <w:pPr>
                    <w:jc w:val="right"/>
                    <w:rPr>
                      <w:color w:val="000000"/>
                      <w:sz w:val="17"/>
                      <w:szCs w:val="17"/>
                      <w:lang w:val="ru-RU"/>
                    </w:rPr>
                  </w:pPr>
                  <w:r w:rsidRPr="000559B7">
                    <w:rPr>
                      <w:color w:val="000000"/>
                      <w:sz w:val="17"/>
                      <w:szCs w:val="17"/>
                      <w:lang w:val="ru-RU"/>
                    </w:rPr>
                    <w:t>2 173,4</w:t>
                  </w:r>
                </w:p>
              </w:tc>
              <w:tc>
                <w:tcPr>
                  <w:tcW w:w="1590" w:type="dxa"/>
                  <w:tcBorders>
                    <w:top w:val="nil"/>
                    <w:left w:val="nil"/>
                    <w:bottom w:val="nil"/>
                    <w:right w:val="nil"/>
                  </w:tcBorders>
                  <w:shd w:val="clear" w:color="auto" w:fill="auto"/>
                  <w:noWrap/>
                  <w:hideMark/>
                </w:tcPr>
                <w:p w14:paraId="411F7850" w14:textId="77777777" w:rsidR="00130065" w:rsidRPr="000559B7" w:rsidRDefault="00130065" w:rsidP="00130065">
                  <w:pPr>
                    <w:jc w:val="right"/>
                    <w:rPr>
                      <w:color w:val="000000"/>
                      <w:sz w:val="17"/>
                      <w:szCs w:val="17"/>
                      <w:lang w:val="ru-RU"/>
                    </w:rPr>
                  </w:pPr>
                  <w:r w:rsidRPr="000559B7">
                    <w:rPr>
                      <w:color w:val="000000"/>
                      <w:sz w:val="17"/>
                      <w:szCs w:val="17"/>
                      <w:lang w:val="ru-RU"/>
                    </w:rPr>
                    <w:t>2 273,9</w:t>
                  </w:r>
                </w:p>
              </w:tc>
              <w:tc>
                <w:tcPr>
                  <w:tcW w:w="1630" w:type="dxa"/>
                  <w:tcBorders>
                    <w:top w:val="nil"/>
                    <w:left w:val="nil"/>
                    <w:bottom w:val="nil"/>
                    <w:right w:val="nil"/>
                  </w:tcBorders>
                  <w:shd w:val="clear" w:color="auto" w:fill="auto"/>
                  <w:hideMark/>
                </w:tcPr>
                <w:p w14:paraId="6F577DF6" w14:textId="77777777" w:rsidR="00130065" w:rsidRPr="000559B7" w:rsidRDefault="00130065" w:rsidP="00130065">
                  <w:pPr>
                    <w:jc w:val="right"/>
                    <w:rPr>
                      <w:color w:val="000000"/>
                      <w:sz w:val="17"/>
                      <w:szCs w:val="17"/>
                      <w:lang w:val="ru-RU"/>
                    </w:rPr>
                  </w:pPr>
                  <w:r w:rsidRPr="000559B7">
                    <w:rPr>
                      <w:color w:val="000000"/>
                      <w:sz w:val="17"/>
                      <w:szCs w:val="17"/>
                      <w:lang w:val="ru-RU"/>
                    </w:rPr>
                    <w:t>4 447,2</w:t>
                  </w:r>
                </w:p>
              </w:tc>
            </w:tr>
            <w:tr w:rsidR="00130065" w:rsidRPr="000559B7" w14:paraId="71674337" w14:textId="77777777" w:rsidTr="001F101B">
              <w:trPr>
                <w:trHeight w:val="300"/>
              </w:trPr>
              <w:tc>
                <w:tcPr>
                  <w:tcW w:w="4488" w:type="dxa"/>
                  <w:tcBorders>
                    <w:top w:val="nil"/>
                    <w:left w:val="nil"/>
                    <w:bottom w:val="single" w:sz="8" w:space="0" w:color="auto"/>
                    <w:right w:val="nil"/>
                  </w:tcBorders>
                  <w:shd w:val="clear" w:color="auto" w:fill="auto"/>
                  <w:hideMark/>
                </w:tcPr>
                <w:p w14:paraId="24FD4F58" w14:textId="77777777" w:rsidR="00130065" w:rsidRPr="000559B7" w:rsidRDefault="00130065" w:rsidP="00130065">
                  <w:pPr>
                    <w:jc w:val="left"/>
                    <w:rPr>
                      <w:b/>
                      <w:bCs/>
                      <w:color w:val="000000"/>
                      <w:sz w:val="17"/>
                      <w:szCs w:val="17"/>
                      <w:lang w:val="ru-RU"/>
                    </w:rPr>
                  </w:pPr>
                  <w:r w:rsidRPr="000559B7">
                    <w:rPr>
                      <w:b/>
                      <w:bCs/>
                      <w:color w:val="000000"/>
                      <w:sz w:val="17"/>
                      <w:szCs w:val="17"/>
                      <w:lang w:val="ru-RU"/>
                    </w:rPr>
                    <w:t>III. Резерв оборотных средств</w:t>
                  </w:r>
                </w:p>
              </w:tc>
              <w:tc>
                <w:tcPr>
                  <w:tcW w:w="1352" w:type="dxa"/>
                  <w:tcBorders>
                    <w:top w:val="nil"/>
                    <w:left w:val="nil"/>
                    <w:bottom w:val="single" w:sz="8" w:space="0" w:color="auto"/>
                    <w:right w:val="nil"/>
                  </w:tcBorders>
                  <w:shd w:val="clear" w:color="auto" w:fill="auto"/>
                  <w:noWrap/>
                  <w:hideMark/>
                </w:tcPr>
                <w:p w14:paraId="24D9B6BE" w14:textId="77777777" w:rsidR="00130065" w:rsidRPr="000559B7" w:rsidRDefault="00130065" w:rsidP="00130065">
                  <w:pPr>
                    <w:jc w:val="right"/>
                    <w:rPr>
                      <w:color w:val="000000"/>
                      <w:sz w:val="17"/>
                      <w:szCs w:val="17"/>
                      <w:lang w:val="ru-RU"/>
                    </w:rPr>
                  </w:pPr>
                  <w:r w:rsidRPr="000559B7">
                    <w:rPr>
                      <w:color w:val="000000"/>
                      <w:sz w:val="17"/>
                      <w:szCs w:val="17"/>
                      <w:lang w:val="ru-RU"/>
                    </w:rPr>
                    <w:t>56,6</w:t>
                  </w:r>
                </w:p>
              </w:tc>
              <w:tc>
                <w:tcPr>
                  <w:tcW w:w="1590" w:type="dxa"/>
                  <w:tcBorders>
                    <w:top w:val="nil"/>
                    <w:left w:val="nil"/>
                    <w:bottom w:val="single" w:sz="8" w:space="0" w:color="auto"/>
                    <w:right w:val="nil"/>
                  </w:tcBorders>
                  <w:shd w:val="clear" w:color="auto" w:fill="auto"/>
                  <w:noWrap/>
                  <w:hideMark/>
                </w:tcPr>
                <w:p w14:paraId="4F444D59" w14:textId="77777777" w:rsidR="00130065" w:rsidRPr="000559B7" w:rsidRDefault="00130065" w:rsidP="00130065">
                  <w:pPr>
                    <w:jc w:val="right"/>
                    <w:rPr>
                      <w:color w:val="000000"/>
                      <w:sz w:val="17"/>
                      <w:szCs w:val="17"/>
                      <w:lang w:val="ru-RU"/>
                    </w:rPr>
                  </w:pPr>
                  <w:r w:rsidRPr="000559B7">
                    <w:rPr>
                      <w:color w:val="000000"/>
                      <w:sz w:val="17"/>
                      <w:szCs w:val="17"/>
                      <w:lang w:val="ru-RU"/>
                    </w:rPr>
                    <w:t>130,8</w:t>
                  </w:r>
                </w:p>
              </w:tc>
              <w:tc>
                <w:tcPr>
                  <w:tcW w:w="1630" w:type="dxa"/>
                  <w:tcBorders>
                    <w:top w:val="nil"/>
                    <w:left w:val="nil"/>
                    <w:bottom w:val="single" w:sz="8" w:space="0" w:color="auto"/>
                    <w:right w:val="nil"/>
                  </w:tcBorders>
                  <w:shd w:val="clear" w:color="auto" w:fill="auto"/>
                  <w:hideMark/>
                </w:tcPr>
                <w:p w14:paraId="0A581D43" w14:textId="77777777" w:rsidR="00130065" w:rsidRPr="000559B7" w:rsidRDefault="00130065" w:rsidP="00130065">
                  <w:pPr>
                    <w:jc w:val="right"/>
                    <w:rPr>
                      <w:color w:val="000000"/>
                      <w:sz w:val="17"/>
                      <w:szCs w:val="17"/>
                      <w:lang w:val="ru-RU"/>
                    </w:rPr>
                  </w:pPr>
                  <w:r w:rsidRPr="000559B7">
                    <w:rPr>
                      <w:color w:val="000000"/>
                      <w:sz w:val="17"/>
                      <w:szCs w:val="17"/>
                      <w:lang w:val="ru-RU"/>
                    </w:rPr>
                    <w:t>187,5</w:t>
                  </w:r>
                </w:p>
              </w:tc>
            </w:tr>
            <w:tr w:rsidR="00130065" w:rsidRPr="000559B7" w14:paraId="58741563" w14:textId="77777777" w:rsidTr="001F101B">
              <w:trPr>
                <w:trHeight w:val="300"/>
              </w:trPr>
              <w:tc>
                <w:tcPr>
                  <w:tcW w:w="4488" w:type="dxa"/>
                  <w:tcBorders>
                    <w:top w:val="nil"/>
                    <w:left w:val="nil"/>
                    <w:bottom w:val="single" w:sz="8" w:space="0" w:color="auto"/>
                    <w:right w:val="nil"/>
                  </w:tcBorders>
                  <w:shd w:val="clear" w:color="auto" w:fill="auto"/>
                  <w:hideMark/>
                </w:tcPr>
                <w:p w14:paraId="218A97CF" w14:textId="77777777" w:rsidR="00130065" w:rsidRPr="000559B7" w:rsidRDefault="00130065" w:rsidP="00130065">
                  <w:pPr>
                    <w:jc w:val="left"/>
                    <w:rPr>
                      <w:b/>
                      <w:bCs/>
                      <w:color w:val="000000"/>
                      <w:sz w:val="17"/>
                      <w:szCs w:val="17"/>
                      <w:lang w:val="ru-RU"/>
                    </w:rPr>
                  </w:pPr>
                  <w:r w:rsidRPr="000559B7">
                    <w:rPr>
                      <w:b/>
                      <w:bCs/>
                      <w:color w:val="000000"/>
                      <w:sz w:val="17"/>
                      <w:szCs w:val="17"/>
                      <w:lang w:val="ru-RU"/>
                    </w:rPr>
                    <w:t>Итого </w:t>
                  </w:r>
                </w:p>
              </w:tc>
              <w:tc>
                <w:tcPr>
                  <w:tcW w:w="1352" w:type="dxa"/>
                  <w:tcBorders>
                    <w:top w:val="nil"/>
                    <w:left w:val="nil"/>
                    <w:bottom w:val="single" w:sz="8" w:space="0" w:color="auto"/>
                    <w:right w:val="nil"/>
                  </w:tcBorders>
                  <w:shd w:val="clear" w:color="auto" w:fill="auto"/>
                  <w:noWrap/>
                  <w:hideMark/>
                </w:tcPr>
                <w:p w14:paraId="5CEE995E"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18 948,9</w:t>
                  </w:r>
                </w:p>
              </w:tc>
              <w:tc>
                <w:tcPr>
                  <w:tcW w:w="1590" w:type="dxa"/>
                  <w:tcBorders>
                    <w:top w:val="nil"/>
                    <w:left w:val="nil"/>
                    <w:bottom w:val="single" w:sz="8" w:space="0" w:color="auto"/>
                    <w:right w:val="nil"/>
                  </w:tcBorders>
                  <w:shd w:val="clear" w:color="auto" w:fill="auto"/>
                  <w:noWrap/>
                  <w:hideMark/>
                </w:tcPr>
                <w:p w14:paraId="487E9BB1"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19 895,2</w:t>
                  </w:r>
                </w:p>
              </w:tc>
              <w:tc>
                <w:tcPr>
                  <w:tcW w:w="1630" w:type="dxa"/>
                  <w:tcBorders>
                    <w:top w:val="nil"/>
                    <w:left w:val="nil"/>
                    <w:bottom w:val="single" w:sz="8" w:space="0" w:color="auto"/>
                    <w:right w:val="nil"/>
                  </w:tcBorders>
                  <w:shd w:val="clear" w:color="auto" w:fill="auto"/>
                  <w:hideMark/>
                </w:tcPr>
                <w:p w14:paraId="3C27A866" w14:textId="77777777" w:rsidR="00130065" w:rsidRPr="000559B7" w:rsidRDefault="00130065" w:rsidP="00130065">
                  <w:pPr>
                    <w:jc w:val="right"/>
                    <w:rPr>
                      <w:b/>
                      <w:bCs/>
                      <w:color w:val="000000"/>
                      <w:sz w:val="17"/>
                      <w:szCs w:val="17"/>
                      <w:lang w:val="ru-RU"/>
                    </w:rPr>
                  </w:pPr>
                  <w:r w:rsidRPr="000559B7">
                    <w:rPr>
                      <w:b/>
                      <w:bCs/>
                      <w:color w:val="000000"/>
                      <w:sz w:val="17"/>
                      <w:szCs w:val="17"/>
                      <w:lang w:val="ru-RU"/>
                    </w:rPr>
                    <w:t>38 844,1</w:t>
                  </w:r>
                </w:p>
              </w:tc>
            </w:tr>
            <w:tr w:rsidR="00677748" w:rsidRPr="000559B7" w14:paraId="0EF5A8A5" w14:textId="77777777" w:rsidTr="00DE0A32">
              <w:trPr>
                <w:trHeight w:val="288"/>
              </w:trPr>
              <w:tc>
                <w:tcPr>
                  <w:tcW w:w="4488" w:type="dxa"/>
                  <w:tcBorders>
                    <w:top w:val="nil"/>
                    <w:left w:val="nil"/>
                    <w:bottom w:val="single" w:sz="4" w:space="0" w:color="auto"/>
                    <w:right w:val="nil"/>
                  </w:tcBorders>
                  <w:shd w:val="clear" w:color="auto" w:fill="auto"/>
                  <w:vAlign w:val="center"/>
                  <w:hideMark/>
                </w:tcPr>
                <w:p w14:paraId="786569FA" w14:textId="50B5450E" w:rsidR="00677748" w:rsidRPr="000559B7" w:rsidRDefault="00677748" w:rsidP="00677748">
                  <w:pPr>
                    <w:jc w:val="left"/>
                    <w:rPr>
                      <w:sz w:val="17"/>
                      <w:szCs w:val="17"/>
                      <w:lang w:val="ru-RU"/>
                    </w:rPr>
                  </w:pPr>
                  <w:r w:rsidRPr="000559B7">
                    <w:rPr>
                      <w:sz w:val="17"/>
                      <w:szCs w:val="17"/>
                      <w:lang w:val="ru-RU"/>
                    </w:rPr>
                    <w:t xml:space="preserve">Доля </w:t>
                  </w:r>
                  <w:r w:rsidRPr="00CA31E4">
                    <w:rPr>
                      <w:sz w:val="17"/>
                      <w:szCs w:val="17"/>
                      <w:lang w:val="ru-RU"/>
                    </w:rPr>
                    <w:t>Нагойского протокола</w:t>
                  </w:r>
                  <w:r w:rsidRPr="000559B7">
                    <w:rPr>
                      <w:sz w:val="17"/>
                      <w:szCs w:val="17"/>
                      <w:lang w:val="ru-RU"/>
                    </w:rPr>
                    <w:t xml:space="preserve"> в </w:t>
                  </w:r>
                  <w:r w:rsidRPr="007574D9">
                    <w:rPr>
                      <w:sz w:val="17"/>
                      <w:szCs w:val="17"/>
                      <w:lang w:val="ru-RU"/>
                    </w:rPr>
                    <w:t xml:space="preserve">комплексном </w:t>
                  </w:r>
                  <w:r w:rsidRPr="000559B7">
                    <w:rPr>
                      <w:sz w:val="17"/>
                      <w:szCs w:val="17"/>
                      <w:lang w:val="ru-RU"/>
                    </w:rPr>
                    <w:t>бюджете (</w:t>
                  </w:r>
                  <w:r>
                    <w:rPr>
                      <w:sz w:val="17"/>
                      <w:szCs w:val="17"/>
                      <w:lang w:val="ru-RU"/>
                    </w:rPr>
                    <w:t>11</w:t>
                  </w:r>
                  <w:r w:rsidRPr="000559B7">
                    <w:rPr>
                      <w:sz w:val="17"/>
                      <w:szCs w:val="17"/>
                      <w:lang w:val="ru-RU"/>
                    </w:rPr>
                    <w:t>%)</w:t>
                  </w:r>
                </w:p>
              </w:tc>
              <w:tc>
                <w:tcPr>
                  <w:tcW w:w="1352" w:type="dxa"/>
                  <w:tcBorders>
                    <w:top w:val="nil"/>
                    <w:left w:val="nil"/>
                    <w:bottom w:val="single" w:sz="4" w:space="0" w:color="auto"/>
                    <w:right w:val="nil"/>
                  </w:tcBorders>
                  <w:shd w:val="clear" w:color="auto" w:fill="auto"/>
                  <w:vAlign w:val="center"/>
                  <w:hideMark/>
                </w:tcPr>
                <w:p w14:paraId="659F950D" w14:textId="468D41AE" w:rsidR="00677748" w:rsidRPr="000559B7" w:rsidRDefault="00677748" w:rsidP="00677748">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084</w:t>
                  </w:r>
                  <w:r w:rsidR="00916A3B">
                    <w:rPr>
                      <w:kern w:val="22"/>
                      <w:sz w:val="17"/>
                      <w:szCs w:val="17"/>
                      <w:lang w:eastAsia="en-CA"/>
                    </w:rPr>
                    <w:t>,</w:t>
                  </w:r>
                  <w:r w:rsidRPr="0069295C">
                    <w:rPr>
                      <w:kern w:val="22"/>
                      <w:sz w:val="17"/>
                      <w:szCs w:val="17"/>
                      <w:lang w:eastAsia="en-CA"/>
                    </w:rPr>
                    <w:t>4</w:t>
                  </w:r>
                </w:p>
              </w:tc>
              <w:tc>
                <w:tcPr>
                  <w:tcW w:w="1590" w:type="dxa"/>
                  <w:tcBorders>
                    <w:top w:val="nil"/>
                    <w:left w:val="nil"/>
                    <w:bottom w:val="single" w:sz="4" w:space="0" w:color="auto"/>
                    <w:right w:val="nil"/>
                  </w:tcBorders>
                  <w:shd w:val="clear" w:color="auto" w:fill="auto"/>
                  <w:vAlign w:val="center"/>
                  <w:hideMark/>
                </w:tcPr>
                <w:p w14:paraId="36261008" w14:textId="6D3A3B66" w:rsidR="00677748" w:rsidRPr="000559B7" w:rsidRDefault="00677748" w:rsidP="00677748">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188</w:t>
                  </w:r>
                  <w:r w:rsidR="00916A3B">
                    <w:rPr>
                      <w:kern w:val="22"/>
                      <w:sz w:val="17"/>
                      <w:szCs w:val="17"/>
                      <w:lang w:eastAsia="en-CA"/>
                    </w:rPr>
                    <w:t>,</w:t>
                  </w:r>
                  <w:r w:rsidRPr="0069295C">
                    <w:rPr>
                      <w:kern w:val="22"/>
                      <w:sz w:val="17"/>
                      <w:szCs w:val="17"/>
                      <w:lang w:eastAsia="en-CA"/>
                    </w:rPr>
                    <w:t>5</w:t>
                  </w:r>
                </w:p>
              </w:tc>
              <w:tc>
                <w:tcPr>
                  <w:tcW w:w="1630" w:type="dxa"/>
                  <w:tcBorders>
                    <w:top w:val="nil"/>
                    <w:left w:val="nil"/>
                    <w:bottom w:val="single" w:sz="4" w:space="0" w:color="auto"/>
                    <w:right w:val="nil"/>
                  </w:tcBorders>
                  <w:shd w:val="clear" w:color="auto" w:fill="auto"/>
                  <w:noWrap/>
                  <w:vAlign w:val="center"/>
                  <w:hideMark/>
                </w:tcPr>
                <w:p w14:paraId="6D41C37E" w14:textId="6BA8B73D" w:rsidR="00677748" w:rsidRPr="000559B7" w:rsidRDefault="00677748" w:rsidP="00677748">
                  <w:pPr>
                    <w:jc w:val="right"/>
                    <w:rPr>
                      <w:b/>
                      <w:bCs/>
                      <w:color w:val="000000"/>
                      <w:sz w:val="17"/>
                      <w:szCs w:val="17"/>
                      <w:lang w:val="ru-RU"/>
                    </w:rPr>
                  </w:pPr>
                  <w:r w:rsidRPr="0069295C">
                    <w:rPr>
                      <w:kern w:val="22"/>
                      <w:sz w:val="17"/>
                      <w:szCs w:val="17"/>
                      <w:lang w:eastAsia="en-CA"/>
                    </w:rPr>
                    <w:t>4</w:t>
                  </w:r>
                  <w:r>
                    <w:rPr>
                      <w:kern w:val="22"/>
                      <w:sz w:val="17"/>
                      <w:szCs w:val="17"/>
                      <w:lang w:eastAsia="en-CA"/>
                    </w:rPr>
                    <w:t xml:space="preserve"> </w:t>
                  </w:r>
                  <w:r w:rsidRPr="0069295C">
                    <w:rPr>
                      <w:kern w:val="22"/>
                      <w:sz w:val="17"/>
                      <w:szCs w:val="17"/>
                      <w:lang w:eastAsia="en-CA"/>
                    </w:rPr>
                    <w:t>272</w:t>
                  </w:r>
                  <w:r w:rsidR="00916A3B">
                    <w:rPr>
                      <w:kern w:val="22"/>
                      <w:sz w:val="17"/>
                      <w:szCs w:val="17"/>
                      <w:lang w:eastAsia="en-CA"/>
                    </w:rPr>
                    <w:t>,</w:t>
                  </w:r>
                  <w:r w:rsidRPr="0069295C">
                    <w:rPr>
                      <w:kern w:val="22"/>
                      <w:sz w:val="17"/>
                      <w:szCs w:val="17"/>
                      <w:lang w:eastAsia="en-CA"/>
                    </w:rPr>
                    <w:t>9</w:t>
                  </w:r>
                </w:p>
              </w:tc>
            </w:tr>
            <w:tr w:rsidR="00677748" w:rsidRPr="000559B7" w14:paraId="3FE5362B" w14:textId="77777777" w:rsidTr="001F101B">
              <w:trPr>
                <w:trHeight w:val="288"/>
              </w:trPr>
              <w:tc>
                <w:tcPr>
                  <w:tcW w:w="4488" w:type="dxa"/>
                  <w:tcBorders>
                    <w:top w:val="nil"/>
                    <w:left w:val="nil"/>
                    <w:bottom w:val="nil"/>
                    <w:right w:val="nil"/>
                  </w:tcBorders>
                  <w:shd w:val="clear" w:color="auto" w:fill="auto"/>
                  <w:hideMark/>
                </w:tcPr>
                <w:p w14:paraId="01537CC4" w14:textId="4913F29D" w:rsidR="00677748" w:rsidRPr="007574D9" w:rsidRDefault="00677748" w:rsidP="00677748">
                  <w:pPr>
                    <w:jc w:val="left"/>
                    <w:rPr>
                      <w:color w:val="000000"/>
                      <w:sz w:val="17"/>
                      <w:szCs w:val="17"/>
                      <w:lang w:val="ru-RU"/>
                    </w:rPr>
                  </w:pPr>
                  <w:r w:rsidRPr="007574D9">
                    <w:rPr>
                      <w:color w:val="000000"/>
                      <w:sz w:val="17"/>
                      <w:szCs w:val="17"/>
                      <w:lang w:val="ru-RU"/>
                    </w:rPr>
                    <w:t>Минус: Взнос принимающей страны</w:t>
                  </w:r>
                </w:p>
              </w:tc>
              <w:tc>
                <w:tcPr>
                  <w:tcW w:w="1352" w:type="dxa"/>
                  <w:tcBorders>
                    <w:top w:val="nil"/>
                    <w:left w:val="nil"/>
                    <w:bottom w:val="nil"/>
                    <w:right w:val="nil"/>
                  </w:tcBorders>
                  <w:shd w:val="clear" w:color="auto" w:fill="auto"/>
                  <w:vAlign w:val="center"/>
                  <w:hideMark/>
                </w:tcPr>
                <w:p w14:paraId="7AE60EDE" w14:textId="567039D0" w:rsidR="00677748" w:rsidRPr="000559B7" w:rsidRDefault="00677748" w:rsidP="00677748">
                  <w:pPr>
                    <w:jc w:val="right"/>
                    <w:rPr>
                      <w:sz w:val="17"/>
                      <w:szCs w:val="17"/>
                      <w:lang w:val="ru-RU"/>
                    </w:rPr>
                  </w:pPr>
                  <w:r w:rsidRPr="0069295C">
                    <w:rPr>
                      <w:kern w:val="22"/>
                      <w:sz w:val="17"/>
                      <w:szCs w:val="17"/>
                      <w:lang w:eastAsia="en-CA"/>
                    </w:rPr>
                    <w:t>(135</w:t>
                  </w:r>
                  <w:r w:rsidR="00916A3B">
                    <w:rPr>
                      <w:kern w:val="22"/>
                      <w:sz w:val="17"/>
                      <w:szCs w:val="17"/>
                      <w:lang w:eastAsia="en-CA"/>
                    </w:rPr>
                    <w:t>,</w:t>
                  </w:r>
                  <w:r w:rsidRPr="0069295C">
                    <w:rPr>
                      <w:kern w:val="22"/>
                      <w:sz w:val="17"/>
                      <w:szCs w:val="17"/>
                      <w:lang w:eastAsia="en-CA"/>
                    </w:rPr>
                    <w:t>2)</w:t>
                  </w:r>
                </w:p>
              </w:tc>
              <w:tc>
                <w:tcPr>
                  <w:tcW w:w="1590" w:type="dxa"/>
                  <w:tcBorders>
                    <w:top w:val="nil"/>
                    <w:left w:val="nil"/>
                    <w:bottom w:val="nil"/>
                    <w:right w:val="nil"/>
                  </w:tcBorders>
                  <w:shd w:val="clear" w:color="auto" w:fill="auto"/>
                  <w:vAlign w:val="center"/>
                  <w:hideMark/>
                </w:tcPr>
                <w:p w14:paraId="66D5462B" w14:textId="447F56C4" w:rsidR="00677748" w:rsidRPr="000559B7" w:rsidRDefault="00677748" w:rsidP="00677748">
                  <w:pPr>
                    <w:jc w:val="right"/>
                    <w:rPr>
                      <w:sz w:val="17"/>
                      <w:szCs w:val="17"/>
                      <w:lang w:val="ru-RU"/>
                    </w:rPr>
                  </w:pPr>
                  <w:r w:rsidRPr="0069295C">
                    <w:rPr>
                      <w:kern w:val="22"/>
                      <w:sz w:val="17"/>
                      <w:szCs w:val="17"/>
                      <w:lang w:eastAsia="en-CA"/>
                    </w:rPr>
                    <w:t>(156</w:t>
                  </w:r>
                  <w:r w:rsidR="00916A3B">
                    <w:rPr>
                      <w:kern w:val="22"/>
                      <w:sz w:val="17"/>
                      <w:szCs w:val="17"/>
                      <w:lang w:eastAsia="en-CA"/>
                    </w:rPr>
                    <w:t>,</w:t>
                  </w:r>
                  <w:r w:rsidRPr="0069295C">
                    <w:rPr>
                      <w:kern w:val="22"/>
                      <w:sz w:val="17"/>
                      <w:szCs w:val="17"/>
                      <w:lang w:eastAsia="en-CA"/>
                    </w:rPr>
                    <w:t>6)</w:t>
                  </w:r>
                </w:p>
              </w:tc>
              <w:tc>
                <w:tcPr>
                  <w:tcW w:w="1630" w:type="dxa"/>
                  <w:tcBorders>
                    <w:top w:val="nil"/>
                    <w:left w:val="nil"/>
                    <w:bottom w:val="nil"/>
                    <w:right w:val="nil"/>
                  </w:tcBorders>
                  <w:shd w:val="clear" w:color="auto" w:fill="auto"/>
                  <w:vAlign w:val="center"/>
                  <w:hideMark/>
                </w:tcPr>
                <w:p w14:paraId="1EF1DE2D" w14:textId="34FCF405" w:rsidR="00677748" w:rsidRPr="000559B7" w:rsidRDefault="00677748" w:rsidP="00677748">
                  <w:pPr>
                    <w:jc w:val="right"/>
                    <w:rPr>
                      <w:sz w:val="17"/>
                      <w:szCs w:val="17"/>
                      <w:lang w:val="ru-RU"/>
                    </w:rPr>
                  </w:pPr>
                  <w:r w:rsidRPr="0069295C">
                    <w:rPr>
                      <w:kern w:val="22"/>
                      <w:sz w:val="17"/>
                      <w:szCs w:val="17"/>
                      <w:lang w:eastAsia="en-CA"/>
                    </w:rPr>
                    <w:t>(291</w:t>
                  </w:r>
                  <w:r w:rsidR="00916A3B">
                    <w:rPr>
                      <w:kern w:val="22"/>
                      <w:sz w:val="17"/>
                      <w:szCs w:val="17"/>
                      <w:lang w:eastAsia="en-CA"/>
                    </w:rPr>
                    <w:t>,</w:t>
                  </w:r>
                  <w:r w:rsidRPr="0069295C">
                    <w:rPr>
                      <w:kern w:val="22"/>
                      <w:sz w:val="17"/>
                      <w:szCs w:val="17"/>
                      <w:lang w:eastAsia="en-CA"/>
                    </w:rPr>
                    <w:t>8)</w:t>
                  </w:r>
                </w:p>
              </w:tc>
            </w:tr>
            <w:tr w:rsidR="00677748" w:rsidRPr="000559B7" w14:paraId="1026B054" w14:textId="77777777" w:rsidTr="001F101B">
              <w:trPr>
                <w:trHeight w:val="288"/>
              </w:trPr>
              <w:tc>
                <w:tcPr>
                  <w:tcW w:w="4488" w:type="dxa"/>
                  <w:tcBorders>
                    <w:top w:val="nil"/>
                    <w:left w:val="nil"/>
                    <w:bottom w:val="nil"/>
                    <w:right w:val="nil"/>
                  </w:tcBorders>
                  <w:shd w:val="clear" w:color="auto" w:fill="auto"/>
                  <w:hideMark/>
                </w:tcPr>
                <w:p w14:paraId="575BF6F2" w14:textId="77777777" w:rsidR="00677748" w:rsidRPr="007574D9" w:rsidRDefault="00677748" w:rsidP="00677748">
                  <w:pPr>
                    <w:jc w:val="left"/>
                    <w:rPr>
                      <w:color w:val="000000"/>
                      <w:sz w:val="17"/>
                      <w:szCs w:val="17"/>
                      <w:lang w:val="ru-RU"/>
                    </w:rPr>
                  </w:pPr>
                  <w:r w:rsidRPr="007574D9">
                    <w:rPr>
                      <w:color w:val="000000"/>
                      <w:sz w:val="17"/>
                      <w:szCs w:val="17"/>
                      <w:lang w:val="ru-RU"/>
                    </w:rPr>
                    <w:t>Минус: Использование резервов для внеочередных совещаний</w:t>
                  </w:r>
                </w:p>
              </w:tc>
              <w:tc>
                <w:tcPr>
                  <w:tcW w:w="1352" w:type="dxa"/>
                  <w:tcBorders>
                    <w:top w:val="nil"/>
                    <w:left w:val="nil"/>
                    <w:bottom w:val="nil"/>
                    <w:right w:val="nil"/>
                  </w:tcBorders>
                  <w:shd w:val="clear" w:color="auto" w:fill="auto"/>
                  <w:vAlign w:val="center"/>
                  <w:hideMark/>
                </w:tcPr>
                <w:p w14:paraId="7E1D8E42" w14:textId="57D766DF" w:rsidR="00677748" w:rsidRPr="000559B7" w:rsidRDefault="00677748" w:rsidP="00677748">
                  <w:pPr>
                    <w:jc w:val="right"/>
                    <w:rPr>
                      <w:sz w:val="17"/>
                      <w:szCs w:val="17"/>
                      <w:lang w:val="ru-RU"/>
                    </w:rPr>
                  </w:pPr>
                  <w:r w:rsidRPr="0069295C">
                    <w:rPr>
                      <w:kern w:val="22"/>
                      <w:sz w:val="17"/>
                      <w:szCs w:val="17"/>
                      <w:lang w:eastAsia="en-CA"/>
                    </w:rPr>
                    <w:t>(93</w:t>
                  </w:r>
                  <w:r w:rsidR="00916A3B">
                    <w:rPr>
                      <w:kern w:val="22"/>
                      <w:sz w:val="17"/>
                      <w:szCs w:val="17"/>
                      <w:lang w:eastAsia="en-CA"/>
                    </w:rPr>
                    <w:t>,</w:t>
                  </w:r>
                  <w:r w:rsidRPr="0069295C">
                    <w:rPr>
                      <w:kern w:val="22"/>
                      <w:sz w:val="17"/>
                      <w:szCs w:val="17"/>
                      <w:lang w:eastAsia="en-CA"/>
                    </w:rPr>
                    <w:t>2)</w:t>
                  </w:r>
                </w:p>
              </w:tc>
              <w:tc>
                <w:tcPr>
                  <w:tcW w:w="1590" w:type="dxa"/>
                  <w:tcBorders>
                    <w:top w:val="nil"/>
                    <w:left w:val="nil"/>
                    <w:bottom w:val="nil"/>
                    <w:right w:val="nil"/>
                  </w:tcBorders>
                  <w:shd w:val="clear" w:color="auto" w:fill="auto"/>
                  <w:vAlign w:val="center"/>
                  <w:hideMark/>
                </w:tcPr>
                <w:p w14:paraId="4EE76CD7" w14:textId="70CC2F03" w:rsidR="00677748" w:rsidRPr="000559B7" w:rsidRDefault="00677748" w:rsidP="00677748">
                  <w:pPr>
                    <w:jc w:val="right"/>
                    <w:rPr>
                      <w:sz w:val="17"/>
                      <w:szCs w:val="17"/>
                      <w:lang w:val="ru-RU"/>
                    </w:rPr>
                  </w:pPr>
                  <w:r w:rsidRPr="0069295C">
                    <w:rPr>
                      <w:kern w:val="22"/>
                      <w:sz w:val="17"/>
                      <w:szCs w:val="17"/>
                      <w:lang w:eastAsia="en-CA"/>
                    </w:rPr>
                    <w:t>(69</w:t>
                  </w:r>
                  <w:r w:rsidR="00916A3B">
                    <w:rPr>
                      <w:kern w:val="22"/>
                      <w:sz w:val="17"/>
                      <w:szCs w:val="17"/>
                      <w:lang w:eastAsia="en-CA"/>
                    </w:rPr>
                    <w:t>,</w:t>
                  </w:r>
                  <w:r w:rsidRPr="0069295C">
                    <w:rPr>
                      <w:kern w:val="22"/>
                      <w:sz w:val="17"/>
                      <w:szCs w:val="17"/>
                      <w:lang w:eastAsia="en-CA"/>
                    </w:rPr>
                    <w:t>6)</w:t>
                  </w:r>
                </w:p>
              </w:tc>
              <w:tc>
                <w:tcPr>
                  <w:tcW w:w="1630" w:type="dxa"/>
                  <w:tcBorders>
                    <w:top w:val="nil"/>
                    <w:left w:val="nil"/>
                    <w:bottom w:val="nil"/>
                    <w:right w:val="nil"/>
                  </w:tcBorders>
                  <w:shd w:val="clear" w:color="auto" w:fill="auto"/>
                  <w:vAlign w:val="center"/>
                  <w:hideMark/>
                </w:tcPr>
                <w:p w14:paraId="1F475F7B" w14:textId="4CAC4D07" w:rsidR="00677748" w:rsidRPr="000559B7" w:rsidRDefault="00677748" w:rsidP="00677748">
                  <w:pPr>
                    <w:jc w:val="right"/>
                    <w:rPr>
                      <w:sz w:val="17"/>
                      <w:szCs w:val="17"/>
                      <w:lang w:val="ru-RU"/>
                    </w:rPr>
                  </w:pPr>
                  <w:r w:rsidRPr="0069295C">
                    <w:rPr>
                      <w:kern w:val="22"/>
                      <w:sz w:val="17"/>
                      <w:szCs w:val="17"/>
                      <w:lang w:eastAsia="en-CA"/>
                    </w:rPr>
                    <w:t>(162</w:t>
                  </w:r>
                  <w:r w:rsidR="00916A3B">
                    <w:rPr>
                      <w:kern w:val="22"/>
                      <w:sz w:val="17"/>
                      <w:szCs w:val="17"/>
                      <w:lang w:eastAsia="en-CA"/>
                    </w:rPr>
                    <w:t>,</w:t>
                  </w:r>
                  <w:r w:rsidRPr="0069295C">
                    <w:rPr>
                      <w:kern w:val="22"/>
                      <w:sz w:val="17"/>
                      <w:szCs w:val="17"/>
                      <w:lang w:eastAsia="en-CA"/>
                    </w:rPr>
                    <w:t>8)</w:t>
                  </w:r>
                </w:p>
              </w:tc>
            </w:tr>
            <w:tr w:rsidR="00677748" w:rsidRPr="000559B7" w14:paraId="00CFE907" w14:textId="77777777" w:rsidTr="001F101B">
              <w:trPr>
                <w:trHeight w:val="288"/>
              </w:trPr>
              <w:tc>
                <w:tcPr>
                  <w:tcW w:w="4488" w:type="dxa"/>
                  <w:tcBorders>
                    <w:top w:val="nil"/>
                    <w:left w:val="nil"/>
                    <w:bottom w:val="nil"/>
                    <w:right w:val="nil"/>
                  </w:tcBorders>
                  <w:shd w:val="clear" w:color="auto" w:fill="auto"/>
                  <w:hideMark/>
                </w:tcPr>
                <w:p w14:paraId="3747344C" w14:textId="1D4F422F" w:rsidR="00677748" w:rsidRPr="007574D9" w:rsidRDefault="00677748" w:rsidP="00677748">
                  <w:pPr>
                    <w:jc w:val="left"/>
                    <w:rPr>
                      <w:color w:val="000000"/>
                      <w:sz w:val="17"/>
                      <w:szCs w:val="17"/>
                      <w:lang w:val="ru-RU"/>
                    </w:rPr>
                  </w:pPr>
                  <w:r w:rsidRPr="007574D9">
                    <w:rPr>
                      <w:color w:val="000000"/>
                      <w:sz w:val="17"/>
                      <w:szCs w:val="17"/>
                      <w:lang w:val="ru-RU"/>
                    </w:rPr>
                    <w:t>Минус: Использование резервов предыдущих лет</w:t>
                  </w:r>
                </w:p>
              </w:tc>
              <w:tc>
                <w:tcPr>
                  <w:tcW w:w="1352" w:type="dxa"/>
                  <w:tcBorders>
                    <w:top w:val="nil"/>
                    <w:left w:val="nil"/>
                    <w:bottom w:val="nil"/>
                    <w:right w:val="nil"/>
                  </w:tcBorders>
                  <w:shd w:val="clear" w:color="auto" w:fill="auto"/>
                  <w:vAlign w:val="center"/>
                  <w:hideMark/>
                </w:tcPr>
                <w:p w14:paraId="41AE20C6" w14:textId="5D3F03D0" w:rsidR="00677748" w:rsidRPr="000559B7" w:rsidRDefault="00677748" w:rsidP="00677748">
                  <w:pPr>
                    <w:jc w:val="right"/>
                    <w:rPr>
                      <w:sz w:val="17"/>
                      <w:szCs w:val="17"/>
                      <w:lang w:val="ru-RU"/>
                    </w:rPr>
                  </w:pPr>
                  <w:r w:rsidRPr="0069295C">
                    <w:rPr>
                      <w:kern w:val="22"/>
                      <w:sz w:val="17"/>
                      <w:szCs w:val="17"/>
                      <w:lang w:eastAsia="en-CA"/>
                    </w:rPr>
                    <w:t>(94</w:t>
                  </w:r>
                  <w:r w:rsidR="00916A3B">
                    <w:rPr>
                      <w:kern w:val="22"/>
                      <w:sz w:val="17"/>
                      <w:szCs w:val="17"/>
                      <w:lang w:eastAsia="en-CA"/>
                    </w:rPr>
                    <w:t>,</w:t>
                  </w:r>
                  <w:r w:rsidRPr="0069295C">
                    <w:rPr>
                      <w:kern w:val="22"/>
                      <w:sz w:val="17"/>
                      <w:szCs w:val="17"/>
                      <w:lang w:eastAsia="en-CA"/>
                    </w:rPr>
                    <w:t>9)</w:t>
                  </w:r>
                </w:p>
              </w:tc>
              <w:tc>
                <w:tcPr>
                  <w:tcW w:w="1590" w:type="dxa"/>
                  <w:tcBorders>
                    <w:top w:val="nil"/>
                    <w:left w:val="nil"/>
                    <w:bottom w:val="nil"/>
                    <w:right w:val="nil"/>
                  </w:tcBorders>
                  <w:shd w:val="clear" w:color="auto" w:fill="auto"/>
                  <w:vAlign w:val="center"/>
                  <w:hideMark/>
                </w:tcPr>
                <w:p w14:paraId="502C2B9D" w14:textId="7BADCB68" w:rsidR="00677748" w:rsidRPr="000559B7" w:rsidRDefault="00677748" w:rsidP="00677748">
                  <w:pPr>
                    <w:jc w:val="right"/>
                    <w:rPr>
                      <w:sz w:val="17"/>
                      <w:szCs w:val="17"/>
                      <w:lang w:val="ru-RU"/>
                    </w:rPr>
                  </w:pPr>
                  <w:r w:rsidRPr="0069295C">
                    <w:rPr>
                      <w:kern w:val="22"/>
                      <w:sz w:val="17"/>
                      <w:szCs w:val="17"/>
                      <w:lang w:eastAsia="en-CA"/>
                    </w:rPr>
                    <w:t>(94</w:t>
                  </w:r>
                  <w:r w:rsidR="00916A3B">
                    <w:rPr>
                      <w:kern w:val="22"/>
                      <w:sz w:val="17"/>
                      <w:szCs w:val="17"/>
                      <w:lang w:eastAsia="en-CA"/>
                    </w:rPr>
                    <w:t>,</w:t>
                  </w:r>
                  <w:r w:rsidRPr="0069295C">
                    <w:rPr>
                      <w:kern w:val="22"/>
                      <w:sz w:val="17"/>
                      <w:szCs w:val="17"/>
                      <w:lang w:eastAsia="en-CA"/>
                    </w:rPr>
                    <w:t>9)</w:t>
                  </w:r>
                </w:p>
              </w:tc>
              <w:tc>
                <w:tcPr>
                  <w:tcW w:w="1630" w:type="dxa"/>
                  <w:tcBorders>
                    <w:top w:val="nil"/>
                    <w:left w:val="nil"/>
                    <w:bottom w:val="nil"/>
                    <w:right w:val="nil"/>
                  </w:tcBorders>
                  <w:shd w:val="clear" w:color="auto" w:fill="auto"/>
                  <w:vAlign w:val="center"/>
                  <w:hideMark/>
                </w:tcPr>
                <w:p w14:paraId="4991FE27" w14:textId="0FAD5467" w:rsidR="00677748" w:rsidRPr="000559B7" w:rsidRDefault="00677748" w:rsidP="00677748">
                  <w:pPr>
                    <w:jc w:val="right"/>
                    <w:rPr>
                      <w:sz w:val="17"/>
                      <w:szCs w:val="17"/>
                      <w:lang w:val="ru-RU"/>
                    </w:rPr>
                  </w:pPr>
                  <w:r w:rsidRPr="0069295C">
                    <w:rPr>
                      <w:kern w:val="22"/>
                      <w:sz w:val="17"/>
                      <w:szCs w:val="17"/>
                      <w:lang w:eastAsia="en-CA"/>
                    </w:rPr>
                    <w:t>(189</w:t>
                  </w:r>
                  <w:r w:rsidR="00916A3B">
                    <w:rPr>
                      <w:kern w:val="22"/>
                      <w:sz w:val="17"/>
                      <w:szCs w:val="17"/>
                      <w:lang w:eastAsia="en-CA"/>
                    </w:rPr>
                    <w:t>,</w:t>
                  </w:r>
                  <w:r w:rsidRPr="0069295C">
                    <w:rPr>
                      <w:kern w:val="22"/>
                      <w:sz w:val="17"/>
                      <w:szCs w:val="17"/>
                      <w:lang w:eastAsia="en-CA"/>
                    </w:rPr>
                    <w:t>8)</w:t>
                  </w:r>
                </w:p>
              </w:tc>
            </w:tr>
            <w:tr w:rsidR="00677748" w:rsidRPr="000559B7" w14:paraId="4395EAB6" w14:textId="77777777" w:rsidTr="001F101B">
              <w:trPr>
                <w:trHeight w:val="300"/>
              </w:trPr>
              <w:tc>
                <w:tcPr>
                  <w:tcW w:w="4488" w:type="dxa"/>
                  <w:tcBorders>
                    <w:top w:val="single" w:sz="4" w:space="0" w:color="auto"/>
                    <w:left w:val="nil"/>
                    <w:bottom w:val="single" w:sz="8" w:space="0" w:color="auto"/>
                    <w:right w:val="nil"/>
                  </w:tcBorders>
                  <w:shd w:val="clear" w:color="auto" w:fill="auto"/>
                  <w:hideMark/>
                </w:tcPr>
                <w:p w14:paraId="432B5044" w14:textId="44269E66" w:rsidR="00677748" w:rsidRPr="000559B7" w:rsidRDefault="00677748" w:rsidP="00677748">
                  <w:pPr>
                    <w:jc w:val="left"/>
                    <w:rPr>
                      <w:color w:val="000000"/>
                      <w:sz w:val="17"/>
                      <w:szCs w:val="17"/>
                      <w:lang w:val="ru-RU"/>
                    </w:rPr>
                  </w:pPr>
                  <w:r w:rsidRPr="000559B7">
                    <w:rPr>
                      <w:color w:val="000000"/>
                      <w:sz w:val="17"/>
                      <w:szCs w:val="17"/>
                      <w:lang w:val="ru-RU"/>
                    </w:rPr>
                    <w:t>Чистый итог (</w:t>
                  </w:r>
                  <w:r>
                    <w:rPr>
                      <w:color w:val="000000"/>
                      <w:sz w:val="17"/>
                      <w:szCs w:val="17"/>
                      <w:lang w:val="ru-RU"/>
                    </w:rPr>
                    <w:t>сумма для распределения между</w:t>
                  </w:r>
                  <w:r w:rsidRPr="000559B7">
                    <w:rPr>
                      <w:color w:val="000000"/>
                      <w:sz w:val="17"/>
                      <w:szCs w:val="17"/>
                      <w:lang w:val="ru-RU"/>
                    </w:rPr>
                    <w:t xml:space="preserve"> Сторон</w:t>
                  </w:r>
                  <w:r>
                    <w:rPr>
                      <w:color w:val="000000"/>
                      <w:sz w:val="17"/>
                      <w:szCs w:val="17"/>
                      <w:lang w:val="ru-RU"/>
                    </w:rPr>
                    <w:t>ами</w:t>
                  </w:r>
                  <w:r w:rsidRPr="000559B7">
                    <w:rPr>
                      <w:color w:val="000000"/>
                      <w:sz w:val="17"/>
                      <w:szCs w:val="17"/>
                      <w:lang w:val="ru-RU"/>
                    </w:rPr>
                    <w:t>)</w:t>
                  </w:r>
                </w:p>
              </w:tc>
              <w:tc>
                <w:tcPr>
                  <w:tcW w:w="1352" w:type="dxa"/>
                  <w:tcBorders>
                    <w:top w:val="single" w:sz="4" w:space="0" w:color="auto"/>
                    <w:left w:val="nil"/>
                    <w:bottom w:val="single" w:sz="8" w:space="0" w:color="auto"/>
                    <w:right w:val="nil"/>
                  </w:tcBorders>
                  <w:shd w:val="clear" w:color="auto" w:fill="auto"/>
                  <w:hideMark/>
                </w:tcPr>
                <w:p w14:paraId="6FB3064F" w14:textId="126C1DEE" w:rsidR="00677748" w:rsidRPr="000559B7" w:rsidRDefault="00677748" w:rsidP="00677748">
                  <w:pPr>
                    <w:jc w:val="right"/>
                    <w:rPr>
                      <w:color w:val="000000"/>
                      <w:sz w:val="17"/>
                      <w:szCs w:val="17"/>
                      <w:lang w:val="ru-RU"/>
                    </w:rPr>
                  </w:pPr>
                  <w:r w:rsidRPr="0069295C">
                    <w:rPr>
                      <w:color w:val="000000"/>
                      <w:kern w:val="22"/>
                      <w:sz w:val="17"/>
                      <w:szCs w:val="17"/>
                      <w:lang w:eastAsia="en-CA"/>
                    </w:rPr>
                    <w:t>1</w:t>
                  </w:r>
                  <w:r>
                    <w:rPr>
                      <w:color w:val="000000"/>
                      <w:kern w:val="22"/>
                      <w:sz w:val="17"/>
                      <w:szCs w:val="17"/>
                      <w:lang w:eastAsia="en-CA"/>
                    </w:rPr>
                    <w:t xml:space="preserve"> </w:t>
                  </w:r>
                  <w:r w:rsidRPr="0069295C">
                    <w:rPr>
                      <w:color w:val="000000"/>
                      <w:kern w:val="22"/>
                      <w:sz w:val="17"/>
                      <w:szCs w:val="17"/>
                      <w:lang w:eastAsia="en-CA"/>
                    </w:rPr>
                    <w:t>761</w:t>
                  </w:r>
                  <w:r w:rsidR="00916A3B">
                    <w:rPr>
                      <w:color w:val="000000"/>
                      <w:kern w:val="22"/>
                      <w:sz w:val="17"/>
                      <w:szCs w:val="17"/>
                      <w:lang w:eastAsia="en-CA"/>
                    </w:rPr>
                    <w:t>,</w:t>
                  </w:r>
                  <w:r w:rsidRPr="0069295C">
                    <w:rPr>
                      <w:color w:val="000000"/>
                      <w:kern w:val="22"/>
                      <w:sz w:val="17"/>
                      <w:szCs w:val="17"/>
                      <w:lang w:eastAsia="en-CA"/>
                    </w:rPr>
                    <w:t>1</w:t>
                  </w:r>
                </w:p>
              </w:tc>
              <w:tc>
                <w:tcPr>
                  <w:tcW w:w="1590" w:type="dxa"/>
                  <w:tcBorders>
                    <w:top w:val="single" w:sz="4" w:space="0" w:color="auto"/>
                    <w:left w:val="nil"/>
                    <w:bottom w:val="single" w:sz="8" w:space="0" w:color="auto"/>
                    <w:right w:val="nil"/>
                  </w:tcBorders>
                  <w:shd w:val="clear" w:color="auto" w:fill="auto"/>
                  <w:hideMark/>
                </w:tcPr>
                <w:p w14:paraId="4206068D" w14:textId="13EDC199" w:rsidR="00677748" w:rsidRPr="000559B7" w:rsidRDefault="00677748" w:rsidP="00677748">
                  <w:pPr>
                    <w:jc w:val="right"/>
                    <w:rPr>
                      <w:color w:val="000000"/>
                      <w:sz w:val="17"/>
                      <w:szCs w:val="17"/>
                      <w:lang w:val="ru-RU"/>
                    </w:rPr>
                  </w:pPr>
                  <w:r w:rsidRPr="0069295C">
                    <w:rPr>
                      <w:color w:val="000000"/>
                      <w:kern w:val="22"/>
                      <w:sz w:val="17"/>
                      <w:szCs w:val="17"/>
                      <w:lang w:eastAsia="en-CA"/>
                    </w:rPr>
                    <w:t>1</w:t>
                  </w:r>
                  <w:r>
                    <w:rPr>
                      <w:color w:val="000000"/>
                      <w:kern w:val="22"/>
                      <w:sz w:val="17"/>
                      <w:szCs w:val="17"/>
                      <w:lang w:eastAsia="en-CA"/>
                    </w:rPr>
                    <w:t xml:space="preserve"> </w:t>
                  </w:r>
                  <w:r w:rsidRPr="0069295C">
                    <w:rPr>
                      <w:color w:val="000000"/>
                      <w:kern w:val="22"/>
                      <w:sz w:val="17"/>
                      <w:szCs w:val="17"/>
                      <w:lang w:eastAsia="en-CA"/>
                    </w:rPr>
                    <w:t>867</w:t>
                  </w:r>
                  <w:r w:rsidR="00916A3B">
                    <w:rPr>
                      <w:color w:val="000000"/>
                      <w:kern w:val="22"/>
                      <w:sz w:val="17"/>
                      <w:szCs w:val="17"/>
                      <w:lang w:eastAsia="en-CA"/>
                    </w:rPr>
                    <w:t>,</w:t>
                  </w:r>
                  <w:r w:rsidRPr="0069295C">
                    <w:rPr>
                      <w:color w:val="000000"/>
                      <w:kern w:val="22"/>
                      <w:sz w:val="17"/>
                      <w:szCs w:val="17"/>
                      <w:lang w:eastAsia="en-CA"/>
                    </w:rPr>
                    <w:t>4</w:t>
                  </w:r>
                </w:p>
              </w:tc>
              <w:tc>
                <w:tcPr>
                  <w:tcW w:w="1630" w:type="dxa"/>
                  <w:tcBorders>
                    <w:top w:val="single" w:sz="4" w:space="0" w:color="auto"/>
                    <w:left w:val="nil"/>
                    <w:bottom w:val="single" w:sz="8" w:space="0" w:color="auto"/>
                    <w:right w:val="nil"/>
                  </w:tcBorders>
                  <w:shd w:val="clear" w:color="auto" w:fill="auto"/>
                  <w:hideMark/>
                </w:tcPr>
                <w:p w14:paraId="7C3620D1" w14:textId="6C833D75" w:rsidR="00677748" w:rsidRPr="000559B7" w:rsidRDefault="00677748" w:rsidP="00677748">
                  <w:pPr>
                    <w:jc w:val="right"/>
                    <w:rPr>
                      <w:color w:val="000000"/>
                      <w:sz w:val="17"/>
                      <w:szCs w:val="17"/>
                      <w:lang w:val="ru-RU"/>
                    </w:rPr>
                  </w:pPr>
                  <w:r w:rsidRPr="0069295C">
                    <w:rPr>
                      <w:color w:val="000000"/>
                      <w:kern w:val="22"/>
                      <w:sz w:val="17"/>
                      <w:szCs w:val="17"/>
                      <w:lang w:eastAsia="en-CA"/>
                    </w:rPr>
                    <w:t>3</w:t>
                  </w:r>
                  <w:r>
                    <w:rPr>
                      <w:color w:val="000000"/>
                      <w:kern w:val="22"/>
                      <w:sz w:val="17"/>
                      <w:szCs w:val="17"/>
                      <w:lang w:eastAsia="en-CA"/>
                    </w:rPr>
                    <w:t xml:space="preserve"> </w:t>
                  </w:r>
                  <w:r w:rsidRPr="0069295C">
                    <w:rPr>
                      <w:color w:val="000000"/>
                      <w:kern w:val="22"/>
                      <w:sz w:val="17"/>
                      <w:szCs w:val="17"/>
                      <w:lang w:eastAsia="en-CA"/>
                    </w:rPr>
                    <w:t>628</w:t>
                  </w:r>
                  <w:r w:rsidR="00916A3B">
                    <w:rPr>
                      <w:color w:val="000000"/>
                      <w:kern w:val="22"/>
                      <w:sz w:val="17"/>
                      <w:szCs w:val="17"/>
                      <w:lang w:eastAsia="en-CA"/>
                    </w:rPr>
                    <w:t>,</w:t>
                  </w:r>
                  <w:r w:rsidRPr="0069295C">
                    <w:rPr>
                      <w:color w:val="000000"/>
                      <w:kern w:val="22"/>
                      <w:sz w:val="17"/>
                      <w:szCs w:val="17"/>
                      <w:lang w:eastAsia="en-CA"/>
                    </w:rPr>
                    <w:t>5</w:t>
                  </w:r>
                </w:p>
              </w:tc>
            </w:tr>
          </w:tbl>
          <w:p w14:paraId="261901B7" w14:textId="77777777" w:rsidR="00130065" w:rsidRPr="0069295C" w:rsidRDefault="00130065" w:rsidP="00130065">
            <w:pPr>
              <w:ind w:right="-3095"/>
              <w:jc w:val="left"/>
              <w:rPr>
                <w:color w:val="000000"/>
                <w:kern w:val="22"/>
                <w:sz w:val="17"/>
                <w:szCs w:val="17"/>
                <w:lang w:eastAsia="en-CA"/>
              </w:rPr>
            </w:pPr>
          </w:p>
        </w:tc>
      </w:tr>
    </w:tbl>
    <w:p w14:paraId="770C806F" w14:textId="77777777" w:rsidR="000C2C38" w:rsidRPr="000559B7" w:rsidRDefault="000C2C38" w:rsidP="000C2C38">
      <w:pPr>
        <w:keepNext/>
        <w:spacing w:before="120" w:after="120"/>
        <w:ind w:left="990" w:hanging="990"/>
        <w:rPr>
          <w:rFonts w:eastAsia="Malgun Gothic"/>
          <w:b/>
          <w:bCs/>
          <w:iCs/>
          <w:snapToGrid w:val="0"/>
          <w:kern w:val="22"/>
          <w:lang w:val="ru-RU"/>
        </w:rPr>
      </w:pPr>
      <w:r w:rsidRPr="000559B7">
        <w:rPr>
          <w:b/>
          <w:bCs/>
          <w:iCs/>
          <w:snapToGrid w:val="0"/>
          <w:lang w:val="ru-RU"/>
        </w:rPr>
        <w:lastRenderedPageBreak/>
        <w:t>Таблица 1b.</w:t>
      </w:r>
      <w:r w:rsidRPr="000559B7">
        <w:rPr>
          <w:b/>
          <w:bCs/>
          <w:iCs/>
          <w:snapToGrid w:val="0"/>
          <w:lang w:val="ru-RU"/>
        </w:rPr>
        <w:tab/>
        <w:t>Комплексный бюджет целевых фондов Конвенции о биологическом разнообразии и протоколов к ней на двухлетний период 2019-2020 годов (по статьям расхода)</w:t>
      </w:r>
    </w:p>
    <w:p w14:paraId="35A81989" w14:textId="77777777" w:rsidR="000C2C38" w:rsidRPr="000559B7" w:rsidRDefault="000C2C38" w:rsidP="000C2C38">
      <w:pPr>
        <w:rPr>
          <w:lang w:val="ru-RU"/>
        </w:rPr>
      </w:pPr>
    </w:p>
    <w:tbl>
      <w:tblPr>
        <w:tblW w:w="0" w:type="auto"/>
        <w:tblInd w:w="93" w:type="dxa"/>
        <w:tblLook w:val="04A0" w:firstRow="1" w:lastRow="0" w:firstColumn="1" w:lastColumn="0" w:noHBand="0" w:noVBand="1"/>
      </w:tblPr>
      <w:tblGrid>
        <w:gridCol w:w="221"/>
        <w:gridCol w:w="3118"/>
        <w:gridCol w:w="2942"/>
        <w:gridCol w:w="1080"/>
        <w:gridCol w:w="1103"/>
        <w:gridCol w:w="905"/>
      </w:tblGrid>
      <w:tr w:rsidR="000C2C38" w:rsidRPr="000559B7" w14:paraId="201B47CE" w14:textId="77777777" w:rsidTr="003F0D82">
        <w:trPr>
          <w:trHeight w:val="261"/>
        </w:trPr>
        <w:tc>
          <w:tcPr>
            <w:tcW w:w="0" w:type="auto"/>
            <w:tcBorders>
              <w:top w:val="nil"/>
              <w:left w:val="nil"/>
              <w:bottom w:val="nil"/>
              <w:right w:val="nil"/>
            </w:tcBorders>
            <w:shd w:val="clear" w:color="auto" w:fill="auto"/>
            <w:noWrap/>
            <w:vAlign w:val="center"/>
            <w:hideMark/>
          </w:tcPr>
          <w:p w14:paraId="0CE87650" w14:textId="77777777" w:rsidR="000C2C38" w:rsidRPr="000559B7" w:rsidRDefault="000C2C38" w:rsidP="003F0D82">
            <w:pPr>
              <w:jc w:val="right"/>
              <w:rPr>
                <w:color w:val="000000"/>
                <w:sz w:val="17"/>
                <w:szCs w:val="17"/>
                <w:lang w:val="ru-RU"/>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4D0F90DC" w14:textId="77777777" w:rsidR="000C2C38" w:rsidRPr="007574D9" w:rsidRDefault="000C2C38" w:rsidP="003F0D82">
            <w:pPr>
              <w:jc w:val="center"/>
              <w:rPr>
                <w:bCs/>
                <w:i/>
                <w:color w:val="000000"/>
                <w:sz w:val="16"/>
                <w:szCs w:val="16"/>
                <w:lang w:val="ru-RU"/>
              </w:rPr>
            </w:pPr>
            <w:r w:rsidRPr="007574D9">
              <w:rPr>
                <w:bCs/>
                <w:i/>
                <w:color w:val="000000"/>
                <w:sz w:val="16"/>
                <w:szCs w:val="16"/>
                <w:lang w:val="ru-RU"/>
              </w:rPr>
              <w:t>Статья расходов</w:t>
            </w:r>
          </w:p>
        </w:tc>
        <w:tc>
          <w:tcPr>
            <w:tcW w:w="0" w:type="auto"/>
            <w:tcBorders>
              <w:top w:val="single" w:sz="8" w:space="0" w:color="auto"/>
              <w:left w:val="nil"/>
              <w:bottom w:val="nil"/>
              <w:right w:val="nil"/>
            </w:tcBorders>
            <w:shd w:val="clear" w:color="auto" w:fill="auto"/>
            <w:vAlign w:val="center"/>
            <w:hideMark/>
          </w:tcPr>
          <w:p w14:paraId="693531CB" w14:textId="77777777" w:rsidR="000C2C38" w:rsidRPr="007574D9" w:rsidRDefault="000C2C38" w:rsidP="003F0D82">
            <w:pPr>
              <w:jc w:val="center"/>
              <w:rPr>
                <w:bCs/>
                <w:i/>
                <w:color w:val="000000"/>
                <w:sz w:val="16"/>
                <w:szCs w:val="16"/>
                <w:lang w:val="ru-RU"/>
              </w:rPr>
            </w:pPr>
            <w:r w:rsidRPr="007574D9">
              <w:rPr>
                <w:bCs/>
                <w:i/>
                <w:color w:val="000000"/>
                <w:sz w:val="16"/>
                <w:szCs w:val="16"/>
                <w:lang w:val="ru-RU"/>
              </w:rPr>
              <w:t>2019 год</w:t>
            </w:r>
          </w:p>
        </w:tc>
        <w:tc>
          <w:tcPr>
            <w:tcW w:w="0" w:type="auto"/>
            <w:tcBorders>
              <w:top w:val="single" w:sz="8" w:space="0" w:color="auto"/>
              <w:left w:val="nil"/>
              <w:bottom w:val="nil"/>
              <w:right w:val="nil"/>
            </w:tcBorders>
            <w:shd w:val="clear" w:color="auto" w:fill="auto"/>
            <w:vAlign w:val="center"/>
            <w:hideMark/>
          </w:tcPr>
          <w:p w14:paraId="38C42BD6" w14:textId="77777777" w:rsidR="000C2C38" w:rsidRPr="007574D9" w:rsidRDefault="000C2C38" w:rsidP="003F0D82">
            <w:pPr>
              <w:jc w:val="center"/>
              <w:rPr>
                <w:bCs/>
                <w:i/>
                <w:color w:val="000000"/>
                <w:sz w:val="16"/>
                <w:szCs w:val="16"/>
                <w:lang w:val="ru-RU"/>
              </w:rPr>
            </w:pPr>
            <w:r w:rsidRPr="007574D9">
              <w:rPr>
                <w:bCs/>
                <w:i/>
                <w:color w:val="000000"/>
                <w:sz w:val="16"/>
                <w:szCs w:val="16"/>
                <w:lang w:val="ru-RU"/>
              </w:rPr>
              <w:t>2020 год</w:t>
            </w:r>
          </w:p>
        </w:tc>
        <w:tc>
          <w:tcPr>
            <w:tcW w:w="0" w:type="auto"/>
            <w:tcBorders>
              <w:top w:val="single" w:sz="8" w:space="0" w:color="auto"/>
              <w:left w:val="nil"/>
              <w:bottom w:val="nil"/>
              <w:right w:val="nil"/>
            </w:tcBorders>
            <w:shd w:val="clear" w:color="auto" w:fill="auto"/>
            <w:vAlign w:val="center"/>
            <w:hideMark/>
          </w:tcPr>
          <w:p w14:paraId="58D28A94" w14:textId="77777777" w:rsidR="000C2C38" w:rsidRPr="007574D9" w:rsidRDefault="000C2C38" w:rsidP="003F0D82">
            <w:pPr>
              <w:jc w:val="right"/>
              <w:rPr>
                <w:bCs/>
                <w:i/>
                <w:color w:val="000000"/>
                <w:sz w:val="16"/>
                <w:szCs w:val="16"/>
                <w:lang w:val="ru-RU"/>
              </w:rPr>
            </w:pPr>
            <w:r w:rsidRPr="007574D9">
              <w:rPr>
                <w:bCs/>
                <w:i/>
                <w:color w:val="000000"/>
                <w:sz w:val="16"/>
                <w:szCs w:val="16"/>
                <w:lang w:val="ru-RU"/>
              </w:rPr>
              <w:t>Итого</w:t>
            </w:r>
          </w:p>
        </w:tc>
      </w:tr>
      <w:tr w:rsidR="000C2C38" w:rsidRPr="000559B7" w14:paraId="3C51ACF2" w14:textId="77777777" w:rsidTr="003F0D82">
        <w:trPr>
          <w:trHeight w:val="261"/>
        </w:trPr>
        <w:tc>
          <w:tcPr>
            <w:tcW w:w="0" w:type="auto"/>
            <w:tcBorders>
              <w:top w:val="nil"/>
              <w:left w:val="nil"/>
              <w:bottom w:val="nil"/>
              <w:right w:val="nil"/>
            </w:tcBorders>
            <w:shd w:val="clear" w:color="auto" w:fill="auto"/>
            <w:noWrap/>
            <w:vAlign w:val="center"/>
            <w:hideMark/>
          </w:tcPr>
          <w:p w14:paraId="519E5CDD" w14:textId="77777777" w:rsidR="000C2C38" w:rsidRPr="000559B7" w:rsidRDefault="000C2C38" w:rsidP="003F0D82">
            <w:pPr>
              <w:jc w:val="right"/>
              <w:rPr>
                <w:color w:val="000000"/>
                <w:sz w:val="17"/>
                <w:szCs w:val="17"/>
                <w:lang w:val="ru-RU"/>
              </w:rPr>
            </w:pPr>
          </w:p>
        </w:tc>
        <w:tc>
          <w:tcPr>
            <w:tcW w:w="0" w:type="auto"/>
            <w:gridSpan w:val="2"/>
            <w:vMerge/>
            <w:tcBorders>
              <w:top w:val="nil"/>
              <w:left w:val="nil"/>
              <w:bottom w:val="nil"/>
              <w:right w:val="nil"/>
            </w:tcBorders>
            <w:vAlign w:val="center"/>
            <w:hideMark/>
          </w:tcPr>
          <w:p w14:paraId="435D5883" w14:textId="77777777" w:rsidR="000C2C38" w:rsidRPr="007574D9" w:rsidRDefault="000C2C38" w:rsidP="003F0D82">
            <w:pPr>
              <w:rPr>
                <w:bCs/>
                <w:i/>
                <w:color w:val="000000"/>
                <w:sz w:val="16"/>
                <w:szCs w:val="16"/>
                <w:lang w:val="ru-RU"/>
              </w:rPr>
            </w:pPr>
          </w:p>
        </w:tc>
        <w:tc>
          <w:tcPr>
            <w:tcW w:w="0" w:type="auto"/>
            <w:gridSpan w:val="3"/>
            <w:tcBorders>
              <w:top w:val="nil"/>
              <w:left w:val="nil"/>
              <w:bottom w:val="nil"/>
              <w:right w:val="nil"/>
            </w:tcBorders>
            <w:shd w:val="clear" w:color="auto" w:fill="auto"/>
            <w:vAlign w:val="center"/>
            <w:hideMark/>
          </w:tcPr>
          <w:p w14:paraId="6F196557" w14:textId="77777777" w:rsidR="000C2C38" w:rsidRPr="007574D9" w:rsidRDefault="000C2C38" w:rsidP="003F0D82">
            <w:pPr>
              <w:jc w:val="center"/>
              <w:rPr>
                <w:i/>
                <w:iCs/>
                <w:color w:val="000000"/>
                <w:sz w:val="16"/>
                <w:szCs w:val="16"/>
                <w:lang w:val="ru-RU"/>
              </w:rPr>
            </w:pPr>
            <w:r w:rsidRPr="007574D9">
              <w:rPr>
                <w:i/>
                <w:iCs/>
                <w:color w:val="000000"/>
                <w:sz w:val="16"/>
                <w:szCs w:val="16"/>
                <w:lang w:val="ru-RU"/>
              </w:rPr>
              <w:t>(тысяч долл. США)</w:t>
            </w:r>
          </w:p>
        </w:tc>
      </w:tr>
      <w:tr w:rsidR="000C2C38" w:rsidRPr="000559B7" w14:paraId="17EF1FB4" w14:textId="77777777" w:rsidTr="003F0D82">
        <w:trPr>
          <w:trHeight w:val="48"/>
        </w:trPr>
        <w:tc>
          <w:tcPr>
            <w:tcW w:w="0" w:type="auto"/>
            <w:tcBorders>
              <w:top w:val="nil"/>
              <w:left w:val="nil"/>
              <w:bottom w:val="nil"/>
              <w:right w:val="nil"/>
            </w:tcBorders>
            <w:shd w:val="clear" w:color="auto" w:fill="auto"/>
            <w:noWrap/>
            <w:vAlign w:val="center"/>
            <w:hideMark/>
          </w:tcPr>
          <w:p w14:paraId="2464A0F3" w14:textId="77777777" w:rsidR="000C2C38" w:rsidRPr="000559B7" w:rsidRDefault="000C2C38" w:rsidP="003F0D82">
            <w:pPr>
              <w:jc w:val="right"/>
              <w:rPr>
                <w:color w:val="000000"/>
                <w:sz w:val="17"/>
                <w:szCs w:val="17"/>
                <w:lang w:val="ru-RU"/>
              </w:rPr>
            </w:pPr>
          </w:p>
        </w:tc>
        <w:tc>
          <w:tcPr>
            <w:tcW w:w="0" w:type="auto"/>
            <w:gridSpan w:val="2"/>
            <w:vMerge/>
            <w:tcBorders>
              <w:top w:val="nil"/>
              <w:left w:val="nil"/>
              <w:bottom w:val="nil"/>
              <w:right w:val="nil"/>
            </w:tcBorders>
            <w:vAlign w:val="center"/>
            <w:hideMark/>
          </w:tcPr>
          <w:p w14:paraId="437F465F" w14:textId="77777777" w:rsidR="000C2C38" w:rsidRPr="000559B7" w:rsidRDefault="000C2C38" w:rsidP="003F0D82">
            <w:pPr>
              <w:rPr>
                <w:b/>
                <w:bCs/>
                <w:color w:val="000000"/>
                <w:sz w:val="14"/>
                <w:szCs w:val="14"/>
                <w:lang w:val="ru-RU"/>
              </w:rPr>
            </w:pPr>
          </w:p>
        </w:tc>
        <w:tc>
          <w:tcPr>
            <w:tcW w:w="0" w:type="auto"/>
            <w:tcBorders>
              <w:top w:val="nil"/>
              <w:left w:val="nil"/>
              <w:bottom w:val="single" w:sz="8" w:space="0" w:color="auto"/>
              <w:right w:val="nil"/>
            </w:tcBorders>
            <w:shd w:val="clear" w:color="auto" w:fill="auto"/>
            <w:vAlign w:val="center"/>
            <w:hideMark/>
          </w:tcPr>
          <w:p w14:paraId="04BB77EB" w14:textId="77777777" w:rsidR="000C2C38" w:rsidRPr="000559B7" w:rsidRDefault="000C2C38" w:rsidP="003F0D82">
            <w:pPr>
              <w:jc w:val="center"/>
              <w:rPr>
                <w:rFonts w:ascii="Calibri" w:hAnsi="Calibri" w:cs="Calibri"/>
                <w:b/>
                <w:bCs/>
                <w:color w:val="000000"/>
                <w:lang w:val="ru-RU"/>
              </w:rPr>
            </w:pPr>
            <w:r w:rsidRPr="000559B7">
              <w:rPr>
                <w:rFonts w:ascii="Calibri" w:hAnsi="Calibri"/>
                <w:b/>
                <w:bCs/>
                <w:color w:val="000000"/>
                <w:lang w:val="ru-RU"/>
              </w:rPr>
              <w:t> </w:t>
            </w:r>
          </w:p>
        </w:tc>
        <w:tc>
          <w:tcPr>
            <w:tcW w:w="0" w:type="auto"/>
            <w:tcBorders>
              <w:top w:val="nil"/>
              <w:left w:val="nil"/>
              <w:bottom w:val="single" w:sz="8" w:space="0" w:color="auto"/>
              <w:right w:val="nil"/>
            </w:tcBorders>
            <w:shd w:val="clear" w:color="auto" w:fill="auto"/>
            <w:vAlign w:val="center"/>
            <w:hideMark/>
          </w:tcPr>
          <w:p w14:paraId="26F417D6" w14:textId="77777777" w:rsidR="000C2C38" w:rsidRPr="000559B7" w:rsidRDefault="000C2C38" w:rsidP="003F0D82">
            <w:pPr>
              <w:jc w:val="center"/>
              <w:rPr>
                <w:rFonts w:ascii="Calibri" w:hAnsi="Calibri" w:cs="Calibri"/>
                <w:b/>
                <w:bCs/>
                <w:color w:val="000000"/>
                <w:lang w:val="ru-RU"/>
              </w:rPr>
            </w:pPr>
            <w:r w:rsidRPr="000559B7">
              <w:rPr>
                <w:rFonts w:ascii="Calibri" w:hAnsi="Calibri"/>
                <w:b/>
                <w:bCs/>
                <w:color w:val="000000"/>
                <w:lang w:val="ru-RU"/>
              </w:rPr>
              <w:t> </w:t>
            </w:r>
          </w:p>
        </w:tc>
        <w:tc>
          <w:tcPr>
            <w:tcW w:w="0" w:type="auto"/>
            <w:tcBorders>
              <w:top w:val="nil"/>
              <w:left w:val="nil"/>
              <w:bottom w:val="single" w:sz="8" w:space="0" w:color="auto"/>
              <w:right w:val="nil"/>
            </w:tcBorders>
            <w:shd w:val="clear" w:color="auto" w:fill="auto"/>
            <w:vAlign w:val="center"/>
            <w:hideMark/>
          </w:tcPr>
          <w:p w14:paraId="7D433FAF" w14:textId="77777777" w:rsidR="000C2C38" w:rsidRPr="000559B7" w:rsidRDefault="000C2C38" w:rsidP="003F0D82">
            <w:pPr>
              <w:jc w:val="center"/>
              <w:rPr>
                <w:rFonts w:ascii="Calibri" w:hAnsi="Calibri" w:cs="Calibri"/>
                <w:b/>
                <w:bCs/>
                <w:color w:val="000000"/>
                <w:lang w:val="ru-RU"/>
              </w:rPr>
            </w:pPr>
            <w:r w:rsidRPr="000559B7">
              <w:rPr>
                <w:rFonts w:ascii="Calibri" w:hAnsi="Calibri"/>
                <w:b/>
                <w:bCs/>
                <w:color w:val="000000"/>
                <w:lang w:val="ru-RU"/>
              </w:rPr>
              <w:t> </w:t>
            </w:r>
          </w:p>
        </w:tc>
      </w:tr>
      <w:tr w:rsidR="000C2C38" w:rsidRPr="000559B7" w14:paraId="21E75385" w14:textId="77777777" w:rsidTr="003F0D82">
        <w:trPr>
          <w:trHeight w:val="261"/>
        </w:trPr>
        <w:tc>
          <w:tcPr>
            <w:tcW w:w="0" w:type="auto"/>
            <w:tcBorders>
              <w:top w:val="nil"/>
              <w:left w:val="nil"/>
              <w:bottom w:val="nil"/>
              <w:right w:val="nil"/>
            </w:tcBorders>
            <w:shd w:val="clear" w:color="auto" w:fill="auto"/>
            <w:noWrap/>
            <w:vAlign w:val="center"/>
            <w:hideMark/>
          </w:tcPr>
          <w:p w14:paraId="4B9FEB12" w14:textId="77777777" w:rsidR="000C2C38" w:rsidRPr="000559B7" w:rsidRDefault="000C2C38" w:rsidP="003F0D82">
            <w:pPr>
              <w:jc w:val="right"/>
              <w:rPr>
                <w:color w:val="000000"/>
                <w:sz w:val="17"/>
                <w:szCs w:val="17"/>
                <w:lang w:val="ru-RU"/>
              </w:rPr>
            </w:pPr>
          </w:p>
        </w:tc>
        <w:tc>
          <w:tcPr>
            <w:tcW w:w="0" w:type="auto"/>
            <w:gridSpan w:val="2"/>
            <w:tcBorders>
              <w:top w:val="single" w:sz="8" w:space="0" w:color="auto"/>
              <w:left w:val="nil"/>
              <w:bottom w:val="nil"/>
              <w:right w:val="nil"/>
            </w:tcBorders>
            <w:shd w:val="clear" w:color="auto" w:fill="auto"/>
            <w:vAlign w:val="center"/>
            <w:hideMark/>
          </w:tcPr>
          <w:p w14:paraId="5109F199" w14:textId="77777777" w:rsidR="000C2C38" w:rsidRPr="000559B7" w:rsidRDefault="000C2C38" w:rsidP="003F0D82">
            <w:pPr>
              <w:rPr>
                <w:color w:val="000000"/>
                <w:sz w:val="17"/>
                <w:szCs w:val="17"/>
                <w:lang w:val="ru-RU"/>
              </w:rPr>
            </w:pPr>
            <w:r w:rsidRPr="000559B7">
              <w:rPr>
                <w:color w:val="000000"/>
                <w:sz w:val="17"/>
                <w:szCs w:val="17"/>
                <w:lang w:val="ru-RU"/>
              </w:rPr>
              <w:t>A.</w:t>
            </w:r>
            <w:r>
              <w:rPr>
                <w:color w:val="000000"/>
                <w:sz w:val="17"/>
                <w:szCs w:val="17"/>
                <w:lang w:val="ru-RU"/>
              </w:rPr>
              <w:t xml:space="preserve"> </w:t>
            </w:r>
            <w:r w:rsidRPr="000559B7">
              <w:rPr>
                <w:color w:val="000000"/>
                <w:sz w:val="17"/>
                <w:szCs w:val="17"/>
                <w:lang w:val="ru-RU"/>
              </w:rPr>
              <w:t>Расходы на персонал</w:t>
            </w:r>
          </w:p>
        </w:tc>
        <w:tc>
          <w:tcPr>
            <w:tcW w:w="0" w:type="auto"/>
            <w:tcBorders>
              <w:top w:val="nil"/>
              <w:left w:val="nil"/>
              <w:bottom w:val="nil"/>
              <w:right w:val="nil"/>
            </w:tcBorders>
            <w:shd w:val="clear" w:color="auto" w:fill="auto"/>
            <w:vAlign w:val="center"/>
            <w:hideMark/>
          </w:tcPr>
          <w:p w14:paraId="05864F2E"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11 453,9 </w:t>
            </w:r>
          </w:p>
        </w:tc>
        <w:tc>
          <w:tcPr>
            <w:tcW w:w="0" w:type="auto"/>
            <w:tcBorders>
              <w:top w:val="nil"/>
              <w:left w:val="nil"/>
              <w:bottom w:val="nil"/>
              <w:right w:val="nil"/>
            </w:tcBorders>
            <w:shd w:val="clear" w:color="auto" w:fill="auto"/>
            <w:vAlign w:val="center"/>
            <w:hideMark/>
          </w:tcPr>
          <w:p w14:paraId="0C984DF6"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11 626,6 </w:t>
            </w:r>
          </w:p>
        </w:tc>
        <w:tc>
          <w:tcPr>
            <w:tcW w:w="0" w:type="auto"/>
            <w:tcBorders>
              <w:top w:val="nil"/>
              <w:left w:val="nil"/>
              <w:bottom w:val="nil"/>
              <w:right w:val="nil"/>
            </w:tcBorders>
            <w:shd w:val="clear" w:color="auto" w:fill="auto"/>
            <w:vAlign w:val="center"/>
            <w:hideMark/>
          </w:tcPr>
          <w:p w14:paraId="49F39D53"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23 080,5 </w:t>
            </w:r>
          </w:p>
        </w:tc>
      </w:tr>
      <w:tr w:rsidR="000C2C38" w:rsidRPr="000559B7" w14:paraId="525FC421" w14:textId="77777777" w:rsidTr="003F0D82">
        <w:trPr>
          <w:trHeight w:val="261"/>
        </w:trPr>
        <w:tc>
          <w:tcPr>
            <w:tcW w:w="0" w:type="auto"/>
            <w:tcBorders>
              <w:top w:val="nil"/>
              <w:left w:val="nil"/>
              <w:bottom w:val="nil"/>
              <w:right w:val="nil"/>
            </w:tcBorders>
            <w:shd w:val="clear" w:color="auto" w:fill="auto"/>
            <w:noWrap/>
            <w:vAlign w:val="center"/>
            <w:hideMark/>
          </w:tcPr>
          <w:p w14:paraId="427BCB0A"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2229218A" w14:textId="77777777" w:rsidR="000C2C38" w:rsidRPr="000559B7" w:rsidRDefault="000C2C38" w:rsidP="003F0D82">
            <w:pPr>
              <w:rPr>
                <w:color w:val="000000"/>
                <w:sz w:val="17"/>
                <w:szCs w:val="17"/>
                <w:lang w:val="ru-RU"/>
              </w:rPr>
            </w:pPr>
            <w:r>
              <w:rPr>
                <w:color w:val="000000"/>
                <w:sz w:val="17"/>
                <w:szCs w:val="17"/>
                <w:lang w:val="ru-RU"/>
              </w:rPr>
              <w:t xml:space="preserve">В. </w:t>
            </w:r>
            <w:r w:rsidRPr="000559B7">
              <w:rPr>
                <w:color w:val="000000"/>
                <w:sz w:val="17"/>
                <w:szCs w:val="17"/>
                <w:lang w:val="ru-RU"/>
              </w:rPr>
              <w:t>Совещания бюро</w:t>
            </w:r>
          </w:p>
        </w:tc>
        <w:tc>
          <w:tcPr>
            <w:tcW w:w="0" w:type="auto"/>
            <w:tcBorders>
              <w:top w:val="nil"/>
              <w:left w:val="nil"/>
              <w:bottom w:val="nil"/>
              <w:right w:val="nil"/>
            </w:tcBorders>
            <w:shd w:val="clear" w:color="auto" w:fill="auto"/>
            <w:vAlign w:val="center"/>
            <w:hideMark/>
          </w:tcPr>
          <w:p w14:paraId="1EF87BFC" w14:textId="77777777" w:rsidR="000C2C38" w:rsidRPr="000559B7" w:rsidRDefault="000C2C38" w:rsidP="003F0D82">
            <w:pPr>
              <w:jc w:val="right"/>
              <w:rPr>
                <w:color w:val="000000"/>
                <w:sz w:val="17"/>
                <w:szCs w:val="17"/>
                <w:lang w:val="ru-RU"/>
              </w:rPr>
            </w:pPr>
            <w:r w:rsidRPr="000559B7">
              <w:rPr>
                <w:color w:val="000000"/>
                <w:sz w:val="17"/>
                <w:szCs w:val="17"/>
                <w:lang w:val="ru-RU"/>
              </w:rPr>
              <w:t>150,0</w:t>
            </w:r>
          </w:p>
        </w:tc>
        <w:tc>
          <w:tcPr>
            <w:tcW w:w="0" w:type="auto"/>
            <w:tcBorders>
              <w:top w:val="nil"/>
              <w:left w:val="nil"/>
              <w:bottom w:val="nil"/>
              <w:right w:val="nil"/>
            </w:tcBorders>
            <w:shd w:val="clear" w:color="auto" w:fill="auto"/>
            <w:vAlign w:val="center"/>
            <w:hideMark/>
          </w:tcPr>
          <w:p w14:paraId="3DB925A6"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215,0 </w:t>
            </w:r>
          </w:p>
        </w:tc>
        <w:tc>
          <w:tcPr>
            <w:tcW w:w="0" w:type="auto"/>
            <w:tcBorders>
              <w:top w:val="nil"/>
              <w:left w:val="nil"/>
              <w:bottom w:val="nil"/>
              <w:right w:val="nil"/>
            </w:tcBorders>
            <w:shd w:val="clear" w:color="auto" w:fill="auto"/>
            <w:vAlign w:val="center"/>
            <w:hideMark/>
          </w:tcPr>
          <w:p w14:paraId="02E62681"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365,0 </w:t>
            </w:r>
          </w:p>
        </w:tc>
      </w:tr>
      <w:tr w:rsidR="000C2C38" w:rsidRPr="000559B7" w14:paraId="62BB675D" w14:textId="77777777" w:rsidTr="003F0D82">
        <w:trPr>
          <w:trHeight w:val="261"/>
        </w:trPr>
        <w:tc>
          <w:tcPr>
            <w:tcW w:w="0" w:type="auto"/>
            <w:tcBorders>
              <w:top w:val="nil"/>
              <w:left w:val="nil"/>
              <w:bottom w:val="nil"/>
              <w:right w:val="nil"/>
            </w:tcBorders>
            <w:shd w:val="clear" w:color="auto" w:fill="auto"/>
            <w:noWrap/>
            <w:vAlign w:val="center"/>
            <w:hideMark/>
          </w:tcPr>
          <w:p w14:paraId="3EF418B5"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3564A5C1" w14:textId="77777777" w:rsidR="000C2C38" w:rsidRPr="000559B7" w:rsidRDefault="000C2C38" w:rsidP="003F0D82">
            <w:pPr>
              <w:rPr>
                <w:color w:val="000000"/>
                <w:sz w:val="17"/>
                <w:szCs w:val="17"/>
                <w:lang w:val="ru-RU"/>
              </w:rPr>
            </w:pPr>
            <w:r>
              <w:rPr>
                <w:color w:val="000000"/>
                <w:sz w:val="17"/>
                <w:szCs w:val="17"/>
                <w:lang w:val="ru-RU"/>
              </w:rPr>
              <w:t xml:space="preserve">С. </w:t>
            </w:r>
            <w:r w:rsidRPr="000559B7">
              <w:rPr>
                <w:color w:val="000000"/>
                <w:sz w:val="17"/>
                <w:szCs w:val="17"/>
                <w:lang w:val="ru-RU"/>
              </w:rPr>
              <w:t>Служебные командировки</w:t>
            </w:r>
          </w:p>
        </w:tc>
        <w:tc>
          <w:tcPr>
            <w:tcW w:w="0" w:type="auto"/>
            <w:tcBorders>
              <w:top w:val="nil"/>
              <w:left w:val="nil"/>
              <w:bottom w:val="nil"/>
              <w:right w:val="nil"/>
            </w:tcBorders>
            <w:shd w:val="clear" w:color="auto" w:fill="auto"/>
            <w:vAlign w:val="center"/>
            <w:hideMark/>
          </w:tcPr>
          <w:p w14:paraId="7137BA52" w14:textId="77777777" w:rsidR="000C2C38" w:rsidRPr="000559B7" w:rsidRDefault="000C2C38" w:rsidP="003F0D82">
            <w:pPr>
              <w:jc w:val="right"/>
              <w:rPr>
                <w:color w:val="000000"/>
                <w:sz w:val="17"/>
                <w:szCs w:val="17"/>
                <w:lang w:val="ru-RU"/>
              </w:rPr>
            </w:pPr>
            <w:r w:rsidRPr="000559B7">
              <w:rPr>
                <w:color w:val="000000"/>
                <w:sz w:val="17"/>
                <w:szCs w:val="17"/>
                <w:lang w:val="ru-RU"/>
              </w:rPr>
              <w:t>400,0</w:t>
            </w:r>
          </w:p>
        </w:tc>
        <w:tc>
          <w:tcPr>
            <w:tcW w:w="0" w:type="auto"/>
            <w:tcBorders>
              <w:top w:val="nil"/>
              <w:left w:val="nil"/>
              <w:bottom w:val="nil"/>
              <w:right w:val="nil"/>
            </w:tcBorders>
            <w:shd w:val="clear" w:color="auto" w:fill="auto"/>
            <w:vAlign w:val="center"/>
            <w:hideMark/>
          </w:tcPr>
          <w:p w14:paraId="01F3DA7F"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400,0 </w:t>
            </w:r>
          </w:p>
        </w:tc>
        <w:tc>
          <w:tcPr>
            <w:tcW w:w="0" w:type="auto"/>
            <w:tcBorders>
              <w:top w:val="nil"/>
              <w:left w:val="nil"/>
              <w:bottom w:val="nil"/>
              <w:right w:val="nil"/>
            </w:tcBorders>
            <w:shd w:val="clear" w:color="auto" w:fill="auto"/>
            <w:vAlign w:val="center"/>
            <w:hideMark/>
          </w:tcPr>
          <w:p w14:paraId="0311F39C"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800,0 </w:t>
            </w:r>
          </w:p>
        </w:tc>
      </w:tr>
      <w:tr w:rsidR="000C2C38" w:rsidRPr="000559B7" w14:paraId="77FFD7D8" w14:textId="77777777" w:rsidTr="003F0D82">
        <w:trPr>
          <w:trHeight w:val="261"/>
        </w:trPr>
        <w:tc>
          <w:tcPr>
            <w:tcW w:w="0" w:type="auto"/>
            <w:tcBorders>
              <w:top w:val="nil"/>
              <w:left w:val="nil"/>
              <w:bottom w:val="nil"/>
              <w:right w:val="nil"/>
            </w:tcBorders>
            <w:shd w:val="clear" w:color="auto" w:fill="auto"/>
            <w:noWrap/>
            <w:vAlign w:val="center"/>
            <w:hideMark/>
          </w:tcPr>
          <w:p w14:paraId="4A793465"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26DBE22E" w14:textId="77777777" w:rsidR="000C2C38" w:rsidRPr="000559B7" w:rsidRDefault="000C2C38" w:rsidP="003F0D82">
            <w:pPr>
              <w:rPr>
                <w:sz w:val="17"/>
                <w:szCs w:val="17"/>
                <w:lang w:val="ru-RU"/>
              </w:rPr>
            </w:pPr>
            <w:r>
              <w:rPr>
                <w:sz w:val="17"/>
                <w:szCs w:val="17"/>
                <w:lang w:val="fr-FR"/>
              </w:rPr>
              <w:t xml:space="preserve">D. </w:t>
            </w:r>
            <w:r>
              <w:rPr>
                <w:sz w:val="17"/>
                <w:szCs w:val="17"/>
                <w:lang w:val="ru-RU"/>
              </w:rPr>
              <w:t>Консультанты/</w:t>
            </w:r>
            <w:r w:rsidRPr="000559B7">
              <w:rPr>
                <w:sz w:val="17"/>
                <w:szCs w:val="17"/>
                <w:lang w:val="ru-RU"/>
              </w:rPr>
              <w:t>субподрядчики</w:t>
            </w:r>
          </w:p>
        </w:tc>
        <w:tc>
          <w:tcPr>
            <w:tcW w:w="0" w:type="auto"/>
            <w:tcBorders>
              <w:top w:val="nil"/>
              <w:left w:val="nil"/>
              <w:bottom w:val="nil"/>
              <w:right w:val="nil"/>
            </w:tcBorders>
            <w:shd w:val="clear" w:color="auto" w:fill="auto"/>
            <w:vAlign w:val="center"/>
            <w:hideMark/>
          </w:tcPr>
          <w:p w14:paraId="5C80D03B" w14:textId="77777777" w:rsidR="000C2C38" w:rsidRPr="000559B7" w:rsidRDefault="000C2C38" w:rsidP="003F0D82">
            <w:pPr>
              <w:jc w:val="right"/>
              <w:rPr>
                <w:sz w:val="17"/>
                <w:szCs w:val="17"/>
                <w:lang w:val="ru-RU"/>
              </w:rPr>
            </w:pPr>
            <w:r w:rsidRPr="000559B7">
              <w:rPr>
                <w:sz w:val="17"/>
                <w:szCs w:val="17"/>
                <w:lang w:val="ru-RU"/>
              </w:rPr>
              <w:t>50,0</w:t>
            </w:r>
          </w:p>
        </w:tc>
        <w:tc>
          <w:tcPr>
            <w:tcW w:w="0" w:type="auto"/>
            <w:tcBorders>
              <w:top w:val="nil"/>
              <w:left w:val="nil"/>
              <w:bottom w:val="nil"/>
              <w:right w:val="nil"/>
            </w:tcBorders>
            <w:shd w:val="clear" w:color="auto" w:fill="auto"/>
            <w:vAlign w:val="center"/>
            <w:hideMark/>
          </w:tcPr>
          <w:p w14:paraId="54C15940" w14:textId="77777777" w:rsidR="000C2C38" w:rsidRPr="000559B7" w:rsidRDefault="000C2C38" w:rsidP="003F0D82">
            <w:pPr>
              <w:jc w:val="right"/>
              <w:rPr>
                <w:sz w:val="17"/>
                <w:szCs w:val="17"/>
                <w:lang w:val="ru-RU"/>
              </w:rPr>
            </w:pPr>
            <w:r w:rsidRPr="000559B7">
              <w:rPr>
                <w:sz w:val="17"/>
                <w:szCs w:val="17"/>
                <w:lang w:val="ru-RU"/>
              </w:rPr>
              <w:t xml:space="preserve">50,0 </w:t>
            </w:r>
          </w:p>
        </w:tc>
        <w:tc>
          <w:tcPr>
            <w:tcW w:w="0" w:type="auto"/>
            <w:tcBorders>
              <w:top w:val="nil"/>
              <w:left w:val="nil"/>
              <w:bottom w:val="nil"/>
              <w:right w:val="nil"/>
            </w:tcBorders>
            <w:shd w:val="clear" w:color="auto" w:fill="auto"/>
            <w:vAlign w:val="center"/>
            <w:hideMark/>
          </w:tcPr>
          <w:p w14:paraId="1889C2B8" w14:textId="77777777" w:rsidR="000C2C38" w:rsidRPr="000559B7" w:rsidRDefault="000C2C38" w:rsidP="003F0D82">
            <w:pPr>
              <w:jc w:val="right"/>
              <w:rPr>
                <w:color w:val="000000"/>
                <w:sz w:val="17"/>
                <w:szCs w:val="17"/>
                <w:lang w:val="ru-RU"/>
              </w:rPr>
            </w:pPr>
            <w:r w:rsidRPr="000559B7">
              <w:rPr>
                <w:color w:val="000000"/>
                <w:sz w:val="17"/>
                <w:szCs w:val="17"/>
                <w:lang w:val="ru-RU"/>
              </w:rPr>
              <w:t xml:space="preserve">100,0 </w:t>
            </w:r>
          </w:p>
        </w:tc>
      </w:tr>
      <w:tr w:rsidR="000C2C38" w:rsidRPr="000559B7" w14:paraId="6A1D20C1" w14:textId="77777777" w:rsidTr="003F0D82">
        <w:trPr>
          <w:trHeight w:val="261"/>
        </w:trPr>
        <w:tc>
          <w:tcPr>
            <w:tcW w:w="0" w:type="auto"/>
            <w:tcBorders>
              <w:top w:val="nil"/>
              <w:left w:val="nil"/>
              <w:bottom w:val="nil"/>
              <w:right w:val="nil"/>
            </w:tcBorders>
            <w:shd w:val="clear" w:color="auto" w:fill="auto"/>
            <w:noWrap/>
            <w:vAlign w:val="center"/>
            <w:hideMark/>
          </w:tcPr>
          <w:p w14:paraId="2D0872DB"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382AF8ED" w14:textId="77777777" w:rsidR="000C2C38" w:rsidRPr="000559B7" w:rsidRDefault="000C2C38" w:rsidP="003F0D82">
            <w:pPr>
              <w:tabs>
                <w:tab w:val="left" w:pos="206"/>
              </w:tabs>
              <w:jc w:val="left"/>
              <w:rPr>
                <w:sz w:val="17"/>
                <w:szCs w:val="17"/>
                <w:lang w:val="ru-RU"/>
              </w:rPr>
            </w:pPr>
            <w:r>
              <w:rPr>
                <w:sz w:val="17"/>
                <w:szCs w:val="17"/>
                <w:lang w:val="fr-FR"/>
              </w:rPr>
              <w:t xml:space="preserve">E. </w:t>
            </w:r>
            <w:r>
              <w:rPr>
                <w:sz w:val="17"/>
                <w:szCs w:val="17"/>
                <w:lang w:val="ru-RU"/>
              </w:rPr>
              <w:t>Информационные материалы/ко</w:t>
            </w:r>
            <w:r w:rsidRPr="000559B7">
              <w:rPr>
                <w:sz w:val="17"/>
                <w:szCs w:val="17"/>
                <w:lang w:val="ru-RU"/>
              </w:rPr>
              <w:t>ммуникаци</w:t>
            </w:r>
            <w:r>
              <w:rPr>
                <w:sz w:val="17"/>
                <w:szCs w:val="17"/>
                <w:lang w:val="ru-RU"/>
              </w:rPr>
              <w:t>я</w:t>
            </w:r>
          </w:p>
        </w:tc>
        <w:tc>
          <w:tcPr>
            <w:tcW w:w="0" w:type="auto"/>
            <w:tcBorders>
              <w:top w:val="nil"/>
              <w:left w:val="nil"/>
              <w:bottom w:val="nil"/>
              <w:right w:val="nil"/>
            </w:tcBorders>
            <w:shd w:val="clear" w:color="auto" w:fill="auto"/>
            <w:vAlign w:val="center"/>
            <w:hideMark/>
          </w:tcPr>
          <w:p w14:paraId="639C6CDE" w14:textId="77777777" w:rsidR="000C2C38" w:rsidRPr="000559B7" w:rsidRDefault="000C2C38" w:rsidP="003F0D82">
            <w:pPr>
              <w:jc w:val="right"/>
              <w:rPr>
                <w:sz w:val="17"/>
                <w:szCs w:val="17"/>
                <w:lang w:val="ru-RU"/>
              </w:rPr>
            </w:pPr>
            <w:r w:rsidRPr="000559B7">
              <w:rPr>
                <w:sz w:val="17"/>
                <w:szCs w:val="17"/>
                <w:lang w:val="ru-RU"/>
              </w:rPr>
              <w:t>50,0</w:t>
            </w:r>
          </w:p>
        </w:tc>
        <w:tc>
          <w:tcPr>
            <w:tcW w:w="0" w:type="auto"/>
            <w:tcBorders>
              <w:top w:val="nil"/>
              <w:left w:val="nil"/>
              <w:bottom w:val="nil"/>
              <w:right w:val="nil"/>
            </w:tcBorders>
            <w:shd w:val="clear" w:color="auto" w:fill="auto"/>
            <w:vAlign w:val="center"/>
            <w:hideMark/>
          </w:tcPr>
          <w:p w14:paraId="03097983" w14:textId="77777777" w:rsidR="000C2C38" w:rsidRPr="000559B7" w:rsidRDefault="000C2C38" w:rsidP="003F0D82">
            <w:pPr>
              <w:jc w:val="right"/>
              <w:rPr>
                <w:sz w:val="17"/>
                <w:szCs w:val="17"/>
                <w:lang w:val="ru-RU"/>
              </w:rPr>
            </w:pPr>
            <w:r w:rsidRPr="000559B7">
              <w:rPr>
                <w:sz w:val="17"/>
                <w:szCs w:val="17"/>
                <w:lang w:val="ru-RU"/>
              </w:rPr>
              <w:t xml:space="preserve">50,0 </w:t>
            </w:r>
          </w:p>
        </w:tc>
        <w:tc>
          <w:tcPr>
            <w:tcW w:w="0" w:type="auto"/>
            <w:tcBorders>
              <w:top w:val="nil"/>
              <w:left w:val="nil"/>
              <w:bottom w:val="nil"/>
              <w:right w:val="nil"/>
            </w:tcBorders>
            <w:shd w:val="clear" w:color="auto" w:fill="auto"/>
            <w:vAlign w:val="center"/>
            <w:hideMark/>
          </w:tcPr>
          <w:p w14:paraId="1D87498B" w14:textId="77777777" w:rsidR="000C2C38" w:rsidRPr="000559B7" w:rsidRDefault="000C2C38" w:rsidP="003F0D82">
            <w:pPr>
              <w:jc w:val="right"/>
              <w:rPr>
                <w:color w:val="000000"/>
                <w:sz w:val="17"/>
                <w:szCs w:val="17"/>
                <w:lang w:val="ru-RU"/>
              </w:rPr>
            </w:pPr>
            <w:r w:rsidRPr="000559B7">
              <w:rPr>
                <w:color w:val="000000"/>
                <w:sz w:val="17"/>
                <w:szCs w:val="17"/>
                <w:lang w:val="ru-RU"/>
              </w:rPr>
              <w:t>100,0</w:t>
            </w:r>
          </w:p>
        </w:tc>
      </w:tr>
      <w:tr w:rsidR="000C2C38" w:rsidRPr="000559B7" w14:paraId="0C99019F" w14:textId="77777777" w:rsidTr="003F0D82">
        <w:trPr>
          <w:trHeight w:val="261"/>
        </w:trPr>
        <w:tc>
          <w:tcPr>
            <w:tcW w:w="0" w:type="auto"/>
            <w:tcBorders>
              <w:top w:val="nil"/>
              <w:left w:val="nil"/>
              <w:bottom w:val="nil"/>
              <w:right w:val="nil"/>
            </w:tcBorders>
            <w:shd w:val="clear" w:color="auto" w:fill="auto"/>
            <w:noWrap/>
            <w:vAlign w:val="center"/>
            <w:hideMark/>
          </w:tcPr>
          <w:p w14:paraId="7A7E72FD"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600E3CCF" w14:textId="77777777" w:rsidR="000C2C38" w:rsidRPr="000559B7" w:rsidRDefault="000C2C38" w:rsidP="003F0D82">
            <w:pPr>
              <w:rPr>
                <w:color w:val="000000"/>
                <w:sz w:val="17"/>
                <w:szCs w:val="17"/>
                <w:lang w:val="ru-RU"/>
              </w:rPr>
            </w:pPr>
            <w:r>
              <w:rPr>
                <w:color w:val="000000"/>
                <w:sz w:val="17"/>
                <w:szCs w:val="17"/>
                <w:lang w:val="fr-FR"/>
              </w:rPr>
              <w:t>F</w:t>
            </w:r>
            <w:r w:rsidRPr="006F27B8">
              <w:rPr>
                <w:color w:val="000000"/>
                <w:sz w:val="17"/>
                <w:szCs w:val="17"/>
                <w:lang w:val="ru-RU"/>
              </w:rPr>
              <w:t xml:space="preserve">. </w:t>
            </w:r>
            <w:r w:rsidRPr="000559B7">
              <w:rPr>
                <w:color w:val="000000"/>
                <w:sz w:val="17"/>
                <w:szCs w:val="17"/>
                <w:lang w:val="ru-RU"/>
              </w:rPr>
              <w:t>Временный персонал/оплата сверхурочных</w:t>
            </w:r>
          </w:p>
        </w:tc>
        <w:tc>
          <w:tcPr>
            <w:tcW w:w="0" w:type="auto"/>
            <w:tcBorders>
              <w:top w:val="nil"/>
              <w:left w:val="nil"/>
              <w:bottom w:val="nil"/>
              <w:right w:val="nil"/>
            </w:tcBorders>
            <w:shd w:val="clear" w:color="auto" w:fill="auto"/>
            <w:vAlign w:val="center"/>
            <w:hideMark/>
          </w:tcPr>
          <w:p w14:paraId="1D3FB66E" w14:textId="77777777" w:rsidR="000C2C38" w:rsidRPr="000559B7" w:rsidRDefault="000C2C38" w:rsidP="003F0D82">
            <w:pPr>
              <w:jc w:val="right"/>
              <w:rPr>
                <w:color w:val="000000"/>
                <w:sz w:val="17"/>
                <w:szCs w:val="17"/>
                <w:lang w:val="ru-RU"/>
              </w:rPr>
            </w:pPr>
            <w:r w:rsidRPr="000559B7">
              <w:rPr>
                <w:color w:val="000000"/>
                <w:sz w:val="17"/>
                <w:szCs w:val="17"/>
                <w:lang w:val="ru-RU"/>
              </w:rPr>
              <w:t>100,0</w:t>
            </w:r>
          </w:p>
        </w:tc>
        <w:tc>
          <w:tcPr>
            <w:tcW w:w="0" w:type="auto"/>
            <w:tcBorders>
              <w:top w:val="nil"/>
              <w:left w:val="nil"/>
              <w:bottom w:val="nil"/>
              <w:right w:val="nil"/>
            </w:tcBorders>
            <w:shd w:val="clear" w:color="auto" w:fill="auto"/>
            <w:vAlign w:val="center"/>
            <w:hideMark/>
          </w:tcPr>
          <w:p w14:paraId="30465CA6" w14:textId="77777777" w:rsidR="000C2C38" w:rsidRPr="000559B7" w:rsidRDefault="000C2C38" w:rsidP="003F0D82">
            <w:pPr>
              <w:jc w:val="right"/>
              <w:rPr>
                <w:color w:val="000000"/>
                <w:sz w:val="17"/>
                <w:szCs w:val="17"/>
                <w:lang w:val="ru-RU"/>
              </w:rPr>
            </w:pPr>
            <w:r w:rsidRPr="000559B7">
              <w:rPr>
                <w:color w:val="000000"/>
                <w:sz w:val="17"/>
                <w:szCs w:val="17"/>
                <w:lang w:val="ru-RU"/>
              </w:rPr>
              <w:t>100,0</w:t>
            </w:r>
          </w:p>
        </w:tc>
        <w:tc>
          <w:tcPr>
            <w:tcW w:w="0" w:type="auto"/>
            <w:tcBorders>
              <w:top w:val="nil"/>
              <w:left w:val="nil"/>
              <w:bottom w:val="nil"/>
              <w:right w:val="nil"/>
            </w:tcBorders>
            <w:shd w:val="clear" w:color="auto" w:fill="auto"/>
            <w:vAlign w:val="center"/>
            <w:hideMark/>
          </w:tcPr>
          <w:p w14:paraId="165D191C" w14:textId="77777777" w:rsidR="000C2C38" w:rsidRPr="000559B7" w:rsidRDefault="000C2C38" w:rsidP="003F0D82">
            <w:pPr>
              <w:jc w:val="right"/>
              <w:rPr>
                <w:color w:val="000000"/>
                <w:sz w:val="17"/>
                <w:szCs w:val="17"/>
                <w:lang w:val="ru-RU"/>
              </w:rPr>
            </w:pPr>
            <w:r w:rsidRPr="000559B7">
              <w:rPr>
                <w:color w:val="000000"/>
                <w:sz w:val="17"/>
                <w:szCs w:val="17"/>
                <w:lang w:val="ru-RU"/>
              </w:rPr>
              <w:t>200,0</w:t>
            </w:r>
          </w:p>
        </w:tc>
      </w:tr>
      <w:tr w:rsidR="000C2C38" w:rsidRPr="000559B7" w14:paraId="57789AB6" w14:textId="77777777" w:rsidTr="003F0D82">
        <w:trPr>
          <w:trHeight w:val="261"/>
        </w:trPr>
        <w:tc>
          <w:tcPr>
            <w:tcW w:w="0" w:type="auto"/>
            <w:tcBorders>
              <w:top w:val="nil"/>
              <w:left w:val="nil"/>
              <w:bottom w:val="nil"/>
              <w:right w:val="nil"/>
            </w:tcBorders>
            <w:shd w:val="clear" w:color="auto" w:fill="auto"/>
            <w:noWrap/>
            <w:vAlign w:val="center"/>
            <w:hideMark/>
          </w:tcPr>
          <w:p w14:paraId="64DFD7F3"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7A6C5F0A" w14:textId="77777777" w:rsidR="000C2C38" w:rsidRPr="000559B7" w:rsidRDefault="000C2C38" w:rsidP="003F0D82">
            <w:pPr>
              <w:rPr>
                <w:color w:val="000000"/>
                <w:sz w:val="17"/>
                <w:szCs w:val="17"/>
                <w:lang w:val="ru-RU"/>
              </w:rPr>
            </w:pPr>
            <w:r>
              <w:rPr>
                <w:color w:val="000000"/>
                <w:sz w:val="17"/>
                <w:szCs w:val="17"/>
                <w:lang w:val="fr-FR"/>
              </w:rPr>
              <w:t xml:space="preserve">G. </w:t>
            </w:r>
            <w:r w:rsidRPr="000559B7">
              <w:rPr>
                <w:color w:val="000000"/>
                <w:sz w:val="17"/>
                <w:szCs w:val="17"/>
                <w:lang w:val="ru-RU"/>
              </w:rPr>
              <w:t>Профессиональная подготовка</w:t>
            </w:r>
          </w:p>
        </w:tc>
        <w:tc>
          <w:tcPr>
            <w:tcW w:w="0" w:type="auto"/>
            <w:tcBorders>
              <w:top w:val="nil"/>
              <w:left w:val="nil"/>
              <w:bottom w:val="nil"/>
              <w:right w:val="nil"/>
            </w:tcBorders>
            <w:shd w:val="clear" w:color="auto" w:fill="auto"/>
            <w:vAlign w:val="center"/>
            <w:hideMark/>
          </w:tcPr>
          <w:p w14:paraId="2A86F3B4" w14:textId="77777777" w:rsidR="000C2C38" w:rsidRPr="000559B7" w:rsidRDefault="000C2C38" w:rsidP="003F0D82">
            <w:pPr>
              <w:jc w:val="right"/>
              <w:rPr>
                <w:color w:val="000000"/>
                <w:sz w:val="17"/>
                <w:szCs w:val="17"/>
                <w:lang w:val="ru-RU"/>
              </w:rPr>
            </w:pPr>
            <w:r w:rsidRPr="000559B7">
              <w:rPr>
                <w:color w:val="000000"/>
                <w:sz w:val="17"/>
                <w:szCs w:val="17"/>
                <w:lang w:val="ru-RU"/>
              </w:rPr>
              <w:t>5,0</w:t>
            </w:r>
          </w:p>
        </w:tc>
        <w:tc>
          <w:tcPr>
            <w:tcW w:w="0" w:type="auto"/>
            <w:tcBorders>
              <w:top w:val="nil"/>
              <w:left w:val="nil"/>
              <w:bottom w:val="nil"/>
              <w:right w:val="nil"/>
            </w:tcBorders>
            <w:shd w:val="clear" w:color="auto" w:fill="auto"/>
            <w:vAlign w:val="center"/>
            <w:hideMark/>
          </w:tcPr>
          <w:p w14:paraId="163FF79E" w14:textId="77777777" w:rsidR="000C2C38" w:rsidRPr="000559B7" w:rsidRDefault="000C2C38" w:rsidP="003F0D82">
            <w:pPr>
              <w:jc w:val="right"/>
              <w:rPr>
                <w:color w:val="000000"/>
                <w:sz w:val="17"/>
                <w:szCs w:val="17"/>
                <w:lang w:val="ru-RU"/>
              </w:rPr>
            </w:pPr>
            <w:r w:rsidRPr="000559B7">
              <w:rPr>
                <w:color w:val="000000"/>
                <w:sz w:val="17"/>
                <w:szCs w:val="17"/>
                <w:lang w:val="ru-RU"/>
              </w:rPr>
              <w:t>5,0</w:t>
            </w:r>
          </w:p>
        </w:tc>
        <w:tc>
          <w:tcPr>
            <w:tcW w:w="0" w:type="auto"/>
            <w:tcBorders>
              <w:top w:val="nil"/>
              <w:left w:val="nil"/>
              <w:bottom w:val="nil"/>
              <w:right w:val="nil"/>
            </w:tcBorders>
            <w:shd w:val="clear" w:color="auto" w:fill="auto"/>
            <w:vAlign w:val="center"/>
            <w:hideMark/>
          </w:tcPr>
          <w:p w14:paraId="2F0B16DB" w14:textId="77777777" w:rsidR="000C2C38" w:rsidRPr="000559B7" w:rsidRDefault="000C2C38" w:rsidP="003F0D82">
            <w:pPr>
              <w:jc w:val="right"/>
              <w:rPr>
                <w:color w:val="000000"/>
                <w:sz w:val="17"/>
                <w:szCs w:val="17"/>
                <w:lang w:val="ru-RU"/>
              </w:rPr>
            </w:pPr>
            <w:r w:rsidRPr="000559B7">
              <w:rPr>
                <w:color w:val="000000"/>
                <w:sz w:val="17"/>
                <w:szCs w:val="17"/>
                <w:lang w:val="ru-RU"/>
              </w:rPr>
              <w:t>10,0</w:t>
            </w:r>
          </w:p>
        </w:tc>
      </w:tr>
      <w:tr w:rsidR="000C2C38" w:rsidRPr="000559B7" w14:paraId="4E595515" w14:textId="77777777" w:rsidTr="003F0D82">
        <w:trPr>
          <w:trHeight w:val="261"/>
        </w:trPr>
        <w:tc>
          <w:tcPr>
            <w:tcW w:w="0" w:type="auto"/>
            <w:tcBorders>
              <w:top w:val="nil"/>
              <w:left w:val="nil"/>
              <w:bottom w:val="nil"/>
              <w:right w:val="nil"/>
            </w:tcBorders>
            <w:shd w:val="clear" w:color="auto" w:fill="auto"/>
            <w:noWrap/>
            <w:vAlign w:val="center"/>
            <w:hideMark/>
          </w:tcPr>
          <w:p w14:paraId="48D41913"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0BD2C965" w14:textId="77777777" w:rsidR="000C2C38" w:rsidRPr="000559B7" w:rsidRDefault="000C2C38" w:rsidP="003F0D82">
            <w:pPr>
              <w:rPr>
                <w:color w:val="000000"/>
                <w:sz w:val="17"/>
                <w:szCs w:val="17"/>
                <w:lang w:val="ru-RU"/>
              </w:rPr>
            </w:pPr>
            <w:r>
              <w:rPr>
                <w:color w:val="000000"/>
                <w:sz w:val="17"/>
                <w:szCs w:val="17"/>
                <w:lang w:val="fr-FR"/>
              </w:rPr>
              <w:t>H</w:t>
            </w:r>
            <w:r w:rsidRPr="006F27B8">
              <w:rPr>
                <w:color w:val="000000"/>
                <w:sz w:val="17"/>
                <w:szCs w:val="17"/>
                <w:lang w:val="ru-RU"/>
              </w:rPr>
              <w:t xml:space="preserve">. </w:t>
            </w:r>
            <w:r w:rsidRPr="000559B7">
              <w:rPr>
                <w:color w:val="000000"/>
                <w:sz w:val="17"/>
                <w:szCs w:val="17"/>
                <w:lang w:val="ru-RU"/>
              </w:rPr>
              <w:t xml:space="preserve">Перевод веб-сайта </w:t>
            </w:r>
            <w:r w:rsidRPr="007574D9">
              <w:rPr>
                <w:color w:val="000000"/>
                <w:sz w:val="17"/>
                <w:szCs w:val="17"/>
                <w:lang w:val="ru-RU"/>
              </w:rPr>
              <w:t xml:space="preserve">механизма посредничества </w:t>
            </w:r>
            <w:r w:rsidRPr="000559B7">
              <w:rPr>
                <w:color w:val="000000"/>
                <w:sz w:val="17"/>
                <w:szCs w:val="17"/>
                <w:lang w:val="ru-RU"/>
              </w:rPr>
              <w:t>/ проектов веб-сайтов</w:t>
            </w:r>
          </w:p>
        </w:tc>
        <w:tc>
          <w:tcPr>
            <w:tcW w:w="0" w:type="auto"/>
            <w:tcBorders>
              <w:top w:val="nil"/>
              <w:left w:val="nil"/>
              <w:bottom w:val="nil"/>
              <w:right w:val="nil"/>
            </w:tcBorders>
            <w:shd w:val="clear" w:color="auto" w:fill="auto"/>
            <w:vAlign w:val="center"/>
            <w:hideMark/>
          </w:tcPr>
          <w:p w14:paraId="3084D2DA" w14:textId="77777777" w:rsidR="000C2C38" w:rsidRPr="000559B7" w:rsidRDefault="000C2C38" w:rsidP="003F0D82">
            <w:pPr>
              <w:jc w:val="right"/>
              <w:rPr>
                <w:color w:val="000000"/>
                <w:sz w:val="17"/>
                <w:szCs w:val="17"/>
                <w:lang w:val="ru-RU"/>
              </w:rPr>
            </w:pPr>
            <w:r w:rsidRPr="000559B7">
              <w:rPr>
                <w:color w:val="000000"/>
                <w:sz w:val="17"/>
                <w:szCs w:val="17"/>
                <w:lang w:val="ru-RU"/>
              </w:rPr>
              <w:t>65,0</w:t>
            </w:r>
          </w:p>
        </w:tc>
        <w:tc>
          <w:tcPr>
            <w:tcW w:w="0" w:type="auto"/>
            <w:tcBorders>
              <w:top w:val="nil"/>
              <w:left w:val="nil"/>
              <w:bottom w:val="nil"/>
              <w:right w:val="nil"/>
            </w:tcBorders>
            <w:shd w:val="clear" w:color="auto" w:fill="auto"/>
            <w:vAlign w:val="center"/>
            <w:hideMark/>
          </w:tcPr>
          <w:p w14:paraId="7299C0A5" w14:textId="77777777" w:rsidR="000C2C38" w:rsidRPr="000559B7" w:rsidRDefault="000C2C38" w:rsidP="003F0D82">
            <w:pPr>
              <w:jc w:val="right"/>
              <w:rPr>
                <w:color w:val="000000"/>
                <w:sz w:val="17"/>
                <w:szCs w:val="17"/>
                <w:lang w:val="ru-RU"/>
              </w:rPr>
            </w:pPr>
            <w:r w:rsidRPr="000559B7">
              <w:rPr>
                <w:color w:val="000000"/>
                <w:sz w:val="17"/>
                <w:szCs w:val="17"/>
                <w:lang w:val="ru-RU"/>
              </w:rPr>
              <w:t>65,0</w:t>
            </w:r>
          </w:p>
        </w:tc>
        <w:tc>
          <w:tcPr>
            <w:tcW w:w="0" w:type="auto"/>
            <w:tcBorders>
              <w:top w:val="nil"/>
              <w:left w:val="nil"/>
              <w:bottom w:val="nil"/>
              <w:right w:val="nil"/>
            </w:tcBorders>
            <w:shd w:val="clear" w:color="auto" w:fill="auto"/>
            <w:vAlign w:val="center"/>
            <w:hideMark/>
          </w:tcPr>
          <w:p w14:paraId="0F8076C6" w14:textId="77777777" w:rsidR="000C2C38" w:rsidRPr="000559B7" w:rsidRDefault="000C2C38" w:rsidP="003F0D82">
            <w:pPr>
              <w:jc w:val="right"/>
              <w:rPr>
                <w:color w:val="000000"/>
                <w:sz w:val="17"/>
                <w:szCs w:val="17"/>
                <w:lang w:val="ru-RU"/>
              </w:rPr>
            </w:pPr>
            <w:r w:rsidRPr="000559B7">
              <w:rPr>
                <w:color w:val="000000"/>
                <w:sz w:val="17"/>
                <w:szCs w:val="17"/>
                <w:lang w:val="ru-RU"/>
              </w:rPr>
              <w:t>130,0</w:t>
            </w:r>
          </w:p>
        </w:tc>
      </w:tr>
      <w:tr w:rsidR="000C2C38" w:rsidRPr="000559B7" w14:paraId="0913B837" w14:textId="77777777" w:rsidTr="003F0D82">
        <w:trPr>
          <w:trHeight w:val="261"/>
        </w:trPr>
        <w:tc>
          <w:tcPr>
            <w:tcW w:w="0" w:type="auto"/>
            <w:tcBorders>
              <w:top w:val="nil"/>
              <w:left w:val="nil"/>
              <w:bottom w:val="nil"/>
              <w:right w:val="nil"/>
            </w:tcBorders>
            <w:shd w:val="clear" w:color="auto" w:fill="auto"/>
            <w:noWrap/>
            <w:vAlign w:val="center"/>
            <w:hideMark/>
          </w:tcPr>
          <w:p w14:paraId="5421E796"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33BE40FB" w14:textId="77777777" w:rsidR="000C2C38" w:rsidRPr="000559B7" w:rsidRDefault="000C2C38" w:rsidP="003F0D82">
            <w:pPr>
              <w:rPr>
                <w:color w:val="000000"/>
                <w:sz w:val="17"/>
                <w:szCs w:val="17"/>
                <w:lang w:val="ru-RU"/>
              </w:rPr>
            </w:pPr>
            <w:r>
              <w:rPr>
                <w:color w:val="000000"/>
                <w:sz w:val="17"/>
                <w:szCs w:val="17"/>
                <w:lang w:val="fr-FR"/>
              </w:rPr>
              <w:t xml:space="preserve">I. </w:t>
            </w:r>
            <w:r w:rsidRPr="000559B7">
              <w:rPr>
                <w:color w:val="000000"/>
                <w:sz w:val="17"/>
                <w:szCs w:val="17"/>
                <w:lang w:val="ru-RU"/>
              </w:rPr>
              <w:t xml:space="preserve">Совещания </w:t>
            </w:r>
            <w:r>
              <w:rPr>
                <w:color w:val="000000"/>
                <w:sz w:val="17"/>
                <w:szCs w:val="17"/>
                <w:vertAlign w:val="superscript"/>
                <w:lang w:val="ru-RU"/>
              </w:rPr>
              <w:t>1/2/</w:t>
            </w:r>
            <w:r w:rsidRPr="000559B7">
              <w:rPr>
                <w:color w:val="000000"/>
                <w:sz w:val="17"/>
                <w:szCs w:val="17"/>
                <w:vertAlign w:val="superscript"/>
                <w:lang w:val="ru-RU"/>
              </w:rPr>
              <w:t>3/</w:t>
            </w:r>
          </w:p>
        </w:tc>
        <w:tc>
          <w:tcPr>
            <w:tcW w:w="0" w:type="auto"/>
            <w:tcBorders>
              <w:top w:val="nil"/>
              <w:left w:val="nil"/>
              <w:bottom w:val="nil"/>
              <w:right w:val="nil"/>
            </w:tcBorders>
            <w:shd w:val="clear" w:color="auto" w:fill="auto"/>
            <w:vAlign w:val="center"/>
            <w:hideMark/>
          </w:tcPr>
          <w:p w14:paraId="24CFAEB5" w14:textId="77777777" w:rsidR="000C2C38" w:rsidRPr="000559B7" w:rsidRDefault="000C2C38" w:rsidP="003F0D82">
            <w:pPr>
              <w:jc w:val="right"/>
              <w:rPr>
                <w:color w:val="000000"/>
                <w:sz w:val="17"/>
                <w:szCs w:val="17"/>
                <w:lang w:val="ru-RU"/>
              </w:rPr>
            </w:pPr>
            <w:r w:rsidRPr="000559B7">
              <w:rPr>
                <w:color w:val="000000"/>
                <w:sz w:val="17"/>
                <w:szCs w:val="17"/>
                <w:lang w:val="ru-RU"/>
              </w:rPr>
              <w:t>1 569,0</w:t>
            </w:r>
          </w:p>
        </w:tc>
        <w:tc>
          <w:tcPr>
            <w:tcW w:w="0" w:type="auto"/>
            <w:tcBorders>
              <w:top w:val="nil"/>
              <w:left w:val="nil"/>
              <w:bottom w:val="nil"/>
              <w:right w:val="nil"/>
            </w:tcBorders>
            <w:shd w:val="clear" w:color="auto" w:fill="auto"/>
            <w:vAlign w:val="center"/>
            <w:hideMark/>
          </w:tcPr>
          <w:p w14:paraId="4E6E2135" w14:textId="77777777" w:rsidR="000C2C38" w:rsidRPr="000559B7" w:rsidRDefault="000C2C38" w:rsidP="003F0D82">
            <w:pPr>
              <w:jc w:val="right"/>
              <w:rPr>
                <w:color w:val="000000"/>
                <w:sz w:val="17"/>
                <w:szCs w:val="17"/>
                <w:lang w:val="ru-RU"/>
              </w:rPr>
            </w:pPr>
            <w:r w:rsidRPr="000559B7">
              <w:rPr>
                <w:color w:val="000000"/>
                <w:sz w:val="17"/>
                <w:szCs w:val="17"/>
                <w:lang w:val="ru-RU"/>
              </w:rPr>
              <w:t>2 119,0</w:t>
            </w:r>
          </w:p>
        </w:tc>
        <w:tc>
          <w:tcPr>
            <w:tcW w:w="0" w:type="auto"/>
            <w:tcBorders>
              <w:top w:val="nil"/>
              <w:left w:val="nil"/>
              <w:bottom w:val="nil"/>
              <w:right w:val="nil"/>
            </w:tcBorders>
            <w:shd w:val="clear" w:color="auto" w:fill="auto"/>
            <w:vAlign w:val="center"/>
            <w:hideMark/>
          </w:tcPr>
          <w:p w14:paraId="71FCC4B8" w14:textId="77777777" w:rsidR="000C2C38" w:rsidRPr="000559B7" w:rsidRDefault="000C2C38" w:rsidP="003F0D82">
            <w:pPr>
              <w:jc w:val="right"/>
              <w:rPr>
                <w:color w:val="000000"/>
                <w:sz w:val="17"/>
                <w:szCs w:val="17"/>
                <w:lang w:val="ru-RU"/>
              </w:rPr>
            </w:pPr>
            <w:r w:rsidRPr="000559B7">
              <w:rPr>
                <w:color w:val="000000"/>
                <w:sz w:val="17"/>
                <w:szCs w:val="17"/>
                <w:lang w:val="ru-RU"/>
              </w:rPr>
              <w:t>3 688,0</w:t>
            </w:r>
          </w:p>
        </w:tc>
      </w:tr>
      <w:tr w:rsidR="000C2C38" w:rsidRPr="000559B7" w14:paraId="30169C7C" w14:textId="77777777" w:rsidTr="003F0D82">
        <w:trPr>
          <w:trHeight w:val="261"/>
        </w:trPr>
        <w:tc>
          <w:tcPr>
            <w:tcW w:w="0" w:type="auto"/>
            <w:tcBorders>
              <w:top w:val="nil"/>
              <w:left w:val="nil"/>
              <w:bottom w:val="nil"/>
              <w:right w:val="nil"/>
            </w:tcBorders>
            <w:shd w:val="clear" w:color="auto" w:fill="auto"/>
            <w:noWrap/>
            <w:vAlign w:val="center"/>
            <w:hideMark/>
          </w:tcPr>
          <w:p w14:paraId="548EC2B6"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03D0AAD2" w14:textId="77777777" w:rsidR="000C2C38" w:rsidRPr="000559B7" w:rsidRDefault="000C2C38" w:rsidP="003F0D82">
            <w:pPr>
              <w:rPr>
                <w:color w:val="000000"/>
                <w:sz w:val="17"/>
                <w:szCs w:val="17"/>
                <w:lang w:val="ru-RU"/>
              </w:rPr>
            </w:pPr>
            <w:r>
              <w:rPr>
                <w:color w:val="000000"/>
                <w:sz w:val="17"/>
                <w:szCs w:val="17"/>
                <w:lang w:val="fr-FR"/>
              </w:rPr>
              <w:t xml:space="preserve">J. </w:t>
            </w:r>
            <w:r w:rsidRPr="000559B7">
              <w:rPr>
                <w:color w:val="000000"/>
                <w:sz w:val="17"/>
                <w:szCs w:val="17"/>
                <w:lang w:val="ru-RU"/>
              </w:rPr>
              <w:t>Совещания экспертов</w:t>
            </w:r>
          </w:p>
        </w:tc>
        <w:tc>
          <w:tcPr>
            <w:tcW w:w="0" w:type="auto"/>
            <w:tcBorders>
              <w:top w:val="nil"/>
              <w:left w:val="nil"/>
              <w:bottom w:val="nil"/>
              <w:right w:val="nil"/>
            </w:tcBorders>
            <w:shd w:val="clear" w:color="auto" w:fill="auto"/>
            <w:vAlign w:val="center"/>
            <w:hideMark/>
          </w:tcPr>
          <w:p w14:paraId="7735E093" w14:textId="77777777" w:rsidR="000C2C38" w:rsidRPr="000559B7" w:rsidRDefault="000C2C38" w:rsidP="003F0D82">
            <w:pPr>
              <w:jc w:val="right"/>
              <w:rPr>
                <w:color w:val="000000"/>
                <w:sz w:val="17"/>
                <w:szCs w:val="17"/>
                <w:lang w:val="ru-RU"/>
              </w:rPr>
            </w:pPr>
            <w:r w:rsidRPr="000559B7">
              <w:rPr>
                <w:color w:val="000000"/>
                <w:sz w:val="17"/>
                <w:szCs w:val="17"/>
                <w:lang w:val="ru-RU"/>
              </w:rPr>
              <w:t>170,0</w:t>
            </w:r>
          </w:p>
        </w:tc>
        <w:tc>
          <w:tcPr>
            <w:tcW w:w="0" w:type="auto"/>
            <w:tcBorders>
              <w:top w:val="nil"/>
              <w:left w:val="nil"/>
              <w:bottom w:val="nil"/>
              <w:right w:val="nil"/>
            </w:tcBorders>
            <w:shd w:val="clear" w:color="auto" w:fill="auto"/>
            <w:vAlign w:val="center"/>
            <w:hideMark/>
          </w:tcPr>
          <w:p w14:paraId="68F560A2" w14:textId="77777777" w:rsidR="000C2C38" w:rsidRPr="000559B7" w:rsidRDefault="000C2C38" w:rsidP="003F0D82">
            <w:pPr>
              <w:jc w:val="right"/>
              <w:rPr>
                <w:color w:val="000000"/>
                <w:sz w:val="17"/>
                <w:szCs w:val="17"/>
                <w:lang w:val="ru-RU"/>
              </w:rPr>
            </w:pPr>
            <w:r w:rsidRPr="000559B7">
              <w:rPr>
                <w:color w:val="000000"/>
                <w:sz w:val="17"/>
                <w:szCs w:val="17"/>
                <w:lang w:val="ru-RU"/>
              </w:rPr>
              <w:t>150,0</w:t>
            </w:r>
          </w:p>
        </w:tc>
        <w:tc>
          <w:tcPr>
            <w:tcW w:w="0" w:type="auto"/>
            <w:tcBorders>
              <w:top w:val="nil"/>
              <w:left w:val="nil"/>
              <w:bottom w:val="nil"/>
              <w:right w:val="nil"/>
            </w:tcBorders>
            <w:shd w:val="clear" w:color="auto" w:fill="auto"/>
            <w:vAlign w:val="center"/>
            <w:hideMark/>
          </w:tcPr>
          <w:p w14:paraId="28892329" w14:textId="77777777" w:rsidR="000C2C38" w:rsidRPr="000559B7" w:rsidRDefault="000C2C38" w:rsidP="003F0D82">
            <w:pPr>
              <w:jc w:val="right"/>
              <w:rPr>
                <w:color w:val="000000"/>
                <w:sz w:val="17"/>
                <w:szCs w:val="17"/>
                <w:lang w:val="ru-RU"/>
              </w:rPr>
            </w:pPr>
            <w:r w:rsidRPr="000559B7">
              <w:rPr>
                <w:color w:val="000000"/>
                <w:sz w:val="17"/>
                <w:szCs w:val="17"/>
                <w:lang w:val="ru-RU"/>
              </w:rPr>
              <w:t>320,0</w:t>
            </w:r>
          </w:p>
        </w:tc>
      </w:tr>
      <w:tr w:rsidR="000C2C38" w:rsidRPr="000559B7" w14:paraId="7454FD71" w14:textId="77777777" w:rsidTr="003F0D82">
        <w:trPr>
          <w:trHeight w:val="261"/>
        </w:trPr>
        <w:tc>
          <w:tcPr>
            <w:tcW w:w="0" w:type="auto"/>
            <w:tcBorders>
              <w:top w:val="nil"/>
              <w:left w:val="nil"/>
              <w:bottom w:val="nil"/>
              <w:right w:val="nil"/>
            </w:tcBorders>
            <w:shd w:val="clear" w:color="auto" w:fill="auto"/>
            <w:noWrap/>
            <w:vAlign w:val="center"/>
            <w:hideMark/>
          </w:tcPr>
          <w:p w14:paraId="6E7E0A8D"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7467A454" w14:textId="74668496" w:rsidR="000C2C38" w:rsidRPr="000559B7" w:rsidRDefault="000C2C38" w:rsidP="003F0D82">
            <w:pPr>
              <w:rPr>
                <w:color w:val="000000"/>
                <w:sz w:val="17"/>
                <w:szCs w:val="17"/>
                <w:lang w:val="ru-RU"/>
              </w:rPr>
            </w:pPr>
            <w:r>
              <w:rPr>
                <w:color w:val="000000"/>
                <w:sz w:val="17"/>
                <w:szCs w:val="17"/>
                <w:lang w:val="fr-FR"/>
              </w:rPr>
              <w:t>K</w:t>
            </w:r>
            <w:r w:rsidRPr="006F27B8">
              <w:rPr>
                <w:color w:val="000000"/>
                <w:sz w:val="17"/>
                <w:szCs w:val="17"/>
                <w:lang w:val="ru-RU"/>
              </w:rPr>
              <w:t xml:space="preserve">. </w:t>
            </w:r>
            <w:r w:rsidRPr="000559B7">
              <w:rPr>
                <w:color w:val="000000"/>
                <w:sz w:val="17"/>
                <w:szCs w:val="17"/>
                <w:lang w:val="ru-RU"/>
              </w:rPr>
              <w:t xml:space="preserve">Внеочередные совещания по глобальной рамочной программе в области биоразнообразия на период после 2020 года </w:t>
            </w:r>
            <w:r w:rsidRPr="000559B7">
              <w:rPr>
                <w:color w:val="000000"/>
                <w:sz w:val="17"/>
                <w:szCs w:val="17"/>
                <w:vertAlign w:val="superscript"/>
                <w:lang w:val="ru-RU"/>
              </w:rPr>
              <w:t>4</w:t>
            </w:r>
            <w:r w:rsidR="00073B18">
              <w:rPr>
                <w:color w:val="000000"/>
                <w:sz w:val="17"/>
                <w:szCs w:val="17"/>
                <w:vertAlign w:val="superscript"/>
                <w:lang w:val="ru-RU"/>
              </w:rPr>
              <w:t>/</w:t>
            </w:r>
          </w:p>
        </w:tc>
        <w:tc>
          <w:tcPr>
            <w:tcW w:w="0" w:type="auto"/>
            <w:tcBorders>
              <w:top w:val="nil"/>
              <w:left w:val="nil"/>
              <w:bottom w:val="nil"/>
              <w:right w:val="nil"/>
            </w:tcBorders>
            <w:shd w:val="clear" w:color="auto" w:fill="auto"/>
            <w:vAlign w:val="center"/>
            <w:hideMark/>
          </w:tcPr>
          <w:p w14:paraId="471813F1" w14:textId="77777777" w:rsidR="000C2C38" w:rsidRPr="000559B7" w:rsidRDefault="000C2C38" w:rsidP="003F0D82">
            <w:pPr>
              <w:jc w:val="right"/>
              <w:rPr>
                <w:sz w:val="17"/>
                <w:szCs w:val="17"/>
                <w:lang w:val="ru-RU"/>
              </w:rPr>
            </w:pPr>
            <w:r w:rsidRPr="000559B7">
              <w:rPr>
                <w:sz w:val="17"/>
                <w:szCs w:val="17"/>
                <w:lang w:val="ru-RU"/>
              </w:rPr>
              <w:t>750,0</w:t>
            </w:r>
          </w:p>
        </w:tc>
        <w:tc>
          <w:tcPr>
            <w:tcW w:w="0" w:type="auto"/>
            <w:tcBorders>
              <w:top w:val="nil"/>
              <w:left w:val="nil"/>
              <w:bottom w:val="nil"/>
              <w:right w:val="nil"/>
            </w:tcBorders>
            <w:shd w:val="clear" w:color="auto" w:fill="auto"/>
            <w:vAlign w:val="center"/>
            <w:hideMark/>
          </w:tcPr>
          <w:p w14:paraId="01C1CDE9" w14:textId="77777777" w:rsidR="000C2C38" w:rsidRPr="000559B7" w:rsidRDefault="000C2C38" w:rsidP="003F0D82">
            <w:pPr>
              <w:jc w:val="right"/>
              <w:rPr>
                <w:sz w:val="17"/>
                <w:szCs w:val="17"/>
                <w:lang w:val="ru-RU"/>
              </w:rPr>
            </w:pPr>
            <w:r w:rsidRPr="000559B7">
              <w:rPr>
                <w:sz w:val="17"/>
                <w:szCs w:val="17"/>
                <w:lang w:val="ru-RU"/>
              </w:rPr>
              <w:t>560,0</w:t>
            </w:r>
          </w:p>
        </w:tc>
        <w:tc>
          <w:tcPr>
            <w:tcW w:w="0" w:type="auto"/>
            <w:tcBorders>
              <w:top w:val="nil"/>
              <w:left w:val="nil"/>
              <w:bottom w:val="nil"/>
              <w:right w:val="nil"/>
            </w:tcBorders>
            <w:shd w:val="clear" w:color="auto" w:fill="auto"/>
            <w:vAlign w:val="center"/>
            <w:hideMark/>
          </w:tcPr>
          <w:p w14:paraId="03051075" w14:textId="77777777" w:rsidR="000C2C38" w:rsidRPr="000559B7" w:rsidRDefault="000C2C38" w:rsidP="003F0D82">
            <w:pPr>
              <w:jc w:val="right"/>
              <w:rPr>
                <w:color w:val="000000"/>
                <w:sz w:val="17"/>
                <w:szCs w:val="17"/>
                <w:lang w:val="ru-RU"/>
              </w:rPr>
            </w:pPr>
            <w:r w:rsidRPr="000559B7">
              <w:rPr>
                <w:color w:val="000000"/>
                <w:sz w:val="17"/>
                <w:szCs w:val="17"/>
                <w:lang w:val="ru-RU"/>
              </w:rPr>
              <w:t>1 310,0</w:t>
            </w:r>
          </w:p>
        </w:tc>
      </w:tr>
      <w:tr w:rsidR="000C2C38" w:rsidRPr="000559B7" w14:paraId="10555D15" w14:textId="77777777" w:rsidTr="003F0D82">
        <w:trPr>
          <w:trHeight w:val="261"/>
        </w:trPr>
        <w:tc>
          <w:tcPr>
            <w:tcW w:w="0" w:type="auto"/>
            <w:tcBorders>
              <w:top w:val="nil"/>
              <w:left w:val="nil"/>
              <w:bottom w:val="nil"/>
              <w:right w:val="nil"/>
            </w:tcBorders>
            <w:shd w:val="clear" w:color="auto" w:fill="auto"/>
            <w:noWrap/>
            <w:vAlign w:val="center"/>
            <w:hideMark/>
          </w:tcPr>
          <w:p w14:paraId="7B8BDDF1"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3FCE4F87" w14:textId="4A9CD9E6" w:rsidR="000C2C38" w:rsidRPr="000559B7" w:rsidRDefault="000C2C38" w:rsidP="003F0D82">
            <w:pPr>
              <w:rPr>
                <w:color w:val="000000"/>
                <w:sz w:val="17"/>
                <w:szCs w:val="17"/>
                <w:lang w:val="ru-RU"/>
              </w:rPr>
            </w:pPr>
            <w:r>
              <w:rPr>
                <w:color w:val="000000"/>
                <w:sz w:val="17"/>
                <w:szCs w:val="17"/>
                <w:lang w:val="fr-FR"/>
              </w:rPr>
              <w:t>L</w:t>
            </w:r>
            <w:r w:rsidRPr="006F27B8">
              <w:rPr>
                <w:color w:val="000000"/>
                <w:sz w:val="17"/>
                <w:szCs w:val="17"/>
                <w:lang w:val="ru-RU"/>
              </w:rPr>
              <w:t xml:space="preserve">. </w:t>
            </w:r>
            <w:r w:rsidRPr="000559B7">
              <w:rPr>
                <w:color w:val="000000"/>
                <w:sz w:val="17"/>
                <w:szCs w:val="17"/>
                <w:lang w:val="ru-RU"/>
              </w:rPr>
              <w:t xml:space="preserve">Арендная плата и сопутствующие расходы </w:t>
            </w:r>
            <w:r w:rsidRPr="000559B7">
              <w:rPr>
                <w:color w:val="000000"/>
                <w:sz w:val="17"/>
                <w:szCs w:val="17"/>
                <w:vertAlign w:val="superscript"/>
                <w:lang w:val="ru-RU"/>
              </w:rPr>
              <w:t>5</w:t>
            </w:r>
            <w:r w:rsidR="00073B18">
              <w:rPr>
                <w:color w:val="000000"/>
                <w:sz w:val="17"/>
                <w:szCs w:val="17"/>
                <w:vertAlign w:val="superscript"/>
                <w:lang w:val="ru-RU"/>
              </w:rPr>
              <w:t>/</w:t>
            </w:r>
          </w:p>
        </w:tc>
        <w:tc>
          <w:tcPr>
            <w:tcW w:w="0" w:type="auto"/>
            <w:tcBorders>
              <w:top w:val="nil"/>
              <w:left w:val="nil"/>
              <w:bottom w:val="nil"/>
              <w:right w:val="nil"/>
            </w:tcBorders>
            <w:shd w:val="clear" w:color="auto" w:fill="auto"/>
            <w:vAlign w:val="center"/>
            <w:hideMark/>
          </w:tcPr>
          <w:p w14:paraId="68CDB3F3" w14:textId="77777777" w:rsidR="000C2C38" w:rsidRPr="000559B7" w:rsidRDefault="000C2C38" w:rsidP="003F0D82">
            <w:pPr>
              <w:jc w:val="right"/>
              <w:rPr>
                <w:color w:val="000000"/>
                <w:sz w:val="17"/>
                <w:szCs w:val="17"/>
                <w:lang w:val="ru-RU"/>
              </w:rPr>
            </w:pPr>
            <w:r w:rsidRPr="000559B7">
              <w:rPr>
                <w:color w:val="000000"/>
                <w:sz w:val="17"/>
                <w:szCs w:val="17"/>
                <w:lang w:val="ru-RU"/>
              </w:rPr>
              <w:t>1 229,5</w:t>
            </w:r>
          </w:p>
        </w:tc>
        <w:tc>
          <w:tcPr>
            <w:tcW w:w="0" w:type="auto"/>
            <w:tcBorders>
              <w:top w:val="nil"/>
              <w:left w:val="nil"/>
              <w:bottom w:val="nil"/>
              <w:right w:val="nil"/>
            </w:tcBorders>
            <w:shd w:val="clear" w:color="auto" w:fill="auto"/>
            <w:vAlign w:val="center"/>
            <w:hideMark/>
          </w:tcPr>
          <w:p w14:paraId="367D5D2D" w14:textId="77777777" w:rsidR="000C2C38" w:rsidRPr="000559B7" w:rsidRDefault="000C2C38" w:rsidP="003F0D82">
            <w:pPr>
              <w:jc w:val="right"/>
              <w:rPr>
                <w:color w:val="000000"/>
                <w:sz w:val="17"/>
                <w:szCs w:val="17"/>
                <w:lang w:val="ru-RU"/>
              </w:rPr>
            </w:pPr>
            <w:r w:rsidRPr="000559B7">
              <w:rPr>
                <w:color w:val="000000"/>
                <w:sz w:val="17"/>
                <w:szCs w:val="17"/>
                <w:lang w:val="ru-RU"/>
              </w:rPr>
              <w:t>1 423,4</w:t>
            </w:r>
          </w:p>
        </w:tc>
        <w:tc>
          <w:tcPr>
            <w:tcW w:w="0" w:type="auto"/>
            <w:tcBorders>
              <w:top w:val="nil"/>
              <w:left w:val="nil"/>
              <w:bottom w:val="nil"/>
              <w:right w:val="nil"/>
            </w:tcBorders>
            <w:shd w:val="clear" w:color="auto" w:fill="auto"/>
            <w:vAlign w:val="center"/>
            <w:hideMark/>
          </w:tcPr>
          <w:p w14:paraId="026C5068" w14:textId="77777777" w:rsidR="000C2C38" w:rsidRPr="000559B7" w:rsidRDefault="000C2C38" w:rsidP="003F0D82">
            <w:pPr>
              <w:jc w:val="right"/>
              <w:rPr>
                <w:color w:val="000000"/>
                <w:sz w:val="17"/>
                <w:szCs w:val="17"/>
                <w:lang w:val="ru-RU"/>
              </w:rPr>
            </w:pPr>
            <w:r w:rsidRPr="000559B7">
              <w:rPr>
                <w:color w:val="000000"/>
                <w:sz w:val="17"/>
                <w:szCs w:val="17"/>
                <w:lang w:val="ru-RU"/>
              </w:rPr>
              <w:t>2 652,9</w:t>
            </w:r>
          </w:p>
        </w:tc>
      </w:tr>
      <w:tr w:rsidR="000C2C38" w:rsidRPr="000559B7" w14:paraId="0BFCEDDA" w14:textId="77777777" w:rsidTr="003F0D82">
        <w:trPr>
          <w:trHeight w:val="261"/>
        </w:trPr>
        <w:tc>
          <w:tcPr>
            <w:tcW w:w="0" w:type="auto"/>
            <w:tcBorders>
              <w:top w:val="nil"/>
              <w:left w:val="nil"/>
              <w:bottom w:val="nil"/>
              <w:right w:val="nil"/>
            </w:tcBorders>
            <w:shd w:val="clear" w:color="auto" w:fill="auto"/>
            <w:noWrap/>
            <w:vAlign w:val="center"/>
            <w:hideMark/>
          </w:tcPr>
          <w:p w14:paraId="35E0A40E" w14:textId="77777777" w:rsidR="000C2C38" w:rsidRPr="000559B7" w:rsidRDefault="000C2C38" w:rsidP="003F0D82">
            <w:pPr>
              <w:jc w:val="right"/>
              <w:rPr>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14:paraId="06028B20" w14:textId="77777777" w:rsidR="000C2C38" w:rsidRPr="000559B7" w:rsidRDefault="000C2C38" w:rsidP="003F0D82">
            <w:pPr>
              <w:rPr>
                <w:color w:val="000000"/>
                <w:sz w:val="17"/>
                <w:szCs w:val="17"/>
                <w:lang w:val="ru-RU"/>
              </w:rPr>
            </w:pPr>
            <w:r>
              <w:rPr>
                <w:color w:val="000000"/>
                <w:sz w:val="17"/>
                <w:szCs w:val="17"/>
                <w:lang w:val="fr-FR"/>
              </w:rPr>
              <w:t xml:space="preserve">M. </w:t>
            </w:r>
            <w:r w:rsidRPr="000559B7">
              <w:rPr>
                <w:color w:val="000000"/>
                <w:sz w:val="17"/>
                <w:szCs w:val="17"/>
                <w:lang w:val="ru-RU"/>
              </w:rPr>
              <w:t>Общие эксплуатационные расходы</w:t>
            </w:r>
          </w:p>
        </w:tc>
        <w:tc>
          <w:tcPr>
            <w:tcW w:w="0" w:type="auto"/>
            <w:tcBorders>
              <w:top w:val="nil"/>
              <w:left w:val="nil"/>
              <w:bottom w:val="nil"/>
              <w:right w:val="nil"/>
            </w:tcBorders>
            <w:shd w:val="clear" w:color="auto" w:fill="auto"/>
            <w:vAlign w:val="center"/>
            <w:hideMark/>
          </w:tcPr>
          <w:p w14:paraId="2A9FFC87" w14:textId="77777777" w:rsidR="000C2C38" w:rsidRPr="000559B7" w:rsidRDefault="000C2C38" w:rsidP="003F0D82">
            <w:pPr>
              <w:jc w:val="right"/>
              <w:rPr>
                <w:color w:val="000000"/>
                <w:sz w:val="17"/>
                <w:szCs w:val="17"/>
                <w:lang w:val="ru-RU"/>
              </w:rPr>
            </w:pPr>
            <w:r w:rsidRPr="000559B7">
              <w:rPr>
                <w:color w:val="000000"/>
                <w:sz w:val="17"/>
                <w:szCs w:val="17"/>
                <w:lang w:val="ru-RU"/>
              </w:rPr>
              <w:t>726,6</w:t>
            </w:r>
          </w:p>
        </w:tc>
        <w:tc>
          <w:tcPr>
            <w:tcW w:w="0" w:type="auto"/>
            <w:tcBorders>
              <w:top w:val="nil"/>
              <w:left w:val="nil"/>
              <w:bottom w:val="nil"/>
              <w:right w:val="nil"/>
            </w:tcBorders>
            <w:shd w:val="clear" w:color="auto" w:fill="auto"/>
            <w:vAlign w:val="center"/>
            <w:hideMark/>
          </w:tcPr>
          <w:p w14:paraId="56A79FD5" w14:textId="77777777" w:rsidR="000C2C38" w:rsidRPr="000559B7" w:rsidRDefault="000C2C38" w:rsidP="003F0D82">
            <w:pPr>
              <w:jc w:val="right"/>
              <w:rPr>
                <w:color w:val="000000"/>
                <w:sz w:val="17"/>
                <w:szCs w:val="17"/>
                <w:lang w:val="ru-RU"/>
              </w:rPr>
            </w:pPr>
            <w:r w:rsidRPr="000559B7">
              <w:rPr>
                <w:color w:val="000000"/>
                <w:sz w:val="17"/>
                <w:szCs w:val="17"/>
                <w:lang w:val="ru-RU"/>
              </w:rPr>
              <w:t>726,6</w:t>
            </w:r>
          </w:p>
        </w:tc>
        <w:tc>
          <w:tcPr>
            <w:tcW w:w="0" w:type="auto"/>
            <w:tcBorders>
              <w:top w:val="nil"/>
              <w:left w:val="nil"/>
              <w:bottom w:val="nil"/>
              <w:right w:val="nil"/>
            </w:tcBorders>
            <w:shd w:val="clear" w:color="auto" w:fill="auto"/>
            <w:vAlign w:val="center"/>
            <w:hideMark/>
          </w:tcPr>
          <w:p w14:paraId="77AB9195" w14:textId="77777777" w:rsidR="000C2C38" w:rsidRPr="000559B7" w:rsidRDefault="000C2C38" w:rsidP="003F0D82">
            <w:pPr>
              <w:jc w:val="right"/>
              <w:rPr>
                <w:color w:val="000000"/>
                <w:sz w:val="17"/>
                <w:szCs w:val="17"/>
                <w:lang w:val="ru-RU"/>
              </w:rPr>
            </w:pPr>
            <w:r w:rsidRPr="000559B7">
              <w:rPr>
                <w:color w:val="000000"/>
                <w:sz w:val="17"/>
                <w:szCs w:val="17"/>
                <w:lang w:val="ru-RU"/>
              </w:rPr>
              <w:t>1 453,2</w:t>
            </w:r>
          </w:p>
        </w:tc>
      </w:tr>
      <w:tr w:rsidR="000C2C38" w:rsidRPr="000559B7" w14:paraId="3C506293" w14:textId="77777777" w:rsidTr="003F0D82">
        <w:trPr>
          <w:trHeight w:val="261"/>
        </w:trPr>
        <w:tc>
          <w:tcPr>
            <w:tcW w:w="0" w:type="auto"/>
            <w:tcBorders>
              <w:top w:val="nil"/>
              <w:left w:val="nil"/>
              <w:bottom w:val="nil"/>
              <w:right w:val="nil"/>
            </w:tcBorders>
            <w:shd w:val="clear" w:color="auto" w:fill="auto"/>
            <w:noWrap/>
            <w:vAlign w:val="center"/>
            <w:hideMark/>
          </w:tcPr>
          <w:p w14:paraId="013D8D41" w14:textId="77777777" w:rsidR="000C2C38" w:rsidRPr="000559B7" w:rsidRDefault="000C2C38" w:rsidP="003F0D82">
            <w:pPr>
              <w:jc w:val="right"/>
              <w:rPr>
                <w:b/>
                <w:bCs/>
                <w:color w:val="000000"/>
                <w:sz w:val="17"/>
                <w:szCs w:val="17"/>
                <w:lang w:val="ru-RU"/>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3160ADE9" w14:textId="77777777" w:rsidR="000C2C38" w:rsidRPr="000559B7" w:rsidRDefault="000C2C38" w:rsidP="003F0D82">
            <w:pPr>
              <w:rPr>
                <w:b/>
                <w:bCs/>
                <w:sz w:val="17"/>
                <w:szCs w:val="17"/>
                <w:lang w:val="ru-RU"/>
              </w:rPr>
            </w:pPr>
            <w:r w:rsidRPr="000559B7">
              <w:rPr>
                <w:b/>
                <w:bCs/>
                <w:sz w:val="17"/>
                <w:szCs w:val="17"/>
                <w:lang w:val="ru-RU"/>
              </w:rPr>
              <w:t>Промежуточный итог (I)</w:t>
            </w:r>
          </w:p>
        </w:tc>
        <w:tc>
          <w:tcPr>
            <w:tcW w:w="0" w:type="auto"/>
            <w:tcBorders>
              <w:top w:val="single" w:sz="4" w:space="0" w:color="auto"/>
              <w:left w:val="nil"/>
              <w:bottom w:val="single" w:sz="4" w:space="0" w:color="auto"/>
              <w:right w:val="nil"/>
            </w:tcBorders>
            <w:shd w:val="clear" w:color="auto" w:fill="auto"/>
            <w:vAlign w:val="center"/>
            <w:hideMark/>
          </w:tcPr>
          <w:p w14:paraId="64FC9F6E" w14:textId="77777777" w:rsidR="000C2C38" w:rsidRPr="000559B7" w:rsidRDefault="000C2C38" w:rsidP="003F0D82">
            <w:pPr>
              <w:jc w:val="right"/>
              <w:rPr>
                <w:b/>
                <w:bCs/>
                <w:sz w:val="17"/>
                <w:szCs w:val="17"/>
                <w:lang w:val="ru-RU"/>
              </w:rPr>
            </w:pPr>
            <w:r w:rsidRPr="000559B7">
              <w:rPr>
                <w:b/>
                <w:bCs/>
                <w:sz w:val="17"/>
                <w:szCs w:val="17"/>
                <w:lang w:val="ru-RU"/>
              </w:rPr>
              <w:t>16 719,0</w:t>
            </w:r>
          </w:p>
        </w:tc>
        <w:tc>
          <w:tcPr>
            <w:tcW w:w="0" w:type="auto"/>
            <w:tcBorders>
              <w:top w:val="single" w:sz="4" w:space="0" w:color="auto"/>
              <w:left w:val="nil"/>
              <w:bottom w:val="single" w:sz="4" w:space="0" w:color="auto"/>
              <w:right w:val="nil"/>
            </w:tcBorders>
            <w:shd w:val="clear" w:color="auto" w:fill="auto"/>
            <w:vAlign w:val="center"/>
            <w:hideMark/>
          </w:tcPr>
          <w:p w14:paraId="4A7D37DB" w14:textId="77777777" w:rsidR="000C2C38" w:rsidRPr="000559B7" w:rsidRDefault="000C2C38" w:rsidP="003F0D82">
            <w:pPr>
              <w:jc w:val="right"/>
              <w:rPr>
                <w:b/>
                <w:bCs/>
                <w:sz w:val="17"/>
                <w:szCs w:val="17"/>
                <w:lang w:val="ru-RU"/>
              </w:rPr>
            </w:pPr>
            <w:r w:rsidRPr="000559B7">
              <w:rPr>
                <w:b/>
                <w:bCs/>
                <w:sz w:val="17"/>
                <w:szCs w:val="17"/>
                <w:lang w:val="ru-RU"/>
              </w:rPr>
              <w:t>17 490,6</w:t>
            </w:r>
          </w:p>
        </w:tc>
        <w:tc>
          <w:tcPr>
            <w:tcW w:w="0" w:type="auto"/>
            <w:tcBorders>
              <w:top w:val="single" w:sz="4" w:space="0" w:color="auto"/>
              <w:left w:val="nil"/>
              <w:bottom w:val="single" w:sz="4" w:space="0" w:color="auto"/>
              <w:right w:val="nil"/>
            </w:tcBorders>
            <w:shd w:val="clear" w:color="auto" w:fill="auto"/>
            <w:vAlign w:val="center"/>
            <w:hideMark/>
          </w:tcPr>
          <w:p w14:paraId="40D4BC80" w14:textId="77777777" w:rsidR="000C2C38" w:rsidRPr="000559B7" w:rsidRDefault="000C2C38" w:rsidP="003F0D82">
            <w:pPr>
              <w:jc w:val="right"/>
              <w:rPr>
                <w:b/>
                <w:bCs/>
                <w:sz w:val="17"/>
                <w:szCs w:val="17"/>
                <w:lang w:val="ru-RU"/>
              </w:rPr>
            </w:pPr>
            <w:r w:rsidRPr="000559B7">
              <w:rPr>
                <w:b/>
                <w:bCs/>
                <w:sz w:val="17"/>
                <w:szCs w:val="17"/>
                <w:lang w:val="ru-RU"/>
              </w:rPr>
              <w:t>34 209,6</w:t>
            </w:r>
          </w:p>
        </w:tc>
      </w:tr>
      <w:tr w:rsidR="000C2C38" w:rsidRPr="000559B7" w14:paraId="445E4C55" w14:textId="77777777" w:rsidTr="003F0D82">
        <w:trPr>
          <w:trHeight w:val="261"/>
        </w:trPr>
        <w:tc>
          <w:tcPr>
            <w:tcW w:w="0" w:type="auto"/>
            <w:tcBorders>
              <w:top w:val="nil"/>
              <w:left w:val="nil"/>
              <w:bottom w:val="nil"/>
              <w:right w:val="nil"/>
            </w:tcBorders>
            <w:shd w:val="clear" w:color="auto" w:fill="auto"/>
            <w:noWrap/>
            <w:vAlign w:val="center"/>
            <w:hideMark/>
          </w:tcPr>
          <w:p w14:paraId="72E286B4" w14:textId="77777777" w:rsidR="000C2C38" w:rsidRPr="00D67EA4" w:rsidRDefault="000C2C38" w:rsidP="003F0D82">
            <w:pPr>
              <w:jc w:val="right"/>
              <w:rPr>
                <w:b/>
                <w:bCs/>
                <w:color w:val="000000"/>
                <w:sz w:val="17"/>
                <w:szCs w:val="17"/>
                <w:lang w:val="fr-FR"/>
              </w:rPr>
            </w:pPr>
          </w:p>
        </w:tc>
        <w:tc>
          <w:tcPr>
            <w:tcW w:w="0" w:type="auto"/>
            <w:gridSpan w:val="2"/>
            <w:tcBorders>
              <w:top w:val="single" w:sz="4" w:space="0" w:color="auto"/>
              <w:left w:val="nil"/>
              <w:bottom w:val="nil"/>
              <w:right w:val="nil"/>
            </w:tcBorders>
            <w:shd w:val="clear" w:color="auto" w:fill="auto"/>
            <w:vAlign w:val="center"/>
            <w:hideMark/>
          </w:tcPr>
          <w:p w14:paraId="77569768" w14:textId="77777777" w:rsidR="000C2C38" w:rsidRPr="000559B7" w:rsidRDefault="000C2C38" w:rsidP="003F0D82">
            <w:pPr>
              <w:rPr>
                <w:b/>
                <w:bCs/>
                <w:sz w:val="17"/>
                <w:szCs w:val="17"/>
                <w:lang w:val="ru-RU"/>
              </w:rPr>
            </w:pPr>
            <w:r>
              <w:rPr>
                <w:b/>
                <w:bCs/>
                <w:sz w:val="17"/>
                <w:szCs w:val="17"/>
                <w:lang w:val="fr-FR"/>
              </w:rPr>
              <w:t>II</w:t>
            </w:r>
            <w:r w:rsidRPr="006F27B8">
              <w:rPr>
                <w:b/>
                <w:bCs/>
                <w:sz w:val="17"/>
                <w:szCs w:val="17"/>
                <w:lang w:val="ru-RU"/>
              </w:rPr>
              <w:t xml:space="preserve">. </w:t>
            </w:r>
            <w:r w:rsidRPr="000559B7">
              <w:rPr>
                <w:b/>
                <w:bCs/>
                <w:sz w:val="17"/>
                <w:szCs w:val="17"/>
                <w:lang w:val="ru-RU"/>
              </w:rPr>
              <w:t>Расходы на поддержку программ (13%)</w:t>
            </w:r>
          </w:p>
        </w:tc>
        <w:tc>
          <w:tcPr>
            <w:tcW w:w="0" w:type="auto"/>
            <w:tcBorders>
              <w:top w:val="nil"/>
              <w:left w:val="nil"/>
              <w:bottom w:val="nil"/>
              <w:right w:val="nil"/>
            </w:tcBorders>
            <w:shd w:val="clear" w:color="auto" w:fill="auto"/>
            <w:vAlign w:val="center"/>
            <w:hideMark/>
          </w:tcPr>
          <w:p w14:paraId="4FFB5FE6" w14:textId="77777777" w:rsidR="000C2C38" w:rsidRPr="000559B7" w:rsidRDefault="000C2C38" w:rsidP="003F0D82">
            <w:pPr>
              <w:jc w:val="right"/>
              <w:rPr>
                <w:sz w:val="17"/>
                <w:szCs w:val="17"/>
                <w:lang w:val="ru-RU"/>
              </w:rPr>
            </w:pPr>
            <w:r w:rsidRPr="000559B7">
              <w:rPr>
                <w:sz w:val="17"/>
                <w:szCs w:val="17"/>
                <w:lang w:val="ru-RU"/>
              </w:rPr>
              <w:t>2 173,5</w:t>
            </w:r>
          </w:p>
        </w:tc>
        <w:tc>
          <w:tcPr>
            <w:tcW w:w="0" w:type="auto"/>
            <w:tcBorders>
              <w:top w:val="nil"/>
              <w:left w:val="nil"/>
              <w:bottom w:val="nil"/>
              <w:right w:val="nil"/>
            </w:tcBorders>
            <w:shd w:val="clear" w:color="auto" w:fill="auto"/>
            <w:vAlign w:val="center"/>
            <w:hideMark/>
          </w:tcPr>
          <w:p w14:paraId="799AE2C7" w14:textId="77777777" w:rsidR="000C2C38" w:rsidRPr="000559B7" w:rsidRDefault="000C2C38" w:rsidP="003F0D82">
            <w:pPr>
              <w:jc w:val="right"/>
              <w:rPr>
                <w:sz w:val="17"/>
                <w:szCs w:val="17"/>
                <w:lang w:val="ru-RU"/>
              </w:rPr>
            </w:pPr>
            <w:r w:rsidRPr="000559B7">
              <w:rPr>
                <w:sz w:val="17"/>
                <w:szCs w:val="17"/>
                <w:lang w:val="ru-RU"/>
              </w:rPr>
              <w:t>2 273,8</w:t>
            </w:r>
          </w:p>
        </w:tc>
        <w:tc>
          <w:tcPr>
            <w:tcW w:w="0" w:type="auto"/>
            <w:tcBorders>
              <w:top w:val="nil"/>
              <w:left w:val="nil"/>
              <w:bottom w:val="nil"/>
              <w:right w:val="nil"/>
            </w:tcBorders>
            <w:shd w:val="clear" w:color="auto" w:fill="auto"/>
            <w:vAlign w:val="center"/>
            <w:hideMark/>
          </w:tcPr>
          <w:p w14:paraId="45FADF88" w14:textId="77777777" w:rsidR="000C2C38" w:rsidRPr="000559B7" w:rsidRDefault="000C2C38" w:rsidP="003F0D82">
            <w:pPr>
              <w:jc w:val="right"/>
              <w:rPr>
                <w:sz w:val="17"/>
                <w:szCs w:val="17"/>
                <w:lang w:val="ru-RU"/>
              </w:rPr>
            </w:pPr>
            <w:r w:rsidRPr="000559B7">
              <w:rPr>
                <w:sz w:val="17"/>
                <w:szCs w:val="17"/>
                <w:lang w:val="ru-RU"/>
              </w:rPr>
              <w:t>4 447,2</w:t>
            </w:r>
          </w:p>
        </w:tc>
      </w:tr>
      <w:tr w:rsidR="000C2C38" w:rsidRPr="000559B7" w14:paraId="5CDEB9A3" w14:textId="77777777" w:rsidTr="003F0D82">
        <w:trPr>
          <w:trHeight w:val="261"/>
        </w:trPr>
        <w:tc>
          <w:tcPr>
            <w:tcW w:w="0" w:type="auto"/>
            <w:tcBorders>
              <w:top w:val="nil"/>
              <w:left w:val="nil"/>
              <w:bottom w:val="nil"/>
              <w:right w:val="nil"/>
            </w:tcBorders>
            <w:shd w:val="clear" w:color="auto" w:fill="auto"/>
            <w:noWrap/>
            <w:vAlign w:val="center"/>
            <w:hideMark/>
          </w:tcPr>
          <w:p w14:paraId="70A3303E" w14:textId="77777777" w:rsidR="000C2C38" w:rsidRPr="000559B7" w:rsidRDefault="000C2C38" w:rsidP="003F0D82">
            <w:pPr>
              <w:jc w:val="right"/>
              <w:rPr>
                <w:b/>
                <w:bCs/>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14:paraId="3F7EB2C9" w14:textId="77777777" w:rsidR="000C2C38" w:rsidRPr="000559B7" w:rsidRDefault="000C2C38" w:rsidP="003F0D82">
            <w:pPr>
              <w:rPr>
                <w:b/>
                <w:bCs/>
                <w:sz w:val="17"/>
                <w:szCs w:val="17"/>
                <w:lang w:val="ru-RU"/>
              </w:rPr>
            </w:pPr>
            <w:r w:rsidRPr="000559B7">
              <w:rPr>
                <w:b/>
                <w:bCs/>
                <w:sz w:val="17"/>
                <w:szCs w:val="17"/>
                <w:lang w:val="ru-RU"/>
              </w:rPr>
              <w:t>Промежуточный итог (I + II)</w:t>
            </w:r>
          </w:p>
        </w:tc>
        <w:tc>
          <w:tcPr>
            <w:tcW w:w="0" w:type="auto"/>
            <w:tcBorders>
              <w:top w:val="nil"/>
              <w:left w:val="nil"/>
              <w:bottom w:val="single" w:sz="4" w:space="0" w:color="auto"/>
              <w:right w:val="nil"/>
            </w:tcBorders>
            <w:shd w:val="clear" w:color="auto" w:fill="auto"/>
            <w:vAlign w:val="center"/>
            <w:hideMark/>
          </w:tcPr>
          <w:p w14:paraId="7A9D9106" w14:textId="77777777" w:rsidR="000C2C38" w:rsidRPr="000559B7" w:rsidRDefault="000C2C38" w:rsidP="003F0D82">
            <w:pPr>
              <w:jc w:val="right"/>
              <w:rPr>
                <w:b/>
                <w:bCs/>
                <w:sz w:val="17"/>
                <w:szCs w:val="17"/>
                <w:lang w:val="ru-RU"/>
              </w:rPr>
            </w:pPr>
            <w:r w:rsidRPr="000559B7">
              <w:rPr>
                <w:b/>
                <w:bCs/>
                <w:sz w:val="17"/>
                <w:szCs w:val="17"/>
                <w:lang w:val="ru-RU"/>
              </w:rPr>
              <w:t>18 892,4</w:t>
            </w:r>
          </w:p>
        </w:tc>
        <w:tc>
          <w:tcPr>
            <w:tcW w:w="0" w:type="auto"/>
            <w:tcBorders>
              <w:top w:val="nil"/>
              <w:left w:val="nil"/>
              <w:bottom w:val="single" w:sz="4" w:space="0" w:color="auto"/>
              <w:right w:val="nil"/>
            </w:tcBorders>
            <w:shd w:val="clear" w:color="auto" w:fill="auto"/>
            <w:vAlign w:val="center"/>
            <w:hideMark/>
          </w:tcPr>
          <w:p w14:paraId="09D18260" w14:textId="77777777" w:rsidR="000C2C38" w:rsidRPr="000559B7" w:rsidRDefault="000C2C38" w:rsidP="003F0D82">
            <w:pPr>
              <w:jc w:val="right"/>
              <w:rPr>
                <w:b/>
                <w:bCs/>
                <w:sz w:val="17"/>
                <w:szCs w:val="17"/>
                <w:lang w:val="ru-RU"/>
              </w:rPr>
            </w:pPr>
            <w:r w:rsidRPr="000559B7">
              <w:rPr>
                <w:b/>
                <w:bCs/>
                <w:sz w:val="17"/>
                <w:szCs w:val="17"/>
                <w:lang w:val="ru-RU"/>
              </w:rPr>
              <w:t>19 764,4</w:t>
            </w:r>
          </w:p>
        </w:tc>
        <w:tc>
          <w:tcPr>
            <w:tcW w:w="0" w:type="auto"/>
            <w:tcBorders>
              <w:top w:val="nil"/>
              <w:left w:val="nil"/>
              <w:bottom w:val="single" w:sz="4" w:space="0" w:color="auto"/>
              <w:right w:val="nil"/>
            </w:tcBorders>
            <w:shd w:val="clear" w:color="auto" w:fill="auto"/>
            <w:vAlign w:val="center"/>
            <w:hideMark/>
          </w:tcPr>
          <w:p w14:paraId="458365A1" w14:textId="77777777" w:rsidR="000C2C38" w:rsidRPr="000559B7" w:rsidRDefault="000C2C38" w:rsidP="003F0D82">
            <w:pPr>
              <w:jc w:val="right"/>
              <w:rPr>
                <w:b/>
                <w:bCs/>
                <w:sz w:val="17"/>
                <w:szCs w:val="17"/>
                <w:lang w:val="ru-RU"/>
              </w:rPr>
            </w:pPr>
            <w:r w:rsidRPr="000559B7">
              <w:rPr>
                <w:b/>
                <w:bCs/>
                <w:sz w:val="17"/>
                <w:szCs w:val="17"/>
                <w:lang w:val="ru-RU"/>
              </w:rPr>
              <w:t>38 656,8</w:t>
            </w:r>
          </w:p>
        </w:tc>
      </w:tr>
      <w:tr w:rsidR="000C2C38" w:rsidRPr="000559B7" w14:paraId="6FE56106" w14:textId="77777777" w:rsidTr="003F0D82">
        <w:trPr>
          <w:trHeight w:val="261"/>
        </w:trPr>
        <w:tc>
          <w:tcPr>
            <w:tcW w:w="0" w:type="auto"/>
            <w:tcBorders>
              <w:top w:val="nil"/>
              <w:left w:val="nil"/>
              <w:bottom w:val="nil"/>
              <w:right w:val="nil"/>
            </w:tcBorders>
            <w:shd w:val="clear" w:color="auto" w:fill="auto"/>
            <w:noWrap/>
            <w:vAlign w:val="center"/>
            <w:hideMark/>
          </w:tcPr>
          <w:p w14:paraId="67848E7C" w14:textId="77777777" w:rsidR="000C2C38" w:rsidRPr="00D67EA4" w:rsidRDefault="000C2C38" w:rsidP="003F0D82">
            <w:pPr>
              <w:jc w:val="right"/>
              <w:rPr>
                <w:b/>
                <w:bCs/>
                <w:color w:val="000000"/>
                <w:sz w:val="17"/>
                <w:szCs w:val="17"/>
                <w:lang w:val="fr-FR"/>
              </w:rPr>
            </w:pPr>
          </w:p>
        </w:tc>
        <w:tc>
          <w:tcPr>
            <w:tcW w:w="0" w:type="auto"/>
            <w:gridSpan w:val="2"/>
            <w:tcBorders>
              <w:top w:val="single" w:sz="4" w:space="0" w:color="auto"/>
              <w:left w:val="nil"/>
              <w:bottom w:val="nil"/>
              <w:right w:val="nil"/>
            </w:tcBorders>
            <w:shd w:val="clear" w:color="auto" w:fill="auto"/>
            <w:vAlign w:val="center"/>
            <w:hideMark/>
          </w:tcPr>
          <w:p w14:paraId="635B16F1" w14:textId="77777777" w:rsidR="000C2C38" w:rsidRPr="00D67EA4" w:rsidRDefault="000C2C38" w:rsidP="003F0D82">
            <w:pPr>
              <w:rPr>
                <w:b/>
                <w:sz w:val="17"/>
                <w:szCs w:val="17"/>
                <w:lang w:val="ru-RU"/>
              </w:rPr>
            </w:pPr>
            <w:r w:rsidRPr="00D67EA4">
              <w:rPr>
                <w:b/>
                <w:sz w:val="17"/>
                <w:szCs w:val="17"/>
                <w:lang w:val="fr-FR"/>
              </w:rPr>
              <w:t xml:space="preserve">III. </w:t>
            </w:r>
            <w:r w:rsidRPr="00D67EA4">
              <w:rPr>
                <w:b/>
                <w:sz w:val="17"/>
                <w:szCs w:val="17"/>
                <w:lang w:val="ru-RU"/>
              </w:rPr>
              <w:t>Резерв оборотных средств</w:t>
            </w:r>
          </w:p>
        </w:tc>
        <w:tc>
          <w:tcPr>
            <w:tcW w:w="0" w:type="auto"/>
            <w:tcBorders>
              <w:top w:val="nil"/>
              <w:left w:val="nil"/>
              <w:bottom w:val="nil"/>
              <w:right w:val="nil"/>
            </w:tcBorders>
            <w:shd w:val="clear" w:color="auto" w:fill="auto"/>
            <w:vAlign w:val="center"/>
            <w:hideMark/>
          </w:tcPr>
          <w:p w14:paraId="388C0AF8" w14:textId="77777777" w:rsidR="000C2C38" w:rsidRPr="000559B7" w:rsidRDefault="000C2C38" w:rsidP="003F0D82">
            <w:pPr>
              <w:jc w:val="right"/>
              <w:rPr>
                <w:sz w:val="17"/>
                <w:szCs w:val="17"/>
                <w:lang w:val="ru-RU"/>
              </w:rPr>
            </w:pPr>
            <w:r w:rsidRPr="000559B7">
              <w:rPr>
                <w:sz w:val="17"/>
                <w:szCs w:val="17"/>
                <w:lang w:val="ru-RU"/>
              </w:rPr>
              <w:t xml:space="preserve">               56,6 </w:t>
            </w:r>
          </w:p>
        </w:tc>
        <w:tc>
          <w:tcPr>
            <w:tcW w:w="0" w:type="auto"/>
            <w:tcBorders>
              <w:top w:val="nil"/>
              <w:left w:val="nil"/>
              <w:bottom w:val="nil"/>
              <w:right w:val="nil"/>
            </w:tcBorders>
            <w:shd w:val="clear" w:color="auto" w:fill="auto"/>
            <w:vAlign w:val="center"/>
            <w:hideMark/>
          </w:tcPr>
          <w:p w14:paraId="6F8DA9C0" w14:textId="77777777" w:rsidR="000C2C38" w:rsidRPr="000559B7" w:rsidRDefault="000C2C38" w:rsidP="003F0D82">
            <w:pPr>
              <w:jc w:val="right"/>
              <w:rPr>
                <w:sz w:val="17"/>
                <w:szCs w:val="17"/>
                <w:lang w:val="ru-RU"/>
              </w:rPr>
            </w:pPr>
            <w:r w:rsidRPr="000559B7">
              <w:rPr>
                <w:sz w:val="17"/>
                <w:szCs w:val="17"/>
                <w:lang w:val="ru-RU"/>
              </w:rPr>
              <w:t>130,8</w:t>
            </w:r>
          </w:p>
        </w:tc>
        <w:tc>
          <w:tcPr>
            <w:tcW w:w="0" w:type="auto"/>
            <w:tcBorders>
              <w:top w:val="nil"/>
              <w:left w:val="nil"/>
              <w:bottom w:val="nil"/>
              <w:right w:val="nil"/>
            </w:tcBorders>
            <w:shd w:val="clear" w:color="auto" w:fill="auto"/>
            <w:vAlign w:val="center"/>
            <w:hideMark/>
          </w:tcPr>
          <w:p w14:paraId="28B62CE7" w14:textId="77777777" w:rsidR="000C2C38" w:rsidRPr="000559B7" w:rsidRDefault="000C2C38" w:rsidP="003F0D82">
            <w:pPr>
              <w:jc w:val="right"/>
              <w:rPr>
                <w:sz w:val="17"/>
                <w:szCs w:val="17"/>
                <w:lang w:val="ru-RU"/>
              </w:rPr>
            </w:pPr>
            <w:r w:rsidRPr="000559B7">
              <w:rPr>
                <w:sz w:val="17"/>
                <w:szCs w:val="17"/>
                <w:lang w:val="ru-RU"/>
              </w:rPr>
              <w:t>187,3</w:t>
            </w:r>
          </w:p>
        </w:tc>
      </w:tr>
      <w:tr w:rsidR="000C2C38" w:rsidRPr="000559B7" w14:paraId="10CF4F94" w14:textId="77777777" w:rsidTr="003F0D82">
        <w:trPr>
          <w:trHeight w:val="261"/>
        </w:trPr>
        <w:tc>
          <w:tcPr>
            <w:tcW w:w="0" w:type="auto"/>
            <w:tcBorders>
              <w:top w:val="nil"/>
              <w:left w:val="nil"/>
              <w:bottom w:val="nil"/>
              <w:right w:val="nil"/>
            </w:tcBorders>
            <w:shd w:val="clear" w:color="auto" w:fill="auto"/>
            <w:noWrap/>
            <w:vAlign w:val="center"/>
            <w:hideMark/>
          </w:tcPr>
          <w:p w14:paraId="4DC80B7B" w14:textId="77777777" w:rsidR="000C2C38" w:rsidRPr="000559B7" w:rsidRDefault="000C2C38" w:rsidP="003F0D82">
            <w:pPr>
              <w:jc w:val="right"/>
              <w:rPr>
                <w:b/>
                <w:bCs/>
                <w:color w:val="000000"/>
                <w:sz w:val="17"/>
                <w:szCs w:val="17"/>
                <w:lang w:val="ru-RU"/>
              </w:rPr>
            </w:pPr>
          </w:p>
        </w:tc>
        <w:tc>
          <w:tcPr>
            <w:tcW w:w="0" w:type="auto"/>
            <w:gridSpan w:val="2"/>
            <w:tcBorders>
              <w:top w:val="nil"/>
              <w:left w:val="nil"/>
              <w:bottom w:val="single" w:sz="8" w:space="0" w:color="auto"/>
              <w:right w:val="nil"/>
            </w:tcBorders>
            <w:shd w:val="clear" w:color="auto" w:fill="auto"/>
            <w:vAlign w:val="center"/>
            <w:hideMark/>
          </w:tcPr>
          <w:p w14:paraId="0E6D4188" w14:textId="77777777" w:rsidR="000C2C38" w:rsidRPr="000559B7" w:rsidRDefault="000C2C38" w:rsidP="003F0D82">
            <w:pPr>
              <w:rPr>
                <w:b/>
                <w:bCs/>
                <w:color w:val="000000"/>
                <w:sz w:val="17"/>
                <w:szCs w:val="17"/>
                <w:lang w:val="ru-RU"/>
              </w:rPr>
            </w:pPr>
            <w:r w:rsidRPr="000559B7">
              <w:rPr>
                <w:b/>
                <w:bCs/>
                <w:color w:val="000000"/>
                <w:sz w:val="17"/>
                <w:szCs w:val="17"/>
                <w:lang w:val="ru-RU"/>
              </w:rPr>
              <w:t>Общий итог (II + III)</w:t>
            </w:r>
          </w:p>
        </w:tc>
        <w:tc>
          <w:tcPr>
            <w:tcW w:w="0" w:type="auto"/>
            <w:tcBorders>
              <w:top w:val="nil"/>
              <w:left w:val="nil"/>
              <w:bottom w:val="single" w:sz="8" w:space="0" w:color="auto"/>
              <w:right w:val="nil"/>
            </w:tcBorders>
            <w:shd w:val="clear" w:color="auto" w:fill="auto"/>
            <w:vAlign w:val="center"/>
            <w:hideMark/>
          </w:tcPr>
          <w:p w14:paraId="1077BBB3" w14:textId="77777777" w:rsidR="000C2C38" w:rsidRPr="000559B7" w:rsidRDefault="000C2C38" w:rsidP="003F0D82">
            <w:pPr>
              <w:jc w:val="right"/>
              <w:rPr>
                <w:b/>
                <w:bCs/>
                <w:color w:val="000000"/>
                <w:sz w:val="17"/>
                <w:szCs w:val="17"/>
                <w:lang w:val="ru-RU"/>
              </w:rPr>
            </w:pPr>
            <w:r w:rsidRPr="000559B7">
              <w:rPr>
                <w:b/>
                <w:bCs/>
                <w:color w:val="000000"/>
                <w:sz w:val="17"/>
                <w:szCs w:val="17"/>
                <w:lang w:val="ru-RU"/>
              </w:rPr>
              <w:t>18 949,0</w:t>
            </w:r>
          </w:p>
        </w:tc>
        <w:tc>
          <w:tcPr>
            <w:tcW w:w="0" w:type="auto"/>
            <w:tcBorders>
              <w:top w:val="nil"/>
              <w:left w:val="nil"/>
              <w:bottom w:val="single" w:sz="8" w:space="0" w:color="auto"/>
              <w:right w:val="nil"/>
            </w:tcBorders>
            <w:shd w:val="clear" w:color="auto" w:fill="auto"/>
            <w:vAlign w:val="center"/>
            <w:hideMark/>
          </w:tcPr>
          <w:p w14:paraId="5C688BD5" w14:textId="77777777" w:rsidR="000C2C38" w:rsidRPr="000559B7" w:rsidRDefault="000C2C38" w:rsidP="003F0D82">
            <w:pPr>
              <w:jc w:val="right"/>
              <w:rPr>
                <w:b/>
                <w:bCs/>
                <w:color w:val="000000"/>
                <w:sz w:val="17"/>
                <w:szCs w:val="17"/>
                <w:lang w:val="ru-RU"/>
              </w:rPr>
            </w:pPr>
            <w:r w:rsidRPr="000559B7">
              <w:rPr>
                <w:b/>
                <w:bCs/>
                <w:color w:val="000000"/>
                <w:sz w:val="17"/>
                <w:szCs w:val="17"/>
                <w:lang w:val="ru-RU"/>
              </w:rPr>
              <w:t xml:space="preserve">         19 895,1 </w:t>
            </w:r>
          </w:p>
        </w:tc>
        <w:tc>
          <w:tcPr>
            <w:tcW w:w="0" w:type="auto"/>
            <w:tcBorders>
              <w:top w:val="nil"/>
              <w:left w:val="nil"/>
              <w:bottom w:val="single" w:sz="8" w:space="0" w:color="auto"/>
              <w:right w:val="nil"/>
            </w:tcBorders>
            <w:shd w:val="clear" w:color="auto" w:fill="auto"/>
            <w:vAlign w:val="center"/>
            <w:hideMark/>
          </w:tcPr>
          <w:p w14:paraId="31C940FF" w14:textId="77777777" w:rsidR="000C2C38" w:rsidRPr="000559B7" w:rsidRDefault="000C2C38" w:rsidP="003F0D82">
            <w:pPr>
              <w:jc w:val="right"/>
              <w:rPr>
                <w:b/>
                <w:bCs/>
                <w:color w:val="000000"/>
                <w:sz w:val="17"/>
                <w:szCs w:val="17"/>
                <w:lang w:val="ru-RU"/>
              </w:rPr>
            </w:pPr>
            <w:r w:rsidRPr="000559B7">
              <w:rPr>
                <w:b/>
                <w:bCs/>
                <w:color w:val="000000"/>
                <w:sz w:val="17"/>
                <w:szCs w:val="17"/>
                <w:lang w:val="ru-RU"/>
              </w:rPr>
              <w:t>38 844,1</w:t>
            </w:r>
          </w:p>
        </w:tc>
      </w:tr>
      <w:tr w:rsidR="00BF0C41" w:rsidRPr="000559B7" w14:paraId="072A5283" w14:textId="77777777" w:rsidTr="003F0D82">
        <w:trPr>
          <w:trHeight w:val="261"/>
        </w:trPr>
        <w:tc>
          <w:tcPr>
            <w:tcW w:w="0" w:type="auto"/>
            <w:tcBorders>
              <w:top w:val="nil"/>
              <w:left w:val="nil"/>
              <w:bottom w:val="nil"/>
              <w:right w:val="nil"/>
            </w:tcBorders>
            <w:shd w:val="clear" w:color="auto" w:fill="auto"/>
            <w:noWrap/>
            <w:vAlign w:val="center"/>
            <w:hideMark/>
          </w:tcPr>
          <w:p w14:paraId="7C2CAB8A" w14:textId="77777777" w:rsidR="00BF0C41" w:rsidRPr="000559B7" w:rsidRDefault="00BF0C41" w:rsidP="00BF0C41">
            <w:pPr>
              <w:jc w:val="right"/>
              <w:rPr>
                <w:color w:val="000000"/>
                <w:sz w:val="17"/>
                <w:szCs w:val="17"/>
                <w:lang w:val="ru-RU"/>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58BDD7F9" w14:textId="3D1684C3" w:rsidR="00BF0C41" w:rsidRPr="000559B7" w:rsidRDefault="00BF0C41" w:rsidP="00BF0C41">
            <w:pPr>
              <w:rPr>
                <w:sz w:val="17"/>
                <w:szCs w:val="17"/>
                <w:lang w:val="ru-RU"/>
              </w:rPr>
            </w:pPr>
            <w:r w:rsidRPr="000559B7">
              <w:rPr>
                <w:sz w:val="17"/>
                <w:szCs w:val="17"/>
                <w:lang w:val="ru-RU"/>
              </w:rPr>
              <w:t xml:space="preserve">Доля </w:t>
            </w:r>
            <w:r w:rsidRPr="00CA31E4">
              <w:rPr>
                <w:sz w:val="17"/>
                <w:szCs w:val="17"/>
                <w:lang w:val="ru-RU"/>
              </w:rPr>
              <w:t>Нагойского протокола</w:t>
            </w:r>
            <w:r w:rsidRPr="000559B7">
              <w:rPr>
                <w:sz w:val="17"/>
                <w:szCs w:val="17"/>
                <w:lang w:val="ru-RU"/>
              </w:rPr>
              <w:t xml:space="preserve"> в </w:t>
            </w:r>
            <w:r w:rsidRPr="007574D9">
              <w:rPr>
                <w:sz w:val="17"/>
                <w:szCs w:val="17"/>
                <w:lang w:val="ru-RU"/>
              </w:rPr>
              <w:t xml:space="preserve">комплексном </w:t>
            </w:r>
            <w:r w:rsidRPr="000559B7">
              <w:rPr>
                <w:sz w:val="17"/>
                <w:szCs w:val="17"/>
                <w:lang w:val="ru-RU"/>
              </w:rPr>
              <w:t>бюджете (</w:t>
            </w:r>
            <w:r>
              <w:rPr>
                <w:sz w:val="17"/>
                <w:szCs w:val="17"/>
                <w:lang w:val="ru-RU"/>
              </w:rPr>
              <w:t>11</w:t>
            </w:r>
            <w:r w:rsidRPr="000559B7">
              <w:rPr>
                <w:sz w:val="17"/>
                <w:szCs w:val="17"/>
                <w:lang w:val="ru-RU"/>
              </w:rPr>
              <w:t>%)</w:t>
            </w:r>
          </w:p>
        </w:tc>
        <w:tc>
          <w:tcPr>
            <w:tcW w:w="0" w:type="auto"/>
            <w:tcBorders>
              <w:top w:val="nil"/>
              <w:left w:val="nil"/>
              <w:bottom w:val="single" w:sz="8" w:space="0" w:color="auto"/>
              <w:right w:val="nil"/>
            </w:tcBorders>
            <w:shd w:val="clear" w:color="auto" w:fill="auto"/>
            <w:vAlign w:val="center"/>
            <w:hideMark/>
          </w:tcPr>
          <w:p w14:paraId="06135BA1" w14:textId="05E94439" w:rsidR="00BF0C41" w:rsidRPr="000559B7" w:rsidRDefault="00BF0C41" w:rsidP="00BF0C41">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084</w:t>
            </w:r>
            <w:r>
              <w:rPr>
                <w:kern w:val="22"/>
                <w:sz w:val="17"/>
                <w:szCs w:val="17"/>
                <w:lang w:eastAsia="en-CA"/>
              </w:rPr>
              <w:t>,</w:t>
            </w:r>
            <w:r w:rsidRPr="0069295C">
              <w:rPr>
                <w:kern w:val="22"/>
                <w:sz w:val="17"/>
                <w:szCs w:val="17"/>
                <w:lang w:eastAsia="en-CA"/>
              </w:rPr>
              <w:t xml:space="preserve">4 </w:t>
            </w:r>
          </w:p>
        </w:tc>
        <w:tc>
          <w:tcPr>
            <w:tcW w:w="0" w:type="auto"/>
            <w:tcBorders>
              <w:top w:val="nil"/>
              <w:left w:val="nil"/>
              <w:bottom w:val="single" w:sz="8" w:space="0" w:color="auto"/>
              <w:right w:val="nil"/>
            </w:tcBorders>
            <w:shd w:val="clear" w:color="auto" w:fill="auto"/>
            <w:vAlign w:val="center"/>
            <w:hideMark/>
          </w:tcPr>
          <w:p w14:paraId="2FAEDFBE" w14:textId="3156BB5E" w:rsidR="00BF0C41" w:rsidRPr="000559B7" w:rsidRDefault="00BF0C41" w:rsidP="00BF0C41">
            <w:pPr>
              <w:jc w:val="right"/>
              <w:rPr>
                <w:sz w:val="17"/>
                <w:szCs w:val="17"/>
                <w:lang w:val="ru-RU"/>
              </w:rPr>
            </w:pPr>
            <w:r w:rsidRPr="0069295C">
              <w:rPr>
                <w:kern w:val="22"/>
                <w:sz w:val="17"/>
                <w:szCs w:val="17"/>
                <w:lang w:eastAsia="en-CA"/>
              </w:rPr>
              <w:t>2</w:t>
            </w:r>
            <w:r>
              <w:rPr>
                <w:kern w:val="22"/>
                <w:sz w:val="17"/>
                <w:szCs w:val="17"/>
                <w:lang w:eastAsia="en-CA"/>
              </w:rPr>
              <w:t xml:space="preserve"> </w:t>
            </w:r>
            <w:r w:rsidRPr="0069295C">
              <w:rPr>
                <w:kern w:val="22"/>
                <w:sz w:val="17"/>
                <w:szCs w:val="17"/>
                <w:lang w:eastAsia="en-CA"/>
              </w:rPr>
              <w:t>188</w:t>
            </w:r>
            <w:r>
              <w:rPr>
                <w:kern w:val="22"/>
                <w:sz w:val="17"/>
                <w:szCs w:val="17"/>
                <w:lang w:eastAsia="en-CA"/>
              </w:rPr>
              <w:t>,</w:t>
            </w:r>
            <w:r w:rsidRPr="0069295C">
              <w:rPr>
                <w:kern w:val="22"/>
                <w:sz w:val="17"/>
                <w:szCs w:val="17"/>
                <w:lang w:eastAsia="en-CA"/>
              </w:rPr>
              <w:t xml:space="preserve">5 </w:t>
            </w:r>
          </w:p>
        </w:tc>
        <w:tc>
          <w:tcPr>
            <w:tcW w:w="0" w:type="auto"/>
            <w:tcBorders>
              <w:top w:val="nil"/>
              <w:left w:val="nil"/>
              <w:bottom w:val="single" w:sz="8" w:space="0" w:color="auto"/>
              <w:right w:val="nil"/>
            </w:tcBorders>
            <w:shd w:val="clear" w:color="auto" w:fill="auto"/>
            <w:vAlign w:val="center"/>
            <w:hideMark/>
          </w:tcPr>
          <w:p w14:paraId="62CA54F6" w14:textId="3AF1405D" w:rsidR="00BF0C41" w:rsidRPr="000559B7" w:rsidRDefault="00BF0C41" w:rsidP="00BF0C41">
            <w:pPr>
              <w:jc w:val="right"/>
              <w:rPr>
                <w:sz w:val="17"/>
                <w:szCs w:val="17"/>
                <w:lang w:val="ru-RU"/>
              </w:rPr>
            </w:pPr>
            <w:r w:rsidRPr="0069295C">
              <w:rPr>
                <w:kern w:val="22"/>
                <w:sz w:val="17"/>
                <w:szCs w:val="17"/>
                <w:lang w:eastAsia="en-CA"/>
              </w:rPr>
              <w:t>4</w:t>
            </w:r>
            <w:r>
              <w:rPr>
                <w:kern w:val="22"/>
                <w:sz w:val="17"/>
                <w:szCs w:val="17"/>
                <w:lang w:eastAsia="en-CA"/>
              </w:rPr>
              <w:t xml:space="preserve"> </w:t>
            </w:r>
            <w:r w:rsidRPr="0069295C">
              <w:rPr>
                <w:kern w:val="22"/>
                <w:sz w:val="17"/>
                <w:szCs w:val="17"/>
                <w:lang w:eastAsia="en-CA"/>
              </w:rPr>
              <w:t>272</w:t>
            </w:r>
            <w:r>
              <w:rPr>
                <w:kern w:val="22"/>
                <w:sz w:val="17"/>
                <w:szCs w:val="17"/>
                <w:lang w:eastAsia="en-CA"/>
              </w:rPr>
              <w:t>,</w:t>
            </w:r>
            <w:r w:rsidRPr="0069295C">
              <w:rPr>
                <w:kern w:val="22"/>
                <w:sz w:val="17"/>
                <w:szCs w:val="17"/>
                <w:lang w:eastAsia="en-CA"/>
              </w:rPr>
              <w:t xml:space="preserve">9 </w:t>
            </w:r>
          </w:p>
        </w:tc>
      </w:tr>
      <w:tr w:rsidR="00BF0C41" w:rsidRPr="000559B7" w14:paraId="33CC5089" w14:textId="77777777" w:rsidTr="003F0D82">
        <w:trPr>
          <w:trHeight w:val="261"/>
        </w:trPr>
        <w:tc>
          <w:tcPr>
            <w:tcW w:w="0" w:type="auto"/>
            <w:tcBorders>
              <w:top w:val="nil"/>
              <w:left w:val="nil"/>
              <w:bottom w:val="nil"/>
              <w:right w:val="nil"/>
            </w:tcBorders>
            <w:shd w:val="clear" w:color="auto" w:fill="auto"/>
            <w:noWrap/>
            <w:vAlign w:val="center"/>
            <w:hideMark/>
          </w:tcPr>
          <w:p w14:paraId="7DAC29B4" w14:textId="77777777" w:rsidR="00BF0C41" w:rsidRPr="000559B7" w:rsidRDefault="00BF0C41" w:rsidP="00BF0C41">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50C8CE7C" w14:textId="476BFC5C" w:rsidR="00BF0C41" w:rsidRPr="007574D9" w:rsidRDefault="00BF0C41" w:rsidP="00BF0C41">
            <w:pPr>
              <w:rPr>
                <w:sz w:val="17"/>
                <w:szCs w:val="17"/>
                <w:lang w:val="ru-RU"/>
              </w:rPr>
            </w:pPr>
            <w:r w:rsidRPr="007574D9">
              <w:rPr>
                <w:sz w:val="17"/>
                <w:szCs w:val="17"/>
                <w:lang w:val="ru-RU"/>
              </w:rPr>
              <w:t>Минус</w:t>
            </w:r>
            <w:r>
              <w:rPr>
                <w:sz w:val="17"/>
                <w:szCs w:val="17"/>
                <w:lang w:val="ru-RU"/>
              </w:rPr>
              <w:t>:</w:t>
            </w:r>
            <w:r w:rsidRPr="007574D9">
              <w:rPr>
                <w:sz w:val="17"/>
                <w:szCs w:val="17"/>
                <w:lang w:val="ru-RU"/>
              </w:rPr>
              <w:t xml:space="preserve"> Взнос принимающей страны</w:t>
            </w:r>
            <w:r w:rsidRPr="00634324">
              <w:rPr>
                <w:sz w:val="17"/>
                <w:szCs w:val="17"/>
                <w:vertAlign w:val="superscript"/>
                <w:lang w:val="ru-RU"/>
              </w:rPr>
              <w:t>5</w:t>
            </w:r>
            <w:r w:rsidR="00073B18">
              <w:rPr>
                <w:sz w:val="17"/>
                <w:szCs w:val="17"/>
                <w:vertAlign w:val="superscript"/>
                <w:lang w:val="ru-RU"/>
              </w:rPr>
              <w:t>/</w:t>
            </w:r>
          </w:p>
        </w:tc>
        <w:tc>
          <w:tcPr>
            <w:tcW w:w="0" w:type="auto"/>
            <w:tcBorders>
              <w:top w:val="nil"/>
              <w:left w:val="nil"/>
              <w:bottom w:val="nil"/>
              <w:right w:val="nil"/>
            </w:tcBorders>
            <w:shd w:val="clear" w:color="auto" w:fill="auto"/>
            <w:vAlign w:val="center"/>
            <w:hideMark/>
          </w:tcPr>
          <w:p w14:paraId="42A63AB2" w14:textId="0ED1AE49" w:rsidR="00BF0C41" w:rsidRPr="000559B7" w:rsidRDefault="00BF0C41" w:rsidP="00BF0C41">
            <w:pPr>
              <w:jc w:val="right"/>
              <w:rPr>
                <w:sz w:val="17"/>
                <w:szCs w:val="17"/>
                <w:lang w:val="ru-RU"/>
              </w:rPr>
            </w:pPr>
            <w:r w:rsidRPr="0069295C">
              <w:rPr>
                <w:kern w:val="22"/>
                <w:sz w:val="17"/>
                <w:szCs w:val="17"/>
                <w:lang w:eastAsia="en-CA"/>
              </w:rPr>
              <w:t>(135</w:t>
            </w:r>
            <w:r>
              <w:rPr>
                <w:kern w:val="22"/>
                <w:sz w:val="17"/>
                <w:szCs w:val="17"/>
                <w:lang w:eastAsia="en-CA"/>
              </w:rPr>
              <w:t>,</w:t>
            </w:r>
            <w:r w:rsidRPr="0069295C">
              <w:rPr>
                <w:kern w:val="22"/>
                <w:sz w:val="17"/>
                <w:szCs w:val="17"/>
                <w:lang w:eastAsia="en-CA"/>
              </w:rPr>
              <w:t>2)</w:t>
            </w:r>
          </w:p>
        </w:tc>
        <w:tc>
          <w:tcPr>
            <w:tcW w:w="0" w:type="auto"/>
            <w:tcBorders>
              <w:top w:val="nil"/>
              <w:left w:val="nil"/>
              <w:bottom w:val="nil"/>
              <w:right w:val="nil"/>
            </w:tcBorders>
            <w:shd w:val="clear" w:color="auto" w:fill="auto"/>
            <w:vAlign w:val="center"/>
            <w:hideMark/>
          </w:tcPr>
          <w:p w14:paraId="7E269BB9" w14:textId="39D5FD7F" w:rsidR="00BF0C41" w:rsidRPr="000559B7" w:rsidRDefault="00BF0C41" w:rsidP="00BF0C41">
            <w:pPr>
              <w:jc w:val="right"/>
              <w:rPr>
                <w:sz w:val="17"/>
                <w:szCs w:val="17"/>
                <w:lang w:val="ru-RU"/>
              </w:rPr>
            </w:pPr>
            <w:r w:rsidRPr="0069295C">
              <w:rPr>
                <w:kern w:val="22"/>
                <w:sz w:val="17"/>
                <w:szCs w:val="17"/>
                <w:lang w:eastAsia="en-CA"/>
              </w:rPr>
              <w:t>(156</w:t>
            </w:r>
            <w:r>
              <w:rPr>
                <w:kern w:val="22"/>
                <w:sz w:val="17"/>
                <w:szCs w:val="17"/>
                <w:lang w:eastAsia="en-CA"/>
              </w:rPr>
              <w:t>,</w:t>
            </w:r>
            <w:r w:rsidRPr="0069295C">
              <w:rPr>
                <w:kern w:val="22"/>
                <w:sz w:val="17"/>
                <w:szCs w:val="17"/>
                <w:lang w:eastAsia="en-CA"/>
              </w:rPr>
              <w:t>6)</w:t>
            </w:r>
          </w:p>
        </w:tc>
        <w:tc>
          <w:tcPr>
            <w:tcW w:w="0" w:type="auto"/>
            <w:tcBorders>
              <w:top w:val="nil"/>
              <w:left w:val="nil"/>
              <w:bottom w:val="nil"/>
              <w:right w:val="nil"/>
            </w:tcBorders>
            <w:shd w:val="clear" w:color="auto" w:fill="auto"/>
            <w:vAlign w:val="center"/>
            <w:hideMark/>
          </w:tcPr>
          <w:p w14:paraId="2A30F8FA" w14:textId="5675C776" w:rsidR="00BF0C41" w:rsidRPr="000559B7" w:rsidRDefault="00BF0C41" w:rsidP="00BF0C41">
            <w:pPr>
              <w:jc w:val="right"/>
              <w:rPr>
                <w:sz w:val="17"/>
                <w:szCs w:val="17"/>
                <w:lang w:val="ru-RU"/>
              </w:rPr>
            </w:pPr>
            <w:r w:rsidRPr="0069295C">
              <w:rPr>
                <w:kern w:val="22"/>
                <w:sz w:val="17"/>
                <w:szCs w:val="17"/>
                <w:lang w:eastAsia="en-CA"/>
              </w:rPr>
              <w:t>(291</w:t>
            </w:r>
            <w:r>
              <w:rPr>
                <w:kern w:val="22"/>
                <w:sz w:val="17"/>
                <w:szCs w:val="17"/>
                <w:lang w:eastAsia="en-CA"/>
              </w:rPr>
              <w:t>,</w:t>
            </w:r>
            <w:r w:rsidRPr="0069295C">
              <w:rPr>
                <w:kern w:val="22"/>
                <w:sz w:val="17"/>
                <w:szCs w:val="17"/>
                <w:lang w:eastAsia="en-CA"/>
              </w:rPr>
              <w:t>8)</w:t>
            </w:r>
          </w:p>
        </w:tc>
      </w:tr>
      <w:tr w:rsidR="00BF0C41" w:rsidRPr="000559B7" w14:paraId="0B85DF05" w14:textId="77777777" w:rsidTr="003F0D82">
        <w:trPr>
          <w:trHeight w:val="261"/>
        </w:trPr>
        <w:tc>
          <w:tcPr>
            <w:tcW w:w="0" w:type="auto"/>
            <w:tcBorders>
              <w:top w:val="nil"/>
              <w:left w:val="nil"/>
              <w:bottom w:val="nil"/>
              <w:right w:val="nil"/>
            </w:tcBorders>
            <w:shd w:val="clear" w:color="auto" w:fill="auto"/>
            <w:noWrap/>
            <w:vAlign w:val="center"/>
            <w:hideMark/>
          </w:tcPr>
          <w:p w14:paraId="403A56B6" w14:textId="77777777" w:rsidR="00BF0C41" w:rsidRPr="000559B7" w:rsidRDefault="00BF0C41" w:rsidP="00BF0C41">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191D4DC6" w14:textId="3663CAB0" w:rsidR="00BF0C41" w:rsidRPr="007574D9" w:rsidRDefault="00BF0C41" w:rsidP="00BF0C41">
            <w:pPr>
              <w:rPr>
                <w:sz w:val="17"/>
                <w:szCs w:val="17"/>
                <w:lang w:val="ru-RU"/>
              </w:rPr>
            </w:pPr>
            <w:r w:rsidRPr="007574D9">
              <w:rPr>
                <w:sz w:val="17"/>
                <w:szCs w:val="17"/>
                <w:lang w:val="ru-RU"/>
              </w:rPr>
              <w:t>Минус</w:t>
            </w:r>
            <w:r>
              <w:rPr>
                <w:sz w:val="17"/>
                <w:szCs w:val="17"/>
                <w:lang w:val="ru-RU"/>
              </w:rPr>
              <w:t>:</w:t>
            </w:r>
            <w:r w:rsidRPr="007574D9">
              <w:rPr>
                <w:sz w:val="17"/>
                <w:szCs w:val="17"/>
                <w:lang w:val="ru-RU"/>
              </w:rPr>
              <w:t xml:space="preserve"> использование резервов для внеочередных совещаний </w:t>
            </w:r>
            <w:r w:rsidRPr="00634324">
              <w:rPr>
                <w:sz w:val="17"/>
                <w:szCs w:val="17"/>
                <w:vertAlign w:val="superscript"/>
                <w:lang w:val="ru-RU"/>
              </w:rPr>
              <w:t>4</w:t>
            </w:r>
            <w:r w:rsidR="00073B18">
              <w:rPr>
                <w:sz w:val="17"/>
                <w:szCs w:val="17"/>
                <w:vertAlign w:val="superscript"/>
                <w:lang w:val="ru-RU"/>
              </w:rPr>
              <w:t>/</w:t>
            </w:r>
          </w:p>
        </w:tc>
        <w:tc>
          <w:tcPr>
            <w:tcW w:w="0" w:type="auto"/>
            <w:tcBorders>
              <w:top w:val="nil"/>
              <w:left w:val="nil"/>
              <w:bottom w:val="nil"/>
              <w:right w:val="nil"/>
            </w:tcBorders>
            <w:shd w:val="clear" w:color="auto" w:fill="auto"/>
            <w:vAlign w:val="center"/>
            <w:hideMark/>
          </w:tcPr>
          <w:p w14:paraId="143D6D9D" w14:textId="4D1E5510" w:rsidR="00BF0C41" w:rsidRPr="000559B7" w:rsidRDefault="00BF0C41" w:rsidP="00BF0C41">
            <w:pPr>
              <w:jc w:val="right"/>
              <w:rPr>
                <w:sz w:val="17"/>
                <w:szCs w:val="17"/>
                <w:lang w:val="ru-RU"/>
              </w:rPr>
            </w:pPr>
            <w:r w:rsidRPr="0069295C">
              <w:rPr>
                <w:kern w:val="22"/>
                <w:sz w:val="17"/>
                <w:szCs w:val="17"/>
                <w:lang w:eastAsia="en-CA"/>
              </w:rPr>
              <w:t>(93</w:t>
            </w:r>
            <w:r>
              <w:rPr>
                <w:kern w:val="22"/>
                <w:sz w:val="17"/>
                <w:szCs w:val="17"/>
                <w:lang w:eastAsia="en-CA"/>
              </w:rPr>
              <w:t>,</w:t>
            </w:r>
            <w:r w:rsidRPr="0069295C">
              <w:rPr>
                <w:kern w:val="22"/>
                <w:sz w:val="17"/>
                <w:szCs w:val="17"/>
                <w:lang w:eastAsia="en-CA"/>
              </w:rPr>
              <w:t>2)</w:t>
            </w:r>
          </w:p>
        </w:tc>
        <w:tc>
          <w:tcPr>
            <w:tcW w:w="0" w:type="auto"/>
            <w:tcBorders>
              <w:top w:val="nil"/>
              <w:left w:val="nil"/>
              <w:bottom w:val="nil"/>
              <w:right w:val="nil"/>
            </w:tcBorders>
            <w:shd w:val="clear" w:color="auto" w:fill="auto"/>
            <w:vAlign w:val="center"/>
            <w:hideMark/>
          </w:tcPr>
          <w:p w14:paraId="13A2DADB" w14:textId="10BAEB69" w:rsidR="00BF0C41" w:rsidRPr="000559B7" w:rsidRDefault="00BF0C41" w:rsidP="00BF0C41">
            <w:pPr>
              <w:jc w:val="right"/>
              <w:rPr>
                <w:sz w:val="17"/>
                <w:szCs w:val="17"/>
                <w:lang w:val="ru-RU"/>
              </w:rPr>
            </w:pPr>
            <w:r w:rsidRPr="0069295C">
              <w:rPr>
                <w:kern w:val="22"/>
                <w:sz w:val="17"/>
                <w:szCs w:val="17"/>
                <w:lang w:eastAsia="en-CA"/>
              </w:rPr>
              <w:t>(69</w:t>
            </w:r>
            <w:r>
              <w:rPr>
                <w:kern w:val="22"/>
                <w:sz w:val="17"/>
                <w:szCs w:val="17"/>
                <w:lang w:eastAsia="en-CA"/>
              </w:rPr>
              <w:t>,</w:t>
            </w:r>
            <w:r w:rsidRPr="0069295C">
              <w:rPr>
                <w:kern w:val="22"/>
                <w:sz w:val="17"/>
                <w:szCs w:val="17"/>
                <w:lang w:eastAsia="en-CA"/>
              </w:rPr>
              <w:t>6)</w:t>
            </w:r>
          </w:p>
        </w:tc>
        <w:tc>
          <w:tcPr>
            <w:tcW w:w="0" w:type="auto"/>
            <w:tcBorders>
              <w:top w:val="nil"/>
              <w:left w:val="nil"/>
              <w:bottom w:val="nil"/>
              <w:right w:val="nil"/>
            </w:tcBorders>
            <w:shd w:val="clear" w:color="auto" w:fill="auto"/>
            <w:vAlign w:val="center"/>
            <w:hideMark/>
          </w:tcPr>
          <w:p w14:paraId="69B2CD96" w14:textId="259EAB24" w:rsidR="00BF0C41" w:rsidRPr="000559B7" w:rsidRDefault="00BF0C41" w:rsidP="00BF0C41">
            <w:pPr>
              <w:jc w:val="right"/>
              <w:rPr>
                <w:sz w:val="17"/>
                <w:szCs w:val="17"/>
                <w:lang w:val="ru-RU"/>
              </w:rPr>
            </w:pPr>
            <w:r w:rsidRPr="0069295C">
              <w:rPr>
                <w:kern w:val="22"/>
                <w:sz w:val="17"/>
                <w:szCs w:val="17"/>
                <w:lang w:eastAsia="en-CA"/>
              </w:rPr>
              <w:t>(162</w:t>
            </w:r>
            <w:r>
              <w:rPr>
                <w:kern w:val="22"/>
                <w:sz w:val="17"/>
                <w:szCs w:val="17"/>
                <w:lang w:eastAsia="en-CA"/>
              </w:rPr>
              <w:t>,</w:t>
            </w:r>
            <w:r w:rsidRPr="0069295C">
              <w:rPr>
                <w:kern w:val="22"/>
                <w:sz w:val="17"/>
                <w:szCs w:val="17"/>
                <w:lang w:eastAsia="en-CA"/>
              </w:rPr>
              <w:t>8)</w:t>
            </w:r>
          </w:p>
        </w:tc>
      </w:tr>
      <w:tr w:rsidR="00BF0C41" w:rsidRPr="000559B7" w14:paraId="630349FF" w14:textId="77777777" w:rsidTr="003F0D82">
        <w:trPr>
          <w:trHeight w:val="261"/>
        </w:trPr>
        <w:tc>
          <w:tcPr>
            <w:tcW w:w="0" w:type="auto"/>
            <w:tcBorders>
              <w:top w:val="nil"/>
              <w:left w:val="nil"/>
              <w:bottom w:val="nil"/>
              <w:right w:val="nil"/>
            </w:tcBorders>
            <w:shd w:val="clear" w:color="auto" w:fill="auto"/>
            <w:noWrap/>
            <w:vAlign w:val="center"/>
            <w:hideMark/>
          </w:tcPr>
          <w:p w14:paraId="29C96908" w14:textId="77777777" w:rsidR="00BF0C41" w:rsidRPr="000559B7" w:rsidRDefault="00BF0C41" w:rsidP="00BF0C41">
            <w:pPr>
              <w:jc w:val="right"/>
              <w:rPr>
                <w:color w:val="000000"/>
                <w:sz w:val="17"/>
                <w:szCs w:val="17"/>
                <w:lang w:val="ru-RU"/>
              </w:rPr>
            </w:pPr>
          </w:p>
        </w:tc>
        <w:tc>
          <w:tcPr>
            <w:tcW w:w="0" w:type="auto"/>
            <w:gridSpan w:val="2"/>
            <w:tcBorders>
              <w:top w:val="nil"/>
              <w:left w:val="nil"/>
              <w:bottom w:val="nil"/>
              <w:right w:val="nil"/>
            </w:tcBorders>
            <w:shd w:val="clear" w:color="auto" w:fill="auto"/>
            <w:vAlign w:val="center"/>
            <w:hideMark/>
          </w:tcPr>
          <w:p w14:paraId="2ECF23CF" w14:textId="77777777" w:rsidR="00BF0C41" w:rsidRPr="007574D9" w:rsidRDefault="00BF0C41" w:rsidP="00BF0C41">
            <w:pPr>
              <w:rPr>
                <w:sz w:val="17"/>
                <w:szCs w:val="17"/>
                <w:lang w:val="ru-RU"/>
              </w:rPr>
            </w:pPr>
            <w:r w:rsidRPr="007574D9">
              <w:rPr>
                <w:sz w:val="17"/>
                <w:szCs w:val="17"/>
                <w:lang w:val="ru-RU"/>
              </w:rPr>
              <w:t>Минус</w:t>
            </w:r>
            <w:r>
              <w:rPr>
                <w:sz w:val="17"/>
                <w:szCs w:val="17"/>
                <w:lang w:val="ru-RU"/>
              </w:rPr>
              <w:t>:</w:t>
            </w:r>
            <w:r w:rsidRPr="007574D9">
              <w:rPr>
                <w:sz w:val="17"/>
                <w:szCs w:val="17"/>
                <w:lang w:val="ru-RU"/>
              </w:rPr>
              <w:t xml:space="preserve"> использование резервов предыдущих лет</w:t>
            </w:r>
          </w:p>
        </w:tc>
        <w:tc>
          <w:tcPr>
            <w:tcW w:w="0" w:type="auto"/>
            <w:tcBorders>
              <w:top w:val="nil"/>
              <w:left w:val="nil"/>
              <w:bottom w:val="nil"/>
              <w:right w:val="nil"/>
            </w:tcBorders>
            <w:shd w:val="clear" w:color="auto" w:fill="auto"/>
            <w:vAlign w:val="center"/>
            <w:hideMark/>
          </w:tcPr>
          <w:p w14:paraId="5B9D961D" w14:textId="65B2F641" w:rsidR="00BF0C41" w:rsidRPr="000559B7" w:rsidRDefault="00BF0C41" w:rsidP="00BF0C41">
            <w:pPr>
              <w:jc w:val="right"/>
              <w:rPr>
                <w:sz w:val="17"/>
                <w:szCs w:val="17"/>
                <w:lang w:val="ru-RU"/>
              </w:rPr>
            </w:pPr>
            <w:r w:rsidRPr="0069295C">
              <w:rPr>
                <w:kern w:val="22"/>
                <w:sz w:val="17"/>
                <w:szCs w:val="17"/>
                <w:lang w:eastAsia="en-CA"/>
              </w:rPr>
              <w:t>(94</w:t>
            </w:r>
            <w:r>
              <w:rPr>
                <w:kern w:val="22"/>
                <w:sz w:val="17"/>
                <w:szCs w:val="17"/>
                <w:lang w:eastAsia="en-CA"/>
              </w:rPr>
              <w:t>,</w:t>
            </w:r>
            <w:r w:rsidRPr="0069295C">
              <w:rPr>
                <w:kern w:val="22"/>
                <w:sz w:val="17"/>
                <w:szCs w:val="17"/>
                <w:lang w:eastAsia="en-CA"/>
              </w:rPr>
              <w:t>9)</w:t>
            </w:r>
          </w:p>
        </w:tc>
        <w:tc>
          <w:tcPr>
            <w:tcW w:w="0" w:type="auto"/>
            <w:tcBorders>
              <w:top w:val="nil"/>
              <w:left w:val="nil"/>
              <w:bottom w:val="nil"/>
              <w:right w:val="nil"/>
            </w:tcBorders>
            <w:shd w:val="clear" w:color="auto" w:fill="auto"/>
            <w:vAlign w:val="center"/>
            <w:hideMark/>
          </w:tcPr>
          <w:p w14:paraId="4794AF2D" w14:textId="503FF06A" w:rsidR="00BF0C41" w:rsidRPr="000559B7" w:rsidRDefault="00BF0C41" w:rsidP="00BF0C41">
            <w:pPr>
              <w:jc w:val="right"/>
              <w:rPr>
                <w:sz w:val="17"/>
                <w:szCs w:val="17"/>
                <w:lang w:val="ru-RU"/>
              </w:rPr>
            </w:pPr>
            <w:r w:rsidRPr="0069295C">
              <w:rPr>
                <w:kern w:val="22"/>
                <w:sz w:val="17"/>
                <w:szCs w:val="17"/>
                <w:lang w:eastAsia="en-CA"/>
              </w:rPr>
              <w:t>(94</w:t>
            </w:r>
            <w:r>
              <w:rPr>
                <w:kern w:val="22"/>
                <w:sz w:val="17"/>
                <w:szCs w:val="17"/>
                <w:lang w:eastAsia="en-CA"/>
              </w:rPr>
              <w:t>,</w:t>
            </w:r>
            <w:r w:rsidRPr="0069295C">
              <w:rPr>
                <w:kern w:val="22"/>
                <w:sz w:val="17"/>
                <w:szCs w:val="17"/>
                <w:lang w:eastAsia="en-CA"/>
              </w:rPr>
              <w:t>9)</w:t>
            </w:r>
          </w:p>
        </w:tc>
        <w:tc>
          <w:tcPr>
            <w:tcW w:w="0" w:type="auto"/>
            <w:tcBorders>
              <w:top w:val="nil"/>
              <w:left w:val="nil"/>
              <w:bottom w:val="nil"/>
              <w:right w:val="nil"/>
            </w:tcBorders>
            <w:shd w:val="clear" w:color="auto" w:fill="auto"/>
            <w:vAlign w:val="center"/>
            <w:hideMark/>
          </w:tcPr>
          <w:p w14:paraId="2E11269E" w14:textId="00C44DC4" w:rsidR="00BF0C41" w:rsidRPr="000559B7" w:rsidRDefault="00BF0C41" w:rsidP="00BF0C41">
            <w:pPr>
              <w:jc w:val="right"/>
              <w:rPr>
                <w:sz w:val="17"/>
                <w:szCs w:val="17"/>
                <w:lang w:val="ru-RU"/>
              </w:rPr>
            </w:pPr>
            <w:r w:rsidRPr="0069295C">
              <w:rPr>
                <w:kern w:val="22"/>
                <w:sz w:val="17"/>
                <w:szCs w:val="17"/>
                <w:lang w:eastAsia="en-CA"/>
              </w:rPr>
              <w:t>(189</w:t>
            </w:r>
            <w:r>
              <w:rPr>
                <w:kern w:val="22"/>
                <w:sz w:val="17"/>
                <w:szCs w:val="17"/>
                <w:lang w:eastAsia="en-CA"/>
              </w:rPr>
              <w:t>,</w:t>
            </w:r>
            <w:r w:rsidRPr="0069295C">
              <w:rPr>
                <w:kern w:val="22"/>
                <w:sz w:val="17"/>
                <w:szCs w:val="17"/>
                <w:lang w:eastAsia="en-CA"/>
              </w:rPr>
              <w:t>9)</w:t>
            </w:r>
          </w:p>
        </w:tc>
      </w:tr>
      <w:tr w:rsidR="00BF0C41" w:rsidRPr="000559B7" w14:paraId="52F05409" w14:textId="77777777" w:rsidTr="003F0D82">
        <w:trPr>
          <w:trHeight w:val="261"/>
        </w:trPr>
        <w:tc>
          <w:tcPr>
            <w:tcW w:w="0" w:type="auto"/>
            <w:tcBorders>
              <w:top w:val="nil"/>
              <w:left w:val="nil"/>
              <w:bottom w:val="nil"/>
              <w:right w:val="nil"/>
            </w:tcBorders>
            <w:shd w:val="clear" w:color="auto" w:fill="auto"/>
            <w:noWrap/>
            <w:vAlign w:val="center"/>
            <w:hideMark/>
          </w:tcPr>
          <w:p w14:paraId="103AAA3C" w14:textId="77777777" w:rsidR="00BF0C41" w:rsidRPr="000559B7" w:rsidRDefault="00BF0C41" w:rsidP="00BF0C41">
            <w:pPr>
              <w:jc w:val="right"/>
              <w:rPr>
                <w:b/>
                <w:bCs/>
                <w:color w:val="000000"/>
                <w:sz w:val="17"/>
                <w:szCs w:val="17"/>
                <w:lang w:val="ru-RU"/>
              </w:rPr>
            </w:pPr>
          </w:p>
        </w:tc>
        <w:tc>
          <w:tcPr>
            <w:tcW w:w="0" w:type="auto"/>
            <w:gridSpan w:val="2"/>
            <w:tcBorders>
              <w:top w:val="nil"/>
              <w:left w:val="nil"/>
              <w:bottom w:val="single" w:sz="4" w:space="0" w:color="auto"/>
              <w:right w:val="nil"/>
            </w:tcBorders>
            <w:shd w:val="clear" w:color="auto" w:fill="auto"/>
            <w:vAlign w:val="center"/>
            <w:hideMark/>
          </w:tcPr>
          <w:p w14:paraId="35A1772B" w14:textId="142A2781" w:rsidR="00BF0C41" w:rsidRPr="007574D9" w:rsidRDefault="00BF0C41" w:rsidP="00BF0C41">
            <w:pPr>
              <w:rPr>
                <w:b/>
                <w:bCs/>
                <w:sz w:val="17"/>
                <w:szCs w:val="17"/>
                <w:lang w:val="ru-RU"/>
              </w:rPr>
            </w:pPr>
            <w:r w:rsidRPr="007574D9">
              <w:rPr>
                <w:b/>
                <w:bCs/>
                <w:sz w:val="17"/>
                <w:szCs w:val="17"/>
                <w:lang w:val="ru-RU"/>
              </w:rPr>
              <w:t>Чистый итог (</w:t>
            </w:r>
            <w:r w:rsidRPr="00180790">
              <w:rPr>
                <w:b/>
                <w:bCs/>
                <w:sz w:val="17"/>
                <w:szCs w:val="17"/>
                <w:lang w:val="ru-RU"/>
              </w:rPr>
              <w:t>сумма для распределения между Сторонами</w:t>
            </w:r>
            <w:r w:rsidRPr="007574D9">
              <w:rPr>
                <w:b/>
                <w:bCs/>
                <w:sz w:val="17"/>
                <w:szCs w:val="17"/>
                <w:lang w:val="ru-RU"/>
              </w:rPr>
              <w:t>)</w:t>
            </w:r>
          </w:p>
        </w:tc>
        <w:tc>
          <w:tcPr>
            <w:tcW w:w="0" w:type="auto"/>
            <w:tcBorders>
              <w:top w:val="nil"/>
              <w:left w:val="nil"/>
              <w:bottom w:val="single" w:sz="4" w:space="0" w:color="auto"/>
              <w:right w:val="nil"/>
            </w:tcBorders>
            <w:shd w:val="clear" w:color="auto" w:fill="auto"/>
            <w:vAlign w:val="center"/>
            <w:hideMark/>
          </w:tcPr>
          <w:p w14:paraId="0E658F61" w14:textId="2F464437" w:rsidR="00BF0C41" w:rsidRPr="000559B7" w:rsidRDefault="00BF0C41" w:rsidP="00BF0C41">
            <w:pPr>
              <w:jc w:val="right"/>
              <w:rPr>
                <w:b/>
                <w:bCs/>
                <w:sz w:val="17"/>
                <w:szCs w:val="17"/>
                <w:lang w:val="ru-RU"/>
              </w:rPr>
            </w:pPr>
            <w:r w:rsidRPr="0069295C">
              <w:rPr>
                <w:b/>
                <w:bCs/>
                <w:kern w:val="22"/>
                <w:sz w:val="17"/>
                <w:szCs w:val="17"/>
                <w:lang w:eastAsia="en-CA"/>
              </w:rPr>
              <w:t>1</w:t>
            </w:r>
            <w:r>
              <w:rPr>
                <w:b/>
                <w:bCs/>
                <w:kern w:val="22"/>
                <w:sz w:val="17"/>
                <w:szCs w:val="17"/>
                <w:lang w:eastAsia="en-CA"/>
              </w:rPr>
              <w:t xml:space="preserve"> </w:t>
            </w:r>
            <w:r w:rsidRPr="0069295C">
              <w:rPr>
                <w:b/>
                <w:bCs/>
                <w:kern w:val="22"/>
                <w:sz w:val="17"/>
                <w:szCs w:val="17"/>
                <w:lang w:eastAsia="en-CA"/>
              </w:rPr>
              <w:t>761</w:t>
            </w:r>
            <w:r>
              <w:rPr>
                <w:b/>
                <w:bCs/>
                <w:kern w:val="22"/>
                <w:sz w:val="17"/>
                <w:szCs w:val="17"/>
                <w:lang w:eastAsia="en-CA"/>
              </w:rPr>
              <w:t>,</w:t>
            </w:r>
            <w:r w:rsidRPr="0069295C">
              <w:rPr>
                <w:b/>
                <w:bCs/>
                <w:kern w:val="22"/>
                <w:sz w:val="17"/>
                <w:szCs w:val="17"/>
                <w:lang w:eastAsia="en-CA"/>
              </w:rPr>
              <w:t>0</w:t>
            </w:r>
          </w:p>
        </w:tc>
        <w:tc>
          <w:tcPr>
            <w:tcW w:w="0" w:type="auto"/>
            <w:tcBorders>
              <w:top w:val="nil"/>
              <w:left w:val="nil"/>
              <w:bottom w:val="single" w:sz="4" w:space="0" w:color="auto"/>
              <w:right w:val="nil"/>
            </w:tcBorders>
            <w:shd w:val="clear" w:color="auto" w:fill="auto"/>
            <w:vAlign w:val="center"/>
            <w:hideMark/>
          </w:tcPr>
          <w:p w14:paraId="693A3F26" w14:textId="4E722173" w:rsidR="00BF0C41" w:rsidRPr="000559B7" w:rsidRDefault="00BF0C41" w:rsidP="00BF0C41">
            <w:pPr>
              <w:jc w:val="right"/>
              <w:rPr>
                <w:b/>
                <w:bCs/>
                <w:sz w:val="17"/>
                <w:szCs w:val="17"/>
                <w:lang w:val="ru-RU"/>
              </w:rPr>
            </w:pPr>
            <w:r w:rsidRPr="0069295C">
              <w:rPr>
                <w:b/>
                <w:bCs/>
                <w:kern w:val="22"/>
                <w:sz w:val="17"/>
                <w:szCs w:val="17"/>
                <w:lang w:eastAsia="en-CA"/>
              </w:rPr>
              <w:t>1</w:t>
            </w:r>
            <w:r>
              <w:rPr>
                <w:b/>
                <w:bCs/>
                <w:kern w:val="22"/>
                <w:sz w:val="17"/>
                <w:szCs w:val="17"/>
                <w:lang w:eastAsia="en-CA"/>
              </w:rPr>
              <w:t xml:space="preserve"> </w:t>
            </w:r>
            <w:r w:rsidRPr="0069295C">
              <w:rPr>
                <w:b/>
                <w:bCs/>
                <w:kern w:val="22"/>
                <w:sz w:val="17"/>
                <w:szCs w:val="17"/>
                <w:lang w:eastAsia="en-CA"/>
              </w:rPr>
              <w:t>867</w:t>
            </w:r>
            <w:r>
              <w:rPr>
                <w:b/>
                <w:bCs/>
                <w:kern w:val="22"/>
                <w:sz w:val="17"/>
                <w:szCs w:val="17"/>
                <w:lang w:eastAsia="en-CA"/>
              </w:rPr>
              <w:t>,</w:t>
            </w:r>
            <w:r w:rsidRPr="0069295C">
              <w:rPr>
                <w:b/>
                <w:bCs/>
                <w:kern w:val="22"/>
                <w:sz w:val="17"/>
                <w:szCs w:val="17"/>
                <w:lang w:eastAsia="en-CA"/>
              </w:rPr>
              <w:t>3</w:t>
            </w:r>
          </w:p>
        </w:tc>
        <w:tc>
          <w:tcPr>
            <w:tcW w:w="0" w:type="auto"/>
            <w:tcBorders>
              <w:top w:val="nil"/>
              <w:left w:val="nil"/>
              <w:bottom w:val="single" w:sz="4" w:space="0" w:color="auto"/>
              <w:right w:val="nil"/>
            </w:tcBorders>
            <w:shd w:val="clear" w:color="auto" w:fill="auto"/>
            <w:vAlign w:val="center"/>
            <w:hideMark/>
          </w:tcPr>
          <w:p w14:paraId="7A957682" w14:textId="6587E4CD" w:rsidR="00BF0C41" w:rsidRPr="000559B7" w:rsidRDefault="00BF0C41" w:rsidP="00BF0C41">
            <w:pPr>
              <w:jc w:val="right"/>
              <w:rPr>
                <w:b/>
                <w:bCs/>
                <w:sz w:val="17"/>
                <w:szCs w:val="17"/>
                <w:lang w:val="ru-RU"/>
              </w:rPr>
            </w:pPr>
            <w:r w:rsidRPr="0069295C">
              <w:rPr>
                <w:b/>
                <w:bCs/>
                <w:kern w:val="22"/>
                <w:sz w:val="17"/>
                <w:szCs w:val="17"/>
                <w:lang w:eastAsia="en-CA"/>
              </w:rPr>
              <w:t>3</w:t>
            </w:r>
            <w:r>
              <w:rPr>
                <w:b/>
                <w:bCs/>
                <w:kern w:val="22"/>
                <w:sz w:val="17"/>
                <w:szCs w:val="17"/>
                <w:lang w:eastAsia="en-CA"/>
              </w:rPr>
              <w:t xml:space="preserve"> </w:t>
            </w:r>
            <w:r w:rsidRPr="0069295C">
              <w:rPr>
                <w:b/>
                <w:bCs/>
                <w:kern w:val="22"/>
                <w:sz w:val="17"/>
                <w:szCs w:val="17"/>
                <w:lang w:eastAsia="en-CA"/>
              </w:rPr>
              <w:t>628</w:t>
            </w:r>
            <w:r>
              <w:rPr>
                <w:b/>
                <w:bCs/>
                <w:kern w:val="22"/>
                <w:sz w:val="17"/>
                <w:szCs w:val="17"/>
                <w:lang w:eastAsia="en-CA"/>
              </w:rPr>
              <w:t>,</w:t>
            </w:r>
            <w:r w:rsidRPr="0069295C">
              <w:rPr>
                <w:b/>
                <w:bCs/>
                <w:kern w:val="22"/>
                <w:sz w:val="17"/>
                <w:szCs w:val="17"/>
                <w:lang w:eastAsia="en-CA"/>
              </w:rPr>
              <w:t>3</w:t>
            </w:r>
          </w:p>
        </w:tc>
      </w:tr>
      <w:tr w:rsidR="000C2C38" w:rsidRPr="000559B7" w14:paraId="06EC9320" w14:textId="77777777" w:rsidTr="003F0D82">
        <w:trPr>
          <w:trHeight w:val="288"/>
        </w:trPr>
        <w:tc>
          <w:tcPr>
            <w:tcW w:w="0" w:type="auto"/>
            <w:tcBorders>
              <w:top w:val="nil"/>
              <w:left w:val="nil"/>
              <w:bottom w:val="nil"/>
              <w:right w:val="nil"/>
            </w:tcBorders>
            <w:shd w:val="clear" w:color="auto" w:fill="auto"/>
            <w:noWrap/>
            <w:vAlign w:val="center"/>
            <w:hideMark/>
          </w:tcPr>
          <w:p w14:paraId="68D4AC04" w14:textId="77777777" w:rsidR="000C2C38" w:rsidRPr="000559B7" w:rsidRDefault="000C2C38" w:rsidP="003F0D82">
            <w:pPr>
              <w:jc w:val="right"/>
              <w:rPr>
                <w:color w:val="000000"/>
                <w:sz w:val="17"/>
                <w:szCs w:val="17"/>
                <w:lang w:val="ru-RU"/>
              </w:rPr>
            </w:pPr>
          </w:p>
        </w:tc>
        <w:tc>
          <w:tcPr>
            <w:tcW w:w="0" w:type="auto"/>
            <w:tcBorders>
              <w:top w:val="nil"/>
              <w:left w:val="nil"/>
              <w:bottom w:val="nil"/>
              <w:right w:val="nil"/>
            </w:tcBorders>
            <w:shd w:val="clear" w:color="auto" w:fill="auto"/>
            <w:noWrap/>
            <w:vAlign w:val="center"/>
            <w:hideMark/>
          </w:tcPr>
          <w:p w14:paraId="41D811FC" w14:textId="77777777" w:rsidR="000C2C38" w:rsidRPr="000559B7" w:rsidRDefault="000C2C38" w:rsidP="003F0D82">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14:paraId="1936C60B" w14:textId="77777777" w:rsidR="000C2C38" w:rsidRPr="000559B7" w:rsidRDefault="000C2C38" w:rsidP="003F0D82">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14:paraId="65585123" w14:textId="77777777" w:rsidR="000C2C38" w:rsidRPr="000559B7" w:rsidRDefault="000C2C38" w:rsidP="003F0D82">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14:paraId="082D8DF3" w14:textId="77777777" w:rsidR="000C2C38" w:rsidRPr="000559B7" w:rsidRDefault="000C2C38" w:rsidP="003F0D82">
            <w:pPr>
              <w:rPr>
                <w:rFonts w:ascii="Calibri" w:hAnsi="Calibri" w:cs="Calibri"/>
                <w:color w:val="000000"/>
                <w:lang w:val="ru-RU"/>
              </w:rPr>
            </w:pPr>
          </w:p>
        </w:tc>
        <w:tc>
          <w:tcPr>
            <w:tcW w:w="0" w:type="auto"/>
            <w:tcBorders>
              <w:top w:val="nil"/>
              <w:left w:val="nil"/>
              <w:bottom w:val="nil"/>
              <w:right w:val="nil"/>
            </w:tcBorders>
            <w:shd w:val="clear" w:color="auto" w:fill="auto"/>
            <w:noWrap/>
            <w:vAlign w:val="center"/>
            <w:hideMark/>
          </w:tcPr>
          <w:p w14:paraId="56AB5BC6" w14:textId="77777777" w:rsidR="000C2C38" w:rsidRPr="000559B7" w:rsidRDefault="000C2C38" w:rsidP="003F0D82">
            <w:pPr>
              <w:rPr>
                <w:rFonts w:ascii="Calibri" w:hAnsi="Calibri" w:cs="Calibri"/>
                <w:color w:val="000000"/>
                <w:lang w:val="ru-RU"/>
              </w:rPr>
            </w:pPr>
          </w:p>
        </w:tc>
      </w:tr>
      <w:tr w:rsidR="000C2C38" w:rsidRPr="000559B7" w14:paraId="5ED626FC" w14:textId="77777777" w:rsidTr="003F0D82">
        <w:trPr>
          <w:trHeight w:val="216"/>
        </w:trPr>
        <w:tc>
          <w:tcPr>
            <w:tcW w:w="0" w:type="auto"/>
            <w:tcBorders>
              <w:top w:val="nil"/>
              <w:left w:val="nil"/>
              <w:bottom w:val="nil"/>
              <w:right w:val="nil"/>
            </w:tcBorders>
            <w:shd w:val="clear" w:color="auto" w:fill="auto"/>
            <w:noWrap/>
            <w:vAlign w:val="center"/>
            <w:hideMark/>
          </w:tcPr>
          <w:p w14:paraId="3CD4DE15" w14:textId="77777777" w:rsidR="000C2C38" w:rsidRPr="000559B7" w:rsidRDefault="000C2C38" w:rsidP="003F0D82">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14:paraId="4D58B2F4" w14:textId="77777777" w:rsidR="000C2C38" w:rsidRPr="009D1597" w:rsidRDefault="000C2C38" w:rsidP="009D1597">
            <w:pPr>
              <w:spacing w:before="20" w:after="20"/>
              <w:rPr>
                <w:color w:val="000000"/>
                <w:sz w:val="16"/>
                <w:szCs w:val="16"/>
                <w:lang w:val="ru-RU"/>
              </w:rPr>
            </w:pPr>
            <w:r w:rsidRPr="009D1597">
              <w:rPr>
                <w:color w:val="000000"/>
                <w:sz w:val="16"/>
                <w:szCs w:val="16"/>
                <w:lang w:val="ru-RU"/>
              </w:rPr>
              <w:t>1/ Регулярно проводимые совещания, подлежащие финансированию из основного бюджета:</w:t>
            </w:r>
          </w:p>
        </w:tc>
      </w:tr>
      <w:tr w:rsidR="000C086A" w:rsidRPr="000559B7" w14:paraId="69685055" w14:textId="77777777" w:rsidTr="0000762B">
        <w:trPr>
          <w:trHeight w:val="216"/>
        </w:trPr>
        <w:tc>
          <w:tcPr>
            <w:tcW w:w="0" w:type="auto"/>
            <w:tcBorders>
              <w:top w:val="nil"/>
              <w:left w:val="nil"/>
              <w:bottom w:val="nil"/>
              <w:right w:val="nil"/>
            </w:tcBorders>
            <w:shd w:val="clear" w:color="auto" w:fill="auto"/>
            <w:noWrap/>
            <w:vAlign w:val="center"/>
            <w:hideMark/>
          </w:tcPr>
          <w:p w14:paraId="58A28469" w14:textId="77777777" w:rsidR="000C086A" w:rsidRPr="000559B7" w:rsidRDefault="000C086A" w:rsidP="003F0D82">
            <w:pPr>
              <w:jc w:val="right"/>
              <w:rPr>
                <w:color w:val="000000"/>
                <w:sz w:val="17"/>
                <w:szCs w:val="17"/>
                <w:lang w:val="ru-RU"/>
              </w:rPr>
            </w:pPr>
          </w:p>
        </w:tc>
        <w:tc>
          <w:tcPr>
            <w:tcW w:w="0" w:type="auto"/>
            <w:gridSpan w:val="5"/>
            <w:vMerge w:val="restart"/>
            <w:tcBorders>
              <w:top w:val="nil"/>
              <w:left w:val="nil"/>
              <w:right w:val="nil"/>
            </w:tcBorders>
            <w:shd w:val="clear" w:color="auto" w:fill="auto"/>
            <w:noWrap/>
            <w:hideMark/>
          </w:tcPr>
          <w:p w14:paraId="6B24EAB3" w14:textId="25E7EBD1" w:rsidR="000C086A" w:rsidRPr="009D1597" w:rsidRDefault="00E10B25" w:rsidP="00E10B25">
            <w:pPr>
              <w:spacing w:before="20" w:after="20"/>
              <w:rPr>
                <w:color w:val="000000"/>
                <w:sz w:val="16"/>
                <w:szCs w:val="16"/>
                <w:lang w:val="ru-RU"/>
              </w:rPr>
            </w:pPr>
            <w:r>
              <w:rPr>
                <w:color w:val="000000"/>
                <w:sz w:val="16"/>
                <w:szCs w:val="16"/>
                <w:lang w:val="ru-RU"/>
              </w:rPr>
              <w:t xml:space="preserve">- </w:t>
            </w:r>
            <w:r w:rsidR="000C086A" w:rsidRPr="009D1597">
              <w:rPr>
                <w:color w:val="000000"/>
                <w:sz w:val="16"/>
                <w:szCs w:val="16"/>
                <w:lang w:val="ru-RU"/>
              </w:rPr>
              <w:t>11-е совещание Специальной рабочей группы открытого состава по осуществлению статьи 8 j) и соответствующих положений Конвенции.</w:t>
            </w:r>
          </w:p>
          <w:p w14:paraId="024CD6BB" w14:textId="7E92A3B9" w:rsidR="000C086A" w:rsidRPr="009D1597" w:rsidRDefault="005B35CF" w:rsidP="00E10B25">
            <w:pPr>
              <w:spacing w:before="20" w:after="20"/>
              <w:rPr>
                <w:color w:val="000000"/>
                <w:sz w:val="16"/>
                <w:szCs w:val="16"/>
                <w:lang w:val="ru-RU"/>
              </w:rPr>
            </w:pPr>
            <w:r>
              <w:rPr>
                <w:color w:val="000000"/>
                <w:sz w:val="16"/>
                <w:szCs w:val="16"/>
                <w:lang w:val="ru-RU"/>
              </w:rPr>
              <w:t xml:space="preserve">- </w:t>
            </w:r>
            <w:r w:rsidR="000C086A" w:rsidRPr="009D1597">
              <w:rPr>
                <w:color w:val="000000"/>
                <w:sz w:val="16"/>
                <w:szCs w:val="16"/>
                <w:lang w:val="ru-RU"/>
              </w:rPr>
              <w:t>23-е и 24-е совещания Вспомогательного органа по научным, техническим и технологическим консультациям.</w:t>
            </w:r>
          </w:p>
          <w:p w14:paraId="391CACE3" w14:textId="77777777" w:rsidR="000C086A" w:rsidRPr="009D1597" w:rsidRDefault="000C086A" w:rsidP="00E10B25">
            <w:pPr>
              <w:spacing w:before="20" w:after="20"/>
              <w:rPr>
                <w:color w:val="000000"/>
                <w:sz w:val="16"/>
                <w:szCs w:val="16"/>
                <w:lang w:val="ru-RU"/>
              </w:rPr>
            </w:pPr>
            <w:r w:rsidRPr="009D1597">
              <w:rPr>
                <w:color w:val="000000"/>
                <w:sz w:val="16"/>
                <w:szCs w:val="16"/>
                <w:lang w:val="ru-RU"/>
              </w:rPr>
              <w:t>- Третье совещание Вспомогательного органа по осуществлению.</w:t>
            </w:r>
          </w:p>
          <w:p w14:paraId="445E1C16" w14:textId="4308BCBF" w:rsidR="000C086A" w:rsidRPr="009D1597" w:rsidRDefault="000C086A" w:rsidP="00E10B25">
            <w:pPr>
              <w:spacing w:before="20" w:after="20"/>
              <w:rPr>
                <w:color w:val="000000"/>
                <w:sz w:val="16"/>
                <w:szCs w:val="16"/>
                <w:lang w:val="ru-RU"/>
              </w:rPr>
            </w:pPr>
            <w:r w:rsidRPr="009D1597">
              <w:rPr>
                <w:color w:val="000000"/>
                <w:sz w:val="16"/>
                <w:szCs w:val="16"/>
                <w:lang w:val="ru-RU"/>
              </w:rPr>
              <w:t xml:space="preserve">- 15-е совещание Конференции Сторон Конвенции / 10-е совещание Сторон </w:t>
            </w:r>
            <w:proofErr w:type="spellStart"/>
            <w:r w:rsidRPr="009D1597">
              <w:rPr>
                <w:color w:val="000000"/>
                <w:sz w:val="16"/>
                <w:szCs w:val="16"/>
                <w:lang w:val="ru-RU"/>
              </w:rPr>
              <w:t>Картахенского</w:t>
            </w:r>
            <w:proofErr w:type="spellEnd"/>
            <w:r w:rsidRPr="009D1597">
              <w:rPr>
                <w:color w:val="000000"/>
                <w:sz w:val="16"/>
                <w:szCs w:val="16"/>
                <w:lang w:val="ru-RU"/>
              </w:rPr>
              <w:t xml:space="preserve"> протокола / Четвертое совещание Сторон Нагойского протокола, проводимые одновременно.</w:t>
            </w:r>
          </w:p>
        </w:tc>
      </w:tr>
      <w:tr w:rsidR="000C086A" w:rsidRPr="000559B7" w14:paraId="3FFAFD36" w14:textId="77777777" w:rsidTr="0000762B">
        <w:trPr>
          <w:trHeight w:val="450"/>
        </w:trPr>
        <w:tc>
          <w:tcPr>
            <w:tcW w:w="0" w:type="auto"/>
            <w:tcBorders>
              <w:top w:val="nil"/>
              <w:left w:val="nil"/>
              <w:bottom w:val="nil"/>
              <w:right w:val="nil"/>
            </w:tcBorders>
            <w:shd w:val="clear" w:color="auto" w:fill="auto"/>
            <w:noWrap/>
            <w:vAlign w:val="center"/>
            <w:hideMark/>
          </w:tcPr>
          <w:p w14:paraId="61DEACA3" w14:textId="77777777" w:rsidR="000C086A" w:rsidRPr="000559B7" w:rsidRDefault="000C086A" w:rsidP="003F0D82">
            <w:pPr>
              <w:jc w:val="right"/>
              <w:rPr>
                <w:color w:val="000000"/>
                <w:sz w:val="17"/>
                <w:szCs w:val="17"/>
                <w:lang w:val="ru-RU"/>
              </w:rPr>
            </w:pPr>
          </w:p>
        </w:tc>
        <w:tc>
          <w:tcPr>
            <w:tcW w:w="0" w:type="auto"/>
            <w:gridSpan w:val="5"/>
            <w:vMerge/>
            <w:tcBorders>
              <w:left w:val="nil"/>
              <w:right w:val="nil"/>
            </w:tcBorders>
            <w:shd w:val="clear" w:color="auto" w:fill="auto"/>
            <w:noWrap/>
            <w:hideMark/>
          </w:tcPr>
          <w:p w14:paraId="11BDF8B5" w14:textId="3D867033" w:rsidR="000C086A" w:rsidRPr="009D1597" w:rsidRDefault="000C086A" w:rsidP="009D1597">
            <w:pPr>
              <w:spacing w:before="20" w:after="20"/>
              <w:rPr>
                <w:color w:val="000000"/>
                <w:sz w:val="16"/>
                <w:szCs w:val="16"/>
                <w:lang w:val="ru-RU"/>
              </w:rPr>
            </w:pPr>
          </w:p>
        </w:tc>
      </w:tr>
      <w:tr w:rsidR="000C086A" w:rsidRPr="000559B7" w14:paraId="147CFF6D" w14:textId="77777777" w:rsidTr="0000762B">
        <w:trPr>
          <w:trHeight w:val="216"/>
        </w:trPr>
        <w:tc>
          <w:tcPr>
            <w:tcW w:w="0" w:type="auto"/>
            <w:tcBorders>
              <w:top w:val="nil"/>
              <w:left w:val="nil"/>
              <w:bottom w:val="nil"/>
              <w:right w:val="nil"/>
            </w:tcBorders>
            <w:shd w:val="clear" w:color="auto" w:fill="auto"/>
            <w:noWrap/>
            <w:vAlign w:val="center"/>
            <w:hideMark/>
          </w:tcPr>
          <w:p w14:paraId="1AD0E912" w14:textId="77777777" w:rsidR="000C086A" w:rsidRPr="000559B7" w:rsidRDefault="000C086A" w:rsidP="003F0D82">
            <w:pPr>
              <w:jc w:val="right"/>
              <w:rPr>
                <w:color w:val="000000"/>
                <w:sz w:val="17"/>
                <w:szCs w:val="17"/>
                <w:lang w:val="ru-RU"/>
              </w:rPr>
            </w:pPr>
          </w:p>
        </w:tc>
        <w:tc>
          <w:tcPr>
            <w:tcW w:w="0" w:type="auto"/>
            <w:gridSpan w:val="5"/>
            <w:vMerge/>
            <w:tcBorders>
              <w:left w:val="nil"/>
              <w:right w:val="nil"/>
            </w:tcBorders>
            <w:shd w:val="clear" w:color="auto" w:fill="auto"/>
            <w:noWrap/>
            <w:hideMark/>
          </w:tcPr>
          <w:p w14:paraId="5B061C6A" w14:textId="7BDABC76" w:rsidR="000C086A" w:rsidRPr="009D1597" w:rsidRDefault="000C086A" w:rsidP="009D1597">
            <w:pPr>
              <w:spacing w:before="20" w:after="20"/>
              <w:rPr>
                <w:color w:val="000000"/>
                <w:sz w:val="16"/>
                <w:szCs w:val="16"/>
                <w:lang w:val="ru-RU"/>
              </w:rPr>
            </w:pPr>
          </w:p>
        </w:tc>
      </w:tr>
      <w:tr w:rsidR="000C086A" w:rsidRPr="000559B7" w14:paraId="24ECEC03" w14:textId="77777777" w:rsidTr="0000762B">
        <w:trPr>
          <w:trHeight w:val="216"/>
        </w:trPr>
        <w:tc>
          <w:tcPr>
            <w:tcW w:w="0" w:type="auto"/>
            <w:tcBorders>
              <w:top w:val="nil"/>
              <w:left w:val="nil"/>
              <w:bottom w:val="nil"/>
              <w:right w:val="nil"/>
            </w:tcBorders>
            <w:shd w:val="clear" w:color="auto" w:fill="auto"/>
            <w:noWrap/>
            <w:vAlign w:val="center"/>
            <w:hideMark/>
          </w:tcPr>
          <w:p w14:paraId="1A5FC82D" w14:textId="77777777" w:rsidR="000C086A" w:rsidRPr="000559B7" w:rsidRDefault="000C086A" w:rsidP="003F0D82">
            <w:pPr>
              <w:jc w:val="right"/>
              <w:rPr>
                <w:color w:val="000000"/>
                <w:sz w:val="17"/>
                <w:szCs w:val="17"/>
                <w:lang w:val="ru-RU"/>
              </w:rPr>
            </w:pPr>
          </w:p>
        </w:tc>
        <w:tc>
          <w:tcPr>
            <w:tcW w:w="0" w:type="auto"/>
            <w:gridSpan w:val="5"/>
            <w:vMerge/>
            <w:tcBorders>
              <w:left w:val="nil"/>
              <w:bottom w:val="nil"/>
              <w:right w:val="nil"/>
            </w:tcBorders>
            <w:shd w:val="clear" w:color="auto" w:fill="auto"/>
            <w:noWrap/>
            <w:hideMark/>
          </w:tcPr>
          <w:p w14:paraId="774ECBCA" w14:textId="66D5E1D6" w:rsidR="000C086A" w:rsidRPr="009D1597" w:rsidRDefault="000C086A" w:rsidP="009D1597">
            <w:pPr>
              <w:spacing w:before="20" w:after="20"/>
              <w:rPr>
                <w:color w:val="000000"/>
                <w:sz w:val="16"/>
                <w:szCs w:val="16"/>
                <w:lang w:val="ru-RU"/>
              </w:rPr>
            </w:pPr>
          </w:p>
        </w:tc>
      </w:tr>
      <w:tr w:rsidR="000C2C38" w:rsidRPr="000559B7" w14:paraId="3E8529EA" w14:textId="77777777" w:rsidTr="009D1597">
        <w:trPr>
          <w:trHeight w:val="377"/>
        </w:trPr>
        <w:tc>
          <w:tcPr>
            <w:tcW w:w="0" w:type="auto"/>
            <w:tcBorders>
              <w:top w:val="nil"/>
              <w:left w:val="nil"/>
              <w:bottom w:val="nil"/>
              <w:right w:val="nil"/>
            </w:tcBorders>
            <w:shd w:val="clear" w:color="auto" w:fill="auto"/>
            <w:noWrap/>
            <w:vAlign w:val="center"/>
            <w:hideMark/>
          </w:tcPr>
          <w:p w14:paraId="3026EAA9" w14:textId="77777777" w:rsidR="000C2C38" w:rsidRPr="000559B7" w:rsidRDefault="000C2C38" w:rsidP="003F0D82">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14:paraId="60051861" w14:textId="5E429C5B" w:rsidR="000C2C38" w:rsidRPr="009D1597" w:rsidRDefault="000C2C38" w:rsidP="009D1597">
            <w:pPr>
              <w:spacing w:before="20" w:after="20"/>
              <w:rPr>
                <w:color w:val="000000"/>
                <w:sz w:val="16"/>
                <w:szCs w:val="16"/>
                <w:lang w:val="ru-RU"/>
              </w:rPr>
            </w:pPr>
            <w:r w:rsidRPr="009D1597">
              <w:rPr>
                <w:color w:val="000000"/>
                <w:sz w:val="16"/>
                <w:szCs w:val="16"/>
                <w:lang w:val="ru-RU"/>
              </w:rPr>
              <w:t>2/ ВОНТТК-23 (3 дня), Ст8j-11 (3 дня) последовательное проведение в 2019 году. ВОНТТК-24 (6 дней), ВОО-3 (5 дней) последовательное проведение в 2020 году.</w:t>
            </w:r>
          </w:p>
        </w:tc>
      </w:tr>
      <w:tr w:rsidR="000C2C38" w:rsidRPr="000559B7" w14:paraId="5A706B23" w14:textId="77777777" w:rsidTr="009D1597">
        <w:trPr>
          <w:trHeight w:val="114"/>
        </w:trPr>
        <w:tc>
          <w:tcPr>
            <w:tcW w:w="0" w:type="auto"/>
            <w:tcBorders>
              <w:top w:val="nil"/>
              <w:left w:val="nil"/>
              <w:bottom w:val="nil"/>
              <w:right w:val="nil"/>
            </w:tcBorders>
            <w:shd w:val="clear" w:color="auto" w:fill="auto"/>
            <w:noWrap/>
            <w:vAlign w:val="center"/>
            <w:hideMark/>
          </w:tcPr>
          <w:p w14:paraId="15A5C655" w14:textId="77777777" w:rsidR="000C2C38" w:rsidRPr="000559B7" w:rsidRDefault="000C2C38" w:rsidP="003F0D82">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14:paraId="13B679EE" w14:textId="77777777" w:rsidR="000C2C38" w:rsidRPr="009D1597" w:rsidRDefault="000C2C38" w:rsidP="009D1597">
            <w:pPr>
              <w:spacing w:before="20" w:after="20"/>
              <w:rPr>
                <w:color w:val="000000"/>
                <w:sz w:val="16"/>
                <w:szCs w:val="16"/>
                <w:lang w:val="ru-RU"/>
              </w:rPr>
            </w:pPr>
            <w:r w:rsidRPr="009D1597">
              <w:rPr>
                <w:color w:val="000000"/>
                <w:sz w:val="16"/>
                <w:szCs w:val="16"/>
                <w:lang w:val="ru-RU"/>
              </w:rPr>
              <w:t>3/ Бюджет для КС-15/КС-ССП 10 и КС-ССП 4 разделен поровну между двумя годами двухлетнего периода.</w:t>
            </w:r>
          </w:p>
        </w:tc>
      </w:tr>
      <w:tr w:rsidR="000C2C38" w:rsidRPr="000559B7" w14:paraId="20438BC9" w14:textId="77777777" w:rsidTr="009D1597">
        <w:trPr>
          <w:trHeight w:val="173"/>
        </w:trPr>
        <w:tc>
          <w:tcPr>
            <w:tcW w:w="0" w:type="auto"/>
            <w:tcBorders>
              <w:top w:val="nil"/>
              <w:left w:val="nil"/>
              <w:bottom w:val="nil"/>
              <w:right w:val="nil"/>
            </w:tcBorders>
            <w:shd w:val="clear" w:color="auto" w:fill="auto"/>
            <w:noWrap/>
            <w:vAlign w:val="center"/>
            <w:hideMark/>
          </w:tcPr>
          <w:p w14:paraId="25CB0917" w14:textId="77777777" w:rsidR="000C2C38" w:rsidRPr="000559B7" w:rsidRDefault="000C2C38" w:rsidP="003F0D82">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14:paraId="792875FE" w14:textId="77777777" w:rsidR="000C2C38" w:rsidRPr="009D1597" w:rsidRDefault="000C2C38" w:rsidP="009D1597">
            <w:pPr>
              <w:spacing w:before="20" w:after="20"/>
              <w:rPr>
                <w:color w:val="000000"/>
                <w:sz w:val="16"/>
                <w:szCs w:val="16"/>
                <w:lang w:val="ru-RU"/>
              </w:rPr>
            </w:pPr>
            <w:r w:rsidRPr="009D1597">
              <w:rPr>
                <w:color w:val="000000"/>
                <w:sz w:val="16"/>
                <w:szCs w:val="16"/>
                <w:lang w:val="ru-RU"/>
              </w:rPr>
              <w:t>4/ Два отдельных внеочередных совещания, по 5 дней каждое плюс продление на 2 дня для ВОНТТК-23</w:t>
            </w:r>
          </w:p>
        </w:tc>
      </w:tr>
      <w:tr w:rsidR="000C2C38" w:rsidRPr="000559B7" w14:paraId="5452FD76" w14:textId="77777777" w:rsidTr="003F0D82">
        <w:trPr>
          <w:trHeight w:val="216"/>
        </w:trPr>
        <w:tc>
          <w:tcPr>
            <w:tcW w:w="0" w:type="auto"/>
            <w:tcBorders>
              <w:top w:val="nil"/>
              <w:left w:val="nil"/>
              <w:bottom w:val="nil"/>
              <w:right w:val="nil"/>
            </w:tcBorders>
            <w:shd w:val="clear" w:color="auto" w:fill="auto"/>
            <w:noWrap/>
            <w:vAlign w:val="center"/>
            <w:hideMark/>
          </w:tcPr>
          <w:p w14:paraId="5A5650E5" w14:textId="77777777" w:rsidR="000C2C38" w:rsidRPr="000559B7" w:rsidRDefault="000C2C38" w:rsidP="003F0D82">
            <w:pPr>
              <w:jc w:val="right"/>
              <w:rPr>
                <w:color w:val="000000"/>
                <w:sz w:val="17"/>
                <w:szCs w:val="17"/>
                <w:lang w:val="ru-RU"/>
              </w:rPr>
            </w:pPr>
          </w:p>
        </w:tc>
        <w:tc>
          <w:tcPr>
            <w:tcW w:w="0" w:type="auto"/>
            <w:gridSpan w:val="5"/>
            <w:tcBorders>
              <w:top w:val="nil"/>
              <w:left w:val="nil"/>
              <w:bottom w:val="nil"/>
              <w:right w:val="nil"/>
            </w:tcBorders>
            <w:shd w:val="clear" w:color="auto" w:fill="auto"/>
            <w:vAlign w:val="center"/>
            <w:hideMark/>
          </w:tcPr>
          <w:p w14:paraId="3C6A47D8" w14:textId="77777777" w:rsidR="000C2C38" w:rsidRPr="009D1597" w:rsidRDefault="000C2C38" w:rsidP="009D1597">
            <w:pPr>
              <w:spacing w:before="20" w:after="20"/>
              <w:rPr>
                <w:color w:val="000000"/>
                <w:sz w:val="16"/>
                <w:szCs w:val="16"/>
                <w:lang w:val="ru-RU"/>
              </w:rPr>
            </w:pPr>
            <w:r w:rsidRPr="009D1597">
              <w:rPr>
                <w:color w:val="000000"/>
                <w:sz w:val="16"/>
                <w:szCs w:val="16"/>
                <w:lang w:val="ru-RU"/>
              </w:rPr>
              <w:t xml:space="preserve">5/ Ориентировочно </w:t>
            </w:r>
          </w:p>
        </w:tc>
      </w:tr>
    </w:tbl>
    <w:p w14:paraId="0ED28976" w14:textId="77777777" w:rsidR="000C2C38" w:rsidRDefault="000C2C38" w:rsidP="000C2C38">
      <w:pPr>
        <w:ind w:left="2160" w:hanging="2160"/>
        <w:rPr>
          <w:lang w:val="ru-RU"/>
        </w:rPr>
      </w:pPr>
    </w:p>
    <w:p w14:paraId="4A37363A" w14:textId="77777777" w:rsidR="000C2C38" w:rsidRDefault="000C2C38" w:rsidP="00A11FB8">
      <w:pPr>
        <w:keepNext/>
        <w:spacing w:before="120" w:after="120"/>
        <w:ind w:left="994" w:hanging="994"/>
        <w:rPr>
          <w:b/>
          <w:bCs/>
          <w:snapToGrid w:val="0"/>
          <w:kern w:val="22"/>
        </w:rPr>
      </w:pPr>
    </w:p>
    <w:p w14:paraId="716F3D20" w14:textId="77777777" w:rsidR="00A11FB8" w:rsidRPr="0069295C" w:rsidRDefault="00A11FB8">
      <w:pPr>
        <w:jc w:val="left"/>
        <w:rPr>
          <w:kern w:val="22"/>
        </w:rPr>
      </w:pPr>
    </w:p>
    <w:p w14:paraId="5388DFFF" w14:textId="77777777" w:rsidR="00A11FB8" w:rsidRPr="0069295C" w:rsidRDefault="00A11FB8">
      <w:pPr>
        <w:jc w:val="left"/>
        <w:rPr>
          <w:kern w:val="22"/>
        </w:rPr>
        <w:sectPr w:rsidR="00A11FB8" w:rsidRPr="0069295C" w:rsidSect="00EB39FC">
          <w:headerReference w:type="even" r:id="rId15"/>
          <w:headerReference w:type="default" r:id="rId16"/>
          <w:pgSz w:w="12240" w:h="15840"/>
          <w:pgMar w:top="567" w:right="1389" w:bottom="1134" w:left="1389" w:header="709" w:footer="709" w:gutter="0"/>
          <w:cols w:space="708"/>
          <w:titlePg/>
          <w:docGrid w:linePitch="360"/>
        </w:sectPr>
      </w:pPr>
    </w:p>
    <w:p w14:paraId="45061EB7" w14:textId="01B8E71B" w:rsidR="00A11FB8" w:rsidRPr="00A46902" w:rsidRDefault="00D12995" w:rsidP="0069295C">
      <w:pPr>
        <w:jc w:val="left"/>
        <w:rPr>
          <w:b/>
          <w:kern w:val="22"/>
          <w:lang w:val="ru-RU"/>
        </w:rPr>
      </w:pPr>
      <w:r w:rsidRPr="00A46902">
        <w:rPr>
          <w:b/>
          <w:color w:val="000000" w:themeColor="text1"/>
          <w:kern w:val="20"/>
          <w:lang w:val="ru-RU"/>
        </w:rPr>
        <w:lastRenderedPageBreak/>
        <w:t xml:space="preserve">Таблица </w:t>
      </w:r>
      <w:r w:rsidR="00242BA1" w:rsidRPr="00A46902">
        <w:rPr>
          <w:b/>
          <w:kern w:val="22"/>
          <w:lang w:val="ru-RU"/>
        </w:rPr>
        <w:t>2</w:t>
      </w:r>
      <w:r w:rsidR="00A11FB8" w:rsidRPr="00A46902">
        <w:rPr>
          <w:b/>
          <w:kern w:val="22"/>
          <w:lang w:val="ru-RU"/>
        </w:rPr>
        <w:t xml:space="preserve">. </w:t>
      </w:r>
      <w:r w:rsidR="00FE1198" w:rsidRPr="00A46902">
        <w:rPr>
          <w:b/>
          <w:color w:val="000000" w:themeColor="text1"/>
          <w:kern w:val="20"/>
          <w:lang w:val="ru-RU"/>
        </w:rPr>
        <w:t xml:space="preserve">Взносы в Целевой фонд </w:t>
      </w:r>
      <w:r w:rsidR="00A46902" w:rsidRPr="00A46902">
        <w:rPr>
          <w:b/>
          <w:color w:val="000000" w:themeColor="text1"/>
          <w:kern w:val="20"/>
          <w:lang w:val="ru-RU"/>
        </w:rPr>
        <w:t xml:space="preserve">Нагойского протокола регулирования доступа к генетическим ресурсам и совместного использования выгод </w:t>
      </w:r>
      <w:r w:rsidR="000E7A62" w:rsidRPr="00A46902">
        <w:rPr>
          <w:b/>
          <w:color w:val="000000" w:themeColor="text1"/>
          <w:kern w:val="20"/>
          <w:lang w:val="ru-RU"/>
        </w:rPr>
        <w:t>на двухлетний период 2019-2020 гг.</w:t>
      </w:r>
      <w:r w:rsidR="00A11FB8" w:rsidRPr="00A46902">
        <w:rPr>
          <w:color w:val="000000" w:themeColor="text1"/>
          <w:kern w:val="20"/>
          <w:vertAlign w:val="superscript"/>
          <w:lang w:val="ru-RU"/>
        </w:rPr>
        <w:footnoteReference w:id="2"/>
      </w:r>
    </w:p>
    <w:p w14:paraId="16D52D99" w14:textId="77777777" w:rsidR="00A11FB8" w:rsidRPr="0069295C" w:rsidRDefault="00A11FB8" w:rsidP="00A11FB8">
      <w:pPr>
        <w:rPr>
          <w:kern w:val="22"/>
        </w:rPr>
      </w:pPr>
    </w:p>
    <w:tbl>
      <w:tblPr>
        <w:tblW w:w="0" w:type="auto"/>
        <w:jc w:val="center"/>
        <w:tblLayout w:type="fixed"/>
        <w:tblLook w:val="04A0" w:firstRow="1" w:lastRow="0" w:firstColumn="1" w:lastColumn="0" w:noHBand="0" w:noVBand="1"/>
      </w:tblPr>
      <w:tblGrid>
        <w:gridCol w:w="5617"/>
        <w:gridCol w:w="1597"/>
        <w:gridCol w:w="1597"/>
        <w:gridCol w:w="1597"/>
        <w:gridCol w:w="1597"/>
        <w:gridCol w:w="1598"/>
      </w:tblGrid>
      <w:tr w:rsidR="00E07E7A" w:rsidRPr="006F1C66" w14:paraId="492499D3" w14:textId="77777777" w:rsidTr="00DD422C">
        <w:trPr>
          <w:cantSplit/>
          <w:tblHeader/>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2F544" w14:textId="32DF96CD" w:rsidR="00E07E7A" w:rsidRPr="008B4EDC" w:rsidRDefault="00E07E7A" w:rsidP="00E07E7A">
            <w:pPr>
              <w:jc w:val="center"/>
              <w:rPr>
                <w:b/>
                <w:bCs/>
                <w:sz w:val="24"/>
                <w:lang w:val="ru-RU" w:eastAsia="en-CA"/>
              </w:rPr>
            </w:pPr>
            <w:r w:rsidRPr="008B4EDC">
              <w:rPr>
                <w:b/>
                <w:bCs/>
                <w:lang w:val="ru-RU"/>
              </w:rPr>
              <w:t>Стороны</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2C7EB66" w14:textId="5FAA0CD0" w:rsidR="00E07E7A" w:rsidRPr="006F1C66" w:rsidRDefault="00E07E7A" w:rsidP="00E07E7A">
            <w:pPr>
              <w:jc w:val="center"/>
              <w:rPr>
                <w:b/>
                <w:bCs/>
                <w:sz w:val="24"/>
                <w:lang w:eastAsia="en-CA"/>
              </w:rPr>
            </w:pPr>
            <w:r w:rsidRPr="000559B7">
              <w:rPr>
                <w:b/>
                <w:bCs/>
                <w:lang w:val="ru-RU"/>
              </w:rPr>
              <w:t>Шкала взносов за 2016-2018 годы</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A9E7CA5" w14:textId="401DD6BE" w:rsidR="00E07E7A" w:rsidRPr="006F1C66" w:rsidRDefault="00E07E7A" w:rsidP="00E07E7A">
            <w:pPr>
              <w:jc w:val="center"/>
              <w:rPr>
                <w:b/>
                <w:bCs/>
                <w:sz w:val="24"/>
                <w:lang w:eastAsia="en-CA"/>
              </w:rPr>
            </w:pPr>
            <w:r w:rsidRPr="000559B7">
              <w:rPr>
                <w:b/>
                <w:bCs/>
                <w:lang w:val="ru-RU"/>
              </w:rPr>
              <w:t>Шкала с предельным взносом в 22%; ни одна НРС не вносит более 0,01%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5D20C8EA" w14:textId="23F5BDE4" w:rsidR="00E07E7A" w:rsidRPr="006F1C66" w:rsidRDefault="00E07E7A" w:rsidP="00E07E7A">
            <w:pPr>
              <w:jc w:val="center"/>
              <w:rPr>
                <w:b/>
                <w:bCs/>
                <w:sz w:val="24"/>
                <w:lang w:eastAsia="en-CA"/>
              </w:rPr>
            </w:pPr>
            <w:r w:rsidRPr="000559B7">
              <w:rPr>
                <w:b/>
                <w:bCs/>
                <w:lang w:val="ru-RU"/>
              </w:rPr>
              <w:t xml:space="preserve">Взнос на </w:t>
            </w:r>
            <w:r>
              <w:rPr>
                <w:b/>
                <w:bCs/>
                <w:lang w:val="fr-FR"/>
              </w:rPr>
              <w:br/>
            </w:r>
            <w:r w:rsidRPr="000559B7">
              <w:rPr>
                <w:b/>
                <w:bCs/>
                <w:lang w:val="ru-RU"/>
              </w:rPr>
              <w:t xml:space="preserve">1 января </w:t>
            </w:r>
            <w:r w:rsidRPr="000559B7">
              <w:rPr>
                <w:b/>
                <w:bCs/>
                <w:lang w:val="ru-RU"/>
              </w:rPr>
              <w:br/>
              <w:t>2019 г.</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DC8A654" w14:textId="1D1A3B2A" w:rsidR="00E07E7A" w:rsidRPr="006F1C66" w:rsidRDefault="00E07E7A" w:rsidP="00E07E7A">
            <w:pPr>
              <w:jc w:val="center"/>
              <w:rPr>
                <w:b/>
                <w:bCs/>
                <w:sz w:val="24"/>
                <w:lang w:eastAsia="en-CA"/>
              </w:rPr>
            </w:pPr>
            <w:r w:rsidRPr="000559B7">
              <w:rPr>
                <w:b/>
                <w:bCs/>
                <w:lang w:val="ru-RU"/>
              </w:rPr>
              <w:t xml:space="preserve">Взнос на </w:t>
            </w:r>
            <w:r>
              <w:rPr>
                <w:b/>
                <w:bCs/>
                <w:lang w:val="fr-FR"/>
              </w:rPr>
              <w:br/>
            </w:r>
            <w:r w:rsidRPr="000559B7">
              <w:rPr>
                <w:b/>
                <w:bCs/>
                <w:lang w:val="ru-RU"/>
              </w:rPr>
              <w:t>1 января</w:t>
            </w:r>
            <w:r w:rsidRPr="000559B7">
              <w:rPr>
                <w:b/>
                <w:bCs/>
                <w:lang w:val="ru-RU"/>
              </w:rPr>
              <w:br/>
              <w:t xml:space="preserve"> 2020 г.</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5A1BEE2" w14:textId="668C5773" w:rsidR="00E07E7A" w:rsidRPr="006F1C66" w:rsidRDefault="000050F7" w:rsidP="00E07E7A">
            <w:pPr>
              <w:jc w:val="center"/>
              <w:rPr>
                <w:b/>
                <w:bCs/>
                <w:sz w:val="24"/>
                <w:lang w:eastAsia="en-CA"/>
              </w:rPr>
            </w:pPr>
            <w:r w:rsidRPr="000559B7">
              <w:rPr>
                <w:b/>
                <w:bCs/>
                <w:lang w:val="ru-RU"/>
              </w:rPr>
              <w:t>Итого 2019-2020 гг.</w:t>
            </w:r>
          </w:p>
        </w:tc>
      </w:tr>
      <w:tr w:rsidR="00511A23" w:rsidRPr="006F1C66" w14:paraId="6A7506B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DF8B964" w14:textId="77777777" w:rsidR="00511A23" w:rsidRPr="008B4EDC" w:rsidRDefault="00511A23" w:rsidP="00085EAA">
            <w:pPr>
              <w:rPr>
                <w:sz w:val="24"/>
                <w:lang w:val="ru-RU" w:eastAsia="en-CA"/>
              </w:rPr>
            </w:pPr>
            <w:r w:rsidRPr="008B4EDC">
              <w:rPr>
                <w:lang w:val="ru-RU"/>
              </w:rPr>
              <w:t>Австрия</w:t>
            </w:r>
          </w:p>
        </w:tc>
        <w:tc>
          <w:tcPr>
            <w:tcW w:w="1597" w:type="dxa"/>
            <w:tcBorders>
              <w:top w:val="nil"/>
              <w:left w:val="nil"/>
              <w:bottom w:val="single" w:sz="4" w:space="0" w:color="auto"/>
              <w:right w:val="single" w:sz="4" w:space="0" w:color="auto"/>
            </w:tcBorders>
            <w:shd w:val="clear" w:color="auto" w:fill="auto"/>
            <w:noWrap/>
            <w:vAlign w:val="center"/>
            <w:hideMark/>
          </w:tcPr>
          <w:p w14:paraId="19ECECD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720</w:t>
            </w:r>
          </w:p>
        </w:tc>
        <w:tc>
          <w:tcPr>
            <w:tcW w:w="1597" w:type="dxa"/>
            <w:tcBorders>
              <w:top w:val="nil"/>
              <w:left w:val="nil"/>
              <w:bottom w:val="single" w:sz="4" w:space="0" w:color="auto"/>
              <w:right w:val="single" w:sz="4" w:space="0" w:color="auto"/>
            </w:tcBorders>
            <w:shd w:val="clear" w:color="auto" w:fill="auto"/>
            <w:noWrap/>
            <w:vAlign w:val="center"/>
            <w:hideMark/>
          </w:tcPr>
          <w:p w14:paraId="314616AC"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330</w:t>
            </w:r>
          </w:p>
        </w:tc>
        <w:tc>
          <w:tcPr>
            <w:tcW w:w="1597" w:type="dxa"/>
            <w:tcBorders>
              <w:top w:val="nil"/>
              <w:left w:val="nil"/>
              <w:bottom w:val="single" w:sz="4" w:space="0" w:color="auto"/>
              <w:right w:val="single" w:sz="4" w:space="0" w:color="auto"/>
            </w:tcBorders>
            <w:shd w:val="clear" w:color="auto" w:fill="auto"/>
            <w:noWrap/>
            <w:vAlign w:val="center"/>
            <w:hideMark/>
          </w:tcPr>
          <w:p w14:paraId="68E08AEA" w14:textId="77777777" w:rsidR="00511A23" w:rsidRPr="006F1C66" w:rsidRDefault="00511A23" w:rsidP="00085EAA">
            <w:pPr>
              <w:jc w:val="right"/>
              <w:rPr>
                <w:color w:val="000000"/>
                <w:sz w:val="24"/>
                <w:lang w:eastAsia="en-CA"/>
              </w:rPr>
            </w:pPr>
            <w:r w:rsidRPr="006F1C66">
              <w:rPr>
                <w:color w:val="000000"/>
                <w:sz w:val="24"/>
                <w:lang w:eastAsia="en-CA"/>
              </w:rPr>
              <w:t>23</w:t>
            </w:r>
            <w:r>
              <w:rPr>
                <w:color w:val="000000"/>
                <w:sz w:val="24"/>
                <w:lang w:eastAsia="en-CA"/>
              </w:rPr>
              <w:t xml:space="preserve"> </w:t>
            </w:r>
            <w:r w:rsidRPr="006F1C66">
              <w:rPr>
                <w:color w:val="000000"/>
                <w:sz w:val="24"/>
                <w:lang w:eastAsia="en-CA"/>
              </w:rPr>
              <w:t>427</w:t>
            </w:r>
          </w:p>
        </w:tc>
        <w:tc>
          <w:tcPr>
            <w:tcW w:w="1597" w:type="dxa"/>
            <w:tcBorders>
              <w:top w:val="nil"/>
              <w:left w:val="nil"/>
              <w:bottom w:val="single" w:sz="4" w:space="0" w:color="auto"/>
              <w:right w:val="single" w:sz="4" w:space="0" w:color="auto"/>
            </w:tcBorders>
            <w:shd w:val="clear" w:color="auto" w:fill="auto"/>
            <w:noWrap/>
            <w:vAlign w:val="center"/>
            <w:hideMark/>
          </w:tcPr>
          <w:p w14:paraId="093E2953" w14:textId="77777777" w:rsidR="00511A23" w:rsidRPr="006F1C66" w:rsidRDefault="00511A23" w:rsidP="00085EAA">
            <w:pPr>
              <w:jc w:val="right"/>
              <w:rPr>
                <w:color w:val="000000"/>
                <w:sz w:val="24"/>
                <w:lang w:eastAsia="en-CA"/>
              </w:rPr>
            </w:pPr>
            <w:r w:rsidRPr="006F1C66">
              <w:rPr>
                <w:color w:val="000000"/>
                <w:sz w:val="24"/>
                <w:lang w:eastAsia="en-CA"/>
              </w:rPr>
              <w:t>24</w:t>
            </w:r>
            <w:r>
              <w:rPr>
                <w:color w:val="000000"/>
                <w:sz w:val="24"/>
                <w:lang w:eastAsia="en-CA"/>
              </w:rPr>
              <w:t xml:space="preserve"> </w:t>
            </w:r>
            <w:r w:rsidRPr="006F1C66">
              <w:rPr>
                <w:color w:val="000000"/>
                <w:sz w:val="24"/>
                <w:lang w:eastAsia="en-CA"/>
              </w:rPr>
              <w:t>842</w:t>
            </w:r>
          </w:p>
        </w:tc>
        <w:tc>
          <w:tcPr>
            <w:tcW w:w="1598" w:type="dxa"/>
            <w:tcBorders>
              <w:top w:val="nil"/>
              <w:left w:val="nil"/>
              <w:bottom w:val="single" w:sz="4" w:space="0" w:color="auto"/>
              <w:right w:val="single" w:sz="4" w:space="0" w:color="auto"/>
            </w:tcBorders>
            <w:shd w:val="clear" w:color="auto" w:fill="auto"/>
            <w:noWrap/>
            <w:vAlign w:val="center"/>
            <w:hideMark/>
          </w:tcPr>
          <w:p w14:paraId="30C4015C" w14:textId="77777777" w:rsidR="00511A23" w:rsidRPr="006F1C66" w:rsidRDefault="00511A23" w:rsidP="00085EAA">
            <w:pPr>
              <w:jc w:val="right"/>
              <w:rPr>
                <w:sz w:val="24"/>
                <w:lang w:eastAsia="en-CA"/>
              </w:rPr>
            </w:pPr>
            <w:r w:rsidRPr="006F1C66">
              <w:rPr>
                <w:sz w:val="24"/>
                <w:lang w:eastAsia="en-CA"/>
              </w:rPr>
              <w:t>48</w:t>
            </w:r>
            <w:r>
              <w:rPr>
                <w:sz w:val="24"/>
                <w:lang w:eastAsia="en-CA"/>
              </w:rPr>
              <w:t xml:space="preserve"> </w:t>
            </w:r>
            <w:r w:rsidRPr="006F1C66">
              <w:rPr>
                <w:sz w:val="24"/>
                <w:lang w:eastAsia="en-CA"/>
              </w:rPr>
              <w:t>269</w:t>
            </w:r>
          </w:p>
        </w:tc>
      </w:tr>
      <w:tr w:rsidR="00511A23" w:rsidRPr="006F1C66" w14:paraId="4461F74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68F10E4" w14:textId="77777777" w:rsidR="00511A23" w:rsidRPr="008B4EDC" w:rsidRDefault="00511A23" w:rsidP="00085EAA">
            <w:pPr>
              <w:rPr>
                <w:sz w:val="24"/>
                <w:lang w:val="ru-RU" w:eastAsia="en-CA"/>
              </w:rPr>
            </w:pPr>
            <w:r w:rsidRPr="008B4EDC">
              <w:rPr>
                <w:lang w:val="ru-RU"/>
              </w:rPr>
              <w:t>Албания</w:t>
            </w:r>
          </w:p>
        </w:tc>
        <w:tc>
          <w:tcPr>
            <w:tcW w:w="1597" w:type="dxa"/>
            <w:tcBorders>
              <w:top w:val="nil"/>
              <w:left w:val="nil"/>
              <w:bottom w:val="single" w:sz="4" w:space="0" w:color="auto"/>
              <w:right w:val="single" w:sz="4" w:space="0" w:color="auto"/>
            </w:tcBorders>
            <w:shd w:val="clear" w:color="auto" w:fill="auto"/>
            <w:noWrap/>
            <w:vAlign w:val="center"/>
            <w:hideMark/>
          </w:tcPr>
          <w:p w14:paraId="5987CB1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14:paraId="4986865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015</w:t>
            </w:r>
          </w:p>
        </w:tc>
        <w:tc>
          <w:tcPr>
            <w:tcW w:w="1597" w:type="dxa"/>
            <w:tcBorders>
              <w:top w:val="nil"/>
              <w:left w:val="nil"/>
              <w:bottom w:val="single" w:sz="4" w:space="0" w:color="auto"/>
              <w:right w:val="single" w:sz="4" w:space="0" w:color="auto"/>
            </w:tcBorders>
            <w:shd w:val="clear" w:color="auto" w:fill="auto"/>
            <w:noWrap/>
            <w:vAlign w:val="center"/>
            <w:hideMark/>
          </w:tcPr>
          <w:p w14:paraId="48DCD421" w14:textId="77777777" w:rsidR="00511A23" w:rsidRPr="006F1C66" w:rsidRDefault="00511A23" w:rsidP="00085EAA">
            <w:pPr>
              <w:jc w:val="right"/>
              <w:rPr>
                <w:color w:val="000000"/>
                <w:sz w:val="24"/>
                <w:lang w:eastAsia="en-CA"/>
              </w:rPr>
            </w:pPr>
            <w:r w:rsidRPr="006F1C66">
              <w:rPr>
                <w:color w:val="000000"/>
                <w:sz w:val="24"/>
                <w:lang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14:paraId="5AC2E0FC" w14:textId="77777777" w:rsidR="00511A23" w:rsidRPr="006F1C66" w:rsidRDefault="00511A23" w:rsidP="00085EAA">
            <w:pPr>
              <w:jc w:val="right"/>
              <w:rPr>
                <w:color w:val="000000"/>
                <w:sz w:val="24"/>
                <w:lang w:eastAsia="en-CA"/>
              </w:rPr>
            </w:pPr>
            <w:r w:rsidRPr="006F1C66">
              <w:rPr>
                <w:color w:val="000000"/>
                <w:sz w:val="24"/>
                <w:lang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14:paraId="013E0C13" w14:textId="77777777" w:rsidR="00511A23" w:rsidRPr="006F1C66" w:rsidRDefault="00511A23" w:rsidP="00085EAA">
            <w:pPr>
              <w:jc w:val="right"/>
              <w:rPr>
                <w:sz w:val="24"/>
                <w:lang w:eastAsia="en-CA"/>
              </w:rPr>
            </w:pPr>
            <w:r w:rsidRPr="006F1C66">
              <w:rPr>
                <w:sz w:val="24"/>
                <w:lang w:eastAsia="en-CA"/>
              </w:rPr>
              <w:t>536</w:t>
            </w:r>
          </w:p>
        </w:tc>
      </w:tr>
      <w:tr w:rsidR="00511A23" w:rsidRPr="006F1C66" w14:paraId="0B1C6C1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D58A92C" w14:textId="77777777" w:rsidR="00511A23" w:rsidRPr="008B4EDC" w:rsidRDefault="00511A23" w:rsidP="00085EAA">
            <w:pPr>
              <w:rPr>
                <w:sz w:val="24"/>
                <w:lang w:val="ru-RU" w:eastAsia="en-CA"/>
              </w:rPr>
            </w:pPr>
            <w:r w:rsidRPr="008B4EDC">
              <w:rPr>
                <w:lang w:val="ru-RU"/>
              </w:rPr>
              <w:t>Ангола</w:t>
            </w:r>
          </w:p>
        </w:tc>
        <w:tc>
          <w:tcPr>
            <w:tcW w:w="1597" w:type="dxa"/>
            <w:tcBorders>
              <w:top w:val="nil"/>
              <w:left w:val="nil"/>
              <w:bottom w:val="single" w:sz="4" w:space="0" w:color="auto"/>
              <w:right w:val="single" w:sz="4" w:space="0" w:color="auto"/>
            </w:tcBorders>
            <w:shd w:val="clear" w:color="auto" w:fill="auto"/>
            <w:noWrap/>
            <w:vAlign w:val="center"/>
            <w:hideMark/>
          </w:tcPr>
          <w:p w14:paraId="4D5EF9B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4F9FB22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3C81A076"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53F5AE1A"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1324F01E"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21DEF90D"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C6C7DBC" w14:textId="77777777" w:rsidR="00511A23" w:rsidRPr="008B4EDC" w:rsidRDefault="00511A23" w:rsidP="00085EAA">
            <w:pPr>
              <w:rPr>
                <w:sz w:val="24"/>
                <w:lang w:val="ru-RU" w:eastAsia="en-CA"/>
              </w:rPr>
            </w:pPr>
            <w:r w:rsidRPr="008B4EDC">
              <w:rPr>
                <w:lang w:val="ru-RU"/>
              </w:rPr>
              <w:t>Антигуа и Барбуда</w:t>
            </w:r>
          </w:p>
        </w:tc>
        <w:tc>
          <w:tcPr>
            <w:tcW w:w="1597" w:type="dxa"/>
            <w:tcBorders>
              <w:top w:val="nil"/>
              <w:left w:val="nil"/>
              <w:bottom w:val="single" w:sz="4" w:space="0" w:color="auto"/>
              <w:right w:val="single" w:sz="4" w:space="0" w:color="auto"/>
            </w:tcBorders>
            <w:shd w:val="clear" w:color="auto" w:fill="auto"/>
            <w:noWrap/>
            <w:vAlign w:val="center"/>
            <w:hideMark/>
          </w:tcPr>
          <w:p w14:paraId="4920700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7C76E1D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77C29D0A"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000F81CC"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6DF317A5"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6FBB50F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2051C67" w14:textId="77777777" w:rsidR="00511A23" w:rsidRPr="008B4EDC" w:rsidRDefault="00511A23" w:rsidP="00085EAA">
            <w:pPr>
              <w:rPr>
                <w:sz w:val="24"/>
                <w:lang w:val="ru-RU" w:eastAsia="en-CA"/>
              </w:rPr>
            </w:pPr>
            <w:r w:rsidRPr="008B4EDC">
              <w:rPr>
                <w:lang w:val="ru-RU"/>
              </w:rPr>
              <w:t>Аргентина</w:t>
            </w:r>
          </w:p>
        </w:tc>
        <w:tc>
          <w:tcPr>
            <w:tcW w:w="1597" w:type="dxa"/>
            <w:tcBorders>
              <w:top w:val="nil"/>
              <w:left w:val="nil"/>
              <w:bottom w:val="single" w:sz="4" w:space="0" w:color="auto"/>
              <w:right w:val="single" w:sz="4" w:space="0" w:color="auto"/>
            </w:tcBorders>
            <w:shd w:val="clear" w:color="auto" w:fill="auto"/>
            <w:noWrap/>
            <w:vAlign w:val="center"/>
            <w:hideMark/>
          </w:tcPr>
          <w:p w14:paraId="191F432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892</w:t>
            </w:r>
          </w:p>
        </w:tc>
        <w:tc>
          <w:tcPr>
            <w:tcW w:w="1597" w:type="dxa"/>
            <w:tcBorders>
              <w:top w:val="nil"/>
              <w:left w:val="nil"/>
              <w:bottom w:val="single" w:sz="4" w:space="0" w:color="auto"/>
              <w:right w:val="single" w:sz="4" w:space="0" w:color="auto"/>
            </w:tcBorders>
            <w:shd w:val="clear" w:color="auto" w:fill="auto"/>
            <w:noWrap/>
            <w:vAlign w:val="center"/>
            <w:hideMark/>
          </w:tcPr>
          <w:p w14:paraId="5F5F2D2B"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648</w:t>
            </w:r>
          </w:p>
        </w:tc>
        <w:tc>
          <w:tcPr>
            <w:tcW w:w="1597" w:type="dxa"/>
            <w:tcBorders>
              <w:top w:val="nil"/>
              <w:left w:val="nil"/>
              <w:bottom w:val="single" w:sz="4" w:space="0" w:color="auto"/>
              <w:right w:val="single" w:sz="4" w:space="0" w:color="auto"/>
            </w:tcBorders>
            <w:shd w:val="clear" w:color="auto" w:fill="auto"/>
            <w:noWrap/>
            <w:vAlign w:val="center"/>
            <w:hideMark/>
          </w:tcPr>
          <w:p w14:paraId="6154B5D7" w14:textId="77777777" w:rsidR="00511A23" w:rsidRPr="006F1C66" w:rsidRDefault="00511A23" w:rsidP="00085EAA">
            <w:pPr>
              <w:jc w:val="right"/>
              <w:rPr>
                <w:color w:val="000000"/>
                <w:sz w:val="24"/>
                <w:lang w:eastAsia="en-CA"/>
              </w:rPr>
            </w:pPr>
            <w:r w:rsidRPr="006F1C66">
              <w:rPr>
                <w:color w:val="000000"/>
                <w:sz w:val="24"/>
                <w:lang w:eastAsia="en-CA"/>
              </w:rPr>
              <w:t>29</w:t>
            </w:r>
            <w:r>
              <w:rPr>
                <w:color w:val="000000"/>
                <w:sz w:val="24"/>
                <w:lang w:eastAsia="en-CA"/>
              </w:rPr>
              <w:t xml:space="preserve"> </w:t>
            </w:r>
            <w:r w:rsidRPr="006F1C66">
              <w:rPr>
                <w:color w:val="000000"/>
                <w:sz w:val="24"/>
                <w:lang w:eastAsia="en-CA"/>
              </w:rPr>
              <w:t>023</w:t>
            </w:r>
          </w:p>
        </w:tc>
        <w:tc>
          <w:tcPr>
            <w:tcW w:w="1597" w:type="dxa"/>
            <w:tcBorders>
              <w:top w:val="nil"/>
              <w:left w:val="nil"/>
              <w:bottom w:val="single" w:sz="4" w:space="0" w:color="auto"/>
              <w:right w:val="single" w:sz="4" w:space="0" w:color="auto"/>
            </w:tcBorders>
            <w:shd w:val="clear" w:color="auto" w:fill="auto"/>
            <w:noWrap/>
            <w:vAlign w:val="center"/>
            <w:hideMark/>
          </w:tcPr>
          <w:p w14:paraId="09D0F68A" w14:textId="77777777" w:rsidR="00511A23" w:rsidRPr="006F1C66" w:rsidRDefault="00511A23" w:rsidP="00085EAA">
            <w:pPr>
              <w:jc w:val="right"/>
              <w:rPr>
                <w:color w:val="000000"/>
                <w:sz w:val="24"/>
                <w:lang w:eastAsia="en-CA"/>
              </w:rPr>
            </w:pPr>
            <w:r w:rsidRPr="006F1C66">
              <w:rPr>
                <w:color w:val="000000"/>
                <w:sz w:val="24"/>
                <w:lang w:eastAsia="en-CA"/>
              </w:rPr>
              <w:t>30</w:t>
            </w:r>
            <w:r>
              <w:rPr>
                <w:color w:val="000000"/>
                <w:sz w:val="24"/>
                <w:lang w:eastAsia="en-CA"/>
              </w:rPr>
              <w:t xml:space="preserve"> </w:t>
            </w:r>
            <w:r w:rsidRPr="006F1C66">
              <w:rPr>
                <w:color w:val="000000"/>
                <w:sz w:val="24"/>
                <w:lang w:eastAsia="en-CA"/>
              </w:rPr>
              <w:t>776</w:t>
            </w:r>
          </w:p>
        </w:tc>
        <w:tc>
          <w:tcPr>
            <w:tcW w:w="1598" w:type="dxa"/>
            <w:tcBorders>
              <w:top w:val="nil"/>
              <w:left w:val="nil"/>
              <w:bottom w:val="single" w:sz="4" w:space="0" w:color="auto"/>
              <w:right w:val="single" w:sz="4" w:space="0" w:color="auto"/>
            </w:tcBorders>
            <w:shd w:val="clear" w:color="auto" w:fill="auto"/>
            <w:noWrap/>
            <w:vAlign w:val="center"/>
            <w:hideMark/>
          </w:tcPr>
          <w:p w14:paraId="308EC228" w14:textId="77777777" w:rsidR="00511A23" w:rsidRPr="006F1C66" w:rsidRDefault="00511A23" w:rsidP="00085EAA">
            <w:pPr>
              <w:jc w:val="right"/>
              <w:rPr>
                <w:sz w:val="24"/>
                <w:lang w:eastAsia="en-CA"/>
              </w:rPr>
            </w:pPr>
            <w:r w:rsidRPr="006F1C66">
              <w:rPr>
                <w:sz w:val="24"/>
                <w:lang w:eastAsia="en-CA"/>
              </w:rPr>
              <w:t>59</w:t>
            </w:r>
            <w:r>
              <w:rPr>
                <w:sz w:val="24"/>
                <w:lang w:eastAsia="en-CA"/>
              </w:rPr>
              <w:t xml:space="preserve"> </w:t>
            </w:r>
            <w:r w:rsidRPr="006F1C66">
              <w:rPr>
                <w:sz w:val="24"/>
                <w:lang w:eastAsia="en-CA"/>
              </w:rPr>
              <w:t>800</w:t>
            </w:r>
          </w:p>
        </w:tc>
      </w:tr>
      <w:tr w:rsidR="00511A23" w:rsidRPr="006F1C66" w14:paraId="56F83E6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01D3AA5" w14:textId="77777777" w:rsidR="00511A23" w:rsidRPr="008B4EDC" w:rsidRDefault="00511A23" w:rsidP="00085EAA">
            <w:pPr>
              <w:rPr>
                <w:sz w:val="24"/>
                <w:lang w:val="ru-RU" w:eastAsia="en-CA"/>
              </w:rPr>
            </w:pPr>
            <w:r w:rsidRPr="008B4EDC">
              <w:rPr>
                <w:lang w:val="ru-RU"/>
              </w:rPr>
              <w:t>Афганистан</w:t>
            </w:r>
          </w:p>
        </w:tc>
        <w:tc>
          <w:tcPr>
            <w:tcW w:w="1597" w:type="dxa"/>
            <w:tcBorders>
              <w:top w:val="nil"/>
              <w:left w:val="nil"/>
              <w:bottom w:val="single" w:sz="4" w:space="0" w:color="auto"/>
              <w:right w:val="single" w:sz="4" w:space="0" w:color="auto"/>
            </w:tcBorders>
            <w:shd w:val="clear" w:color="auto" w:fill="auto"/>
            <w:noWrap/>
            <w:vAlign w:val="center"/>
            <w:hideMark/>
          </w:tcPr>
          <w:p w14:paraId="7C5F809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76D5FB7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011</w:t>
            </w:r>
          </w:p>
        </w:tc>
        <w:tc>
          <w:tcPr>
            <w:tcW w:w="1597" w:type="dxa"/>
            <w:tcBorders>
              <w:top w:val="nil"/>
              <w:left w:val="nil"/>
              <w:bottom w:val="single" w:sz="4" w:space="0" w:color="auto"/>
              <w:right w:val="single" w:sz="4" w:space="0" w:color="auto"/>
            </w:tcBorders>
            <w:shd w:val="clear" w:color="auto" w:fill="auto"/>
            <w:noWrap/>
            <w:vAlign w:val="center"/>
            <w:hideMark/>
          </w:tcPr>
          <w:p w14:paraId="0A1D4387" w14:textId="77777777" w:rsidR="00511A23" w:rsidRPr="006F1C66" w:rsidRDefault="00511A23" w:rsidP="00085EAA">
            <w:pPr>
              <w:jc w:val="right"/>
              <w:rPr>
                <w:color w:val="000000"/>
                <w:sz w:val="24"/>
                <w:lang w:eastAsia="en-CA"/>
              </w:rPr>
            </w:pPr>
            <w:r w:rsidRPr="006F1C66">
              <w:rPr>
                <w:color w:val="000000"/>
                <w:sz w:val="24"/>
                <w:lang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14:paraId="1FB43B2E" w14:textId="77777777" w:rsidR="00511A23" w:rsidRPr="006F1C66" w:rsidRDefault="00511A23" w:rsidP="00085EAA">
            <w:pPr>
              <w:jc w:val="right"/>
              <w:rPr>
                <w:color w:val="000000"/>
                <w:sz w:val="24"/>
                <w:lang w:eastAsia="en-CA"/>
              </w:rPr>
            </w:pPr>
            <w:r w:rsidRPr="006F1C66">
              <w:rPr>
                <w:color w:val="000000"/>
                <w:sz w:val="24"/>
                <w:lang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14:paraId="604F22D5" w14:textId="77777777" w:rsidR="00511A23" w:rsidRPr="006F1C66" w:rsidRDefault="00511A23" w:rsidP="00085EAA">
            <w:pPr>
              <w:jc w:val="right"/>
              <w:rPr>
                <w:sz w:val="24"/>
                <w:lang w:eastAsia="en-CA"/>
              </w:rPr>
            </w:pPr>
            <w:r w:rsidRPr="006F1C66">
              <w:rPr>
                <w:sz w:val="24"/>
                <w:lang w:eastAsia="en-CA"/>
              </w:rPr>
              <w:t>402</w:t>
            </w:r>
          </w:p>
        </w:tc>
      </w:tr>
      <w:tr w:rsidR="00511A23" w:rsidRPr="006F1C66" w14:paraId="1B6BC4C1"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C7E4338" w14:textId="77777777" w:rsidR="00511A23" w:rsidRPr="008B4EDC" w:rsidRDefault="00511A23" w:rsidP="00085EAA">
            <w:pPr>
              <w:rPr>
                <w:sz w:val="24"/>
                <w:lang w:val="ru-RU" w:eastAsia="en-CA"/>
              </w:rPr>
            </w:pPr>
            <w:r w:rsidRPr="008B4EDC">
              <w:rPr>
                <w:lang w:val="ru-RU"/>
              </w:rPr>
              <w:t>Беларусь</w:t>
            </w:r>
          </w:p>
        </w:tc>
        <w:tc>
          <w:tcPr>
            <w:tcW w:w="1597" w:type="dxa"/>
            <w:tcBorders>
              <w:top w:val="nil"/>
              <w:left w:val="nil"/>
              <w:bottom w:val="single" w:sz="4" w:space="0" w:color="auto"/>
              <w:right w:val="single" w:sz="4" w:space="0" w:color="auto"/>
            </w:tcBorders>
            <w:shd w:val="clear" w:color="auto" w:fill="auto"/>
            <w:noWrap/>
            <w:vAlign w:val="center"/>
            <w:hideMark/>
          </w:tcPr>
          <w:p w14:paraId="62E57A5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056</w:t>
            </w:r>
          </w:p>
        </w:tc>
        <w:tc>
          <w:tcPr>
            <w:tcW w:w="1597" w:type="dxa"/>
            <w:tcBorders>
              <w:top w:val="nil"/>
              <w:left w:val="nil"/>
              <w:bottom w:val="single" w:sz="4" w:space="0" w:color="auto"/>
              <w:right w:val="single" w:sz="4" w:space="0" w:color="auto"/>
            </w:tcBorders>
            <w:shd w:val="clear" w:color="auto" w:fill="auto"/>
            <w:noWrap/>
            <w:vAlign w:val="center"/>
            <w:hideMark/>
          </w:tcPr>
          <w:p w14:paraId="1893EC0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103</w:t>
            </w:r>
          </w:p>
        </w:tc>
        <w:tc>
          <w:tcPr>
            <w:tcW w:w="1597" w:type="dxa"/>
            <w:tcBorders>
              <w:top w:val="nil"/>
              <w:left w:val="nil"/>
              <w:bottom w:val="single" w:sz="4" w:space="0" w:color="auto"/>
              <w:right w:val="single" w:sz="4" w:space="0" w:color="auto"/>
            </w:tcBorders>
            <w:shd w:val="clear" w:color="auto" w:fill="auto"/>
            <w:noWrap/>
            <w:vAlign w:val="center"/>
            <w:hideMark/>
          </w:tcPr>
          <w:p w14:paraId="7DD34CEA"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822</w:t>
            </w:r>
          </w:p>
        </w:tc>
        <w:tc>
          <w:tcPr>
            <w:tcW w:w="1597" w:type="dxa"/>
            <w:tcBorders>
              <w:top w:val="nil"/>
              <w:left w:val="nil"/>
              <w:bottom w:val="single" w:sz="4" w:space="0" w:color="auto"/>
              <w:right w:val="single" w:sz="4" w:space="0" w:color="auto"/>
            </w:tcBorders>
            <w:shd w:val="clear" w:color="auto" w:fill="auto"/>
            <w:noWrap/>
            <w:vAlign w:val="center"/>
            <w:hideMark/>
          </w:tcPr>
          <w:p w14:paraId="2E3AB4EE"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932</w:t>
            </w:r>
          </w:p>
        </w:tc>
        <w:tc>
          <w:tcPr>
            <w:tcW w:w="1598" w:type="dxa"/>
            <w:tcBorders>
              <w:top w:val="nil"/>
              <w:left w:val="nil"/>
              <w:bottom w:val="single" w:sz="4" w:space="0" w:color="auto"/>
              <w:right w:val="single" w:sz="4" w:space="0" w:color="auto"/>
            </w:tcBorders>
            <w:shd w:val="clear" w:color="auto" w:fill="auto"/>
            <w:noWrap/>
            <w:vAlign w:val="center"/>
            <w:hideMark/>
          </w:tcPr>
          <w:p w14:paraId="1D3BD51F" w14:textId="77777777" w:rsidR="00511A23" w:rsidRPr="006F1C66" w:rsidRDefault="00511A23" w:rsidP="00085EAA">
            <w:pPr>
              <w:jc w:val="right"/>
              <w:rPr>
                <w:sz w:val="24"/>
                <w:lang w:eastAsia="en-CA"/>
              </w:rPr>
            </w:pPr>
            <w:r w:rsidRPr="006F1C66">
              <w:rPr>
                <w:sz w:val="24"/>
                <w:lang w:eastAsia="en-CA"/>
              </w:rPr>
              <w:t>3</w:t>
            </w:r>
            <w:r>
              <w:rPr>
                <w:sz w:val="24"/>
                <w:lang w:eastAsia="en-CA"/>
              </w:rPr>
              <w:t xml:space="preserve"> </w:t>
            </w:r>
            <w:r w:rsidRPr="006F1C66">
              <w:rPr>
                <w:sz w:val="24"/>
                <w:lang w:eastAsia="en-CA"/>
              </w:rPr>
              <w:t>754</w:t>
            </w:r>
          </w:p>
        </w:tc>
      </w:tr>
      <w:tr w:rsidR="00511A23" w:rsidRPr="006F1C66" w14:paraId="18EA188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067E653" w14:textId="77777777" w:rsidR="00511A23" w:rsidRPr="008B4EDC" w:rsidRDefault="00511A23" w:rsidP="00085EAA">
            <w:pPr>
              <w:rPr>
                <w:sz w:val="24"/>
                <w:lang w:val="ru-RU" w:eastAsia="en-CA"/>
              </w:rPr>
            </w:pPr>
            <w:r w:rsidRPr="008B4EDC">
              <w:rPr>
                <w:lang w:val="ru-RU"/>
              </w:rPr>
              <w:t>Бельгия</w:t>
            </w:r>
          </w:p>
        </w:tc>
        <w:tc>
          <w:tcPr>
            <w:tcW w:w="1597" w:type="dxa"/>
            <w:tcBorders>
              <w:top w:val="nil"/>
              <w:left w:val="nil"/>
              <w:bottom w:val="single" w:sz="4" w:space="0" w:color="auto"/>
              <w:right w:val="single" w:sz="4" w:space="0" w:color="auto"/>
            </w:tcBorders>
            <w:shd w:val="clear" w:color="auto" w:fill="auto"/>
            <w:noWrap/>
            <w:vAlign w:val="center"/>
            <w:hideMark/>
          </w:tcPr>
          <w:p w14:paraId="7CFBB93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885</w:t>
            </w:r>
          </w:p>
        </w:tc>
        <w:tc>
          <w:tcPr>
            <w:tcW w:w="1597" w:type="dxa"/>
            <w:tcBorders>
              <w:top w:val="nil"/>
              <w:left w:val="nil"/>
              <w:bottom w:val="single" w:sz="4" w:space="0" w:color="auto"/>
              <w:right w:val="single" w:sz="4" w:space="0" w:color="auto"/>
            </w:tcBorders>
            <w:shd w:val="clear" w:color="auto" w:fill="auto"/>
            <w:noWrap/>
            <w:vAlign w:val="center"/>
            <w:hideMark/>
          </w:tcPr>
          <w:p w14:paraId="5FFC9219"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635</w:t>
            </w:r>
          </w:p>
        </w:tc>
        <w:tc>
          <w:tcPr>
            <w:tcW w:w="1597" w:type="dxa"/>
            <w:tcBorders>
              <w:top w:val="nil"/>
              <w:left w:val="nil"/>
              <w:bottom w:val="single" w:sz="4" w:space="0" w:color="auto"/>
              <w:right w:val="single" w:sz="4" w:space="0" w:color="auto"/>
            </w:tcBorders>
            <w:shd w:val="clear" w:color="auto" w:fill="auto"/>
            <w:noWrap/>
            <w:vAlign w:val="center"/>
            <w:hideMark/>
          </w:tcPr>
          <w:p w14:paraId="777DA850" w14:textId="77777777" w:rsidR="00511A23" w:rsidRPr="006F1C66" w:rsidRDefault="00511A23" w:rsidP="00085EAA">
            <w:pPr>
              <w:jc w:val="right"/>
              <w:rPr>
                <w:color w:val="000000"/>
                <w:sz w:val="24"/>
                <w:lang w:eastAsia="en-CA"/>
              </w:rPr>
            </w:pPr>
            <w:r w:rsidRPr="006F1C66">
              <w:rPr>
                <w:color w:val="000000"/>
                <w:sz w:val="24"/>
                <w:lang w:eastAsia="en-CA"/>
              </w:rPr>
              <w:t>28</w:t>
            </w:r>
            <w:r>
              <w:rPr>
                <w:color w:val="000000"/>
                <w:sz w:val="24"/>
                <w:lang w:eastAsia="en-CA"/>
              </w:rPr>
              <w:t xml:space="preserve"> </w:t>
            </w:r>
            <w:r w:rsidRPr="006F1C66">
              <w:rPr>
                <w:color w:val="000000"/>
                <w:sz w:val="24"/>
                <w:lang w:eastAsia="en-CA"/>
              </w:rPr>
              <w:t>796</w:t>
            </w:r>
          </w:p>
        </w:tc>
        <w:tc>
          <w:tcPr>
            <w:tcW w:w="1597" w:type="dxa"/>
            <w:tcBorders>
              <w:top w:val="nil"/>
              <w:left w:val="nil"/>
              <w:bottom w:val="single" w:sz="4" w:space="0" w:color="auto"/>
              <w:right w:val="single" w:sz="4" w:space="0" w:color="auto"/>
            </w:tcBorders>
            <w:shd w:val="clear" w:color="auto" w:fill="auto"/>
            <w:noWrap/>
            <w:vAlign w:val="center"/>
            <w:hideMark/>
          </w:tcPr>
          <w:p w14:paraId="2AAF0019" w14:textId="77777777" w:rsidR="00511A23" w:rsidRPr="006F1C66" w:rsidRDefault="00511A23" w:rsidP="00085EAA">
            <w:pPr>
              <w:jc w:val="right"/>
              <w:rPr>
                <w:color w:val="000000"/>
                <w:sz w:val="24"/>
                <w:lang w:eastAsia="en-CA"/>
              </w:rPr>
            </w:pPr>
            <w:r w:rsidRPr="006F1C66">
              <w:rPr>
                <w:color w:val="000000"/>
                <w:sz w:val="24"/>
                <w:lang w:eastAsia="en-CA"/>
              </w:rPr>
              <w:t>30</w:t>
            </w:r>
            <w:r>
              <w:rPr>
                <w:color w:val="000000"/>
                <w:sz w:val="24"/>
                <w:lang w:eastAsia="en-CA"/>
              </w:rPr>
              <w:t xml:space="preserve"> </w:t>
            </w:r>
            <w:r w:rsidRPr="006F1C66">
              <w:rPr>
                <w:color w:val="000000"/>
                <w:sz w:val="24"/>
                <w:lang w:eastAsia="en-CA"/>
              </w:rPr>
              <w:t>535</w:t>
            </w:r>
          </w:p>
        </w:tc>
        <w:tc>
          <w:tcPr>
            <w:tcW w:w="1598" w:type="dxa"/>
            <w:tcBorders>
              <w:top w:val="nil"/>
              <w:left w:val="nil"/>
              <w:bottom w:val="single" w:sz="4" w:space="0" w:color="auto"/>
              <w:right w:val="single" w:sz="4" w:space="0" w:color="auto"/>
            </w:tcBorders>
            <w:shd w:val="clear" w:color="auto" w:fill="auto"/>
            <w:noWrap/>
            <w:vAlign w:val="center"/>
            <w:hideMark/>
          </w:tcPr>
          <w:p w14:paraId="16A37C73" w14:textId="77777777" w:rsidR="00511A23" w:rsidRPr="006F1C66" w:rsidRDefault="00511A23" w:rsidP="00085EAA">
            <w:pPr>
              <w:jc w:val="right"/>
              <w:rPr>
                <w:sz w:val="24"/>
                <w:lang w:eastAsia="en-CA"/>
              </w:rPr>
            </w:pPr>
            <w:r w:rsidRPr="006F1C66">
              <w:rPr>
                <w:sz w:val="24"/>
                <w:lang w:eastAsia="en-CA"/>
              </w:rPr>
              <w:t>59</w:t>
            </w:r>
            <w:r>
              <w:rPr>
                <w:sz w:val="24"/>
                <w:lang w:eastAsia="en-CA"/>
              </w:rPr>
              <w:t xml:space="preserve"> </w:t>
            </w:r>
            <w:r w:rsidRPr="006F1C66">
              <w:rPr>
                <w:sz w:val="24"/>
                <w:lang w:eastAsia="en-CA"/>
              </w:rPr>
              <w:t>330</w:t>
            </w:r>
          </w:p>
        </w:tc>
      </w:tr>
      <w:tr w:rsidR="00511A23" w:rsidRPr="006F1C66" w14:paraId="481BF5AC"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7BCABB7" w14:textId="77777777" w:rsidR="00511A23" w:rsidRPr="008B4EDC" w:rsidRDefault="00511A23" w:rsidP="00085EAA">
            <w:pPr>
              <w:rPr>
                <w:sz w:val="24"/>
                <w:lang w:val="ru-RU" w:eastAsia="en-CA"/>
              </w:rPr>
            </w:pPr>
            <w:r w:rsidRPr="008B4EDC">
              <w:rPr>
                <w:lang w:val="ru-RU"/>
              </w:rPr>
              <w:t>Бенин</w:t>
            </w:r>
          </w:p>
        </w:tc>
        <w:tc>
          <w:tcPr>
            <w:tcW w:w="1597" w:type="dxa"/>
            <w:tcBorders>
              <w:top w:val="nil"/>
              <w:left w:val="nil"/>
              <w:bottom w:val="single" w:sz="4" w:space="0" w:color="auto"/>
              <w:right w:val="single" w:sz="4" w:space="0" w:color="auto"/>
            </w:tcBorders>
            <w:shd w:val="clear" w:color="auto" w:fill="auto"/>
            <w:noWrap/>
            <w:vAlign w:val="center"/>
            <w:hideMark/>
          </w:tcPr>
          <w:p w14:paraId="4C148B2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14:paraId="4B2B6B2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5BBA870A" w14:textId="77777777" w:rsidR="00511A23" w:rsidRPr="006F1C66" w:rsidRDefault="00511A23" w:rsidP="00085EAA">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1DDB7C9A" w14:textId="77777777" w:rsidR="00511A23" w:rsidRPr="006F1C66" w:rsidRDefault="00511A23" w:rsidP="00085EAA">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0847DDFD" w14:textId="77777777" w:rsidR="00511A23" w:rsidRPr="006F1C66" w:rsidRDefault="00511A23" w:rsidP="00085EAA">
            <w:pPr>
              <w:jc w:val="right"/>
              <w:rPr>
                <w:sz w:val="24"/>
                <w:lang w:eastAsia="en-CA"/>
              </w:rPr>
            </w:pPr>
            <w:r w:rsidRPr="006F1C66">
              <w:rPr>
                <w:sz w:val="24"/>
                <w:lang w:eastAsia="en-CA"/>
              </w:rPr>
              <w:t>201</w:t>
            </w:r>
          </w:p>
        </w:tc>
      </w:tr>
      <w:tr w:rsidR="00511A23" w:rsidRPr="006F1C66" w14:paraId="43F1445C"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3AC9B40" w14:textId="77777777" w:rsidR="00511A23" w:rsidRPr="008B4EDC" w:rsidRDefault="00511A23" w:rsidP="00085EAA">
            <w:pPr>
              <w:rPr>
                <w:sz w:val="24"/>
                <w:lang w:val="ru-RU" w:eastAsia="en-CA"/>
              </w:rPr>
            </w:pPr>
            <w:r w:rsidRPr="008B4EDC">
              <w:rPr>
                <w:lang w:val="ru-RU"/>
              </w:rPr>
              <w:t>Болгария</w:t>
            </w:r>
          </w:p>
        </w:tc>
        <w:tc>
          <w:tcPr>
            <w:tcW w:w="1597" w:type="dxa"/>
            <w:tcBorders>
              <w:top w:val="nil"/>
              <w:left w:val="nil"/>
              <w:bottom w:val="single" w:sz="4" w:space="0" w:color="auto"/>
              <w:right w:val="single" w:sz="4" w:space="0" w:color="auto"/>
            </w:tcBorders>
            <w:shd w:val="clear" w:color="auto" w:fill="auto"/>
            <w:noWrap/>
            <w:vAlign w:val="center"/>
            <w:hideMark/>
          </w:tcPr>
          <w:p w14:paraId="3FCCE94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045</w:t>
            </w:r>
          </w:p>
        </w:tc>
        <w:tc>
          <w:tcPr>
            <w:tcW w:w="1597" w:type="dxa"/>
            <w:tcBorders>
              <w:top w:val="nil"/>
              <w:left w:val="nil"/>
              <w:bottom w:val="single" w:sz="4" w:space="0" w:color="auto"/>
              <w:right w:val="single" w:sz="4" w:space="0" w:color="auto"/>
            </w:tcBorders>
            <w:shd w:val="clear" w:color="auto" w:fill="auto"/>
            <w:noWrap/>
            <w:vAlign w:val="center"/>
            <w:hideMark/>
          </w:tcPr>
          <w:p w14:paraId="331EFCF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083</w:t>
            </w:r>
          </w:p>
        </w:tc>
        <w:tc>
          <w:tcPr>
            <w:tcW w:w="1597" w:type="dxa"/>
            <w:tcBorders>
              <w:top w:val="nil"/>
              <w:left w:val="nil"/>
              <w:bottom w:val="single" w:sz="4" w:space="0" w:color="auto"/>
              <w:right w:val="single" w:sz="4" w:space="0" w:color="auto"/>
            </w:tcBorders>
            <w:shd w:val="clear" w:color="auto" w:fill="auto"/>
            <w:noWrap/>
            <w:vAlign w:val="center"/>
            <w:hideMark/>
          </w:tcPr>
          <w:p w14:paraId="46DBB9AB"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464</w:t>
            </w:r>
          </w:p>
        </w:tc>
        <w:tc>
          <w:tcPr>
            <w:tcW w:w="1597" w:type="dxa"/>
            <w:tcBorders>
              <w:top w:val="nil"/>
              <w:left w:val="nil"/>
              <w:bottom w:val="single" w:sz="4" w:space="0" w:color="auto"/>
              <w:right w:val="single" w:sz="4" w:space="0" w:color="auto"/>
            </w:tcBorders>
            <w:shd w:val="clear" w:color="auto" w:fill="auto"/>
            <w:noWrap/>
            <w:vAlign w:val="center"/>
            <w:hideMark/>
          </w:tcPr>
          <w:p w14:paraId="766EAD75"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553</w:t>
            </w:r>
          </w:p>
        </w:tc>
        <w:tc>
          <w:tcPr>
            <w:tcW w:w="1598" w:type="dxa"/>
            <w:tcBorders>
              <w:top w:val="nil"/>
              <w:left w:val="nil"/>
              <w:bottom w:val="single" w:sz="4" w:space="0" w:color="auto"/>
              <w:right w:val="single" w:sz="4" w:space="0" w:color="auto"/>
            </w:tcBorders>
            <w:shd w:val="clear" w:color="auto" w:fill="auto"/>
            <w:noWrap/>
            <w:vAlign w:val="center"/>
            <w:hideMark/>
          </w:tcPr>
          <w:p w14:paraId="0F0167A1" w14:textId="77777777" w:rsidR="00511A23" w:rsidRPr="006F1C66" w:rsidRDefault="00511A23" w:rsidP="00085EAA">
            <w:pPr>
              <w:jc w:val="right"/>
              <w:rPr>
                <w:sz w:val="24"/>
                <w:lang w:eastAsia="en-CA"/>
              </w:rPr>
            </w:pPr>
            <w:r w:rsidRPr="006F1C66">
              <w:rPr>
                <w:sz w:val="24"/>
                <w:lang w:eastAsia="en-CA"/>
              </w:rPr>
              <w:t>3</w:t>
            </w:r>
            <w:r>
              <w:rPr>
                <w:sz w:val="24"/>
                <w:lang w:eastAsia="en-CA"/>
              </w:rPr>
              <w:t xml:space="preserve"> </w:t>
            </w:r>
            <w:r w:rsidRPr="006F1C66">
              <w:rPr>
                <w:sz w:val="24"/>
                <w:lang w:eastAsia="en-CA"/>
              </w:rPr>
              <w:t>017</w:t>
            </w:r>
          </w:p>
        </w:tc>
      </w:tr>
      <w:tr w:rsidR="00511A23" w:rsidRPr="006F1C66" w14:paraId="0611332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9D85218" w14:textId="77777777" w:rsidR="00511A23" w:rsidRPr="008B4EDC" w:rsidRDefault="00511A23" w:rsidP="00085EAA">
            <w:pPr>
              <w:rPr>
                <w:sz w:val="24"/>
                <w:lang w:val="ru-RU" w:eastAsia="en-CA"/>
              </w:rPr>
            </w:pPr>
            <w:r w:rsidRPr="008B4EDC">
              <w:rPr>
                <w:lang w:val="ru-RU"/>
              </w:rPr>
              <w:t>Боливия (многонациональное государство)</w:t>
            </w:r>
          </w:p>
        </w:tc>
        <w:tc>
          <w:tcPr>
            <w:tcW w:w="1597" w:type="dxa"/>
            <w:tcBorders>
              <w:top w:val="nil"/>
              <w:left w:val="nil"/>
              <w:bottom w:val="single" w:sz="4" w:space="0" w:color="auto"/>
              <w:right w:val="single" w:sz="4" w:space="0" w:color="auto"/>
            </w:tcBorders>
            <w:shd w:val="clear" w:color="auto" w:fill="auto"/>
            <w:noWrap/>
            <w:vAlign w:val="center"/>
            <w:hideMark/>
          </w:tcPr>
          <w:p w14:paraId="1AD21FF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012</w:t>
            </w:r>
          </w:p>
        </w:tc>
        <w:tc>
          <w:tcPr>
            <w:tcW w:w="1597" w:type="dxa"/>
            <w:tcBorders>
              <w:top w:val="nil"/>
              <w:left w:val="nil"/>
              <w:bottom w:val="single" w:sz="4" w:space="0" w:color="auto"/>
              <w:right w:val="single" w:sz="4" w:space="0" w:color="auto"/>
            </w:tcBorders>
            <w:shd w:val="clear" w:color="auto" w:fill="auto"/>
            <w:noWrap/>
            <w:vAlign w:val="center"/>
            <w:hideMark/>
          </w:tcPr>
          <w:p w14:paraId="0A1FFD0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022</w:t>
            </w:r>
          </w:p>
        </w:tc>
        <w:tc>
          <w:tcPr>
            <w:tcW w:w="1597" w:type="dxa"/>
            <w:tcBorders>
              <w:top w:val="nil"/>
              <w:left w:val="nil"/>
              <w:bottom w:val="single" w:sz="4" w:space="0" w:color="auto"/>
              <w:right w:val="single" w:sz="4" w:space="0" w:color="auto"/>
            </w:tcBorders>
            <w:shd w:val="clear" w:color="auto" w:fill="auto"/>
            <w:noWrap/>
            <w:vAlign w:val="center"/>
            <w:hideMark/>
          </w:tcPr>
          <w:p w14:paraId="083AA9EC" w14:textId="77777777" w:rsidR="00511A23" w:rsidRPr="006F1C66" w:rsidRDefault="00511A23" w:rsidP="00085EAA">
            <w:pPr>
              <w:jc w:val="right"/>
              <w:rPr>
                <w:color w:val="000000"/>
                <w:sz w:val="24"/>
                <w:lang w:eastAsia="en-CA"/>
              </w:rPr>
            </w:pPr>
            <w:r w:rsidRPr="006F1C66">
              <w:rPr>
                <w:color w:val="000000"/>
                <w:sz w:val="24"/>
                <w:lang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14:paraId="4D9574F0" w14:textId="77777777" w:rsidR="00511A23" w:rsidRPr="006F1C66" w:rsidRDefault="00511A23" w:rsidP="00085EAA">
            <w:pPr>
              <w:jc w:val="right"/>
              <w:rPr>
                <w:color w:val="000000"/>
                <w:sz w:val="24"/>
                <w:lang w:eastAsia="en-CA"/>
              </w:rPr>
            </w:pPr>
            <w:r w:rsidRPr="006F1C66">
              <w:rPr>
                <w:color w:val="000000"/>
                <w:sz w:val="24"/>
                <w:lang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14:paraId="79B3E97C" w14:textId="77777777" w:rsidR="00511A23" w:rsidRPr="006F1C66" w:rsidRDefault="00511A23" w:rsidP="00085EAA">
            <w:pPr>
              <w:jc w:val="right"/>
              <w:rPr>
                <w:sz w:val="24"/>
                <w:lang w:eastAsia="en-CA"/>
              </w:rPr>
            </w:pPr>
            <w:r w:rsidRPr="006F1C66">
              <w:rPr>
                <w:sz w:val="24"/>
                <w:lang w:eastAsia="en-CA"/>
              </w:rPr>
              <w:t>804</w:t>
            </w:r>
          </w:p>
        </w:tc>
      </w:tr>
      <w:tr w:rsidR="00511A23" w:rsidRPr="006F1C66" w14:paraId="2F8568D5"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CE36735" w14:textId="77777777" w:rsidR="00511A23" w:rsidRPr="008B4EDC" w:rsidRDefault="00511A23" w:rsidP="00085EAA">
            <w:pPr>
              <w:rPr>
                <w:sz w:val="24"/>
                <w:lang w:val="ru-RU" w:eastAsia="en-CA"/>
              </w:rPr>
            </w:pPr>
            <w:r w:rsidRPr="008B4EDC">
              <w:rPr>
                <w:lang w:val="ru-RU"/>
              </w:rPr>
              <w:t>Ботсвана</w:t>
            </w:r>
          </w:p>
        </w:tc>
        <w:tc>
          <w:tcPr>
            <w:tcW w:w="1597" w:type="dxa"/>
            <w:tcBorders>
              <w:top w:val="nil"/>
              <w:left w:val="nil"/>
              <w:bottom w:val="single" w:sz="4" w:space="0" w:color="auto"/>
              <w:right w:val="single" w:sz="4" w:space="0" w:color="auto"/>
            </w:tcBorders>
            <w:shd w:val="clear" w:color="auto" w:fill="auto"/>
            <w:noWrap/>
            <w:vAlign w:val="center"/>
            <w:hideMark/>
          </w:tcPr>
          <w:p w14:paraId="1AFB3D8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014</w:t>
            </w:r>
          </w:p>
        </w:tc>
        <w:tc>
          <w:tcPr>
            <w:tcW w:w="1597" w:type="dxa"/>
            <w:tcBorders>
              <w:top w:val="nil"/>
              <w:left w:val="nil"/>
              <w:bottom w:val="single" w:sz="4" w:space="0" w:color="auto"/>
              <w:right w:val="single" w:sz="4" w:space="0" w:color="auto"/>
            </w:tcBorders>
            <w:shd w:val="clear" w:color="auto" w:fill="auto"/>
            <w:noWrap/>
            <w:vAlign w:val="center"/>
            <w:hideMark/>
          </w:tcPr>
          <w:p w14:paraId="33739B9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026</w:t>
            </w:r>
          </w:p>
        </w:tc>
        <w:tc>
          <w:tcPr>
            <w:tcW w:w="1597" w:type="dxa"/>
            <w:tcBorders>
              <w:top w:val="nil"/>
              <w:left w:val="nil"/>
              <w:bottom w:val="single" w:sz="4" w:space="0" w:color="auto"/>
              <w:right w:val="single" w:sz="4" w:space="0" w:color="auto"/>
            </w:tcBorders>
            <w:shd w:val="clear" w:color="auto" w:fill="auto"/>
            <w:noWrap/>
            <w:vAlign w:val="center"/>
            <w:hideMark/>
          </w:tcPr>
          <w:p w14:paraId="7524B0E4" w14:textId="77777777" w:rsidR="00511A23" w:rsidRPr="006F1C66" w:rsidRDefault="00511A23" w:rsidP="00085EAA">
            <w:pPr>
              <w:jc w:val="right"/>
              <w:rPr>
                <w:color w:val="000000"/>
                <w:sz w:val="24"/>
                <w:lang w:eastAsia="en-CA"/>
              </w:rPr>
            </w:pPr>
            <w:r w:rsidRPr="006F1C66">
              <w:rPr>
                <w:color w:val="000000"/>
                <w:sz w:val="24"/>
                <w:lang w:eastAsia="en-CA"/>
              </w:rPr>
              <w:t>456</w:t>
            </w:r>
          </w:p>
        </w:tc>
        <w:tc>
          <w:tcPr>
            <w:tcW w:w="1597" w:type="dxa"/>
            <w:tcBorders>
              <w:top w:val="nil"/>
              <w:left w:val="nil"/>
              <w:bottom w:val="single" w:sz="4" w:space="0" w:color="auto"/>
              <w:right w:val="single" w:sz="4" w:space="0" w:color="auto"/>
            </w:tcBorders>
            <w:shd w:val="clear" w:color="auto" w:fill="auto"/>
            <w:noWrap/>
            <w:vAlign w:val="center"/>
            <w:hideMark/>
          </w:tcPr>
          <w:p w14:paraId="1BA30E25" w14:textId="77777777" w:rsidR="00511A23" w:rsidRPr="006F1C66" w:rsidRDefault="00511A23" w:rsidP="00085EAA">
            <w:pPr>
              <w:jc w:val="right"/>
              <w:rPr>
                <w:color w:val="000000"/>
                <w:sz w:val="24"/>
                <w:lang w:eastAsia="en-CA"/>
              </w:rPr>
            </w:pPr>
            <w:r w:rsidRPr="006F1C66">
              <w:rPr>
                <w:color w:val="000000"/>
                <w:sz w:val="24"/>
                <w:lang w:eastAsia="en-CA"/>
              </w:rPr>
              <w:t>483</w:t>
            </w:r>
          </w:p>
        </w:tc>
        <w:tc>
          <w:tcPr>
            <w:tcW w:w="1598" w:type="dxa"/>
            <w:tcBorders>
              <w:top w:val="nil"/>
              <w:left w:val="nil"/>
              <w:bottom w:val="single" w:sz="4" w:space="0" w:color="auto"/>
              <w:right w:val="single" w:sz="4" w:space="0" w:color="auto"/>
            </w:tcBorders>
            <w:shd w:val="clear" w:color="auto" w:fill="auto"/>
            <w:noWrap/>
            <w:vAlign w:val="center"/>
            <w:hideMark/>
          </w:tcPr>
          <w:p w14:paraId="596269E5" w14:textId="77777777" w:rsidR="00511A23" w:rsidRPr="006F1C66" w:rsidRDefault="00511A23" w:rsidP="00085EAA">
            <w:pPr>
              <w:jc w:val="right"/>
              <w:rPr>
                <w:sz w:val="24"/>
                <w:lang w:eastAsia="en-CA"/>
              </w:rPr>
            </w:pPr>
            <w:r w:rsidRPr="006F1C66">
              <w:rPr>
                <w:sz w:val="24"/>
                <w:lang w:eastAsia="en-CA"/>
              </w:rPr>
              <w:t>939</w:t>
            </w:r>
          </w:p>
        </w:tc>
      </w:tr>
      <w:tr w:rsidR="00511A23" w:rsidRPr="006F1C66" w14:paraId="3CD6CB9C"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C1389C6" w14:textId="66AB81FF" w:rsidR="00511A23" w:rsidRPr="008B4EDC" w:rsidRDefault="00511A23" w:rsidP="00085EAA">
            <w:pPr>
              <w:rPr>
                <w:sz w:val="24"/>
                <w:lang w:val="ru-RU" w:eastAsia="en-CA"/>
              </w:rPr>
            </w:pPr>
            <w:r w:rsidRPr="008B4EDC">
              <w:rPr>
                <w:lang w:val="ru-RU"/>
              </w:rPr>
              <w:t>Буркина</w:t>
            </w:r>
            <w:r w:rsidR="001962E2">
              <w:rPr>
                <w:lang w:val="fr-FR"/>
              </w:rPr>
              <w:t>-</w:t>
            </w:r>
            <w:r w:rsidRPr="008B4EDC">
              <w:rPr>
                <w:lang w:val="ru-RU"/>
              </w:rPr>
              <w:t>Фасо</w:t>
            </w:r>
          </w:p>
        </w:tc>
        <w:tc>
          <w:tcPr>
            <w:tcW w:w="1597" w:type="dxa"/>
            <w:tcBorders>
              <w:top w:val="nil"/>
              <w:left w:val="nil"/>
              <w:bottom w:val="single" w:sz="4" w:space="0" w:color="auto"/>
              <w:right w:val="single" w:sz="4" w:space="0" w:color="auto"/>
            </w:tcBorders>
            <w:shd w:val="clear" w:color="auto" w:fill="auto"/>
            <w:noWrap/>
            <w:vAlign w:val="center"/>
            <w:hideMark/>
          </w:tcPr>
          <w:p w14:paraId="049934F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0491BEE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6654545D"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4C356E71"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38DACC27"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122C140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74DF88A" w14:textId="77777777" w:rsidR="00511A23" w:rsidRPr="008B4EDC" w:rsidRDefault="00511A23" w:rsidP="00085EAA">
            <w:pPr>
              <w:rPr>
                <w:sz w:val="24"/>
                <w:lang w:val="ru-RU" w:eastAsia="en-CA"/>
              </w:rPr>
            </w:pPr>
            <w:r w:rsidRPr="008B4EDC">
              <w:rPr>
                <w:lang w:val="ru-RU"/>
              </w:rPr>
              <w:t>Бурунди</w:t>
            </w:r>
          </w:p>
        </w:tc>
        <w:tc>
          <w:tcPr>
            <w:tcW w:w="1597" w:type="dxa"/>
            <w:tcBorders>
              <w:top w:val="nil"/>
              <w:left w:val="nil"/>
              <w:bottom w:val="single" w:sz="4" w:space="0" w:color="auto"/>
              <w:right w:val="single" w:sz="4" w:space="0" w:color="auto"/>
            </w:tcBorders>
            <w:shd w:val="clear" w:color="auto" w:fill="auto"/>
            <w:noWrap/>
            <w:vAlign w:val="center"/>
            <w:hideMark/>
          </w:tcPr>
          <w:p w14:paraId="254489F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516CCB2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55BA6086"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6A15C7D9"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60A0C17F"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56700D4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0094A27" w14:textId="77777777" w:rsidR="00511A23" w:rsidRPr="008B4EDC" w:rsidRDefault="00511A23" w:rsidP="00085EAA">
            <w:pPr>
              <w:rPr>
                <w:sz w:val="24"/>
                <w:lang w:val="ru-RU" w:eastAsia="en-CA"/>
              </w:rPr>
            </w:pPr>
            <w:r w:rsidRPr="008B4EDC">
              <w:rPr>
                <w:lang w:val="ru-RU"/>
              </w:rPr>
              <w:t>Бутан</w:t>
            </w:r>
          </w:p>
        </w:tc>
        <w:tc>
          <w:tcPr>
            <w:tcW w:w="1597" w:type="dxa"/>
            <w:tcBorders>
              <w:top w:val="nil"/>
              <w:left w:val="nil"/>
              <w:bottom w:val="single" w:sz="4" w:space="0" w:color="auto"/>
              <w:right w:val="single" w:sz="4" w:space="0" w:color="auto"/>
            </w:tcBorders>
            <w:shd w:val="clear" w:color="auto" w:fill="auto"/>
            <w:noWrap/>
            <w:vAlign w:val="center"/>
            <w:hideMark/>
          </w:tcPr>
          <w:p w14:paraId="3F6E8C7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0F0E8F7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3CA2757D"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F820B29"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AF2FA0F"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129E9B9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3BB4CEB" w14:textId="77777777" w:rsidR="00511A23" w:rsidRPr="008B4EDC" w:rsidRDefault="00511A23" w:rsidP="00085EAA">
            <w:pPr>
              <w:rPr>
                <w:sz w:val="24"/>
                <w:lang w:val="ru-RU" w:eastAsia="en-CA"/>
              </w:rPr>
            </w:pPr>
            <w:r w:rsidRPr="008B4EDC">
              <w:rPr>
                <w:lang w:val="ru-RU"/>
              </w:rPr>
              <w:t>Вануату</w:t>
            </w:r>
          </w:p>
        </w:tc>
        <w:tc>
          <w:tcPr>
            <w:tcW w:w="1597" w:type="dxa"/>
            <w:tcBorders>
              <w:top w:val="nil"/>
              <w:left w:val="nil"/>
              <w:bottom w:val="single" w:sz="4" w:space="0" w:color="auto"/>
              <w:right w:val="single" w:sz="4" w:space="0" w:color="auto"/>
            </w:tcBorders>
            <w:shd w:val="clear" w:color="auto" w:fill="auto"/>
            <w:noWrap/>
            <w:vAlign w:val="center"/>
            <w:hideMark/>
          </w:tcPr>
          <w:p w14:paraId="6382963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23C949F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7C286DD6"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60A9F68"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50922B94"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5CDD616C"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9C3CCFD" w14:textId="77777777" w:rsidR="00511A23" w:rsidRPr="008B4EDC" w:rsidRDefault="00511A23" w:rsidP="00085EAA">
            <w:pPr>
              <w:rPr>
                <w:sz w:val="24"/>
                <w:lang w:val="ru-RU" w:eastAsia="en-CA"/>
              </w:rPr>
            </w:pPr>
            <w:r w:rsidRPr="008B4EDC">
              <w:rPr>
                <w:lang w:val="ru-RU"/>
              </w:rPr>
              <w:t>Венгрия</w:t>
            </w:r>
          </w:p>
        </w:tc>
        <w:tc>
          <w:tcPr>
            <w:tcW w:w="1597" w:type="dxa"/>
            <w:tcBorders>
              <w:top w:val="nil"/>
              <w:left w:val="nil"/>
              <w:bottom w:val="single" w:sz="4" w:space="0" w:color="auto"/>
              <w:right w:val="single" w:sz="4" w:space="0" w:color="auto"/>
            </w:tcBorders>
            <w:shd w:val="clear" w:color="auto" w:fill="auto"/>
            <w:noWrap/>
            <w:vAlign w:val="center"/>
            <w:hideMark/>
          </w:tcPr>
          <w:p w14:paraId="179BFDA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161</w:t>
            </w:r>
          </w:p>
        </w:tc>
        <w:tc>
          <w:tcPr>
            <w:tcW w:w="1597" w:type="dxa"/>
            <w:tcBorders>
              <w:top w:val="nil"/>
              <w:left w:val="nil"/>
              <w:bottom w:val="single" w:sz="4" w:space="0" w:color="auto"/>
              <w:right w:val="single" w:sz="4" w:space="0" w:color="auto"/>
            </w:tcBorders>
            <w:shd w:val="clear" w:color="auto" w:fill="auto"/>
            <w:noWrap/>
            <w:vAlign w:val="center"/>
            <w:hideMark/>
          </w:tcPr>
          <w:p w14:paraId="565E86D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297</w:t>
            </w:r>
          </w:p>
        </w:tc>
        <w:tc>
          <w:tcPr>
            <w:tcW w:w="1597" w:type="dxa"/>
            <w:tcBorders>
              <w:top w:val="nil"/>
              <w:left w:val="nil"/>
              <w:bottom w:val="single" w:sz="4" w:space="0" w:color="auto"/>
              <w:right w:val="single" w:sz="4" w:space="0" w:color="auto"/>
            </w:tcBorders>
            <w:shd w:val="clear" w:color="auto" w:fill="auto"/>
            <w:noWrap/>
            <w:vAlign w:val="center"/>
            <w:hideMark/>
          </w:tcPr>
          <w:p w14:paraId="03670501"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239</w:t>
            </w:r>
          </w:p>
        </w:tc>
        <w:tc>
          <w:tcPr>
            <w:tcW w:w="1597" w:type="dxa"/>
            <w:tcBorders>
              <w:top w:val="nil"/>
              <w:left w:val="nil"/>
              <w:bottom w:val="single" w:sz="4" w:space="0" w:color="auto"/>
              <w:right w:val="single" w:sz="4" w:space="0" w:color="auto"/>
            </w:tcBorders>
            <w:shd w:val="clear" w:color="auto" w:fill="auto"/>
            <w:noWrap/>
            <w:vAlign w:val="center"/>
            <w:hideMark/>
          </w:tcPr>
          <w:p w14:paraId="22379B42"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555</w:t>
            </w:r>
          </w:p>
        </w:tc>
        <w:tc>
          <w:tcPr>
            <w:tcW w:w="1598" w:type="dxa"/>
            <w:tcBorders>
              <w:top w:val="nil"/>
              <w:left w:val="nil"/>
              <w:bottom w:val="single" w:sz="4" w:space="0" w:color="auto"/>
              <w:right w:val="single" w:sz="4" w:space="0" w:color="auto"/>
            </w:tcBorders>
            <w:shd w:val="clear" w:color="auto" w:fill="auto"/>
            <w:noWrap/>
            <w:vAlign w:val="center"/>
            <w:hideMark/>
          </w:tcPr>
          <w:p w14:paraId="4A4BE6AD" w14:textId="77777777" w:rsidR="00511A23" w:rsidRPr="006F1C66" w:rsidRDefault="00511A23" w:rsidP="00085EAA">
            <w:pPr>
              <w:jc w:val="right"/>
              <w:rPr>
                <w:sz w:val="24"/>
                <w:lang w:eastAsia="en-CA"/>
              </w:rPr>
            </w:pPr>
            <w:r w:rsidRPr="006F1C66">
              <w:rPr>
                <w:sz w:val="24"/>
                <w:lang w:eastAsia="en-CA"/>
              </w:rPr>
              <w:t>10</w:t>
            </w:r>
            <w:r>
              <w:rPr>
                <w:sz w:val="24"/>
                <w:lang w:eastAsia="en-CA"/>
              </w:rPr>
              <w:t xml:space="preserve"> </w:t>
            </w:r>
            <w:r w:rsidRPr="006F1C66">
              <w:rPr>
                <w:sz w:val="24"/>
                <w:lang w:eastAsia="en-CA"/>
              </w:rPr>
              <w:t>793</w:t>
            </w:r>
          </w:p>
        </w:tc>
      </w:tr>
      <w:tr w:rsidR="00511A23" w:rsidRPr="006F1C66" w14:paraId="0DB88E0C"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3EF5FA0" w14:textId="77777777" w:rsidR="00511A23" w:rsidRPr="008B4EDC" w:rsidRDefault="00511A23" w:rsidP="00085EAA">
            <w:pPr>
              <w:rPr>
                <w:sz w:val="24"/>
                <w:lang w:val="ru-RU" w:eastAsia="en-CA"/>
              </w:rPr>
            </w:pPr>
            <w:r w:rsidRPr="008B4EDC">
              <w:rPr>
                <w:lang w:val="ru-RU"/>
              </w:rPr>
              <w:t>Вьетнам</w:t>
            </w:r>
          </w:p>
        </w:tc>
        <w:tc>
          <w:tcPr>
            <w:tcW w:w="1597" w:type="dxa"/>
            <w:tcBorders>
              <w:top w:val="nil"/>
              <w:left w:val="nil"/>
              <w:bottom w:val="single" w:sz="4" w:space="0" w:color="auto"/>
              <w:right w:val="single" w:sz="4" w:space="0" w:color="auto"/>
            </w:tcBorders>
            <w:shd w:val="clear" w:color="auto" w:fill="auto"/>
            <w:noWrap/>
            <w:vAlign w:val="center"/>
            <w:hideMark/>
          </w:tcPr>
          <w:p w14:paraId="01344C7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058</w:t>
            </w:r>
          </w:p>
        </w:tc>
        <w:tc>
          <w:tcPr>
            <w:tcW w:w="1597" w:type="dxa"/>
            <w:tcBorders>
              <w:top w:val="nil"/>
              <w:left w:val="nil"/>
              <w:bottom w:val="single" w:sz="4" w:space="0" w:color="auto"/>
              <w:right w:val="single" w:sz="4" w:space="0" w:color="auto"/>
            </w:tcBorders>
            <w:shd w:val="clear" w:color="auto" w:fill="auto"/>
            <w:noWrap/>
            <w:vAlign w:val="center"/>
            <w:hideMark/>
          </w:tcPr>
          <w:p w14:paraId="4E66A58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107</w:t>
            </w:r>
          </w:p>
        </w:tc>
        <w:tc>
          <w:tcPr>
            <w:tcW w:w="1597" w:type="dxa"/>
            <w:tcBorders>
              <w:top w:val="nil"/>
              <w:left w:val="nil"/>
              <w:bottom w:val="single" w:sz="4" w:space="0" w:color="auto"/>
              <w:right w:val="single" w:sz="4" w:space="0" w:color="auto"/>
            </w:tcBorders>
            <w:shd w:val="clear" w:color="auto" w:fill="auto"/>
            <w:noWrap/>
            <w:vAlign w:val="center"/>
            <w:hideMark/>
          </w:tcPr>
          <w:p w14:paraId="52E8471D"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887</w:t>
            </w:r>
          </w:p>
        </w:tc>
        <w:tc>
          <w:tcPr>
            <w:tcW w:w="1597" w:type="dxa"/>
            <w:tcBorders>
              <w:top w:val="nil"/>
              <w:left w:val="nil"/>
              <w:bottom w:val="single" w:sz="4" w:space="0" w:color="auto"/>
              <w:right w:val="single" w:sz="4" w:space="0" w:color="auto"/>
            </w:tcBorders>
            <w:shd w:val="clear" w:color="auto" w:fill="auto"/>
            <w:noWrap/>
            <w:vAlign w:val="center"/>
            <w:hideMark/>
          </w:tcPr>
          <w:p w14:paraId="33FD1581"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001</w:t>
            </w:r>
          </w:p>
        </w:tc>
        <w:tc>
          <w:tcPr>
            <w:tcW w:w="1598" w:type="dxa"/>
            <w:tcBorders>
              <w:top w:val="nil"/>
              <w:left w:val="nil"/>
              <w:bottom w:val="single" w:sz="4" w:space="0" w:color="auto"/>
              <w:right w:val="single" w:sz="4" w:space="0" w:color="auto"/>
            </w:tcBorders>
            <w:shd w:val="clear" w:color="auto" w:fill="auto"/>
            <w:noWrap/>
            <w:vAlign w:val="center"/>
            <w:hideMark/>
          </w:tcPr>
          <w:p w14:paraId="0F2EB3E8" w14:textId="77777777" w:rsidR="00511A23" w:rsidRPr="006F1C66" w:rsidRDefault="00511A23" w:rsidP="00085EAA">
            <w:pPr>
              <w:jc w:val="right"/>
              <w:rPr>
                <w:sz w:val="24"/>
                <w:lang w:eastAsia="en-CA"/>
              </w:rPr>
            </w:pPr>
            <w:r w:rsidRPr="006F1C66">
              <w:rPr>
                <w:sz w:val="24"/>
                <w:lang w:eastAsia="en-CA"/>
              </w:rPr>
              <w:t>3</w:t>
            </w:r>
            <w:r>
              <w:rPr>
                <w:sz w:val="24"/>
                <w:lang w:eastAsia="en-CA"/>
              </w:rPr>
              <w:t xml:space="preserve"> </w:t>
            </w:r>
            <w:r w:rsidRPr="006F1C66">
              <w:rPr>
                <w:sz w:val="24"/>
                <w:lang w:eastAsia="en-CA"/>
              </w:rPr>
              <w:t>888</w:t>
            </w:r>
          </w:p>
        </w:tc>
      </w:tr>
      <w:tr w:rsidR="00511A23" w:rsidRPr="006F1C66" w14:paraId="334F1501" w14:textId="77777777" w:rsidTr="000E0D2B">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hideMark/>
          </w:tcPr>
          <w:p w14:paraId="7C2E0FC3" w14:textId="77777777" w:rsidR="00511A23" w:rsidRPr="008B4EDC" w:rsidRDefault="00511A23" w:rsidP="00085EAA">
            <w:pPr>
              <w:rPr>
                <w:sz w:val="24"/>
                <w:lang w:val="ru-RU" w:eastAsia="en-CA"/>
              </w:rPr>
            </w:pPr>
            <w:r w:rsidRPr="008B4EDC">
              <w:rPr>
                <w:lang w:val="ru-RU"/>
              </w:rPr>
              <w:t>Габон</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0E1FAEE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70852ED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031</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062583A" w14:textId="77777777" w:rsidR="00511A23" w:rsidRPr="006F1C66" w:rsidRDefault="00511A23" w:rsidP="00085EAA">
            <w:pPr>
              <w:jc w:val="right"/>
              <w:rPr>
                <w:color w:val="000000"/>
                <w:sz w:val="24"/>
                <w:lang w:eastAsia="en-CA"/>
              </w:rPr>
            </w:pPr>
            <w:r w:rsidRPr="006F1C66">
              <w:rPr>
                <w:color w:val="000000"/>
                <w:sz w:val="24"/>
                <w:lang w:eastAsia="en-CA"/>
              </w:rPr>
              <w:t>553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7DF816A" w14:textId="77777777" w:rsidR="00511A23" w:rsidRPr="006F1C66" w:rsidRDefault="00511A23" w:rsidP="00085EAA">
            <w:pPr>
              <w:jc w:val="right"/>
              <w:rPr>
                <w:color w:val="000000"/>
                <w:sz w:val="24"/>
                <w:lang w:eastAsia="en-CA"/>
              </w:rPr>
            </w:pPr>
            <w:r w:rsidRPr="006F1C66">
              <w:rPr>
                <w:color w:val="000000"/>
                <w:sz w:val="24"/>
                <w:lang w:eastAsia="en-CA"/>
              </w:rPr>
              <w:t>587</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47478E6"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140</w:t>
            </w:r>
          </w:p>
        </w:tc>
      </w:tr>
      <w:tr w:rsidR="00511A23" w:rsidRPr="006F1C66" w14:paraId="69A75F1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BE58E2B" w14:textId="77777777" w:rsidR="00511A23" w:rsidRPr="008B4EDC" w:rsidRDefault="00511A23" w:rsidP="00085EAA">
            <w:pPr>
              <w:rPr>
                <w:sz w:val="24"/>
                <w:lang w:val="ru-RU" w:eastAsia="en-CA"/>
              </w:rPr>
            </w:pPr>
            <w:r w:rsidRPr="008B4EDC">
              <w:rPr>
                <w:lang w:val="ru-RU"/>
              </w:rPr>
              <w:t>Гайана</w:t>
            </w:r>
          </w:p>
        </w:tc>
        <w:tc>
          <w:tcPr>
            <w:tcW w:w="1597" w:type="dxa"/>
            <w:tcBorders>
              <w:top w:val="nil"/>
              <w:left w:val="nil"/>
              <w:bottom w:val="single" w:sz="4" w:space="0" w:color="auto"/>
              <w:right w:val="single" w:sz="4" w:space="0" w:color="auto"/>
            </w:tcBorders>
            <w:shd w:val="clear" w:color="auto" w:fill="auto"/>
            <w:noWrap/>
            <w:vAlign w:val="center"/>
            <w:hideMark/>
          </w:tcPr>
          <w:p w14:paraId="308BFA6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0512727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2FBE6E1D"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3793266D"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2335FFE9"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70BF473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4F7E034" w14:textId="77777777" w:rsidR="00511A23" w:rsidRPr="008B4EDC" w:rsidRDefault="00511A23" w:rsidP="00085EAA">
            <w:pPr>
              <w:rPr>
                <w:sz w:val="24"/>
                <w:lang w:val="ru-RU" w:eastAsia="en-CA"/>
              </w:rPr>
            </w:pPr>
            <w:r w:rsidRPr="008B4EDC">
              <w:rPr>
                <w:lang w:val="ru-RU"/>
              </w:rPr>
              <w:t>Гамбия</w:t>
            </w:r>
          </w:p>
        </w:tc>
        <w:tc>
          <w:tcPr>
            <w:tcW w:w="1597" w:type="dxa"/>
            <w:tcBorders>
              <w:top w:val="nil"/>
              <w:left w:val="nil"/>
              <w:bottom w:val="single" w:sz="4" w:space="0" w:color="auto"/>
              <w:right w:val="single" w:sz="4" w:space="0" w:color="auto"/>
            </w:tcBorders>
            <w:shd w:val="clear" w:color="auto" w:fill="auto"/>
            <w:noWrap/>
            <w:vAlign w:val="center"/>
            <w:hideMark/>
          </w:tcPr>
          <w:p w14:paraId="4461057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591C0A5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23C4759B"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42E08D48"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B98D20E"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0357F49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51AF00D" w14:textId="77777777" w:rsidR="00511A23" w:rsidRPr="008B4EDC" w:rsidRDefault="00511A23" w:rsidP="00085EAA">
            <w:pPr>
              <w:rPr>
                <w:sz w:val="24"/>
                <w:lang w:val="ru-RU" w:eastAsia="en-CA"/>
              </w:rPr>
            </w:pPr>
            <w:r w:rsidRPr="008B4EDC">
              <w:rPr>
                <w:lang w:val="ru-RU"/>
              </w:rPr>
              <w:lastRenderedPageBreak/>
              <w:t>Гватемала</w:t>
            </w:r>
          </w:p>
        </w:tc>
        <w:tc>
          <w:tcPr>
            <w:tcW w:w="1597" w:type="dxa"/>
            <w:tcBorders>
              <w:top w:val="nil"/>
              <w:left w:val="nil"/>
              <w:bottom w:val="single" w:sz="4" w:space="0" w:color="auto"/>
              <w:right w:val="single" w:sz="4" w:space="0" w:color="auto"/>
            </w:tcBorders>
            <w:shd w:val="clear" w:color="auto" w:fill="auto"/>
            <w:noWrap/>
            <w:vAlign w:val="center"/>
            <w:hideMark/>
          </w:tcPr>
          <w:p w14:paraId="2578070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028</w:t>
            </w:r>
          </w:p>
        </w:tc>
        <w:tc>
          <w:tcPr>
            <w:tcW w:w="1597" w:type="dxa"/>
            <w:tcBorders>
              <w:top w:val="nil"/>
              <w:left w:val="nil"/>
              <w:bottom w:val="single" w:sz="4" w:space="0" w:color="auto"/>
              <w:right w:val="single" w:sz="4" w:space="0" w:color="auto"/>
            </w:tcBorders>
            <w:shd w:val="clear" w:color="auto" w:fill="auto"/>
            <w:noWrap/>
            <w:vAlign w:val="center"/>
            <w:hideMark/>
          </w:tcPr>
          <w:p w14:paraId="08B35FF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052</w:t>
            </w:r>
          </w:p>
        </w:tc>
        <w:tc>
          <w:tcPr>
            <w:tcW w:w="1597" w:type="dxa"/>
            <w:tcBorders>
              <w:top w:val="nil"/>
              <w:left w:val="nil"/>
              <w:bottom w:val="single" w:sz="4" w:space="0" w:color="auto"/>
              <w:right w:val="single" w:sz="4" w:space="0" w:color="auto"/>
            </w:tcBorders>
            <w:shd w:val="clear" w:color="auto" w:fill="auto"/>
            <w:noWrap/>
            <w:vAlign w:val="center"/>
            <w:hideMark/>
          </w:tcPr>
          <w:p w14:paraId="6474F27F" w14:textId="77777777" w:rsidR="00511A23" w:rsidRPr="006F1C66" w:rsidRDefault="00511A23" w:rsidP="00085EAA">
            <w:pPr>
              <w:jc w:val="right"/>
              <w:rPr>
                <w:color w:val="000000"/>
                <w:sz w:val="24"/>
                <w:lang w:eastAsia="en-CA"/>
              </w:rPr>
            </w:pPr>
            <w:r w:rsidRPr="006F1C66">
              <w:rPr>
                <w:color w:val="000000"/>
                <w:sz w:val="24"/>
                <w:lang w:eastAsia="en-CA"/>
              </w:rPr>
              <w:t>911</w:t>
            </w:r>
          </w:p>
        </w:tc>
        <w:tc>
          <w:tcPr>
            <w:tcW w:w="1597" w:type="dxa"/>
            <w:tcBorders>
              <w:top w:val="nil"/>
              <w:left w:val="nil"/>
              <w:bottom w:val="single" w:sz="4" w:space="0" w:color="auto"/>
              <w:right w:val="single" w:sz="4" w:space="0" w:color="auto"/>
            </w:tcBorders>
            <w:shd w:val="clear" w:color="auto" w:fill="auto"/>
            <w:noWrap/>
            <w:vAlign w:val="center"/>
            <w:hideMark/>
          </w:tcPr>
          <w:p w14:paraId="7587F0B0" w14:textId="77777777" w:rsidR="00511A23" w:rsidRPr="006F1C66" w:rsidRDefault="00511A23" w:rsidP="00085EAA">
            <w:pPr>
              <w:jc w:val="right"/>
              <w:rPr>
                <w:color w:val="000000"/>
                <w:sz w:val="24"/>
                <w:lang w:eastAsia="en-CA"/>
              </w:rPr>
            </w:pPr>
            <w:r w:rsidRPr="006F1C66">
              <w:rPr>
                <w:color w:val="000000"/>
                <w:sz w:val="24"/>
                <w:lang w:eastAsia="en-CA"/>
              </w:rPr>
              <w:t>966</w:t>
            </w:r>
          </w:p>
        </w:tc>
        <w:tc>
          <w:tcPr>
            <w:tcW w:w="1598" w:type="dxa"/>
            <w:tcBorders>
              <w:top w:val="nil"/>
              <w:left w:val="nil"/>
              <w:bottom w:val="single" w:sz="4" w:space="0" w:color="auto"/>
              <w:right w:val="single" w:sz="4" w:space="0" w:color="auto"/>
            </w:tcBorders>
            <w:shd w:val="clear" w:color="auto" w:fill="auto"/>
            <w:noWrap/>
            <w:vAlign w:val="center"/>
            <w:hideMark/>
          </w:tcPr>
          <w:p w14:paraId="7B29881F"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877</w:t>
            </w:r>
          </w:p>
        </w:tc>
      </w:tr>
      <w:tr w:rsidR="00511A23" w:rsidRPr="006F1C66" w14:paraId="39917ED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04F0AE9" w14:textId="77777777" w:rsidR="00511A23" w:rsidRPr="008B4EDC" w:rsidRDefault="00511A23" w:rsidP="00085EAA">
            <w:pPr>
              <w:rPr>
                <w:sz w:val="24"/>
                <w:lang w:val="ru-RU" w:eastAsia="en-CA"/>
              </w:rPr>
            </w:pPr>
            <w:r w:rsidRPr="008B4EDC">
              <w:rPr>
                <w:lang w:val="ru-RU"/>
              </w:rPr>
              <w:t>Гвинея</w:t>
            </w:r>
          </w:p>
        </w:tc>
        <w:tc>
          <w:tcPr>
            <w:tcW w:w="1597" w:type="dxa"/>
            <w:tcBorders>
              <w:top w:val="nil"/>
              <w:left w:val="nil"/>
              <w:bottom w:val="single" w:sz="4" w:space="0" w:color="auto"/>
              <w:right w:val="single" w:sz="4" w:space="0" w:color="auto"/>
            </w:tcBorders>
            <w:shd w:val="clear" w:color="auto" w:fill="auto"/>
            <w:noWrap/>
            <w:vAlign w:val="center"/>
            <w:hideMark/>
          </w:tcPr>
          <w:p w14:paraId="5362867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05CDDD8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45B72F8C"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1FA7E29B"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06AD187F"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643B85C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DBC4C4F" w14:textId="0A3455D9" w:rsidR="00511A23" w:rsidRPr="008B4EDC" w:rsidRDefault="00511A23" w:rsidP="00085EAA">
            <w:pPr>
              <w:rPr>
                <w:sz w:val="24"/>
                <w:lang w:val="ru-RU" w:eastAsia="en-CA"/>
              </w:rPr>
            </w:pPr>
            <w:r w:rsidRPr="008B4EDC">
              <w:rPr>
                <w:lang w:val="ru-RU"/>
              </w:rPr>
              <w:t>Гвинея</w:t>
            </w:r>
            <w:r w:rsidR="00B25F2B">
              <w:rPr>
                <w:lang w:val="ru-RU"/>
              </w:rPr>
              <w:t>-</w:t>
            </w:r>
            <w:r w:rsidRPr="008B4EDC">
              <w:rPr>
                <w:lang w:val="ru-RU"/>
              </w:rPr>
              <w:t>Бисау</w:t>
            </w:r>
          </w:p>
        </w:tc>
        <w:tc>
          <w:tcPr>
            <w:tcW w:w="1597" w:type="dxa"/>
            <w:tcBorders>
              <w:top w:val="nil"/>
              <w:left w:val="nil"/>
              <w:bottom w:val="single" w:sz="4" w:space="0" w:color="auto"/>
              <w:right w:val="single" w:sz="4" w:space="0" w:color="auto"/>
            </w:tcBorders>
            <w:shd w:val="clear" w:color="auto" w:fill="auto"/>
            <w:noWrap/>
            <w:vAlign w:val="center"/>
            <w:hideMark/>
          </w:tcPr>
          <w:p w14:paraId="5BC847B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2D75241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01F60E3A"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78C7D51"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43B079C0"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620E380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A871022" w14:textId="77777777" w:rsidR="00511A23" w:rsidRPr="008B4EDC" w:rsidRDefault="00511A23" w:rsidP="00085EAA">
            <w:pPr>
              <w:rPr>
                <w:sz w:val="24"/>
                <w:lang w:val="ru-RU" w:eastAsia="en-CA"/>
              </w:rPr>
            </w:pPr>
            <w:r w:rsidRPr="008B4EDC">
              <w:rPr>
                <w:lang w:val="ru-RU"/>
              </w:rPr>
              <w:t>Германия</w:t>
            </w:r>
          </w:p>
        </w:tc>
        <w:tc>
          <w:tcPr>
            <w:tcW w:w="1597" w:type="dxa"/>
            <w:tcBorders>
              <w:top w:val="nil"/>
              <w:left w:val="nil"/>
              <w:bottom w:val="single" w:sz="4" w:space="0" w:color="auto"/>
              <w:right w:val="single" w:sz="4" w:space="0" w:color="auto"/>
            </w:tcBorders>
            <w:shd w:val="clear" w:color="auto" w:fill="auto"/>
            <w:noWrap/>
            <w:vAlign w:val="center"/>
            <w:hideMark/>
          </w:tcPr>
          <w:p w14:paraId="0A82CC16" w14:textId="77777777" w:rsidR="00511A23" w:rsidRPr="006F1C66" w:rsidRDefault="00511A23" w:rsidP="00085EAA">
            <w:pPr>
              <w:jc w:val="right"/>
              <w:rPr>
                <w:sz w:val="24"/>
                <w:lang w:eastAsia="en-CA"/>
              </w:rPr>
            </w:pPr>
            <w:r w:rsidRPr="006F1C66">
              <w:rPr>
                <w:sz w:val="24"/>
                <w:lang w:eastAsia="en-CA"/>
              </w:rPr>
              <w:t>6</w:t>
            </w:r>
            <w:r>
              <w:rPr>
                <w:sz w:val="24"/>
                <w:lang w:eastAsia="en-CA"/>
              </w:rPr>
              <w:t>,</w:t>
            </w:r>
            <w:r w:rsidRPr="006F1C66">
              <w:rPr>
                <w:sz w:val="24"/>
                <w:lang w:eastAsia="en-CA"/>
              </w:rPr>
              <w:t>389</w:t>
            </w:r>
          </w:p>
        </w:tc>
        <w:tc>
          <w:tcPr>
            <w:tcW w:w="1597" w:type="dxa"/>
            <w:tcBorders>
              <w:top w:val="nil"/>
              <w:left w:val="nil"/>
              <w:bottom w:val="single" w:sz="4" w:space="0" w:color="auto"/>
              <w:right w:val="single" w:sz="4" w:space="0" w:color="auto"/>
            </w:tcBorders>
            <w:shd w:val="clear" w:color="auto" w:fill="auto"/>
            <w:noWrap/>
            <w:vAlign w:val="center"/>
            <w:hideMark/>
          </w:tcPr>
          <w:p w14:paraId="56DC1267" w14:textId="77777777" w:rsidR="00511A23" w:rsidRPr="006F1C66" w:rsidRDefault="00511A23" w:rsidP="00085EAA">
            <w:pPr>
              <w:jc w:val="right"/>
              <w:rPr>
                <w:sz w:val="24"/>
                <w:lang w:eastAsia="en-CA"/>
              </w:rPr>
            </w:pPr>
            <w:r w:rsidRPr="006F1C66">
              <w:rPr>
                <w:sz w:val="24"/>
                <w:lang w:eastAsia="en-CA"/>
              </w:rPr>
              <w:t>11</w:t>
            </w:r>
            <w:r>
              <w:rPr>
                <w:sz w:val="24"/>
                <w:lang w:eastAsia="en-CA"/>
              </w:rPr>
              <w:t>,</w:t>
            </w:r>
            <w:r w:rsidRPr="006F1C66">
              <w:rPr>
                <w:sz w:val="24"/>
                <w:lang w:eastAsia="en-CA"/>
              </w:rPr>
              <w:t>805</w:t>
            </w:r>
          </w:p>
        </w:tc>
        <w:tc>
          <w:tcPr>
            <w:tcW w:w="1597" w:type="dxa"/>
            <w:tcBorders>
              <w:top w:val="nil"/>
              <w:left w:val="nil"/>
              <w:bottom w:val="single" w:sz="4" w:space="0" w:color="auto"/>
              <w:right w:val="single" w:sz="4" w:space="0" w:color="auto"/>
            </w:tcBorders>
            <w:shd w:val="clear" w:color="auto" w:fill="auto"/>
            <w:noWrap/>
            <w:vAlign w:val="center"/>
            <w:hideMark/>
          </w:tcPr>
          <w:p w14:paraId="53BACBEA" w14:textId="77777777" w:rsidR="00511A23" w:rsidRPr="006F1C66" w:rsidRDefault="00511A23" w:rsidP="00085EAA">
            <w:pPr>
              <w:jc w:val="right"/>
              <w:rPr>
                <w:color w:val="000000"/>
                <w:sz w:val="24"/>
                <w:lang w:eastAsia="en-CA"/>
              </w:rPr>
            </w:pPr>
            <w:r w:rsidRPr="006F1C66">
              <w:rPr>
                <w:color w:val="000000"/>
                <w:sz w:val="24"/>
                <w:lang w:eastAsia="en-CA"/>
              </w:rPr>
              <w:t>207</w:t>
            </w:r>
            <w:r>
              <w:rPr>
                <w:color w:val="000000"/>
                <w:sz w:val="24"/>
                <w:lang w:eastAsia="en-CA"/>
              </w:rPr>
              <w:t xml:space="preserve"> </w:t>
            </w:r>
            <w:r w:rsidRPr="006F1C66">
              <w:rPr>
                <w:color w:val="000000"/>
                <w:sz w:val="24"/>
                <w:lang w:eastAsia="en-CA"/>
              </w:rPr>
              <w:t>881</w:t>
            </w:r>
          </w:p>
        </w:tc>
        <w:tc>
          <w:tcPr>
            <w:tcW w:w="1597" w:type="dxa"/>
            <w:tcBorders>
              <w:top w:val="nil"/>
              <w:left w:val="nil"/>
              <w:bottom w:val="single" w:sz="4" w:space="0" w:color="auto"/>
              <w:right w:val="single" w:sz="4" w:space="0" w:color="auto"/>
            </w:tcBorders>
            <w:shd w:val="clear" w:color="auto" w:fill="auto"/>
            <w:noWrap/>
            <w:vAlign w:val="center"/>
            <w:hideMark/>
          </w:tcPr>
          <w:p w14:paraId="402DA953" w14:textId="77777777" w:rsidR="00511A23" w:rsidRPr="006F1C66" w:rsidRDefault="00511A23" w:rsidP="00085EAA">
            <w:pPr>
              <w:jc w:val="right"/>
              <w:rPr>
                <w:color w:val="000000"/>
                <w:sz w:val="24"/>
                <w:lang w:eastAsia="en-CA"/>
              </w:rPr>
            </w:pPr>
            <w:r w:rsidRPr="006F1C66">
              <w:rPr>
                <w:color w:val="000000"/>
                <w:sz w:val="24"/>
                <w:lang w:eastAsia="en-CA"/>
              </w:rPr>
              <w:t>220</w:t>
            </w:r>
            <w:r>
              <w:rPr>
                <w:color w:val="000000"/>
                <w:sz w:val="24"/>
                <w:lang w:eastAsia="en-CA"/>
              </w:rPr>
              <w:t xml:space="preserve"> </w:t>
            </w:r>
            <w:r w:rsidRPr="006F1C66">
              <w:rPr>
                <w:color w:val="000000"/>
                <w:sz w:val="24"/>
                <w:lang w:eastAsia="en-CA"/>
              </w:rPr>
              <w:t>438</w:t>
            </w:r>
          </w:p>
        </w:tc>
        <w:tc>
          <w:tcPr>
            <w:tcW w:w="1598" w:type="dxa"/>
            <w:tcBorders>
              <w:top w:val="nil"/>
              <w:left w:val="nil"/>
              <w:bottom w:val="single" w:sz="4" w:space="0" w:color="auto"/>
              <w:right w:val="single" w:sz="4" w:space="0" w:color="auto"/>
            </w:tcBorders>
            <w:shd w:val="clear" w:color="auto" w:fill="auto"/>
            <w:noWrap/>
            <w:vAlign w:val="center"/>
            <w:hideMark/>
          </w:tcPr>
          <w:p w14:paraId="32C59C69" w14:textId="77777777" w:rsidR="00511A23" w:rsidRPr="006F1C66" w:rsidRDefault="00511A23" w:rsidP="00085EAA">
            <w:pPr>
              <w:jc w:val="right"/>
              <w:rPr>
                <w:sz w:val="24"/>
                <w:lang w:eastAsia="en-CA"/>
              </w:rPr>
            </w:pPr>
            <w:r w:rsidRPr="006F1C66">
              <w:rPr>
                <w:sz w:val="24"/>
                <w:lang w:eastAsia="en-CA"/>
              </w:rPr>
              <w:t>428</w:t>
            </w:r>
            <w:r>
              <w:rPr>
                <w:sz w:val="24"/>
                <w:lang w:eastAsia="en-CA"/>
              </w:rPr>
              <w:t xml:space="preserve"> </w:t>
            </w:r>
            <w:r w:rsidRPr="006F1C66">
              <w:rPr>
                <w:sz w:val="24"/>
                <w:lang w:eastAsia="en-CA"/>
              </w:rPr>
              <w:t>319</w:t>
            </w:r>
          </w:p>
        </w:tc>
      </w:tr>
      <w:tr w:rsidR="00511A23" w:rsidRPr="006F1C66" w14:paraId="2653844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687E36B" w14:textId="77777777" w:rsidR="00511A23" w:rsidRPr="008B4EDC" w:rsidRDefault="00511A23" w:rsidP="00085EAA">
            <w:pPr>
              <w:rPr>
                <w:sz w:val="24"/>
                <w:lang w:val="ru-RU" w:eastAsia="en-CA"/>
              </w:rPr>
            </w:pPr>
            <w:r w:rsidRPr="008B4EDC">
              <w:rPr>
                <w:lang w:val="ru-RU"/>
              </w:rPr>
              <w:t>Гондурас</w:t>
            </w:r>
          </w:p>
        </w:tc>
        <w:tc>
          <w:tcPr>
            <w:tcW w:w="1597" w:type="dxa"/>
            <w:tcBorders>
              <w:top w:val="nil"/>
              <w:left w:val="nil"/>
              <w:bottom w:val="single" w:sz="4" w:space="0" w:color="auto"/>
              <w:right w:val="single" w:sz="4" w:space="0" w:color="auto"/>
            </w:tcBorders>
            <w:shd w:val="clear" w:color="auto" w:fill="auto"/>
            <w:noWrap/>
            <w:vAlign w:val="center"/>
            <w:hideMark/>
          </w:tcPr>
          <w:p w14:paraId="362C644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14:paraId="600FBA8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015</w:t>
            </w:r>
          </w:p>
        </w:tc>
        <w:tc>
          <w:tcPr>
            <w:tcW w:w="1597" w:type="dxa"/>
            <w:tcBorders>
              <w:top w:val="nil"/>
              <w:left w:val="nil"/>
              <w:bottom w:val="single" w:sz="4" w:space="0" w:color="auto"/>
              <w:right w:val="single" w:sz="4" w:space="0" w:color="auto"/>
            </w:tcBorders>
            <w:shd w:val="clear" w:color="auto" w:fill="auto"/>
            <w:noWrap/>
            <w:vAlign w:val="center"/>
            <w:hideMark/>
          </w:tcPr>
          <w:p w14:paraId="5674AD5B" w14:textId="77777777" w:rsidR="00511A23" w:rsidRPr="006F1C66" w:rsidRDefault="00511A23" w:rsidP="00085EAA">
            <w:pPr>
              <w:jc w:val="right"/>
              <w:rPr>
                <w:color w:val="000000"/>
                <w:sz w:val="24"/>
                <w:lang w:eastAsia="en-CA"/>
              </w:rPr>
            </w:pPr>
            <w:r w:rsidRPr="006F1C66">
              <w:rPr>
                <w:color w:val="000000"/>
                <w:sz w:val="24"/>
                <w:lang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14:paraId="552B58BE" w14:textId="77777777" w:rsidR="00511A23" w:rsidRPr="006F1C66" w:rsidRDefault="00511A23" w:rsidP="00085EAA">
            <w:pPr>
              <w:jc w:val="right"/>
              <w:rPr>
                <w:color w:val="000000"/>
                <w:sz w:val="24"/>
                <w:lang w:eastAsia="en-CA"/>
              </w:rPr>
            </w:pPr>
            <w:r w:rsidRPr="006F1C66">
              <w:rPr>
                <w:color w:val="000000"/>
                <w:sz w:val="24"/>
                <w:lang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14:paraId="7AF8654F" w14:textId="77777777" w:rsidR="00511A23" w:rsidRPr="006F1C66" w:rsidRDefault="00511A23" w:rsidP="00085EAA">
            <w:pPr>
              <w:jc w:val="right"/>
              <w:rPr>
                <w:sz w:val="24"/>
                <w:lang w:eastAsia="en-CA"/>
              </w:rPr>
            </w:pPr>
            <w:r w:rsidRPr="006F1C66">
              <w:rPr>
                <w:sz w:val="24"/>
                <w:lang w:eastAsia="en-CA"/>
              </w:rPr>
              <w:t>536</w:t>
            </w:r>
          </w:p>
        </w:tc>
      </w:tr>
      <w:tr w:rsidR="00511A23" w:rsidRPr="006F1C66" w14:paraId="0A2D72B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D0780DF" w14:textId="77777777" w:rsidR="00511A23" w:rsidRPr="008B4EDC" w:rsidRDefault="00511A23" w:rsidP="00085EAA">
            <w:pPr>
              <w:rPr>
                <w:sz w:val="24"/>
                <w:lang w:val="ru-RU" w:eastAsia="en-CA"/>
              </w:rPr>
            </w:pPr>
            <w:r w:rsidRPr="008B4EDC">
              <w:rPr>
                <w:lang w:val="ru-RU"/>
              </w:rPr>
              <w:t>Дания</w:t>
            </w:r>
          </w:p>
        </w:tc>
        <w:tc>
          <w:tcPr>
            <w:tcW w:w="1597" w:type="dxa"/>
            <w:tcBorders>
              <w:top w:val="nil"/>
              <w:left w:val="nil"/>
              <w:bottom w:val="single" w:sz="4" w:space="0" w:color="auto"/>
              <w:right w:val="single" w:sz="4" w:space="0" w:color="auto"/>
            </w:tcBorders>
            <w:shd w:val="clear" w:color="auto" w:fill="auto"/>
            <w:noWrap/>
            <w:vAlign w:val="center"/>
            <w:hideMark/>
          </w:tcPr>
          <w:p w14:paraId="53E7D15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584</w:t>
            </w:r>
          </w:p>
        </w:tc>
        <w:tc>
          <w:tcPr>
            <w:tcW w:w="1597" w:type="dxa"/>
            <w:tcBorders>
              <w:top w:val="nil"/>
              <w:left w:val="nil"/>
              <w:bottom w:val="single" w:sz="4" w:space="0" w:color="auto"/>
              <w:right w:val="single" w:sz="4" w:space="0" w:color="auto"/>
            </w:tcBorders>
            <w:shd w:val="clear" w:color="auto" w:fill="auto"/>
            <w:noWrap/>
            <w:vAlign w:val="center"/>
            <w:hideMark/>
          </w:tcPr>
          <w:p w14:paraId="7F57BB6B"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079</w:t>
            </w:r>
          </w:p>
        </w:tc>
        <w:tc>
          <w:tcPr>
            <w:tcW w:w="1597" w:type="dxa"/>
            <w:tcBorders>
              <w:top w:val="nil"/>
              <w:left w:val="nil"/>
              <w:bottom w:val="single" w:sz="4" w:space="0" w:color="auto"/>
              <w:right w:val="single" w:sz="4" w:space="0" w:color="auto"/>
            </w:tcBorders>
            <w:shd w:val="clear" w:color="auto" w:fill="auto"/>
            <w:noWrap/>
            <w:vAlign w:val="center"/>
            <w:hideMark/>
          </w:tcPr>
          <w:p w14:paraId="63BDE185" w14:textId="77777777" w:rsidR="00511A23" w:rsidRPr="006F1C66" w:rsidRDefault="00511A23" w:rsidP="00085EAA">
            <w:pPr>
              <w:jc w:val="right"/>
              <w:rPr>
                <w:color w:val="000000"/>
                <w:sz w:val="24"/>
                <w:lang w:eastAsia="en-CA"/>
              </w:rPr>
            </w:pPr>
            <w:r w:rsidRPr="006F1C66">
              <w:rPr>
                <w:color w:val="000000"/>
                <w:sz w:val="24"/>
                <w:lang w:eastAsia="en-CA"/>
              </w:rPr>
              <w:t>19</w:t>
            </w:r>
            <w:r>
              <w:rPr>
                <w:color w:val="000000"/>
                <w:sz w:val="24"/>
                <w:lang w:eastAsia="en-CA"/>
              </w:rPr>
              <w:t xml:space="preserve"> </w:t>
            </w:r>
            <w:r w:rsidRPr="006F1C66">
              <w:rPr>
                <w:color w:val="000000"/>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068189A8" w14:textId="77777777" w:rsidR="00511A23" w:rsidRPr="006F1C66" w:rsidRDefault="00511A23" w:rsidP="00085EAA">
            <w:pPr>
              <w:jc w:val="right"/>
              <w:rPr>
                <w:color w:val="000000"/>
                <w:sz w:val="24"/>
                <w:lang w:eastAsia="en-CA"/>
              </w:rPr>
            </w:pPr>
            <w:r w:rsidRPr="006F1C66">
              <w:rPr>
                <w:color w:val="000000"/>
                <w:sz w:val="24"/>
                <w:lang w:eastAsia="en-CA"/>
              </w:rPr>
              <w:t>20</w:t>
            </w:r>
            <w:r>
              <w:rPr>
                <w:color w:val="000000"/>
                <w:sz w:val="24"/>
                <w:lang w:eastAsia="en-CA"/>
              </w:rPr>
              <w:t xml:space="preserve"> </w:t>
            </w:r>
            <w:r w:rsidRPr="006F1C66">
              <w:rPr>
                <w:color w:val="000000"/>
                <w:sz w:val="24"/>
                <w:lang w:eastAsia="en-CA"/>
              </w:rPr>
              <w:t>150</w:t>
            </w:r>
          </w:p>
        </w:tc>
        <w:tc>
          <w:tcPr>
            <w:tcW w:w="1598" w:type="dxa"/>
            <w:tcBorders>
              <w:top w:val="nil"/>
              <w:left w:val="nil"/>
              <w:bottom w:val="single" w:sz="4" w:space="0" w:color="auto"/>
              <w:right w:val="single" w:sz="4" w:space="0" w:color="auto"/>
            </w:tcBorders>
            <w:shd w:val="clear" w:color="auto" w:fill="auto"/>
            <w:noWrap/>
            <w:vAlign w:val="center"/>
            <w:hideMark/>
          </w:tcPr>
          <w:p w14:paraId="328A9972" w14:textId="77777777" w:rsidR="00511A23" w:rsidRPr="006F1C66" w:rsidRDefault="00511A23" w:rsidP="00085EAA">
            <w:pPr>
              <w:jc w:val="right"/>
              <w:rPr>
                <w:sz w:val="24"/>
                <w:lang w:eastAsia="en-CA"/>
              </w:rPr>
            </w:pPr>
            <w:r w:rsidRPr="006F1C66">
              <w:rPr>
                <w:sz w:val="24"/>
                <w:lang w:eastAsia="en-CA"/>
              </w:rPr>
              <w:t>39</w:t>
            </w:r>
            <w:r>
              <w:rPr>
                <w:sz w:val="24"/>
                <w:lang w:eastAsia="en-CA"/>
              </w:rPr>
              <w:t xml:space="preserve"> </w:t>
            </w:r>
            <w:r w:rsidRPr="006F1C66">
              <w:rPr>
                <w:sz w:val="24"/>
                <w:lang w:eastAsia="en-CA"/>
              </w:rPr>
              <w:t>151</w:t>
            </w:r>
          </w:p>
        </w:tc>
      </w:tr>
      <w:tr w:rsidR="00511A23" w:rsidRPr="006F1C66" w14:paraId="28A805C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C96E18D" w14:textId="77777777" w:rsidR="00511A23" w:rsidRPr="008B4EDC" w:rsidRDefault="00511A23" w:rsidP="00085EAA">
            <w:pPr>
              <w:rPr>
                <w:sz w:val="24"/>
                <w:lang w:val="ru-RU" w:eastAsia="en-CA"/>
              </w:rPr>
            </w:pPr>
            <w:r w:rsidRPr="008B4EDC">
              <w:rPr>
                <w:lang w:val="ru-RU"/>
              </w:rPr>
              <w:t>Демократическая Республика Конго</w:t>
            </w:r>
          </w:p>
        </w:tc>
        <w:tc>
          <w:tcPr>
            <w:tcW w:w="1597" w:type="dxa"/>
            <w:tcBorders>
              <w:top w:val="nil"/>
              <w:left w:val="nil"/>
              <w:bottom w:val="single" w:sz="4" w:space="0" w:color="auto"/>
              <w:right w:val="single" w:sz="4" w:space="0" w:color="auto"/>
            </w:tcBorders>
            <w:shd w:val="clear" w:color="auto" w:fill="auto"/>
            <w:noWrap/>
            <w:vAlign w:val="center"/>
            <w:hideMark/>
          </w:tcPr>
          <w:p w14:paraId="1357967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14:paraId="2235496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714E926B"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6E53F912"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26871E74"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03B730B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0F39C7B" w14:textId="77777777" w:rsidR="00511A23" w:rsidRPr="008B4EDC" w:rsidRDefault="00511A23" w:rsidP="00085EAA">
            <w:pPr>
              <w:rPr>
                <w:sz w:val="24"/>
                <w:lang w:val="ru-RU" w:eastAsia="en-CA"/>
              </w:rPr>
            </w:pPr>
            <w:r w:rsidRPr="008B4EDC">
              <w:rPr>
                <w:lang w:val="ru-RU"/>
              </w:rPr>
              <w:t>Джибути</w:t>
            </w:r>
          </w:p>
        </w:tc>
        <w:tc>
          <w:tcPr>
            <w:tcW w:w="1597" w:type="dxa"/>
            <w:tcBorders>
              <w:top w:val="nil"/>
              <w:left w:val="nil"/>
              <w:bottom w:val="single" w:sz="4" w:space="0" w:color="auto"/>
              <w:right w:val="single" w:sz="4" w:space="0" w:color="auto"/>
            </w:tcBorders>
            <w:shd w:val="clear" w:color="auto" w:fill="auto"/>
            <w:noWrap/>
            <w:vAlign w:val="center"/>
            <w:hideMark/>
          </w:tcPr>
          <w:p w14:paraId="2CC7030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69CD314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7FE7B6DF"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75F798D"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4C70FD5"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43185B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5D51AF3" w14:textId="77777777" w:rsidR="00511A23" w:rsidRPr="008B4EDC" w:rsidRDefault="00511A23" w:rsidP="00085EAA">
            <w:pPr>
              <w:rPr>
                <w:sz w:val="24"/>
                <w:lang w:val="ru-RU" w:eastAsia="en-CA"/>
              </w:rPr>
            </w:pPr>
            <w:r w:rsidRPr="008B4EDC">
              <w:rPr>
                <w:lang w:val="ru-RU"/>
              </w:rPr>
              <w:t>Доминиканская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14:paraId="7B77ABC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046</w:t>
            </w:r>
          </w:p>
        </w:tc>
        <w:tc>
          <w:tcPr>
            <w:tcW w:w="1597" w:type="dxa"/>
            <w:tcBorders>
              <w:top w:val="nil"/>
              <w:left w:val="nil"/>
              <w:bottom w:val="single" w:sz="4" w:space="0" w:color="auto"/>
              <w:right w:val="single" w:sz="4" w:space="0" w:color="auto"/>
            </w:tcBorders>
            <w:shd w:val="clear" w:color="auto" w:fill="auto"/>
            <w:noWrap/>
            <w:vAlign w:val="center"/>
            <w:hideMark/>
          </w:tcPr>
          <w:p w14:paraId="3905C06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085</w:t>
            </w:r>
          </w:p>
        </w:tc>
        <w:tc>
          <w:tcPr>
            <w:tcW w:w="1597" w:type="dxa"/>
            <w:tcBorders>
              <w:top w:val="nil"/>
              <w:left w:val="nil"/>
              <w:bottom w:val="single" w:sz="4" w:space="0" w:color="auto"/>
              <w:right w:val="single" w:sz="4" w:space="0" w:color="auto"/>
            </w:tcBorders>
            <w:shd w:val="clear" w:color="auto" w:fill="auto"/>
            <w:noWrap/>
            <w:vAlign w:val="center"/>
            <w:hideMark/>
          </w:tcPr>
          <w:p w14:paraId="2CB39B85"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14:paraId="0161FE35"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587</w:t>
            </w:r>
          </w:p>
        </w:tc>
        <w:tc>
          <w:tcPr>
            <w:tcW w:w="1598" w:type="dxa"/>
            <w:tcBorders>
              <w:top w:val="nil"/>
              <w:left w:val="nil"/>
              <w:bottom w:val="single" w:sz="4" w:space="0" w:color="auto"/>
              <w:right w:val="single" w:sz="4" w:space="0" w:color="auto"/>
            </w:tcBorders>
            <w:shd w:val="clear" w:color="auto" w:fill="auto"/>
            <w:noWrap/>
            <w:vAlign w:val="center"/>
            <w:hideMark/>
          </w:tcPr>
          <w:p w14:paraId="2761F645" w14:textId="77777777" w:rsidR="00511A23" w:rsidRPr="006F1C66" w:rsidRDefault="00511A23" w:rsidP="00085EAA">
            <w:pPr>
              <w:jc w:val="right"/>
              <w:rPr>
                <w:sz w:val="24"/>
                <w:lang w:eastAsia="en-CA"/>
              </w:rPr>
            </w:pPr>
            <w:r w:rsidRPr="006F1C66">
              <w:rPr>
                <w:sz w:val="24"/>
                <w:lang w:eastAsia="en-CA"/>
              </w:rPr>
              <w:t>3</w:t>
            </w:r>
            <w:r>
              <w:rPr>
                <w:sz w:val="24"/>
                <w:lang w:eastAsia="en-CA"/>
              </w:rPr>
              <w:t xml:space="preserve"> </w:t>
            </w:r>
            <w:r w:rsidRPr="006F1C66">
              <w:rPr>
                <w:sz w:val="24"/>
                <w:lang w:eastAsia="en-CA"/>
              </w:rPr>
              <w:t>084</w:t>
            </w:r>
          </w:p>
        </w:tc>
      </w:tr>
      <w:tr w:rsidR="00511A23" w:rsidRPr="006F1C66" w14:paraId="721D04F6"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AE2A75D" w14:textId="301A2661" w:rsidR="00511A23" w:rsidRPr="008B4EDC" w:rsidRDefault="00B974A1" w:rsidP="00085EAA">
            <w:pPr>
              <w:rPr>
                <w:sz w:val="24"/>
                <w:lang w:val="ru-RU" w:eastAsia="en-CA"/>
              </w:rPr>
            </w:pPr>
            <w:r>
              <w:rPr>
                <w:lang w:val="ru-RU"/>
              </w:rPr>
              <w:t>Е</w:t>
            </w:r>
            <w:r w:rsidR="00511A23" w:rsidRPr="008B4EDC">
              <w:rPr>
                <w:lang w:val="ru-RU"/>
              </w:rPr>
              <w:t xml:space="preserve">вропейский </w:t>
            </w:r>
            <w:r>
              <w:rPr>
                <w:lang w:val="ru-RU"/>
              </w:rPr>
              <w:t>с</w:t>
            </w:r>
            <w:r w:rsidR="00511A23" w:rsidRPr="008B4EDC">
              <w:rPr>
                <w:lang w:val="ru-RU"/>
              </w:rPr>
              <w:t>оюз</w:t>
            </w:r>
          </w:p>
        </w:tc>
        <w:tc>
          <w:tcPr>
            <w:tcW w:w="1597" w:type="dxa"/>
            <w:tcBorders>
              <w:top w:val="nil"/>
              <w:left w:val="nil"/>
              <w:bottom w:val="single" w:sz="4" w:space="0" w:color="auto"/>
              <w:right w:val="single" w:sz="4" w:space="0" w:color="auto"/>
            </w:tcBorders>
            <w:shd w:val="clear" w:color="auto" w:fill="auto"/>
            <w:noWrap/>
            <w:vAlign w:val="center"/>
            <w:hideMark/>
          </w:tcPr>
          <w:p w14:paraId="543B64B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000</w:t>
            </w:r>
          </w:p>
        </w:tc>
        <w:tc>
          <w:tcPr>
            <w:tcW w:w="1597" w:type="dxa"/>
            <w:tcBorders>
              <w:top w:val="nil"/>
              <w:left w:val="nil"/>
              <w:bottom w:val="single" w:sz="4" w:space="0" w:color="auto"/>
              <w:right w:val="single" w:sz="4" w:space="0" w:color="auto"/>
            </w:tcBorders>
            <w:shd w:val="clear" w:color="auto" w:fill="auto"/>
            <w:noWrap/>
            <w:vAlign w:val="center"/>
            <w:hideMark/>
          </w:tcPr>
          <w:p w14:paraId="05948B38"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500</w:t>
            </w:r>
          </w:p>
        </w:tc>
        <w:tc>
          <w:tcPr>
            <w:tcW w:w="1597" w:type="dxa"/>
            <w:tcBorders>
              <w:top w:val="nil"/>
              <w:left w:val="nil"/>
              <w:bottom w:val="single" w:sz="4" w:space="0" w:color="auto"/>
              <w:right w:val="single" w:sz="4" w:space="0" w:color="auto"/>
            </w:tcBorders>
            <w:shd w:val="clear" w:color="auto" w:fill="auto"/>
            <w:noWrap/>
            <w:vAlign w:val="center"/>
            <w:hideMark/>
          </w:tcPr>
          <w:p w14:paraId="2EAD8DAE" w14:textId="77777777" w:rsidR="00511A23" w:rsidRPr="006F1C66" w:rsidRDefault="00511A23" w:rsidP="00085EAA">
            <w:pPr>
              <w:jc w:val="right"/>
              <w:rPr>
                <w:color w:val="000000"/>
                <w:sz w:val="24"/>
                <w:lang w:eastAsia="en-CA"/>
              </w:rPr>
            </w:pPr>
            <w:r w:rsidRPr="006F1C66">
              <w:rPr>
                <w:color w:val="000000"/>
                <w:sz w:val="24"/>
                <w:lang w:eastAsia="en-CA"/>
              </w:rPr>
              <w:t>44</w:t>
            </w:r>
            <w:r>
              <w:rPr>
                <w:color w:val="000000"/>
                <w:sz w:val="24"/>
                <w:lang w:eastAsia="en-CA"/>
              </w:rPr>
              <w:t xml:space="preserve"> </w:t>
            </w:r>
            <w:r w:rsidRPr="006F1C66">
              <w:rPr>
                <w:color w:val="000000"/>
                <w:sz w:val="24"/>
                <w:lang w:eastAsia="en-CA"/>
              </w:rPr>
              <w:t>024</w:t>
            </w:r>
          </w:p>
        </w:tc>
        <w:tc>
          <w:tcPr>
            <w:tcW w:w="1597" w:type="dxa"/>
            <w:tcBorders>
              <w:top w:val="nil"/>
              <w:left w:val="nil"/>
              <w:bottom w:val="single" w:sz="4" w:space="0" w:color="auto"/>
              <w:right w:val="single" w:sz="4" w:space="0" w:color="auto"/>
            </w:tcBorders>
            <w:shd w:val="clear" w:color="auto" w:fill="auto"/>
            <w:noWrap/>
            <w:vAlign w:val="center"/>
            <w:hideMark/>
          </w:tcPr>
          <w:p w14:paraId="532117BD" w14:textId="77777777" w:rsidR="00511A23" w:rsidRPr="006F1C66" w:rsidRDefault="00511A23" w:rsidP="00085EAA">
            <w:pPr>
              <w:jc w:val="right"/>
              <w:rPr>
                <w:color w:val="000000"/>
                <w:sz w:val="24"/>
                <w:lang w:eastAsia="en-CA"/>
              </w:rPr>
            </w:pPr>
            <w:r w:rsidRPr="006F1C66">
              <w:rPr>
                <w:color w:val="000000"/>
                <w:sz w:val="24"/>
                <w:lang w:eastAsia="en-CA"/>
              </w:rPr>
              <w:t>46</w:t>
            </w:r>
            <w:r>
              <w:rPr>
                <w:color w:val="000000"/>
                <w:sz w:val="24"/>
                <w:lang w:eastAsia="en-CA"/>
              </w:rPr>
              <w:t xml:space="preserve"> </w:t>
            </w:r>
            <w:r w:rsidRPr="006F1C66">
              <w:rPr>
                <w:color w:val="000000"/>
                <w:sz w:val="24"/>
                <w:lang w:eastAsia="en-CA"/>
              </w:rPr>
              <w:t>683</w:t>
            </w:r>
          </w:p>
        </w:tc>
        <w:tc>
          <w:tcPr>
            <w:tcW w:w="1598" w:type="dxa"/>
            <w:tcBorders>
              <w:top w:val="nil"/>
              <w:left w:val="nil"/>
              <w:bottom w:val="single" w:sz="4" w:space="0" w:color="auto"/>
              <w:right w:val="single" w:sz="4" w:space="0" w:color="auto"/>
            </w:tcBorders>
            <w:shd w:val="clear" w:color="auto" w:fill="auto"/>
            <w:noWrap/>
            <w:vAlign w:val="center"/>
            <w:hideMark/>
          </w:tcPr>
          <w:p w14:paraId="37988B19" w14:textId="77777777" w:rsidR="00511A23" w:rsidRPr="006F1C66" w:rsidRDefault="00511A23" w:rsidP="00085EAA">
            <w:pPr>
              <w:jc w:val="right"/>
              <w:rPr>
                <w:sz w:val="24"/>
                <w:lang w:eastAsia="en-CA"/>
              </w:rPr>
            </w:pPr>
            <w:r w:rsidRPr="006F1C66">
              <w:rPr>
                <w:sz w:val="24"/>
                <w:lang w:eastAsia="en-CA"/>
              </w:rPr>
              <w:t>90</w:t>
            </w:r>
            <w:r>
              <w:rPr>
                <w:sz w:val="24"/>
                <w:lang w:eastAsia="en-CA"/>
              </w:rPr>
              <w:t xml:space="preserve"> </w:t>
            </w:r>
            <w:r w:rsidRPr="006F1C66">
              <w:rPr>
                <w:sz w:val="24"/>
                <w:lang w:eastAsia="en-CA"/>
              </w:rPr>
              <w:t>708</w:t>
            </w:r>
          </w:p>
        </w:tc>
      </w:tr>
      <w:tr w:rsidR="00511A23" w:rsidRPr="006F1C66" w14:paraId="0CA314D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E544B20" w14:textId="77777777" w:rsidR="00511A23" w:rsidRPr="008B4EDC" w:rsidRDefault="00511A23" w:rsidP="00085EAA">
            <w:pPr>
              <w:rPr>
                <w:sz w:val="24"/>
                <w:lang w:val="ru-RU" w:eastAsia="en-CA"/>
              </w:rPr>
            </w:pPr>
            <w:r w:rsidRPr="008B4EDC">
              <w:rPr>
                <w:lang w:val="ru-RU"/>
              </w:rPr>
              <w:t>Египет</w:t>
            </w:r>
          </w:p>
        </w:tc>
        <w:tc>
          <w:tcPr>
            <w:tcW w:w="1597" w:type="dxa"/>
            <w:tcBorders>
              <w:top w:val="nil"/>
              <w:left w:val="nil"/>
              <w:bottom w:val="single" w:sz="4" w:space="0" w:color="auto"/>
              <w:right w:val="single" w:sz="4" w:space="0" w:color="auto"/>
            </w:tcBorders>
            <w:shd w:val="clear" w:color="auto" w:fill="auto"/>
            <w:noWrap/>
            <w:vAlign w:val="center"/>
            <w:hideMark/>
          </w:tcPr>
          <w:p w14:paraId="62D2EAE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152</w:t>
            </w:r>
          </w:p>
        </w:tc>
        <w:tc>
          <w:tcPr>
            <w:tcW w:w="1597" w:type="dxa"/>
            <w:tcBorders>
              <w:top w:val="nil"/>
              <w:left w:val="nil"/>
              <w:bottom w:val="single" w:sz="4" w:space="0" w:color="auto"/>
              <w:right w:val="single" w:sz="4" w:space="0" w:color="auto"/>
            </w:tcBorders>
            <w:shd w:val="clear" w:color="auto" w:fill="auto"/>
            <w:noWrap/>
            <w:vAlign w:val="center"/>
            <w:hideMark/>
          </w:tcPr>
          <w:p w14:paraId="508AAFC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281</w:t>
            </w:r>
          </w:p>
        </w:tc>
        <w:tc>
          <w:tcPr>
            <w:tcW w:w="1597" w:type="dxa"/>
            <w:tcBorders>
              <w:top w:val="nil"/>
              <w:left w:val="nil"/>
              <w:bottom w:val="single" w:sz="4" w:space="0" w:color="auto"/>
              <w:right w:val="single" w:sz="4" w:space="0" w:color="auto"/>
            </w:tcBorders>
            <w:shd w:val="clear" w:color="auto" w:fill="auto"/>
            <w:noWrap/>
            <w:vAlign w:val="center"/>
            <w:hideMark/>
          </w:tcPr>
          <w:p w14:paraId="73865BE7" w14:textId="77777777" w:rsidR="00511A23" w:rsidRPr="006F1C66" w:rsidRDefault="00511A23" w:rsidP="00085EAA">
            <w:pPr>
              <w:jc w:val="right"/>
              <w:rPr>
                <w:color w:val="000000"/>
                <w:sz w:val="24"/>
                <w:lang w:eastAsia="en-CA"/>
              </w:rPr>
            </w:pPr>
            <w:r w:rsidRPr="006F1C66">
              <w:rPr>
                <w:color w:val="000000"/>
                <w:sz w:val="24"/>
                <w:lang w:eastAsia="en-CA"/>
              </w:rPr>
              <w:t>4</w:t>
            </w:r>
            <w:r>
              <w:rPr>
                <w:color w:val="000000"/>
                <w:sz w:val="24"/>
                <w:lang w:eastAsia="en-CA"/>
              </w:rPr>
              <w:t xml:space="preserve"> </w:t>
            </w:r>
            <w:r w:rsidRPr="006F1C66">
              <w:rPr>
                <w:color w:val="000000"/>
                <w:sz w:val="24"/>
                <w:lang w:eastAsia="en-CA"/>
              </w:rPr>
              <w:t>946</w:t>
            </w:r>
          </w:p>
        </w:tc>
        <w:tc>
          <w:tcPr>
            <w:tcW w:w="1597" w:type="dxa"/>
            <w:tcBorders>
              <w:top w:val="nil"/>
              <w:left w:val="nil"/>
              <w:bottom w:val="single" w:sz="4" w:space="0" w:color="auto"/>
              <w:right w:val="single" w:sz="4" w:space="0" w:color="auto"/>
            </w:tcBorders>
            <w:shd w:val="clear" w:color="auto" w:fill="auto"/>
            <w:noWrap/>
            <w:vAlign w:val="center"/>
            <w:hideMark/>
          </w:tcPr>
          <w:p w14:paraId="04809B5E"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244</w:t>
            </w:r>
          </w:p>
        </w:tc>
        <w:tc>
          <w:tcPr>
            <w:tcW w:w="1598" w:type="dxa"/>
            <w:tcBorders>
              <w:top w:val="nil"/>
              <w:left w:val="nil"/>
              <w:bottom w:val="single" w:sz="4" w:space="0" w:color="auto"/>
              <w:right w:val="single" w:sz="4" w:space="0" w:color="auto"/>
            </w:tcBorders>
            <w:shd w:val="clear" w:color="auto" w:fill="auto"/>
            <w:noWrap/>
            <w:vAlign w:val="center"/>
            <w:hideMark/>
          </w:tcPr>
          <w:p w14:paraId="54D50EBC" w14:textId="77777777" w:rsidR="00511A23" w:rsidRPr="006F1C66" w:rsidRDefault="00511A23" w:rsidP="00085EAA">
            <w:pPr>
              <w:jc w:val="right"/>
              <w:rPr>
                <w:sz w:val="24"/>
                <w:lang w:eastAsia="en-CA"/>
              </w:rPr>
            </w:pPr>
            <w:r w:rsidRPr="006F1C66">
              <w:rPr>
                <w:sz w:val="24"/>
                <w:lang w:eastAsia="en-CA"/>
              </w:rPr>
              <w:t>10</w:t>
            </w:r>
            <w:r>
              <w:rPr>
                <w:sz w:val="24"/>
                <w:lang w:eastAsia="en-CA"/>
              </w:rPr>
              <w:t xml:space="preserve"> </w:t>
            </w:r>
            <w:r w:rsidRPr="006F1C66">
              <w:rPr>
                <w:sz w:val="24"/>
                <w:lang w:eastAsia="en-CA"/>
              </w:rPr>
              <w:t>190</w:t>
            </w:r>
          </w:p>
        </w:tc>
      </w:tr>
      <w:tr w:rsidR="00511A23" w:rsidRPr="006F1C66" w14:paraId="7492A3A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76468EE" w14:textId="77777777" w:rsidR="00511A23" w:rsidRPr="008B4EDC" w:rsidRDefault="00511A23" w:rsidP="00085EAA">
            <w:pPr>
              <w:rPr>
                <w:sz w:val="24"/>
                <w:lang w:val="ru-RU" w:eastAsia="en-CA"/>
              </w:rPr>
            </w:pPr>
            <w:r w:rsidRPr="008B4EDC">
              <w:rPr>
                <w:lang w:val="ru-RU"/>
              </w:rPr>
              <w:t>Замбия</w:t>
            </w:r>
          </w:p>
        </w:tc>
        <w:tc>
          <w:tcPr>
            <w:tcW w:w="1597" w:type="dxa"/>
            <w:tcBorders>
              <w:top w:val="nil"/>
              <w:left w:val="nil"/>
              <w:bottom w:val="single" w:sz="4" w:space="0" w:color="auto"/>
              <w:right w:val="single" w:sz="4" w:space="0" w:color="auto"/>
            </w:tcBorders>
            <w:shd w:val="clear" w:color="auto" w:fill="auto"/>
            <w:noWrap/>
            <w:vAlign w:val="center"/>
            <w:hideMark/>
          </w:tcPr>
          <w:p w14:paraId="121A5BF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1846BC9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013</w:t>
            </w:r>
          </w:p>
        </w:tc>
        <w:tc>
          <w:tcPr>
            <w:tcW w:w="1597" w:type="dxa"/>
            <w:tcBorders>
              <w:top w:val="nil"/>
              <w:left w:val="nil"/>
              <w:bottom w:val="single" w:sz="4" w:space="0" w:color="auto"/>
              <w:right w:val="single" w:sz="4" w:space="0" w:color="auto"/>
            </w:tcBorders>
            <w:shd w:val="clear" w:color="auto" w:fill="auto"/>
            <w:noWrap/>
            <w:vAlign w:val="center"/>
            <w:hideMark/>
          </w:tcPr>
          <w:p w14:paraId="6CBEC17A" w14:textId="77777777" w:rsidR="00511A23" w:rsidRPr="006F1C66" w:rsidRDefault="00511A23" w:rsidP="00085EAA">
            <w:pPr>
              <w:jc w:val="right"/>
              <w:rPr>
                <w:color w:val="000000"/>
                <w:sz w:val="24"/>
                <w:lang w:eastAsia="en-CA"/>
              </w:rPr>
            </w:pPr>
            <w:r w:rsidRPr="006F1C66">
              <w:rPr>
                <w:color w:val="000000"/>
                <w:sz w:val="24"/>
                <w:lang w:eastAsia="en-CA"/>
              </w:rPr>
              <w:t>228</w:t>
            </w:r>
          </w:p>
        </w:tc>
        <w:tc>
          <w:tcPr>
            <w:tcW w:w="1597" w:type="dxa"/>
            <w:tcBorders>
              <w:top w:val="nil"/>
              <w:left w:val="nil"/>
              <w:bottom w:val="single" w:sz="4" w:space="0" w:color="auto"/>
              <w:right w:val="single" w:sz="4" w:space="0" w:color="auto"/>
            </w:tcBorders>
            <w:shd w:val="clear" w:color="auto" w:fill="auto"/>
            <w:noWrap/>
            <w:vAlign w:val="center"/>
            <w:hideMark/>
          </w:tcPr>
          <w:p w14:paraId="6D115B7B" w14:textId="77777777" w:rsidR="00511A23" w:rsidRPr="006F1C66" w:rsidRDefault="00511A23" w:rsidP="00085EAA">
            <w:pPr>
              <w:jc w:val="right"/>
              <w:rPr>
                <w:color w:val="000000"/>
                <w:sz w:val="24"/>
                <w:lang w:eastAsia="en-CA"/>
              </w:rPr>
            </w:pPr>
            <w:r w:rsidRPr="006F1C66">
              <w:rPr>
                <w:color w:val="000000"/>
                <w:sz w:val="24"/>
                <w:lang w:eastAsia="en-CA"/>
              </w:rPr>
              <w:t>242</w:t>
            </w:r>
          </w:p>
        </w:tc>
        <w:tc>
          <w:tcPr>
            <w:tcW w:w="1598" w:type="dxa"/>
            <w:tcBorders>
              <w:top w:val="nil"/>
              <w:left w:val="nil"/>
              <w:bottom w:val="single" w:sz="4" w:space="0" w:color="auto"/>
              <w:right w:val="single" w:sz="4" w:space="0" w:color="auto"/>
            </w:tcBorders>
            <w:shd w:val="clear" w:color="auto" w:fill="auto"/>
            <w:noWrap/>
            <w:vAlign w:val="center"/>
            <w:hideMark/>
          </w:tcPr>
          <w:p w14:paraId="4DEF68C1" w14:textId="77777777" w:rsidR="00511A23" w:rsidRPr="006F1C66" w:rsidRDefault="00511A23" w:rsidP="00085EAA">
            <w:pPr>
              <w:jc w:val="right"/>
              <w:rPr>
                <w:sz w:val="24"/>
                <w:lang w:eastAsia="en-CA"/>
              </w:rPr>
            </w:pPr>
            <w:r w:rsidRPr="006F1C66">
              <w:rPr>
                <w:sz w:val="24"/>
                <w:lang w:eastAsia="en-CA"/>
              </w:rPr>
              <w:t>469</w:t>
            </w:r>
          </w:p>
        </w:tc>
      </w:tr>
      <w:tr w:rsidR="00511A23" w:rsidRPr="006F1C66" w14:paraId="3986021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89E35CF" w14:textId="77777777" w:rsidR="00511A23" w:rsidRPr="008B4EDC" w:rsidRDefault="00511A23" w:rsidP="00085EAA">
            <w:pPr>
              <w:rPr>
                <w:sz w:val="24"/>
                <w:lang w:val="ru-RU" w:eastAsia="en-CA"/>
              </w:rPr>
            </w:pPr>
            <w:r w:rsidRPr="008B4EDC">
              <w:rPr>
                <w:lang w:val="ru-RU"/>
              </w:rPr>
              <w:t>Зимбабве</w:t>
            </w:r>
          </w:p>
        </w:tc>
        <w:tc>
          <w:tcPr>
            <w:tcW w:w="1597" w:type="dxa"/>
            <w:tcBorders>
              <w:top w:val="nil"/>
              <w:left w:val="nil"/>
              <w:bottom w:val="single" w:sz="4" w:space="0" w:color="auto"/>
              <w:right w:val="single" w:sz="4" w:space="0" w:color="auto"/>
            </w:tcBorders>
            <w:shd w:val="clear" w:color="auto" w:fill="auto"/>
            <w:noWrap/>
            <w:vAlign w:val="center"/>
            <w:hideMark/>
          </w:tcPr>
          <w:p w14:paraId="288319B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487F7C2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5DCB57E8"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5CF85AC3"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3EBED1DE"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0C534246"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50C3C3F" w14:textId="77777777" w:rsidR="00511A23" w:rsidRPr="008B4EDC" w:rsidRDefault="00511A23" w:rsidP="00085EAA">
            <w:pPr>
              <w:rPr>
                <w:sz w:val="24"/>
                <w:lang w:val="ru-RU" w:eastAsia="en-CA"/>
              </w:rPr>
            </w:pPr>
            <w:r w:rsidRPr="008B4EDC">
              <w:rPr>
                <w:lang w:val="ru-RU"/>
              </w:rPr>
              <w:t>Индия</w:t>
            </w:r>
          </w:p>
        </w:tc>
        <w:tc>
          <w:tcPr>
            <w:tcW w:w="1597" w:type="dxa"/>
            <w:tcBorders>
              <w:top w:val="nil"/>
              <w:left w:val="nil"/>
              <w:bottom w:val="single" w:sz="4" w:space="0" w:color="auto"/>
              <w:right w:val="single" w:sz="4" w:space="0" w:color="auto"/>
            </w:tcBorders>
            <w:shd w:val="clear" w:color="auto" w:fill="auto"/>
            <w:noWrap/>
            <w:vAlign w:val="center"/>
            <w:hideMark/>
          </w:tcPr>
          <w:p w14:paraId="217026B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737</w:t>
            </w:r>
          </w:p>
        </w:tc>
        <w:tc>
          <w:tcPr>
            <w:tcW w:w="1597" w:type="dxa"/>
            <w:tcBorders>
              <w:top w:val="nil"/>
              <w:left w:val="nil"/>
              <w:bottom w:val="single" w:sz="4" w:space="0" w:color="auto"/>
              <w:right w:val="single" w:sz="4" w:space="0" w:color="auto"/>
            </w:tcBorders>
            <w:shd w:val="clear" w:color="auto" w:fill="auto"/>
            <w:noWrap/>
            <w:vAlign w:val="center"/>
            <w:hideMark/>
          </w:tcPr>
          <w:p w14:paraId="6688F3B2"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362</w:t>
            </w:r>
          </w:p>
        </w:tc>
        <w:tc>
          <w:tcPr>
            <w:tcW w:w="1597" w:type="dxa"/>
            <w:tcBorders>
              <w:top w:val="nil"/>
              <w:left w:val="nil"/>
              <w:bottom w:val="single" w:sz="4" w:space="0" w:color="auto"/>
              <w:right w:val="single" w:sz="4" w:space="0" w:color="auto"/>
            </w:tcBorders>
            <w:shd w:val="clear" w:color="auto" w:fill="auto"/>
            <w:noWrap/>
            <w:vAlign w:val="center"/>
            <w:hideMark/>
          </w:tcPr>
          <w:p w14:paraId="2EF9D1A0" w14:textId="77777777" w:rsidR="00511A23" w:rsidRPr="006F1C66" w:rsidRDefault="00511A23" w:rsidP="00085EAA">
            <w:pPr>
              <w:jc w:val="right"/>
              <w:rPr>
                <w:color w:val="000000"/>
                <w:sz w:val="24"/>
                <w:lang w:eastAsia="en-CA"/>
              </w:rPr>
            </w:pPr>
            <w:r w:rsidRPr="006F1C66">
              <w:rPr>
                <w:color w:val="000000"/>
                <w:sz w:val="24"/>
                <w:lang w:eastAsia="en-CA"/>
              </w:rPr>
              <w:t>23</w:t>
            </w:r>
            <w:r>
              <w:rPr>
                <w:color w:val="000000"/>
                <w:sz w:val="24"/>
                <w:lang w:eastAsia="en-CA"/>
              </w:rPr>
              <w:t xml:space="preserve"> </w:t>
            </w:r>
            <w:r w:rsidRPr="006F1C66">
              <w:rPr>
                <w:color w:val="000000"/>
                <w:sz w:val="24"/>
                <w:lang w:eastAsia="en-CA"/>
              </w:rPr>
              <w:t>980</w:t>
            </w:r>
          </w:p>
        </w:tc>
        <w:tc>
          <w:tcPr>
            <w:tcW w:w="1597" w:type="dxa"/>
            <w:tcBorders>
              <w:top w:val="nil"/>
              <w:left w:val="nil"/>
              <w:bottom w:val="single" w:sz="4" w:space="0" w:color="auto"/>
              <w:right w:val="single" w:sz="4" w:space="0" w:color="auto"/>
            </w:tcBorders>
            <w:shd w:val="clear" w:color="auto" w:fill="auto"/>
            <w:noWrap/>
            <w:vAlign w:val="center"/>
            <w:hideMark/>
          </w:tcPr>
          <w:p w14:paraId="40EBB86C" w14:textId="77777777" w:rsidR="00511A23" w:rsidRPr="006F1C66" w:rsidRDefault="00511A23" w:rsidP="00085EAA">
            <w:pPr>
              <w:jc w:val="right"/>
              <w:rPr>
                <w:color w:val="000000"/>
                <w:sz w:val="24"/>
                <w:lang w:eastAsia="en-CA"/>
              </w:rPr>
            </w:pPr>
            <w:r w:rsidRPr="006F1C66">
              <w:rPr>
                <w:color w:val="000000"/>
                <w:sz w:val="24"/>
                <w:lang w:eastAsia="en-CA"/>
              </w:rPr>
              <w:t>25</w:t>
            </w:r>
            <w:r>
              <w:rPr>
                <w:color w:val="000000"/>
                <w:sz w:val="24"/>
                <w:lang w:eastAsia="en-CA"/>
              </w:rPr>
              <w:t xml:space="preserve"> </w:t>
            </w:r>
            <w:r w:rsidRPr="006F1C66">
              <w:rPr>
                <w:color w:val="000000"/>
                <w:sz w:val="24"/>
                <w:lang w:eastAsia="en-CA"/>
              </w:rPr>
              <w:t>428</w:t>
            </w:r>
          </w:p>
        </w:tc>
        <w:tc>
          <w:tcPr>
            <w:tcW w:w="1598" w:type="dxa"/>
            <w:tcBorders>
              <w:top w:val="nil"/>
              <w:left w:val="nil"/>
              <w:bottom w:val="single" w:sz="4" w:space="0" w:color="auto"/>
              <w:right w:val="single" w:sz="4" w:space="0" w:color="auto"/>
            </w:tcBorders>
            <w:shd w:val="clear" w:color="auto" w:fill="auto"/>
            <w:noWrap/>
            <w:vAlign w:val="center"/>
            <w:hideMark/>
          </w:tcPr>
          <w:p w14:paraId="2E0EE426" w14:textId="77777777" w:rsidR="00511A23" w:rsidRPr="006F1C66" w:rsidRDefault="00511A23" w:rsidP="00085EAA">
            <w:pPr>
              <w:jc w:val="right"/>
              <w:rPr>
                <w:sz w:val="24"/>
                <w:lang w:eastAsia="en-CA"/>
              </w:rPr>
            </w:pPr>
            <w:r w:rsidRPr="006F1C66">
              <w:rPr>
                <w:sz w:val="24"/>
                <w:lang w:eastAsia="en-CA"/>
              </w:rPr>
              <w:t>49</w:t>
            </w:r>
            <w:r>
              <w:rPr>
                <w:sz w:val="24"/>
                <w:lang w:eastAsia="en-CA"/>
              </w:rPr>
              <w:t xml:space="preserve"> </w:t>
            </w:r>
            <w:r w:rsidRPr="006F1C66">
              <w:rPr>
                <w:sz w:val="24"/>
                <w:lang w:eastAsia="en-CA"/>
              </w:rPr>
              <w:t>408</w:t>
            </w:r>
          </w:p>
        </w:tc>
      </w:tr>
      <w:tr w:rsidR="00511A23" w:rsidRPr="006F1C66" w14:paraId="6D6AFE9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122414E" w14:textId="77777777" w:rsidR="00511A23" w:rsidRPr="008B4EDC" w:rsidRDefault="00511A23" w:rsidP="00085EAA">
            <w:pPr>
              <w:rPr>
                <w:sz w:val="24"/>
                <w:lang w:val="ru-RU" w:eastAsia="en-CA"/>
              </w:rPr>
            </w:pPr>
            <w:r w:rsidRPr="008B4EDC">
              <w:rPr>
                <w:lang w:val="ru-RU"/>
              </w:rPr>
              <w:t>Индонезия</w:t>
            </w:r>
          </w:p>
        </w:tc>
        <w:tc>
          <w:tcPr>
            <w:tcW w:w="1597" w:type="dxa"/>
            <w:tcBorders>
              <w:top w:val="nil"/>
              <w:left w:val="nil"/>
              <w:bottom w:val="single" w:sz="4" w:space="0" w:color="auto"/>
              <w:right w:val="single" w:sz="4" w:space="0" w:color="auto"/>
            </w:tcBorders>
            <w:shd w:val="clear" w:color="auto" w:fill="auto"/>
            <w:noWrap/>
            <w:vAlign w:val="center"/>
            <w:hideMark/>
          </w:tcPr>
          <w:p w14:paraId="4A30514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504</w:t>
            </w:r>
          </w:p>
        </w:tc>
        <w:tc>
          <w:tcPr>
            <w:tcW w:w="1597" w:type="dxa"/>
            <w:tcBorders>
              <w:top w:val="nil"/>
              <w:left w:val="nil"/>
              <w:bottom w:val="single" w:sz="4" w:space="0" w:color="auto"/>
              <w:right w:val="single" w:sz="4" w:space="0" w:color="auto"/>
            </w:tcBorders>
            <w:shd w:val="clear" w:color="auto" w:fill="auto"/>
            <w:noWrap/>
            <w:vAlign w:val="center"/>
            <w:hideMark/>
          </w:tcPr>
          <w:p w14:paraId="3AAB326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931</w:t>
            </w:r>
          </w:p>
        </w:tc>
        <w:tc>
          <w:tcPr>
            <w:tcW w:w="1597" w:type="dxa"/>
            <w:tcBorders>
              <w:top w:val="nil"/>
              <w:left w:val="nil"/>
              <w:bottom w:val="single" w:sz="4" w:space="0" w:color="auto"/>
              <w:right w:val="single" w:sz="4" w:space="0" w:color="auto"/>
            </w:tcBorders>
            <w:shd w:val="clear" w:color="auto" w:fill="auto"/>
            <w:noWrap/>
            <w:vAlign w:val="center"/>
            <w:hideMark/>
          </w:tcPr>
          <w:p w14:paraId="54B9DEA1" w14:textId="77777777" w:rsidR="00511A23" w:rsidRPr="006F1C66" w:rsidRDefault="00511A23" w:rsidP="00085EAA">
            <w:pPr>
              <w:jc w:val="right"/>
              <w:rPr>
                <w:color w:val="000000"/>
                <w:sz w:val="24"/>
                <w:lang w:eastAsia="en-CA"/>
              </w:rPr>
            </w:pPr>
            <w:r w:rsidRPr="006F1C66">
              <w:rPr>
                <w:color w:val="000000"/>
                <w:sz w:val="24"/>
                <w:lang w:eastAsia="en-CA"/>
              </w:rPr>
              <w:t>16</w:t>
            </w:r>
            <w:r>
              <w:rPr>
                <w:color w:val="000000"/>
                <w:sz w:val="24"/>
                <w:lang w:eastAsia="en-CA"/>
              </w:rPr>
              <w:t xml:space="preserve"> </w:t>
            </w:r>
            <w:r w:rsidRPr="006F1C66">
              <w:rPr>
                <w:color w:val="000000"/>
                <w:sz w:val="24"/>
                <w:lang w:eastAsia="en-CA"/>
              </w:rPr>
              <w:t>399</w:t>
            </w:r>
          </w:p>
        </w:tc>
        <w:tc>
          <w:tcPr>
            <w:tcW w:w="1597" w:type="dxa"/>
            <w:tcBorders>
              <w:top w:val="nil"/>
              <w:left w:val="nil"/>
              <w:bottom w:val="single" w:sz="4" w:space="0" w:color="auto"/>
              <w:right w:val="single" w:sz="4" w:space="0" w:color="auto"/>
            </w:tcBorders>
            <w:shd w:val="clear" w:color="auto" w:fill="auto"/>
            <w:noWrap/>
            <w:vAlign w:val="center"/>
            <w:hideMark/>
          </w:tcPr>
          <w:p w14:paraId="799EA352" w14:textId="77777777" w:rsidR="00511A23" w:rsidRPr="006F1C66" w:rsidRDefault="00511A23" w:rsidP="00085EAA">
            <w:pPr>
              <w:jc w:val="right"/>
              <w:rPr>
                <w:color w:val="000000"/>
                <w:sz w:val="24"/>
                <w:lang w:eastAsia="en-CA"/>
              </w:rPr>
            </w:pPr>
            <w:r w:rsidRPr="006F1C66">
              <w:rPr>
                <w:color w:val="000000"/>
                <w:sz w:val="24"/>
                <w:lang w:eastAsia="en-CA"/>
              </w:rPr>
              <w:t>17</w:t>
            </w:r>
            <w:r>
              <w:rPr>
                <w:color w:val="000000"/>
                <w:sz w:val="24"/>
                <w:lang w:eastAsia="en-CA"/>
              </w:rPr>
              <w:t xml:space="preserve"> </w:t>
            </w:r>
            <w:r w:rsidRPr="006F1C66">
              <w:rPr>
                <w:color w:val="000000"/>
                <w:sz w:val="24"/>
                <w:lang w:eastAsia="en-CA"/>
              </w:rPr>
              <w:t>389</w:t>
            </w:r>
          </w:p>
        </w:tc>
        <w:tc>
          <w:tcPr>
            <w:tcW w:w="1598" w:type="dxa"/>
            <w:tcBorders>
              <w:top w:val="nil"/>
              <w:left w:val="nil"/>
              <w:bottom w:val="single" w:sz="4" w:space="0" w:color="auto"/>
              <w:right w:val="single" w:sz="4" w:space="0" w:color="auto"/>
            </w:tcBorders>
            <w:shd w:val="clear" w:color="auto" w:fill="auto"/>
            <w:noWrap/>
            <w:vAlign w:val="center"/>
            <w:hideMark/>
          </w:tcPr>
          <w:p w14:paraId="55EC8303" w14:textId="77777777" w:rsidR="00511A23" w:rsidRPr="006F1C66" w:rsidRDefault="00511A23" w:rsidP="00085EAA">
            <w:pPr>
              <w:jc w:val="right"/>
              <w:rPr>
                <w:sz w:val="24"/>
                <w:lang w:eastAsia="en-CA"/>
              </w:rPr>
            </w:pPr>
            <w:r w:rsidRPr="006F1C66">
              <w:rPr>
                <w:sz w:val="24"/>
                <w:lang w:eastAsia="en-CA"/>
              </w:rPr>
              <w:t>33</w:t>
            </w:r>
            <w:r>
              <w:rPr>
                <w:sz w:val="24"/>
                <w:lang w:eastAsia="en-CA"/>
              </w:rPr>
              <w:t xml:space="preserve"> </w:t>
            </w:r>
            <w:r w:rsidRPr="006F1C66">
              <w:rPr>
                <w:sz w:val="24"/>
                <w:lang w:eastAsia="en-CA"/>
              </w:rPr>
              <w:t>788</w:t>
            </w:r>
          </w:p>
        </w:tc>
      </w:tr>
      <w:tr w:rsidR="00511A23" w:rsidRPr="006F1C66" w14:paraId="57A4505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CB64518" w14:textId="77777777" w:rsidR="00511A23" w:rsidRPr="008B4EDC" w:rsidRDefault="00511A23" w:rsidP="00085EAA">
            <w:pPr>
              <w:rPr>
                <w:sz w:val="24"/>
                <w:lang w:val="ru-RU" w:eastAsia="en-CA"/>
              </w:rPr>
            </w:pPr>
            <w:r w:rsidRPr="008B4EDC">
              <w:rPr>
                <w:lang w:val="ru-RU"/>
              </w:rPr>
              <w:t>Иордания</w:t>
            </w:r>
          </w:p>
        </w:tc>
        <w:tc>
          <w:tcPr>
            <w:tcW w:w="1597" w:type="dxa"/>
            <w:tcBorders>
              <w:top w:val="nil"/>
              <w:left w:val="nil"/>
              <w:bottom w:val="single" w:sz="4" w:space="0" w:color="auto"/>
              <w:right w:val="single" w:sz="4" w:space="0" w:color="auto"/>
            </w:tcBorders>
            <w:shd w:val="clear" w:color="auto" w:fill="auto"/>
            <w:noWrap/>
            <w:vAlign w:val="center"/>
            <w:hideMark/>
          </w:tcPr>
          <w:p w14:paraId="378579F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020</w:t>
            </w:r>
          </w:p>
        </w:tc>
        <w:tc>
          <w:tcPr>
            <w:tcW w:w="1597" w:type="dxa"/>
            <w:tcBorders>
              <w:top w:val="nil"/>
              <w:left w:val="nil"/>
              <w:bottom w:val="single" w:sz="4" w:space="0" w:color="auto"/>
              <w:right w:val="single" w:sz="4" w:space="0" w:color="auto"/>
            </w:tcBorders>
            <w:shd w:val="clear" w:color="auto" w:fill="auto"/>
            <w:noWrap/>
            <w:vAlign w:val="center"/>
            <w:hideMark/>
          </w:tcPr>
          <w:p w14:paraId="16A4E72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037</w:t>
            </w:r>
          </w:p>
        </w:tc>
        <w:tc>
          <w:tcPr>
            <w:tcW w:w="1597" w:type="dxa"/>
            <w:tcBorders>
              <w:top w:val="nil"/>
              <w:left w:val="nil"/>
              <w:bottom w:val="single" w:sz="4" w:space="0" w:color="auto"/>
              <w:right w:val="single" w:sz="4" w:space="0" w:color="auto"/>
            </w:tcBorders>
            <w:shd w:val="clear" w:color="auto" w:fill="auto"/>
            <w:noWrap/>
            <w:vAlign w:val="center"/>
            <w:hideMark/>
          </w:tcPr>
          <w:p w14:paraId="4F457925" w14:textId="77777777" w:rsidR="00511A23" w:rsidRPr="006F1C66" w:rsidRDefault="00511A23" w:rsidP="00085EAA">
            <w:pPr>
              <w:jc w:val="right"/>
              <w:rPr>
                <w:color w:val="000000"/>
                <w:sz w:val="24"/>
                <w:lang w:eastAsia="en-CA"/>
              </w:rPr>
            </w:pPr>
            <w:r w:rsidRPr="006F1C66">
              <w:rPr>
                <w:color w:val="000000"/>
                <w:sz w:val="24"/>
                <w:lang w:eastAsia="en-CA"/>
              </w:rPr>
              <w:t>651</w:t>
            </w:r>
          </w:p>
        </w:tc>
        <w:tc>
          <w:tcPr>
            <w:tcW w:w="1597" w:type="dxa"/>
            <w:tcBorders>
              <w:top w:val="nil"/>
              <w:left w:val="nil"/>
              <w:bottom w:val="single" w:sz="4" w:space="0" w:color="auto"/>
              <w:right w:val="single" w:sz="4" w:space="0" w:color="auto"/>
            </w:tcBorders>
            <w:shd w:val="clear" w:color="auto" w:fill="auto"/>
            <w:noWrap/>
            <w:vAlign w:val="center"/>
            <w:hideMark/>
          </w:tcPr>
          <w:p w14:paraId="37456B71" w14:textId="77777777" w:rsidR="00511A23" w:rsidRPr="006F1C66" w:rsidRDefault="00511A23" w:rsidP="00085EAA">
            <w:pPr>
              <w:jc w:val="right"/>
              <w:rPr>
                <w:color w:val="000000"/>
                <w:sz w:val="24"/>
                <w:lang w:eastAsia="en-CA"/>
              </w:rPr>
            </w:pPr>
            <w:r w:rsidRPr="006F1C66">
              <w:rPr>
                <w:color w:val="000000"/>
                <w:sz w:val="24"/>
                <w:lang w:eastAsia="en-CA"/>
              </w:rPr>
              <w:t>690</w:t>
            </w:r>
          </w:p>
        </w:tc>
        <w:tc>
          <w:tcPr>
            <w:tcW w:w="1598" w:type="dxa"/>
            <w:tcBorders>
              <w:top w:val="nil"/>
              <w:left w:val="nil"/>
              <w:bottom w:val="single" w:sz="4" w:space="0" w:color="auto"/>
              <w:right w:val="single" w:sz="4" w:space="0" w:color="auto"/>
            </w:tcBorders>
            <w:shd w:val="clear" w:color="auto" w:fill="auto"/>
            <w:noWrap/>
            <w:vAlign w:val="center"/>
            <w:hideMark/>
          </w:tcPr>
          <w:p w14:paraId="7D379036"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341</w:t>
            </w:r>
          </w:p>
        </w:tc>
      </w:tr>
      <w:tr w:rsidR="00511A23" w:rsidRPr="006F1C66" w14:paraId="0175930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5ABFD97" w14:textId="77777777" w:rsidR="00511A23" w:rsidRPr="008B4EDC" w:rsidRDefault="00511A23" w:rsidP="00085EAA">
            <w:pPr>
              <w:rPr>
                <w:sz w:val="24"/>
                <w:lang w:val="ru-RU" w:eastAsia="en-CA"/>
              </w:rPr>
            </w:pPr>
            <w:r w:rsidRPr="008B4EDC">
              <w:rPr>
                <w:lang w:val="ru-RU"/>
              </w:rPr>
              <w:t>Испания</w:t>
            </w:r>
          </w:p>
        </w:tc>
        <w:tc>
          <w:tcPr>
            <w:tcW w:w="1597" w:type="dxa"/>
            <w:tcBorders>
              <w:top w:val="nil"/>
              <w:left w:val="nil"/>
              <w:bottom w:val="single" w:sz="4" w:space="0" w:color="auto"/>
              <w:right w:val="single" w:sz="4" w:space="0" w:color="auto"/>
            </w:tcBorders>
            <w:shd w:val="clear" w:color="auto" w:fill="auto"/>
            <w:noWrap/>
            <w:vAlign w:val="center"/>
            <w:hideMark/>
          </w:tcPr>
          <w:p w14:paraId="422C62B8"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443</w:t>
            </w:r>
          </w:p>
        </w:tc>
        <w:tc>
          <w:tcPr>
            <w:tcW w:w="1597" w:type="dxa"/>
            <w:tcBorders>
              <w:top w:val="nil"/>
              <w:left w:val="nil"/>
              <w:bottom w:val="single" w:sz="4" w:space="0" w:color="auto"/>
              <w:right w:val="single" w:sz="4" w:space="0" w:color="auto"/>
            </w:tcBorders>
            <w:shd w:val="clear" w:color="auto" w:fill="auto"/>
            <w:noWrap/>
            <w:vAlign w:val="center"/>
            <w:hideMark/>
          </w:tcPr>
          <w:p w14:paraId="3BD41705" w14:textId="77777777" w:rsidR="00511A23" w:rsidRPr="006F1C66" w:rsidRDefault="00511A23" w:rsidP="00085EAA">
            <w:pPr>
              <w:jc w:val="right"/>
              <w:rPr>
                <w:sz w:val="24"/>
                <w:lang w:eastAsia="en-CA"/>
              </w:rPr>
            </w:pPr>
            <w:r w:rsidRPr="006F1C66">
              <w:rPr>
                <w:sz w:val="24"/>
                <w:lang w:eastAsia="en-CA"/>
              </w:rPr>
              <w:t>4</w:t>
            </w:r>
            <w:r>
              <w:rPr>
                <w:sz w:val="24"/>
                <w:lang w:eastAsia="en-CA"/>
              </w:rPr>
              <w:t>,</w:t>
            </w:r>
            <w:r w:rsidRPr="006F1C66">
              <w:rPr>
                <w:sz w:val="24"/>
                <w:lang w:eastAsia="en-CA"/>
              </w:rPr>
              <w:t>514</w:t>
            </w:r>
          </w:p>
        </w:tc>
        <w:tc>
          <w:tcPr>
            <w:tcW w:w="1597" w:type="dxa"/>
            <w:tcBorders>
              <w:top w:val="nil"/>
              <w:left w:val="nil"/>
              <w:bottom w:val="single" w:sz="4" w:space="0" w:color="auto"/>
              <w:right w:val="single" w:sz="4" w:space="0" w:color="auto"/>
            </w:tcBorders>
            <w:shd w:val="clear" w:color="auto" w:fill="auto"/>
            <w:noWrap/>
            <w:vAlign w:val="center"/>
            <w:hideMark/>
          </w:tcPr>
          <w:p w14:paraId="5283DD0D" w14:textId="77777777" w:rsidR="00511A23" w:rsidRPr="006F1C66" w:rsidRDefault="00511A23" w:rsidP="00085EAA">
            <w:pPr>
              <w:jc w:val="right"/>
              <w:rPr>
                <w:color w:val="000000"/>
                <w:sz w:val="24"/>
                <w:lang w:eastAsia="en-CA"/>
              </w:rPr>
            </w:pPr>
            <w:r w:rsidRPr="006F1C66">
              <w:rPr>
                <w:color w:val="000000"/>
                <w:sz w:val="24"/>
                <w:lang w:eastAsia="en-CA"/>
              </w:rPr>
              <w:t>79</w:t>
            </w:r>
            <w:r>
              <w:rPr>
                <w:color w:val="000000"/>
                <w:sz w:val="24"/>
                <w:lang w:eastAsia="en-CA"/>
              </w:rPr>
              <w:t xml:space="preserve"> </w:t>
            </w:r>
            <w:r w:rsidRPr="006F1C66">
              <w:rPr>
                <w:color w:val="000000"/>
                <w:sz w:val="24"/>
                <w:lang w:eastAsia="en-CA"/>
              </w:rPr>
              <w:t>489</w:t>
            </w:r>
          </w:p>
        </w:tc>
        <w:tc>
          <w:tcPr>
            <w:tcW w:w="1597" w:type="dxa"/>
            <w:tcBorders>
              <w:top w:val="nil"/>
              <w:left w:val="nil"/>
              <w:bottom w:val="single" w:sz="4" w:space="0" w:color="auto"/>
              <w:right w:val="single" w:sz="4" w:space="0" w:color="auto"/>
            </w:tcBorders>
            <w:shd w:val="clear" w:color="auto" w:fill="auto"/>
            <w:noWrap/>
            <w:vAlign w:val="center"/>
            <w:hideMark/>
          </w:tcPr>
          <w:p w14:paraId="27C42B71" w14:textId="77777777" w:rsidR="00511A23" w:rsidRPr="006F1C66" w:rsidRDefault="00511A23" w:rsidP="00085EAA">
            <w:pPr>
              <w:jc w:val="right"/>
              <w:rPr>
                <w:color w:val="000000"/>
                <w:sz w:val="24"/>
                <w:lang w:eastAsia="en-CA"/>
              </w:rPr>
            </w:pPr>
            <w:r w:rsidRPr="006F1C66">
              <w:rPr>
                <w:color w:val="000000"/>
                <w:sz w:val="24"/>
                <w:lang w:eastAsia="en-CA"/>
              </w:rPr>
              <w:t>84</w:t>
            </w:r>
            <w:r>
              <w:rPr>
                <w:color w:val="000000"/>
                <w:sz w:val="24"/>
                <w:lang w:eastAsia="en-CA"/>
              </w:rPr>
              <w:t xml:space="preserve"> </w:t>
            </w:r>
            <w:r w:rsidRPr="006F1C66">
              <w:rPr>
                <w:color w:val="000000"/>
                <w:sz w:val="24"/>
                <w:lang w:eastAsia="en-CA"/>
              </w:rPr>
              <w:t>290</w:t>
            </w:r>
          </w:p>
        </w:tc>
        <w:tc>
          <w:tcPr>
            <w:tcW w:w="1598" w:type="dxa"/>
            <w:tcBorders>
              <w:top w:val="nil"/>
              <w:left w:val="nil"/>
              <w:bottom w:val="single" w:sz="4" w:space="0" w:color="auto"/>
              <w:right w:val="single" w:sz="4" w:space="0" w:color="auto"/>
            </w:tcBorders>
            <w:shd w:val="clear" w:color="auto" w:fill="auto"/>
            <w:noWrap/>
            <w:vAlign w:val="center"/>
            <w:hideMark/>
          </w:tcPr>
          <w:p w14:paraId="2BC36139" w14:textId="77777777" w:rsidR="00511A23" w:rsidRPr="006F1C66" w:rsidRDefault="00511A23" w:rsidP="00085EAA">
            <w:pPr>
              <w:jc w:val="right"/>
              <w:rPr>
                <w:sz w:val="24"/>
                <w:lang w:eastAsia="en-CA"/>
              </w:rPr>
            </w:pPr>
            <w:r w:rsidRPr="006F1C66">
              <w:rPr>
                <w:sz w:val="24"/>
                <w:lang w:eastAsia="en-CA"/>
              </w:rPr>
              <w:t>163</w:t>
            </w:r>
            <w:r>
              <w:rPr>
                <w:sz w:val="24"/>
                <w:lang w:eastAsia="en-CA"/>
              </w:rPr>
              <w:t xml:space="preserve"> </w:t>
            </w:r>
            <w:r w:rsidRPr="006F1C66">
              <w:rPr>
                <w:sz w:val="24"/>
                <w:lang w:eastAsia="en-CA"/>
              </w:rPr>
              <w:t>779</w:t>
            </w:r>
          </w:p>
        </w:tc>
      </w:tr>
      <w:tr w:rsidR="00511A23" w:rsidRPr="006F1C66" w14:paraId="346A58C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695A2A0" w14:textId="77777777" w:rsidR="00511A23" w:rsidRPr="008B4EDC" w:rsidRDefault="00511A23" w:rsidP="00085EAA">
            <w:pPr>
              <w:rPr>
                <w:sz w:val="24"/>
                <w:lang w:val="ru-RU" w:eastAsia="en-CA"/>
              </w:rPr>
            </w:pPr>
            <w:r w:rsidRPr="008B4EDC">
              <w:rPr>
                <w:lang w:val="ru-RU"/>
              </w:rPr>
              <w:t>Казахстан</w:t>
            </w:r>
          </w:p>
        </w:tc>
        <w:tc>
          <w:tcPr>
            <w:tcW w:w="1597" w:type="dxa"/>
            <w:tcBorders>
              <w:top w:val="nil"/>
              <w:left w:val="nil"/>
              <w:bottom w:val="single" w:sz="4" w:space="0" w:color="auto"/>
              <w:right w:val="single" w:sz="4" w:space="0" w:color="auto"/>
            </w:tcBorders>
            <w:shd w:val="clear" w:color="auto" w:fill="auto"/>
            <w:noWrap/>
            <w:vAlign w:val="center"/>
            <w:hideMark/>
          </w:tcPr>
          <w:p w14:paraId="058C810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191</w:t>
            </w:r>
          </w:p>
        </w:tc>
        <w:tc>
          <w:tcPr>
            <w:tcW w:w="1597" w:type="dxa"/>
            <w:tcBorders>
              <w:top w:val="nil"/>
              <w:left w:val="nil"/>
              <w:bottom w:val="single" w:sz="4" w:space="0" w:color="auto"/>
              <w:right w:val="single" w:sz="4" w:space="0" w:color="auto"/>
            </w:tcBorders>
            <w:shd w:val="clear" w:color="auto" w:fill="auto"/>
            <w:noWrap/>
            <w:vAlign w:val="center"/>
            <w:hideMark/>
          </w:tcPr>
          <w:p w14:paraId="7A3E077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353</w:t>
            </w:r>
          </w:p>
        </w:tc>
        <w:tc>
          <w:tcPr>
            <w:tcW w:w="1597" w:type="dxa"/>
            <w:tcBorders>
              <w:top w:val="nil"/>
              <w:left w:val="nil"/>
              <w:bottom w:val="single" w:sz="4" w:space="0" w:color="auto"/>
              <w:right w:val="single" w:sz="4" w:space="0" w:color="auto"/>
            </w:tcBorders>
            <w:shd w:val="clear" w:color="auto" w:fill="auto"/>
            <w:noWrap/>
            <w:vAlign w:val="center"/>
            <w:hideMark/>
          </w:tcPr>
          <w:p w14:paraId="38B28C8F" w14:textId="77777777" w:rsidR="00511A23" w:rsidRPr="006F1C66" w:rsidRDefault="00511A23" w:rsidP="00085EAA">
            <w:pPr>
              <w:jc w:val="right"/>
              <w:rPr>
                <w:color w:val="000000"/>
                <w:sz w:val="24"/>
                <w:lang w:eastAsia="en-CA"/>
              </w:rPr>
            </w:pPr>
            <w:r w:rsidRPr="006F1C66">
              <w:rPr>
                <w:color w:val="000000"/>
                <w:sz w:val="24"/>
                <w:lang w:eastAsia="en-CA"/>
              </w:rPr>
              <w:t>6</w:t>
            </w:r>
            <w:r>
              <w:rPr>
                <w:color w:val="000000"/>
                <w:sz w:val="24"/>
                <w:lang w:eastAsia="en-CA"/>
              </w:rPr>
              <w:t xml:space="preserve"> </w:t>
            </w:r>
            <w:r w:rsidRPr="006F1C66">
              <w:rPr>
                <w:color w:val="000000"/>
                <w:sz w:val="24"/>
                <w:lang w:eastAsia="en-CA"/>
              </w:rPr>
              <w:t>215</w:t>
            </w:r>
          </w:p>
        </w:tc>
        <w:tc>
          <w:tcPr>
            <w:tcW w:w="1597" w:type="dxa"/>
            <w:tcBorders>
              <w:top w:val="nil"/>
              <w:left w:val="nil"/>
              <w:bottom w:val="single" w:sz="4" w:space="0" w:color="auto"/>
              <w:right w:val="single" w:sz="4" w:space="0" w:color="auto"/>
            </w:tcBorders>
            <w:shd w:val="clear" w:color="auto" w:fill="auto"/>
            <w:noWrap/>
            <w:vAlign w:val="center"/>
            <w:hideMark/>
          </w:tcPr>
          <w:p w14:paraId="34C71E18" w14:textId="77777777" w:rsidR="00511A23" w:rsidRPr="006F1C66" w:rsidRDefault="00511A23" w:rsidP="00085EAA">
            <w:pPr>
              <w:jc w:val="right"/>
              <w:rPr>
                <w:color w:val="000000"/>
                <w:sz w:val="24"/>
                <w:lang w:eastAsia="en-CA"/>
              </w:rPr>
            </w:pPr>
            <w:r w:rsidRPr="006F1C66">
              <w:rPr>
                <w:color w:val="000000"/>
                <w:sz w:val="24"/>
                <w:lang w:eastAsia="en-CA"/>
              </w:rPr>
              <w:t>6</w:t>
            </w:r>
            <w:r>
              <w:rPr>
                <w:color w:val="000000"/>
                <w:sz w:val="24"/>
                <w:lang w:eastAsia="en-CA"/>
              </w:rPr>
              <w:t xml:space="preserve"> </w:t>
            </w:r>
            <w:r w:rsidRPr="006F1C66">
              <w:rPr>
                <w:color w:val="000000"/>
                <w:sz w:val="24"/>
                <w:lang w:eastAsia="en-CA"/>
              </w:rPr>
              <w:t>590</w:t>
            </w:r>
          </w:p>
        </w:tc>
        <w:tc>
          <w:tcPr>
            <w:tcW w:w="1598" w:type="dxa"/>
            <w:tcBorders>
              <w:top w:val="nil"/>
              <w:left w:val="nil"/>
              <w:bottom w:val="single" w:sz="4" w:space="0" w:color="auto"/>
              <w:right w:val="single" w:sz="4" w:space="0" w:color="auto"/>
            </w:tcBorders>
            <w:shd w:val="clear" w:color="auto" w:fill="auto"/>
            <w:noWrap/>
            <w:vAlign w:val="center"/>
            <w:hideMark/>
          </w:tcPr>
          <w:p w14:paraId="55DA57E2" w14:textId="77777777" w:rsidR="00511A23" w:rsidRPr="006F1C66" w:rsidRDefault="00511A23" w:rsidP="00085EAA">
            <w:pPr>
              <w:jc w:val="right"/>
              <w:rPr>
                <w:sz w:val="24"/>
                <w:lang w:eastAsia="en-CA"/>
              </w:rPr>
            </w:pPr>
            <w:r w:rsidRPr="006F1C66">
              <w:rPr>
                <w:sz w:val="24"/>
                <w:lang w:eastAsia="en-CA"/>
              </w:rPr>
              <w:t>12</w:t>
            </w:r>
            <w:r>
              <w:rPr>
                <w:sz w:val="24"/>
                <w:lang w:eastAsia="en-CA"/>
              </w:rPr>
              <w:t xml:space="preserve"> </w:t>
            </w:r>
            <w:r w:rsidRPr="006F1C66">
              <w:rPr>
                <w:sz w:val="24"/>
                <w:lang w:eastAsia="en-CA"/>
              </w:rPr>
              <w:t>805</w:t>
            </w:r>
          </w:p>
        </w:tc>
      </w:tr>
      <w:tr w:rsidR="00511A23" w:rsidRPr="006F1C66" w14:paraId="6D28E18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EDCEF22" w14:textId="77777777" w:rsidR="00511A23" w:rsidRPr="008B4EDC" w:rsidRDefault="00511A23" w:rsidP="00085EAA">
            <w:pPr>
              <w:rPr>
                <w:sz w:val="24"/>
                <w:lang w:val="ru-RU" w:eastAsia="en-CA"/>
              </w:rPr>
            </w:pPr>
            <w:r w:rsidRPr="008B4EDC">
              <w:rPr>
                <w:lang w:val="ru-RU"/>
              </w:rPr>
              <w:t>Камбоджа</w:t>
            </w:r>
          </w:p>
        </w:tc>
        <w:tc>
          <w:tcPr>
            <w:tcW w:w="1597" w:type="dxa"/>
            <w:tcBorders>
              <w:top w:val="nil"/>
              <w:left w:val="nil"/>
              <w:bottom w:val="single" w:sz="4" w:space="0" w:color="auto"/>
              <w:right w:val="single" w:sz="4" w:space="0" w:color="auto"/>
            </w:tcBorders>
            <w:shd w:val="clear" w:color="auto" w:fill="auto"/>
            <w:noWrap/>
            <w:vAlign w:val="center"/>
            <w:hideMark/>
          </w:tcPr>
          <w:p w14:paraId="2CCEDC9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16F0923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26257B1B"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06F086B7"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546CCE08"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42956F1E" w14:textId="77777777" w:rsidTr="000E0D2B">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hideMark/>
          </w:tcPr>
          <w:p w14:paraId="54618D20" w14:textId="77777777" w:rsidR="00511A23" w:rsidRPr="008B4EDC" w:rsidRDefault="00511A23" w:rsidP="00085EAA">
            <w:pPr>
              <w:rPr>
                <w:sz w:val="24"/>
                <w:lang w:val="ru-RU" w:eastAsia="en-CA"/>
              </w:rPr>
            </w:pPr>
            <w:r w:rsidRPr="008B4EDC">
              <w:rPr>
                <w:lang w:val="ru-RU"/>
              </w:rPr>
              <w:t>Камерун</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D6FF9B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0BCC9DD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018</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3CFA382" w14:textId="77777777" w:rsidR="00511A23" w:rsidRPr="006F1C66" w:rsidRDefault="00511A23" w:rsidP="00085EAA">
            <w:pPr>
              <w:jc w:val="right"/>
              <w:rPr>
                <w:color w:val="000000"/>
                <w:sz w:val="24"/>
                <w:lang w:eastAsia="en-CA"/>
              </w:rPr>
            </w:pPr>
            <w:r w:rsidRPr="006F1C66">
              <w:rPr>
                <w:color w:val="000000"/>
                <w:sz w:val="24"/>
                <w:lang w:eastAsia="en-CA"/>
              </w:rPr>
              <w:t>325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0FC095BC" w14:textId="77777777" w:rsidR="00511A23" w:rsidRPr="006F1C66" w:rsidRDefault="00511A23" w:rsidP="00085EAA">
            <w:pPr>
              <w:jc w:val="right"/>
              <w:rPr>
                <w:color w:val="000000"/>
                <w:sz w:val="24"/>
                <w:lang w:eastAsia="en-CA"/>
              </w:rPr>
            </w:pPr>
            <w:r w:rsidRPr="006F1C66">
              <w:rPr>
                <w:color w:val="000000"/>
                <w:sz w:val="24"/>
                <w:lang w:eastAsia="en-CA"/>
              </w:rPr>
              <w:t>345</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6A3D092A" w14:textId="77777777" w:rsidR="00511A23" w:rsidRPr="006F1C66" w:rsidRDefault="00511A23" w:rsidP="00085EAA">
            <w:pPr>
              <w:jc w:val="right"/>
              <w:rPr>
                <w:sz w:val="24"/>
                <w:lang w:eastAsia="en-CA"/>
              </w:rPr>
            </w:pPr>
            <w:r w:rsidRPr="006F1C66">
              <w:rPr>
                <w:sz w:val="24"/>
                <w:lang w:eastAsia="en-CA"/>
              </w:rPr>
              <w:t>670</w:t>
            </w:r>
          </w:p>
        </w:tc>
      </w:tr>
      <w:tr w:rsidR="00511A23" w:rsidRPr="006F1C66" w14:paraId="21DBEA4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9D4AA16" w14:textId="77777777" w:rsidR="00511A23" w:rsidRPr="008B4EDC" w:rsidRDefault="00511A23" w:rsidP="00085EAA">
            <w:pPr>
              <w:rPr>
                <w:sz w:val="24"/>
                <w:lang w:val="ru-RU" w:eastAsia="en-CA"/>
              </w:rPr>
            </w:pPr>
            <w:r w:rsidRPr="008B4EDC">
              <w:rPr>
                <w:lang w:val="ru-RU"/>
              </w:rPr>
              <w:t>Катар</w:t>
            </w:r>
          </w:p>
        </w:tc>
        <w:tc>
          <w:tcPr>
            <w:tcW w:w="1597" w:type="dxa"/>
            <w:tcBorders>
              <w:top w:val="nil"/>
              <w:left w:val="nil"/>
              <w:bottom w:val="single" w:sz="4" w:space="0" w:color="auto"/>
              <w:right w:val="single" w:sz="4" w:space="0" w:color="auto"/>
            </w:tcBorders>
            <w:shd w:val="clear" w:color="auto" w:fill="auto"/>
            <w:noWrap/>
            <w:vAlign w:val="center"/>
            <w:hideMark/>
          </w:tcPr>
          <w:p w14:paraId="6E8E062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269</w:t>
            </w:r>
          </w:p>
        </w:tc>
        <w:tc>
          <w:tcPr>
            <w:tcW w:w="1597" w:type="dxa"/>
            <w:tcBorders>
              <w:top w:val="nil"/>
              <w:left w:val="nil"/>
              <w:bottom w:val="single" w:sz="4" w:space="0" w:color="auto"/>
              <w:right w:val="single" w:sz="4" w:space="0" w:color="auto"/>
            </w:tcBorders>
            <w:shd w:val="clear" w:color="auto" w:fill="auto"/>
            <w:noWrap/>
            <w:vAlign w:val="center"/>
            <w:hideMark/>
          </w:tcPr>
          <w:p w14:paraId="598FD3A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14:paraId="7DB859E7" w14:textId="77777777" w:rsidR="00511A23" w:rsidRPr="006F1C66" w:rsidRDefault="00511A23" w:rsidP="00085EAA">
            <w:pPr>
              <w:jc w:val="right"/>
              <w:rPr>
                <w:color w:val="000000"/>
                <w:sz w:val="24"/>
                <w:lang w:eastAsia="en-CA"/>
              </w:rPr>
            </w:pPr>
            <w:r w:rsidRPr="006F1C66">
              <w:rPr>
                <w:color w:val="000000"/>
                <w:sz w:val="24"/>
                <w:lang w:eastAsia="en-CA"/>
              </w:rPr>
              <w:t>8</w:t>
            </w:r>
            <w:r>
              <w:rPr>
                <w:color w:val="000000"/>
                <w:sz w:val="24"/>
                <w:lang w:eastAsia="en-CA"/>
              </w:rPr>
              <w:t xml:space="preserve"> </w:t>
            </w:r>
            <w:r w:rsidRPr="006F1C66">
              <w:rPr>
                <w:color w:val="000000"/>
                <w:sz w:val="24"/>
                <w:lang w:eastAsia="en-CA"/>
              </w:rPr>
              <w:t>753</w:t>
            </w:r>
          </w:p>
        </w:tc>
        <w:tc>
          <w:tcPr>
            <w:tcW w:w="1597" w:type="dxa"/>
            <w:tcBorders>
              <w:top w:val="nil"/>
              <w:left w:val="nil"/>
              <w:bottom w:val="single" w:sz="4" w:space="0" w:color="auto"/>
              <w:right w:val="single" w:sz="4" w:space="0" w:color="auto"/>
            </w:tcBorders>
            <w:shd w:val="clear" w:color="auto" w:fill="auto"/>
            <w:noWrap/>
            <w:vAlign w:val="center"/>
            <w:hideMark/>
          </w:tcPr>
          <w:p w14:paraId="245DECC1" w14:textId="77777777" w:rsidR="00511A23" w:rsidRPr="006F1C66" w:rsidRDefault="00511A23" w:rsidP="00085EAA">
            <w:pPr>
              <w:jc w:val="right"/>
              <w:rPr>
                <w:color w:val="000000"/>
                <w:sz w:val="24"/>
                <w:lang w:eastAsia="en-CA"/>
              </w:rPr>
            </w:pPr>
            <w:r w:rsidRPr="006F1C66">
              <w:rPr>
                <w:color w:val="000000"/>
                <w:sz w:val="24"/>
                <w:lang w:eastAsia="en-CA"/>
              </w:rPr>
              <w:t>9</w:t>
            </w:r>
            <w:r>
              <w:rPr>
                <w:color w:val="000000"/>
                <w:sz w:val="24"/>
                <w:lang w:eastAsia="en-CA"/>
              </w:rPr>
              <w:t xml:space="preserve"> </w:t>
            </w:r>
            <w:r w:rsidRPr="006F1C66">
              <w:rPr>
                <w:color w:val="000000"/>
                <w:sz w:val="24"/>
                <w:lang w:eastAsia="en-CA"/>
              </w:rPr>
              <w:t>281</w:t>
            </w:r>
          </w:p>
        </w:tc>
        <w:tc>
          <w:tcPr>
            <w:tcW w:w="1598" w:type="dxa"/>
            <w:tcBorders>
              <w:top w:val="nil"/>
              <w:left w:val="nil"/>
              <w:bottom w:val="single" w:sz="4" w:space="0" w:color="auto"/>
              <w:right w:val="single" w:sz="4" w:space="0" w:color="auto"/>
            </w:tcBorders>
            <w:shd w:val="clear" w:color="auto" w:fill="auto"/>
            <w:noWrap/>
            <w:vAlign w:val="center"/>
            <w:hideMark/>
          </w:tcPr>
          <w:p w14:paraId="42506914" w14:textId="77777777" w:rsidR="00511A23" w:rsidRPr="006F1C66" w:rsidRDefault="00511A23" w:rsidP="00085EAA">
            <w:pPr>
              <w:jc w:val="right"/>
              <w:rPr>
                <w:sz w:val="24"/>
                <w:lang w:eastAsia="en-CA"/>
              </w:rPr>
            </w:pPr>
            <w:r w:rsidRPr="006F1C66">
              <w:rPr>
                <w:sz w:val="24"/>
                <w:lang w:eastAsia="en-CA"/>
              </w:rPr>
              <w:t>18</w:t>
            </w:r>
            <w:r>
              <w:rPr>
                <w:sz w:val="24"/>
                <w:lang w:eastAsia="en-CA"/>
              </w:rPr>
              <w:t xml:space="preserve"> </w:t>
            </w:r>
            <w:r w:rsidRPr="006F1C66">
              <w:rPr>
                <w:sz w:val="24"/>
                <w:lang w:eastAsia="en-CA"/>
              </w:rPr>
              <w:t>034</w:t>
            </w:r>
          </w:p>
        </w:tc>
      </w:tr>
      <w:tr w:rsidR="00511A23" w:rsidRPr="006F1C66" w14:paraId="31AC5A0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CB665C1" w14:textId="77777777" w:rsidR="00511A23" w:rsidRPr="008B4EDC" w:rsidRDefault="00511A23" w:rsidP="00085EAA">
            <w:pPr>
              <w:rPr>
                <w:sz w:val="24"/>
                <w:lang w:val="ru-RU" w:eastAsia="en-CA"/>
              </w:rPr>
            </w:pPr>
            <w:r w:rsidRPr="008B4EDC">
              <w:rPr>
                <w:lang w:val="ru-RU"/>
              </w:rPr>
              <w:t>Кения</w:t>
            </w:r>
          </w:p>
        </w:tc>
        <w:tc>
          <w:tcPr>
            <w:tcW w:w="1597" w:type="dxa"/>
            <w:tcBorders>
              <w:top w:val="nil"/>
              <w:left w:val="nil"/>
              <w:bottom w:val="single" w:sz="4" w:space="0" w:color="auto"/>
              <w:right w:val="single" w:sz="4" w:space="0" w:color="auto"/>
            </w:tcBorders>
            <w:shd w:val="clear" w:color="auto" w:fill="auto"/>
            <w:noWrap/>
            <w:vAlign w:val="center"/>
            <w:hideMark/>
          </w:tcPr>
          <w:p w14:paraId="4C6A620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14:paraId="2840446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033</w:t>
            </w:r>
          </w:p>
        </w:tc>
        <w:tc>
          <w:tcPr>
            <w:tcW w:w="1597" w:type="dxa"/>
            <w:tcBorders>
              <w:top w:val="nil"/>
              <w:left w:val="nil"/>
              <w:bottom w:val="single" w:sz="4" w:space="0" w:color="auto"/>
              <w:right w:val="single" w:sz="4" w:space="0" w:color="auto"/>
            </w:tcBorders>
            <w:shd w:val="clear" w:color="auto" w:fill="auto"/>
            <w:noWrap/>
            <w:vAlign w:val="center"/>
            <w:hideMark/>
          </w:tcPr>
          <w:p w14:paraId="448CAEF5" w14:textId="77777777" w:rsidR="00511A23" w:rsidRPr="006F1C66" w:rsidRDefault="00511A23" w:rsidP="00085EAA">
            <w:pPr>
              <w:jc w:val="right"/>
              <w:rPr>
                <w:color w:val="000000"/>
                <w:sz w:val="24"/>
                <w:lang w:eastAsia="en-CA"/>
              </w:rPr>
            </w:pPr>
            <w:r w:rsidRPr="006F1C66">
              <w:rPr>
                <w:color w:val="000000"/>
                <w:sz w:val="24"/>
                <w:lang w:eastAsia="en-CA"/>
              </w:rPr>
              <w:t>586</w:t>
            </w:r>
          </w:p>
        </w:tc>
        <w:tc>
          <w:tcPr>
            <w:tcW w:w="1597" w:type="dxa"/>
            <w:tcBorders>
              <w:top w:val="nil"/>
              <w:left w:val="nil"/>
              <w:bottom w:val="single" w:sz="4" w:space="0" w:color="auto"/>
              <w:right w:val="single" w:sz="4" w:space="0" w:color="auto"/>
            </w:tcBorders>
            <w:shd w:val="clear" w:color="auto" w:fill="auto"/>
            <w:noWrap/>
            <w:vAlign w:val="center"/>
            <w:hideMark/>
          </w:tcPr>
          <w:p w14:paraId="6420C5CB" w14:textId="77777777" w:rsidR="00511A23" w:rsidRPr="006F1C66" w:rsidRDefault="00511A23" w:rsidP="00085EAA">
            <w:pPr>
              <w:jc w:val="right"/>
              <w:rPr>
                <w:color w:val="000000"/>
                <w:sz w:val="24"/>
                <w:lang w:eastAsia="en-CA"/>
              </w:rPr>
            </w:pPr>
            <w:r w:rsidRPr="006F1C66">
              <w:rPr>
                <w:color w:val="000000"/>
                <w:sz w:val="24"/>
                <w:lang w:eastAsia="en-CA"/>
              </w:rPr>
              <w:t>621</w:t>
            </w:r>
          </w:p>
        </w:tc>
        <w:tc>
          <w:tcPr>
            <w:tcW w:w="1598" w:type="dxa"/>
            <w:tcBorders>
              <w:top w:val="nil"/>
              <w:left w:val="nil"/>
              <w:bottom w:val="single" w:sz="4" w:space="0" w:color="auto"/>
              <w:right w:val="single" w:sz="4" w:space="0" w:color="auto"/>
            </w:tcBorders>
            <w:shd w:val="clear" w:color="auto" w:fill="auto"/>
            <w:noWrap/>
            <w:vAlign w:val="center"/>
            <w:hideMark/>
          </w:tcPr>
          <w:p w14:paraId="5850DFF3"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207</w:t>
            </w:r>
          </w:p>
        </w:tc>
      </w:tr>
      <w:tr w:rsidR="00511A23" w:rsidRPr="006F1C66" w14:paraId="57727D7D"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C057AFB" w14:textId="77777777" w:rsidR="00511A23" w:rsidRPr="008B4EDC" w:rsidRDefault="00511A23" w:rsidP="00085EAA">
            <w:pPr>
              <w:rPr>
                <w:sz w:val="24"/>
                <w:lang w:val="ru-RU" w:eastAsia="en-CA"/>
              </w:rPr>
            </w:pPr>
            <w:r w:rsidRPr="008B4EDC">
              <w:rPr>
                <w:lang w:val="ru-RU"/>
              </w:rPr>
              <w:t>Китай</w:t>
            </w:r>
          </w:p>
        </w:tc>
        <w:tc>
          <w:tcPr>
            <w:tcW w:w="1597" w:type="dxa"/>
            <w:tcBorders>
              <w:top w:val="nil"/>
              <w:left w:val="nil"/>
              <w:bottom w:val="single" w:sz="4" w:space="0" w:color="auto"/>
              <w:right w:val="single" w:sz="4" w:space="0" w:color="auto"/>
            </w:tcBorders>
            <w:shd w:val="clear" w:color="auto" w:fill="auto"/>
            <w:noWrap/>
            <w:vAlign w:val="center"/>
            <w:hideMark/>
          </w:tcPr>
          <w:p w14:paraId="394BC5E0" w14:textId="77777777" w:rsidR="00511A23" w:rsidRPr="006F1C66" w:rsidRDefault="00511A23" w:rsidP="00085EAA">
            <w:pPr>
              <w:jc w:val="right"/>
              <w:rPr>
                <w:sz w:val="24"/>
                <w:lang w:eastAsia="en-CA"/>
              </w:rPr>
            </w:pPr>
            <w:r w:rsidRPr="006F1C66">
              <w:rPr>
                <w:sz w:val="24"/>
                <w:lang w:eastAsia="en-CA"/>
              </w:rPr>
              <w:t>7</w:t>
            </w:r>
            <w:r>
              <w:rPr>
                <w:sz w:val="24"/>
                <w:lang w:eastAsia="en-CA"/>
              </w:rPr>
              <w:t>,</w:t>
            </w:r>
            <w:r w:rsidRPr="006F1C66">
              <w:rPr>
                <w:sz w:val="24"/>
                <w:lang w:eastAsia="en-CA"/>
              </w:rPr>
              <w:t>921</w:t>
            </w:r>
          </w:p>
        </w:tc>
        <w:tc>
          <w:tcPr>
            <w:tcW w:w="1597" w:type="dxa"/>
            <w:tcBorders>
              <w:top w:val="nil"/>
              <w:left w:val="nil"/>
              <w:bottom w:val="single" w:sz="4" w:space="0" w:color="auto"/>
              <w:right w:val="single" w:sz="4" w:space="0" w:color="auto"/>
            </w:tcBorders>
            <w:shd w:val="clear" w:color="auto" w:fill="auto"/>
            <w:noWrap/>
            <w:vAlign w:val="center"/>
            <w:hideMark/>
          </w:tcPr>
          <w:p w14:paraId="2AF30249" w14:textId="77777777" w:rsidR="00511A23" w:rsidRPr="006F1C66" w:rsidRDefault="00511A23" w:rsidP="00085EAA">
            <w:pPr>
              <w:jc w:val="right"/>
              <w:rPr>
                <w:sz w:val="24"/>
                <w:lang w:eastAsia="en-CA"/>
              </w:rPr>
            </w:pPr>
            <w:r w:rsidRPr="006F1C66">
              <w:rPr>
                <w:sz w:val="24"/>
                <w:lang w:eastAsia="en-CA"/>
              </w:rPr>
              <w:t>14</w:t>
            </w:r>
            <w:r>
              <w:rPr>
                <w:sz w:val="24"/>
                <w:lang w:eastAsia="en-CA"/>
              </w:rPr>
              <w:t>,</w:t>
            </w:r>
            <w:r w:rsidRPr="006F1C66">
              <w:rPr>
                <w:sz w:val="24"/>
                <w:lang w:eastAsia="en-CA"/>
              </w:rPr>
              <w:t>636</w:t>
            </w:r>
          </w:p>
        </w:tc>
        <w:tc>
          <w:tcPr>
            <w:tcW w:w="1597" w:type="dxa"/>
            <w:tcBorders>
              <w:top w:val="nil"/>
              <w:left w:val="nil"/>
              <w:bottom w:val="single" w:sz="4" w:space="0" w:color="auto"/>
              <w:right w:val="single" w:sz="4" w:space="0" w:color="auto"/>
            </w:tcBorders>
            <w:shd w:val="clear" w:color="auto" w:fill="auto"/>
            <w:noWrap/>
            <w:vAlign w:val="center"/>
            <w:hideMark/>
          </w:tcPr>
          <w:p w14:paraId="47AB712D" w14:textId="77777777" w:rsidR="00511A23" w:rsidRPr="006F1C66" w:rsidRDefault="00511A23" w:rsidP="00085EAA">
            <w:pPr>
              <w:jc w:val="right"/>
              <w:rPr>
                <w:color w:val="000000"/>
                <w:sz w:val="24"/>
                <w:lang w:eastAsia="en-CA"/>
              </w:rPr>
            </w:pPr>
            <w:r w:rsidRPr="006F1C66">
              <w:rPr>
                <w:color w:val="000000"/>
                <w:sz w:val="24"/>
                <w:lang w:eastAsia="en-CA"/>
              </w:rPr>
              <w:t>257</w:t>
            </w:r>
            <w:r>
              <w:rPr>
                <w:color w:val="000000"/>
                <w:sz w:val="24"/>
                <w:lang w:eastAsia="en-CA"/>
              </w:rPr>
              <w:t xml:space="preserve"> </w:t>
            </w:r>
            <w:r w:rsidRPr="006F1C66">
              <w:rPr>
                <w:color w:val="000000"/>
                <w:sz w:val="24"/>
                <w:lang w:eastAsia="en-CA"/>
              </w:rPr>
              <w:t>728</w:t>
            </w:r>
          </w:p>
        </w:tc>
        <w:tc>
          <w:tcPr>
            <w:tcW w:w="1597" w:type="dxa"/>
            <w:tcBorders>
              <w:top w:val="nil"/>
              <w:left w:val="nil"/>
              <w:bottom w:val="single" w:sz="4" w:space="0" w:color="auto"/>
              <w:right w:val="single" w:sz="4" w:space="0" w:color="auto"/>
            </w:tcBorders>
            <w:shd w:val="clear" w:color="auto" w:fill="auto"/>
            <w:noWrap/>
            <w:vAlign w:val="center"/>
            <w:hideMark/>
          </w:tcPr>
          <w:p w14:paraId="1721B034" w14:textId="77777777" w:rsidR="00511A23" w:rsidRPr="006F1C66" w:rsidRDefault="00511A23" w:rsidP="00085EAA">
            <w:pPr>
              <w:jc w:val="right"/>
              <w:rPr>
                <w:color w:val="000000"/>
                <w:sz w:val="24"/>
                <w:lang w:eastAsia="en-CA"/>
              </w:rPr>
            </w:pPr>
            <w:r w:rsidRPr="006F1C66">
              <w:rPr>
                <w:color w:val="000000"/>
                <w:sz w:val="24"/>
                <w:lang w:eastAsia="en-CA"/>
              </w:rPr>
              <w:t>273</w:t>
            </w:r>
            <w:r>
              <w:rPr>
                <w:color w:val="000000"/>
                <w:sz w:val="24"/>
                <w:lang w:eastAsia="en-CA"/>
              </w:rPr>
              <w:t xml:space="preserve"> </w:t>
            </w:r>
            <w:r w:rsidRPr="006F1C66">
              <w:rPr>
                <w:color w:val="000000"/>
                <w:sz w:val="24"/>
                <w:lang w:eastAsia="en-CA"/>
              </w:rPr>
              <w:t>296</w:t>
            </w:r>
          </w:p>
        </w:tc>
        <w:tc>
          <w:tcPr>
            <w:tcW w:w="1598" w:type="dxa"/>
            <w:tcBorders>
              <w:top w:val="nil"/>
              <w:left w:val="nil"/>
              <w:bottom w:val="single" w:sz="4" w:space="0" w:color="auto"/>
              <w:right w:val="single" w:sz="4" w:space="0" w:color="auto"/>
            </w:tcBorders>
            <w:shd w:val="clear" w:color="auto" w:fill="auto"/>
            <w:noWrap/>
            <w:vAlign w:val="center"/>
            <w:hideMark/>
          </w:tcPr>
          <w:p w14:paraId="0271811A" w14:textId="77777777" w:rsidR="00511A23" w:rsidRPr="006F1C66" w:rsidRDefault="00511A23" w:rsidP="00085EAA">
            <w:pPr>
              <w:jc w:val="right"/>
              <w:rPr>
                <w:sz w:val="24"/>
                <w:lang w:eastAsia="en-CA"/>
              </w:rPr>
            </w:pPr>
            <w:r w:rsidRPr="006F1C66">
              <w:rPr>
                <w:sz w:val="24"/>
                <w:lang w:eastAsia="en-CA"/>
              </w:rPr>
              <w:t>531</w:t>
            </w:r>
            <w:r>
              <w:rPr>
                <w:sz w:val="24"/>
                <w:lang w:eastAsia="en-CA"/>
              </w:rPr>
              <w:t xml:space="preserve"> </w:t>
            </w:r>
            <w:r w:rsidRPr="006F1C66">
              <w:rPr>
                <w:sz w:val="24"/>
                <w:lang w:eastAsia="en-CA"/>
              </w:rPr>
              <w:t>024</w:t>
            </w:r>
          </w:p>
        </w:tc>
      </w:tr>
      <w:tr w:rsidR="00511A23" w:rsidRPr="006F1C66" w14:paraId="0A89235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E450358" w14:textId="77777777" w:rsidR="00511A23" w:rsidRPr="008B4EDC" w:rsidRDefault="00511A23" w:rsidP="00085EAA">
            <w:pPr>
              <w:rPr>
                <w:sz w:val="24"/>
                <w:lang w:val="ru-RU" w:eastAsia="en-CA"/>
              </w:rPr>
            </w:pPr>
            <w:r w:rsidRPr="008B4EDC">
              <w:rPr>
                <w:lang w:val="ru-RU"/>
              </w:rPr>
              <w:t>Коморские острова</w:t>
            </w:r>
          </w:p>
        </w:tc>
        <w:tc>
          <w:tcPr>
            <w:tcW w:w="1597" w:type="dxa"/>
            <w:tcBorders>
              <w:top w:val="nil"/>
              <w:left w:val="nil"/>
              <w:bottom w:val="single" w:sz="4" w:space="0" w:color="auto"/>
              <w:right w:val="single" w:sz="4" w:space="0" w:color="auto"/>
            </w:tcBorders>
            <w:shd w:val="clear" w:color="auto" w:fill="auto"/>
            <w:noWrap/>
            <w:vAlign w:val="center"/>
            <w:hideMark/>
          </w:tcPr>
          <w:p w14:paraId="189E3D2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099C05F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419E7D12"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8310449"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B7E622E"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4E26FCF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A1E06B7" w14:textId="77777777" w:rsidR="00511A23" w:rsidRPr="008B4EDC" w:rsidRDefault="00511A23" w:rsidP="00085EAA">
            <w:pPr>
              <w:rPr>
                <w:sz w:val="24"/>
                <w:lang w:val="ru-RU" w:eastAsia="en-CA"/>
              </w:rPr>
            </w:pPr>
            <w:r w:rsidRPr="008B4EDC">
              <w:rPr>
                <w:lang w:val="ru-RU"/>
              </w:rPr>
              <w:t>Конго</w:t>
            </w:r>
          </w:p>
        </w:tc>
        <w:tc>
          <w:tcPr>
            <w:tcW w:w="1597" w:type="dxa"/>
            <w:tcBorders>
              <w:top w:val="nil"/>
              <w:left w:val="nil"/>
              <w:bottom w:val="single" w:sz="4" w:space="0" w:color="auto"/>
              <w:right w:val="single" w:sz="4" w:space="0" w:color="auto"/>
            </w:tcBorders>
            <w:shd w:val="clear" w:color="auto" w:fill="auto"/>
            <w:noWrap/>
            <w:vAlign w:val="center"/>
            <w:hideMark/>
          </w:tcPr>
          <w:p w14:paraId="7CF47E3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4A9AAE6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011</w:t>
            </w:r>
          </w:p>
        </w:tc>
        <w:tc>
          <w:tcPr>
            <w:tcW w:w="1597" w:type="dxa"/>
            <w:tcBorders>
              <w:top w:val="nil"/>
              <w:left w:val="nil"/>
              <w:bottom w:val="single" w:sz="4" w:space="0" w:color="auto"/>
              <w:right w:val="single" w:sz="4" w:space="0" w:color="auto"/>
            </w:tcBorders>
            <w:shd w:val="clear" w:color="auto" w:fill="auto"/>
            <w:noWrap/>
            <w:vAlign w:val="center"/>
            <w:hideMark/>
          </w:tcPr>
          <w:p w14:paraId="2B2104FA" w14:textId="77777777" w:rsidR="00511A23" w:rsidRPr="006F1C66" w:rsidRDefault="00511A23" w:rsidP="00085EAA">
            <w:pPr>
              <w:jc w:val="right"/>
              <w:rPr>
                <w:color w:val="000000"/>
                <w:sz w:val="24"/>
                <w:lang w:eastAsia="en-CA"/>
              </w:rPr>
            </w:pPr>
            <w:r w:rsidRPr="006F1C66">
              <w:rPr>
                <w:color w:val="000000"/>
                <w:sz w:val="24"/>
                <w:lang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14:paraId="2CC8ABB6" w14:textId="77777777" w:rsidR="00511A23" w:rsidRPr="006F1C66" w:rsidRDefault="00511A23" w:rsidP="00085EAA">
            <w:pPr>
              <w:jc w:val="right"/>
              <w:rPr>
                <w:color w:val="000000"/>
                <w:sz w:val="24"/>
                <w:lang w:eastAsia="en-CA"/>
              </w:rPr>
            </w:pPr>
            <w:r w:rsidRPr="006F1C66">
              <w:rPr>
                <w:color w:val="000000"/>
                <w:sz w:val="24"/>
                <w:lang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14:paraId="29702422" w14:textId="77777777" w:rsidR="00511A23" w:rsidRPr="006F1C66" w:rsidRDefault="00511A23" w:rsidP="00085EAA">
            <w:pPr>
              <w:jc w:val="right"/>
              <w:rPr>
                <w:sz w:val="24"/>
                <w:lang w:eastAsia="en-CA"/>
              </w:rPr>
            </w:pPr>
            <w:r w:rsidRPr="006F1C66">
              <w:rPr>
                <w:sz w:val="24"/>
                <w:lang w:eastAsia="en-CA"/>
              </w:rPr>
              <w:t>402</w:t>
            </w:r>
          </w:p>
        </w:tc>
      </w:tr>
      <w:tr w:rsidR="00511A23" w:rsidRPr="006F1C66" w14:paraId="2F04B8E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8C3C761" w14:textId="77777777" w:rsidR="00511A23" w:rsidRPr="008B4EDC" w:rsidRDefault="00511A23" w:rsidP="00085EAA">
            <w:pPr>
              <w:rPr>
                <w:sz w:val="24"/>
                <w:lang w:val="ru-RU" w:eastAsia="en-CA"/>
              </w:rPr>
            </w:pPr>
            <w:r w:rsidRPr="008B4EDC">
              <w:rPr>
                <w:lang w:val="ru-RU"/>
              </w:rPr>
              <w:t>Кот-д'Ивуар</w:t>
            </w:r>
          </w:p>
        </w:tc>
        <w:tc>
          <w:tcPr>
            <w:tcW w:w="1597" w:type="dxa"/>
            <w:tcBorders>
              <w:top w:val="nil"/>
              <w:left w:val="nil"/>
              <w:bottom w:val="single" w:sz="4" w:space="0" w:color="auto"/>
              <w:right w:val="single" w:sz="4" w:space="0" w:color="auto"/>
            </w:tcBorders>
            <w:shd w:val="clear" w:color="auto" w:fill="auto"/>
            <w:noWrap/>
            <w:vAlign w:val="center"/>
            <w:hideMark/>
          </w:tcPr>
          <w:p w14:paraId="19C4B5C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14:paraId="2A7F199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017</w:t>
            </w:r>
          </w:p>
        </w:tc>
        <w:tc>
          <w:tcPr>
            <w:tcW w:w="1597" w:type="dxa"/>
            <w:tcBorders>
              <w:top w:val="nil"/>
              <w:left w:val="nil"/>
              <w:bottom w:val="single" w:sz="4" w:space="0" w:color="auto"/>
              <w:right w:val="single" w:sz="4" w:space="0" w:color="auto"/>
            </w:tcBorders>
            <w:shd w:val="clear" w:color="auto" w:fill="auto"/>
            <w:noWrap/>
            <w:vAlign w:val="center"/>
            <w:hideMark/>
          </w:tcPr>
          <w:p w14:paraId="69069950" w14:textId="77777777" w:rsidR="00511A23" w:rsidRPr="006F1C66" w:rsidRDefault="00511A23" w:rsidP="00085EAA">
            <w:pPr>
              <w:jc w:val="right"/>
              <w:rPr>
                <w:color w:val="000000"/>
                <w:sz w:val="24"/>
                <w:lang w:eastAsia="en-CA"/>
              </w:rPr>
            </w:pPr>
            <w:r w:rsidRPr="006F1C66">
              <w:rPr>
                <w:color w:val="000000"/>
                <w:sz w:val="24"/>
                <w:lang w:eastAsia="en-CA"/>
              </w:rPr>
              <w:t>293</w:t>
            </w:r>
          </w:p>
        </w:tc>
        <w:tc>
          <w:tcPr>
            <w:tcW w:w="1597" w:type="dxa"/>
            <w:tcBorders>
              <w:top w:val="nil"/>
              <w:left w:val="nil"/>
              <w:bottom w:val="single" w:sz="4" w:space="0" w:color="auto"/>
              <w:right w:val="single" w:sz="4" w:space="0" w:color="auto"/>
            </w:tcBorders>
            <w:shd w:val="clear" w:color="auto" w:fill="auto"/>
            <w:noWrap/>
            <w:vAlign w:val="center"/>
            <w:hideMark/>
          </w:tcPr>
          <w:p w14:paraId="3D3486E0" w14:textId="77777777" w:rsidR="00511A23" w:rsidRPr="006F1C66" w:rsidRDefault="00511A23" w:rsidP="00085EAA">
            <w:pPr>
              <w:jc w:val="right"/>
              <w:rPr>
                <w:color w:val="000000"/>
                <w:sz w:val="24"/>
                <w:lang w:eastAsia="en-CA"/>
              </w:rPr>
            </w:pPr>
            <w:r w:rsidRPr="006F1C66">
              <w:rPr>
                <w:color w:val="000000"/>
                <w:sz w:val="24"/>
                <w:lang w:eastAsia="en-CA"/>
              </w:rPr>
              <w:t>311</w:t>
            </w:r>
          </w:p>
        </w:tc>
        <w:tc>
          <w:tcPr>
            <w:tcW w:w="1598" w:type="dxa"/>
            <w:tcBorders>
              <w:top w:val="nil"/>
              <w:left w:val="nil"/>
              <w:bottom w:val="single" w:sz="4" w:space="0" w:color="auto"/>
              <w:right w:val="single" w:sz="4" w:space="0" w:color="auto"/>
            </w:tcBorders>
            <w:shd w:val="clear" w:color="auto" w:fill="auto"/>
            <w:noWrap/>
            <w:vAlign w:val="center"/>
            <w:hideMark/>
          </w:tcPr>
          <w:p w14:paraId="23272009" w14:textId="77777777" w:rsidR="00511A23" w:rsidRPr="006F1C66" w:rsidRDefault="00511A23" w:rsidP="00085EAA">
            <w:pPr>
              <w:jc w:val="right"/>
              <w:rPr>
                <w:sz w:val="24"/>
                <w:lang w:eastAsia="en-CA"/>
              </w:rPr>
            </w:pPr>
            <w:r w:rsidRPr="006F1C66">
              <w:rPr>
                <w:sz w:val="24"/>
                <w:lang w:eastAsia="en-CA"/>
              </w:rPr>
              <w:t>603</w:t>
            </w:r>
          </w:p>
        </w:tc>
      </w:tr>
      <w:tr w:rsidR="00511A23" w:rsidRPr="006F1C66" w14:paraId="1D0CB79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335981B" w14:textId="77777777" w:rsidR="00511A23" w:rsidRPr="008B4EDC" w:rsidRDefault="00511A23" w:rsidP="00085EAA">
            <w:pPr>
              <w:rPr>
                <w:sz w:val="24"/>
                <w:lang w:val="ru-RU" w:eastAsia="en-CA"/>
              </w:rPr>
            </w:pPr>
            <w:r w:rsidRPr="008B4EDC">
              <w:rPr>
                <w:lang w:val="ru-RU"/>
              </w:rPr>
              <w:lastRenderedPageBreak/>
              <w:t>Куба</w:t>
            </w:r>
          </w:p>
        </w:tc>
        <w:tc>
          <w:tcPr>
            <w:tcW w:w="1597" w:type="dxa"/>
            <w:tcBorders>
              <w:top w:val="nil"/>
              <w:left w:val="nil"/>
              <w:bottom w:val="single" w:sz="4" w:space="0" w:color="auto"/>
              <w:right w:val="single" w:sz="4" w:space="0" w:color="auto"/>
            </w:tcBorders>
            <w:shd w:val="clear" w:color="auto" w:fill="auto"/>
            <w:noWrap/>
            <w:vAlign w:val="center"/>
            <w:hideMark/>
          </w:tcPr>
          <w:p w14:paraId="1A19342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065</w:t>
            </w:r>
          </w:p>
        </w:tc>
        <w:tc>
          <w:tcPr>
            <w:tcW w:w="1597" w:type="dxa"/>
            <w:tcBorders>
              <w:top w:val="nil"/>
              <w:left w:val="nil"/>
              <w:bottom w:val="single" w:sz="4" w:space="0" w:color="auto"/>
              <w:right w:val="single" w:sz="4" w:space="0" w:color="auto"/>
            </w:tcBorders>
            <w:shd w:val="clear" w:color="auto" w:fill="auto"/>
            <w:noWrap/>
            <w:vAlign w:val="center"/>
            <w:hideMark/>
          </w:tcPr>
          <w:p w14:paraId="53F1942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120</w:t>
            </w:r>
          </w:p>
        </w:tc>
        <w:tc>
          <w:tcPr>
            <w:tcW w:w="1597" w:type="dxa"/>
            <w:tcBorders>
              <w:top w:val="nil"/>
              <w:left w:val="nil"/>
              <w:bottom w:val="single" w:sz="4" w:space="0" w:color="auto"/>
              <w:right w:val="single" w:sz="4" w:space="0" w:color="auto"/>
            </w:tcBorders>
            <w:shd w:val="clear" w:color="auto" w:fill="auto"/>
            <w:noWrap/>
            <w:vAlign w:val="center"/>
            <w:hideMark/>
          </w:tcPr>
          <w:p w14:paraId="75CE7968"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115</w:t>
            </w:r>
          </w:p>
        </w:tc>
        <w:tc>
          <w:tcPr>
            <w:tcW w:w="1597" w:type="dxa"/>
            <w:tcBorders>
              <w:top w:val="nil"/>
              <w:left w:val="nil"/>
              <w:bottom w:val="single" w:sz="4" w:space="0" w:color="auto"/>
              <w:right w:val="single" w:sz="4" w:space="0" w:color="auto"/>
            </w:tcBorders>
            <w:shd w:val="clear" w:color="auto" w:fill="auto"/>
            <w:noWrap/>
            <w:vAlign w:val="center"/>
            <w:hideMark/>
          </w:tcPr>
          <w:p w14:paraId="0D147CAD"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243</w:t>
            </w:r>
          </w:p>
        </w:tc>
        <w:tc>
          <w:tcPr>
            <w:tcW w:w="1598" w:type="dxa"/>
            <w:tcBorders>
              <w:top w:val="nil"/>
              <w:left w:val="nil"/>
              <w:bottom w:val="single" w:sz="4" w:space="0" w:color="auto"/>
              <w:right w:val="single" w:sz="4" w:space="0" w:color="auto"/>
            </w:tcBorders>
            <w:shd w:val="clear" w:color="auto" w:fill="auto"/>
            <w:noWrap/>
            <w:vAlign w:val="center"/>
            <w:hideMark/>
          </w:tcPr>
          <w:p w14:paraId="65FFAFEB" w14:textId="77777777" w:rsidR="00511A23" w:rsidRPr="006F1C66" w:rsidRDefault="00511A23" w:rsidP="00085EAA">
            <w:pPr>
              <w:jc w:val="right"/>
              <w:rPr>
                <w:sz w:val="24"/>
                <w:lang w:eastAsia="en-CA"/>
              </w:rPr>
            </w:pPr>
            <w:r w:rsidRPr="006F1C66">
              <w:rPr>
                <w:sz w:val="24"/>
                <w:lang w:eastAsia="en-CA"/>
              </w:rPr>
              <w:t>4</w:t>
            </w:r>
            <w:r>
              <w:rPr>
                <w:sz w:val="24"/>
                <w:lang w:eastAsia="en-CA"/>
              </w:rPr>
              <w:t xml:space="preserve"> </w:t>
            </w:r>
            <w:r w:rsidRPr="006F1C66">
              <w:rPr>
                <w:sz w:val="24"/>
                <w:lang w:eastAsia="en-CA"/>
              </w:rPr>
              <w:t>358</w:t>
            </w:r>
          </w:p>
        </w:tc>
      </w:tr>
      <w:tr w:rsidR="00511A23" w:rsidRPr="006F1C66" w14:paraId="310F16B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BECFBCC" w14:textId="77777777" w:rsidR="00511A23" w:rsidRPr="008B4EDC" w:rsidRDefault="00511A23" w:rsidP="00085EAA">
            <w:pPr>
              <w:rPr>
                <w:sz w:val="24"/>
                <w:lang w:val="ru-RU" w:eastAsia="en-CA"/>
              </w:rPr>
            </w:pPr>
            <w:r w:rsidRPr="008B4EDC">
              <w:rPr>
                <w:lang w:val="ru-RU"/>
              </w:rPr>
              <w:t>Кувейт</w:t>
            </w:r>
          </w:p>
        </w:tc>
        <w:tc>
          <w:tcPr>
            <w:tcW w:w="1597" w:type="dxa"/>
            <w:tcBorders>
              <w:top w:val="nil"/>
              <w:left w:val="nil"/>
              <w:bottom w:val="single" w:sz="4" w:space="0" w:color="auto"/>
              <w:right w:val="single" w:sz="4" w:space="0" w:color="auto"/>
            </w:tcBorders>
            <w:shd w:val="clear" w:color="auto" w:fill="auto"/>
            <w:noWrap/>
            <w:vAlign w:val="center"/>
            <w:hideMark/>
          </w:tcPr>
          <w:p w14:paraId="1D847AF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285</w:t>
            </w:r>
          </w:p>
        </w:tc>
        <w:tc>
          <w:tcPr>
            <w:tcW w:w="1597" w:type="dxa"/>
            <w:tcBorders>
              <w:top w:val="nil"/>
              <w:left w:val="nil"/>
              <w:bottom w:val="single" w:sz="4" w:space="0" w:color="auto"/>
              <w:right w:val="single" w:sz="4" w:space="0" w:color="auto"/>
            </w:tcBorders>
            <w:shd w:val="clear" w:color="auto" w:fill="auto"/>
            <w:noWrap/>
            <w:vAlign w:val="center"/>
            <w:hideMark/>
          </w:tcPr>
          <w:p w14:paraId="7E6DC52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527</w:t>
            </w:r>
          </w:p>
        </w:tc>
        <w:tc>
          <w:tcPr>
            <w:tcW w:w="1597" w:type="dxa"/>
            <w:tcBorders>
              <w:top w:val="nil"/>
              <w:left w:val="nil"/>
              <w:bottom w:val="single" w:sz="4" w:space="0" w:color="auto"/>
              <w:right w:val="single" w:sz="4" w:space="0" w:color="auto"/>
            </w:tcBorders>
            <w:shd w:val="clear" w:color="auto" w:fill="auto"/>
            <w:noWrap/>
            <w:vAlign w:val="center"/>
            <w:hideMark/>
          </w:tcPr>
          <w:p w14:paraId="5431FD5A" w14:textId="77777777" w:rsidR="00511A23" w:rsidRPr="006F1C66" w:rsidRDefault="00511A23" w:rsidP="00085EAA">
            <w:pPr>
              <w:jc w:val="right"/>
              <w:rPr>
                <w:color w:val="000000"/>
                <w:sz w:val="24"/>
                <w:lang w:eastAsia="en-CA"/>
              </w:rPr>
            </w:pPr>
            <w:r w:rsidRPr="006F1C66">
              <w:rPr>
                <w:color w:val="000000"/>
                <w:sz w:val="24"/>
                <w:lang w:eastAsia="en-CA"/>
              </w:rPr>
              <w:t>9</w:t>
            </w:r>
            <w:r>
              <w:rPr>
                <w:color w:val="000000"/>
                <w:sz w:val="24"/>
                <w:lang w:eastAsia="en-CA"/>
              </w:rPr>
              <w:t xml:space="preserve"> </w:t>
            </w:r>
            <w:r w:rsidRPr="006F1C66">
              <w:rPr>
                <w:color w:val="000000"/>
                <w:sz w:val="24"/>
                <w:lang w:eastAsia="en-CA"/>
              </w:rPr>
              <w:t>273</w:t>
            </w:r>
          </w:p>
        </w:tc>
        <w:tc>
          <w:tcPr>
            <w:tcW w:w="1597" w:type="dxa"/>
            <w:tcBorders>
              <w:top w:val="nil"/>
              <w:left w:val="nil"/>
              <w:bottom w:val="single" w:sz="4" w:space="0" w:color="auto"/>
              <w:right w:val="single" w:sz="4" w:space="0" w:color="auto"/>
            </w:tcBorders>
            <w:shd w:val="clear" w:color="auto" w:fill="auto"/>
            <w:noWrap/>
            <w:vAlign w:val="center"/>
            <w:hideMark/>
          </w:tcPr>
          <w:p w14:paraId="1CD153EB" w14:textId="77777777" w:rsidR="00511A23" w:rsidRPr="006F1C66" w:rsidRDefault="00511A23" w:rsidP="00085EAA">
            <w:pPr>
              <w:jc w:val="right"/>
              <w:rPr>
                <w:color w:val="000000"/>
                <w:sz w:val="24"/>
                <w:lang w:eastAsia="en-CA"/>
              </w:rPr>
            </w:pPr>
            <w:r w:rsidRPr="006F1C66">
              <w:rPr>
                <w:color w:val="000000"/>
                <w:sz w:val="24"/>
                <w:lang w:eastAsia="en-CA"/>
              </w:rPr>
              <w:t>9</w:t>
            </w:r>
            <w:r>
              <w:rPr>
                <w:color w:val="000000"/>
                <w:sz w:val="24"/>
                <w:lang w:eastAsia="en-CA"/>
              </w:rPr>
              <w:t xml:space="preserve"> </w:t>
            </w:r>
            <w:r w:rsidRPr="006F1C66">
              <w:rPr>
                <w:color w:val="000000"/>
                <w:sz w:val="24"/>
                <w:lang w:eastAsia="en-CA"/>
              </w:rPr>
              <w:t>833</w:t>
            </w:r>
          </w:p>
        </w:tc>
        <w:tc>
          <w:tcPr>
            <w:tcW w:w="1598" w:type="dxa"/>
            <w:tcBorders>
              <w:top w:val="nil"/>
              <w:left w:val="nil"/>
              <w:bottom w:val="single" w:sz="4" w:space="0" w:color="auto"/>
              <w:right w:val="single" w:sz="4" w:space="0" w:color="auto"/>
            </w:tcBorders>
            <w:shd w:val="clear" w:color="auto" w:fill="auto"/>
            <w:noWrap/>
            <w:vAlign w:val="center"/>
            <w:hideMark/>
          </w:tcPr>
          <w:p w14:paraId="258D1944" w14:textId="77777777" w:rsidR="00511A23" w:rsidRPr="006F1C66" w:rsidRDefault="00511A23" w:rsidP="00085EAA">
            <w:pPr>
              <w:jc w:val="right"/>
              <w:rPr>
                <w:sz w:val="24"/>
                <w:lang w:eastAsia="en-CA"/>
              </w:rPr>
            </w:pPr>
            <w:r w:rsidRPr="006F1C66">
              <w:rPr>
                <w:sz w:val="24"/>
                <w:lang w:eastAsia="en-CA"/>
              </w:rPr>
              <w:t>19</w:t>
            </w:r>
            <w:r>
              <w:rPr>
                <w:sz w:val="24"/>
                <w:lang w:eastAsia="en-CA"/>
              </w:rPr>
              <w:t xml:space="preserve"> </w:t>
            </w:r>
            <w:r w:rsidRPr="006F1C66">
              <w:rPr>
                <w:sz w:val="24"/>
                <w:lang w:eastAsia="en-CA"/>
              </w:rPr>
              <w:t>106</w:t>
            </w:r>
          </w:p>
        </w:tc>
      </w:tr>
      <w:tr w:rsidR="00511A23" w:rsidRPr="006F1C66" w14:paraId="00CE540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AE6B86E" w14:textId="77777777" w:rsidR="00511A23" w:rsidRPr="008B4EDC" w:rsidRDefault="00511A23" w:rsidP="00085EAA">
            <w:pPr>
              <w:rPr>
                <w:sz w:val="24"/>
                <w:lang w:val="ru-RU" w:eastAsia="en-CA"/>
              </w:rPr>
            </w:pPr>
            <w:r w:rsidRPr="008B4EDC">
              <w:rPr>
                <w:lang w:val="ru-RU"/>
              </w:rPr>
              <w:t>Кыргызстан</w:t>
            </w:r>
          </w:p>
        </w:tc>
        <w:tc>
          <w:tcPr>
            <w:tcW w:w="1597" w:type="dxa"/>
            <w:tcBorders>
              <w:top w:val="nil"/>
              <w:left w:val="nil"/>
              <w:bottom w:val="single" w:sz="4" w:space="0" w:color="auto"/>
              <w:right w:val="single" w:sz="4" w:space="0" w:color="auto"/>
            </w:tcBorders>
            <w:shd w:val="clear" w:color="auto" w:fill="auto"/>
            <w:noWrap/>
            <w:vAlign w:val="center"/>
            <w:hideMark/>
          </w:tcPr>
          <w:p w14:paraId="703E20E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1A81796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741AB6C9"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3FE32578"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08214E87"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2C733C1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67A7939" w14:textId="77777777" w:rsidR="00511A23" w:rsidRPr="008B4EDC" w:rsidRDefault="00511A23" w:rsidP="00085EAA">
            <w:pPr>
              <w:rPr>
                <w:sz w:val="24"/>
                <w:lang w:val="ru-RU" w:eastAsia="en-CA"/>
              </w:rPr>
            </w:pPr>
            <w:r w:rsidRPr="008B4EDC">
              <w:rPr>
                <w:lang w:val="ru-RU"/>
              </w:rPr>
              <w:t>Лаосская Народно-Демократическая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14:paraId="238929A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14:paraId="60105FA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6F32F5CD" w14:textId="77777777" w:rsidR="00511A23" w:rsidRPr="006F1C66" w:rsidRDefault="00511A23" w:rsidP="00085EAA">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110CB75B" w14:textId="77777777" w:rsidR="00511A23" w:rsidRPr="006F1C66" w:rsidRDefault="00511A23" w:rsidP="00085EAA">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2FE2D788" w14:textId="77777777" w:rsidR="00511A23" w:rsidRPr="006F1C66" w:rsidRDefault="00511A23" w:rsidP="00085EAA">
            <w:pPr>
              <w:jc w:val="right"/>
              <w:rPr>
                <w:sz w:val="24"/>
                <w:lang w:eastAsia="en-CA"/>
              </w:rPr>
            </w:pPr>
            <w:r w:rsidRPr="006F1C66">
              <w:rPr>
                <w:sz w:val="24"/>
                <w:lang w:eastAsia="en-CA"/>
              </w:rPr>
              <w:t>201</w:t>
            </w:r>
          </w:p>
        </w:tc>
      </w:tr>
      <w:tr w:rsidR="00511A23" w:rsidRPr="006F1C66" w14:paraId="7924F36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BD54DB1" w14:textId="77777777" w:rsidR="00511A23" w:rsidRPr="008B4EDC" w:rsidRDefault="00511A23" w:rsidP="00085EAA">
            <w:pPr>
              <w:rPr>
                <w:sz w:val="24"/>
                <w:lang w:val="ru-RU" w:eastAsia="en-CA"/>
              </w:rPr>
            </w:pPr>
            <w:r w:rsidRPr="008B4EDC">
              <w:rPr>
                <w:lang w:val="ru-RU"/>
              </w:rPr>
              <w:t>Лесото</w:t>
            </w:r>
          </w:p>
        </w:tc>
        <w:tc>
          <w:tcPr>
            <w:tcW w:w="1597" w:type="dxa"/>
            <w:tcBorders>
              <w:top w:val="nil"/>
              <w:left w:val="nil"/>
              <w:bottom w:val="single" w:sz="4" w:space="0" w:color="auto"/>
              <w:right w:val="single" w:sz="4" w:space="0" w:color="auto"/>
            </w:tcBorders>
            <w:shd w:val="clear" w:color="auto" w:fill="auto"/>
            <w:noWrap/>
            <w:vAlign w:val="center"/>
            <w:hideMark/>
          </w:tcPr>
          <w:p w14:paraId="21126B8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5AB2CC1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184B755B"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21E1DAFC"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09AAE7D"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0FAAB7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99AE2AE" w14:textId="77777777" w:rsidR="00511A23" w:rsidRPr="008B4EDC" w:rsidRDefault="00511A23" w:rsidP="00085EAA">
            <w:pPr>
              <w:rPr>
                <w:sz w:val="24"/>
                <w:lang w:val="ru-RU" w:eastAsia="en-CA"/>
              </w:rPr>
            </w:pPr>
            <w:r w:rsidRPr="008B4EDC">
              <w:rPr>
                <w:lang w:val="ru-RU"/>
              </w:rPr>
              <w:t>Либерия</w:t>
            </w:r>
          </w:p>
        </w:tc>
        <w:tc>
          <w:tcPr>
            <w:tcW w:w="1597" w:type="dxa"/>
            <w:tcBorders>
              <w:top w:val="nil"/>
              <w:left w:val="nil"/>
              <w:bottom w:val="single" w:sz="4" w:space="0" w:color="auto"/>
              <w:right w:val="single" w:sz="4" w:space="0" w:color="auto"/>
            </w:tcBorders>
            <w:shd w:val="clear" w:color="auto" w:fill="auto"/>
            <w:noWrap/>
            <w:vAlign w:val="center"/>
            <w:hideMark/>
          </w:tcPr>
          <w:p w14:paraId="65F6F77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4E806A4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2F7AA5D3"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F385CAF"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0484E90"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17D82D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B922863" w14:textId="77777777" w:rsidR="00511A23" w:rsidRPr="008B4EDC" w:rsidRDefault="00511A23" w:rsidP="00085EAA">
            <w:pPr>
              <w:rPr>
                <w:sz w:val="24"/>
                <w:lang w:val="ru-RU" w:eastAsia="en-CA"/>
              </w:rPr>
            </w:pPr>
            <w:r w:rsidRPr="008B4EDC">
              <w:rPr>
                <w:lang w:val="ru-RU"/>
              </w:rPr>
              <w:t>Ливан</w:t>
            </w:r>
          </w:p>
        </w:tc>
        <w:tc>
          <w:tcPr>
            <w:tcW w:w="1597" w:type="dxa"/>
            <w:tcBorders>
              <w:top w:val="nil"/>
              <w:left w:val="nil"/>
              <w:bottom w:val="single" w:sz="4" w:space="0" w:color="auto"/>
              <w:right w:val="single" w:sz="4" w:space="0" w:color="auto"/>
            </w:tcBorders>
            <w:shd w:val="clear" w:color="auto" w:fill="auto"/>
            <w:noWrap/>
            <w:vAlign w:val="center"/>
            <w:hideMark/>
          </w:tcPr>
          <w:p w14:paraId="112452E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046</w:t>
            </w:r>
          </w:p>
        </w:tc>
        <w:tc>
          <w:tcPr>
            <w:tcW w:w="1597" w:type="dxa"/>
            <w:tcBorders>
              <w:top w:val="nil"/>
              <w:left w:val="nil"/>
              <w:bottom w:val="single" w:sz="4" w:space="0" w:color="auto"/>
              <w:right w:val="single" w:sz="4" w:space="0" w:color="auto"/>
            </w:tcBorders>
            <w:shd w:val="clear" w:color="auto" w:fill="auto"/>
            <w:noWrap/>
            <w:vAlign w:val="center"/>
            <w:hideMark/>
          </w:tcPr>
          <w:p w14:paraId="398E3CB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085</w:t>
            </w:r>
          </w:p>
        </w:tc>
        <w:tc>
          <w:tcPr>
            <w:tcW w:w="1597" w:type="dxa"/>
            <w:tcBorders>
              <w:top w:val="nil"/>
              <w:left w:val="nil"/>
              <w:bottom w:val="single" w:sz="4" w:space="0" w:color="auto"/>
              <w:right w:val="single" w:sz="4" w:space="0" w:color="auto"/>
            </w:tcBorders>
            <w:shd w:val="clear" w:color="auto" w:fill="auto"/>
            <w:noWrap/>
            <w:vAlign w:val="center"/>
            <w:hideMark/>
          </w:tcPr>
          <w:p w14:paraId="20BB300A"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14:paraId="482EAC06"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587</w:t>
            </w:r>
          </w:p>
        </w:tc>
        <w:tc>
          <w:tcPr>
            <w:tcW w:w="1598" w:type="dxa"/>
            <w:tcBorders>
              <w:top w:val="nil"/>
              <w:left w:val="nil"/>
              <w:bottom w:val="single" w:sz="4" w:space="0" w:color="auto"/>
              <w:right w:val="single" w:sz="4" w:space="0" w:color="auto"/>
            </w:tcBorders>
            <w:shd w:val="clear" w:color="auto" w:fill="auto"/>
            <w:noWrap/>
            <w:vAlign w:val="center"/>
            <w:hideMark/>
          </w:tcPr>
          <w:p w14:paraId="418A4B74" w14:textId="77777777" w:rsidR="00511A23" w:rsidRPr="006F1C66" w:rsidRDefault="00511A23" w:rsidP="00085EAA">
            <w:pPr>
              <w:jc w:val="right"/>
              <w:rPr>
                <w:sz w:val="24"/>
                <w:lang w:eastAsia="en-CA"/>
              </w:rPr>
            </w:pPr>
            <w:r w:rsidRPr="006F1C66">
              <w:rPr>
                <w:sz w:val="24"/>
                <w:lang w:eastAsia="en-CA"/>
              </w:rPr>
              <w:t>3</w:t>
            </w:r>
            <w:r>
              <w:rPr>
                <w:sz w:val="24"/>
                <w:lang w:eastAsia="en-CA"/>
              </w:rPr>
              <w:t xml:space="preserve"> </w:t>
            </w:r>
            <w:r w:rsidRPr="006F1C66">
              <w:rPr>
                <w:sz w:val="24"/>
                <w:lang w:eastAsia="en-CA"/>
              </w:rPr>
              <w:t>084</w:t>
            </w:r>
          </w:p>
        </w:tc>
      </w:tr>
      <w:tr w:rsidR="00511A23" w:rsidRPr="006F1C66" w14:paraId="2E70106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7119346" w14:textId="77777777" w:rsidR="00511A23" w:rsidRPr="008B4EDC" w:rsidRDefault="00511A23" w:rsidP="00085EAA">
            <w:pPr>
              <w:rPr>
                <w:sz w:val="24"/>
                <w:lang w:val="ru-RU" w:eastAsia="en-CA"/>
              </w:rPr>
            </w:pPr>
            <w:r w:rsidRPr="008B4EDC">
              <w:rPr>
                <w:lang w:val="ru-RU"/>
              </w:rPr>
              <w:t>Люксембург</w:t>
            </w:r>
          </w:p>
        </w:tc>
        <w:tc>
          <w:tcPr>
            <w:tcW w:w="1597" w:type="dxa"/>
            <w:tcBorders>
              <w:top w:val="nil"/>
              <w:left w:val="nil"/>
              <w:bottom w:val="single" w:sz="4" w:space="0" w:color="auto"/>
              <w:right w:val="single" w:sz="4" w:space="0" w:color="auto"/>
            </w:tcBorders>
            <w:shd w:val="clear" w:color="auto" w:fill="auto"/>
            <w:noWrap/>
            <w:vAlign w:val="center"/>
            <w:hideMark/>
          </w:tcPr>
          <w:p w14:paraId="784BD98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064</w:t>
            </w:r>
          </w:p>
        </w:tc>
        <w:tc>
          <w:tcPr>
            <w:tcW w:w="1597" w:type="dxa"/>
            <w:tcBorders>
              <w:top w:val="nil"/>
              <w:left w:val="nil"/>
              <w:bottom w:val="single" w:sz="4" w:space="0" w:color="auto"/>
              <w:right w:val="single" w:sz="4" w:space="0" w:color="auto"/>
            </w:tcBorders>
            <w:shd w:val="clear" w:color="auto" w:fill="auto"/>
            <w:noWrap/>
            <w:vAlign w:val="center"/>
            <w:hideMark/>
          </w:tcPr>
          <w:p w14:paraId="10E57FB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118</w:t>
            </w:r>
          </w:p>
        </w:tc>
        <w:tc>
          <w:tcPr>
            <w:tcW w:w="1597" w:type="dxa"/>
            <w:tcBorders>
              <w:top w:val="nil"/>
              <w:left w:val="nil"/>
              <w:bottom w:val="single" w:sz="4" w:space="0" w:color="auto"/>
              <w:right w:val="single" w:sz="4" w:space="0" w:color="auto"/>
            </w:tcBorders>
            <w:shd w:val="clear" w:color="auto" w:fill="auto"/>
            <w:noWrap/>
            <w:vAlign w:val="center"/>
            <w:hideMark/>
          </w:tcPr>
          <w:p w14:paraId="4F625232"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082</w:t>
            </w:r>
          </w:p>
        </w:tc>
        <w:tc>
          <w:tcPr>
            <w:tcW w:w="1597" w:type="dxa"/>
            <w:tcBorders>
              <w:top w:val="nil"/>
              <w:left w:val="nil"/>
              <w:bottom w:val="single" w:sz="4" w:space="0" w:color="auto"/>
              <w:right w:val="single" w:sz="4" w:space="0" w:color="auto"/>
            </w:tcBorders>
            <w:shd w:val="clear" w:color="auto" w:fill="auto"/>
            <w:noWrap/>
            <w:vAlign w:val="center"/>
            <w:hideMark/>
          </w:tcPr>
          <w:p w14:paraId="09F82E85"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208</w:t>
            </w:r>
          </w:p>
        </w:tc>
        <w:tc>
          <w:tcPr>
            <w:tcW w:w="1598" w:type="dxa"/>
            <w:tcBorders>
              <w:top w:val="nil"/>
              <w:left w:val="nil"/>
              <w:bottom w:val="single" w:sz="4" w:space="0" w:color="auto"/>
              <w:right w:val="single" w:sz="4" w:space="0" w:color="auto"/>
            </w:tcBorders>
            <w:shd w:val="clear" w:color="auto" w:fill="auto"/>
            <w:noWrap/>
            <w:vAlign w:val="center"/>
            <w:hideMark/>
          </w:tcPr>
          <w:p w14:paraId="111D5C71" w14:textId="77777777" w:rsidR="00511A23" w:rsidRPr="006F1C66" w:rsidRDefault="00511A23" w:rsidP="00085EAA">
            <w:pPr>
              <w:jc w:val="right"/>
              <w:rPr>
                <w:sz w:val="24"/>
                <w:lang w:eastAsia="en-CA"/>
              </w:rPr>
            </w:pPr>
            <w:r w:rsidRPr="006F1C66">
              <w:rPr>
                <w:sz w:val="24"/>
                <w:lang w:eastAsia="en-CA"/>
              </w:rPr>
              <w:t>4</w:t>
            </w:r>
            <w:r>
              <w:rPr>
                <w:sz w:val="24"/>
                <w:lang w:eastAsia="en-CA"/>
              </w:rPr>
              <w:t xml:space="preserve"> </w:t>
            </w:r>
            <w:r w:rsidRPr="006F1C66">
              <w:rPr>
                <w:sz w:val="24"/>
                <w:lang w:eastAsia="en-CA"/>
              </w:rPr>
              <w:t>291</w:t>
            </w:r>
          </w:p>
        </w:tc>
      </w:tr>
      <w:tr w:rsidR="00511A23" w:rsidRPr="006F1C66" w14:paraId="74A5018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C31FF7C" w14:textId="77777777" w:rsidR="00511A23" w:rsidRPr="008B4EDC" w:rsidRDefault="00511A23" w:rsidP="00085EAA">
            <w:pPr>
              <w:rPr>
                <w:sz w:val="24"/>
                <w:lang w:val="ru-RU" w:eastAsia="en-CA"/>
              </w:rPr>
            </w:pPr>
            <w:r w:rsidRPr="008B4EDC">
              <w:rPr>
                <w:lang w:val="ru-RU"/>
              </w:rPr>
              <w:t>Маврикий</w:t>
            </w:r>
          </w:p>
        </w:tc>
        <w:tc>
          <w:tcPr>
            <w:tcW w:w="1597" w:type="dxa"/>
            <w:tcBorders>
              <w:top w:val="nil"/>
              <w:left w:val="nil"/>
              <w:bottom w:val="single" w:sz="4" w:space="0" w:color="auto"/>
              <w:right w:val="single" w:sz="4" w:space="0" w:color="auto"/>
            </w:tcBorders>
            <w:shd w:val="clear" w:color="auto" w:fill="auto"/>
            <w:noWrap/>
            <w:vAlign w:val="center"/>
            <w:hideMark/>
          </w:tcPr>
          <w:p w14:paraId="4522F72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012</w:t>
            </w:r>
          </w:p>
        </w:tc>
        <w:tc>
          <w:tcPr>
            <w:tcW w:w="1597" w:type="dxa"/>
            <w:tcBorders>
              <w:top w:val="nil"/>
              <w:left w:val="nil"/>
              <w:bottom w:val="single" w:sz="4" w:space="0" w:color="auto"/>
              <w:right w:val="single" w:sz="4" w:space="0" w:color="auto"/>
            </w:tcBorders>
            <w:shd w:val="clear" w:color="auto" w:fill="auto"/>
            <w:noWrap/>
            <w:vAlign w:val="center"/>
            <w:hideMark/>
          </w:tcPr>
          <w:p w14:paraId="696FD14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022</w:t>
            </w:r>
          </w:p>
        </w:tc>
        <w:tc>
          <w:tcPr>
            <w:tcW w:w="1597" w:type="dxa"/>
            <w:tcBorders>
              <w:top w:val="nil"/>
              <w:left w:val="nil"/>
              <w:bottom w:val="single" w:sz="4" w:space="0" w:color="auto"/>
              <w:right w:val="single" w:sz="4" w:space="0" w:color="auto"/>
            </w:tcBorders>
            <w:shd w:val="clear" w:color="auto" w:fill="auto"/>
            <w:noWrap/>
            <w:vAlign w:val="center"/>
            <w:hideMark/>
          </w:tcPr>
          <w:p w14:paraId="01BD8424" w14:textId="77777777" w:rsidR="00511A23" w:rsidRPr="006F1C66" w:rsidRDefault="00511A23" w:rsidP="00085EAA">
            <w:pPr>
              <w:jc w:val="right"/>
              <w:rPr>
                <w:color w:val="000000"/>
                <w:sz w:val="24"/>
                <w:lang w:eastAsia="en-CA"/>
              </w:rPr>
            </w:pPr>
            <w:r w:rsidRPr="006F1C66">
              <w:rPr>
                <w:color w:val="000000"/>
                <w:sz w:val="24"/>
                <w:lang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14:paraId="5E8314A5" w14:textId="77777777" w:rsidR="00511A23" w:rsidRPr="006F1C66" w:rsidRDefault="00511A23" w:rsidP="00085EAA">
            <w:pPr>
              <w:jc w:val="right"/>
              <w:rPr>
                <w:color w:val="000000"/>
                <w:sz w:val="24"/>
                <w:lang w:eastAsia="en-CA"/>
              </w:rPr>
            </w:pPr>
            <w:r w:rsidRPr="006F1C66">
              <w:rPr>
                <w:color w:val="000000"/>
                <w:sz w:val="24"/>
                <w:lang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14:paraId="65BBE74A" w14:textId="77777777" w:rsidR="00511A23" w:rsidRPr="006F1C66" w:rsidRDefault="00511A23" w:rsidP="00085EAA">
            <w:pPr>
              <w:jc w:val="right"/>
              <w:rPr>
                <w:sz w:val="24"/>
                <w:lang w:eastAsia="en-CA"/>
              </w:rPr>
            </w:pPr>
            <w:r w:rsidRPr="006F1C66">
              <w:rPr>
                <w:sz w:val="24"/>
                <w:lang w:eastAsia="en-CA"/>
              </w:rPr>
              <w:t>804</w:t>
            </w:r>
          </w:p>
        </w:tc>
      </w:tr>
      <w:tr w:rsidR="00511A23" w:rsidRPr="006F1C66" w14:paraId="29B7830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939B891" w14:textId="77777777" w:rsidR="00511A23" w:rsidRPr="008B4EDC" w:rsidRDefault="00511A23" w:rsidP="00085EAA">
            <w:pPr>
              <w:rPr>
                <w:sz w:val="24"/>
                <w:lang w:val="ru-RU" w:eastAsia="en-CA"/>
              </w:rPr>
            </w:pPr>
            <w:r w:rsidRPr="008B4EDC">
              <w:rPr>
                <w:lang w:val="ru-RU"/>
              </w:rPr>
              <w:t>Мавритания</w:t>
            </w:r>
          </w:p>
        </w:tc>
        <w:tc>
          <w:tcPr>
            <w:tcW w:w="1597" w:type="dxa"/>
            <w:tcBorders>
              <w:top w:val="nil"/>
              <w:left w:val="nil"/>
              <w:bottom w:val="single" w:sz="4" w:space="0" w:color="auto"/>
              <w:right w:val="single" w:sz="4" w:space="0" w:color="auto"/>
            </w:tcBorders>
            <w:shd w:val="clear" w:color="auto" w:fill="auto"/>
            <w:noWrap/>
            <w:vAlign w:val="center"/>
            <w:hideMark/>
          </w:tcPr>
          <w:p w14:paraId="366A88F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3016248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5C8542D6"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7F61F11E"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6B6C02E2"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45391EE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02A5ED1" w14:textId="77777777" w:rsidR="00511A23" w:rsidRPr="008B4EDC" w:rsidRDefault="00511A23" w:rsidP="00085EAA">
            <w:pPr>
              <w:rPr>
                <w:sz w:val="24"/>
                <w:lang w:val="ru-RU" w:eastAsia="en-CA"/>
              </w:rPr>
            </w:pPr>
            <w:r w:rsidRPr="008B4EDC">
              <w:rPr>
                <w:lang w:val="ru-RU"/>
              </w:rPr>
              <w:t>Мадагаскар</w:t>
            </w:r>
          </w:p>
        </w:tc>
        <w:tc>
          <w:tcPr>
            <w:tcW w:w="1597" w:type="dxa"/>
            <w:tcBorders>
              <w:top w:val="nil"/>
              <w:left w:val="nil"/>
              <w:bottom w:val="single" w:sz="4" w:space="0" w:color="auto"/>
              <w:right w:val="single" w:sz="4" w:space="0" w:color="auto"/>
            </w:tcBorders>
            <w:shd w:val="clear" w:color="auto" w:fill="auto"/>
            <w:noWrap/>
            <w:vAlign w:val="center"/>
            <w:hideMark/>
          </w:tcPr>
          <w:p w14:paraId="74841F0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14:paraId="0BA7956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371C7A3F" w14:textId="77777777" w:rsidR="00511A23" w:rsidRPr="006F1C66" w:rsidRDefault="00511A23" w:rsidP="00085EAA">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5A8AA232" w14:textId="77777777" w:rsidR="00511A23" w:rsidRPr="006F1C66" w:rsidRDefault="00511A23" w:rsidP="00085EAA">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137D33CE" w14:textId="77777777" w:rsidR="00511A23" w:rsidRPr="006F1C66" w:rsidRDefault="00511A23" w:rsidP="00085EAA">
            <w:pPr>
              <w:jc w:val="right"/>
              <w:rPr>
                <w:sz w:val="24"/>
                <w:lang w:eastAsia="en-CA"/>
              </w:rPr>
            </w:pPr>
            <w:r w:rsidRPr="006F1C66">
              <w:rPr>
                <w:sz w:val="24"/>
                <w:lang w:eastAsia="en-CA"/>
              </w:rPr>
              <w:t>201</w:t>
            </w:r>
          </w:p>
        </w:tc>
      </w:tr>
      <w:tr w:rsidR="00511A23" w:rsidRPr="006F1C66" w14:paraId="1C069A34" w14:textId="77777777" w:rsidTr="000E0D2B">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hideMark/>
          </w:tcPr>
          <w:p w14:paraId="3B647A09" w14:textId="77777777" w:rsidR="00511A23" w:rsidRPr="008B4EDC" w:rsidRDefault="00511A23" w:rsidP="00085EAA">
            <w:pPr>
              <w:rPr>
                <w:sz w:val="24"/>
                <w:lang w:val="ru-RU" w:eastAsia="en-CA"/>
              </w:rPr>
            </w:pPr>
            <w:r w:rsidRPr="008B4EDC">
              <w:rPr>
                <w:lang w:val="ru-RU"/>
              </w:rPr>
              <w:t>Малави</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8AA827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05CB95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04041AF"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C24BE0D"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489BCCA4"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3118C6F6"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4568293" w14:textId="77777777" w:rsidR="00511A23" w:rsidRPr="008B4EDC" w:rsidRDefault="00511A23" w:rsidP="00085EAA">
            <w:pPr>
              <w:rPr>
                <w:sz w:val="24"/>
                <w:lang w:val="ru-RU" w:eastAsia="en-CA"/>
              </w:rPr>
            </w:pPr>
            <w:r w:rsidRPr="008B4EDC">
              <w:rPr>
                <w:lang w:val="ru-RU"/>
              </w:rPr>
              <w:t>Мали</w:t>
            </w:r>
          </w:p>
        </w:tc>
        <w:tc>
          <w:tcPr>
            <w:tcW w:w="1597" w:type="dxa"/>
            <w:tcBorders>
              <w:top w:val="nil"/>
              <w:left w:val="nil"/>
              <w:bottom w:val="single" w:sz="4" w:space="0" w:color="auto"/>
              <w:right w:val="single" w:sz="4" w:space="0" w:color="auto"/>
            </w:tcBorders>
            <w:shd w:val="clear" w:color="auto" w:fill="auto"/>
            <w:noWrap/>
            <w:vAlign w:val="center"/>
            <w:hideMark/>
          </w:tcPr>
          <w:p w14:paraId="45DC186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14:paraId="27A0B01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5A90FEB5" w14:textId="77777777" w:rsidR="00511A23" w:rsidRPr="006F1C66" w:rsidRDefault="00511A23" w:rsidP="00085EAA">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07884C1C" w14:textId="77777777" w:rsidR="00511A23" w:rsidRPr="006F1C66" w:rsidRDefault="00511A23" w:rsidP="00085EAA">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12DC864C" w14:textId="77777777" w:rsidR="00511A23" w:rsidRPr="006F1C66" w:rsidRDefault="00511A23" w:rsidP="00085EAA">
            <w:pPr>
              <w:jc w:val="right"/>
              <w:rPr>
                <w:sz w:val="24"/>
                <w:lang w:eastAsia="en-CA"/>
              </w:rPr>
            </w:pPr>
            <w:r w:rsidRPr="006F1C66">
              <w:rPr>
                <w:sz w:val="24"/>
                <w:lang w:eastAsia="en-CA"/>
              </w:rPr>
              <w:t>201</w:t>
            </w:r>
          </w:p>
        </w:tc>
      </w:tr>
      <w:tr w:rsidR="00511A23" w:rsidRPr="006F1C66" w14:paraId="6B52054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E958B6F" w14:textId="77777777" w:rsidR="00511A23" w:rsidRPr="008B4EDC" w:rsidRDefault="00511A23" w:rsidP="00085EAA">
            <w:pPr>
              <w:rPr>
                <w:sz w:val="24"/>
                <w:lang w:val="ru-RU" w:eastAsia="en-CA"/>
              </w:rPr>
            </w:pPr>
            <w:r w:rsidRPr="008B4EDC">
              <w:rPr>
                <w:lang w:val="ru-RU"/>
              </w:rPr>
              <w:t>Мальта</w:t>
            </w:r>
          </w:p>
        </w:tc>
        <w:tc>
          <w:tcPr>
            <w:tcW w:w="1597" w:type="dxa"/>
            <w:tcBorders>
              <w:top w:val="nil"/>
              <w:left w:val="nil"/>
              <w:bottom w:val="single" w:sz="4" w:space="0" w:color="auto"/>
              <w:right w:val="single" w:sz="4" w:space="0" w:color="auto"/>
            </w:tcBorders>
            <w:shd w:val="clear" w:color="auto" w:fill="auto"/>
            <w:noWrap/>
            <w:vAlign w:val="center"/>
            <w:hideMark/>
          </w:tcPr>
          <w:p w14:paraId="6A12E06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016</w:t>
            </w:r>
          </w:p>
        </w:tc>
        <w:tc>
          <w:tcPr>
            <w:tcW w:w="1597" w:type="dxa"/>
            <w:tcBorders>
              <w:top w:val="nil"/>
              <w:left w:val="nil"/>
              <w:bottom w:val="single" w:sz="4" w:space="0" w:color="auto"/>
              <w:right w:val="single" w:sz="4" w:space="0" w:color="auto"/>
            </w:tcBorders>
            <w:shd w:val="clear" w:color="auto" w:fill="auto"/>
            <w:noWrap/>
            <w:vAlign w:val="center"/>
            <w:hideMark/>
          </w:tcPr>
          <w:p w14:paraId="71381A1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030</w:t>
            </w:r>
          </w:p>
        </w:tc>
        <w:tc>
          <w:tcPr>
            <w:tcW w:w="1597" w:type="dxa"/>
            <w:tcBorders>
              <w:top w:val="nil"/>
              <w:left w:val="nil"/>
              <w:bottom w:val="single" w:sz="4" w:space="0" w:color="auto"/>
              <w:right w:val="single" w:sz="4" w:space="0" w:color="auto"/>
            </w:tcBorders>
            <w:shd w:val="clear" w:color="auto" w:fill="auto"/>
            <w:noWrap/>
            <w:vAlign w:val="center"/>
            <w:hideMark/>
          </w:tcPr>
          <w:p w14:paraId="104E17E3" w14:textId="77777777" w:rsidR="00511A23" w:rsidRPr="006F1C66" w:rsidRDefault="00511A23" w:rsidP="00085EAA">
            <w:pPr>
              <w:jc w:val="right"/>
              <w:rPr>
                <w:color w:val="000000"/>
                <w:sz w:val="24"/>
                <w:lang w:eastAsia="en-CA"/>
              </w:rPr>
            </w:pPr>
            <w:r w:rsidRPr="006F1C66">
              <w:rPr>
                <w:color w:val="000000"/>
                <w:sz w:val="24"/>
                <w:lang w:eastAsia="en-CA"/>
              </w:rPr>
              <w:t>521</w:t>
            </w:r>
          </w:p>
        </w:tc>
        <w:tc>
          <w:tcPr>
            <w:tcW w:w="1597" w:type="dxa"/>
            <w:tcBorders>
              <w:top w:val="nil"/>
              <w:left w:val="nil"/>
              <w:bottom w:val="single" w:sz="4" w:space="0" w:color="auto"/>
              <w:right w:val="single" w:sz="4" w:space="0" w:color="auto"/>
            </w:tcBorders>
            <w:shd w:val="clear" w:color="auto" w:fill="auto"/>
            <w:noWrap/>
            <w:vAlign w:val="center"/>
            <w:hideMark/>
          </w:tcPr>
          <w:p w14:paraId="1EF71B09" w14:textId="77777777" w:rsidR="00511A23" w:rsidRPr="006F1C66" w:rsidRDefault="00511A23" w:rsidP="00085EAA">
            <w:pPr>
              <w:jc w:val="right"/>
              <w:rPr>
                <w:color w:val="000000"/>
                <w:sz w:val="24"/>
                <w:lang w:eastAsia="en-CA"/>
              </w:rPr>
            </w:pPr>
            <w:r w:rsidRPr="006F1C66">
              <w:rPr>
                <w:color w:val="000000"/>
                <w:sz w:val="24"/>
                <w:lang w:eastAsia="en-CA"/>
              </w:rPr>
              <w:t>552</w:t>
            </w:r>
          </w:p>
        </w:tc>
        <w:tc>
          <w:tcPr>
            <w:tcW w:w="1598" w:type="dxa"/>
            <w:tcBorders>
              <w:top w:val="nil"/>
              <w:left w:val="nil"/>
              <w:bottom w:val="single" w:sz="4" w:space="0" w:color="auto"/>
              <w:right w:val="single" w:sz="4" w:space="0" w:color="auto"/>
            </w:tcBorders>
            <w:shd w:val="clear" w:color="auto" w:fill="auto"/>
            <w:noWrap/>
            <w:vAlign w:val="center"/>
            <w:hideMark/>
          </w:tcPr>
          <w:p w14:paraId="08D4EB42"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073</w:t>
            </w:r>
          </w:p>
        </w:tc>
      </w:tr>
      <w:tr w:rsidR="00511A23" w:rsidRPr="006F1C66" w14:paraId="4ED6EFB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4A1B835" w14:textId="4A22576C" w:rsidR="00511A23" w:rsidRPr="008B4EDC" w:rsidRDefault="00511A23" w:rsidP="00085EAA">
            <w:pPr>
              <w:rPr>
                <w:sz w:val="24"/>
                <w:lang w:val="ru-RU" w:eastAsia="en-CA"/>
              </w:rPr>
            </w:pPr>
            <w:r w:rsidRPr="008B4EDC">
              <w:rPr>
                <w:lang w:val="ru-RU"/>
              </w:rPr>
              <w:t xml:space="preserve">Маршалловы </w:t>
            </w:r>
            <w:r w:rsidR="00696841">
              <w:rPr>
                <w:lang w:val="ru-RU"/>
              </w:rPr>
              <w:t>О</w:t>
            </w:r>
            <w:r w:rsidRPr="008B4EDC">
              <w:rPr>
                <w:lang w:val="ru-RU"/>
              </w:rPr>
              <w:t>строва</w:t>
            </w:r>
          </w:p>
        </w:tc>
        <w:tc>
          <w:tcPr>
            <w:tcW w:w="1597" w:type="dxa"/>
            <w:tcBorders>
              <w:top w:val="nil"/>
              <w:left w:val="nil"/>
              <w:bottom w:val="single" w:sz="4" w:space="0" w:color="auto"/>
              <w:right w:val="single" w:sz="4" w:space="0" w:color="auto"/>
            </w:tcBorders>
            <w:shd w:val="clear" w:color="auto" w:fill="auto"/>
            <w:noWrap/>
            <w:vAlign w:val="center"/>
            <w:hideMark/>
          </w:tcPr>
          <w:p w14:paraId="0B24984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15F3B40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414DC276"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F2A0DDE"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6B62F827"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5EDBA23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6B65F80" w14:textId="77777777" w:rsidR="00511A23" w:rsidRPr="008B4EDC" w:rsidRDefault="00511A23" w:rsidP="00085EAA">
            <w:pPr>
              <w:rPr>
                <w:sz w:val="24"/>
                <w:lang w:val="ru-RU" w:eastAsia="en-CA"/>
              </w:rPr>
            </w:pPr>
            <w:r w:rsidRPr="008B4EDC">
              <w:rPr>
                <w:lang w:val="ru-RU"/>
              </w:rPr>
              <w:t>Мексика</w:t>
            </w:r>
          </w:p>
        </w:tc>
        <w:tc>
          <w:tcPr>
            <w:tcW w:w="1597" w:type="dxa"/>
            <w:tcBorders>
              <w:top w:val="nil"/>
              <w:left w:val="nil"/>
              <w:bottom w:val="single" w:sz="4" w:space="0" w:color="auto"/>
              <w:right w:val="single" w:sz="4" w:space="0" w:color="auto"/>
            </w:tcBorders>
            <w:shd w:val="clear" w:color="auto" w:fill="auto"/>
            <w:noWrap/>
            <w:vAlign w:val="center"/>
            <w:hideMark/>
          </w:tcPr>
          <w:p w14:paraId="3D7A7131"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435</w:t>
            </w:r>
          </w:p>
        </w:tc>
        <w:tc>
          <w:tcPr>
            <w:tcW w:w="1597" w:type="dxa"/>
            <w:tcBorders>
              <w:top w:val="nil"/>
              <w:left w:val="nil"/>
              <w:bottom w:val="single" w:sz="4" w:space="0" w:color="auto"/>
              <w:right w:val="single" w:sz="4" w:space="0" w:color="auto"/>
            </w:tcBorders>
            <w:shd w:val="clear" w:color="auto" w:fill="auto"/>
            <w:noWrap/>
            <w:vAlign w:val="center"/>
            <w:hideMark/>
          </w:tcPr>
          <w:p w14:paraId="1D55276A"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651</w:t>
            </w:r>
          </w:p>
        </w:tc>
        <w:tc>
          <w:tcPr>
            <w:tcW w:w="1597" w:type="dxa"/>
            <w:tcBorders>
              <w:top w:val="nil"/>
              <w:left w:val="nil"/>
              <w:bottom w:val="single" w:sz="4" w:space="0" w:color="auto"/>
              <w:right w:val="single" w:sz="4" w:space="0" w:color="auto"/>
            </w:tcBorders>
            <w:shd w:val="clear" w:color="auto" w:fill="auto"/>
            <w:noWrap/>
            <w:vAlign w:val="center"/>
            <w:hideMark/>
          </w:tcPr>
          <w:p w14:paraId="66D5D357" w14:textId="77777777" w:rsidR="00511A23" w:rsidRPr="006F1C66" w:rsidRDefault="00511A23" w:rsidP="00085EAA">
            <w:pPr>
              <w:jc w:val="right"/>
              <w:rPr>
                <w:color w:val="000000"/>
                <w:sz w:val="24"/>
                <w:lang w:eastAsia="en-CA"/>
              </w:rPr>
            </w:pPr>
            <w:r w:rsidRPr="006F1C66">
              <w:rPr>
                <w:color w:val="000000"/>
                <w:sz w:val="24"/>
                <w:lang w:eastAsia="en-CA"/>
              </w:rPr>
              <w:t>46</w:t>
            </w:r>
            <w:r>
              <w:rPr>
                <w:color w:val="000000"/>
                <w:sz w:val="24"/>
                <w:lang w:eastAsia="en-CA"/>
              </w:rPr>
              <w:t xml:space="preserve"> </w:t>
            </w:r>
            <w:r w:rsidRPr="006F1C66">
              <w:rPr>
                <w:color w:val="000000"/>
                <w:sz w:val="24"/>
                <w:lang w:eastAsia="en-CA"/>
              </w:rPr>
              <w:t>691</w:t>
            </w:r>
          </w:p>
        </w:tc>
        <w:tc>
          <w:tcPr>
            <w:tcW w:w="1597" w:type="dxa"/>
            <w:tcBorders>
              <w:top w:val="nil"/>
              <w:left w:val="nil"/>
              <w:bottom w:val="single" w:sz="4" w:space="0" w:color="auto"/>
              <w:right w:val="single" w:sz="4" w:space="0" w:color="auto"/>
            </w:tcBorders>
            <w:shd w:val="clear" w:color="auto" w:fill="auto"/>
            <w:noWrap/>
            <w:vAlign w:val="center"/>
            <w:hideMark/>
          </w:tcPr>
          <w:p w14:paraId="34199589" w14:textId="77777777" w:rsidR="00511A23" w:rsidRPr="006F1C66" w:rsidRDefault="00511A23" w:rsidP="00085EAA">
            <w:pPr>
              <w:jc w:val="right"/>
              <w:rPr>
                <w:color w:val="000000"/>
                <w:sz w:val="24"/>
                <w:lang w:eastAsia="en-CA"/>
              </w:rPr>
            </w:pPr>
            <w:r w:rsidRPr="006F1C66">
              <w:rPr>
                <w:color w:val="000000"/>
                <w:sz w:val="24"/>
                <w:lang w:eastAsia="en-CA"/>
              </w:rPr>
              <w:t>49</w:t>
            </w:r>
            <w:r>
              <w:rPr>
                <w:color w:val="000000"/>
                <w:sz w:val="24"/>
                <w:lang w:eastAsia="en-CA"/>
              </w:rPr>
              <w:t xml:space="preserve"> </w:t>
            </w:r>
            <w:r w:rsidRPr="006F1C66">
              <w:rPr>
                <w:color w:val="000000"/>
                <w:sz w:val="24"/>
                <w:lang w:eastAsia="en-CA"/>
              </w:rPr>
              <w:t>511</w:t>
            </w:r>
          </w:p>
        </w:tc>
        <w:tc>
          <w:tcPr>
            <w:tcW w:w="1598" w:type="dxa"/>
            <w:tcBorders>
              <w:top w:val="nil"/>
              <w:left w:val="nil"/>
              <w:bottom w:val="single" w:sz="4" w:space="0" w:color="auto"/>
              <w:right w:val="single" w:sz="4" w:space="0" w:color="auto"/>
            </w:tcBorders>
            <w:shd w:val="clear" w:color="auto" w:fill="auto"/>
            <w:noWrap/>
            <w:vAlign w:val="center"/>
            <w:hideMark/>
          </w:tcPr>
          <w:p w14:paraId="548A75F2" w14:textId="77777777" w:rsidR="00511A23" w:rsidRPr="006F1C66" w:rsidRDefault="00511A23" w:rsidP="00085EAA">
            <w:pPr>
              <w:jc w:val="right"/>
              <w:rPr>
                <w:sz w:val="24"/>
                <w:lang w:eastAsia="en-CA"/>
              </w:rPr>
            </w:pPr>
            <w:r w:rsidRPr="006F1C66">
              <w:rPr>
                <w:sz w:val="24"/>
                <w:lang w:eastAsia="en-CA"/>
              </w:rPr>
              <w:t>96</w:t>
            </w:r>
            <w:r>
              <w:rPr>
                <w:sz w:val="24"/>
                <w:lang w:eastAsia="en-CA"/>
              </w:rPr>
              <w:t xml:space="preserve"> </w:t>
            </w:r>
            <w:r w:rsidRPr="006F1C66">
              <w:rPr>
                <w:sz w:val="24"/>
                <w:lang w:eastAsia="en-CA"/>
              </w:rPr>
              <w:t>202</w:t>
            </w:r>
          </w:p>
        </w:tc>
      </w:tr>
      <w:tr w:rsidR="00511A23" w:rsidRPr="006F1C66" w14:paraId="34E134D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AEA5DD6" w14:textId="77777777" w:rsidR="00511A23" w:rsidRPr="008B4EDC" w:rsidRDefault="00511A23" w:rsidP="00085EAA">
            <w:pPr>
              <w:rPr>
                <w:sz w:val="24"/>
                <w:lang w:val="ru-RU" w:eastAsia="en-CA"/>
              </w:rPr>
            </w:pPr>
            <w:r w:rsidRPr="008B4EDC">
              <w:rPr>
                <w:lang w:val="ru-RU"/>
              </w:rPr>
              <w:t>Микронезия (Федеративные Штаты)</w:t>
            </w:r>
          </w:p>
        </w:tc>
        <w:tc>
          <w:tcPr>
            <w:tcW w:w="1597" w:type="dxa"/>
            <w:tcBorders>
              <w:top w:val="nil"/>
              <w:left w:val="nil"/>
              <w:bottom w:val="single" w:sz="4" w:space="0" w:color="auto"/>
              <w:right w:val="single" w:sz="4" w:space="0" w:color="auto"/>
            </w:tcBorders>
            <w:shd w:val="clear" w:color="auto" w:fill="auto"/>
            <w:noWrap/>
            <w:vAlign w:val="center"/>
            <w:hideMark/>
          </w:tcPr>
          <w:p w14:paraId="7C1EB66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414786B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70074463"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61D76F1E"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0CEB422"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3145C7A5"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EB54106" w14:textId="77777777" w:rsidR="00511A23" w:rsidRPr="008B4EDC" w:rsidRDefault="00511A23" w:rsidP="00085EAA">
            <w:pPr>
              <w:rPr>
                <w:sz w:val="24"/>
                <w:lang w:val="ru-RU" w:eastAsia="en-CA"/>
              </w:rPr>
            </w:pPr>
            <w:r w:rsidRPr="008B4EDC">
              <w:rPr>
                <w:lang w:val="ru-RU"/>
              </w:rPr>
              <w:t>Мозамбик</w:t>
            </w:r>
          </w:p>
        </w:tc>
        <w:tc>
          <w:tcPr>
            <w:tcW w:w="1597" w:type="dxa"/>
            <w:tcBorders>
              <w:top w:val="nil"/>
              <w:left w:val="nil"/>
              <w:bottom w:val="single" w:sz="4" w:space="0" w:color="auto"/>
              <w:right w:val="single" w:sz="4" w:space="0" w:color="auto"/>
            </w:tcBorders>
            <w:shd w:val="clear" w:color="auto" w:fill="auto"/>
            <w:noWrap/>
            <w:vAlign w:val="center"/>
            <w:hideMark/>
          </w:tcPr>
          <w:p w14:paraId="4A8C550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04A5C85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6703047F"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79D06F00"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4C3F3E4C"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7F59FED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D08DD35" w14:textId="77777777" w:rsidR="00511A23" w:rsidRPr="008B4EDC" w:rsidRDefault="00511A23" w:rsidP="00085EAA">
            <w:pPr>
              <w:rPr>
                <w:sz w:val="24"/>
                <w:lang w:val="ru-RU" w:eastAsia="en-CA"/>
              </w:rPr>
            </w:pPr>
            <w:r w:rsidRPr="008B4EDC">
              <w:rPr>
                <w:lang w:val="ru-RU"/>
              </w:rPr>
              <w:t>Монголия</w:t>
            </w:r>
          </w:p>
        </w:tc>
        <w:tc>
          <w:tcPr>
            <w:tcW w:w="1597" w:type="dxa"/>
            <w:tcBorders>
              <w:top w:val="nil"/>
              <w:left w:val="nil"/>
              <w:bottom w:val="single" w:sz="4" w:space="0" w:color="auto"/>
              <w:right w:val="single" w:sz="4" w:space="0" w:color="auto"/>
            </w:tcBorders>
            <w:shd w:val="clear" w:color="auto" w:fill="auto"/>
            <w:noWrap/>
            <w:vAlign w:val="center"/>
            <w:hideMark/>
          </w:tcPr>
          <w:p w14:paraId="381B130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14:paraId="01B6703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14:paraId="4EFB413F" w14:textId="77777777" w:rsidR="00511A23" w:rsidRPr="006F1C66" w:rsidRDefault="00511A23" w:rsidP="00085EAA">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1802FD3C" w14:textId="77777777" w:rsidR="00511A23" w:rsidRPr="006F1C66" w:rsidRDefault="00511A23" w:rsidP="00085EAA">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45B9AE21" w14:textId="77777777" w:rsidR="00511A23" w:rsidRPr="006F1C66" w:rsidRDefault="00511A23" w:rsidP="00085EAA">
            <w:pPr>
              <w:jc w:val="right"/>
              <w:rPr>
                <w:sz w:val="24"/>
                <w:lang w:eastAsia="en-CA"/>
              </w:rPr>
            </w:pPr>
            <w:r w:rsidRPr="006F1C66">
              <w:rPr>
                <w:sz w:val="24"/>
                <w:lang w:eastAsia="en-CA"/>
              </w:rPr>
              <w:t>335</w:t>
            </w:r>
          </w:p>
        </w:tc>
      </w:tr>
      <w:tr w:rsidR="00511A23" w:rsidRPr="006F1C66" w14:paraId="473C40A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A91F8DC" w14:textId="77777777" w:rsidR="00511A23" w:rsidRPr="008B4EDC" w:rsidRDefault="00511A23" w:rsidP="00085EAA">
            <w:pPr>
              <w:rPr>
                <w:sz w:val="24"/>
                <w:lang w:val="ru-RU" w:eastAsia="en-CA"/>
              </w:rPr>
            </w:pPr>
            <w:r w:rsidRPr="008B4EDC">
              <w:rPr>
                <w:lang w:val="ru-RU"/>
              </w:rPr>
              <w:t>Мьянма</w:t>
            </w:r>
          </w:p>
        </w:tc>
        <w:tc>
          <w:tcPr>
            <w:tcW w:w="1597" w:type="dxa"/>
            <w:tcBorders>
              <w:top w:val="nil"/>
              <w:left w:val="nil"/>
              <w:bottom w:val="single" w:sz="4" w:space="0" w:color="auto"/>
              <w:right w:val="single" w:sz="4" w:space="0" w:color="auto"/>
            </w:tcBorders>
            <w:shd w:val="clear" w:color="auto" w:fill="auto"/>
            <w:noWrap/>
            <w:vAlign w:val="center"/>
            <w:hideMark/>
          </w:tcPr>
          <w:p w14:paraId="0D04F4D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12321C6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277745CD"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25BD826C"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72411E81"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0DF02D0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D8A634C" w14:textId="77777777" w:rsidR="00511A23" w:rsidRPr="008B4EDC" w:rsidRDefault="00511A23" w:rsidP="00085EAA">
            <w:pPr>
              <w:rPr>
                <w:sz w:val="24"/>
                <w:lang w:val="ru-RU" w:eastAsia="en-CA"/>
              </w:rPr>
            </w:pPr>
            <w:r w:rsidRPr="008B4EDC">
              <w:rPr>
                <w:lang w:val="ru-RU"/>
              </w:rPr>
              <w:t>Намибия</w:t>
            </w:r>
          </w:p>
        </w:tc>
        <w:tc>
          <w:tcPr>
            <w:tcW w:w="1597" w:type="dxa"/>
            <w:tcBorders>
              <w:top w:val="nil"/>
              <w:left w:val="nil"/>
              <w:bottom w:val="single" w:sz="4" w:space="0" w:color="auto"/>
              <w:right w:val="single" w:sz="4" w:space="0" w:color="auto"/>
            </w:tcBorders>
            <w:shd w:val="clear" w:color="auto" w:fill="auto"/>
            <w:noWrap/>
            <w:vAlign w:val="center"/>
            <w:hideMark/>
          </w:tcPr>
          <w:p w14:paraId="71103FC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176AFE1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14:paraId="7EA1D778" w14:textId="77777777" w:rsidR="00511A23" w:rsidRPr="006F1C66" w:rsidRDefault="00511A23" w:rsidP="00085EAA">
            <w:pPr>
              <w:jc w:val="right"/>
              <w:rPr>
                <w:color w:val="000000"/>
                <w:sz w:val="24"/>
                <w:lang w:eastAsia="en-CA"/>
              </w:rPr>
            </w:pPr>
            <w:r w:rsidRPr="006F1C66">
              <w:rPr>
                <w:color w:val="000000"/>
                <w:sz w:val="24"/>
                <w:lang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14:paraId="21D41C1E" w14:textId="77777777" w:rsidR="00511A23" w:rsidRPr="006F1C66" w:rsidRDefault="00511A23" w:rsidP="00085EAA">
            <w:pPr>
              <w:jc w:val="right"/>
              <w:rPr>
                <w:color w:val="000000"/>
                <w:sz w:val="24"/>
                <w:lang w:eastAsia="en-CA"/>
              </w:rPr>
            </w:pPr>
            <w:r w:rsidRPr="006F1C66">
              <w:rPr>
                <w:color w:val="000000"/>
                <w:sz w:val="24"/>
                <w:lang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14:paraId="614778BF" w14:textId="77777777" w:rsidR="00511A23" w:rsidRPr="006F1C66" w:rsidRDefault="00511A23" w:rsidP="00085EAA">
            <w:pPr>
              <w:jc w:val="right"/>
              <w:rPr>
                <w:sz w:val="24"/>
                <w:lang w:eastAsia="en-CA"/>
              </w:rPr>
            </w:pPr>
            <w:r w:rsidRPr="006F1C66">
              <w:rPr>
                <w:sz w:val="24"/>
                <w:lang w:eastAsia="en-CA"/>
              </w:rPr>
              <w:t>670</w:t>
            </w:r>
          </w:p>
        </w:tc>
      </w:tr>
      <w:tr w:rsidR="00511A23" w:rsidRPr="006F1C66" w14:paraId="42AA17A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1FC1FC3" w14:textId="77777777" w:rsidR="00511A23" w:rsidRPr="008B4EDC" w:rsidRDefault="00511A23" w:rsidP="00085EAA">
            <w:pPr>
              <w:rPr>
                <w:sz w:val="24"/>
                <w:lang w:val="ru-RU" w:eastAsia="en-CA"/>
              </w:rPr>
            </w:pPr>
            <w:r w:rsidRPr="008B4EDC">
              <w:rPr>
                <w:lang w:val="ru-RU"/>
              </w:rPr>
              <w:t>Нигер</w:t>
            </w:r>
          </w:p>
        </w:tc>
        <w:tc>
          <w:tcPr>
            <w:tcW w:w="1597" w:type="dxa"/>
            <w:tcBorders>
              <w:top w:val="nil"/>
              <w:left w:val="nil"/>
              <w:bottom w:val="single" w:sz="4" w:space="0" w:color="auto"/>
              <w:right w:val="single" w:sz="4" w:space="0" w:color="auto"/>
            </w:tcBorders>
            <w:shd w:val="clear" w:color="auto" w:fill="auto"/>
            <w:noWrap/>
            <w:vAlign w:val="center"/>
            <w:hideMark/>
          </w:tcPr>
          <w:p w14:paraId="505B5AD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5BB91CF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6798D2F2"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6CE175FD"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20785037"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783EA20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25990E6" w14:textId="77777777" w:rsidR="00511A23" w:rsidRPr="008B4EDC" w:rsidRDefault="00511A23" w:rsidP="00085EAA">
            <w:pPr>
              <w:rPr>
                <w:sz w:val="24"/>
                <w:lang w:val="ru-RU" w:eastAsia="en-CA"/>
              </w:rPr>
            </w:pPr>
            <w:r w:rsidRPr="008B4EDC">
              <w:rPr>
                <w:lang w:val="ru-RU"/>
              </w:rPr>
              <w:t>Нидерланды</w:t>
            </w:r>
          </w:p>
        </w:tc>
        <w:tc>
          <w:tcPr>
            <w:tcW w:w="1597" w:type="dxa"/>
            <w:tcBorders>
              <w:top w:val="nil"/>
              <w:left w:val="nil"/>
              <w:bottom w:val="single" w:sz="4" w:space="0" w:color="auto"/>
              <w:right w:val="single" w:sz="4" w:space="0" w:color="auto"/>
            </w:tcBorders>
            <w:shd w:val="clear" w:color="auto" w:fill="auto"/>
            <w:noWrap/>
            <w:vAlign w:val="center"/>
            <w:hideMark/>
          </w:tcPr>
          <w:p w14:paraId="11188260"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482</w:t>
            </w:r>
          </w:p>
        </w:tc>
        <w:tc>
          <w:tcPr>
            <w:tcW w:w="1597" w:type="dxa"/>
            <w:tcBorders>
              <w:top w:val="nil"/>
              <w:left w:val="nil"/>
              <w:bottom w:val="single" w:sz="4" w:space="0" w:color="auto"/>
              <w:right w:val="single" w:sz="4" w:space="0" w:color="auto"/>
            </w:tcBorders>
            <w:shd w:val="clear" w:color="auto" w:fill="auto"/>
            <w:noWrap/>
            <w:vAlign w:val="center"/>
            <w:hideMark/>
          </w:tcPr>
          <w:p w14:paraId="744E66E7"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738</w:t>
            </w:r>
          </w:p>
        </w:tc>
        <w:tc>
          <w:tcPr>
            <w:tcW w:w="1597" w:type="dxa"/>
            <w:tcBorders>
              <w:top w:val="nil"/>
              <w:left w:val="nil"/>
              <w:bottom w:val="single" w:sz="4" w:space="0" w:color="auto"/>
              <w:right w:val="single" w:sz="4" w:space="0" w:color="auto"/>
            </w:tcBorders>
            <w:shd w:val="clear" w:color="auto" w:fill="auto"/>
            <w:noWrap/>
            <w:vAlign w:val="center"/>
            <w:hideMark/>
          </w:tcPr>
          <w:p w14:paraId="7ECE9770" w14:textId="77777777" w:rsidR="00511A23" w:rsidRPr="006F1C66" w:rsidRDefault="00511A23" w:rsidP="00085EAA">
            <w:pPr>
              <w:jc w:val="right"/>
              <w:rPr>
                <w:color w:val="000000"/>
                <w:sz w:val="24"/>
                <w:lang w:eastAsia="en-CA"/>
              </w:rPr>
            </w:pPr>
            <w:r w:rsidRPr="006F1C66">
              <w:rPr>
                <w:color w:val="000000"/>
                <w:sz w:val="24"/>
                <w:lang w:eastAsia="en-CA"/>
              </w:rPr>
              <w:t>48</w:t>
            </w:r>
            <w:r>
              <w:rPr>
                <w:color w:val="000000"/>
                <w:sz w:val="24"/>
                <w:lang w:eastAsia="en-CA"/>
              </w:rPr>
              <w:t xml:space="preserve"> </w:t>
            </w:r>
            <w:r w:rsidRPr="006F1C66">
              <w:rPr>
                <w:color w:val="000000"/>
                <w:sz w:val="24"/>
                <w:lang w:eastAsia="en-CA"/>
              </w:rPr>
              <w:t>220</w:t>
            </w:r>
          </w:p>
        </w:tc>
        <w:tc>
          <w:tcPr>
            <w:tcW w:w="1597" w:type="dxa"/>
            <w:tcBorders>
              <w:top w:val="nil"/>
              <w:left w:val="nil"/>
              <w:bottom w:val="single" w:sz="4" w:space="0" w:color="auto"/>
              <w:right w:val="single" w:sz="4" w:space="0" w:color="auto"/>
            </w:tcBorders>
            <w:shd w:val="clear" w:color="auto" w:fill="auto"/>
            <w:noWrap/>
            <w:vAlign w:val="center"/>
            <w:hideMark/>
          </w:tcPr>
          <w:p w14:paraId="569496B4" w14:textId="77777777" w:rsidR="00511A23" w:rsidRPr="006F1C66" w:rsidRDefault="00511A23" w:rsidP="00085EAA">
            <w:pPr>
              <w:jc w:val="right"/>
              <w:rPr>
                <w:color w:val="000000"/>
                <w:sz w:val="24"/>
                <w:lang w:eastAsia="en-CA"/>
              </w:rPr>
            </w:pPr>
            <w:r w:rsidRPr="006F1C66">
              <w:rPr>
                <w:color w:val="000000"/>
                <w:sz w:val="24"/>
                <w:lang w:eastAsia="en-CA"/>
              </w:rPr>
              <w:t>51</w:t>
            </w:r>
            <w:r>
              <w:rPr>
                <w:color w:val="000000"/>
                <w:sz w:val="24"/>
                <w:lang w:eastAsia="en-CA"/>
              </w:rPr>
              <w:t xml:space="preserve"> </w:t>
            </w:r>
            <w:r w:rsidRPr="006F1C66">
              <w:rPr>
                <w:color w:val="000000"/>
                <w:sz w:val="24"/>
                <w:lang w:eastAsia="en-CA"/>
              </w:rPr>
              <w:t>133</w:t>
            </w:r>
          </w:p>
        </w:tc>
        <w:tc>
          <w:tcPr>
            <w:tcW w:w="1598" w:type="dxa"/>
            <w:tcBorders>
              <w:top w:val="nil"/>
              <w:left w:val="nil"/>
              <w:bottom w:val="single" w:sz="4" w:space="0" w:color="auto"/>
              <w:right w:val="single" w:sz="4" w:space="0" w:color="auto"/>
            </w:tcBorders>
            <w:shd w:val="clear" w:color="auto" w:fill="auto"/>
            <w:noWrap/>
            <w:vAlign w:val="center"/>
            <w:hideMark/>
          </w:tcPr>
          <w:p w14:paraId="1D664A57" w14:textId="77777777" w:rsidR="00511A23" w:rsidRPr="006F1C66" w:rsidRDefault="00511A23" w:rsidP="00085EAA">
            <w:pPr>
              <w:jc w:val="right"/>
              <w:rPr>
                <w:sz w:val="24"/>
                <w:lang w:eastAsia="en-CA"/>
              </w:rPr>
            </w:pPr>
            <w:r w:rsidRPr="006F1C66">
              <w:rPr>
                <w:sz w:val="24"/>
                <w:lang w:eastAsia="en-CA"/>
              </w:rPr>
              <w:t>99</w:t>
            </w:r>
            <w:r>
              <w:rPr>
                <w:sz w:val="24"/>
                <w:lang w:eastAsia="en-CA"/>
              </w:rPr>
              <w:t xml:space="preserve"> </w:t>
            </w:r>
            <w:r w:rsidRPr="006F1C66">
              <w:rPr>
                <w:sz w:val="24"/>
                <w:lang w:eastAsia="en-CA"/>
              </w:rPr>
              <w:t>353</w:t>
            </w:r>
          </w:p>
        </w:tc>
      </w:tr>
      <w:tr w:rsidR="00511A23" w:rsidRPr="006F1C66" w14:paraId="2974500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5D9D543" w14:textId="77777777" w:rsidR="00511A23" w:rsidRPr="008B4EDC" w:rsidRDefault="00511A23" w:rsidP="00085EAA">
            <w:pPr>
              <w:rPr>
                <w:sz w:val="24"/>
                <w:lang w:val="ru-RU" w:eastAsia="en-CA"/>
              </w:rPr>
            </w:pPr>
            <w:r w:rsidRPr="008B4EDC">
              <w:rPr>
                <w:lang w:val="ru-RU"/>
              </w:rPr>
              <w:t>Норвегия</w:t>
            </w:r>
          </w:p>
        </w:tc>
        <w:tc>
          <w:tcPr>
            <w:tcW w:w="1597" w:type="dxa"/>
            <w:tcBorders>
              <w:top w:val="nil"/>
              <w:left w:val="nil"/>
              <w:bottom w:val="single" w:sz="4" w:space="0" w:color="auto"/>
              <w:right w:val="single" w:sz="4" w:space="0" w:color="auto"/>
            </w:tcBorders>
            <w:shd w:val="clear" w:color="auto" w:fill="auto"/>
            <w:noWrap/>
            <w:vAlign w:val="center"/>
            <w:hideMark/>
          </w:tcPr>
          <w:p w14:paraId="60D7172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849</w:t>
            </w:r>
          </w:p>
        </w:tc>
        <w:tc>
          <w:tcPr>
            <w:tcW w:w="1597" w:type="dxa"/>
            <w:tcBorders>
              <w:top w:val="nil"/>
              <w:left w:val="nil"/>
              <w:bottom w:val="single" w:sz="4" w:space="0" w:color="auto"/>
              <w:right w:val="single" w:sz="4" w:space="0" w:color="auto"/>
            </w:tcBorders>
            <w:shd w:val="clear" w:color="auto" w:fill="auto"/>
            <w:noWrap/>
            <w:vAlign w:val="center"/>
            <w:hideMark/>
          </w:tcPr>
          <w:p w14:paraId="36A0D6CA"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569</w:t>
            </w:r>
          </w:p>
        </w:tc>
        <w:tc>
          <w:tcPr>
            <w:tcW w:w="1597" w:type="dxa"/>
            <w:tcBorders>
              <w:top w:val="nil"/>
              <w:left w:val="nil"/>
              <w:bottom w:val="single" w:sz="4" w:space="0" w:color="auto"/>
              <w:right w:val="single" w:sz="4" w:space="0" w:color="auto"/>
            </w:tcBorders>
            <w:shd w:val="clear" w:color="auto" w:fill="auto"/>
            <w:noWrap/>
            <w:vAlign w:val="center"/>
            <w:hideMark/>
          </w:tcPr>
          <w:p w14:paraId="535CDB1F" w14:textId="77777777" w:rsidR="00511A23" w:rsidRPr="006F1C66" w:rsidRDefault="00511A23" w:rsidP="00085EAA">
            <w:pPr>
              <w:jc w:val="right"/>
              <w:rPr>
                <w:color w:val="000000"/>
                <w:sz w:val="24"/>
                <w:lang w:eastAsia="en-CA"/>
              </w:rPr>
            </w:pPr>
            <w:r w:rsidRPr="006F1C66">
              <w:rPr>
                <w:color w:val="000000"/>
                <w:sz w:val="24"/>
                <w:lang w:eastAsia="en-CA"/>
              </w:rPr>
              <w:t>27</w:t>
            </w:r>
            <w:r>
              <w:rPr>
                <w:color w:val="000000"/>
                <w:sz w:val="24"/>
                <w:lang w:eastAsia="en-CA"/>
              </w:rPr>
              <w:t xml:space="preserve"> </w:t>
            </w:r>
            <w:r w:rsidRPr="006F1C66">
              <w:rPr>
                <w:color w:val="000000"/>
                <w:sz w:val="24"/>
                <w:lang w:eastAsia="en-CA"/>
              </w:rPr>
              <w:t>624</w:t>
            </w:r>
          </w:p>
        </w:tc>
        <w:tc>
          <w:tcPr>
            <w:tcW w:w="1597" w:type="dxa"/>
            <w:tcBorders>
              <w:top w:val="nil"/>
              <w:left w:val="nil"/>
              <w:bottom w:val="single" w:sz="4" w:space="0" w:color="auto"/>
              <w:right w:val="single" w:sz="4" w:space="0" w:color="auto"/>
            </w:tcBorders>
            <w:shd w:val="clear" w:color="auto" w:fill="auto"/>
            <w:noWrap/>
            <w:vAlign w:val="center"/>
            <w:hideMark/>
          </w:tcPr>
          <w:p w14:paraId="2C4F2900" w14:textId="77777777" w:rsidR="00511A23" w:rsidRPr="006F1C66" w:rsidRDefault="00511A23" w:rsidP="00085EAA">
            <w:pPr>
              <w:jc w:val="right"/>
              <w:rPr>
                <w:color w:val="000000"/>
                <w:sz w:val="24"/>
                <w:lang w:eastAsia="en-CA"/>
              </w:rPr>
            </w:pPr>
            <w:r w:rsidRPr="006F1C66">
              <w:rPr>
                <w:color w:val="000000"/>
                <w:sz w:val="24"/>
                <w:lang w:eastAsia="en-CA"/>
              </w:rPr>
              <w:t>29</w:t>
            </w:r>
            <w:r>
              <w:rPr>
                <w:color w:val="000000"/>
                <w:sz w:val="24"/>
                <w:lang w:eastAsia="en-CA"/>
              </w:rPr>
              <w:t xml:space="preserve"> </w:t>
            </w:r>
            <w:r w:rsidRPr="006F1C66">
              <w:rPr>
                <w:color w:val="000000"/>
                <w:sz w:val="24"/>
                <w:lang w:eastAsia="en-CA"/>
              </w:rPr>
              <w:t>293</w:t>
            </w:r>
          </w:p>
        </w:tc>
        <w:tc>
          <w:tcPr>
            <w:tcW w:w="1598" w:type="dxa"/>
            <w:tcBorders>
              <w:top w:val="nil"/>
              <w:left w:val="nil"/>
              <w:bottom w:val="single" w:sz="4" w:space="0" w:color="auto"/>
              <w:right w:val="single" w:sz="4" w:space="0" w:color="auto"/>
            </w:tcBorders>
            <w:shd w:val="clear" w:color="auto" w:fill="auto"/>
            <w:noWrap/>
            <w:vAlign w:val="center"/>
            <w:hideMark/>
          </w:tcPr>
          <w:p w14:paraId="73E4BEB0" w14:textId="77777777" w:rsidR="00511A23" w:rsidRPr="006F1C66" w:rsidRDefault="00511A23" w:rsidP="00085EAA">
            <w:pPr>
              <w:jc w:val="right"/>
              <w:rPr>
                <w:sz w:val="24"/>
                <w:lang w:eastAsia="en-CA"/>
              </w:rPr>
            </w:pPr>
            <w:r w:rsidRPr="006F1C66">
              <w:rPr>
                <w:sz w:val="24"/>
                <w:lang w:eastAsia="en-CA"/>
              </w:rPr>
              <w:t>56</w:t>
            </w:r>
            <w:r>
              <w:rPr>
                <w:sz w:val="24"/>
                <w:lang w:eastAsia="en-CA"/>
              </w:rPr>
              <w:t xml:space="preserve"> </w:t>
            </w:r>
            <w:r w:rsidRPr="006F1C66">
              <w:rPr>
                <w:sz w:val="24"/>
                <w:lang w:eastAsia="en-CA"/>
              </w:rPr>
              <w:t>917</w:t>
            </w:r>
          </w:p>
        </w:tc>
      </w:tr>
      <w:tr w:rsidR="00511A23" w:rsidRPr="006F1C66" w14:paraId="103314C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E2F4AE6" w14:textId="77777777" w:rsidR="00511A23" w:rsidRPr="008B4EDC" w:rsidRDefault="00511A23" w:rsidP="00085EAA">
            <w:pPr>
              <w:rPr>
                <w:sz w:val="24"/>
                <w:lang w:val="ru-RU" w:eastAsia="en-CA"/>
              </w:rPr>
            </w:pPr>
            <w:r w:rsidRPr="008B4EDC">
              <w:rPr>
                <w:lang w:val="ru-RU"/>
              </w:rPr>
              <w:t>Объединенная Республика Танзания</w:t>
            </w:r>
          </w:p>
        </w:tc>
        <w:tc>
          <w:tcPr>
            <w:tcW w:w="1597" w:type="dxa"/>
            <w:tcBorders>
              <w:top w:val="nil"/>
              <w:left w:val="nil"/>
              <w:bottom w:val="single" w:sz="4" w:space="0" w:color="auto"/>
              <w:right w:val="single" w:sz="4" w:space="0" w:color="auto"/>
            </w:tcBorders>
            <w:shd w:val="clear" w:color="auto" w:fill="auto"/>
            <w:noWrap/>
            <w:vAlign w:val="center"/>
            <w:hideMark/>
          </w:tcPr>
          <w:p w14:paraId="27594D6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27FAEEA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14:paraId="60A1BFF9" w14:textId="77777777" w:rsidR="00511A23" w:rsidRPr="006F1C66" w:rsidRDefault="00511A23" w:rsidP="00085EAA">
            <w:pPr>
              <w:jc w:val="right"/>
              <w:rPr>
                <w:color w:val="000000"/>
                <w:sz w:val="24"/>
                <w:lang w:eastAsia="en-CA"/>
              </w:rPr>
            </w:pPr>
            <w:r w:rsidRPr="006F1C66">
              <w:rPr>
                <w:color w:val="000000"/>
                <w:sz w:val="24"/>
                <w:lang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14:paraId="384EAEB7" w14:textId="77777777" w:rsidR="00511A23" w:rsidRPr="006F1C66" w:rsidRDefault="00511A23" w:rsidP="00085EAA">
            <w:pPr>
              <w:jc w:val="right"/>
              <w:rPr>
                <w:color w:val="000000"/>
                <w:sz w:val="24"/>
                <w:lang w:eastAsia="en-CA"/>
              </w:rPr>
            </w:pPr>
            <w:r w:rsidRPr="006F1C66">
              <w:rPr>
                <w:color w:val="000000"/>
                <w:sz w:val="24"/>
                <w:lang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14:paraId="3D91749A" w14:textId="77777777" w:rsidR="00511A23" w:rsidRPr="006F1C66" w:rsidRDefault="00511A23" w:rsidP="00085EAA">
            <w:pPr>
              <w:jc w:val="right"/>
              <w:rPr>
                <w:sz w:val="24"/>
                <w:lang w:eastAsia="en-CA"/>
              </w:rPr>
            </w:pPr>
            <w:r w:rsidRPr="006F1C66">
              <w:rPr>
                <w:sz w:val="24"/>
                <w:lang w:eastAsia="en-CA"/>
              </w:rPr>
              <w:t>670</w:t>
            </w:r>
          </w:p>
        </w:tc>
      </w:tr>
      <w:tr w:rsidR="00511A23" w:rsidRPr="006F1C66" w14:paraId="4090AED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2B11885" w14:textId="4FD14F91" w:rsidR="00511A23" w:rsidRPr="008B4EDC" w:rsidRDefault="00CC29DF" w:rsidP="00085EAA">
            <w:pPr>
              <w:rPr>
                <w:sz w:val="24"/>
                <w:lang w:val="ru-RU" w:eastAsia="en-CA"/>
              </w:rPr>
            </w:pPr>
            <w:r>
              <w:rPr>
                <w:lang w:val="ru-RU"/>
              </w:rPr>
              <w:t>О</w:t>
            </w:r>
            <w:r w:rsidR="00511A23" w:rsidRPr="008B4EDC">
              <w:rPr>
                <w:lang w:val="ru-RU"/>
              </w:rPr>
              <w:t xml:space="preserve">бъединенные </w:t>
            </w:r>
            <w:r>
              <w:rPr>
                <w:lang w:val="ru-RU"/>
              </w:rPr>
              <w:t>А</w:t>
            </w:r>
            <w:r w:rsidR="00511A23" w:rsidRPr="008B4EDC">
              <w:rPr>
                <w:lang w:val="ru-RU"/>
              </w:rPr>
              <w:t>рабские Эмираты</w:t>
            </w:r>
          </w:p>
        </w:tc>
        <w:tc>
          <w:tcPr>
            <w:tcW w:w="1597" w:type="dxa"/>
            <w:tcBorders>
              <w:top w:val="nil"/>
              <w:left w:val="nil"/>
              <w:bottom w:val="single" w:sz="4" w:space="0" w:color="auto"/>
              <w:right w:val="single" w:sz="4" w:space="0" w:color="auto"/>
            </w:tcBorders>
            <w:shd w:val="clear" w:color="auto" w:fill="auto"/>
            <w:noWrap/>
            <w:vAlign w:val="center"/>
            <w:hideMark/>
          </w:tcPr>
          <w:p w14:paraId="2F06745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604</w:t>
            </w:r>
          </w:p>
        </w:tc>
        <w:tc>
          <w:tcPr>
            <w:tcW w:w="1597" w:type="dxa"/>
            <w:tcBorders>
              <w:top w:val="nil"/>
              <w:left w:val="nil"/>
              <w:bottom w:val="single" w:sz="4" w:space="0" w:color="auto"/>
              <w:right w:val="single" w:sz="4" w:space="0" w:color="auto"/>
            </w:tcBorders>
            <w:shd w:val="clear" w:color="auto" w:fill="auto"/>
            <w:noWrap/>
            <w:vAlign w:val="center"/>
            <w:hideMark/>
          </w:tcPr>
          <w:p w14:paraId="25A924A3"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116</w:t>
            </w:r>
          </w:p>
        </w:tc>
        <w:tc>
          <w:tcPr>
            <w:tcW w:w="1597" w:type="dxa"/>
            <w:tcBorders>
              <w:top w:val="nil"/>
              <w:left w:val="nil"/>
              <w:bottom w:val="single" w:sz="4" w:space="0" w:color="auto"/>
              <w:right w:val="single" w:sz="4" w:space="0" w:color="auto"/>
            </w:tcBorders>
            <w:shd w:val="clear" w:color="auto" w:fill="auto"/>
            <w:noWrap/>
            <w:vAlign w:val="center"/>
            <w:hideMark/>
          </w:tcPr>
          <w:p w14:paraId="64EF598E" w14:textId="77777777" w:rsidR="00511A23" w:rsidRPr="006F1C66" w:rsidRDefault="00511A23" w:rsidP="00085EAA">
            <w:pPr>
              <w:jc w:val="right"/>
              <w:rPr>
                <w:color w:val="000000"/>
                <w:sz w:val="24"/>
                <w:lang w:eastAsia="en-CA"/>
              </w:rPr>
            </w:pPr>
            <w:r w:rsidRPr="006F1C66">
              <w:rPr>
                <w:color w:val="000000"/>
                <w:sz w:val="24"/>
                <w:lang w:eastAsia="en-CA"/>
              </w:rPr>
              <w:t>19</w:t>
            </w:r>
            <w:r>
              <w:rPr>
                <w:color w:val="000000"/>
                <w:sz w:val="24"/>
                <w:lang w:eastAsia="en-CA"/>
              </w:rPr>
              <w:t xml:space="preserve"> </w:t>
            </w:r>
            <w:r w:rsidRPr="006F1C66">
              <w:rPr>
                <w:color w:val="000000"/>
                <w:sz w:val="24"/>
                <w:lang w:eastAsia="en-CA"/>
              </w:rPr>
              <w:t>653</w:t>
            </w:r>
          </w:p>
        </w:tc>
        <w:tc>
          <w:tcPr>
            <w:tcW w:w="1597" w:type="dxa"/>
            <w:tcBorders>
              <w:top w:val="nil"/>
              <w:left w:val="nil"/>
              <w:bottom w:val="single" w:sz="4" w:space="0" w:color="auto"/>
              <w:right w:val="single" w:sz="4" w:space="0" w:color="auto"/>
            </w:tcBorders>
            <w:shd w:val="clear" w:color="auto" w:fill="auto"/>
            <w:noWrap/>
            <w:vAlign w:val="center"/>
            <w:hideMark/>
          </w:tcPr>
          <w:p w14:paraId="4D4B7C58" w14:textId="77777777" w:rsidR="00511A23" w:rsidRPr="006F1C66" w:rsidRDefault="00511A23" w:rsidP="00085EAA">
            <w:pPr>
              <w:jc w:val="right"/>
              <w:rPr>
                <w:color w:val="000000"/>
                <w:sz w:val="24"/>
                <w:lang w:eastAsia="en-CA"/>
              </w:rPr>
            </w:pPr>
            <w:r w:rsidRPr="006F1C66">
              <w:rPr>
                <w:color w:val="000000"/>
                <w:sz w:val="24"/>
                <w:lang w:eastAsia="en-CA"/>
              </w:rPr>
              <w:t>20</w:t>
            </w:r>
            <w:r>
              <w:rPr>
                <w:color w:val="000000"/>
                <w:sz w:val="24"/>
                <w:lang w:eastAsia="en-CA"/>
              </w:rPr>
              <w:t xml:space="preserve"> </w:t>
            </w:r>
            <w:r w:rsidRPr="006F1C66">
              <w:rPr>
                <w:color w:val="000000"/>
                <w:sz w:val="24"/>
                <w:lang w:eastAsia="en-CA"/>
              </w:rPr>
              <w:t>840</w:t>
            </w:r>
          </w:p>
        </w:tc>
        <w:tc>
          <w:tcPr>
            <w:tcW w:w="1598" w:type="dxa"/>
            <w:tcBorders>
              <w:top w:val="nil"/>
              <w:left w:val="nil"/>
              <w:bottom w:val="single" w:sz="4" w:space="0" w:color="auto"/>
              <w:right w:val="single" w:sz="4" w:space="0" w:color="auto"/>
            </w:tcBorders>
            <w:shd w:val="clear" w:color="auto" w:fill="auto"/>
            <w:noWrap/>
            <w:vAlign w:val="center"/>
            <w:hideMark/>
          </w:tcPr>
          <w:p w14:paraId="63EE1B0D" w14:textId="77777777" w:rsidR="00511A23" w:rsidRPr="006F1C66" w:rsidRDefault="00511A23" w:rsidP="00085EAA">
            <w:pPr>
              <w:jc w:val="right"/>
              <w:rPr>
                <w:sz w:val="24"/>
                <w:lang w:eastAsia="en-CA"/>
              </w:rPr>
            </w:pPr>
            <w:r w:rsidRPr="006F1C66">
              <w:rPr>
                <w:sz w:val="24"/>
                <w:lang w:eastAsia="en-CA"/>
              </w:rPr>
              <w:t>40</w:t>
            </w:r>
            <w:r>
              <w:rPr>
                <w:sz w:val="24"/>
                <w:lang w:eastAsia="en-CA"/>
              </w:rPr>
              <w:t xml:space="preserve"> </w:t>
            </w:r>
            <w:r w:rsidRPr="006F1C66">
              <w:rPr>
                <w:sz w:val="24"/>
                <w:lang w:eastAsia="en-CA"/>
              </w:rPr>
              <w:t>492</w:t>
            </w:r>
          </w:p>
        </w:tc>
      </w:tr>
      <w:tr w:rsidR="00511A23" w:rsidRPr="006F1C66" w14:paraId="788AF97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98F73C0" w14:textId="77777777" w:rsidR="00511A23" w:rsidRPr="008B4EDC" w:rsidRDefault="00511A23" w:rsidP="00085EAA">
            <w:pPr>
              <w:rPr>
                <w:sz w:val="24"/>
                <w:lang w:val="ru-RU" w:eastAsia="en-CA"/>
              </w:rPr>
            </w:pPr>
            <w:r w:rsidRPr="008B4EDC">
              <w:rPr>
                <w:lang w:val="ru-RU"/>
              </w:rPr>
              <w:lastRenderedPageBreak/>
              <w:t>Пакистан</w:t>
            </w:r>
          </w:p>
        </w:tc>
        <w:tc>
          <w:tcPr>
            <w:tcW w:w="1597" w:type="dxa"/>
            <w:tcBorders>
              <w:top w:val="nil"/>
              <w:left w:val="nil"/>
              <w:bottom w:val="single" w:sz="4" w:space="0" w:color="auto"/>
              <w:right w:val="single" w:sz="4" w:space="0" w:color="auto"/>
            </w:tcBorders>
            <w:shd w:val="clear" w:color="auto" w:fill="auto"/>
            <w:noWrap/>
            <w:vAlign w:val="center"/>
            <w:hideMark/>
          </w:tcPr>
          <w:p w14:paraId="5F584ED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093</w:t>
            </w:r>
          </w:p>
        </w:tc>
        <w:tc>
          <w:tcPr>
            <w:tcW w:w="1597" w:type="dxa"/>
            <w:tcBorders>
              <w:top w:val="nil"/>
              <w:left w:val="nil"/>
              <w:bottom w:val="single" w:sz="4" w:space="0" w:color="auto"/>
              <w:right w:val="single" w:sz="4" w:space="0" w:color="auto"/>
            </w:tcBorders>
            <w:shd w:val="clear" w:color="auto" w:fill="auto"/>
            <w:noWrap/>
            <w:vAlign w:val="center"/>
            <w:hideMark/>
          </w:tcPr>
          <w:p w14:paraId="59D5498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172</w:t>
            </w:r>
          </w:p>
        </w:tc>
        <w:tc>
          <w:tcPr>
            <w:tcW w:w="1597" w:type="dxa"/>
            <w:tcBorders>
              <w:top w:val="nil"/>
              <w:left w:val="nil"/>
              <w:bottom w:val="single" w:sz="4" w:space="0" w:color="auto"/>
              <w:right w:val="single" w:sz="4" w:space="0" w:color="auto"/>
            </w:tcBorders>
            <w:shd w:val="clear" w:color="auto" w:fill="auto"/>
            <w:noWrap/>
            <w:vAlign w:val="center"/>
            <w:hideMark/>
          </w:tcPr>
          <w:p w14:paraId="66727517" w14:textId="77777777" w:rsidR="00511A23" w:rsidRPr="006F1C66" w:rsidRDefault="00511A23" w:rsidP="00085EAA">
            <w:pPr>
              <w:jc w:val="right"/>
              <w:rPr>
                <w:color w:val="000000"/>
                <w:sz w:val="24"/>
                <w:lang w:eastAsia="en-CA"/>
              </w:rPr>
            </w:pPr>
            <w:r w:rsidRPr="006F1C66">
              <w:rPr>
                <w:color w:val="000000"/>
                <w:sz w:val="24"/>
                <w:lang w:eastAsia="en-CA"/>
              </w:rPr>
              <w:t>3</w:t>
            </w:r>
            <w:r>
              <w:rPr>
                <w:color w:val="000000"/>
                <w:sz w:val="24"/>
                <w:lang w:eastAsia="en-CA"/>
              </w:rPr>
              <w:t xml:space="preserve"> </w:t>
            </w:r>
            <w:r w:rsidRPr="006F1C66">
              <w:rPr>
                <w:color w:val="000000"/>
                <w:sz w:val="24"/>
                <w:lang w:eastAsia="en-CA"/>
              </w:rPr>
              <w:t>026</w:t>
            </w:r>
          </w:p>
        </w:tc>
        <w:tc>
          <w:tcPr>
            <w:tcW w:w="1597" w:type="dxa"/>
            <w:tcBorders>
              <w:top w:val="nil"/>
              <w:left w:val="nil"/>
              <w:bottom w:val="single" w:sz="4" w:space="0" w:color="auto"/>
              <w:right w:val="single" w:sz="4" w:space="0" w:color="auto"/>
            </w:tcBorders>
            <w:shd w:val="clear" w:color="auto" w:fill="auto"/>
            <w:noWrap/>
            <w:vAlign w:val="center"/>
            <w:hideMark/>
          </w:tcPr>
          <w:p w14:paraId="5002E446" w14:textId="77777777" w:rsidR="00511A23" w:rsidRPr="006F1C66" w:rsidRDefault="00511A23" w:rsidP="00085EAA">
            <w:pPr>
              <w:jc w:val="right"/>
              <w:rPr>
                <w:color w:val="000000"/>
                <w:sz w:val="24"/>
                <w:lang w:eastAsia="en-CA"/>
              </w:rPr>
            </w:pPr>
            <w:r w:rsidRPr="006F1C66">
              <w:rPr>
                <w:color w:val="000000"/>
                <w:sz w:val="24"/>
                <w:lang w:eastAsia="en-CA"/>
              </w:rPr>
              <w:t>3</w:t>
            </w:r>
            <w:r>
              <w:rPr>
                <w:color w:val="000000"/>
                <w:sz w:val="24"/>
                <w:lang w:eastAsia="en-CA"/>
              </w:rPr>
              <w:t xml:space="preserve"> </w:t>
            </w:r>
            <w:r w:rsidRPr="006F1C66">
              <w:rPr>
                <w:color w:val="000000"/>
                <w:sz w:val="24"/>
                <w:lang w:eastAsia="en-CA"/>
              </w:rPr>
              <w:t>209</w:t>
            </w:r>
          </w:p>
        </w:tc>
        <w:tc>
          <w:tcPr>
            <w:tcW w:w="1598" w:type="dxa"/>
            <w:tcBorders>
              <w:top w:val="nil"/>
              <w:left w:val="nil"/>
              <w:bottom w:val="single" w:sz="4" w:space="0" w:color="auto"/>
              <w:right w:val="single" w:sz="4" w:space="0" w:color="auto"/>
            </w:tcBorders>
            <w:shd w:val="clear" w:color="auto" w:fill="auto"/>
            <w:noWrap/>
            <w:vAlign w:val="center"/>
            <w:hideMark/>
          </w:tcPr>
          <w:p w14:paraId="19FC2102" w14:textId="77777777" w:rsidR="00511A23" w:rsidRPr="006F1C66" w:rsidRDefault="00511A23" w:rsidP="00085EAA">
            <w:pPr>
              <w:jc w:val="right"/>
              <w:rPr>
                <w:sz w:val="24"/>
                <w:lang w:eastAsia="en-CA"/>
              </w:rPr>
            </w:pPr>
            <w:r w:rsidRPr="006F1C66">
              <w:rPr>
                <w:sz w:val="24"/>
                <w:lang w:eastAsia="en-CA"/>
              </w:rPr>
              <w:t>6</w:t>
            </w:r>
            <w:r>
              <w:rPr>
                <w:sz w:val="24"/>
                <w:lang w:eastAsia="en-CA"/>
              </w:rPr>
              <w:t xml:space="preserve"> </w:t>
            </w:r>
            <w:r w:rsidRPr="006F1C66">
              <w:rPr>
                <w:sz w:val="24"/>
                <w:lang w:eastAsia="en-CA"/>
              </w:rPr>
              <w:t>235</w:t>
            </w:r>
          </w:p>
        </w:tc>
      </w:tr>
      <w:tr w:rsidR="00511A23" w:rsidRPr="006F1C66" w14:paraId="6D02D8E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690CC08" w14:textId="77777777" w:rsidR="00511A23" w:rsidRPr="008B4EDC" w:rsidRDefault="00511A23" w:rsidP="00085EAA">
            <w:pPr>
              <w:rPr>
                <w:sz w:val="24"/>
                <w:lang w:val="ru-RU" w:eastAsia="en-CA"/>
              </w:rPr>
            </w:pPr>
            <w:r w:rsidRPr="008B4EDC">
              <w:rPr>
                <w:lang w:val="ru-RU"/>
              </w:rPr>
              <w:t>Палау</w:t>
            </w:r>
          </w:p>
        </w:tc>
        <w:tc>
          <w:tcPr>
            <w:tcW w:w="1597" w:type="dxa"/>
            <w:tcBorders>
              <w:top w:val="nil"/>
              <w:left w:val="nil"/>
              <w:bottom w:val="single" w:sz="4" w:space="0" w:color="auto"/>
              <w:right w:val="single" w:sz="4" w:space="0" w:color="auto"/>
            </w:tcBorders>
            <w:shd w:val="clear" w:color="auto" w:fill="auto"/>
            <w:noWrap/>
            <w:vAlign w:val="center"/>
            <w:hideMark/>
          </w:tcPr>
          <w:p w14:paraId="7BF0102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43A9237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4AC2E1DA"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15F3C91"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DA34E62"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4C4B7FAD"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148AEFA" w14:textId="77777777" w:rsidR="00511A23" w:rsidRPr="008B4EDC" w:rsidRDefault="00511A23" w:rsidP="00085EAA">
            <w:pPr>
              <w:rPr>
                <w:sz w:val="24"/>
                <w:lang w:val="ru-RU" w:eastAsia="en-CA"/>
              </w:rPr>
            </w:pPr>
            <w:r w:rsidRPr="008B4EDC">
              <w:rPr>
                <w:lang w:val="ru-RU"/>
              </w:rPr>
              <w:t>Панама</w:t>
            </w:r>
          </w:p>
        </w:tc>
        <w:tc>
          <w:tcPr>
            <w:tcW w:w="1597" w:type="dxa"/>
            <w:tcBorders>
              <w:top w:val="nil"/>
              <w:left w:val="nil"/>
              <w:bottom w:val="single" w:sz="4" w:space="0" w:color="auto"/>
              <w:right w:val="single" w:sz="4" w:space="0" w:color="auto"/>
            </w:tcBorders>
            <w:shd w:val="clear" w:color="auto" w:fill="auto"/>
            <w:noWrap/>
            <w:vAlign w:val="center"/>
            <w:hideMark/>
          </w:tcPr>
          <w:p w14:paraId="7C6D6D2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034</w:t>
            </w:r>
          </w:p>
        </w:tc>
        <w:tc>
          <w:tcPr>
            <w:tcW w:w="1597" w:type="dxa"/>
            <w:tcBorders>
              <w:top w:val="nil"/>
              <w:left w:val="nil"/>
              <w:bottom w:val="single" w:sz="4" w:space="0" w:color="auto"/>
              <w:right w:val="single" w:sz="4" w:space="0" w:color="auto"/>
            </w:tcBorders>
            <w:shd w:val="clear" w:color="auto" w:fill="auto"/>
            <w:noWrap/>
            <w:vAlign w:val="center"/>
            <w:hideMark/>
          </w:tcPr>
          <w:p w14:paraId="0D027F0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063</w:t>
            </w:r>
          </w:p>
        </w:tc>
        <w:tc>
          <w:tcPr>
            <w:tcW w:w="1597" w:type="dxa"/>
            <w:tcBorders>
              <w:top w:val="nil"/>
              <w:left w:val="nil"/>
              <w:bottom w:val="single" w:sz="4" w:space="0" w:color="auto"/>
              <w:right w:val="single" w:sz="4" w:space="0" w:color="auto"/>
            </w:tcBorders>
            <w:shd w:val="clear" w:color="auto" w:fill="auto"/>
            <w:noWrap/>
            <w:vAlign w:val="center"/>
            <w:hideMark/>
          </w:tcPr>
          <w:p w14:paraId="33D069E4"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14:paraId="5D7B1FB3" w14:textId="77777777" w:rsidR="00511A23" w:rsidRPr="006F1C66" w:rsidRDefault="00511A23" w:rsidP="00085EAA">
            <w:pPr>
              <w:jc w:val="right"/>
              <w:rPr>
                <w:color w:val="000000"/>
                <w:sz w:val="24"/>
                <w:lang w:eastAsia="en-CA"/>
              </w:rPr>
            </w:pPr>
            <w:r w:rsidRPr="006F1C66">
              <w:rPr>
                <w:color w:val="000000"/>
                <w:sz w:val="24"/>
                <w:lang w:eastAsia="en-CA"/>
              </w:rPr>
              <w:t>1</w:t>
            </w:r>
            <w:r>
              <w:rPr>
                <w:color w:val="000000"/>
                <w:sz w:val="24"/>
                <w:lang w:eastAsia="en-CA"/>
              </w:rPr>
              <w:t xml:space="preserve"> </w:t>
            </w: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577C07FE" w14:textId="77777777" w:rsidR="00511A23" w:rsidRPr="006F1C66" w:rsidRDefault="00511A23" w:rsidP="00085EAA">
            <w:pPr>
              <w:jc w:val="right"/>
              <w:rPr>
                <w:sz w:val="24"/>
                <w:lang w:eastAsia="en-CA"/>
              </w:rPr>
            </w:pPr>
            <w:r w:rsidRPr="006F1C66">
              <w:rPr>
                <w:sz w:val="24"/>
                <w:lang w:eastAsia="en-CA"/>
              </w:rPr>
              <w:t>2</w:t>
            </w:r>
            <w:r>
              <w:rPr>
                <w:sz w:val="24"/>
                <w:lang w:eastAsia="en-CA"/>
              </w:rPr>
              <w:t xml:space="preserve"> </w:t>
            </w:r>
            <w:r w:rsidRPr="006F1C66">
              <w:rPr>
                <w:sz w:val="24"/>
                <w:lang w:eastAsia="en-CA"/>
              </w:rPr>
              <w:t>279</w:t>
            </w:r>
          </w:p>
        </w:tc>
      </w:tr>
      <w:tr w:rsidR="00511A23" w:rsidRPr="006F1C66" w14:paraId="7066F9F1"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76DF8FA" w14:textId="77777777" w:rsidR="00511A23" w:rsidRPr="008B4EDC" w:rsidRDefault="00511A23" w:rsidP="00085EAA">
            <w:pPr>
              <w:rPr>
                <w:sz w:val="24"/>
                <w:lang w:val="ru-RU" w:eastAsia="en-CA"/>
              </w:rPr>
            </w:pPr>
            <w:r w:rsidRPr="008B4EDC">
              <w:rPr>
                <w:lang w:val="ru-RU"/>
              </w:rPr>
              <w:t>Перу</w:t>
            </w:r>
          </w:p>
        </w:tc>
        <w:tc>
          <w:tcPr>
            <w:tcW w:w="1597" w:type="dxa"/>
            <w:tcBorders>
              <w:top w:val="nil"/>
              <w:left w:val="nil"/>
              <w:bottom w:val="single" w:sz="4" w:space="0" w:color="auto"/>
              <w:right w:val="single" w:sz="4" w:space="0" w:color="auto"/>
            </w:tcBorders>
            <w:shd w:val="clear" w:color="auto" w:fill="auto"/>
            <w:noWrap/>
            <w:vAlign w:val="center"/>
            <w:hideMark/>
          </w:tcPr>
          <w:p w14:paraId="20F53C3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136</w:t>
            </w:r>
          </w:p>
        </w:tc>
        <w:tc>
          <w:tcPr>
            <w:tcW w:w="1597" w:type="dxa"/>
            <w:tcBorders>
              <w:top w:val="nil"/>
              <w:left w:val="nil"/>
              <w:bottom w:val="single" w:sz="4" w:space="0" w:color="auto"/>
              <w:right w:val="single" w:sz="4" w:space="0" w:color="auto"/>
            </w:tcBorders>
            <w:shd w:val="clear" w:color="auto" w:fill="auto"/>
            <w:noWrap/>
            <w:vAlign w:val="center"/>
            <w:hideMark/>
          </w:tcPr>
          <w:p w14:paraId="7B1459C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251</w:t>
            </w:r>
          </w:p>
        </w:tc>
        <w:tc>
          <w:tcPr>
            <w:tcW w:w="1597" w:type="dxa"/>
            <w:tcBorders>
              <w:top w:val="nil"/>
              <w:left w:val="nil"/>
              <w:bottom w:val="single" w:sz="4" w:space="0" w:color="auto"/>
              <w:right w:val="single" w:sz="4" w:space="0" w:color="auto"/>
            </w:tcBorders>
            <w:shd w:val="clear" w:color="auto" w:fill="auto"/>
            <w:noWrap/>
            <w:vAlign w:val="center"/>
            <w:hideMark/>
          </w:tcPr>
          <w:p w14:paraId="56C43567" w14:textId="77777777" w:rsidR="00511A23" w:rsidRPr="006F1C66" w:rsidRDefault="00511A23" w:rsidP="00085EAA">
            <w:pPr>
              <w:jc w:val="right"/>
              <w:rPr>
                <w:color w:val="000000"/>
                <w:sz w:val="24"/>
                <w:lang w:eastAsia="en-CA"/>
              </w:rPr>
            </w:pPr>
            <w:r w:rsidRPr="006F1C66">
              <w:rPr>
                <w:color w:val="000000"/>
                <w:sz w:val="24"/>
                <w:lang w:eastAsia="en-CA"/>
              </w:rPr>
              <w:t>4</w:t>
            </w:r>
            <w:r>
              <w:rPr>
                <w:color w:val="000000"/>
                <w:sz w:val="24"/>
                <w:lang w:eastAsia="en-CA"/>
              </w:rPr>
              <w:t xml:space="preserve"> </w:t>
            </w:r>
            <w:r w:rsidRPr="006F1C66">
              <w:rPr>
                <w:color w:val="000000"/>
                <w:sz w:val="24"/>
                <w:lang w:eastAsia="en-CA"/>
              </w:rPr>
              <w:t>425</w:t>
            </w:r>
          </w:p>
        </w:tc>
        <w:tc>
          <w:tcPr>
            <w:tcW w:w="1597" w:type="dxa"/>
            <w:tcBorders>
              <w:top w:val="nil"/>
              <w:left w:val="nil"/>
              <w:bottom w:val="single" w:sz="4" w:space="0" w:color="auto"/>
              <w:right w:val="single" w:sz="4" w:space="0" w:color="auto"/>
            </w:tcBorders>
            <w:shd w:val="clear" w:color="auto" w:fill="auto"/>
            <w:noWrap/>
            <w:vAlign w:val="center"/>
            <w:hideMark/>
          </w:tcPr>
          <w:p w14:paraId="404186A9" w14:textId="77777777" w:rsidR="00511A23" w:rsidRPr="006F1C66" w:rsidRDefault="00511A23" w:rsidP="00085EAA">
            <w:pPr>
              <w:jc w:val="right"/>
              <w:rPr>
                <w:color w:val="000000"/>
                <w:sz w:val="24"/>
                <w:lang w:eastAsia="en-CA"/>
              </w:rPr>
            </w:pPr>
            <w:r w:rsidRPr="006F1C66">
              <w:rPr>
                <w:color w:val="000000"/>
                <w:sz w:val="24"/>
                <w:lang w:eastAsia="en-CA"/>
              </w:rPr>
              <w:t>4</w:t>
            </w:r>
            <w:r>
              <w:rPr>
                <w:color w:val="000000"/>
                <w:sz w:val="24"/>
                <w:lang w:eastAsia="en-CA"/>
              </w:rPr>
              <w:t xml:space="preserve"> </w:t>
            </w:r>
            <w:r w:rsidRPr="006F1C66">
              <w:rPr>
                <w:color w:val="000000"/>
                <w:sz w:val="24"/>
                <w:lang w:eastAsia="en-CA"/>
              </w:rPr>
              <w:t>692</w:t>
            </w:r>
          </w:p>
        </w:tc>
        <w:tc>
          <w:tcPr>
            <w:tcW w:w="1598" w:type="dxa"/>
            <w:tcBorders>
              <w:top w:val="nil"/>
              <w:left w:val="nil"/>
              <w:bottom w:val="single" w:sz="4" w:space="0" w:color="auto"/>
              <w:right w:val="single" w:sz="4" w:space="0" w:color="auto"/>
            </w:tcBorders>
            <w:shd w:val="clear" w:color="auto" w:fill="auto"/>
            <w:noWrap/>
            <w:vAlign w:val="center"/>
            <w:hideMark/>
          </w:tcPr>
          <w:p w14:paraId="2CD7DDDC" w14:textId="77777777" w:rsidR="00511A23" w:rsidRPr="006F1C66" w:rsidRDefault="00511A23" w:rsidP="00085EAA">
            <w:pPr>
              <w:jc w:val="right"/>
              <w:rPr>
                <w:sz w:val="24"/>
                <w:lang w:eastAsia="en-CA"/>
              </w:rPr>
            </w:pPr>
            <w:r w:rsidRPr="006F1C66">
              <w:rPr>
                <w:sz w:val="24"/>
                <w:lang w:eastAsia="en-CA"/>
              </w:rPr>
              <w:t>9</w:t>
            </w:r>
            <w:r>
              <w:rPr>
                <w:sz w:val="24"/>
                <w:lang w:eastAsia="en-CA"/>
              </w:rPr>
              <w:t xml:space="preserve"> </w:t>
            </w:r>
            <w:r w:rsidRPr="006F1C66">
              <w:rPr>
                <w:sz w:val="24"/>
                <w:lang w:eastAsia="en-CA"/>
              </w:rPr>
              <w:t>117</w:t>
            </w:r>
          </w:p>
        </w:tc>
      </w:tr>
      <w:tr w:rsidR="00511A23" w:rsidRPr="006F1C66" w14:paraId="1355B02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98F7528" w14:textId="77777777" w:rsidR="00511A23" w:rsidRPr="008B4EDC" w:rsidRDefault="00511A23" w:rsidP="00085EAA">
            <w:pPr>
              <w:rPr>
                <w:sz w:val="24"/>
                <w:lang w:val="ru-RU" w:eastAsia="en-CA"/>
              </w:rPr>
            </w:pPr>
            <w:r w:rsidRPr="008B4EDC">
              <w:rPr>
                <w:lang w:val="ru-RU"/>
              </w:rPr>
              <w:t>Португалия</w:t>
            </w:r>
          </w:p>
        </w:tc>
        <w:tc>
          <w:tcPr>
            <w:tcW w:w="1597" w:type="dxa"/>
            <w:tcBorders>
              <w:top w:val="nil"/>
              <w:left w:val="nil"/>
              <w:bottom w:val="single" w:sz="4" w:space="0" w:color="auto"/>
              <w:right w:val="single" w:sz="4" w:space="0" w:color="auto"/>
            </w:tcBorders>
            <w:shd w:val="clear" w:color="auto" w:fill="auto"/>
            <w:noWrap/>
            <w:vAlign w:val="center"/>
            <w:hideMark/>
          </w:tcPr>
          <w:p w14:paraId="4F8E5AD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392</w:t>
            </w:r>
          </w:p>
        </w:tc>
        <w:tc>
          <w:tcPr>
            <w:tcW w:w="1597" w:type="dxa"/>
            <w:tcBorders>
              <w:top w:val="nil"/>
              <w:left w:val="nil"/>
              <w:bottom w:val="single" w:sz="4" w:space="0" w:color="auto"/>
              <w:right w:val="single" w:sz="4" w:space="0" w:color="auto"/>
            </w:tcBorders>
            <w:shd w:val="clear" w:color="auto" w:fill="auto"/>
            <w:noWrap/>
            <w:vAlign w:val="center"/>
            <w:hideMark/>
          </w:tcPr>
          <w:p w14:paraId="2340E09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724</w:t>
            </w:r>
          </w:p>
        </w:tc>
        <w:tc>
          <w:tcPr>
            <w:tcW w:w="1597" w:type="dxa"/>
            <w:tcBorders>
              <w:top w:val="nil"/>
              <w:left w:val="nil"/>
              <w:bottom w:val="single" w:sz="4" w:space="0" w:color="auto"/>
              <w:right w:val="single" w:sz="4" w:space="0" w:color="auto"/>
            </w:tcBorders>
            <w:shd w:val="clear" w:color="auto" w:fill="auto"/>
            <w:noWrap/>
            <w:vAlign w:val="center"/>
            <w:hideMark/>
          </w:tcPr>
          <w:p w14:paraId="0AF52148" w14:textId="77777777" w:rsidR="00511A23" w:rsidRPr="006F1C66" w:rsidRDefault="00511A23" w:rsidP="00085EAA">
            <w:pPr>
              <w:jc w:val="right"/>
              <w:rPr>
                <w:color w:val="000000"/>
                <w:sz w:val="24"/>
                <w:lang w:eastAsia="en-CA"/>
              </w:rPr>
            </w:pPr>
            <w:r w:rsidRPr="006F1C66">
              <w:rPr>
                <w:color w:val="000000"/>
                <w:sz w:val="24"/>
                <w:lang w:eastAsia="en-CA"/>
              </w:rPr>
              <w:t>12</w:t>
            </w:r>
            <w:r>
              <w:rPr>
                <w:color w:val="000000"/>
                <w:sz w:val="24"/>
                <w:lang w:eastAsia="en-CA"/>
              </w:rPr>
              <w:t xml:space="preserve"> </w:t>
            </w:r>
            <w:r w:rsidRPr="006F1C66">
              <w:rPr>
                <w:color w:val="000000"/>
                <w:sz w:val="24"/>
                <w:lang w:eastAsia="en-CA"/>
              </w:rPr>
              <w:t>755</w:t>
            </w:r>
          </w:p>
        </w:tc>
        <w:tc>
          <w:tcPr>
            <w:tcW w:w="1597" w:type="dxa"/>
            <w:tcBorders>
              <w:top w:val="nil"/>
              <w:left w:val="nil"/>
              <w:bottom w:val="single" w:sz="4" w:space="0" w:color="auto"/>
              <w:right w:val="single" w:sz="4" w:space="0" w:color="auto"/>
            </w:tcBorders>
            <w:shd w:val="clear" w:color="auto" w:fill="auto"/>
            <w:noWrap/>
            <w:vAlign w:val="center"/>
            <w:hideMark/>
          </w:tcPr>
          <w:p w14:paraId="790A7682" w14:textId="77777777" w:rsidR="00511A23" w:rsidRPr="006F1C66" w:rsidRDefault="00511A23" w:rsidP="00085EAA">
            <w:pPr>
              <w:jc w:val="right"/>
              <w:rPr>
                <w:color w:val="000000"/>
                <w:sz w:val="24"/>
                <w:lang w:eastAsia="en-CA"/>
              </w:rPr>
            </w:pPr>
            <w:r w:rsidRPr="006F1C66">
              <w:rPr>
                <w:color w:val="000000"/>
                <w:sz w:val="24"/>
                <w:lang w:eastAsia="en-CA"/>
              </w:rPr>
              <w:t>13</w:t>
            </w:r>
            <w:r>
              <w:rPr>
                <w:color w:val="000000"/>
                <w:sz w:val="24"/>
                <w:lang w:eastAsia="en-CA"/>
              </w:rPr>
              <w:t xml:space="preserve"> </w:t>
            </w:r>
            <w:r w:rsidRPr="006F1C66">
              <w:rPr>
                <w:color w:val="000000"/>
                <w:sz w:val="24"/>
                <w:lang w:eastAsia="en-CA"/>
              </w:rPr>
              <w:t>525</w:t>
            </w:r>
          </w:p>
        </w:tc>
        <w:tc>
          <w:tcPr>
            <w:tcW w:w="1598" w:type="dxa"/>
            <w:tcBorders>
              <w:top w:val="nil"/>
              <w:left w:val="nil"/>
              <w:bottom w:val="single" w:sz="4" w:space="0" w:color="auto"/>
              <w:right w:val="single" w:sz="4" w:space="0" w:color="auto"/>
            </w:tcBorders>
            <w:shd w:val="clear" w:color="auto" w:fill="auto"/>
            <w:noWrap/>
            <w:vAlign w:val="center"/>
            <w:hideMark/>
          </w:tcPr>
          <w:p w14:paraId="217151A3" w14:textId="77777777" w:rsidR="00511A23" w:rsidRPr="006F1C66" w:rsidRDefault="00511A23" w:rsidP="00085EAA">
            <w:pPr>
              <w:jc w:val="right"/>
              <w:rPr>
                <w:sz w:val="24"/>
                <w:lang w:eastAsia="en-CA"/>
              </w:rPr>
            </w:pPr>
            <w:r w:rsidRPr="006F1C66">
              <w:rPr>
                <w:sz w:val="24"/>
                <w:lang w:eastAsia="en-CA"/>
              </w:rPr>
              <w:t>26</w:t>
            </w:r>
            <w:r>
              <w:rPr>
                <w:sz w:val="24"/>
                <w:lang w:eastAsia="en-CA"/>
              </w:rPr>
              <w:t xml:space="preserve"> </w:t>
            </w:r>
            <w:r w:rsidRPr="006F1C66">
              <w:rPr>
                <w:sz w:val="24"/>
                <w:lang w:eastAsia="en-CA"/>
              </w:rPr>
              <w:t>280</w:t>
            </w:r>
          </w:p>
        </w:tc>
      </w:tr>
      <w:tr w:rsidR="00511A23" w:rsidRPr="006F1C66" w14:paraId="0197AD36"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953D57B" w14:textId="77777777" w:rsidR="00511A23" w:rsidRPr="008B4EDC" w:rsidRDefault="00511A23" w:rsidP="00085EAA">
            <w:pPr>
              <w:rPr>
                <w:sz w:val="24"/>
                <w:lang w:val="ru-RU" w:eastAsia="en-CA"/>
              </w:rPr>
            </w:pPr>
            <w:r w:rsidRPr="008B4EDC">
              <w:rPr>
                <w:lang w:val="ru-RU"/>
              </w:rPr>
              <w:t>Республика Корея</w:t>
            </w:r>
          </w:p>
        </w:tc>
        <w:tc>
          <w:tcPr>
            <w:tcW w:w="1597" w:type="dxa"/>
            <w:tcBorders>
              <w:top w:val="nil"/>
              <w:left w:val="nil"/>
              <w:bottom w:val="single" w:sz="4" w:space="0" w:color="auto"/>
              <w:right w:val="single" w:sz="4" w:space="0" w:color="auto"/>
            </w:tcBorders>
            <w:shd w:val="clear" w:color="auto" w:fill="auto"/>
            <w:noWrap/>
            <w:vAlign w:val="center"/>
            <w:hideMark/>
          </w:tcPr>
          <w:p w14:paraId="0031BF8E"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039</w:t>
            </w:r>
          </w:p>
        </w:tc>
        <w:tc>
          <w:tcPr>
            <w:tcW w:w="1597" w:type="dxa"/>
            <w:tcBorders>
              <w:top w:val="nil"/>
              <w:left w:val="nil"/>
              <w:bottom w:val="single" w:sz="4" w:space="0" w:color="auto"/>
              <w:right w:val="single" w:sz="4" w:space="0" w:color="auto"/>
            </w:tcBorders>
            <w:shd w:val="clear" w:color="auto" w:fill="auto"/>
            <w:noWrap/>
            <w:vAlign w:val="center"/>
            <w:hideMark/>
          </w:tcPr>
          <w:p w14:paraId="0F8E6555" w14:textId="77777777" w:rsidR="00511A23" w:rsidRPr="006F1C66" w:rsidRDefault="00511A23" w:rsidP="00085EAA">
            <w:pPr>
              <w:jc w:val="right"/>
              <w:rPr>
                <w:sz w:val="24"/>
                <w:lang w:eastAsia="en-CA"/>
              </w:rPr>
            </w:pPr>
            <w:r w:rsidRPr="006F1C66">
              <w:rPr>
                <w:sz w:val="24"/>
                <w:lang w:eastAsia="en-CA"/>
              </w:rPr>
              <w:t>3</w:t>
            </w:r>
            <w:r>
              <w:rPr>
                <w:sz w:val="24"/>
                <w:lang w:eastAsia="en-CA"/>
              </w:rPr>
              <w:t>,</w:t>
            </w:r>
            <w:r w:rsidRPr="006F1C66">
              <w:rPr>
                <w:sz w:val="24"/>
                <w:lang w:eastAsia="en-CA"/>
              </w:rPr>
              <w:t>767</w:t>
            </w:r>
          </w:p>
        </w:tc>
        <w:tc>
          <w:tcPr>
            <w:tcW w:w="1597" w:type="dxa"/>
            <w:tcBorders>
              <w:top w:val="nil"/>
              <w:left w:val="nil"/>
              <w:bottom w:val="single" w:sz="4" w:space="0" w:color="auto"/>
              <w:right w:val="single" w:sz="4" w:space="0" w:color="auto"/>
            </w:tcBorders>
            <w:shd w:val="clear" w:color="auto" w:fill="auto"/>
            <w:noWrap/>
            <w:vAlign w:val="center"/>
            <w:hideMark/>
          </w:tcPr>
          <w:p w14:paraId="64D230F0" w14:textId="77777777" w:rsidR="00511A23" w:rsidRPr="006F1C66" w:rsidRDefault="00511A23" w:rsidP="00085EAA">
            <w:pPr>
              <w:jc w:val="right"/>
              <w:rPr>
                <w:color w:val="000000"/>
                <w:sz w:val="24"/>
                <w:lang w:eastAsia="en-CA"/>
              </w:rPr>
            </w:pPr>
            <w:r w:rsidRPr="006F1C66">
              <w:rPr>
                <w:color w:val="000000"/>
                <w:sz w:val="24"/>
                <w:lang w:eastAsia="en-CA"/>
              </w:rPr>
              <w:t>66</w:t>
            </w:r>
            <w:r>
              <w:rPr>
                <w:color w:val="000000"/>
                <w:sz w:val="24"/>
                <w:lang w:eastAsia="en-CA"/>
              </w:rPr>
              <w:t xml:space="preserve"> </w:t>
            </w:r>
            <w:r w:rsidRPr="006F1C66">
              <w:rPr>
                <w:color w:val="000000"/>
                <w:sz w:val="24"/>
                <w:lang w:eastAsia="en-CA"/>
              </w:rPr>
              <w:t>344</w:t>
            </w:r>
          </w:p>
        </w:tc>
        <w:tc>
          <w:tcPr>
            <w:tcW w:w="1597" w:type="dxa"/>
            <w:tcBorders>
              <w:top w:val="nil"/>
              <w:left w:val="nil"/>
              <w:bottom w:val="single" w:sz="4" w:space="0" w:color="auto"/>
              <w:right w:val="single" w:sz="4" w:space="0" w:color="auto"/>
            </w:tcBorders>
            <w:shd w:val="clear" w:color="auto" w:fill="auto"/>
            <w:noWrap/>
            <w:vAlign w:val="center"/>
            <w:hideMark/>
          </w:tcPr>
          <w:p w14:paraId="6EAC6532" w14:textId="77777777" w:rsidR="00511A23" w:rsidRPr="006F1C66" w:rsidRDefault="00511A23" w:rsidP="00085EAA">
            <w:pPr>
              <w:jc w:val="right"/>
              <w:rPr>
                <w:color w:val="000000"/>
                <w:sz w:val="24"/>
                <w:lang w:eastAsia="en-CA"/>
              </w:rPr>
            </w:pPr>
            <w:r w:rsidRPr="006F1C66">
              <w:rPr>
                <w:color w:val="000000"/>
                <w:sz w:val="24"/>
                <w:lang w:eastAsia="en-CA"/>
              </w:rPr>
              <w:t>70</w:t>
            </w:r>
            <w:r>
              <w:rPr>
                <w:color w:val="000000"/>
                <w:sz w:val="24"/>
                <w:lang w:eastAsia="en-CA"/>
              </w:rPr>
              <w:t xml:space="preserve"> </w:t>
            </w:r>
            <w:r w:rsidRPr="006F1C66">
              <w:rPr>
                <w:color w:val="000000"/>
                <w:sz w:val="24"/>
                <w:lang w:eastAsia="en-CA"/>
              </w:rPr>
              <w:t>351</w:t>
            </w:r>
          </w:p>
        </w:tc>
        <w:tc>
          <w:tcPr>
            <w:tcW w:w="1598" w:type="dxa"/>
            <w:tcBorders>
              <w:top w:val="nil"/>
              <w:left w:val="nil"/>
              <w:bottom w:val="single" w:sz="4" w:space="0" w:color="auto"/>
              <w:right w:val="single" w:sz="4" w:space="0" w:color="auto"/>
            </w:tcBorders>
            <w:shd w:val="clear" w:color="auto" w:fill="auto"/>
            <w:noWrap/>
            <w:vAlign w:val="center"/>
            <w:hideMark/>
          </w:tcPr>
          <w:p w14:paraId="66B324CD" w14:textId="77777777" w:rsidR="00511A23" w:rsidRPr="006F1C66" w:rsidRDefault="00511A23" w:rsidP="00085EAA">
            <w:pPr>
              <w:jc w:val="right"/>
              <w:rPr>
                <w:sz w:val="24"/>
                <w:lang w:eastAsia="en-CA"/>
              </w:rPr>
            </w:pPr>
            <w:r w:rsidRPr="006F1C66">
              <w:rPr>
                <w:sz w:val="24"/>
                <w:lang w:eastAsia="en-CA"/>
              </w:rPr>
              <w:t>136</w:t>
            </w:r>
            <w:r>
              <w:rPr>
                <w:sz w:val="24"/>
                <w:lang w:eastAsia="en-CA"/>
              </w:rPr>
              <w:t xml:space="preserve"> </w:t>
            </w:r>
            <w:r w:rsidRPr="006F1C66">
              <w:rPr>
                <w:sz w:val="24"/>
                <w:lang w:eastAsia="en-CA"/>
              </w:rPr>
              <w:t>695</w:t>
            </w:r>
          </w:p>
        </w:tc>
      </w:tr>
      <w:tr w:rsidR="00511A23" w:rsidRPr="006F1C66" w14:paraId="7120A1EE" w14:textId="77777777" w:rsidTr="000E0D2B">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hideMark/>
          </w:tcPr>
          <w:p w14:paraId="32DC90D6" w14:textId="77777777" w:rsidR="00511A23" w:rsidRPr="008B4EDC" w:rsidRDefault="00511A23" w:rsidP="00085EAA">
            <w:pPr>
              <w:rPr>
                <w:sz w:val="24"/>
                <w:lang w:val="ru-RU" w:eastAsia="en-CA"/>
              </w:rPr>
            </w:pPr>
            <w:r w:rsidRPr="008B4EDC">
              <w:rPr>
                <w:lang w:val="ru-RU"/>
              </w:rPr>
              <w:t>Республика Молдова</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52AD3FA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5B6ED95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693E812"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33AC6BE"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0E73672"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555AAE7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BF124AB" w14:textId="77777777" w:rsidR="00511A23" w:rsidRPr="008B4EDC" w:rsidRDefault="00511A23" w:rsidP="00085EAA">
            <w:pPr>
              <w:rPr>
                <w:sz w:val="24"/>
                <w:lang w:val="ru-RU" w:eastAsia="en-CA"/>
              </w:rPr>
            </w:pPr>
            <w:r w:rsidRPr="008B4EDC">
              <w:rPr>
                <w:lang w:val="ru-RU"/>
              </w:rPr>
              <w:t>Руанда</w:t>
            </w:r>
          </w:p>
        </w:tc>
        <w:tc>
          <w:tcPr>
            <w:tcW w:w="1597" w:type="dxa"/>
            <w:tcBorders>
              <w:top w:val="nil"/>
              <w:left w:val="nil"/>
              <w:bottom w:val="single" w:sz="4" w:space="0" w:color="auto"/>
              <w:right w:val="single" w:sz="4" w:space="0" w:color="auto"/>
            </w:tcBorders>
            <w:shd w:val="clear" w:color="auto" w:fill="auto"/>
            <w:noWrap/>
            <w:vAlign w:val="center"/>
            <w:hideMark/>
          </w:tcPr>
          <w:p w14:paraId="3D187BA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6F4D879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0C57B3B4" w14:textId="77777777" w:rsidR="00511A23" w:rsidRPr="006F1C66" w:rsidRDefault="00511A23" w:rsidP="00085EAA">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1B95C002" w14:textId="77777777" w:rsidR="00511A23" w:rsidRPr="006F1C66" w:rsidRDefault="00511A23" w:rsidP="00085EAA">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5AF3C85E" w14:textId="77777777" w:rsidR="00511A23" w:rsidRPr="006F1C66" w:rsidRDefault="00511A23" w:rsidP="00085EAA">
            <w:pPr>
              <w:jc w:val="right"/>
              <w:rPr>
                <w:sz w:val="24"/>
                <w:lang w:eastAsia="en-CA"/>
              </w:rPr>
            </w:pPr>
            <w:r w:rsidRPr="006F1C66">
              <w:rPr>
                <w:sz w:val="24"/>
                <w:lang w:eastAsia="en-CA"/>
              </w:rPr>
              <w:t>134</w:t>
            </w:r>
          </w:p>
        </w:tc>
      </w:tr>
      <w:tr w:rsidR="00511A23" w:rsidRPr="006F1C66" w14:paraId="49245D1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2E3EFCA" w14:textId="77777777" w:rsidR="00511A23" w:rsidRPr="008B4EDC" w:rsidRDefault="00511A23" w:rsidP="00085EAA">
            <w:pPr>
              <w:rPr>
                <w:sz w:val="24"/>
                <w:lang w:val="ru-RU" w:eastAsia="en-CA"/>
              </w:rPr>
            </w:pPr>
            <w:r w:rsidRPr="008B4EDC">
              <w:rPr>
                <w:lang w:val="ru-RU"/>
              </w:rPr>
              <w:t>Самоа</w:t>
            </w:r>
          </w:p>
        </w:tc>
        <w:tc>
          <w:tcPr>
            <w:tcW w:w="1597" w:type="dxa"/>
            <w:tcBorders>
              <w:top w:val="nil"/>
              <w:left w:val="nil"/>
              <w:bottom w:val="single" w:sz="4" w:space="0" w:color="auto"/>
              <w:right w:val="single" w:sz="4" w:space="0" w:color="auto"/>
            </w:tcBorders>
            <w:shd w:val="clear" w:color="auto" w:fill="auto"/>
            <w:noWrap/>
            <w:vAlign w:val="center"/>
            <w:hideMark/>
          </w:tcPr>
          <w:p w14:paraId="4D72C2B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46A4D85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3D0D91F3"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4CA4DE29"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6BEB9E4A"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A62CC0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3141DE4" w14:textId="77777777" w:rsidR="00511A23" w:rsidRPr="008B4EDC" w:rsidRDefault="00511A23" w:rsidP="00085EAA">
            <w:pPr>
              <w:rPr>
                <w:sz w:val="24"/>
                <w:lang w:val="ru-RU" w:eastAsia="en-CA"/>
              </w:rPr>
            </w:pPr>
            <w:r w:rsidRPr="008B4EDC">
              <w:rPr>
                <w:lang w:val="ru-RU"/>
              </w:rPr>
              <w:t>Сан-Томе и Принсипи</w:t>
            </w:r>
          </w:p>
        </w:tc>
        <w:tc>
          <w:tcPr>
            <w:tcW w:w="1597" w:type="dxa"/>
            <w:tcBorders>
              <w:top w:val="nil"/>
              <w:left w:val="nil"/>
              <w:bottom w:val="single" w:sz="4" w:space="0" w:color="auto"/>
              <w:right w:val="single" w:sz="4" w:space="0" w:color="auto"/>
            </w:tcBorders>
            <w:shd w:val="clear" w:color="auto" w:fill="auto"/>
            <w:noWrap/>
            <w:vAlign w:val="center"/>
            <w:hideMark/>
          </w:tcPr>
          <w:p w14:paraId="05CB61D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6675167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34EB0D19"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8625153"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ED69D71"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C7B7175"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F3F2095" w14:textId="77777777" w:rsidR="00511A23" w:rsidRPr="008B4EDC" w:rsidRDefault="00511A23" w:rsidP="00085EAA">
            <w:pPr>
              <w:rPr>
                <w:sz w:val="24"/>
                <w:lang w:val="ru-RU" w:eastAsia="en-CA"/>
              </w:rPr>
            </w:pPr>
            <w:r w:rsidRPr="008B4EDC">
              <w:rPr>
                <w:lang w:val="ru-RU"/>
              </w:rPr>
              <w:t>Сейшельские острова</w:t>
            </w:r>
          </w:p>
        </w:tc>
        <w:tc>
          <w:tcPr>
            <w:tcW w:w="1597" w:type="dxa"/>
            <w:tcBorders>
              <w:top w:val="nil"/>
              <w:left w:val="nil"/>
              <w:bottom w:val="single" w:sz="4" w:space="0" w:color="auto"/>
              <w:right w:val="single" w:sz="4" w:space="0" w:color="auto"/>
            </w:tcBorders>
            <w:shd w:val="clear" w:color="auto" w:fill="auto"/>
            <w:noWrap/>
            <w:vAlign w:val="center"/>
            <w:hideMark/>
          </w:tcPr>
          <w:p w14:paraId="63D1E3F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06248ED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4387D851"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4D8286F3"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37FE4DB"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2BFE771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6BC95C8" w14:textId="77777777" w:rsidR="00511A23" w:rsidRPr="008B4EDC" w:rsidRDefault="00511A23" w:rsidP="00085EAA">
            <w:pPr>
              <w:rPr>
                <w:sz w:val="24"/>
                <w:lang w:val="ru-RU" w:eastAsia="en-CA"/>
              </w:rPr>
            </w:pPr>
            <w:r w:rsidRPr="008B4EDC">
              <w:rPr>
                <w:lang w:val="ru-RU"/>
              </w:rPr>
              <w:t>Сенегал</w:t>
            </w:r>
          </w:p>
        </w:tc>
        <w:tc>
          <w:tcPr>
            <w:tcW w:w="1597" w:type="dxa"/>
            <w:tcBorders>
              <w:top w:val="nil"/>
              <w:left w:val="nil"/>
              <w:bottom w:val="single" w:sz="4" w:space="0" w:color="auto"/>
              <w:right w:val="single" w:sz="4" w:space="0" w:color="auto"/>
            </w:tcBorders>
            <w:shd w:val="clear" w:color="auto" w:fill="auto"/>
            <w:noWrap/>
            <w:vAlign w:val="center"/>
            <w:hideMark/>
          </w:tcPr>
          <w:p w14:paraId="2BCAF24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14:paraId="23BE22E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14:paraId="504CE056" w14:textId="77777777" w:rsidR="00511A23" w:rsidRPr="006F1C66" w:rsidRDefault="00511A23" w:rsidP="00085EAA">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304731D6" w14:textId="77777777" w:rsidR="00511A23" w:rsidRPr="006F1C66" w:rsidRDefault="00511A23" w:rsidP="00085EAA">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364FBC7A" w14:textId="77777777" w:rsidR="00511A23" w:rsidRPr="006F1C66" w:rsidRDefault="00511A23" w:rsidP="00085EAA">
            <w:pPr>
              <w:jc w:val="right"/>
              <w:rPr>
                <w:sz w:val="24"/>
                <w:lang w:eastAsia="en-CA"/>
              </w:rPr>
            </w:pPr>
            <w:r w:rsidRPr="006F1C66">
              <w:rPr>
                <w:sz w:val="24"/>
                <w:lang w:eastAsia="en-CA"/>
              </w:rPr>
              <w:t>335</w:t>
            </w:r>
          </w:p>
        </w:tc>
      </w:tr>
      <w:tr w:rsidR="00511A23" w:rsidRPr="006F1C66" w14:paraId="06E38FD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C2AFD2D" w14:textId="77777777" w:rsidR="00511A23" w:rsidRPr="008B4EDC" w:rsidRDefault="00511A23" w:rsidP="00085EAA">
            <w:pPr>
              <w:rPr>
                <w:sz w:val="24"/>
                <w:lang w:val="ru-RU" w:eastAsia="en-CA"/>
              </w:rPr>
            </w:pPr>
            <w:r w:rsidRPr="008B4EDC">
              <w:rPr>
                <w:lang w:val="ru-RU"/>
              </w:rPr>
              <w:t>Сент-Китс и Невис</w:t>
            </w:r>
          </w:p>
        </w:tc>
        <w:tc>
          <w:tcPr>
            <w:tcW w:w="1597" w:type="dxa"/>
            <w:tcBorders>
              <w:top w:val="nil"/>
              <w:left w:val="nil"/>
              <w:bottom w:val="single" w:sz="4" w:space="0" w:color="auto"/>
              <w:right w:val="single" w:sz="4" w:space="0" w:color="auto"/>
            </w:tcBorders>
            <w:shd w:val="clear" w:color="auto" w:fill="auto"/>
            <w:noWrap/>
            <w:vAlign w:val="center"/>
            <w:hideMark/>
          </w:tcPr>
          <w:p w14:paraId="783F890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3879B28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2FC2DA28"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613806B2"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D65D685"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6FE6A9C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3114D85" w14:textId="77777777" w:rsidR="00511A23" w:rsidRPr="008B4EDC" w:rsidRDefault="00511A23" w:rsidP="00085EAA">
            <w:pPr>
              <w:rPr>
                <w:sz w:val="24"/>
                <w:lang w:val="ru-RU" w:eastAsia="en-CA"/>
              </w:rPr>
            </w:pPr>
            <w:r w:rsidRPr="008B4EDC">
              <w:rPr>
                <w:lang w:val="ru-RU"/>
              </w:rPr>
              <w:t>Сирийская Арабская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14:paraId="29D7C62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024</w:t>
            </w:r>
          </w:p>
        </w:tc>
        <w:tc>
          <w:tcPr>
            <w:tcW w:w="1597" w:type="dxa"/>
            <w:tcBorders>
              <w:top w:val="nil"/>
              <w:left w:val="nil"/>
              <w:bottom w:val="single" w:sz="4" w:space="0" w:color="auto"/>
              <w:right w:val="single" w:sz="4" w:space="0" w:color="auto"/>
            </w:tcBorders>
            <w:shd w:val="clear" w:color="auto" w:fill="auto"/>
            <w:noWrap/>
            <w:vAlign w:val="center"/>
            <w:hideMark/>
          </w:tcPr>
          <w:p w14:paraId="55DA848A"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044</w:t>
            </w:r>
          </w:p>
        </w:tc>
        <w:tc>
          <w:tcPr>
            <w:tcW w:w="1597" w:type="dxa"/>
            <w:tcBorders>
              <w:top w:val="nil"/>
              <w:left w:val="nil"/>
              <w:bottom w:val="single" w:sz="4" w:space="0" w:color="auto"/>
              <w:right w:val="single" w:sz="4" w:space="0" w:color="auto"/>
            </w:tcBorders>
            <w:shd w:val="clear" w:color="auto" w:fill="auto"/>
            <w:noWrap/>
            <w:vAlign w:val="center"/>
            <w:hideMark/>
          </w:tcPr>
          <w:p w14:paraId="3B1B73F5" w14:textId="77777777" w:rsidR="00511A23" w:rsidRPr="006F1C66" w:rsidRDefault="00511A23" w:rsidP="00085EAA">
            <w:pPr>
              <w:jc w:val="right"/>
              <w:rPr>
                <w:color w:val="000000"/>
                <w:sz w:val="24"/>
                <w:lang w:eastAsia="en-CA"/>
              </w:rPr>
            </w:pPr>
            <w:r w:rsidRPr="006F1C66">
              <w:rPr>
                <w:color w:val="000000"/>
                <w:sz w:val="24"/>
                <w:lang w:eastAsia="en-CA"/>
              </w:rPr>
              <w:t>781</w:t>
            </w:r>
          </w:p>
        </w:tc>
        <w:tc>
          <w:tcPr>
            <w:tcW w:w="1597" w:type="dxa"/>
            <w:tcBorders>
              <w:top w:val="nil"/>
              <w:left w:val="nil"/>
              <w:bottom w:val="single" w:sz="4" w:space="0" w:color="auto"/>
              <w:right w:val="single" w:sz="4" w:space="0" w:color="auto"/>
            </w:tcBorders>
            <w:shd w:val="clear" w:color="auto" w:fill="auto"/>
            <w:noWrap/>
            <w:vAlign w:val="center"/>
            <w:hideMark/>
          </w:tcPr>
          <w:p w14:paraId="273C3EF8" w14:textId="77777777" w:rsidR="00511A23" w:rsidRPr="006F1C66" w:rsidRDefault="00511A23" w:rsidP="00085EAA">
            <w:pPr>
              <w:jc w:val="right"/>
              <w:rPr>
                <w:color w:val="000000"/>
                <w:sz w:val="24"/>
                <w:lang w:eastAsia="en-CA"/>
              </w:rPr>
            </w:pPr>
            <w:r w:rsidRPr="006F1C66">
              <w:rPr>
                <w:color w:val="000000"/>
                <w:sz w:val="24"/>
                <w:lang w:eastAsia="en-CA"/>
              </w:rPr>
              <w:t>828</w:t>
            </w:r>
          </w:p>
        </w:tc>
        <w:tc>
          <w:tcPr>
            <w:tcW w:w="1598" w:type="dxa"/>
            <w:tcBorders>
              <w:top w:val="nil"/>
              <w:left w:val="nil"/>
              <w:bottom w:val="single" w:sz="4" w:space="0" w:color="auto"/>
              <w:right w:val="single" w:sz="4" w:space="0" w:color="auto"/>
            </w:tcBorders>
            <w:shd w:val="clear" w:color="auto" w:fill="auto"/>
            <w:noWrap/>
            <w:vAlign w:val="center"/>
            <w:hideMark/>
          </w:tcPr>
          <w:p w14:paraId="4D487614" w14:textId="77777777" w:rsidR="00511A23" w:rsidRPr="006F1C66" w:rsidRDefault="00511A23" w:rsidP="00085EAA">
            <w:pPr>
              <w:jc w:val="right"/>
              <w:rPr>
                <w:sz w:val="24"/>
                <w:lang w:eastAsia="en-CA"/>
              </w:rPr>
            </w:pPr>
            <w:r w:rsidRPr="006F1C66">
              <w:rPr>
                <w:sz w:val="24"/>
                <w:lang w:eastAsia="en-CA"/>
              </w:rPr>
              <w:t>1</w:t>
            </w:r>
            <w:r>
              <w:rPr>
                <w:sz w:val="24"/>
                <w:lang w:eastAsia="en-CA"/>
              </w:rPr>
              <w:t xml:space="preserve"> </w:t>
            </w:r>
            <w:r w:rsidRPr="006F1C66">
              <w:rPr>
                <w:sz w:val="24"/>
                <w:lang w:eastAsia="en-CA"/>
              </w:rPr>
              <w:t>609</w:t>
            </w:r>
          </w:p>
        </w:tc>
      </w:tr>
      <w:tr w:rsidR="00511A23" w:rsidRPr="006F1C66" w14:paraId="73E572E1"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F0BAF7F" w14:textId="77777777" w:rsidR="00511A23" w:rsidRPr="008B4EDC" w:rsidRDefault="00511A23" w:rsidP="00085EAA">
            <w:pPr>
              <w:rPr>
                <w:sz w:val="24"/>
                <w:lang w:val="ru-RU" w:eastAsia="en-CA"/>
              </w:rPr>
            </w:pPr>
            <w:r w:rsidRPr="008B4EDC">
              <w:rPr>
                <w:lang w:val="ru-RU"/>
              </w:rPr>
              <w:t>Словакия</w:t>
            </w:r>
          </w:p>
        </w:tc>
        <w:tc>
          <w:tcPr>
            <w:tcW w:w="1597" w:type="dxa"/>
            <w:tcBorders>
              <w:top w:val="nil"/>
              <w:left w:val="nil"/>
              <w:bottom w:val="single" w:sz="4" w:space="0" w:color="auto"/>
              <w:right w:val="single" w:sz="4" w:space="0" w:color="auto"/>
            </w:tcBorders>
            <w:shd w:val="clear" w:color="auto" w:fill="auto"/>
            <w:noWrap/>
            <w:vAlign w:val="center"/>
            <w:hideMark/>
          </w:tcPr>
          <w:p w14:paraId="7E589F8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160</w:t>
            </w:r>
          </w:p>
        </w:tc>
        <w:tc>
          <w:tcPr>
            <w:tcW w:w="1597" w:type="dxa"/>
            <w:tcBorders>
              <w:top w:val="nil"/>
              <w:left w:val="nil"/>
              <w:bottom w:val="single" w:sz="4" w:space="0" w:color="auto"/>
              <w:right w:val="single" w:sz="4" w:space="0" w:color="auto"/>
            </w:tcBorders>
            <w:shd w:val="clear" w:color="auto" w:fill="auto"/>
            <w:noWrap/>
            <w:vAlign w:val="center"/>
            <w:hideMark/>
          </w:tcPr>
          <w:p w14:paraId="28ED231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296</w:t>
            </w:r>
          </w:p>
        </w:tc>
        <w:tc>
          <w:tcPr>
            <w:tcW w:w="1597" w:type="dxa"/>
            <w:tcBorders>
              <w:top w:val="nil"/>
              <w:left w:val="nil"/>
              <w:bottom w:val="single" w:sz="4" w:space="0" w:color="auto"/>
              <w:right w:val="single" w:sz="4" w:space="0" w:color="auto"/>
            </w:tcBorders>
            <w:shd w:val="clear" w:color="auto" w:fill="auto"/>
            <w:noWrap/>
            <w:vAlign w:val="center"/>
            <w:hideMark/>
          </w:tcPr>
          <w:p w14:paraId="2C68C902"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206</w:t>
            </w:r>
          </w:p>
        </w:tc>
        <w:tc>
          <w:tcPr>
            <w:tcW w:w="1597" w:type="dxa"/>
            <w:tcBorders>
              <w:top w:val="nil"/>
              <w:left w:val="nil"/>
              <w:bottom w:val="single" w:sz="4" w:space="0" w:color="auto"/>
              <w:right w:val="single" w:sz="4" w:space="0" w:color="auto"/>
            </w:tcBorders>
            <w:shd w:val="clear" w:color="auto" w:fill="auto"/>
            <w:noWrap/>
            <w:vAlign w:val="center"/>
            <w:hideMark/>
          </w:tcPr>
          <w:p w14:paraId="4AF4116A"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520</w:t>
            </w:r>
          </w:p>
        </w:tc>
        <w:tc>
          <w:tcPr>
            <w:tcW w:w="1598" w:type="dxa"/>
            <w:tcBorders>
              <w:top w:val="nil"/>
              <w:left w:val="nil"/>
              <w:bottom w:val="single" w:sz="4" w:space="0" w:color="auto"/>
              <w:right w:val="single" w:sz="4" w:space="0" w:color="auto"/>
            </w:tcBorders>
            <w:shd w:val="clear" w:color="auto" w:fill="auto"/>
            <w:noWrap/>
            <w:vAlign w:val="center"/>
            <w:hideMark/>
          </w:tcPr>
          <w:p w14:paraId="104CF87C" w14:textId="77777777" w:rsidR="00511A23" w:rsidRPr="006F1C66" w:rsidRDefault="00511A23" w:rsidP="00085EAA">
            <w:pPr>
              <w:jc w:val="right"/>
              <w:rPr>
                <w:sz w:val="24"/>
                <w:lang w:eastAsia="en-CA"/>
              </w:rPr>
            </w:pPr>
            <w:r w:rsidRPr="006F1C66">
              <w:rPr>
                <w:sz w:val="24"/>
                <w:lang w:eastAsia="en-CA"/>
              </w:rPr>
              <w:t>10</w:t>
            </w:r>
            <w:r>
              <w:rPr>
                <w:sz w:val="24"/>
                <w:lang w:eastAsia="en-CA"/>
              </w:rPr>
              <w:t xml:space="preserve"> </w:t>
            </w:r>
            <w:r w:rsidRPr="006F1C66">
              <w:rPr>
                <w:sz w:val="24"/>
                <w:lang w:eastAsia="en-CA"/>
              </w:rPr>
              <w:t>726</w:t>
            </w:r>
          </w:p>
        </w:tc>
      </w:tr>
      <w:tr w:rsidR="00511A23" w:rsidRPr="006F1C66" w14:paraId="7BF13376" w14:textId="77777777" w:rsidTr="000E0D2B">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hideMark/>
          </w:tcPr>
          <w:p w14:paraId="447506AB" w14:textId="77777777" w:rsidR="00511A23" w:rsidRPr="008B4EDC" w:rsidRDefault="00511A23" w:rsidP="00085EAA">
            <w:pPr>
              <w:rPr>
                <w:sz w:val="24"/>
                <w:lang w:val="ru-RU" w:eastAsia="en-CA"/>
              </w:rPr>
            </w:pPr>
            <w:r w:rsidRPr="008B4EDC">
              <w:rPr>
                <w:lang w:val="ru-RU"/>
              </w:rPr>
              <w:t>Соединенное Королевство Великобритании и Северной Ирландии</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588D9B5F" w14:textId="77777777" w:rsidR="00511A23" w:rsidRPr="006F1C66" w:rsidRDefault="00511A23" w:rsidP="00085EAA">
            <w:pPr>
              <w:jc w:val="right"/>
              <w:rPr>
                <w:sz w:val="24"/>
                <w:lang w:eastAsia="en-CA"/>
              </w:rPr>
            </w:pPr>
            <w:r w:rsidRPr="006F1C66">
              <w:rPr>
                <w:sz w:val="24"/>
                <w:lang w:eastAsia="en-CA"/>
              </w:rPr>
              <w:t>4</w:t>
            </w:r>
            <w:r>
              <w:rPr>
                <w:sz w:val="24"/>
                <w:lang w:eastAsia="en-CA"/>
              </w:rPr>
              <w:t>,</w:t>
            </w:r>
            <w:r w:rsidRPr="006F1C66">
              <w:rPr>
                <w:sz w:val="24"/>
                <w:lang w:eastAsia="en-CA"/>
              </w:rPr>
              <w:t>463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B8E6FC4" w14:textId="77777777" w:rsidR="00511A23" w:rsidRPr="006F1C66" w:rsidRDefault="00511A23" w:rsidP="00085EAA">
            <w:pPr>
              <w:jc w:val="right"/>
              <w:rPr>
                <w:sz w:val="24"/>
                <w:lang w:eastAsia="en-CA"/>
              </w:rPr>
            </w:pPr>
            <w:r w:rsidRPr="006F1C66">
              <w:rPr>
                <w:sz w:val="24"/>
                <w:lang w:eastAsia="en-CA"/>
              </w:rPr>
              <w:t>8</w:t>
            </w:r>
            <w:r>
              <w:rPr>
                <w:sz w:val="24"/>
                <w:lang w:eastAsia="en-CA"/>
              </w:rPr>
              <w:t>,</w:t>
            </w:r>
            <w:r w:rsidRPr="006F1C66">
              <w:rPr>
                <w:sz w:val="24"/>
                <w:lang w:eastAsia="en-CA"/>
              </w:rPr>
              <w:t>246</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2628D64" w14:textId="77777777" w:rsidR="00511A23" w:rsidRPr="006F1C66" w:rsidRDefault="00511A23" w:rsidP="00085EAA">
            <w:pPr>
              <w:jc w:val="right"/>
              <w:rPr>
                <w:color w:val="000000"/>
                <w:sz w:val="24"/>
                <w:lang w:eastAsia="en-CA"/>
              </w:rPr>
            </w:pPr>
            <w:r w:rsidRPr="006F1C66">
              <w:rPr>
                <w:color w:val="000000"/>
                <w:sz w:val="24"/>
                <w:lang w:eastAsia="en-CA"/>
              </w:rPr>
              <w:t>145</w:t>
            </w:r>
            <w:r>
              <w:rPr>
                <w:color w:val="000000"/>
                <w:sz w:val="24"/>
                <w:lang w:eastAsia="en-CA"/>
              </w:rPr>
              <w:t xml:space="preserve"> </w:t>
            </w:r>
            <w:r w:rsidRPr="006F1C66">
              <w:rPr>
                <w:color w:val="000000"/>
                <w:sz w:val="24"/>
                <w:lang w:eastAsia="en-CA"/>
              </w:rPr>
              <w:t>214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09D71158" w14:textId="77777777" w:rsidR="00511A23" w:rsidRPr="006F1C66" w:rsidRDefault="00511A23" w:rsidP="00085EAA">
            <w:pPr>
              <w:jc w:val="right"/>
              <w:rPr>
                <w:color w:val="000000"/>
                <w:sz w:val="24"/>
                <w:lang w:eastAsia="en-CA"/>
              </w:rPr>
            </w:pPr>
            <w:r w:rsidRPr="006F1C66">
              <w:rPr>
                <w:color w:val="000000"/>
                <w:sz w:val="24"/>
                <w:lang w:eastAsia="en-CA"/>
              </w:rPr>
              <w:t>153</w:t>
            </w:r>
            <w:r>
              <w:rPr>
                <w:color w:val="000000"/>
                <w:sz w:val="24"/>
                <w:lang w:eastAsia="en-CA"/>
              </w:rPr>
              <w:t xml:space="preserve"> </w:t>
            </w:r>
            <w:r w:rsidRPr="006F1C66">
              <w:rPr>
                <w:color w:val="000000"/>
                <w:sz w:val="24"/>
                <w:lang w:eastAsia="en-CA"/>
              </w:rPr>
              <w:t>986</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1AC1128C" w14:textId="77777777" w:rsidR="00511A23" w:rsidRPr="006F1C66" w:rsidRDefault="00511A23" w:rsidP="00085EAA">
            <w:pPr>
              <w:jc w:val="right"/>
              <w:rPr>
                <w:sz w:val="24"/>
                <w:lang w:eastAsia="en-CA"/>
              </w:rPr>
            </w:pPr>
            <w:r w:rsidRPr="006F1C66">
              <w:rPr>
                <w:sz w:val="24"/>
                <w:lang w:eastAsia="en-CA"/>
              </w:rPr>
              <w:t>299</w:t>
            </w:r>
            <w:r>
              <w:rPr>
                <w:sz w:val="24"/>
                <w:lang w:eastAsia="en-CA"/>
              </w:rPr>
              <w:t xml:space="preserve"> </w:t>
            </w:r>
            <w:r w:rsidRPr="006F1C66">
              <w:rPr>
                <w:sz w:val="24"/>
                <w:lang w:eastAsia="en-CA"/>
              </w:rPr>
              <w:t>200</w:t>
            </w:r>
          </w:p>
        </w:tc>
      </w:tr>
      <w:tr w:rsidR="00511A23" w:rsidRPr="006F1C66" w14:paraId="2974D903"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6F503551" w14:textId="77777777" w:rsidR="00511A23" w:rsidRPr="008B4EDC" w:rsidRDefault="00511A23" w:rsidP="00085EAA">
            <w:pPr>
              <w:rPr>
                <w:sz w:val="24"/>
                <w:lang w:val="ru-RU" w:eastAsia="en-CA"/>
              </w:rPr>
            </w:pPr>
            <w:r w:rsidRPr="008B4EDC">
              <w:rPr>
                <w:lang w:val="ru-RU"/>
              </w:rPr>
              <w:t>Судан</w:t>
            </w:r>
          </w:p>
        </w:tc>
        <w:tc>
          <w:tcPr>
            <w:tcW w:w="1597" w:type="dxa"/>
            <w:tcBorders>
              <w:top w:val="nil"/>
              <w:left w:val="nil"/>
              <w:bottom w:val="single" w:sz="4" w:space="0" w:color="auto"/>
              <w:right w:val="single" w:sz="4" w:space="0" w:color="auto"/>
            </w:tcBorders>
            <w:shd w:val="clear" w:color="auto" w:fill="auto"/>
            <w:noWrap/>
            <w:vAlign w:val="center"/>
            <w:hideMark/>
          </w:tcPr>
          <w:p w14:paraId="731A639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566B080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632081C2"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711EE1AA"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48C43011"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23882AE9"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2B623F5" w14:textId="09F36BEE" w:rsidR="00511A23" w:rsidRPr="008B4EDC" w:rsidRDefault="00511A23" w:rsidP="00085EAA">
            <w:pPr>
              <w:rPr>
                <w:sz w:val="24"/>
                <w:lang w:val="ru-RU" w:eastAsia="en-CA"/>
              </w:rPr>
            </w:pPr>
            <w:r w:rsidRPr="008B4EDC">
              <w:rPr>
                <w:lang w:val="ru-RU"/>
              </w:rPr>
              <w:t>Сьерра</w:t>
            </w:r>
            <w:r w:rsidR="004F35DE">
              <w:rPr>
                <w:lang w:val="ru-RU"/>
              </w:rPr>
              <w:t>-</w:t>
            </w:r>
            <w:r w:rsidRPr="008B4EDC">
              <w:rPr>
                <w:lang w:val="ru-RU"/>
              </w:rPr>
              <w:t>Леоне</w:t>
            </w:r>
          </w:p>
        </w:tc>
        <w:tc>
          <w:tcPr>
            <w:tcW w:w="1597" w:type="dxa"/>
            <w:tcBorders>
              <w:top w:val="nil"/>
              <w:left w:val="nil"/>
              <w:bottom w:val="single" w:sz="4" w:space="0" w:color="auto"/>
              <w:right w:val="single" w:sz="4" w:space="0" w:color="auto"/>
            </w:tcBorders>
            <w:shd w:val="clear" w:color="auto" w:fill="auto"/>
            <w:noWrap/>
            <w:vAlign w:val="center"/>
            <w:hideMark/>
          </w:tcPr>
          <w:p w14:paraId="208E15A5"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05E111CC"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267461BA"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9D5F343"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FE2313F"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752E324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9E2EB36" w14:textId="77777777" w:rsidR="00511A23" w:rsidRPr="008B4EDC" w:rsidRDefault="00511A23" w:rsidP="00085EAA">
            <w:pPr>
              <w:rPr>
                <w:sz w:val="24"/>
                <w:lang w:val="ru-RU" w:eastAsia="en-CA"/>
              </w:rPr>
            </w:pPr>
            <w:r w:rsidRPr="008B4EDC">
              <w:rPr>
                <w:lang w:val="ru-RU"/>
              </w:rPr>
              <w:t>Таджикистан</w:t>
            </w:r>
          </w:p>
        </w:tc>
        <w:tc>
          <w:tcPr>
            <w:tcW w:w="1597" w:type="dxa"/>
            <w:tcBorders>
              <w:top w:val="nil"/>
              <w:left w:val="nil"/>
              <w:bottom w:val="single" w:sz="4" w:space="0" w:color="auto"/>
              <w:right w:val="single" w:sz="4" w:space="0" w:color="auto"/>
            </w:tcBorders>
            <w:shd w:val="clear" w:color="auto" w:fill="auto"/>
            <w:noWrap/>
            <w:vAlign w:val="center"/>
            <w:hideMark/>
          </w:tcPr>
          <w:p w14:paraId="516643C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14:paraId="5B43A00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14:paraId="4C5F3237" w14:textId="77777777" w:rsidR="00511A23" w:rsidRPr="006F1C66" w:rsidRDefault="00511A23" w:rsidP="00085EAA">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7B16439D" w14:textId="77777777" w:rsidR="00511A23" w:rsidRPr="006F1C66" w:rsidRDefault="00511A23" w:rsidP="00085EAA">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202CE3DC" w14:textId="77777777" w:rsidR="00511A23" w:rsidRPr="006F1C66" w:rsidRDefault="00511A23" w:rsidP="00085EAA">
            <w:pPr>
              <w:jc w:val="right"/>
              <w:rPr>
                <w:sz w:val="24"/>
                <w:lang w:eastAsia="en-CA"/>
              </w:rPr>
            </w:pPr>
            <w:r w:rsidRPr="006F1C66">
              <w:rPr>
                <w:sz w:val="24"/>
                <w:lang w:eastAsia="en-CA"/>
              </w:rPr>
              <w:t>268</w:t>
            </w:r>
          </w:p>
        </w:tc>
      </w:tr>
      <w:tr w:rsidR="00511A23" w:rsidRPr="006F1C66" w14:paraId="761E335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84BD950" w14:textId="77777777" w:rsidR="00511A23" w:rsidRPr="008B4EDC" w:rsidRDefault="00511A23" w:rsidP="00085EAA">
            <w:pPr>
              <w:rPr>
                <w:sz w:val="24"/>
                <w:lang w:val="ru-RU" w:eastAsia="en-CA"/>
              </w:rPr>
            </w:pPr>
            <w:r w:rsidRPr="008B4EDC">
              <w:rPr>
                <w:lang w:val="ru-RU"/>
              </w:rPr>
              <w:t>Того</w:t>
            </w:r>
          </w:p>
        </w:tc>
        <w:tc>
          <w:tcPr>
            <w:tcW w:w="1597" w:type="dxa"/>
            <w:tcBorders>
              <w:top w:val="nil"/>
              <w:left w:val="nil"/>
              <w:bottom w:val="single" w:sz="4" w:space="0" w:color="auto"/>
              <w:right w:val="single" w:sz="4" w:space="0" w:color="auto"/>
            </w:tcBorders>
            <w:shd w:val="clear" w:color="auto" w:fill="auto"/>
            <w:noWrap/>
            <w:vAlign w:val="center"/>
            <w:hideMark/>
          </w:tcPr>
          <w:p w14:paraId="60DC8DE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083DC25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44549BFB"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CF0BE00"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AB613B1"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6AEF790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FA523E3" w14:textId="77777777" w:rsidR="00511A23" w:rsidRPr="008B4EDC" w:rsidRDefault="00511A23" w:rsidP="00085EAA">
            <w:pPr>
              <w:rPr>
                <w:sz w:val="24"/>
                <w:lang w:val="ru-RU" w:eastAsia="en-CA"/>
              </w:rPr>
            </w:pPr>
            <w:r w:rsidRPr="008B4EDC">
              <w:rPr>
                <w:lang w:val="ru-RU"/>
              </w:rPr>
              <w:t>Тувалу</w:t>
            </w:r>
          </w:p>
        </w:tc>
        <w:tc>
          <w:tcPr>
            <w:tcW w:w="1597" w:type="dxa"/>
            <w:tcBorders>
              <w:top w:val="nil"/>
              <w:left w:val="nil"/>
              <w:bottom w:val="single" w:sz="4" w:space="0" w:color="auto"/>
              <w:right w:val="single" w:sz="4" w:space="0" w:color="auto"/>
            </w:tcBorders>
            <w:shd w:val="clear" w:color="auto" w:fill="auto"/>
            <w:noWrap/>
            <w:vAlign w:val="center"/>
            <w:hideMark/>
          </w:tcPr>
          <w:p w14:paraId="7D5EC92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3857C99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1ADD7967"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D872C33"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5B77AD2"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3D6F7CA5"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0038207" w14:textId="77777777" w:rsidR="00511A23" w:rsidRPr="008B4EDC" w:rsidRDefault="00511A23" w:rsidP="00085EAA">
            <w:pPr>
              <w:rPr>
                <w:sz w:val="24"/>
                <w:lang w:val="ru-RU" w:eastAsia="en-CA"/>
              </w:rPr>
            </w:pPr>
            <w:r w:rsidRPr="008B4EDC">
              <w:rPr>
                <w:lang w:val="ru-RU"/>
              </w:rPr>
              <w:t>Уганда</w:t>
            </w:r>
          </w:p>
        </w:tc>
        <w:tc>
          <w:tcPr>
            <w:tcW w:w="1597" w:type="dxa"/>
            <w:tcBorders>
              <w:top w:val="nil"/>
              <w:left w:val="nil"/>
              <w:bottom w:val="single" w:sz="4" w:space="0" w:color="auto"/>
              <w:right w:val="single" w:sz="4" w:space="0" w:color="auto"/>
            </w:tcBorders>
            <w:shd w:val="clear" w:color="auto" w:fill="auto"/>
            <w:noWrap/>
            <w:vAlign w:val="center"/>
            <w:hideMark/>
          </w:tcPr>
          <w:p w14:paraId="219FF0B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14:paraId="0FE2F38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10A54F2F"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30DB84B2"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707E6ED9"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143EE0F7"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790DA745" w14:textId="77777777" w:rsidR="00511A23" w:rsidRPr="008B4EDC" w:rsidRDefault="00511A23" w:rsidP="00085EAA">
            <w:pPr>
              <w:rPr>
                <w:sz w:val="24"/>
                <w:lang w:val="ru-RU" w:eastAsia="en-CA"/>
              </w:rPr>
            </w:pPr>
            <w:r w:rsidRPr="008B4EDC">
              <w:rPr>
                <w:lang w:val="ru-RU"/>
              </w:rPr>
              <w:t>Уругвай</w:t>
            </w:r>
          </w:p>
        </w:tc>
        <w:tc>
          <w:tcPr>
            <w:tcW w:w="1597" w:type="dxa"/>
            <w:tcBorders>
              <w:top w:val="nil"/>
              <w:left w:val="nil"/>
              <w:bottom w:val="single" w:sz="4" w:space="0" w:color="auto"/>
              <w:right w:val="single" w:sz="4" w:space="0" w:color="auto"/>
            </w:tcBorders>
            <w:shd w:val="clear" w:color="auto" w:fill="auto"/>
            <w:noWrap/>
            <w:vAlign w:val="center"/>
            <w:hideMark/>
          </w:tcPr>
          <w:p w14:paraId="1BD7006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079</w:t>
            </w:r>
          </w:p>
        </w:tc>
        <w:tc>
          <w:tcPr>
            <w:tcW w:w="1597" w:type="dxa"/>
            <w:tcBorders>
              <w:top w:val="nil"/>
              <w:left w:val="nil"/>
              <w:bottom w:val="single" w:sz="4" w:space="0" w:color="auto"/>
              <w:right w:val="single" w:sz="4" w:space="0" w:color="auto"/>
            </w:tcBorders>
            <w:shd w:val="clear" w:color="auto" w:fill="auto"/>
            <w:noWrap/>
            <w:vAlign w:val="center"/>
            <w:hideMark/>
          </w:tcPr>
          <w:p w14:paraId="22370620"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146</w:t>
            </w:r>
          </w:p>
        </w:tc>
        <w:tc>
          <w:tcPr>
            <w:tcW w:w="1597" w:type="dxa"/>
            <w:tcBorders>
              <w:top w:val="nil"/>
              <w:left w:val="nil"/>
              <w:bottom w:val="single" w:sz="4" w:space="0" w:color="auto"/>
              <w:right w:val="single" w:sz="4" w:space="0" w:color="auto"/>
            </w:tcBorders>
            <w:shd w:val="clear" w:color="auto" w:fill="auto"/>
            <w:noWrap/>
            <w:vAlign w:val="center"/>
            <w:hideMark/>
          </w:tcPr>
          <w:p w14:paraId="33F2AE87"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570</w:t>
            </w:r>
          </w:p>
        </w:tc>
        <w:tc>
          <w:tcPr>
            <w:tcW w:w="1597" w:type="dxa"/>
            <w:tcBorders>
              <w:top w:val="nil"/>
              <w:left w:val="nil"/>
              <w:bottom w:val="single" w:sz="4" w:space="0" w:color="auto"/>
              <w:right w:val="single" w:sz="4" w:space="0" w:color="auto"/>
            </w:tcBorders>
            <w:shd w:val="clear" w:color="auto" w:fill="auto"/>
            <w:noWrap/>
            <w:vAlign w:val="center"/>
            <w:hideMark/>
          </w:tcPr>
          <w:p w14:paraId="001E2DAA"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726</w:t>
            </w:r>
          </w:p>
        </w:tc>
        <w:tc>
          <w:tcPr>
            <w:tcW w:w="1598" w:type="dxa"/>
            <w:tcBorders>
              <w:top w:val="nil"/>
              <w:left w:val="nil"/>
              <w:bottom w:val="single" w:sz="4" w:space="0" w:color="auto"/>
              <w:right w:val="single" w:sz="4" w:space="0" w:color="auto"/>
            </w:tcBorders>
            <w:shd w:val="clear" w:color="auto" w:fill="auto"/>
            <w:noWrap/>
            <w:vAlign w:val="center"/>
            <w:hideMark/>
          </w:tcPr>
          <w:p w14:paraId="20CA8436" w14:textId="77777777" w:rsidR="00511A23" w:rsidRPr="006F1C66" w:rsidRDefault="00511A23" w:rsidP="00085EAA">
            <w:pPr>
              <w:jc w:val="right"/>
              <w:rPr>
                <w:sz w:val="24"/>
                <w:lang w:eastAsia="en-CA"/>
              </w:rPr>
            </w:pPr>
            <w:r w:rsidRPr="006F1C66">
              <w:rPr>
                <w:sz w:val="24"/>
                <w:lang w:eastAsia="en-CA"/>
              </w:rPr>
              <w:t>5</w:t>
            </w:r>
            <w:r>
              <w:rPr>
                <w:sz w:val="24"/>
                <w:lang w:eastAsia="en-CA"/>
              </w:rPr>
              <w:t xml:space="preserve"> </w:t>
            </w:r>
            <w:r w:rsidRPr="006F1C66">
              <w:rPr>
                <w:sz w:val="24"/>
                <w:lang w:eastAsia="en-CA"/>
              </w:rPr>
              <w:t>296</w:t>
            </w:r>
          </w:p>
        </w:tc>
      </w:tr>
      <w:tr w:rsidR="00511A23" w:rsidRPr="006F1C66" w14:paraId="1B4BB15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B492152" w14:textId="77777777" w:rsidR="00511A23" w:rsidRPr="008B4EDC" w:rsidRDefault="00511A23" w:rsidP="00085EAA">
            <w:pPr>
              <w:rPr>
                <w:sz w:val="24"/>
                <w:lang w:val="ru-RU" w:eastAsia="en-CA"/>
              </w:rPr>
            </w:pPr>
            <w:r w:rsidRPr="008B4EDC">
              <w:rPr>
                <w:lang w:val="ru-RU"/>
              </w:rPr>
              <w:t>Фиджи</w:t>
            </w:r>
          </w:p>
        </w:tc>
        <w:tc>
          <w:tcPr>
            <w:tcW w:w="1597" w:type="dxa"/>
            <w:tcBorders>
              <w:top w:val="nil"/>
              <w:left w:val="nil"/>
              <w:bottom w:val="single" w:sz="4" w:space="0" w:color="auto"/>
              <w:right w:val="single" w:sz="4" w:space="0" w:color="auto"/>
            </w:tcBorders>
            <w:shd w:val="clear" w:color="auto" w:fill="auto"/>
            <w:noWrap/>
            <w:vAlign w:val="center"/>
            <w:hideMark/>
          </w:tcPr>
          <w:p w14:paraId="4F902C7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14:paraId="6906BDB9"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14:paraId="42A96302" w14:textId="77777777" w:rsidR="00511A23" w:rsidRPr="006F1C66" w:rsidRDefault="00511A23" w:rsidP="00085EAA">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774826C7" w14:textId="77777777" w:rsidR="00511A23" w:rsidRPr="006F1C66" w:rsidRDefault="00511A23" w:rsidP="00085EAA">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2604A571" w14:textId="77777777" w:rsidR="00511A23" w:rsidRPr="006F1C66" w:rsidRDefault="00511A23" w:rsidP="00085EAA">
            <w:pPr>
              <w:jc w:val="right"/>
              <w:rPr>
                <w:sz w:val="24"/>
                <w:lang w:eastAsia="en-CA"/>
              </w:rPr>
            </w:pPr>
            <w:r w:rsidRPr="006F1C66">
              <w:rPr>
                <w:sz w:val="24"/>
                <w:lang w:eastAsia="en-CA"/>
              </w:rPr>
              <w:t>201</w:t>
            </w:r>
          </w:p>
        </w:tc>
      </w:tr>
      <w:tr w:rsidR="00511A23" w:rsidRPr="006F1C66" w14:paraId="6CD211A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1DF803E" w14:textId="77777777" w:rsidR="00511A23" w:rsidRPr="008B4EDC" w:rsidRDefault="00511A23" w:rsidP="00085EAA">
            <w:pPr>
              <w:rPr>
                <w:sz w:val="24"/>
                <w:lang w:val="ru-RU" w:eastAsia="en-CA"/>
              </w:rPr>
            </w:pPr>
            <w:r w:rsidRPr="008B4EDC">
              <w:rPr>
                <w:lang w:val="ru-RU"/>
              </w:rPr>
              <w:t>Филиппины</w:t>
            </w:r>
          </w:p>
        </w:tc>
        <w:tc>
          <w:tcPr>
            <w:tcW w:w="1597" w:type="dxa"/>
            <w:tcBorders>
              <w:top w:val="nil"/>
              <w:left w:val="nil"/>
              <w:bottom w:val="single" w:sz="4" w:space="0" w:color="auto"/>
              <w:right w:val="single" w:sz="4" w:space="0" w:color="auto"/>
            </w:tcBorders>
            <w:shd w:val="clear" w:color="auto" w:fill="auto"/>
            <w:noWrap/>
            <w:vAlign w:val="center"/>
            <w:hideMark/>
          </w:tcPr>
          <w:p w14:paraId="3647AD5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165</w:t>
            </w:r>
          </w:p>
        </w:tc>
        <w:tc>
          <w:tcPr>
            <w:tcW w:w="1597" w:type="dxa"/>
            <w:tcBorders>
              <w:top w:val="nil"/>
              <w:left w:val="nil"/>
              <w:bottom w:val="single" w:sz="4" w:space="0" w:color="auto"/>
              <w:right w:val="single" w:sz="4" w:space="0" w:color="auto"/>
            </w:tcBorders>
            <w:shd w:val="clear" w:color="auto" w:fill="auto"/>
            <w:noWrap/>
            <w:vAlign w:val="center"/>
            <w:hideMark/>
          </w:tcPr>
          <w:p w14:paraId="76D245EF"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305</w:t>
            </w:r>
          </w:p>
        </w:tc>
        <w:tc>
          <w:tcPr>
            <w:tcW w:w="1597" w:type="dxa"/>
            <w:tcBorders>
              <w:top w:val="nil"/>
              <w:left w:val="nil"/>
              <w:bottom w:val="single" w:sz="4" w:space="0" w:color="auto"/>
              <w:right w:val="single" w:sz="4" w:space="0" w:color="auto"/>
            </w:tcBorders>
            <w:shd w:val="clear" w:color="auto" w:fill="auto"/>
            <w:noWrap/>
            <w:vAlign w:val="center"/>
            <w:hideMark/>
          </w:tcPr>
          <w:p w14:paraId="7BD1E5C5"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369</w:t>
            </w:r>
          </w:p>
        </w:tc>
        <w:tc>
          <w:tcPr>
            <w:tcW w:w="1597" w:type="dxa"/>
            <w:tcBorders>
              <w:top w:val="nil"/>
              <w:left w:val="nil"/>
              <w:bottom w:val="single" w:sz="4" w:space="0" w:color="auto"/>
              <w:right w:val="single" w:sz="4" w:space="0" w:color="auto"/>
            </w:tcBorders>
            <w:shd w:val="clear" w:color="auto" w:fill="auto"/>
            <w:noWrap/>
            <w:vAlign w:val="center"/>
            <w:hideMark/>
          </w:tcPr>
          <w:p w14:paraId="3E68B1D3" w14:textId="77777777" w:rsidR="00511A23" w:rsidRPr="006F1C66" w:rsidRDefault="00511A23" w:rsidP="00085EAA">
            <w:pPr>
              <w:jc w:val="right"/>
              <w:rPr>
                <w:color w:val="000000"/>
                <w:sz w:val="24"/>
                <w:lang w:eastAsia="en-CA"/>
              </w:rPr>
            </w:pPr>
            <w:r w:rsidRPr="006F1C66">
              <w:rPr>
                <w:color w:val="000000"/>
                <w:sz w:val="24"/>
                <w:lang w:eastAsia="en-CA"/>
              </w:rPr>
              <w:t>5</w:t>
            </w:r>
            <w:r>
              <w:rPr>
                <w:color w:val="000000"/>
                <w:sz w:val="24"/>
                <w:lang w:eastAsia="en-CA"/>
              </w:rPr>
              <w:t xml:space="preserve"> </w:t>
            </w:r>
            <w:r w:rsidRPr="006F1C66">
              <w:rPr>
                <w:color w:val="000000"/>
                <w:sz w:val="24"/>
                <w:lang w:eastAsia="en-CA"/>
              </w:rPr>
              <w:t>693</w:t>
            </w:r>
          </w:p>
        </w:tc>
        <w:tc>
          <w:tcPr>
            <w:tcW w:w="1598" w:type="dxa"/>
            <w:tcBorders>
              <w:top w:val="nil"/>
              <w:left w:val="nil"/>
              <w:bottom w:val="single" w:sz="4" w:space="0" w:color="auto"/>
              <w:right w:val="single" w:sz="4" w:space="0" w:color="auto"/>
            </w:tcBorders>
            <w:shd w:val="clear" w:color="auto" w:fill="auto"/>
            <w:noWrap/>
            <w:vAlign w:val="center"/>
            <w:hideMark/>
          </w:tcPr>
          <w:p w14:paraId="517ABDD9" w14:textId="77777777" w:rsidR="00511A23" w:rsidRPr="006F1C66" w:rsidRDefault="00511A23" w:rsidP="00085EAA">
            <w:pPr>
              <w:jc w:val="right"/>
              <w:rPr>
                <w:sz w:val="24"/>
                <w:lang w:eastAsia="en-CA"/>
              </w:rPr>
            </w:pPr>
            <w:r w:rsidRPr="006F1C66">
              <w:rPr>
                <w:sz w:val="24"/>
                <w:lang w:eastAsia="en-CA"/>
              </w:rPr>
              <w:t>11</w:t>
            </w:r>
            <w:r>
              <w:rPr>
                <w:sz w:val="24"/>
                <w:lang w:eastAsia="en-CA"/>
              </w:rPr>
              <w:t xml:space="preserve"> </w:t>
            </w:r>
            <w:r w:rsidRPr="006F1C66">
              <w:rPr>
                <w:sz w:val="24"/>
                <w:lang w:eastAsia="en-CA"/>
              </w:rPr>
              <w:t>062</w:t>
            </w:r>
          </w:p>
        </w:tc>
      </w:tr>
      <w:tr w:rsidR="00511A23" w:rsidRPr="006F1C66" w14:paraId="4113FC3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51FB71F5" w14:textId="77777777" w:rsidR="00511A23" w:rsidRPr="008B4EDC" w:rsidRDefault="00511A23" w:rsidP="00085EAA">
            <w:pPr>
              <w:rPr>
                <w:sz w:val="24"/>
                <w:lang w:val="ru-RU" w:eastAsia="en-CA"/>
              </w:rPr>
            </w:pPr>
            <w:r w:rsidRPr="008B4EDC">
              <w:rPr>
                <w:lang w:val="ru-RU"/>
              </w:rPr>
              <w:lastRenderedPageBreak/>
              <w:t>Финляндия</w:t>
            </w:r>
          </w:p>
        </w:tc>
        <w:tc>
          <w:tcPr>
            <w:tcW w:w="1597" w:type="dxa"/>
            <w:tcBorders>
              <w:top w:val="nil"/>
              <w:left w:val="nil"/>
              <w:bottom w:val="single" w:sz="4" w:space="0" w:color="auto"/>
              <w:right w:val="single" w:sz="4" w:space="0" w:color="auto"/>
            </w:tcBorders>
            <w:shd w:val="clear" w:color="auto" w:fill="auto"/>
            <w:noWrap/>
            <w:vAlign w:val="center"/>
            <w:hideMark/>
          </w:tcPr>
          <w:p w14:paraId="364F927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456</w:t>
            </w:r>
          </w:p>
        </w:tc>
        <w:tc>
          <w:tcPr>
            <w:tcW w:w="1597" w:type="dxa"/>
            <w:tcBorders>
              <w:top w:val="nil"/>
              <w:left w:val="nil"/>
              <w:bottom w:val="single" w:sz="4" w:space="0" w:color="auto"/>
              <w:right w:val="single" w:sz="4" w:space="0" w:color="auto"/>
            </w:tcBorders>
            <w:shd w:val="clear" w:color="auto" w:fill="auto"/>
            <w:noWrap/>
            <w:vAlign w:val="center"/>
            <w:hideMark/>
          </w:tcPr>
          <w:p w14:paraId="25B24CCD"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843</w:t>
            </w:r>
          </w:p>
        </w:tc>
        <w:tc>
          <w:tcPr>
            <w:tcW w:w="1597" w:type="dxa"/>
            <w:tcBorders>
              <w:top w:val="nil"/>
              <w:left w:val="nil"/>
              <w:bottom w:val="single" w:sz="4" w:space="0" w:color="auto"/>
              <w:right w:val="single" w:sz="4" w:space="0" w:color="auto"/>
            </w:tcBorders>
            <w:shd w:val="clear" w:color="auto" w:fill="auto"/>
            <w:noWrap/>
            <w:vAlign w:val="center"/>
            <w:hideMark/>
          </w:tcPr>
          <w:p w14:paraId="44391416" w14:textId="77777777" w:rsidR="00511A23" w:rsidRPr="006F1C66" w:rsidRDefault="00511A23" w:rsidP="00085EAA">
            <w:pPr>
              <w:jc w:val="right"/>
              <w:rPr>
                <w:color w:val="000000"/>
                <w:sz w:val="24"/>
                <w:lang w:eastAsia="en-CA"/>
              </w:rPr>
            </w:pPr>
            <w:r w:rsidRPr="006F1C66">
              <w:rPr>
                <w:color w:val="000000"/>
                <w:sz w:val="24"/>
                <w:lang w:eastAsia="en-CA"/>
              </w:rPr>
              <w:t>14</w:t>
            </w:r>
            <w:r>
              <w:rPr>
                <w:color w:val="000000"/>
                <w:sz w:val="24"/>
                <w:lang w:eastAsia="en-CA"/>
              </w:rPr>
              <w:t xml:space="preserve"> </w:t>
            </w:r>
            <w:r w:rsidRPr="006F1C66">
              <w:rPr>
                <w:color w:val="000000"/>
                <w:sz w:val="24"/>
                <w:lang w:eastAsia="en-CA"/>
              </w:rPr>
              <w:t>837</w:t>
            </w:r>
          </w:p>
        </w:tc>
        <w:tc>
          <w:tcPr>
            <w:tcW w:w="1597" w:type="dxa"/>
            <w:tcBorders>
              <w:top w:val="nil"/>
              <w:left w:val="nil"/>
              <w:bottom w:val="single" w:sz="4" w:space="0" w:color="auto"/>
              <w:right w:val="single" w:sz="4" w:space="0" w:color="auto"/>
            </w:tcBorders>
            <w:shd w:val="clear" w:color="auto" w:fill="auto"/>
            <w:noWrap/>
            <w:vAlign w:val="center"/>
            <w:hideMark/>
          </w:tcPr>
          <w:p w14:paraId="5CC471FF" w14:textId="77777777" w:rsidR="00511A23" w:rsidRPr="006F1C66" w:rsidRDefault="00511A23" w:rsidP="00085EAA">
            <w:pPr>
              <w:jc w:val="right"/>
              <w:rPr>
                <w:color w:val="000000"/>
                <w:sz w:val="24"/>
                <w:lang w:eastAsia="en-CA"/>
              </w:rPr>
            </w:pPr>
            <w:r w:rsidRPr="006F1C66">
              <w:rPr>
                <w:color w:val="000000"/>
                <w:sz w:val="24"/>
                <w:lang w:eastAsia="en-CA"/>
              </w:rPr>
              <w:t>15</w:t>
            </w:r>
            <w:r>
              <w:rPr>
                <w:color w:val="000000"/>
                <w:sz w:val="24"/>
                <w:lang w:eastAsia="en-CA"/>
              </w:rPr>
              <w:t xml:space="preserve"> </w:t>
            </w:r>
            <w:r w:rsidRPr="006F1C66">
              <w:rPr>
                <w:color w:val="000000"/>
                <w:sz w:val="24"/>
                <w:lang w:eastAsia="en-CA"/>
              </w:rPr>
              <w:t>733</w:t>
            </w:r>
          </w:p>
        </w:tc>
        <w:tc>
          <w:tcPr>
            <w:tcW w:w="1598" w:type="dxa"/>
            <w:tcBorders>
              <w:top w:val="nil"/>
              <w:left w:val="nil"/>
              <w:bottom w:val="single" w:sz="4" w:space="0" w:color="auto"/>
              <w:right w:val="single" w:sz="4" w:space="0" w:color="auto"/>
            </w:tcBorders>
            <w:shd w:val="clear" w:color="auto" w:fill="auto"/>
            <w:noWrap/>
            <w:vAlign w:val="center"/>
            <w:hideMark/>
          </w:tcPr>
          <w:p w14:paraId="775633F4" w14:textId="77777777" w:rsidR="00511A23" w:rsidRPr="006F1C66" w:rsidRDefault="00511A23" w:rsidP="00085EAA">
            <w:pPr>
              <w:jc w:val="right"/>
              <w:rPr>
                <w:sz w:val="24"/>
                <w:lang w:eastAsia="en-CA"/>
              </w:rPr>
            </w:pPr>
            <w:r w:rsidRPr="006F1C66">
              <w:rPr>
                <w:sz w:val="24"/>
                <w:lang w:eastAsia="en-CA"/>
              </w:rPr>
              <w:t>30</w:t>
            </w:r>
            <w:r>
              <w:rPr>
                <w:sz w:val="24"/>
                <w:lang w:eastAsia="en-CA"/>
              </w:rPr>
              <w:t xml:space="preserve"> </w:t>
            </w:r>
            <w:r w:rsidRPr="006F1C66">
              <w:rPr>
                <w:sz w:val="24"/>
                <w:lang w:eastAsia="en-CA"/>
              </w:rPr>
              <w:t>570</w:t>
            </w:r>
          </w:p>
        </w:tc>
      </w:tr>
      <w:tr w:rsidR="00511A23" w:rsidRPr="006F1C66" w14:paraId="2C85E9AE"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6BEDB03" w14:textId="77777777" w:rsidR="00511A23" w:rsidRPr="008B4EDC" w:rsidRDefault="00511A23" w:rsidP="00085EAA">
            <w:pPr>
              <w:rPr>
                <w:sz w:val="24"/>
                <w:lang w:val="ru-RU" w:eastAsia="en-CA"/>
              </w:rPr>
            </w:pPr>
            <w:r w:rsidRPr="008B4EDC">
              <w:rPr>
                <w:lang w:val="ru-RU"/>
              </w:rPr>
              <w:t>Франция</w:t>
            </w:r>
          </w:p>
        </w:tc>
        <w:tc>
          <w:tcPr>
            <w:tcW w:w="1597" w:type="dxa"/>
            <w:tcBorders>
              <w:top w:val="nil"/>
              <w:left w:val="nil"/>
              <w:bottom w:val="single" w:sz="4" w:space="0" w:color="auto"/>
              <w:right w:val="single" w:sz="4" w:space="0" w:color="auto"/>
            </w:tcBorders>
            <w:shd w:val="clear" w:color="auto" w:fill="auto"/>
            <w:noWrap/>
            <w:vAlign w:val="center"/>
            <w:hideMark/>
          </w:tcPr>
          <w:p w14:paraId="52E4DB8E" w14:textId="77777777" w:rsidR="00511A23" w:rsidRPr="006F1C66" w:rsidRDefault="00511A23" w:rsidP="00085EAA">
            <w:pPr>
              <w:jc w:val="right"/>
              <w:rPr>
                <w:sz w:val="24"/>
                <w:lang w:eastAsia="en-CA"/>
              </w:rPr>
            </w:pPr>
            <w:r w:rsidRPr="006F1C66">
              <w:rPr>
                <w:sz w:val="24"/>
                <w:lang w:eastAsia="en-CA"/>
              </w:rPr>
              <w:t>4</w:t>
            </w:r>
            <w:r>
              <w:rPr>
                <w:sz w:val="24"/>
                <w:lang w:eastAsia="en-CA"/>
              </w:rPr>
              <w:t>,</w:t>
            </w:r>
            <w:r w:rsidRPr="006F1C66">
              <w:rPr>
                <w:sz w:val="24"/>
                <w:lang w:eastAsia="en-CA"/>
              </w:rPr>
              <w:t>859</w:t>
            </w:r>
          </w:p>
        </w:tc>
        <w:tc>
          <w:tcPr>
            <w:tcW w:w="1597" w:type="dxa"/>
            <w:tcBorders>
              <w:top w:val="nil"/>
              <w:left w:val="nil"/>
              <w:bottom w:val="single" w:sz="4" w:space="0" w:color="auto"/>
              <w:right w:val="single" w:sz="4" w:space="0" w:color="auto"/>
            </w:tcBorders>
            <w:shd w:val="clear" w:color="auto" w:fill="auto"/>
            <w:noWrap/>
            <w:vAlign w:val="center"/>
            <w:hideMark/>
          </w:tcPr>
          <w:p w14:paraId="30C7ABC8" w14:textId="77777777" w:rsidR="00511A23" w:rsidRPr="006F1C66" w:rsidRDefault="00511A23" w:rsidP="00085EAA">
            <w:pPr>
              <w:jc w:val="right"/>
              <w:rPr>
                <w:sz w:val="24"/>
                <w:lang w:eastAsia="en-CA"/>
              </w:rPr>
            </w:pPr>
            <w:r w:rsidRPr="006F1C66">
              <w:rPr>
                <w:sz w:val="24"/>
                <w:lang w:eastAsia="en-CA"/>
              </w:rPr>
              <w:t>8</w:t>
            </w:r>
            <w:r>
              <w:rPr>
                <w:sz w:val="24"/>
                <w:lang w:eastAsia="en-CA"/>
              </w:rPr>
              <w:t>,</w:t>
            </w:r>
            <w:r w:rsidRPr="006F1C66">
              <w:rPr>
                <w:sz w:val="24"/>
                <w:lang w:eastAsia="en-CA"/>
              </w:rPr>
              <w:t>978</w:t>
            </w:r>
          </w:p>
        </w:tc>
        <w:tc>
          <w:tcPr>
            <w:tcW w:w="1597" w:type="dxa"/>
            <w:tcBorders>
              <w:top w:val="nil"/>
              <w:left w:val="nil"/>
              <w:bottom w:val="single" w:sz="4" w:space="0" w:color="auto"/>
              <w:right w:val="single" w:sz="4" w:space="0" w:color="auto"/>
            </w:tcBorders>
            <w:shd w:val="clear" w:color="auto" w:fill="auto"/>
            <w:noWrap/>
            <w:vAlign w:val="center"/>
            <w:hideMark/>
          </w:tcPr>
          <w:p w14:paraId="7715DF49" w14:textId="77777777" w:rsidR="00511A23" w:rsidRPr="006F1C66" w:rsidRDefault="00511A23" w:rsidP="00085EAA">
            <w:pPr>
              <w:jc w:val="right"/>
              <w:rPr>
                <w:color w:val="000000"/>
                <w:sz w:val="24"/>
                <w:lang w:eastAsia="en-CA"/>
              </w:rPr>
            </w:pPr>
            <w:r w:rsidRPr="006F1C66">
              <w:rPr>
                <w:color w:val="000000"/>
                <w:sz w:val="24"/>
                <w:lang w:eastAsia="en-CA"/>
              </w:rPr>
              <w:t>158</w:t>
            </w:r>
            <w:r>
              <w:rPr>
                <w:color w:val="000000"/>
                <w:sz w:val="24"/>
                <w:lang w:eastAsia="en-CA"/>
              </w:rPr>
              <w:t xml:space="preserve"> </w:t>
            </w:r>
            <w:r w:rsidRPr="006F1C66">
              <w:rPr>
                <w:color w:val="000000"/>
                <w:sz w:val="24"/>
                <w:lang w:eastAsia="en-CA"/>
              </w:rPr>
              <w:t>099</w:t>
            </w:r>
          </w:p>
        </w:tc>
        <w:tc>
          <w:tcPr>
            <w:tcW w:w="1597" w:type="dxa"/>
            <w:tcBorders>
              <w:top w:val="nil"/>
              <w:left w:val="nil"/>
              <w:bottom w:val="single" w:sz="4" w:space="0" w:color="auto"/>
              <w:right w:val="single" w:sz="4" w:space="0" w:color="auto"/>
            </w:tcBorders>
            <w:shd w:val="clear" w:color="auto" w:fill="auto"/>
            <w:noWrap/>
            <w:vAlign w:val="center"/>
            <w:hideMark/>
          </w:tcPr>
          <w:p w14:paraId="1D23E63D" w14:textId="77777777" w:rsidR="00511A23" w:rsidRPr="006F1C66" w:rsidRDefault="00511A23" w:rsidP="00085EAA">
            <w:pPr>
              <w:jc w:val="right"/>
              <w:rPr>
                <w:color w:val="000000"/>
                <w:sz w:val="24"/>
                <w:lang w:eastAsia="en-CA"/>
              </w:rPr>
            </w:pPr>
            <w:r w:rsidRPr="006F1C66">
              <w:rPr>
                <w:color w:val="000000"/>
                <w:sz w:val="24"/>
                <w:lang w:eastAsia="en-CA"/>
              </w:rPr>
              <w:t>167</w:t>
            </w:r>
            <w:r>
              <w:rPr>
                <w:color w:val="000000"/>
                <w:sz w:val="24"/>
                <w:lang w:eastAsia="en-CA"/>
              </w:rPr>
              <w:t xml:space="preserve"> </w:t>
            </w:r>
            <w:r w:rsidRPr="006F1C66">
              <w:rPr>
                <w:color w:val="000000"/>
                <w:sz w:val="24"/>
                <w:lang w:eastAsia="en-CA"/>
              </w:rPr>
              <w:t>649</w:t>
            </w:r>
          </w:p>
        </w:tc>
        <w:tc>
          <w:tcPr>
            <w:tcW w:w="1598" w:type="dxa"/>
            <w:tcBorders>
              <w:top w:val="nil"/>
              <w:left w:val="nil"/>
              <w:bottom w:val="single" w:sz="4" w:space="0" w:color="auto"/>
              <w:right w:val="single" w:sz="4" w:space="0" w:color="auto"/>
            </w:tcBorders>
            <w:shd w:val="clear" w:color="auto" w:fill="auto"/>
            <w:noWrap/>
            <w:vAlign w:val="center"/>
            <w:hideMark/>
          </w:tcPr>
          <w:p w14:paraId="0544693D" w14:textId="77777777" w:rsidR="00511A23" w:rsidRPr="006F1C66" w:rsidRDefault="00511A23" w:rsidP="00085EAA">
            <w:pPr>
              <w:jc w:val="right"/>
              <w:rPr>
                <w:sz w:val="24"/>
                <w:lang w:eastAsia="en-CA"/>
              </w:rPr>
            </w:pPr>
            <w:r w:rsidRPr="006F1C66">
              <w:rPr>
                <w:sz w:val="24"/>
                <w:lang w:eastAsia="en-CA"/>
              </w:rPr>
              <w:t>325</w:t>
            </w:r>
            <w:r>
              <w:rPr>
                <w:sz w:val="24"/>
                <w:lang w:eastAsia="en-CA"/>
              </w:rPr>
              <w:t xml:space="preserve"> </w:t>
            </w:r>
            <w:r w:rsidRPr="006F1C66">
              <w:rPr>
                <w:sz w:val="24"/>
                <w:lang w:eastAsia="en-CA"/>
              </w:rPr>
              <w:t>747</w:t>
            </w:r>
          </w:p>
        </w:tc>
      </w:tr>
      <w:tr w:rsidR="00511A23" w:rsidRPr="006F1C66" w14:paraId="74733901"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8628B9C" w14:textId="77777777" w:rsidR="00511A23" w:rsidRPr="008B4EDC" w:rsidRDefault="00511A23" w:rsidP="00085EAA">
            <w:pPr>
              <w:rPr>
                <w:sz w:val="24"/>
                <w:lang w:val="ru-RU" w:eastAsia="en-CA"/>
              </w:rPr>
            </w:pPr>
            <w:r w:rsidRPr="008B4EDC">
              <w:rPr>
                <w:lang w:val="ru-RU"/>
              </w:rPr>
              <w:t>Хорватия</w:t>
            </w:r>
          </w:p>
        </w:tc>
        <w:tc>
          <w:tcPr>
            <w:tcW w:w="1597" w:type="dxa"/>
            <w:tcBorders>
              <w:top w:val="nil"/>
              <w:left w:val="nil"/>
              <w:bottom w:val="single" w:sz="4" w:space="0" w:color="auto"/>
              <w:right w:val="single" w:sz="4" w:space="0" w:color="auto"/>
            </w:tcBorders>
            <w:shd w:val="clear" w:color="auto" w:fill="auto"/>
            <w:noWrap/>
            <w:vAlign w:val="center"/>
            <w:hideMark/>
          </w:tcPr>
          <w:p w14:paraId="67929984"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099</w:t>
            </w:r>
          </w:p>
        </w:tc>
        <w:tc>
          <w:tcPr>
            <w:tcW w:w="1597" w:type="dxa"/>
            <w:tcBorders>
              <w:top w:val="nil"/>
              <w:left w:val="nil"/>
              <w:bottom w:val="single" w:sz="4" w:space="0" w:color="auto"/>
              <w:right w:val="single" w:sz="4" w:space="0" w:color="auto"/>
            </w:tcBorders>
            <w:shd w:val="clear" w:color="auto" w:fill="auto"/>
            <w:noWrap/>
            <w:vAlign w:val="center"/>
            <w:hideMark/>
          </w:tcPr>
          <w:p w14:paraId="7E183F7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183</w:t>
            </w:r>
          </w:p>
        </w:tc>
        <w:tc>
          <w:tcPr>
            <w:tcW w:w="1597" w:type="dxa"/>
            <w:tcBorders>
              <w:top w:val="nil"/>
              <w:left w:val="nil"/>
              <w:bottom w:val="single" w:sz="4" w:space="0" w:color="auto"/>
              <w:right w:val="single" w:sz="4" w:space="0" w:color="auto"/>
            </w:tcBorders>
            <w:shd w:val="clear" w:color="auto" w:fill="auto"/>
            <w:noWrap/>
            <w:vAlign w:val="center"/>
            <w:hideMark/>
          </w:tcPr>
          <w:p w14:paraId="03484C6C" w14:textId="77777777" w:rsidR="00511A23" w:rsidRPr="006F1C66" w:rsidRDefault="00511A23" w:rsidP="00085EAA">
            <w:pPr>
              <w:jc w:val="right"/>
              <w:rPr>
                <w:color w:val="000000"/>
                <w:sz w:val="24"/>
                <w:lang w:eastAsia="en-CA"/>
              </w:rPr>
            </w:pPr>
            <w:r w:rsidRPr="006F1C66">
              <w:rPr>
                <w:color w:val="000000"/>
                <w:sz w:val="24"/>
                <w:lang w:eastAsia="en-CA"/>
              </w:rPr>
              <w:t>3</w:t>
            </w:r>
            <w:r>
              <w:rPr>
                <w:color w:val="000000"/>
                <w:sz w:val="24"/>
                <w:lang w:eastAsia="en-CA"/>
              </w:rPr>
              <w:t xml:space="preserve"> </w:t>
            </w:r>
            <w:r w:rsidRPr="006F1C66">
              <w:rPr>
                <w:color w:val="000000"/>
                <w:sz w:val="24"/>
                <w:lang w:eastAsia="en-CA"/>
              </w:rPr>
              <w:t>221</w:t>
            </w:r>
          </w:p>
        </w:tc>
        <w:tc>
          <w:tcPr>
            <w:tcW w:w="1597" w:type="dxa"/>
            <w:tcBorders>
              <w:top w:val="nil"/>
              <w:left w:val="nil"/>
              <w:bottom w:val="single" w:sz="4" w:space="0" w:color="auto"/>
              <w:right w:val="single" w:sz="4" w:space="0" w:color="auto"/>
            </w:tcBorders>
            <w:shd w:val="clear" w:color="auto" w:fill="auto"/>
            <w:noWrap/>
            <w:vAlign w:val="center"/>
            <w:hideMark/>
          </w:tcPr>
          <w:p w14:paraId="07A86CBB" w14:textId="77777777" w:rsidR="00511A23" w:rsidRPr="006F1C66" w:rsidRDefault="00511A23" w:rsidP="00085EAA">
            <w:pPr>
              <w:jc w:val="right"/>
              <w:rPr>
                <w:color w:val="000000"/>
                <w:sz w:val="24"/>
                <w:lang w:eastAsia="en-CA"/>
              </w:rPr>
            </w:pPr>
            <w:r w:rsidRPr="006F1C66">
              <w:rPr>
                <w:color w:val="000000"/>
                <w:sz w:val="24"/>
                <w:lang w:eastAsia="en-CA"/>
              </w:rPr>
              <w:t>3</w:t>
            </w:r>
            <w:r>
              <w:rPr>
                <w:color w:val="000000"/>
                <w:sz w:val="24"/>
                <w:lang w:eastAsia="en-CA"/>
              </w:rPr>
              <w:t xml:space="preserve"> </w:t>
            </w:r>
            <w:r w:rsidRPr="006F1C66">
              <w:rPr>
                <w:color w:val="000000"/>
                <w:sz w:val="24"/>
                <w:lang w:eastAsia="en-CA"/>
              </w:rPr>
              <w:t>416</w:t>
            </w:r>
          </w:p>
        </w:tc>
        <w:tc>
          <w:tcPr>
            <w:tcW w:w="1598" w:type="dxa"/>
            <w:tcBorders>
              <w:top w:val="nil"/>
              <w:left w:val="nil"/>
              <w:bottom w:val="single" w:sz="4" w:space="0" w:color="auto"/>
              <w:right w:val="single" w:sz="4" w:space="0" w:color="auto"/>
            </w:tcBorders>
            <w:shd w:val="clear" w:color="auto" w:fill="auto"/>
            <w:noWrap/>
            <w:vAlign w:val="center"/>
            <w:hideMark/>
          </w:tcPr>
          <w:p w14:paraId="635FFCD4" w14:textId="77777777" w:rsidR="00511A23" w:rsidRPr="006F1C66" w:rsidRDefault="00511A23" w:rsidP="00085EAA">
            <w:pPr>
              <w:jc w:val="right"/>
              <w:rPr>
                <w:sz w:val="24"/>
                <w:lang w:eastAsia="en-CA"/>
              </w:rPr>
            </w:pPr>
            <w:r w:rsidRPr="006F1C66">
              <w:rPr>
                <w:sz w:val="24"/>
                <w:lang w:eastAsia="en-CA"/>
              </w:rPr>
              <w:t>6</w:t>
            </w:r>
            <w:r>
              <w:rPr>
                <w:sz w:val="24"/>
                <w:lang w:eastAsia="en-CA"/>
              </w:rPr>
              <w:t xml:space="preserve"> </w:t>
            </w:r>
            <w:r w:rsidRPr="006F1C66">
              <w:rPr>
                <w:sz w:val="24"/>
                <w:lang w:eastAsia="en-CA"/>
              </w:rPr>
              <w:t>637</w:t>
            </w:r>
          </w:p>
        </w:tc>
      </w:tr>
      <w:tr w:rsidR="00511A23" w:rsidRPr="006F1C66" w14:paraId="3D8B761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35ED0C8" w14:textId="77777777" w:rsidR="00511A23" w:rsidRPr="008B4EDC" w:rsidRDefault="00511A23" w:rsidP="00085EAA">
            <w:pPr>
              <w:rPr>
                <w:sz w:val="24"/>
                <w:lang w:val="ru-RU" w:eastAsia="en-CA"/>
              </w:rPr>
            </w:pPr>
            <w:r w:rsidRPr="008B4EDC">
              <w:rPr>
                <w:lang w:val="ru-RU"/>
              </w:rPr>
              <w:t>Центральноафриканская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14:paraId="677C2E0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14:paraId="21FF4E57"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5A6D1A20" w14:textId="77777777" w:rsidR="00511A23" w:rsidRPr="006F1C66" w:rsidRDefault="00511A23" w:rsidP="00085EAA">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26901225" w14:textId="77777777" w:rsidR="00511A23" w:rsidRPr="006F1C66" w:rsidRDefault="00511A23" w:rsidP="00085EAA">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014EB17" w14:textId="77777777" w:rsidR="00511A23" w:rsidRPr="006F1C66" w:rsidRDefault="00511A23" w:rsidP="00085EAA">
            <w:pPr>
              <w:jc w:val="right"/>
              <w:rPr>
                <w:sz w:val="24"/>
                <w:lang w:eastAsia="en-CA"/>
              </w:rPr>
            </w:pPr>
            <w:r w:rsidRPr="006F1C66">
              <w:rPr>
                <w:sz w:val="24"/>
                <w:lang w:eastAsia="en-CA"/>
              </w:rPr>
              <w:t>67</w:t>
            </w:r>
          </w:p>
        </w:tc>
      </w:tr>
      <w:tr w:rsidR="00511A23" w:rsidRPr="006F1C66" w14:paraId="31834D00"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A3D6A88" w14:textId="77777777" w:rsidR="00511A23" w:rsidRPr="008B4EDC" w:rsidRDefault="00511A23" w:rsidP="00085EAA">
            <w:pPr>
              <w:rPr>
                <w:sz w:val="24"/>
                <w:lang w:val="ru-RU" w:eastAsia="en-CA"/>
              </w:rPr>
            </w:pPr>
            <w:r w:rsidRPr="008B4EDC">
              <w:rPr>
                <w:lang w:val="ru-RU"/>
              </w:rPr>
              <w:t>Чад</w:t>
            </w:r>
          </w:p>
        </w:tc>
        <w:tc>
          <w:tcPr>
            <w:tcW w:w="1597" w:type="dxa"/>
            <w:tcBorders>
              <w:top w:val="nil"/>
              <w:left w:val="nil"/>
              <w:bottom w:val="single" w:sz="4" w:space="0" w:color="auto"/>
              <w:right w:val="single" w:sz="4" w:space="0" w:color="auto"/>
            </w:tcBorders>
            <w:shd w:val="clear" w:color="auto" w:fill="auto"/>
            <w:noWrap/>
            <w:vAlign w:val="center"/>
            <w:hideMark/>
          </w:tcPr>
          <w:p w14:paraId="112CAA4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14:paraId="798DAC4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14:paraId="4B170000" w14:textId="77777777" w:rsidR="00511A23" w:rsidRPr="006F1C66" w:rsidRDefault="00511A23" w:rsidP="00085EAA">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4C67E288" w14:textId="77777777" w:rsidR="00511A23" w:rsidRPr="006F1C66" w:rsidRDefault="00511A23" w:rsidP="00085EAA">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486A4FC6" w14:textId="77777777" w:rsidR="00511A23" w:rsidRPr="006F1C66" w:rsidRDefault="00511A23" w:rsidP="00085EAA">
            <w:pPr>
              <w:jc w:val="right"/>
              <w:rPr>
                <w:sz w:val="24"/>
                <w:lang w:eastAsia="en-CA"/>
              </w:rPr>
            </w:pPr>
            <w:r w:rsidRPr="006F1C66">
              <w:rPr>
                <w:sz w:val="24"/>
                <w:lang w:eastAsia="en-CA"/>
              </w:rPr>
              <w:t>335</w:t>
            </w:r>
          </w:p>
        </w:tc>
      </w:tr>
      <w:tr w:rsidR="00511A23" w:rsidRPr="006F1C66" w14:paraId="024101CF"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52DCC53" w14:textId="77777777" w:rsidR="00511A23" w:rsidRPr="008B4EDC" w:rsidRDefault="00511A23" w:rsidP="00085EAA">
            <w:pPr>
              <w:rPr>
                <w:sz w:val="24"/>
                <w:lang w:val="ru-RU" w:eastAsia="en-CA"/>
              </w:rPr>
            </w:pPr>
            <w:r w:rsidRPr="008B4EDC">
              <w:rPr>
                <w:lang w:val="ru-RU"/>
              </w:rPr>
              <w:t>Чехия</w:t>
            </w:r>
          </w:p>
        </w:tc>
        <w:tc>
          <w:tcPr>
            <w:tcW w:w="1597" w:type="dxa"/>
            <w:tcBorders>
              <w:top w:val="nil"/>
              <w:left w:val="nil"/>
              <w:bottom w:val="single" w:sz="4" w:space="0" w:color="auto"/>
              <w:right w:val="single" w:sz="4" w:space="0" w:color="auto"/>
            </w:tcBorders>
            <w:shd w:val="clear" w:color="auto" w:fill="auto"/>
            <w:noWrap/>
            <w:vAlign w:val="center"/>
            <w:hideMark/>
          </w:tcPr>
          <w:p w14:paraId="19043F08"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344</w:t>
            </w:r>
          </w:p>
        </w:tc>
        <w:tc>
          <w:tcPr>
            <w:tcW w:w="1597" w:type="dxa"/>
            <w:tcBorders>
              <w:top w:val="nil"/>
              <w:left w:val="nil"/>
              <w:bottom w:val="single" w:sz="4" w:space="0" w:color="auto"/>
              <w:right w:val="single" w:sz="4" w:space="0" w:color="auto"/>
            </w:tcBorders>
            <w:shd w:val="clear" w:color="auto" w:fill="auto"/>
            <w:noWrap/>
            <w:vAlign w:val="center"/>
            <w:hideMark/>
          </w:tcPr>
          <w:p w14:paraId="52F2D632"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636</w:t>
            </w:r>
          </w:p>
        </w:tc>
        <w:tc>
          <w:tcPr>
            <w:tcW w:w="1597" w:type="dxa"/>
            <w:tcBorders>
              <w:top w:val="nil"/>
              <w:left w:val="nil"/>
              <w:bottom w:val="single" w:sz="4" w:space="0" w:color="auto"/>
              <w:right w:val="single" w:sz="4" w:space="0" w:color="auto"/>
            </w:tcBorders>
            <w:shd w:val="clear" w:color="auto" w:fill="auto"/>
            <w:noWrap/>
            <w:vAlign w:val="center"/>
            <w:hideMark/>
          </w:tcPr>
          <w:p w14:paraId="49101029" w14:textId="77777777" w:rsidR="00511A23" w:rsidRPr="006F1C66" w:rsidRDefault="00511A23" w:rsidP="00085EAA">
            <w:pPr>
              <w:jc w:val="right"/>
              <w:rPr>
                <w:color w:val="000000"/>
                <w:sz w:val="24"/>
                <w:lang w:eastAsia="en-CA"/>
              </w:rPr>
            </w:pPr>
            <w:r w:rsidRPr="006F1C66">
              <w:rPr>
                <w:color w:val="000000"/>
                <w:sz w:val="24"/>
                <w:lang w:eastAsia="en-CA"/>
              </w:rPr>
              <w:t>11</w:t>
            </w:r>
            <w:r>
              <w:rPr>
                <w:color w:val="000000"/>
                <w:sz w:val="24"/>
                <w:lang w:eastAsia="en-CA"/>
              </w:rPr>
              <w:t xml:space="preserve"> </w:t>
            </w:r>
            <w:r w:rsidRPr="006F1C66">
              <w:rPr>
                <w:color w:val="000000"/>
                <w:sz w:val="24"/>
                <w:lang w:eastAsia="en-CA"/>
              </w:rPr>
              <w:t>193</w:t>
            </w:r>
          </w:p>
        </w:tc>
        <w:tc>
          <w:tcPr>
            <w:tcW w:w="1597" w:type="dxa"/>
            <w:tcBorders>
              <w:top w:val="nil"/>
              <w:left w:val="nil"/>
              <w:bottom w:val="single" w:sz="4" w:space="0" w:color="auto"/>
              <w:right w:val="single" w:sz="4" w:space="0" w:color="auto"/>
            </w:tcBorders>
            <w:shd w:val="clear" w:color="auto" w:fill="auto"/>
            <w:noWrap/>
            <w:vAlign w:val="center"/>
            <w:hideMark/>
          </w:tcPr>
          <w:p w14:paraId="0848C020" w14:textId="77777777" w:rsidR="00511A23" w:rsidRPr="006F1C66" w:rsidRDefault="00511A23" w:rsidP="00085EAA">
            <w:pPr>
              <w:jc w:val="right"/>
              <w:rPr>
                <w:color w:val="000000"/>
                <w:sz w:val="24"/>
                <w:lang w:eastAsia="en-CA"/>
              </w:rPr>
            </w:pPr>
            <w:r w:rsidRPr="006F1C66">
              <w:rPr>
                <w:color w:val="000000"/>
                <w:sz w:val="24"/>
                <w:lang w:eastAsia="en-CA"/>
              </w:rPr>
              <w:t>11</w:t>
            </w:r>
            <w:r>
              <w:rPr>
                <w:color w:val="000000"/>
                <w:sz w:val="24"/>
                <w:lang w:eastAsia="en-CA"/>
              </w:rPr>
              <w:t xml:space="preserve"> </w:t>
            </w:r>
            <w:r w:rsidRPr="006F1C66">
              <w:rPr>
                <w:color w:val="000000"/>
                <w:sz w:val="24"/>
                <w:lang w:eastAsia="en-CA"/>
              </w:rPr>
              <w:t>869</w:t>
            </w:r>
          </w:p>
        </w:tc>
        <w:tc>
          <w:tcPr>
            <w:tcW w:w="1598" w:type="dxa"/>
            <w:tcBorders>
              <w:top w:val="nil"/>
              <w:left w:val="nil"/>
              <w:bottom w:val="single" w:sz="4" w:space="0" w:color="auto"/>
              <w:right w:val="single" w:sz="4" w:space="0" w:color="auto"/>
            </w:tcBorders>
            <w:shd w:val="clear" w:color="auto" w:fill="auto"/>
            <w:noWrap/>
            <w:vAlign w:val="center"/>
            <w:hideMark/>
          </w:tcPr>
          <w:p w14:paraId="69FF4D2F" w14:textId="77777777" w:rsidR="00511A23" w:rsidRPr="006F1C66" w:rsidRDefault="00511A23" w:rsidP="00085EAA">
            <w:pPr>
              <w:jc w:val="right"/>
              <w:rPr>
                <w:sz w:val="24"/>
                <w:lang w:eastAsia="en-CA"/>
              </w:rPr>
            </w:pPr>
            <w:r w:rsidRPr="006F1C66">
              <w:rPr>
                <w:sz w:val="24"/>
                <w:lang w:eastAsia="en-CA"/>
              </w:rPr>
              <w:t>23</w:t>
            </w:r>
            <w:r>
              <w:rPr>
                <w:sz w:val="24"/>
                <w:lang w:eastAsia="en-CA"/>
              </w:rPr>
              <w:t xml:space="preserve"> </w:t>
            </w:r>
            <w:r w:rsidRPr="006F1C66">
              <w:rPr>
                <w:sz w:val="24"/>
                <w:lang w:eastAsia="en-CA"/>
              </w:rPr>
              <w:t>062</w:t>
            </w:r>
          </w:p>
        </w:tc>
      </w:tr>
      <w:tr w:rsidR="00511A23" w:rsidRPr="006F1C66" w14:paraId="688D0C74"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12EF0DBC" w14:textId="77777777" w:rsidR="00511A23" w:rsidRPr="008B4EDC" w:rsidRDefault="00511A23" w:rsidP="00085EAA">
            <w:pPr>
              <w:rPr>
                <w:sz w:val="24"/>
                <w:lang w:val="ru-RU" w:eastAsia="en-CA"/>
              </w:rPr>
            </w:pPr>
            <w:r w:rsidRPr="008B4EDC">
              <w:rPr>
                <w:lang w:val="ru-RU"/>
              </w:rPr>
              <w:t>Швейцария</w:t>
            </w:r>
          </w:p>
        </w:tc>
        <w:tc>
          <w:tcPr>
            <w:tcW w:w="1597" w:type="dxa"/>
            <w:tcBorders>
              <w:top w:val="nil"/>
              <w:left w:val="nil"/>
              <w:bottom w:val="single" w:sz="4" w:space="0" w:color="auto"/>
              <w:right w:val="single" w:sz="4" w:space="0" w:color="auto"/>
            </w:tcBorders>
            <w:shd w:val="clear" w:color="auto" w:fill="auto"/>
            <w:noWrap/>
            <w:vAlign w:val="center"/>
            <w:hideMark/>
          </w:tcPr>
          <w:p w14:paraId="77EEAD3A"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140</w:t>
            </w:r>
          </w:p>
        </w:tc>
        <w:tc>
          <w:tcPr>
            <w:tcW w:w="1597" w:type="dxa"/>
            <w:tcBorders>
              <w:top w:val="nil"/>
              <w:left w:val="nil"/>
              <w:bottom w:val="single" w:sz="4" w:space="0" w:color="auto"/>
              <w:right w:val="single" w:sz="4" w:space="0" w:color="auto"/>
            </w:tcBorders>
            <w:shd w:val="clear" w:color="auto" w:fill="auto"/>
            <w:noWrap/>
            <w:vAlign w:val="center"/>
            <w:hideMark/>
          </w:tcPr>
          <w:p w14:paraId="1A78894D" w14:textId="77777777" w:rsidR="00511A23" w:rsidRPr="006F1C66" w:rsidRDefault="00511A23" w:rsidP="00085EAA">
            <w:pPr>
              <w:jc w:val="right"/>
              <w:rPr>
                <w:sz w:val="24"/>
                <w:lang w:eastAsia="en-CA"/>
              </w:rPr>
            </w:pPr>
            <w:r w:rsidRPr="006F1C66">
              <w:rPr>
                <w:sz w:val="24"/>
                <w:lang w:eastAsia="en-CA"/>
              </w:rPr>
              <w:t>2</w:t>
            </w:r>
            <w:r>
              <w:rPr>
                <w:sz w:val="24"/>
                <w:lang w:eastAsia="en-CA"/>
              </w:rPr>
              <w:t>,</w:t>
            </w:r>
            <w:r w:rsidRPr="006F1C66">
              <w:rPr>
                <w:sz w:val="24"/>
                <w:lang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14:paraId="1D3812EF" w14:textId="77777777" w:rsidR="00511A23" w:rsidRPr="006F1C66" w:rsidRDefault="00511A23" w:rsidP="00085EAA">
            <w:pPr>
              <w:jc w:val="right"/>
              <w:rPr>
                <w:color w:val="000000"/>
                <w:sz w:val="24"/>
                <w:lang w:eastAsia="en-CA"/>
              </w:rPr>
            </w:pPr>
            <w:r w:rsidRPr="006F1C66">
              <w:rPr>
                <w:color w:val="000000"/>
                <w:sz w:val="24"/>
                <w:lang w:eastAsia="en-CA"/>
              </w:rPr>
              <w:t>37</w:t>
            </w:r>
            <w:r>
              <w:rPr>
                <w:color w:val="000000"/>
                <w:sz w:val="24"/>
                <w:lang w:eastAsia="en-CA"/>
              </w:rPr>
              <w:t xml:space="preserve"> </w:t>
            </w:r>
            <w:r w:rsidRPr="006F1C66">
              <w:rPr>
                <w:color w:val="000000"/>
                <w:sz w:val="24"/>
                <w:lang w:eastAsia="en-CA"/>
              </w:rPr>
              <w:t>093</w:t>
            </w:r>
          </w:p>
        </w:tc>
        <w:tc>
          <w:tcPr>
            <w:tcW w:w="1597" w:type="dxa"/>
            <w:tcBorders>
              <w:top w:val="nil"/>
              <w:left w:val="nil"/>
              <w:bottom w:val="single" w:sz="4" w:space="0" w:color="auto"/>
              <w:right w:val="single" w:sz="4" w:space="0" w:color="auto"/>
            </w:tcBorders>
            <w:shd w:val="clear" w:color="auto" w:fill="auto"/>
            <w:noWrap/>
            <w:vAlign w:val="center"/>
            <w:hideMark/>
          </w:tcPr>
          <w:p w14:paraId="0B3B2B00" w14:textId="77777777" w:rsidR="00511A23" w:rsidRPr="006F1C66" w:rsidRDefault="00511A23" w:rsidP="00085EAA">
            <w:pPr>
              <w:jc w:val="right"/>
              <w:rPr>
                <w:color w:val="000000"/>
                <w:sz w:val="24"/>
                <w:lang w:eastAsia="en-CA"/>
              </w:rPr>
            </w:pPr>
            <w:r w:rsidRPr="006F1C66">
              <w:rPr>
                <w:color w:val="000000"/>
                <w:sz w:val="24"/>
                <w:lang w:eastAsia="en-CA"/>
              </w:rPr>
              <w:t>39</w:t>
            </w:r>
            <w:r>
              <w:rPr>
                <w:color w:val="000000"/>
                <w:sz w:val="24"/>
                <w:lang w:eastAsia="en-CA"/>
              </w:rPr>
              <w:t xml:space="preserve"> </w:t>
            </w:r>
            <w:r w:rsidRPr="006F1C66">
              <w:rPr>
                <w:color w:val="000000"/>
                <w:sz w:val="24"/>
                <w:lang w:eastAsia="en-CA"/>
              </w:rPr>
              <w:t>333</w:t>
            </w:r>
          </w:p>
        </w:tc>
        <w:tc>
          <w:tcPr>
            <w:tcW w:w="1598" w:type="dxa"/>
            <w:tcBorders>
              <w:top w:val="nil"/>
              <w:left w:val="nil"/>
              <w:bottom w:val="single" w:sz="4" w:space="0" w:color="auto"/>
              <w:right w:val="single" w:sz="4" w:space="0" w:color="auto"/>
            </w:tcBorders>
            <w:shd w:val="clear" w:color="auto" w:fill="auto"/>
            <w:noWrap/>
            <w:vAlign w:val="center"/>
            <w:hideMark/>
          </w:tcPr>
          <w:p w14:paraId="77ED601C" w14:textId="77777777" w:rsidR="00511A23" w:rsidRPr="006F1C66" w:rsidRDefault="00511A23" w:rsidP="00085EAA">
            <w:pPr>
              <w:jc w:val="right"/>
              <w:rPr>
                <w:sz w:val="24"/>
                <w:lang w:eastAsia="en-CA"/>
              </w:rPr>
            </w:pPr>
            <w:r w:rsidRPr="006F1C66">
              <w:rPr>
                <w:sz w:val="24"/>
                <w:lang w:eastAsia="en-CA"/>
              </w:rPr>
              <w:t>76</w:t>
            </w:r>
            <w:r>
              <w:rPr>
                <w:sz w:val="24"/>
                <w:lang w:eastAsia="en-CA"/>
              </w:rPr>
              <w:t xml:space="preserve"> </w:t>
            </w:r>
            <w:r w:rsidRPr="006F1C66">
              <w:rPr>
                <w:sz w:val="24"/>
                <w:lang w:eastAsia="en-CA"/>
              </w:rPr>
              <w:t>426</w:t>
            </w:r>
          </w:p>
        </w:tc>
      </w:tr>
      <w:tr w:rsidR="00511A23" w:rsidRPr="006F1C66" w14:paraId="5C57F25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623A8C4" w14:textId="77777777" w:rsidR="00511A23" w:rsidRPr="008B4EDC" w:rsidRDefault="00511A23" w:rsidP="00085EAA">
            <w:pPr>
              <w:rPr>
                <w:sz w:val="24"/>
                <w:lang w:val="ru-RU" w:eastAsia="en-CA"/>
              </w:rPr>
            </w:pPr>
            <w:r w:rsidRPr="008B4EDC">
              <w:rPr>
                <w:lang w:val="ru-RU"/>
              </w:rPr>
              <w:t>Швеция</w:t>
            </w:r>
          </w:p>
        </w:tc>
        <w:tc>
          <w:tcPr>
            <w:tcW w:w="1597" w:type="dxa"/>
            <w:tcBorders>
              <w:top w:val="nil"/>
              <w:left w:val="nil"/>
              <w:bottom w:val="single" w:sz="4" w:space="0" w:color="auto"/>
              <w:right w:val="single" w:sz="4" w:space="0" w:color="auto"/>
            </w:tcBorders>
            <w:shd w:val="clear" w:color="auto" w:fill="auto"/>
            <w:noWrap/>
            <w:vAlign w:val="center"/>
            <w:hideMark/>
          </w:tcPr>
          <w:p w14:paraId="210E2CE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956</w:t>
            </w:r>
          </w:p>
        </w:tc>
        <w:tc>
          <w:tcPr>
            <w:tcW w:w="1597" w:type="dxa"/>
            <w:tcBorders>
              <w:top w:val="nil"/>
              <w:left w:val="nil"/>
              <w:bottom w:val="single" w:sz="4" w:space="0" w:color="auto"/>
              <w:right w:val="single" w:sz="4" w:space="0" w:color="auto"/>
            </w:tcBorders>
            <w:shd w:val="clear" w:color="auto" w:fill="auto"/>
            <w:noWrap/>
            <w:vAlign w:val="center"/>
            <w:hideMark/>
          </w:tcPr>
          <w:p w14:paraId="37DCD775" w14:textId="77777777" w:rsidR="00511A23" w:rsidRPr="006F1C66" w:rsidRDefault="00511A23" w:rsidP="00085EAA">
            <w:pPr>
              <w:jc w:val="right"/>
              <w:rPr>
                <w:sz w:val="24"/>
                <w:lang w:eastAsia="en-CA"/>
              </w:rPr>
            </w:pPr>
            <w:r w:rsidRPr="006F1C66">
              <w:rPr>
                <w:sz w:val="24"/>
                <w:lang w:eastAsia="en-CA"/>
              </w:rPr>
              <w:t>1</w:t>
            </w:r>
            <w:r>
              <w:rPr>
                <w:sz w:val="24"/>
                <w:lang w:eastAsia="en-CA"/>
              </w:rPr>
              <w:t>,</w:t>
            </w:r>
            <w:r w:rsidRPr="006F1C66">
              <w:rPr>
                <w:sz w:val="24"/>
                <w:lang w:eastAsia="en-CA"/>
              </w:rPr>
              <w:t>766</w:t>
            </w:r>
          </w:p>
        </w:tc>
        <w:tc>
          <w:tcPr>
            <w:tcW w:w="1597" w:type="dxa"/>
            <w:tcBorders>
              <w:top w:val="nil"/>
              <w:left w:val="nil"/>
              <w:bottom w:val="single" w:sz="4" w:space="0" w:color="auto"/>
              <w:right w:val="single" w:sz="4" w:space="0" w:color="auto"/>
            </w:tcBorders>
            <w:shd w:val="clear" w:color="auto" w:fill="auto"/>
            <w:noWrap/>
            <w:vAlign w:val="center"/>
            <w:hideMark/>
          </w:tcPr>
          <w:p w14:paraId="2E4278EC" w14:textId="77777777" w:rsidR="00511A23" w:rsidRPr="006F1C66" w:rsidRDefault="00511A23" w:rsidP="00085EAA">
            <w:pPr>
              <w:jc w:val="right"/>
              <w:rPr>
                <w:color w:val="000000"/>
                <w:sz w:val="24"/>
                <w:lang w:eastAsia="en-CA"/>
              </w:rPr>
            </w:pPr>
            <w:r w:rsidRPr="006F1C66">
              <w:rPr>
                <w:color w:val="000000"/>
                <w:sz w:val="24"/>
                <w:lang w:eastAsia="en-CA"/>
              </w:rPr>
              <w:t>31</w:t>
            </w:r>
            <w:r>
              <w:rPr>
                <w:color w:val="000000"/>
                <w:sz w:val="24"/>
                <w:lang w:eastAsia="en-CA"/>
              </w:rPr>
              <w:t xml:space="preserve"> </w:t>
            </w:r>
            <w:r w:rsidRPr="006F1C66">
              <w:rPr>
                <w:color w:val="000000"/>
                <w:sz w:val="24"/>
                <w:lang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14:paraId="4725D245" w14:textId="77777777" w:rsidR="00511A23" w:rsidRPr="006F1C66" w:rsidRDefault="00511A23" w:rsidP="00085EAA">
            <w:pPr>
              <w:jc w:val="right"/>
              <w:rPr>
                <w:color w:val="000000"/>
                <w:sz w:val="24"/>
                <w:lang w:eastAsia="en-CA"/>
              </w:rPr>
            </w:pPr>
            <w:r w:rsidRPr="006F1C66">
              <w:rPr>
                <w:color w:val="000000"/>
                <w:sz w:val="24"/>
                <w:lang w:eastAsia="en-CA"/>
              </w:rPr>
              <w:t>32</w:t>
            </w:r>
            <w:r>
              <w:rPr>
                <w:color w:val="000000"/>
                <w:sz w:val="24"/>
                <w:lang w:eastAsia="en-CA"/>
              </w:rPr>
              <w:t xml:space="preserve"> </w:t>
            </w:r>
            <w:r w:rsidRPr="006F1C66">
              <w:rPr>
                <w:color w:val="000000"/>
                <w:sz w:val="24"/>
                <w:lang w:eastAsia="en-CA"/>
              </w:rPr>
              <w:t>985</w:t>
            </w:r>
          </w:p>
        </w:tc>
        <w:tc>
          <w:tcPr>
            <w:tcW w:w="1598" w:type="dxa"/>
            <w:tcBorders>
              <w:top w:val="nil"/>
              <w:left w:val="nil"/>
              <w:bottom w:val="single" w:sz="4" w:space="0" w:color="auto"/>
              <w:right w:val="single" w:sz="4" w:space="0" w:color="auto"/>
            </w:tcBorders>
            <w:shd w:val="clear" w:color="auto" w:fill="auto"/>
            <w:noWrap/>
            <w:vAlign w:val="center"/>
            <w:hideMark/>
          </w:tcPr>
          <w:p w14:paraId="1100876C" w14:textId="77777777" w:rsidR="00511A23" w:rsidRPr="006F1C66" w:rsidRDefault="00511A23" w:rsidP="00085EAA">
            <w:pPr>
              <w:jc w:val="right"/>
              <w:rPr>
                <w:sz w:val="24"/>
                <w:lang w:eastAsia="en-CA"/>
              </w:rPr>
            </w:pPr>
            <w:r w:rsidRPr="006F1C66">
              <w:rPr>
                <w:sz w:val="24"/>
                <w:lang w:eastAsia="en-CA"/>
              </w:rPr>
              <w:t>64</w:t>
            </w:r>
            <w:r>
              <w:rPr>
                <w:sz w:val="24"/>
                <w:lang w:eastAsia="en-CA"/>
              </w:rPr>
              <w:t xml:space="preserve"> </w:t>
            </w:r>
            <w:r w:rsidRPr="006F1C66">
              <w:rPr>
                <w:sz w:val="24"/>
                <w:lang w:eastAsia="en-CA"/>
              </w:rPr>
              <w:t>090</w:t>
            </w:r>
          </w:p>
        </w:tc>
      </w:tr>
      <w:tr w:rsidR="00511A23" w:rsidRPr="006F1C66" w14:paraId="3E4DB89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34F968C6" w14:textId="77777777" w:rsidR="00511A23" w:rsidRPr="008B4EDC" w:rsidRDefault="00511A23" w:rsidP="00085EAA">
            <w:pPr>
              <w:rPr>
                <w:sz w:val="24"/>
                <w:lang w:val="ru-RU" w:eastAsia="en-CA"/>
              </w:rPr>
            </w:pPr>
            <w:r w:rsidRPr="008B4EDC">
              <w:rPr>
                <w:lang w:val="ru-RU"/>
              </w:rPr>
              <w:t>Эквадор</w:t>
            </w:r>
          </w:p>
        </w:tc>
        <w:tc>
          <w:tcPr>
            <w:tcW w:w="1597" w:type="dxa"/>
            <w:tcBorders>
              <w:top w:val="nil"/>
              <w:left w:val="nil"/>
              <w:bottom w:val="single" w:sz="4" w:space="0" w:color="auto"/>
              <w:right w:val="single" w:sz="4" w:space="0" w:color="auto"/>
            </w:tcBorders>
            <w:shd w:val="clear" w:color="auto" w:fill="auto"/>
            <w:noWrap/>
            <w:vAlign w:val="center"/>
            <w:hideMark/>
          </w:tcPr>
          <w:p w14:paraId="5F3533FE"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067</w:t>
            </w:r>
          </w:p>
        </w:tc>
        <w:tc>
          <w:tcPr>
            <w:tcW w:w="1597" w:type="dxa"/>
            <w:tcBorders>
              <w:top w:val="nil"/>
              <w:left w:val="nil"/>
              <w:bottom w:val="single" w:sz="4" w:space="0" w:color="auto"/>
              <w:right w:val="single" w:sz="4" w:space="0" w:color="auto"/>
            </w:tcBorders>
            <w:shd w:val="clear" w:color="auto" w:fill="auto"/>
            <w:noWrap/>
            <w:vAlign w:val="center"/>
            <w:hideMark/>
          </w:tcPr>
          <w:p w14:paraId="17187CBB"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124</w:t>
            </w:r>
          </w:p>
        </w:tc>
        <w:tc>
          <w:tcPr>
            <w:tcW w:w="1597" w:type="dxa"/>
            <w:tcBorders>
              <w:top w:val="nil"/>
              <w:left w:val="nil"/>
              <w:bottom w:val="single" w:sz="4" w:space="0" w:color="auto"/>
              <w:right w:val="single" w:sz="4" w:space="0" w:color="auto"/>
            </w:tcBorders>
            <w:shd w:val="clear" w:color="auto" w:fill="auto"/>
            <w:noWrap/>
            <w:vAlign w:val="center"/>
            <w:hideMark/>
          </w:tcPr>
          <w:p w14:paraId="2175C32A"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180</w:t>
            </w:r>
          </w:p>
        </w:tc>
        <w:tc>
          <w:tcPr>
            <w:tcW w:w="1597" w:type="dxa"/>
            <w:tcBorders>
              <w:top w:val="nil"/>
              <w:left w:val="nil"/>
              <w:bottom w:val="single" w:sz="4" w:space="0" w:color="auto"/>
              <w:right w:val="single" w:sz="4" w:space="0" w:color="auto"/>
            </w:tcBorders>
            <w:shd w:val="clear" w:color="auto" w:fill="auto"/>
            <w:noWrap/>
            <w:vAlign w:val="center"/>
            <w:hideMark/>
          </w:tcPr>
          <w:p w14:paraId="3DCCE2B2" w14:textId="77777777" w:rsidR="00511A23" w:rsidRPr="006F1C66" w:rsidRDefault="00511A23" w:rsidP="00085EAA">
            <w:pPr>
              <w:jc w:val="right"/>
              <w:rPr>
                <w:color w:val="000000"/>
                <w:sz w:val="24"/>
                <w:lang w:eastAsia="en-CA"/>
              </w:rPr>
            </w:pPr>
            <w:r w:rsidRPr="006F1C66">
              <w:rPr>
                <w:color w:val="000000"/>
                <w:sz w:val="24"/>
                <w:lang w:eastAsia="en-CA"/>
              </w:rPr>
              <w:t>2</w:t>
            </w:r>
            <w:r>
              <w:rPr>
                <w:color w:val="000000"/>
                <w:sz w:val="24"/>
                <w:lang w:eastAsia="en-CA"/>
              </w:rPr>
              <w:t xml:space="preserve"> </w:t>
            </w:r>
            <w:r w:rsidRPr="006F1C66">
              <w:rPr>
                <w:color w:val="000000"/>
                <w:sz w:val="24"/>
                <w:lang w:eastAsia="en-CA"/>
              </w:rPr>
              <w:t>312</w:t>
            </w:r>
          </w:p>
        </w:tc>
        <w:tc>
          <w:tcPr>
            <w:tcW w:w="1598" w:type="dxa"/>
            <w:tcBorders>
              <w:top w:val="nil"/>
              <w:left w:val="nil"/>
              <w:bottom w:val="single" w:sz="4" w:space="0" w:color="auto"/>
              <w:right w:val="single" w:sz="4" w:space="0" w:color="auto"/>
            </w:tcBorders>
            <w:shd w:val="clear" w:color="auto" w:fill="auto"/>
            <w:noWrap/>
            <w:vAlign w:val="center"/>
            <w:hideMark/>
          </w:tcPr>
          <w:p w14:paraId="7821A898" w14:textId="77777777" w:rsidR="00511A23" w:rsidRPr="006F1C66" w:rsidRDefault="00511A23" w:rsidP="00085EAA">
            <w:pPr>
              <w:jc w:val="right"/>
              <w:rPr>
                <w:sz w:val="24"/>
                <w:lang w:eastAsia="en-CA"/>
              </w:rPr>
            </w:pPr>
            <w:r w:rsidRPr="006F1C66">
              <w:rPr>
                <w:sz w:val="24"/>
                <w:lang w:eastAsia="en-CA"/>
              </w:rPr>
              <w:t>4</w:t>
            </w:r>
            <w:r>
              <w:rPr>
                <w:sz w:val="24"/>
                <w:lang w:eastAsia="en-CA"/>
              </w:rPr>
              <w:t xml:space="preserve"> </w:t>
            </w:r>
            <w:r w:rsidRPr="006F1C66">
              <w:rPr>
                <w:sz w:val="24"/>
                <w:lang w:eastAsia="en-CA"/>
              </w:rPr>
              <w:t>492</w:t>
            </w:r>
          </w:p>
        </w:tc>
      </w:tr>
      <w:tr w:rsidR="00A23BD0" w:rsidRPr="006F1C66" w14:paraId="36ED9B4A"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tcPr>
          <w:p w14:paraId="5B7D1F53" w14:textId="3E30FC13" w:rsidR="00A23BD0" w:rsidRPr="008B4EDC" w:rsidRDefault="00A23BD0" w:rsidP="00A23BD0">
            <w:pPr>
              <w:rPr>
                <w:lang w:val="ru-RU"/>
              </w:rPr>
            </w:pPr>
            <w:r w:rsidRPr="000559B7">
              <w:rPr>
                <w:lang w:val="ru-RU"/>
              </w:rPr>
              <w:t>Эсватини</w:t>
            </w:r>
          </w:p>
        </w:tc>
        <w:tc>
          <w:tcPr>
            <w:tcW w:w="1597" w:type="dxa"/>
            <w:tcBorders>
              <w:top w:val="nil"/>
              <w:left w:val="nil"/>
              <w:bottom w:val="single" w:sz="4" w:space="0" w:color="auto"/>
              <w:right w:val="single" w:sz="4" w:space="0" w:color="auto"/>
            </w:tcBorders>
            <w:shd w:val="clear" w:color="auto" w:fill="auto"/>
            <w:noWrap/>
            <w:vAlign w:val="center"/>
          </w:tcPr>
          <w:p w14:paraId="6A2790E3" w14:textId="7843385F" w:rsidR="00A23BD0" w:rsidRPr="006F1C66" w:rsidRDefault="00A23BD0" w:rsidP="00A23BD0">
            <w:pPr>
              <w:jc w:val="right"/>
              <w:rPr>
                <w:sz w:val="24"/>
                <w:lang w:eastAsia="en-CA"/>
              </w:rPr>
            </w:pPr>
            <w:r w:rsidRPr="006F1C66">
              <w:rPr>
                <w:sz w:val="24"/>
                <w:lang w:eastAsia="en-CA"/>
              </w:rPr>
              <w:t>0</w:t>
            </w:r>
            <w:r>
              <w:rPr>
                <w:sz w:val="24"/>
                <w:lang w:eastAsia="en-CA"/>
              </w:rPr>
              <w:t>,</w:t>
            </w:r>
            <w:r w:rsidRPr="006F1C66">
              <w:rPr>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tcPr>
          <w:p w14:paraId="0AEE3739" w14:textId="45D67BB0" w:rsidR="00A23BD0" w:rsidRPr="006F1C66" w:rsidRDefault="00A23BD0" w:rsidP="00A23BD0">
            <w:pPr>
              <w:jc w:val="right"/>
              <w:rPr>
                <w:sz w:val="24"/>
                <w:lang w:eastAsia="en-CA"/>
              </w:rPr>
            </w:pPr>
            <w:r w:rsidRPr="006F1C66">
              <w:rPr>
                <w:sz w:val="24"/>
                <w:lang w:eastAsia="en-CA"/>
              </w:rPr>
              <w:t>0</w:t>
            </w:r>
            <w:r>
              <w:rPr>
                <w:sz w:val="24"/>
                <w:lang w:eastAsia="en-CA"/>
              </w:rPr>
              <w:t>,</w:t>
            </w:r>
            <w:r w:rsidRPr="006F1C66">
              <w:rPr>
                <w:sz w:val="24"/>
                <w:lang w:eastAsia="en-CA"/>
              </w:rPr>
              <w:t>004</w:t>
            </w:r>
          </w:p>
        </w:tc>
        <w:tc>
          <w:tcPr>
            <w:tcW w:w="1597" w:type="dxa"/>
            <w:tcBorders>
              <w:top w:val="nil"/>
              <w:left w:val="nil"/>
              <w:bottom w:val="single" w:sz="4" w:space="0" w:color="auto"/>
              <w:right w:val="single" w:sz="4" w:space="0" w:color="auto"/>
            </w:tcBorders>
            <w:shd w:val="clear" w:color="auto" w:fill="auto"/>
            <w:noWrap/>
            <w:vAlign w:val="center"/>
          </w:tcPr>
          <w:p w14:paraId="6FC9489E" w14:textId="5053ED6C" w:rsidR="00A23BD0" w:rsidRPr="006F1C66" w:rsidRDefault="00A23BD0" w:rsidP="00A23BD0">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tcPr>
          <w:p w14:paraId="17F3B71C" w14:textId="3EC823F2" w:rsidR="00A23BD0" w:rsidRPr="006F1C66" w:rsidRDefault="00A23BD0" w:rsidP="00A23BD0">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tcPr>
          <w:p w14:paraId="7BC45B40" w14:textId="1F17E158" w:rsidR="00A23BD0" w:rsidRPr="006F1C66" w:rsidRDefault="00A23BD0" w:rsidP="00A23BD0">
            <w:pPr>
              <w:jc w:val="right"/>
              <w:rPr>
                <w:sz w:val="24"/>
                <w:lang w:eastAsia="en-CA"/>
              </w:rPr>
            </w:pPr>
            <w:r w:rsidRPr="006F1C66">
              <w:rPr>
                <w:sz w:val="24"/>
                <w:lang w:eastAsia="en-CA"/>
              </w:rPr>
              <w:t>134</w:t>
            </w:r>
          </w:p>
        </w:tc>
      </w:tr>
      <w:tr w:rsidR="00511A23" w:rsidRPr="006F1C66" w14:paraId="03D10008"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46AE7B80" w14:textId="77777777" w:rsidR="00511A23" w:rsidRPr="008B4EDC" w:rsidRDefault="00511A23" w:rsidP="00085EAA">
            <w:pPr>
              <w:rPr>
                <w:sz w:val="24"/>
                <w:lang w:val="ru-RU" w:eastAsia="en-CA"/>
              </w:rPr>
            </w:pPr>
            <w:r w:rsidRPr="008B4EDC">
              <w:rPr>
                <w:lang w:val="ru-RU"/>
              </w:rPr>
              <w:t>Эфиопия</w:t>
            </w:r>
          </w:p>
        </w:tc>
        <w:tc>
          <w:tcPr>
            <w:tcW w:w="1597" w:type="dxa"/>
            <w:tcBorders>
              <w:top w:val="nil"/>
              <w:left w:val="nil"/>
              <w:bottom w:val="single" w:sz="4" w:space="0" w:color="auto"/>
              <w:right w:val="single" w:sz="4" w:space="0" w:color="auto"/>
            </w:tcBorders>
            <w:shd w:val="clear" w:color="auto" w:fill="auto"/>
            <w:noWrap/>
            <w:vAlign w:val="center"/>
            <w:hideMark/>
          </w:tcPr>
          <w:p w14:paraId="2EC4BBC3"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4C63EEA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14:paraId="30C722BC" w14:textId="77777777" w:rsidR="00511A23" w:rsidRPr="006F1C66" w:rsidRDefault="00511A23" w:rsidP="00085EAA">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628C4443" w14:textId="77777777" w:rsidR="00511A23" w:rsidRPr="006F1C66" w:rsidRDefault="00511A23" w:rsidP="00085EAA">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3A23A07F" w14:textId="77777777" w:rsidR="00511A23" w:rsidRPr="006F1C66" w:rsidRDefault="00511A23" w:rsidP="00085EAA">
            <w:pPr>
              <w:jc w:val="right"/>
              <w:rPr>
                <w:sz w:val="24"/>
                <w:lang w:eastAsia="en-CA"/>
              </w:rPr>
            </w:pPr>
            <w:r w:rsidRPr="006F1C66">
              <w:rPr>
                <w:sz w:val="24"/>
                <w:lang w:eastAsia="en-CA"/>
              </w:rPr>
              <w:t>363</w:t>
            </w:r>
          </w:p>
        </w:tc>
      </w:tr>
      <w:tr w:rsidR="00511A23" w:rsidRPr="006F1C66" w14:paraId="1119ECEB"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03FAE8DC" w14:textId="77777777" w:rsidR="00511A23" w:rsidRPr="008B4EDC" w:rsidRDefault="00511A23" w:rsidP="00085EAA">
            <w:pPr>
              <w:rPr>
                <w:sz w:val="24"/>
                <w:lang w:val="ru-RU" w:eastAsia="en-CA"/>
              </w:rPr>
            </w:pPr>
            <w:r w:rsidRPr="008B4EDC">
              <w:rPr>
                <w:lang w:val="ru-RU"/>
              </w:rPr>
              <w:t>Южная Африка</w:t>
            </w:r>
          </w:p>
        </w:tc>
        <w:tc>
          <w:tcPr>
            <w:tcW w:w="1597" w:type="dxa"/>
            <w:tcBorders>
              <w:top w:val="nil"/>
              <w:left w:val="nil"/>
              <w:bottom w:val="single" w:sz="4" w:space="0" w:color="auto"/>
              <w:right w:val="single" w:sz="4" w:space="0" w:color="auto"/>
            </w:tcBorders>
            <w:shd w:val="clear" w:color="auto" w:fill="auto"/>
            <w:noWrap/>
            <w:vAlign w:val="center"/>
            <w:hideMark/>
          </w:tcPr>
          <w:p w14:paraId="4BC3EB01"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364</w:t>
            </w:r>
          </w:p>
        </w:tc>
        <w:tc>
          <w:tcPr>
            <w:tcW w:w="1597" w:type="dxa"/>
            <w:tcBorders>
              <w:top w:val="nil"/>
              <w:left w:val="nil"/>
              <w:bottom w:val="single" w:sz="4" w:space="0" w:color="auto"/>
              <w:right w:val="single" w:sz="4" w:space="0" w:color="auto"/>
            </w:tcBorders>
            <w:shd w:val="clear" w:color="auto" w:fill="auto"/>
            <w:noWrap/>
            <w:vAlign w:val="center"/>
            <w:hideMark/>
          </w:tcPr>
          <w:p w14:paraId="361B7036" w14:textId="77777777" w:rsidR="00511A23" w:rsidRPr="006F1C66" w:rsidRDefault="00511A23" w:rsidP="00085EAA">
            <w:pPr>
              <w:jc w:val="right"/>
              <w:rPr>
                <w:sz w:val="24"/>
                <w:lang w:eastAsia="en-CA"/>
              </w:rPr>
            </w:pPr>
            <w:r w:rsidRPr="006F1C66">
              <w:rPr>
                <w:sz w:val="24"/>
                <w:lang w:eastAsia="en-CA"/>
              </w:rPr>
              <w:t>0</w:t>
            </w:r>
            <w:r>
              <w:rPr>
                <w:sz w:val="24"/>
                <w:lang w:eastAsia="en-CA"/>
              </w:rPr>
              <w:t>,</w:t>
            </w:r>
            <w:r w:rsidRPr="006F1C66">
              <w:rPr>
                <w:sz w:val="24"/>
                <w:lang w:eastAsia="en-CA"/>
              </w:rPr>
              <w:t>673</w:t>
            </w:r>
          </w:p>
        </w:tc>
        <w:tc>
          <w:tcPr>
            <w:tcW w:w="1597" w:type="dxa"/>
            <w:tcBorders>
              <w:top w:val="nil"/>
              <w:left w:val="nil"/>
              <w:bottom w:val="single" w:sz="4" w:space="0" w:color="auto"/>
              <w:right w:val="single" w:sz="4" w:space="0" w:color="auto"/>
            </w:tcBorders>
            <w:shd w:val="clear" w:color="auto" w:fill="auto"/>
            <w:noWrap/>
            <w:vAlign w:val="center"/>
            <w:hideMark/>
          </w:tcPr>
          <w:p w14:paraId="55ACA234" w14:textId="77777777" w:rsidR="00511A23" w:rsidRPr="006F1C66" w:rsidRDefault="00511A23" w:rsidP="00085EAA">
            <w:pPr>
              <w:jc w:val="right"/>
              <w:rPr>
                <w:color w:val="000000"/>
                <w:sz w:val="24"/>
                <w:lang w:eastAsia="en-CA"/>
              </w:rPr>
            </w:pPr>
            <w:r w:rsidRPr="006F1C66">
              <w:rPr>
                <w:color w:val="000000"/>
                <w:sz w:val="24"/>
                <w:lang w:eastAsia="en-CA"/>
              </w:rPr>
              <w:t>11</w:t>
            </w:r>
            <w:r>
              <w:rPr>
                <w:color w:val="000000"/>
                <w:sz w:val="24"/>
                <w:lang w:eastAsia="en-CA"/>
              </w:rPr>
              <w:t xml:space="preserve"> </w:t>
            </w:r>
            <w:r w:rsidRPr="006F1C66">
              <w:rPr>
                <w:color w:val="000000"/>
                <w:sz w:val="24"/>
                <w:lang w:eastAsia="en-CA"/>
              </w:rPr>
              <w:t>844</w:t>
            </w:r>
          </w:p>
        </w:tc>
        <w:tc>
          <w:tcPr>
            <w:tcW w:w="1597" w:type="dxa"/>
            <w:tcBorders>
              <w:top w:val="nil"/>
              <w:left w:val="nil"/>
              <w:bottom w:val="single" w:sz="4" w:space="0" w:color="auto"/>
              <w:right w:val="single" w:sz="4" w:space="0" w:color="auto"/>
            </w:tcBorders>
            <w:shd w:val="clear" w:color="auto" w:fill="auto"/>
            <w:noWrap/>
            <w:vAlign w:val="center"/>
            <w:hideMark/>
          </w:tcPr>
          <w:p w14:paraId="5AD795E2" w14:textId="77777777" w:rsidR="00511A23" w:rsidRPr="006F1C66" w:rsidRDefault="00511A23" w:rsidP="00085EAA">
            <w:pPr>
              <w:jc w:val="right"/>
              <w:rPr>
                <w:color w:val="000000"/>
                <w:sz w:val="24"/>
                <w:lang w:eastAsia="en-CA"/>
              </w:rPr>
            </w:pPr>
            <w:r w:rsidRPr="006F1C66">
              <w:rPr>
                <w:color w:val="000000"/>
                <w:sz w:val="24"/>
                <w:lang w:eastAsia="en-CA"/>
              </w:rPr>
              <w:t>12</w:t>
            </w:r>
            <w:r>
              <w:rPr>
                <w:color w:val="000000"/>
                <w:sz w:val="24"/>
                <w:lang w:eastAsia="en-CA"/>
              </w:rPr>
              <w:t xml:space="preserve"> </w:t>
            </w:r>
            <w:r w:rsidRPr="006F1C66">
              <w:rPr>
                <w:color w:val="000000"/>
                <w:sz w:val="24"/>
                <w:lang w:eastAsia="en-CA"/>
              </w:rPr>
              <w:t>559</w:t>
            </w:r>
          </w:p>
        </w:tc>
        <w:tc>
          <w:tcPr>
            <w:tcW w:w="1598" w:type="dxa"/>
            <w:tcBorders>
              <w:top w:val="nil"/>
              <w:left w:val="nil"/>
              <w:bottom w:val="single" w:sz="4" w:space="0" w:color="auto"/>
              <w:right w:val="single" w:sz="4" w:space="0" w:color="auto"/>
            </w:tcBorders>
            <w:shd w:val="clear" w:color="auto" w:fill="auto"/>
            <w:noWrap/>
            <w:vAlign w:val="center"/>
            <w:hideMark/>
          </w:tcPr>
          <w:p w14:paraId="1B9DD5A5" w14:textId="77777777" w:rsidR="00511A23" w:rsidRPr="006F1C66" w:rsidRDefault="00511A23" w:rsidP="00085EAA">
            <w:pPr>
              <w:jc w:val="right"/>
              <w:rPr>
                <w:sz w:val="24"/>
                <w:lang w:eastAsia="en-CA"/>
              </w:rPr>
            </w:pPr>
            <w:r w:rsidRPr="006F1C66">
              <w:rPr>
                <w:sz w:val="24"/>
                <w:lang w:eastAsia="en-CA"/>
              </w:rPr>
              <w:t>24</w:t>
            </w:r>
            <w:r>
              <w:rPr>
                <w:sz w:val="24"/>
                <w:lang w:eastAsia="en-CA"/>
              </w:rPr>
              <w:t xml:space="preserve"> </w:t>
            </w:r>
            <w:r w:rsidRPr="006F1C66">
              <w:rPr>
                <w:sz w:val="24"/>
                <w:lang w:eastAsia="en-CA"/>
              </w:rPr>
              <w:t>403</w:t>
            </w:r>
          </w:p>
        </w:tc>
      </w:tr>
      <w:tr w:rsidR="00511A23" w:rsidRPr="006F1C66" w14:paraId="662D0CE2" w14:textId="77777777" w:rsidTr="000E0D2B">
        <w:trPr>
          <w:cantSplit/>
          <w:jc w:val="center"/>
        </w:trPr>
        <w:tc>
          <w:tcPr>
            <w:tcW w:w="5617" w:type="dxa"/>
            <w:tcBorders>
              <w:top w:val="nil"/>
              <w:left w:val="single" w:sz="4" w:space="0" w:color="auto"/>
              <w:bottom w:val="single" w:sz="4" w:space="0" w:color="auto"/>
              <w:right w:val="single" w:sz="4" w:space="0" w:color="auto"/>
            </w:tcBorders>
            <w:shd w:val="clear" w:color="auto" w:fill="auto"/>
            <w:hideMark/>
          </w:tcPr>
          <w:p w14:paraId="2AA29BE9" w14:textId="77777777" w:rsidR="00511A23" w:rsidRPr="008B4EDC" w:rsidRDefault="00511A23" w:rsidP="00085EAA">
            <w:pPr>
              <w:rPr>
                <w:sz w:val="24"/>
                <w:lang w:val="ru-RU" w:eastAsia="en-CA"/>
              </w:rPr>
            </w:pPr>
            <w:r w:rsidRPr="008B4EDC">
              <w:rPr>
                <w:lang w:val="ru-RU"/>
              </w:rPr>
              <w:t>Япония</w:t>
            </w:r>
          </w:p>
        </w:tc>
        <w:tc>
          <w:tcPr>
            <w:tcW w:w="1597" w:type="dxa"/>
            <w:tcBorders>
              <w:top w:val="nil"/>
              <w:left w:val="nil"/>
              <w:bottom w:val="single" w:sz="4" w:space="0" w:color="auto"/>
              <w:right w:val="single" w:sz="4" w:space="0" w:color="auto"/>
            </w:tcBorders>
            <w:shd w:val="clear" w:color="auto" w:fill="auto"/>
            <w:noWrap/>
            <w:vAlign w:val="center"/>
            <w:hideMark/>
          </w:tcPr>
          <w:p w14:paraId="3B43F763" w14:textId="77777777" w:rsidR="00511A23" w:rsidRPr="006F1C66" w:rsidRDefault="00511A23" w:rsidP="00085EAA">
            <w:pPr>
              <w:jc w:val="right"/>
              <w:rPr>
                <w:sz w:val="24"/>
                <w:lang w:eastAsia="en-CA"/>
              </w:rPr>
            </w:pPr>
            <w:r w:rsidRPr="006F1C66">
              <w:rPr>
                <w:sz w:val="24"/>
                <w:lang w:eastAsia="en-CA"/>
              </w:rPr>
              <w:t>9</w:t>
            </w:r>
            <w:r>
              <w:rPr>
                <w:sz w:val="24"/>
                <w:lang w:eastAsia="en-CA"/>
              </w:rPr>
              <w:t>,</w:t>
            </w:r>
            <w:r w:rsidRPr="006F1C66">
              <w:rPr>
                <w:sz w:val="24"/>
                <w:lang w:eastAsia="en-CA"/>
              </w:rPr>
              <w:t>680</w:t>
            </w:r>
          </w:p>
        </w:tc>
        <w:tc>
          <w:tcPr>
            <w:tcW w:w="1597" w:type="dxa"/>
            <w:tcBorders>
              <w:top w:val="nil"/>
              <w:left w:val="nil"/>
              <w:bottom w:val="single" w:sz="4" w:space="0" w:color="auto"/>
              <w:right w:val="single" w:sz="4" w:space="0" w:color="auto"/>
            </w:tcBorders>
            <w:shd w:val="clear" w:color="auto" w:fill="auto"/>
            <w:noWrap/>
            <w:vAlign w:val="center"/>
            <w:hideMark/>
          </w:tcPr>
          <w:p w14:paraId="39765E37" w14:textId="77777777" w:rsidR="00511A23" w:rsidRPr="006F1C66" w:rsidRDefault="00511A23" w:rsidP="00085EAA">
            <w:pPr>
              <w:jc w:val="right"/>
              <w:rPr>
                <w:sz w:val="24"/>
                <w:lang w:eastAsia="en-CA"/>
              </w:rPr>
            </w:pPr>
            <w:r w:rsidRPr="006F1C66">
              <w:rPr>
                <w:sz w:val="24"/>
                <w:lang w:eastAsia="en-CA"/>
              </w:rPr>
              <w:t>17</w:t>
            </w:r>
            <w:r>
              <w:rPr>
                <w:sz w:val="24"/>
                <w:lang w:eastAsia="en-CA"/>
              </w:rPr>
              <w:t>,</w:t>
            </w:r>
            <w:r w:rsidRPr="006F1C66">
              <w:rPr>
                <w:sz w:val="24"/>
                <w:lang w:eastAsia="en-CA"/>
              </w:rPr>
              <w:t>886</w:t>
            </w:r>
          </w:p>
        </w:tc>
        <w:tc>
          <w:tcPr>
            <w:tcW w:w="1597" w:type="dxa"/>
            <w:tcBorders>
              <w:top w:val="nil"/>
              <w:left w:val="nil"/>
              <w:bottom w:val="single" w:sz="4" w:space="0" w:color="auto"/>
              <w:right w:val="single" w:sz="4" w:space="0" w:color="auto"/>
            </w:tcBorders>
            <w:shd w:val="clear" w:color="auto" w:fill="auto"/>
            <w:noWrap/>
            <w:vAlign w:val="center"/>
            <w:hideMark/>
          </w:tcPr>
          <w:p w14:paraId="0D09483D" w14:textId="77777777" w:rsidR="00511A23" w:rsidRPr="006F1C66" w:rsidRDefault="00511A23" w:rsidP="00085EAA">
            <w:pPr>
              <w:jc w:val="right"/>
              <w:rPr>
                <w:color w:val="000000"/>
                <w:sz w:val="24"/>
                <w:lang w:eastAsia="en-CA"/>
              </w:rPr>
            </w:pPr>
            <w:r w:rsidRPr="006F1C66">
              <w:rPr>
                <w:color w:val="000000"/>
                <w:sz w:val="24"/>
                <w:lang w:eastAsia="en-CA"/>
              </w:rPr>
              <w:t>314</w:t>
            </w:r>
            <w:r>
              <w:rPr>
                <w:color w:val="000000"/>
                <w:sz w:val="24"/>
                <w:lang w:eastAsia="en-CA"/>
              </w:rPr>
              <w:t xml:space="preserve"> </w:t>
            </w:r>
            <w:r w:rsidRPr="006F1C66">
              <w:rPr>
                <w:color w:val="000000"/>
                <w:sz w:val="24"/>
                <w:lang w:eastAsia="en-CA"/>
              </w:rPr>
              <w:t>961</w:t>
            </w:r>
          </w:p>
        </w:tc>
        <w:tc>
          <w:tcPr>
            <w:tcW w:w="1597" w:type="dxa"/>
            <w:tcBorders>
              <w:top w:val="nil"/>
              <w:left w:val="nil"/>
              <w:bottom w:val="single" w:sz="4" w:space="0" w:color="auto"/>
              <w:right w:val="single" w:sz="4" w:space="0" w:color="auto"/>
            </w:tcBorders>
            <w:shd w:val="clear" w:color="auto" w:fill="auto"/>
            <w:noWrap/>
            <w:vAlign w:val="center"/>
            <w:hideMark/>
          </w:tcPr>
          <w:p w14:paraId="382500FC" w14:textId="77777777" w:rsidR="00511A23" w:rsidRPr="006F1C66" w:rsidRDefault="00511A23" w:rsidP="00085EAA">
            <w:pPr>
              <w:jc w:val="right"/>
              <w:rPr>
                <w:color w:val="000000"/>
                <w:sz w:val="24"/>
                <w:lang w:eastAsia="en-CA"/>
              </w:rPr>
            </w:pPr>
            <w:r w:rsidRPr="006F1C66">
              <w:rPr>
                <w:color w:val="000000"/>
                <w:sz w:val="24"/>
                <w:lang w:eastAsia="en-CA"/>
              </w:rPr>
              <w:t>333</w:t>
            </w:r>
            <w:r>
              <w:rPr>
                <w:color w:val="000000"/>
                <w:sz w:val="24"/>
                <w:lang w:eastAsia="en-CA"/>
              </w:rPr>
              <w:t xml:space="preserve"> </w:t>
            </w:r>
            <w:r w:rsidRPr="006F1C66">
              <w:rPr>
                <w:color w:val="000000"/>
                <w:sz w:val="24"/>
                <w:lang w:eastAsia="en-CA"/>
              </w:rPr>
              <w:t>986</w:t>
            </w:r>
          </w:p>
        </w:tc>
        <w:tc>
          <w:tcPr>
            <w:tcW w:w="1598" w:type="dxa"/>
            <w:tcBorders>
              <w:top w:val="nil"/>
              <w:left w:val="nil"/>
              <w:bottom w:val="single" w:sz="4" w:space="0" w:color="auto"/>
              <w:right w:val="single" w:sz="4" w:space="0" w:color="auto"/>
            </w:tcBorders>
            <w:shd w:val="clear" w:color="auto" w:fill="auto"/>
            <w:noWrap/>
            <w:vAlign w:val="center"/>
            <w:hideMark/>
          </w:tcPr>
          <w:p w14:paraId="7EA39F8E" w14:textId="77777777" w:rsidR="00511A23" w:rsidRPr="006F1C66" w:rsidRDefault="00511A23" w:rsidP="00085EAA">
            <w:pPr>
              <w:jc w:val="right"/>
              <w:rPr>
                <w:sz w:val="24"/>
                <w:lang w:eastAsia="en-CA"/>
              </w:rPr>
            </w:pPr>
            <w:r w:rsidRPr="006F1C66">
              <w:rPr>
                <w:sz w:val="24"/>
                <w:lang w:eastAsia="en-CA"/>
              </w:rPr>
              <w:t>648</w:t>
            </w:r>
            <w:r>
              <w:rPr>
                <w:sz w:val="24"/>
                <w:lang w:eastAsia="en-CA"/>
              </w:rPr>
              <w:t xml:space="preserve"> </w:t>
            </w:r>
            <w:r w:rsidRPr="006F1C66">
              <w:rPr>
                <w:sz w:val="24"/>
                <w:lang w:eastAsia="en-CA"/>
              </w:rPr>
              <w:t>947</w:t>
            </w:r>
          </w:p>
        </w:tc>
      </w:tr>
      <w:tr w:rsidR="00877B7C" w:rsidRPr="006F1C66" w14:paraId="005F6359"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C1DD1BB" w14:textId="5A9A52CA" w:rsidR="00877B7C" w:rsidRPr="008B4EDC" w:rsidRDefault="004F46AC" w:rsidP="00F93279">
            <w:pPr>
              <w:rPr>
                <w:b/>
                <w:bCs/>
                <w:sz w:val="24"/>
                <w:lang w:val="ru-RU" w:eastAsia="en-CA"/>
              </w:rPr>
            </w:pPr>
            <w:r w:rsidRPr="008B4EDC">
              <w:rPr>
                <w:b/>
                <w:bCs/>
                <w:lang w:val="ru-RU"/>
              </w:rPr>
              <w:t>Итого</w:t>
            </w:r>
          </w:p>
        </w:tc>
        <w:tc>
          <w:tcPr>
            <w:tcW w:w="1597" w:type="dxa"/>
            <w:tcBorders>
              <w:top w:val="nil"/>
              <w:left w:val="nil"/>
              <w:bottom w:val="single" w:sz="4" w:space="0" w:color="auto"/>
              <w:right w:val="single" w:sz="4" w:space="0" w:color="auto"/>
            </w:tcBorders>
            <w:shd w:val="clear" w:color="auto" w:fill="auto"/>
            <w:noWrap/>
            <w:vAlign w:val="center"/>
            <w:hideMark/>
          </w:tcPr>
          <w:p w14:paraId="1F03F516" w14:textId="51EF0C14" w:rsidR="00877B7C" w:rsidRPr="006F1C66" w:rsidRDefault="00877B7C" w:rsidP="00F93279">
            <w:pPr>
              <w:jc w:val="right"/>
              <w:rPr>
                <w:b/>
                <w:bCs/>
                <w:color w:val="000000"/>
                <w:sz w:val="24"/>
                <w:lang w:eastAsia="en-CA"/>
              </w:rPr>
            </w:pPr>
            <w:r w:rsidRPr="006F1C66">
              <w:rPr>
                <w:b/>
                <w:bCs/>
                <w:color w:val="000000"/>
                <w:sz w:val="24"/>
                <w:lang w:eastAsia="en-CA"/>
              </w:rPr>
              <w:t>52</w:t>
            </w:r>
            <w:r w:rsidR="00844CCB">
              <w:rPr>
                <w:b/>
                <w:bCs/>
                <w:color w:val="000000"/>
                <w:sz w:val="24"/>
                <w:lang w:eastAsia="en-CA"/>
              </w:rPr>
              <w:t>,</w:t>
            </w:r>
            <w:r w:rsidRPr="006F1C66">
              <w:rPr>
                <w:b/>
                <w:bCs/>
                <w:color w:val="000000"/>
                <w:sz w:val="24"/>
                <w:lang w:eastAsia="en-CA"/>
              </w:rPr>
              <w:t>793</w:t>
            </w:r>
          </w:p>
        </w:tc>
        <w:tc>
          <w:tcPr>
            <w:tcW w:w="1597" w:type="dxa"/>
            <w:tcBorders>
              <w:top w:val="nil"/>
              <w:left w:val="nil"/>
              <w:bottom w:val="single" w:sz="4" w:space="0" w:color="auto"/>
              <w:right w:val="single" w:sz="4" w:space="0" w:color="auto"/>
            </w:tcBorders>
            <w:shd w:val="clear" w:color="auto" w:fill="auto"/>
            <w:noWrap/>
            <w:vAlign w:val="center"/>
            <w:hideMark/>
          </w:tcPr>
          <w:p w14:paraId="75DE1419" w14:textId="12103664" w:rsidR="00877B7C" w:rsidRPr="006F1C66" w:rsidRDefault="00877B7C" w:rsidP="00F93279">
            <w:pPr>
              <w:jc w:val="right"/>
              <w:rPr>
                <w:b/>
                <w:bCs/>
                <w:color w:val="000000"/>
                <w:sz w:val="24"/>
                <w:lang w:eastAsia="en-CA"/>
              </w:rPr>
            </w:pPr>
            <w:r w:rsidRPr="006F1C66">
              <w:rPr>
                <w:b/>
                <w:bCs/>
                <w:color w:val="000000"/>
                <w:sz w:val="24"/>
                <w:lang w:eastAsia="en-CA"/>
              </w:rPr>
              <w:t>100</w:t>
            </w:r>
            <w:r w:rsidR="00844CCB">
              <w:rPr>
                <w:b/>
                <w:bCs/>
                <w:color w:val="000000"/>
                <w:sz w:val="24"/>
                <w:lang w:eastAsia="en-CA"/>
              </w:rPr>
              <w:t>,</w:t>
            </w:r>
            <w:r w:rsidRPr="006F1C66">
              <w:rPr>
                <w:b/>
                <w:bCs/>
                <w:color w:val="000000"/>
                <w:sz w:val="24"/>
                <w:lang w:eastAsia="en-CA"/>
              </w:rPr>
              <w:t>000</w:t>
            </w:r>
          </w:p>
        </w:tc>
        <w:tc>
          <w:tcPr>
            <w:tcW w:w="1597" w:type="dxa"/>
            <w:tcBorders>
              <w:top w:val="nil"/>
              <w:left w:val="nil"/>
              <w:bottom w:val="single" w:sz="4" w:space="0" w:color="auto"/>
              <w:right w:val="single" w:sz="4" w:space="0" w:color="auto"/>
            </w:tcBorders>
            <w:shd w:val="clear" w:color="auto" w:fill="auto"/>
            <w:noWrap/>
            <w:vAlign w:val="center"/>
            <w:hideMark/>
          </w:tcPr>
          <w:p w14:paraId="63B5EB61" w14:textId="77777777" w:rsidR="00877B7C" w:rsidRPr="006F1C66" w:rsidRDefault="00877B7C" w:rsidP="00F93279">
            <w:pPr>
              <w:jc w:val="right"/>
              <w:rPr>
                <w:b/>
                <w:bCs/>
                <w:color w:val="000000"/>
                <w:sz w:val="24"/>
                <w:lang w:eastAsia="en-CA"/>
              </w:rPr>
            </w:pPr>
            <w:r w:rsidRPr="006F1C66">
              <w:rPr>
                <w:b/>
                <w:bCs/>
                <w:color w:val="000000"/>
                <w:sz w:val="24"/>
                <w:lang w:eastAsia="en-CA"/>
              </w:rPr>
              <w:t>1</w:t>
            </w:r>
            <w:r w:rsidR="00C43837">
              <w:rPr>
                <w:b/>
                <w:bCs/>
                <w:color w:val="000000"/>
                <w:sz w:val="24"/>
                <w:lang w:eastAsia="en-CA"/>
              </w:rPr>
              <w:t xml:space="preserve"> </w:t>
            </w:r>
            <w:r w:rsidRPr="006F1C66">
              <w:rPr>
                <w:b/>
                <w:bCs/>
                <w:color w:val="000000"/>
                <w:sz w:val="24"/>
                <w:lang w:eastAsia="en-CA"/>
              </w:rPr>
              <w:t>760</w:t>
            </w:r>
            <w:r w:rsidR="00C43837">
              <w:rPr>
                <w:b/>
                <w:bCs/>
                <w:color w:val="000000"/>
                <w:sz w:val="24"/>
                <w:lang w:eastAsia="en-CA"/>
              </w:rPr>
              <w:t xml:space="preserve"> </w:t>
            </w:r>
            <w:r w:rsidRPr="006F1C66">
              <w:rPr>
                <w:b/>
                <w:bCs/>
                <w:color w:val="000000"/>
                <w:sz w:val="24"/>
                <w:lang w:eastAsia="en-CA"/>
              </w:rPr>
              <w:t>968</w:t>
            </w:r>
          </w:p>
        </w:tc>
        <w:tc>
          <w:tcPr>
            <w:tcW w:w="1597" w:type="dxa"/>
            <w:tcBorders>
              <w:top w:val="nil"/>
              <w:left w:val="nil"/>
              <w:bottom w:val="single" w:sz="4" w:space="0" w:color="auto"/>
              <w:right w:val="single" w:sz="4" w:space="0" w:color="auto"/>
            </w:tcBorders>
            <w:shd w:val="clear" w:color="auto" w:fill="auto"/>
            <w:noWrap/>
            <w:vAlign w:val="center"/>
            <w:hideMark/>
          </w:tcPr>
          <w:p w14:paraId="5513E272" w14:textId="77777777" w:rsidR="00877B7C" w:rsidRPr="006F1C66" w:rsidRDefault="00877B7C" w:rsidP="00F93279">
            <w:pPr>
              <w:jc w:val="right"/>
              <w:rPr>
                <w:b/>
                <w:bCs/>
                <w:color w:val="000000"/>
                <w:sz w:val="24"/>
                <w:lang w:eastAsia="en-CA"/>
              </w:rPr>
            </w:pPr>
            <w:r w:rsidRPr="006F1C66">
              <w:rPr>
                <w:b/>
                <w:bCs/>
                <w:color w:val="000000"/>
                <w:sz w:val="24"/>
                <w:lang w:eastAsia="en-CA"/>
              </w:rPr>
              <w:t>1</w:t>
            </w:r>
            <w:r w:rsidR="00C43837">
              <w:rPr>
                <w:b/>
                <w:bCs/>
                <w:color w:val="000000"/>
                <w:sz w:val="24"/>
                <w:lang w:eastAsia="en-CA"/>
              </w:rPr>
              <w:t xml:space="preserve"> </w:t>
            </w:r>
            <w:r w:rsidRPr="006F1C66">
              <w:rPr>
                <w:b/>
                <w:bCs/>
                <w:color w:val="000000"/>
                <w:sz w:val="24"/>
                <w:lang w:eastAsia="en-CA"/>
              </w:rPr>
              <w:t>867</w:t>
            </w:r>
            <w:r w:rsidR="00C43837">
              <w:rPr>
                <w:b/>
                <w:bCs/>
                <w:color w:val="000000"/>
                <w:sz w:val="24"/>
                <w:lang w:eastAsia="en-CA"/>
              </w:rPr>
              <w:t xml:space="preserve"> </w:t>
            </w:r>
            <w:r w:rsidRPr="006F1C66">
              <w:rPr>
                <w:b/>
                <w:bCs/>
                <w:color w:val="000000"/>
                <w:sz w:val="24"/>
                <w:lang w:eastAsia="en-CA"/>
              </w:rPr>
              <w:t>338</w:t>
            </w:r>
          </w:p>
        </w:tc>
        <w:tc>
          <w:tcPr>
            <w:tcW w:w="1598" w:type="dxa"/>
            <w:tcBorders>
              <w:top w:val="nil"/>
              <w:left w:val="nil"/>
              <w:bottom w:val="single" w:sz="4" w:space="0" w:color="auto"/>
              <w:right w:val="single" w:sz="4" w:space="0" w:color="auto"/>
            </w:tcBorders>
            <w:shd w:val="clear" w:color="auto" w:fill="auto"/>
            <w:noWrap/>
            <w:vAlign w:val="center"/>
            <w:hideMark/>
          </w:tcPr>
          <w:p w14:paraId="76E31311" w14:textId="77777777" w:rsidR="00877B7C" w:rsidRPr="006F1C66" w:rsidRDefault="00877B7C" w:rsidP="00F93279">
            <w:pPr>
              <w:jc w:val="right"/>
              <w:rPr>
                <w:b/>
                <w:bCs/>
                <w:color w:val="000000"/>
                <w:sz w:val="24"/>
                <w:lang w:eastAsia="en-CA"/>
              </w:rPr>
            </w:pPr>
            <w:r w:rsidRPr="006F1C66">
              <w:rPr>
                <w:b/>
                <w:bCs/>
                <w:color w:val="000000"/>
                <w:sz w:val="24"/>
                <w:lang w:eastAsia="en-CA"/>
              </w:rPr>
              <w:t>3</w:t>
            </w:r>
            <w:r w:rsidR="00C43837">
              <w:rPr>
                <w:b/>
                <w:bCs/>
                <w:color w:val="000000"/>
                <w:sz w:val="24"/>
                <w:lang w:eastAsia="en-CA"/>
              </w:rPr>
              <w:t xml:space="preserve"> </w:t>
            </w:r>
            <w:r w:rsidRPr="006F1C66">
              <w:rPr>
                <w:b/>
                <w:bCs/>
                <w:color w:val="000000"/>
                <w:sz w:val="24"/>
                <w:lang w:eastAsia="en-CA"/>
              </w:rPr>
              <w:t>628</w:t>
            </w:r>
            <w:r w:rsidR="00C43837">
              <w:rPr>
                <w:b/>
                <w:bCs/>
                <w:color w:val="000000"/>
                <w:sz w:val="24"/>
                <w:lang w:eastAsia="en-CA"/>
              </w:rPr>
              <w:t xml:space="preserve"> </w:t>
            </w:r>
            <w:r w:rsidRPr="006F1C66">
              <w:rPr>
                <w:b/>
                <w:bCs/>
                <w:color w:val="000000"/>
                <w:sz w:val="24"/>
                <w:lang w:eastAsia="en-CA"/>
              </w:rPr>
              <w:t>306</w:t>
            </w:r>
          </w:p>
        </w:tc>
      </w:tr>
    </w:tbl>
    <w:p w14:paraId="6672FDA9" w14:textId="77777777" w:rsidR="00A11FB8" w:rsidRPr="0069295C" w:rsidRDefault="00A11FB8">
      <w:pPr>
        <w:jc w:val="left"/>
        <w:rPr>
          <w:kern w:val="22"/>
        </w:rPr>
      </w:pPr>
    </w:p>
    <w:p w14:paraId="647A1C4D" w14:textId="77777777" w:rsidR="00B3369F" w:rsidRPr="0069295C" w:rsidRDefault="00EB39FC" w:rsidP="00EB39FC">
      <w:pPr>
        <w:shd w:val="clear" w:color="auto" w:fill="FFFFFF" w:themeFill="background1"/>
        <w:jc w:val="center"/>
        <w:rPr>
          <w:kern w:val="22"/>
        </w:rPr>
      </w:pPr>
      <w:r w:rsidRPr="0069295C">
        <w:rPr>
          <w:kern w:val="22"/>
        </w:rPr>
        <w:t>__________</w:t>
      </w:r>
    </w:p>
    <w:sectPr w:rsidR="00B3369F" w:rsidRPr="0069295C" w:rsidSect="00EB39FC">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C046A" w14:textId="77777777" w:rsidR="00C80FB9" w:rsidRDefault="00C80FB9" w:rsidP="00CF1848">
      <w:r>
        <w:separator/>
      </w:r>
    </w:p>
  </w:endnote>
  <w:endnote w:type="continuationSeparator" w:id="0">
    <w:p w14:paraId="79E609FA" w14:textId="77777777" w:rsidR="00C80FB9" w:rsidRDefault="00C80FB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FB52" w14:textId="77777777" w:rsidR="00C80FB9" w:rsidRDefault="00C80FB9" w:rsidP="00CF1848">
      <w:r>
        <w:separator/>
      </w:r>
    </w:p>
  </w:footnote>
  <w:footnote w:type="continuationSeparator" w:id="0">
    <w:p w14:paraId="43478F9E" w14:textId="77777777" w:rsidR="00C80FB9" w:rsidRDefault="00C80FB9" w:rsidP="00CF1848">
      <w:r>
        <w:continuationSeparator/>
      </w:r>
    </w:p>
  </w:footnote>
  <w:footnote w:id="1">
    <w:p w14:paraId="6D2D469E" w14:textId="5F6F7D3B" w:rsidR="00C353FC" w:rsidRPr="00621DF0" w:rsidRDefault="00C353FC" w:rsidP="006C6336">
      <w:pPr>
        <w:pStyle w:val="Paragraphedeliste"/>
        <w:spacing w:after="60"/>
        <w:ind w:left="0"/>
        <w:contextualSpacing w:val="0"/>
        <w:rPr>
          <w:kern w:val="18"/>
          <w:szCs w:val="18"/>
          <w:lang w:val="ru-RU"/>
        </w:rPr>
      </w:pPr>
      <w:r w:rsidRPr="00806D57">
        <w:rPr>
          <w:rStyle w:val="Appelnotedebasdep"/>
          <w:kern w:val="18"/>
          <w:sz w:val="18"/>
          <w:szCs w:val="18"/>
        </w:rPr>
        <w:footnoteRef/>
      </w:r>
      <w:r w:rsidRPr="00B6390D">
        <w:rPr>
          <w:kern w:val="18"/>
          <w:sz w:val="18"/>
          <w:szCs w:val="18"/>
          <w:lang w:val="ru-RU"/>
        </w:rPr>
        <w:t xml:space="preserve"> </w:t>
      </w:r>
      <w:r>
        <w:rPr>
          <w:kern w:val="18"/>
          <w:sz w:val="18"/>
          <w:szCs w:val="18"/>
          <w:lang w:val="ru-RU"/>
        </w:rPr>
        <w:t>См. с</w:t>
      </w:r>
      <w:r w:rsidRPr="00621DF0">
        <w:rPr>
          <w:kern w:val="18"/>
          <w:sz w:val="18"/>
          <w:szCs w:val="18"/>
          <w:lang w:val="ru-RU"/>
        </w:rPr>
        <w:t>носк</w:t>
      </w:r>
      <w:r>
        <w:rPr>
          <w:kern w:val="18"/>
          <w:sz w:val="18"/>
          <w:szCs w:val="18"/>
          <w:lang w:val="ru-RU"/>
        </w:rPr>
        <w:t>у</w:t>
      </w:r>
      <w:r w:rsidRPr="00B6390D">
        <w:rPr>
          <w:kern w:val="18"/>
          <w:sz w:val="18"/>
          <w:szCs w:val="18"/>
          <w:lang w:val="ru-RU"/>
        </w:rPr>
        <w:t xml:space="preserve"> </w:t>
      </w:r>
      <w:r w:rsidRPr="00621DF0">
        <w:rPr>
          <w:kern w:val="18"/>
          <w:sz w:val="18"/>
          <w:szCs w:val="18"/>
          <w:lang w:val="ru-RU"/>
        </w:rPr>
        <w:t>к</w:t>
      </w:r>
      <w:r w:rsidRPr="00B6390D">
        <w:rPr>
          <w:kern w:val="18"/>
          <w:sz w:val="18"/>
          <w:szCs w:val="18"/>
          <w:lang w:val="ru-RU"/>
        </w:rPr>
        <w:t xml:space="preserve"> </w:t>
      </w:r>
      <w:r>
        <w:rPr>
          <w:kern w:val="18"/>
          <w:sz w:val="18"/>
          <w:szCs w:val="18"/>
          <w:lang w:val="ru-RU"/>
        </w:rPr>
        <w:t>таблице</w:t>
      </w:r>
      <w:r w:rsidRPr="00B6390D">
        <w:rPr>
          <w:kern w:val="18"/>
          <w:sz w:val="18"/>
          <w:szCs w:val="18"/>
          <w:lang w:val="ru-RU"/>
        </w:rPr>
        <w:t xml:space="preserve"> </w:t>
      </w:r>
      <w:r w:rsidR="006C6336">
        <w:rPr>
          <w:kern w:val="18"/>
          <w:sz w:val="18"/>
          <w:szCs w:val="18"/>
          <w:lang w:val="ru-RU"/>
        </w:rPr>
        <w:t>2</w:t>
      </w:r>
      <w:r>
        <w:rPr>
          <w:kern w:val="18"/>
          <w:sz w:val="18"/>
          <w:szCs w:val="18"/>
          <w:lang w:val="ru-RU"/>
        </w:rPr>
        <w:t xml:space="preserve">. </w:t>
      </w:r>
      <w:r w:rsidRPr="00621DF0">
        <w:rPr>
          <w:kern w:val="18"/>
          <w:sz w:val="18"/>
          <w:szCs w:val="18"/>
          <w:lang w:val="ru-RU"/>
        </w:rPr>
        <w:t>В соответствии с резолюцией 70/245 Генеральной Ассамблеи</w:t>
      </w:r>
      <w:r>
        <w:rPr>
          <w:kern w:val="18"/>
          <w:sz w:val="18"/>
          <w:szCs w:val="18"/>
          <w:lang w:val="ru-RU"/>
        </w:rPr>
        <w:t xml:space="preserve"> Организации Объединенных Наций</w:t>
      </w:r>
      <w:r w:rsidRPr="00621DF0">
        <w:rPr>
          <w:kern w:val="18"/>
          <w:sz w:val="18"/>
          <w:szCs w:val="18"/>
          <w:lang w:val="ru-RU"/>
        </w:rPr>
        <w:t xml:space="preserve">. </w:t>
      </w:r>
    </w:p>
  </w:footnote>
  <w:footnote w:id="2">
    <w:p w14:paraId="22A9F83A" w14:textId="0C893577" w:rsidR="00E42A8F" w:rsidRPr="00AD38FA" w:rsidRDefault="00E42A8F" w:rsidP="00AD38FA">
      <w:pPr>
        <w:keepLines/>
        <w:spacing w:after="60"/>
        <w:jc w:val="left"/>
        <w:rPr>
          <w:kern w:val="18"/>
          <w:sz w:val="18"/>
          <w:szCs w:val="18"/>
          <w:lang w:val="en-US"/>
        </w:rPr>
      </w:pPr>
      <w:r w:rsidRPr="00AD38FA">
        <w:rPr>
          <w:rStyle w:val="Appelnotedebasdep"/>
          <w:kern w:val="18"/>
          <w:sz w:val="18"/>
          <w:szCs w:val="18"/>
        </w:rPr>
        <w:footnoteRef/>
      </w:r>
      <w:r w:rsidRPr="00AD38FA">
        <w:rPr>
          <w:kern w:val="18"/>
          <w:sz w:val="18"/>
          <w:szCs w:val="18"/>
        </w:rPr>
        <w:t xml:space="preserve"> </w:t>
      </w:r>
      <w:r w:rsidR="007B2FFD" w:rsidRPr="007B2FFD">
        <w:rPr>
          <w:kern w:val="18"/>
          <w:sz w:val="18"/>
          <w:szCs w:val="18"/>
          <w:lang w:val="ru-RU"/>
        </w:rPr>
        <w:t xml:space="preserve">Согласно резолюции 70/245 Генеральной Ассамблеи Организации Объединенных Наций для расчета начисленных взносов на двухгодичный период 2019-2020 годы будет применяться пересмотренная шкала взносов на трехлетний период после ее опубликования </w:t>
      </w:r>
      <w:r w:rsidR="006419F1" w:rsidRPr="007B2FFD">
        <w:rPr>
          <w:kern w:val="18"/>
          <w:sz w:val="18"/>
          <w:szCs w:val="18"/>
          <w:lang w:val="ru-RU"/>
        </w:rPr>
        <w:t>(</w:t>
      </w:r>
      <w:r w:rsidR="007B2FFD" w:rsidRPr="007B2FFD">
        <w:rPr>
          <w:kern w:val="18"/>
          <w:sz w:val="18"/>
          <w:szCs w:val="18"/>
          <w:lang w:val="ru-RU"/>
        </w:rPr>
        <w:t>см.</w:t>
      </w:r>
      <w:r w:rsidR="006419F1" w:rsidRPr="007B2FFD">
        <w:rPr>
          <w:kern w:val="18"/>
          <w:sz w:val="18"/>
          <w:szCs w:val="18"/>
          <w:lang w:val="ru-RU"/>
        </w:rPr>
        <w:t xml:space="preserve"> </w:t>
      </w:r>
      <w:hyperlink r:id="rId1" w:history="1">
        <w:r w:rsidR="006419F1" w:rsidRPr="007B2FFD">
          <w:rPr>
            <w:rStyle w:val="Lienhypertexte"/>
            <w:kern w:val="18"/>
            <w:szCs w:val="18"/>
            <w:lang w:val="ru-RU"/>
          </w:rPr>
          <w:t>https://www.cbd.int/doc/notifications/2019/ntf-2019-017-budget-np-en.pdf</w:t>
        </w:r>
      </w:hyperlink>
      <w:r w:rsidR="006419F1" w:rsidRPr="007B2FFD">
        <w:rPr>
          <w:kern w:val="18"/>
          <w:sz w:val="18"/>
          <w:szCs w:val="18"/>
          <w:lang w:val="ru-RU"/>
        </w:rPr>
        <w:t>)</w:t>
      </w:r>
      <w:r w:rsidR="00232EFF" w:rsidRPr="007B2FFD">
        <w:rPr>
          <w:kern w:val="18"/>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769CA1D" w14:textId="77777777" w:rsidR="00E42A8F" w:rsidRPr="0069295C" w:rsidRDefault="00E42A8F" w:rsidP="0069295C">
        <w:pPr>
          <w:pStyle w:val="En-tte"/>
          <w:tabs>
            <w:tab w:val="clear" w:pos="4320"/>
            <w:tab w:val="clear" w:pos="8640"/>
          </w:tabs>
          <w:jc w:val="left"/>
          <w:rPr>
            <w:noProof/>
            <w:kern w:val="22"/>
          </w:rPr>
        </w:pPr>
        <w:r w:rsidRPr="0069295C">
          <w:rPr>
            <w:noProof/>
            <w:kern w:val="22"/>
          </w:rPr>
          <w:t>CBD/NP/MOP/DEC/3/16</w:t>
        </w:r>
      </w:p>
    </w:sdtContent>
  </w:sdt>
  <w:p w14:paraId="307BB86A" w14:textId="6AED520F" w:rsidR="00E42A8F" w:rsidRPr="0069295C" w:rsidRDefault="00EE14E5" w:rsidP="0069295C">
    <w:pPr>
      <w:pStyle w:val="En-tte"/>
      <w:tabs>
        <w:tab w:val="clear" w:pos="4320"/>
        <w:tab w:val="clear" w:pos="8640"/>
      </w:tabs>
      <w:jc w:val="left"/>
      <w:rPr>
        <w:noProof/>
        <w:kern w:val="22"/>
      </w:rPr>
    </w:pPr>
    <w:r>
      <w:rPr>
        <w:lang w:val="ru-RU"/>
      </w:rPr>
      <w:t>Страница</w:t>
    </w:r>
    <w:r w:rsidRPr="000F17B3">
      <w:rPr>
        <w:lang w:val="ru-RU"/>
      </w:rPr>
      <w:t xml:space="preserve"> </w:t>
    </w:r>
    <w:r w:rsidR="00E42A8F" w:rsidRPr="0069295C">
      <w:rPr>
        <w:noProof/>
        <w:kern w:val="22"/>
      </w:rPr>
      <w:fldChar w:fldCharType="begin"/>
    </w:r>
    <w:r w:rsidR="00E42A8F" w:rsidRPr="0069295C">
      <w:rPr>
        <w:noProof/>
        <w:kern w:val="22"/>
      </w:rPr>
      <w:instrText xml:space="preserve"> PAGE   \* MERGEFORMAT </w:instrText>
    </w:r>
    <w:r w:rsidR="00E42A8F" w:rsidRPr="0069295C">
      <w:rPr>
        <w:noProof/>
        <w:kern w:val="22"/>
      </w:rPr>
      <w:fldChar w:fldCharType="separate"/>
    </w:r>
    <w:r w:rsidR="00E42A8F" w:rsidRPr="0069295C">
      <w:rPr>
        <w:noProof/>
        <w:kern w:val="22"/>
      </w:rPr>
      <w:t>4</w:t>
    </w:r>
    <w:r w:rsidR="00E42A8F" w:rsidRPr="0069295C">
      <w:rPr>
        <w:noProof/>
        <w:kern w:val="22"/>
      </w:rPr>
      <w:fldChar w:fldCharType="end"/>
    </w:r>
  </w:p>
  <w:p w14:paraId="155E9A58" w14:textId="77777777" w:rsidR="00E42A8F" w:rsidRPr="0069295C" w:rsidRDefault="00E42A8F" w:rsidP="0069295C">
    <w:pPr>
      <w:pStyle w:val="En-tte"/>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204D301" w14:textId="77777777" w:rsidR="00E42A8F" w:rsidRPr="0069295C" w:rsidRDefault="00E42A8F" w:rsidP="0069295C">
        <w:pPr>
          <w:pStyle w:val="En-tte"/>
          <w:tabs>
            <w:tab w:val="clear" w:pos="4320"/>
            <w:tab w:val="clear" w:pos="8640"/>
          </w:tabs>
          <w:jc w:val="right"/>
          <w:rPr>
            <w:noProof/>
            <w:kern w:val="22"/>
          </w:rPr>
        </w:pPr>
        <w:r w:rsidRPr="0069295C">
          <w:rPr>
            <w:noProof/>
            <w:kern w:val="22"/>
          </w:rPr>
          <w:t>CBD/NP/MOP/DEC/3/16</w:t>
        </w:r>
      </w:p>
    </w:sdtContent>
  </w:sdt>
  <w:p w14:paraId="1E1FB990" w14:textId="22A84932" w:rsidR="00E42A8F" w:rsidRPr="0069295C" w:rsidRDefault="00EE14E5" w:rsidP="0069295C">
    <w:pPr>
      <w:pStyle w:val="En-tte"/>
      <w:tabs>
        <w:tab w:val="clear" w:pos="4320"/>
        <w:tab w:val="clear" w:pos="8640"/>
      </w:tabs>
      <w:jc w:val="right"/>
      <w:rPr>
        <w:noProof/>
        <w:kern w:val="22"/>
      </w:rPr>
    </w:pPr>
    <w:r>
      <w:rPr>
        <w:lang w:val="ru-RU"/>
      </w:rPr>
      <w:t>Страница</w:t>
    </w:r>
    <w:r w:rsidRPr="000F17B3">
      <w:rPr>
        <w:lang w:val="ru-RU"/>
      </w:rPr>
      <w:t xml:space="preserve"> </w:t>
    </w:r>
    <w:r w:rsidR="00E42A8F" w:rsidRPr="0069295C">
      <w:rPr>
        <w:noProof/>
        <w:kern w:val="22"/>
      </w:rPr>
      <w:fldChar w:fldCharType="begin"/>
    </w:r>
    <w:r w:rsidR="00E42A8F" w:rsidRPr="0069295C">
      <w:rPr>
        <w:noProof/>
        <w:kern w:val="22"/>
      </w:rPr>
      <w:instrText xml:space="preserve"> PAGE   \* MERGEFORMAT </w:instrText>
    </w:r>
    <w:r w:rsidR="00E42A8F" w:rsidRPr="0069295C">
      <w:rPr>
        <w:noProof/>
        <w:kern w:val="22"/>
      </w:rPr>
      <w:fldChar w:fldCharType="separate"/>
    </w:r>
    <w:r w:rsidR="00E42A8F" w:rsidRPr="0069295C">
      <w:rPr>
        <w:noProof/>
        <w:kern w:val="22"/>
      </w:rPr>
      <w:t>3</w:t>
    </w:r>
    <w:r w:rsidR="00E42A8F" w:rsidRPr="0069295C">
      <w:rPr>
        <w:noProof/>
        <w:kern w:val="22"/>
      </w:rPr>
      <w:fldChar w:fldCharType="end"/>
    </w:r>
  </w:p>
  <w:p w14:paraId="421E87E1" w14:textId="77777777" w:rsidR="00E42A8F" w:rsidRPr="0069295C" w:rsidRDefault="00E42A8F" w:rsidP="0069295C">
    <w:pPr>
      <w:pStyle w:val="En-tte"/>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335F"/>
    <w:rsid w:val="000050F7"/>
    <w:rsid w:val="00064507"/>
    <w:rsid w:val="00073B18"/>
    <w:rsid w:val="00085EAA"/>
    <w:rsid w:val="00092BBC"/>
    <w:rsid w:val="000C086A"/>
    <w:rsid w:val="000C2C38"/>
    <w:rsid w:val="000D2035"/>
    <w:rsid w:val="000E3CE6"/>
    <w:rsid w:val="000E5004"/>
    <w:rsid w:val="000E673A"/>
    <w:rsid w:val="000E7A62"/>
    <w:rsid w:val="000E7D34"/>
    <w:rsid w:val="000F74F5"/>
    <w:rsid w:val="00105372"/>
    <w:rsid w:val="0010725F"/>
    <w:rsid w:val="0011537C"/>
    <w:rsid w:val="00126C23"/>
    <w:rsid w:val="00130065"/>
    <w:rsid w:val="00130559"/>
    <w:rsid w:val="00130E98"/>
    <w:rsid w:val="00131E7A"/>
    <w:rsid w:val="00136A43"/>
    <w:rsid w:val="0015126C"/>
    <w:rsid w:val="0015537F"/>
    <w:rsid w:val="00172AF6"/>
    <w:rsid w:val="00172EE2"/>
    <w:rsid w:val="00172FE0"/>
    <w:rsid w:val="00176CEE"/>
    <w:rsid w:val="00183361"/>
    <w:rsid w:val="0019053E"/>
    <w:rsid w:val="001962E2"/>
    <w:rsid w:val="001B1349"/>
    <w:rsid w:val="001C0AD3"/>
    <w:rsid w:val="001C383B"/>
    <w:rsid w:val="001F03BA"/>
    <w:rsid w:val="001F101B"/>
    <w:rsid w:val="001F28DE"/>
    <w:rsid w:val="00203C57"/>
    <w:rsid w:val="00221647"/>
    <w:rsid w:val="00232C02"/>
    <w:rsid w:val="00232EFF"/>
    <w:rsid w:val="00242BA1"/>
    <w:rsid w:val="0024797A"/>
    <w:rsid w:val="00250A63"/>
    <w:rsid w:val="00250EF1"/>
    <w:rsid w:val="00263B80"/>
    <w:rsid w:val="00281E9B"/>
    <w:rsid w:val="002866C8"/>
    <w:rsid w:val="00292604"/>
    <w:rsid w:val="00295166"/>
    <w:rsid w:val="002A0F90"/>
    <w:rsid w:val="002A7FC5"/>
    <w:rsid w:val="002B7AFC"/>
    <w:rsid w:val="002C370A"/>
    <w:rsid w:val="002D39F7"/>
    <w:rsid w:val="002F65D3"/>
    <w:rsid w:val="0035449F"/>
    <w:rsid w:val="00371AA9"/>
    <w:rsid w:val="00372F74"/>
    <w:rsid w:val="00376D56"/>
    <w:rsid w:val="003A5539"/>
    <w:rsid w:val="003C2BC0"/>
    <w:rsid w:val="003E5C6E"/>
    <w:rsid w:val="003F3847"/>
    <w:rsid w:val="003F3CA8"/>
    <w:rsid w:val="003F4C4B"/>
    <w:rsid w:val="003F7224"/>
    <w:rsid w:val="00405146"/>
    <w:rsid w:val="00410A83"/>
    <w:rsid w:val="0042412C"/>
    <w:rsid w:val="00427D21"/>
    <w:rsid w:val="00440303"/>
    <w:rsid w:val="004644C2"/>
    <w:rsid w:val="00467F9C"/>
    <w:rsid w:val="00483EB8"/>
    <w:rsid w:val="00484333"/>
    <w:rsid w:val="00486CB6"/>
    <w:rsid w:val="00487F5F"/>
    <w:rsid w:val="004D01E8"/>
    <w:rsid w:val="004F2005"/>
    <w:rsid w:val="004F35DE"/>
    <w:rsid w:val="004F46AC"/>
    <w:rsid w:val="00511A23"/>
    <w:rsid w:val="00521532"/>
    <w:rsid w:val="005345E1"/>
    <w:rsid w:val="00534681"/>
    <w:rsid w:val="00542322"/>
    <w:rsid w:val="005447DD"/>
    <w:rsid w:val="0054686D"/>
    <w:rsid w:val="00547F0C"/>
    <w:rsid w:val="005513B4"/>
    <w:rsid w:val="005607D8"/>
    <w:rsid w:val="00570F1D"/>
    <w:rsid w:val="00572846"/>
    <w:rsid w:val="0057351D"/>
    <w:rsid w:val="00581168"/>
    <w:rsid w:val="0058624B"/>
    <w:rsid w:val="0059594F"/>
    <w:rsid w:val="005B1B15"/>
    <w:rsid w:val="005B35CF"/>
    <w:rsid w:val="005C031D"/>
    <w:rsid w:val="005D3BB1"/>
    <w:rsid w:val="005F0DD6"/>
    <w:rsid w:val="006122BA"/>
    <w:rsid w:val="0061445E"/>
    <w:rsid w:val="00625EEC"/>
    <w:rsid w:val="00630B75"/>
    <w:rsid w:val="00631138"/>
    <w:rsid w:val="00633380"/>
    <w:rsid w:val="006419F1"/>
    <w:rsid w:val="0064602D"/>
    <w:rsid w:val="00651320"/>
    <w:rsid w:val="006524FA"/>
    <w:rsid w:val="006671D3"/>
    <w:rsid w:val="00676354"/>
    <w:rsid w:val="00677748"/>
    <w:rsid w:val="00680BD0"/>
    <w:rsid w:val="00684C70"/>
    <w:rsid w:val="0069295C"/>
    <w:rsid w:val="00696841"/>
    <w:rsid w:val="006A37D7"/>
    <w:rsid w:val="006B2290"/>
    <w:rsid w:val="006C6336"/>
    <w:rsid w:val="006E3FBE"/>
    <w:rsid w:val="006F1189"/>
    <w:rsid w:val="006F1B79"/>
    <w:rsid w:val="00705BD3"/>
    <w:rsid w:val="00717D88"/>
    <w:rsid w:val="00733E8D"/>
    <w:rsid w:val="0078076D"/>
    <w:rsid w:val="007916B6"/>
    <w:rsid w:val="007942D3"/>
    <w:rsid w:val="007B2FFD"/>
    <w:rsid w:val="007B6C09"/>
    <w:rsid w:val="007C5C6E"/>
    <w:rsid w:val="007D2FC4"/>
    <w:rsid w:val="007D3A9D"/>
    <w:rsid w:val="007E09DA"/>
    <w:rsid w:val="007E6005"/>
    <w:rsid w:val="007F1B2C"/>
    <w:rsid w:val="007F40B2"/>
    <w:rsid w:val="007F4CC2"/>
    <w:rsid w:val="0080594B"/>
    <w:rsid w:val="00807774"/>
    <w:rsid w:val="00813373"/>
    <w:rsid w:val="008178B6"/>
    <w:rsid w:val="0082465A"/>
    <w:rsid w:val="00832A3E"/>
    <w:rsid w:val="00844CCB"/>
    <w:rsid w:val="00857FE7"/>
    <w:rsid w:val="0086507C"/>
    <w:rsid w:val="00865B74"/>
    <w:rsid w:val="00867723"/>
    <w:rsid w:val="00875847"/>
    <w:rsid w:val="00877B7C"/>
    <w:rsid w:val="008816A7"/>
    <w:rsid w:val="008855F6"/>
    <w:rsid w:val="00897E21"/>
    <w:rsid w:val="008A2FB6"/>
    <w:rsid w:val="008A58EF"/>
    <w:rsid w:val="008B4EDC"/>
    <w:rsid w:val="008C6750"/>
    <w:rsid w:val="008D67DE"/>
    <w:rsid w:val="008F427C"/>
    <w:rsid w:val="009041BD"/>
    <w:rsid w:val="00916A3B"/>
    <w:rsid w:val="00921D04"/>
    <w:rsid w:val="00923FDC"/>
    <w:rsid w:val="00930BA1"/>
    <w:rsid w:val="0093169E"/>
    <w:rsid w:val="009353A6"/>
    <w:rsid w:val="00947ABE"/>
    <w:rsid w:val="009505C9"/>
    <w:rsid w:val="009539BB"/>
    <w:rsid w:val="00987C76"/>
    <w:rsid w:val="009A2B4B"/>
    <w:rsid w:val="009A4007"/>
    <w:rsid w:val="009C200D"/>
    <w:rsid w:val="009C3B56"/>
    <w:rsid w:val="009D1597"/>
    <w:rsid w:val="009D76B0"/>
    <w:rsid w:val="009D78D1"/>
    <w:rsid w:val="009F0F9F"/>
    <w:rsid w:val="00A11FB8"/>
    <w:rsid w:val="00A14B26"/>
    <w:rsid w:val="00A158F8"/>
    <w:rsid w:val="00A2287D"/>
    <w:rsid w:val="00A23BD0"/>
    <w:rsid w:val="00A26C58"/>
    <w:rsid w:val="00A46902"/>
    <w:rsid w:val="00A46F9B"/>
    <w:rsid w:val="00A5051C"/>
    <w:rsid w:val="00A56BFE"/>
    <w:rsid w:val="00A61E4D"/>
    <w:rsid w:val="00A758A9"/>
    <w:rsid w:val="00A75F4D"/>
    <w:rsid w:val="00A90EDD"/>
    <w:rsid w:val="00AC4BE5"/>
    <w:rsid w:val="00AD38FA"/>
    <w:rsid w:val="00AF33EF"/>
    <w:rsid w:val="00AF593F"/>
    <w:rsid w:val="00B01B33"/>
    <w:rsid w:val="00B039AA"/>
    <w:rsid w:val="00B155EE"/>
    <w:rsid w:val="00B1571B"/>
    <w:rsid w:val="00B25F2B"/>
    <w:rsid w:val="00B27D89"/>
    <w:rsid w:val="00B3369F"/>
    <w:rsid w:val="00B37D57"/>
    <w:rsid w:val="00B40FD2"/>
    <w:rsid w:val="00B467C8"/>
    <w:rsid w:val="00B508A4"/>
    <w:rsid w:val="00B51470"/>
    <w:rsid w:val="00B974A1"/>
    <w:rsid w:val="00BA2C1E"/>
    <w:rsid w:val="00BC33D6"/>
    <w:rsid w:val="00BC3E63"/>
    <w:rsid w:val="00BC3F7D"/>
    <w:rsid w:val="00BD67DF"/>
    <w:rsid w:val="00BE582B"/>
    <w:rsid w:val="00BE67B1"/>
    <w:rsid w:val="00BF0C41"/>
    <w:rsid w:val="00BF7C2C"/>
    <w:rsid w:val="00C24553"/>
    <w:rsid w:val="00C353FC"/>
    <w:rsid w:val="00C35537"/>
    <w:rsid w:val="00C43837"/>
    <w:rsid w:val="00C526CF"/>
    <w:rsid w:val="00C80FB9"/>
    <w:rsid w:val="00C9161D"/>
    <w:rsid w:val="00C97094"/>
    <w:rsid w:val="00CA31E4"/>
    <w:rsid w:val="00CB6AAD"/>
    <w:rsid w:val="00CC29DF"/>
    <w:rsid w:val="00CF1848"/>
    <w:rsid w:val="00D04A50"/>
    <w:rsid w:val="00D0640D"/>
    <w:rsid w:val="00D0659E"/>
    <w:rsid w:val="00D12044"/>
    <w:rsid w:val="00D12995"/>
    <w:rsid w:val="00D2536F"/>
    <w:rsid w:val="00D30562"/>
    <w:rsid w:val="00D3424D"/>
    <w:rsid w:val="00D578AC"/>
    <w:rsid w:val="00D76A18"/>
    <w:rsid w:val="00D96801"/>
    <w:rsid w:val="00DC69C5"/>
    <w:rsid w:val="00DD118C"/>
    <w:rsid w:val="00DD1A16"/>
    <w:rsid w:val="00DD422C"/>
    <w:rsid w:val="00DE28EE"/>
    <w:rsid w:val="00DE3FBE"/>
    <w:rsid w:val="00E04471"/>
    <w:rsid w:val="00E07E7A"/>
    <w:rsid w:val="00E10B25"/>
    <w:rsid w:val="00E24861"/>
    <w:rsid w:val="00E36CD5"/>
    <w:rsid w:val="00E42A8F"/>
    <w:rsid w:val="00E46C12"/>
    <w:rsid w:val="00E50147"/>
    <w:rsid w:val="00E51C2A"/>
    <w:rsid w:val="00E66235"/>
    <w:rsid w:val="00E74A92"/>
    <w:rsid w:val="00E83C24"/>
    <w:rsid w:val="00E9318D"/>
    <w:rsid w:val="00E961C9"/>
    <w:rsid w:val="00EB3266"/>
    <w:rsid w:val="00EB39FC"/>
    <w:rsid w:val="00EB76B2"/>
    <w:rsid w:val="00ED0AF3"/>
    <w:rsid w:val="00EE14E5"/>
    <w:rsid w:val="00EE30A4"/>
    <w:rsid w:val="00F2617F"/>
    <w:rsid w:val="00F40883"/>
    <w:rsid w:val="00F40B2F"/>
    <w:rsid w:val="00F427F9"/>
    <w:rsid w:val="00F5315C"/>
    <w:rsid w:val="00F86B70"/>
    <w:rsid w:val="00F90143"/>
    <w:rsid w:val="00F94774"/>
    <w:rsid w:val="00FB09AB"/>
    <w:rsid w:val="00FC2BDD"/>
    <w:rsid w:val="00FC53DB"/>
    <w:rsid w:val="00FD3C10"/>
    <w:rsid w:val="00FE1198"/>
    <w:rsid w:val="00FE1F1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02B8AB"/>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Default">
    <w:name w:val="Default"/>
    <w:rsid w:val="00D578AC"/>
    <w:pPr>
      <w:autoSpaceDE w:val="0"/>
      <w:autoSpaceDN w:val="0"/>
      <w:adjustRightInd w:val="0"/>
    </w:pPr>
    <w:rPr>
      <w:rFonts w:ascii="Times New Roman" w:eastAsia="MS Mincho" w:hAnsi="Times New Roman" w:cs="Times New Roman"/>
      <w:color w:val="000000"/>
      <w:lang w:val="en-CA" w:eastAsia="ja-JP"/>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D578AC"/>
    <w:pPr>
      <w:spacing w:after="160" w:line="240" w:lineRule="exact"/>
      <w:jc w:val="left"/>
    </w:pPr>
    <w:rPr>
      <w:rFonts w:asciiTheme="minorHAnsi" w:eastAsiaTheme="minorEastAsia" w:hAnsiTheme="minorHAnsi" w:cstheme="minorBidi"/>
      <w:vertAlign w:val="superscript"/>
      <w:lang w:val="fr-CA"/>
    </w:rPr>
  </w:style>
  <w:style w:type="paragraph" w:customStyle="1" w:styleId="xl65">
    <w:name w:val="xl65"/>
    <w:basedOn w:val="Normal"/>
    <w:rsid w:val="00A11FB8"/>
    <w:pPr>
      <w:spacing w:before="100" w:beforeAutospacing="1" w:after="100" w:afterAutospacing="1"/>
      <w:jc w:val="center"/>
      <w:textAlignment w:val="center"/>
    </w:pPr>
    <w:rPr>
      <w:sz w:val="24"/>
      <w:lang w:val="en-CA" w:eastAsia="en-CA"/>
    </w:rPr>
  </w:style>
  <w:style w:type="paragraph" w:customStyle="1" w:styleId="xl66">
    <w:name w:val="xl6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8">
    <w:name w:val="xl68"/>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69">
    <w:name w:val="xl69"/>
    <w:basedOn w:val="Normal"/>
    <w:rsid w:val="00A11FB8"/>
    <w:pPr>
      <w:spacing w:before="100" w:beforeAutospacing="1" w:after="100" w:afterAutospacing="1"/>
      <w:jc w:val="left"/>
      <w:textAlignment w:val="center"/>
    </w:pPr>
    <w:rPr>
      <w:sz w:val="24"/>
      <w:lang w:val="en-CA" w:eastAsia="en-CA"/>
    </w:rPr>
  </w:style>
  <w:style w:type="paragraph" w:customStyle="1" w:styleId="xl70">
    <w:name w:val="xl70"/>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1">
    <w:name w:val="xl71"/>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2">
    <w:name w:val="xl72"/>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3">
    <w:name w:val="xl73"/>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4">
    <w:name w:val="xl74"/>
    <w:basedOn w:val="Normal"/>
    <w:rsid w:val="00A11FB8"/>
    <w:pPr>
      <w:spacing w:before="100" w:beforeAutospacing="1" w:after="100" w:afterAutospacing="1"/>
      <w:jc w:val="right"/>
      <w:textAlignment w:val="center"/>
    </w:pPr>
    <w:rPr>
      <w:sz w:val="24"/>
      <w:lang w:val="en-CA" w:eastAsia="en-CA"/>
    </w:rPr>
  </w:style>
  <w:style w:type="paragraph" w:customStyle="1" w:styleId="xl75">
    <w:name w:val="xl75"/>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6">
    <w:name w:val="xl7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7">
    <w:name w:val="xl7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8">
    <w:name w:val="xl78"/>
    <w:basedOn w:val="Normal"/>
    <w:rsid w:val="00A11FB8"/>
    <w:pPr>
      <w:spacing w:before="100" w:beforeAutospacing="1" w:after="100" w:afterAutospacing="1"/>
      <w:jc w:val="right"/>
      <w:textAlignment w:val="center"/>
    </w:pPr>
    <w:rPr>
      <w:sz w:val="24"/>
      <w:lang w:val="en-CA" w:eastAsia="en-CA"/>
    </w:rPr>
  </w:style>
  <w:style w:type="character" w:styleId="Mentionnonrsolue">
    <w:name w:val="Unresolved Mention"/>
    <w:basedOn w:val="Policepardfaut"/>
    <w:uiPriority w:val="99"/>
    <w:semiHidden/>
    <w:unhideWhenUsed/>
    <w:rsid w:val="005607D8"/>
    <w:rPr>
      <w:color w:val="605E5C"/>
      <w:shd w:val="clear" w:color="auto" w:fill="E1DFDD"/>
    </w:rPr>
  </w:style>
  <w:style w:type="paragraph" w:styleId="Rvision">
    <w:name w:val="Revision"/>
    <w:hidden/>
    <w:uiPriority w:val="99"/>
    <w:semiHidden/>
    <w:rsid w:val="00232EFF"/>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232EFF"/>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32EF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23601448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08615738">
      <w:bodyDiv w:val="1"/>
      <w:marLeft w:val="0"/>
      <w:marRight w:val="0"/>
      <w:marTop w:val="0"/>
      <w:marBottom w:val="0"/>
      <w:divBdr>
        <w:top w:val="none" w:sz="0" w:space="0" w:color="auto"/>
        <w:left w:val="none" w:sz="0" w:space="0" w:color="auto"/>
        <w:bottom w:val="none" w:sz="0" w:space="0" w:color="auto"/>
        <w:right w:val="none" w:sz="0" w:space="0" w:color="auto"/>
      </w:divBdr>
    </w:div>
    <w:div w:id="919481689">
      <w:bodyDiv w:val="1"/>
      <w:marLeft w:val="0"/>
      <w:marRight w:val="0"/>
      <w:marTop w:val="0"/>
      <w:marBottom w:val="0"/>
      <w:divBdr>
        <w:top w:val="none" w:sz="0" w:space="0" w:color="auto"/>
        <w:left w:val="none" w:sz="0" w:space="0" w:color="auto"/>
        <w:bottom w:val="none" w:sz="0" w:space="0" w:color="auto"/>
        <w:right w:val="none" w:sz="0" w:space="0" w:color="auto"/>
      </w:divBdr>
    </w:div>
    <w:div w:id="1661155119">
      <w:bodyDiv w:val="1"/>
      <w:marLeft w:val="0"/>
      <w:marRight w:val="0"/>
      <w:marTop w:val="0"/>
      <w:marBottom w:val="0"/>
      <w:divBdr>
        <w:top w:val="none" w:sz="0" w:space="0" w:color="auto"/>
        <w:left w:val="none" w:sz="0" w:space="0" w:color="auto"/>
        <w:bottom w:val="none" w:sz="0" w:space="0" w:color="auto"/>
        <w:right w:val="none" w:sz="0" w:space="0" w:color="auto"/>
      </w:divBdr>
    </w:div>
    <w:div w:id="1713142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ru.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2/np-mop-02-dec-13-ru.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edocs.unep.org/bitstream/handle/20.500.11822/11191/K1607205_UNEPEA2_RES18R.pdf?sequence=5&amp;isAllowed=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7-budget-n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BB8442C66EE4A859785D3E570EAAABC"/>
        <w:category>
          <w:name w:val="General"/>
          <w:gallery w:val="placeholder"/>
        </w:category>
        <w:types>
          <w:type w:val="bbPlcHdr"/>
        </w:types>
        <w:behaviors>
          <w:behavior w:val="content"/>
        </w:behaviors>
        <w:guid w:val="{5A4B3241-8739-4154-A807-A6D609CD1C80}"/>
      </w:docPartPr>
      <w:docPartBody>
        <w:p w:rsidR="00F05F91" w:rsidRDefault="0059500C" w:rsidP="0059500C">
          <w:pPr>
            <w:pStyle w:val="5BB8442C66EE4A859785D3E570EAAABC"/>
          </w:pPr>
          <w:r w:rsidRPr="007E02EB">
            <w:rPr>
              <w:rStyle w:val="Textedelespacerserv"/>
            </w:rPr>
            <w:t>[Status]</w:t>
          </w:r>
        </w:p>
      </w:docPartBody>
    </w:docPart>
    <w:docPart>
      <w:docPartPr>
        <w:name w:val="B45668D1C73D4A8FABAC6CC738E9B16B"/>
        <w:category>
          <w:name w:val="General"/>
          <w:gallery w:val="placeholder"/>
        </w:category>
        <w:types>
          <w:type w:val="bbPlcHdr"/>
        </w:types>
        <w:behaviors>
          <w:behavior w:val="content"/>
        </w:behaviors>
        <w:guid w:val="{8AEAF4A3-E3DB-47DB-A382-E28143EB2F90}"/>
      </w:docPartPr>
      <w:docPartBody>
        <w:p w:rsidR="00F05F91" w:rsidRDefault="0059500C" w:rsidP="0059500C">
          <w:pPr>
            <w:pStyle w:val="B45668D1C73D4A8FABAC6CC738E9B16B"/>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11EF"/>
    <w:rsid w:val="00261E9A"/>
    <w:rsid w:val="002B13D0"/>
    <w:rsid w:val="002B7A27"/>
    <w:rsid w:val="00350937"/>
    <w:rsid w:val="00453B5B"/>
    <w:rsid w:val="004D7733"/>
    <w:rsid w:val="00500A2B"/>
    <w:rsid w:val="005050C0"/>
    <w:rsid w:val="00544F9A"/>
    <w:rsid w:val="0058288D"/>
    <w:rsid w:val="0059500C"/>
    <w:rsid w:val="006168F4"/>
    <w:rsid w:val="006801B3"/>
    <w:rsid w:val="00720F63"/>
    <w:rsid w:val="00795E6A"/>
    <w:rsid w:val="007D698B"/>
    <w:rsid w:val="007F1B76"/>
    <w:rsid w:val="00810A55"/>
    <w:rsid w:val="008C6619"/>
    <w:rsid w:val="008D420E"/>
    <w:rsid w:val="0098642F"/>
    <w:rsid w:val="00CE2D0F"/>
    <w:rsid w:val="00CE6602"/>
    <w:rsid w:val="00D60696"/>
    <w:rsid w:val="00D83811"/>
    <w:rsid w:val="00F0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D698B"/>
  </w:style>
  <w:style w:type="paragraph" w:customStyle="1" w:styleId="C444DEE40D7C456B82AF1A09CD132ABF">
    <w:name w:val="C444DEE40D7C456B82AF1A09CD132ABF"/>
    <w:rsid w:val="00CE6602"/>
    <w:pPr>
      <w:spacing w:after="160" w:line="259" w:lineRule="auto"/>
    </w:pPr>
  </w:style>
  <w:style w:type="paragraph" w:customStyle="1" w:styleId="5BB8442C66EE4A859785D3E570EAAABC">
    <w:name w:val="5BB8442C66EE4A859785D3E570EAAABC"/>
    <w:rsid w:val="0059500C"/>
    <w:pPr>
      <w:spacing w:after="160" w:line="259" w:lineRule="auto"/>
    </w:pPr>
    <w:rPr>
      <w:lang w:val="en-CA" w:eastAsia="en-CA"/>
    </w:rPr>
  </w:style>
  <w:style w:type="paragraph" w:customStyle="1" w:styleId="B45668D1C73D4A8FABAC6CC738E9B16B">
    <w:name w:val="B45668D1C73D4A8FABAC6CC738E9B16B"/>
    <w:rsid w:val="0059500C"/>
    <w:pPr>
      <w:spacing w:after="160" w:line="259" w:lineRule="auto"/>
    </w:pPr>
    <w:rPr>
      <w:lang w:val="en-CA" w:eastAsia="en-CA"/>
    </w:rPr>
  </w:style>
  <w:style w:type="paragraph" w:customStyle="1" w:styleId="4C8DC2B5782441199667A64E79DC737E">
    <w:name w:val="4C8DC2B5782441199667A64E79DC737E"/>
    <w:rsid w:val="007D698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29008-C1C3-4534-9FCD-5CECDF27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1986</Words>
  <Characters>10926</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3/16.	Programme of work and budget (Nagoya Protocol)</vt:lpstr>
      <vt:lpstr>3/16.	Programme of work and budget (Nagoya Protocol)</vt:lpstr>
    </vt:vector>
  </TitlesOfParts>
  <Company>SCBD</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3/16.	Программа работы и бюджет (Нагойский протокол)</dc:title>
  <dc:subject>CBD/NP/MOP/DEC/3/16</dc:subject>
  <dc:creator>NP MOP 3</dc:creator>
  <cp:keywords>Nagoya Protocol on Access to Genetic Resources and the Fair and Equitable Sharing of Benefits Arising from their Utilization, Convention on Biological Diversity</cp:keywords>
  <dc:description/>
  <cp:lastModifiedBy>L A</cp:lastModifiedBy>
  <cp:revision>110</cp:revision>
  <dcterms:created xsi:type="dcterms:W3CDTF">2019-02-19T16:54:00Z</dcterms:created>
  <dcterms:modified xsi:type="dcterms:W3CDTF">2019-02-22T13:14:00Z</dcterms:modified>
  <cp:contentStatus>GENERAL</cp:contentStatus>
</cp:coreProperties>
</file>