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168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3557"/>
      </w:tblGrid>
      <w:tr w:rsidR="00C9161D" w14:paraId="07F6750D" w14:textId="77777777" w:rsidTr="00BA662A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321985" w:rsidRDefault="00C9161D" w:rsidP="00321985">
            <w:r>
              <w:rPr>
                <w:noProof/>
                <w:lang w:val="en-US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1087733B" w:rsidR="00FA663B" w:rsidRPr="00321985" w:rsidRDefault="00AA6F92" w:rsidP="00321985">
            <w:r w:rsidRPr="00AA6F92">
              <w:rPr>
                <w:noProof/>
              </w:rPr>
              <w:drawing>
                <wp:inline distT="0" distB="0" distL="0" distR="0" wp14:anchorId="4030DC6E" wp14:editId="44D003EB">
                  <wp:extent cx="500870" cy="36000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bottom w:val="single" w:sz="12" w:space="0" w:color="auto"/>
            </w:tcBorders>
          </w:tcPr>
          <w:p w14:paraId="600A589D" w14:textId="77777777"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6F751905" w14:textId="77777777" w:rsidTr="00BA662A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77777777"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7BABC8B6" wp14:editId="083FE5C8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7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C9161D" w:rsidRDefault="00C9161D" w:rsidP="00176CEE">
            <w:pPr>
              <w:ind w:left="764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0C21C438" w14:textId="0AFD1A05" w:rsidR="00C9161D" w:rsidRPr="00C9161D" w:rsidRDefault="000D3CD0" w:rsidP="00176CEE">
            <w:pPr>
              <w:ind w:left="764"/>
              <w:rPr>
                <w:szCs w:val="22"/>
              </w:rPr>
            </w:pPr>
            <w:r>
              <w:rPr>
                <w:caps/>
                <w:szCs w:val="22"/>
              </w:rPr>
              <w:t>GENERAL</w:t>
            </w:r>
          </w:p>
          <w:p w14:paraId="06715052" w14:textId="77777777" w:rsidR="00C9161D" w:rsidRPr="00C9161D" w:rsidRDefault="00C9161D" w:rsidP="00176CEE">
            <w:pPr>
              <w:ind w:left="764"/>
              <w:rPr>
                <w:szCs w:val="22"/>
              </w:rPr>
            </w:pPr>
          </w:p>
          <w:p w14:paraId="44230134" w14:textId="2ADBE226" w:rsidR="00C9161D" w:rsidRPr="00C9161D" w:rsidRDefault="008310AE" w:rsidP="00176CEE">
            <w:pPr>
              <w:ind w:left="764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D3CD0">
                  <w:rPr>
                    <w:lang w:val="en-US"/>
                  </w:rPr>
                  <w:t>CBD/NP/MOP/DEC/4/6</w:t>
                </w:r>
              </w:sdtContent>
            </w:sdt>
          </w:p>
          <w:p w14:paraId="0DF1F033" w14:textId="3E33A0C9" w:rsidR="00C9161D" w:rsidRPr="00C9161D" w:rsidRDefault="0065095A" w:rsidP="00176CEE">
            <w:pPr>
              <w:ind w:left="764"/>
              <w:rPr>
                <w:szCs w:val="22"/>
              </w:rPr>
            </w:pPr>
            <w:r>
              <w:rPr>
                <w:szCs w:val="22"/>
                <w:lang w:val="en-US"/>
              </w:rPr>
              <w:t>19 December</w:t>
            </w:r>
            <w:r w:rsidR="00F6586C">
              <w:rPr>
                <w:szCs w:val="22"/>
                <w:lang w:val="en-US"/>
              </w:rPr>
              <w:t xml:space="preserve"> 20</w:t>
            </w:r>
            <w:r w:rsidR="00FC25F8">
              <w:rPr>
                <w:szCs w:val="22"/>
                <w:lang w:val="en-US"/>
              </w:rPr>
              <w:t>2</w:t>
            </w:r>
            <w:r w:rsidR="00B26ACD">
              <w:rPr>
                <w:szCs w:val="22"/>
                <w:lang w:val="en-US"/>
              </w:rPr>
              <w:t>2</w:t>
            </w:r>
          </w:p>
          <w:p w14:paraId="159892DF" w14:textId="77777777" w:rsidR="00C9161D" w:rsidRPr="00C9161D" w:rsidRDefault="00C9161D" w:rsidP="00176CEE">
            <w:pPr>
              <w:ind w:left="764"/>
              <w:rPr>
                <w:szCs w:val="22"/>
              </w:rPr>
            </w:pPr>
          </w:p>
          <w:p w14:paraId="19472D49" w14:textId="77777777" w:rsidR="00C9161D" w:rsidRPr="00C9161D" w:rsidRDefault="006B2290" w:rsidP="00176CEE">
            <w:pPr>
              <w:ind w:left="764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  <w:p w14:paraId="5AA10CCE" w14:textId="77777777" w:rsidR="00C9161D" w:rsidRDefault="00C9161D"/>
        </w:tc>
      </w:tr>
    </w:tbl>
    <w:p w14:paraId="1BF4A9A2" w14:textId="1D92CDB0" w:rsidR="003B7BB2" w:rsidRPr="00910961" w:rsidRDefault="003B7BB2" w:rsidP="00BA33A0">
      <w:pPr>
        <w:pStyle w:val="Cornernotation"/>
        <w:kinsoku w:val="0"/>
        <w:overflowPunct w:val="0"/>
        <w:autoSpaceDE w:val="0"/>
        <w:autoSpaceDN w:val="0"/>
        <w:spacing w:before="60"/>
        <w:ind w:left="227" w:right="3792" w:hanging="227"/>
        <w:rPr>
          <w:snapToGrid w:val="0"/>
          <w:kern w:val="22"/>
        </w:rPr>
      </w:pPr>
      <w:r w:rsidRPr="00910961">
        <w:rPr>
          <w:snapToGrid w:val="0"/>
          <w:kern w:val="22"/>
        </w:rPr>
        <w:t xml:space="preserve">CONFERENCE OF THE PARTIES TO THE CONVENTION ON BIOLOGICAL DIVERSITY </w:t>
      </w:r>
      <w:r w:rsidR="005E0ED3">
        <w:rPr>
          <w:snapToGrid w:val="0"/>
          <w:kern w:val="22"/>
        </w:rPr>
        <w:t xml:space="preserve">SERVING AS THE MEETING OF THE PARTIES TO THE </w:t>
      </w:r>
      <w:r w:rsidR="0083009D">
        <w:rPr>
          <w:snapToGrid w:val="0"/>
          <w:kern w:val="22"/>
        </w:rPr>
        <w:t>NAGOYA PROTOCOL ON ACCESS TO GENETIC RESOURCES AND THE FAIR AND EQUITABLE SHARING</w:t>
      </w:r>
      <w:r w:rsidR="00BA33A0">
        <w:rPr>
          <w:snapToGrid w:val="0"/>
          <w:kern w:val="22"/>
        </w:rPr>
        <w:t xml:space="preserve"> OF BENEFITS ARISING FROM THEIR UTILIZATION</w:t>
      </w:r>
    </w:p>
    <w:p w14:paraId="141C6194" w14:textId="056A5FC1" w:rsidR="003B7BB2" w:rsidRPr="00910961" w:rsidRDefault="00BA33A0" w:rsidP="00BA33A0">
      <w:pPr>
        <w:pStyle w:val="Cornernotation"/>
        <w:kinsoku w:val="0"/>
        <w:overflowPunct w:val="0"/>
        <w:autoSpaceDE w:val="0"/>
        <w:autoSpaceDN w:val="0"/>
        <w:ind w:left="0" w:right="3792" w:firstLine="0"/>
        <w:rPr>
          <w:snapToGrid w:val="0"/>
          <w:kern w:val="22"/>
        </w:rPr>
      </w:pPr>
      <w:r>
        <w:rPr>
          <w:snapToGrid w:val="0"/>
          <w:kern w:val="22"/>
        </w:rPr>
        <w:t>Fourth</w:t>
      </w:r>
      <w:r w:rsidR="003B7BB2" w:rsidRPr="00910961">
        <w:rPr>
          <w:snapToGrid w:val="0"/>
          <w:kern w:val="22"/>
        </w:rPr>
        <w:t xml:space="preserve"> meeting</w:t>
      </w:r>
      <w:r w:rsidR="00AD7FFC">
        <w:rPr>
          <w:snapToGrid w:val="0"/>
          <w:kern w:val="22"/>
        </w:rPr>
        <w:t xml:space="preserve"> </w:t>
      </w:r>
      <w:r w:rsidR="00B26ACD">
        <w:rPr>
          <w:snapToGrid w:val="0"/>
          <w:kern w:val="22"/>
        </w:rPr>
        <w:t>– Part II</w:t>
      </w:r>
    </w:p>
    <w:p w14:paraId="4268D28C" w14:textId="78B11728" w:rsidR="003B7BB2" w:rsidRPr="00660CB5" w:rsidRDefault="00B26ACD" w:rsidP="00BA33A0">
      <w:pPr>
        <w:pStyle w:val="Cornernotation"/>
        <w:kinsoku w:val="0"/>
        <w:overflowPunct w:val="0"/>
        <w:autoSpaceDE w:val="0"/>
        <w:autoSpaceDN w:val="0"/>
        <w:ind w:left="227" w:right="3792" w:hanging="227"/>
        <w:rPr>
          <w:snapToGrid w:val="0"/>
          <w:kern w:val="22"/>
          <w:szCs w:val="22"/>
          <w:lang w:eastAsia="nb-NO"/>
        </w:rPr>
      </w:pPr>
      <w:r>
        <w:rPr>
          <w:snapToGrid w:val="0"/>
          <w:kern w:val="22"/>
          <w:szCs w:val="22"/>
          <w:lang w:eastAsia="nb-NO"/>
        </w:rPr>
        <w:t>Montreal, Canada, 7-19 December 2022</w:t>
      </w:r>
    </w:p>
    <w:p w14:paraId="5ECF7635" w14:textId="2975A18C" w:rsidR="00C9161D" w:rsidRDefault="00B26ACD" w:rsidP="00BA33A0">
      <w:pPr>
        <w:ind w:right="3792"/>
        <w:rPr>
          <w:snapToGrid w:val="0"/>
          <w:kern w:val="22"/>
          <w:szCs w:val="22"/>
          <w:lang w:val="en-US"/>
        </w:rPr>
      </w:pPr>
      <w:r w:rsidRPr="00FB2705">
        <w:rPr>
          <w:snapToGrid w:val="0"/>
          <w:kern w:val="22"/>
          <w:szCs w:val="22"/>
          <w:lang w:val="en-US"/>
        </w:rPr>
        <w:t>Agenda i</w:t>
      </w:r>
      <w:r w:rsidR="00134846" w:rsidRPr="00FB2705">
        <w:rPr>
          <w:snapToGrid w:val="0"/>
          <w:kern w:val="22"/>
          <w:szCs w:val="22"/>
          <w:lang w:val="en-US"/>
        </w:rPr>
        <w:t xml:space="preserve">tem </w:t>
      </w:r>
      <w:r w:rsidR="00BF6B78" w:rsidRPr="00FB2705">
        <w:rPr>
          <w:snapToGrid w:val="0"/>
          <w:kern w:val="22"/>
          <w:szCs w:val="22"/>
          <w:lang w:val="en-US"/>
        </w:rPr>
        <w:t>14</w:t>
      </w:r>
      <w:r w:rsidR="00134846" w:rsidRPr="00FB2705">
        <w:rPr>
          <w:snapToGrid w:val="0"/>
          <w:kern w:val="22"/>
          <w:szCs w:val="22"/>
          <w:lang w:val="en-US"/>
        </w:rPr>
        <w:t xml:space="preserve"> </w:t>
      </w:r>
    </w:p>
    <w:p w14:paraId="3B588457" w14:textId="5900AD75" w:rsidR="000D3CD0" w:rsidRPr="00190BDE" w:rsidRDefault="00B17743" w:rsidP="00B64552">
      <w:pPr>
        <w:spacing w:before="240" w:after="240"/>
        <w:jc w:val="center"/>
        <w:rPr>
          <w:rFonts w:ascii="Times New Roman Bold" w:hAnsi="Times New Roman Bold"/>
          <w:b/>
          <w:bCs/>
          <w:caps/>
        </w:rPr>
      </w:pPr>
      <w:r w:rsidRPr="00190BDE">
        <w:rPr>
          <w:rFonts w:ascii="Times New Roman Bold" w:hAnsi="Times New Roman Bold"/>
          <w:b/>
          <w:bCs/>
          <w:caps/>
        </w:rPr>
        <w:t>Decision adopted by the Parties to the Nagoya Protocol on Access and Benefit-sharing</w:t>
      </w:r>
    </w:p>
    <w:p w14:paraId="06F1B13C" w14:textId="0B380404" w:rsidR="00CF4136" w:rsidRPr="00FD0DB7" w:rsidRDefault="008310AE" w:rsidP="00B64552">
      <w:pPr>
        <w:tabs>
          <w:tab w:val="left" w:pos="851"/>
        </w:tabs>
        <w:spacing w:before="240" w:after="240"/>
        <w:ind w:left="1584" w:hanging="1152"/>
        <w:jc w:val="center"/>
        <w:outlineLvl w:val="1"/>
        <w:rPr>
          <w:b/>
          <w:caps/>
        </w:rPr>
      </w:pPr>
      <w:sdt>
        <w:sdtPr>
          <w:rPr>
            <w:rFonts w:ascii="Times New Roman Bold" w:hAnsi="Times New Roman Bold"/>
            <w:kern w:val="22"/>
            <w:szCs w:val="22"/>
          </w:rPr>
          <w:alias w:val="Title"/>
          <w:tag w:val=""/>
          <w:id w:val="772832786"/>
          <w:placeholder>
            <w:docPart w:val="04FB16648429494D91F1F93A1F3A7AD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331E9" w:rsidRPr="00FD0DB7">
            <w:rPr>
              <w:rFonts w:ascii="Times New Roman Bold" w:hAnsi="Times New Roman Bold"/>
              <w:kern w:val="22"/>
              <w:szCs w:val="22"/>
            </w:rPr>
            <w:t>NP-4/6.</w:t>
          </w:r>
          <w:r w:rsidR="00D331E9" w:rsidRPr="00FD0DB7">
            <w:rPr>
              <w:rFonts w:ascii="Times New Roman Bold" w:hAnsi="Times New Roman Bold"/>
              <w:kern w:val="22"/>
              <w:szCs w:val="22"/>
            </w:rPr>
            <w:tab/>
            <w:t>Digital sequence information on genetic resources</w:t>
          </w:r>
        </w:sdtContent>
      </w:sdt>
    </w:p>
    <w:p w14:paraId="2FA69776" w14:textId="77777777" w:rsidR="0065095A" w:rsidRPr="00FD0DB7" w:rsidRDefault="0065095A" w:rsidP="0065095A">
      <w:pPr>
        <w:spacing w:before="120" w:after="120"/>
        <w:ind w:firstLine="720"/>
        <w:rPr>
          <w:rFonts w:eastAsia="Malgun Gothic"/>
          <w:i/>
          <w:color w:val="000000" w:themeColor="text1"/>
          <w:kern w:val="20"/>
        </w:rPr>
      </w:pPr>
      <w:r w:rsidRPr="00FD0DB7">
        <w:rPr>
          <w:rFonts w:eastAsia="Malgun Gothic"/>
          <w:i/>
          <w:color w:val="000000" w:themeColor="text1"/>
          <w:kern w:val="20"/>
        </w:rPr>
        <w:t>The Conference of the Parties serving as the meeting of the Parties to the Nagoya Protocol,</w:t>
      </w:r>
    </w:p>
    <w:p w14:paraId="250D5B3E" w14:textId="77777777" w:rsidR="0065095A" w:rsidRDefault="0065095A" w:rsidP="0065095A">
      <w:pPr>
        <w:spacing w:before="120" w:after="120"/>
        <w:ind w:firstLine="720"/>
        <w:rPr>
          <w:rFonts w:eastAsia="Malgun Gothic"/>
          <w:iCs/>
          <w:color w:val="000000" w:themeColor="text1"/>
          <w:kern w:val="20"/>
        </w:rPr>
      </w:pPr>
      <w:r w:rsidRPr="00FD0DB7">
        <w:rPr>
          <w:rFonts w:eastAsia="Malgun Gothic"/>
          <w:i/>
          <w:color w:val="000000" w:themeColor="text1"/>
          <w:kern w:val="20"/>
        </w:rPr>
        <w:t xml:space="preserve">Recalling </w:t>
      </w:r>
      <w:r w:rsidRPr="00FD0DB7">
        <w:rPr>
          <w:rFonts w:eastAsia="Malgun Gothic"/>
          <w:iCs/>
          <w:color w:val="000000" w:themeColor="text1"/>
          <w:kern w:val="20"/>
        </w:rPr>
        <w:t>decision NP-3/12,</w:t>
      </w:r>
    </w:p>
    <w:p w14:paraId="0C72170B" w14:textId="77777777" w:rsidR="0065095A" w:rsidRPr="00E03E2A" w:rsidRDefault="0065095A" w:rsidP="0065095A">
      <w:pPr>
        <w:pStyle w:val="Para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ind w:firstLine="720"/>
        <w:rPr>
          <w:szCs w:val="22"/>
        </w:rPr>
      </w:pPr>
      <w:bookmarkStart w:id="0" w:name="_Toc118407980"/>
      <w:r w:rsidRPr="00950A34">
        <w:rPr>
          <w:szCs w:val="22"/>
        </w:rPr>
        <w:t>1.</w:t>
      </w:r>
      <w:r w:rsidRPr="00950A34">
        <w:rPr>
          <w:szCs w:val="22"/>
        </w:rPr>
        <w:tab/>
      </w:r>
      <w:r w:rsidRPr="00950A34">
        <w:rPr>
          <w:i/>
          <w:szCs w:val="22"/>
        </w:rPr>
        <w:t xml:space="preserve">Welcomes </w:t>
      </w:r>
      <w:r w:rsidRPr="00950A34">
        <w:rPr>
          <w:iCs/>
          <w:szCs w:val="22"/>
        </w:rPr>
        <w:t>the outcome of the deliberations of the Open-ended Working Group on the Post</w:t>
      </w:r>
      <w:r>
        <w:rPr>
          <w:iCs/>
          <w:szCs w:val="22"/>
        </w:rPr>
        <w:noBreakHyphen/>
      </w:r>
      <w:r w:rsidRPr="00950A34">
        <w:rPr>
          <w:iCs/>
          <w:szCs w:val="22"/>
        </w:rPr>
        <w:t xml:space="preserve">2020 Global </w:t>
      </w:r>
      <w:r w:rsidRPr="00950A34">
        <w:rPr>
          <w:szCs w:val="22"/>
        </w:rPr>
        <w:t>Biodiversity</w:t>
      </w:r>
      <w:r w:rsidRPr="00950A34">
        <w:rPr>
          <w:iCs/>
          <w:szCs w:val="22"/>
        </w:rPr>
        <w:t xml:space="preserve"> Framework regarding digital sequence </w:t>
      </w:r>
      <w:r w:rsidRPr="00E03E2A">
        <w:rPr>
          <w:iCs/>
          <w:szCs w:val="22"/>
        </w:rPr>
        <w:t xml:space="preserve">information on genetic </w:t>
      </w:r>
      <w:proofErr w:type="gramStart"/>
      <w:r w:rsidRPr="00E03E2A">
        <w:rPr>
          <w:iCs/>
          <w:szCs w:val="22"/>
        </w:rPr>
        <w:t>resources</w:t>
      </w:r>
      <w:r w:rsidRPr="00E03E2A">
        <w:rPr>
          <w:szCs w:val="22"/>
        </w:rPr>
        <w:t>;</w:t>
      </w:r>
      <w:proofErr w:type="gramEnd"/>
    </w:p>
    <w:p w14:paraId="0FEAB958" w14:textId="043958CA" w:rsidR="0065095A" w:rsidRPr="00E03E2A" w:rsidRDefault="0065095A" w:rsidP="0065095A">
      <w:pPr>
        <w:pStyle w:val="Para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ind w:firstLine="720"/>
        <w:rPr>
          <w:szCs w:val="22"/>
        </w:rPr>
      </w:pPr>
      <w:r w:rsidRPr="00E03E2A">
        <w:rPr>
          <w:szCs w:val="22"/>
        </w:rPr>
        <w:t>2.</w:t>
      </w:r>
      <w:r w:rsidRPr="00E03E2A">
        <w:rPr>
          <w:szCs w:val="22"/>
        </w:rPr>
        <w:tab/>
      </w:r>
      <w:r w:rsidRPr="00E03E2A">
        <w:rPr>
          <w:i/>
          <w:iCs/>
          <w:szCs w:val="22"/>
        </w:rPr>
        <w:t>Also welcomes</w:t>
      </w:r>
      <w:r w:rsidRPr="00E03E2A">
        <w:rPr>
          <w:szCs w:val="22"/>
        </w:rPr>
        <w:t xml:space="preserve"> decision 15/</w:t>
      </w:r>
      <w:r w:rsidR="00D21C2B" w:rsidRPr="00E03E2A">
        <w:rPr>
          <w:szCs w:val="22"/>
        </w:rPr>
        <w:t>9</w:t>
      </w:r>
      <w:r w:rsidRPr="00E03E2A">
        <w:rPr>
          <w:szCs w:val="22"/>
        </w:rPr>
        <w:t xml:space="preserve"> of the Conference of the Parties to the Convention</w:t>
      </w:r>
      <w:r w:rsidR="00100DD2" w:rsidRPr="00E03E2A">
        <w:rPr>
          <w:szCs w:val="22"/>
        </w:rPr>
        <w:t>,</w:t>
      </w:r>
      <w:r w:rsidRPr="00E03E2A">
        <w:rPr>
          <w:szCs w:val="22"/>
        </w:rPr>
        <w:t xml:space="preserve"> on digital sequence information</w:t>
      </w:r>
      <w:r w:rsidR="00100DD2" w:rsidRPr="00E03E2A">
        <w:rPr>
          <w:szCs w:val="22"/>
        </w:rPr>
        <w:t>,</w:t>
      </w:r>
      <w:r w:rsidRPr="00E03E2A">
        <w:rPr>
          <w:szCs w:val="22"/>
        </w:rPr>
        <w:t xml:space="preserve"> and </w:t>
      </w:r>
      <w:r w:rsidRPr="00E13ADA">
        <w:rPr>
          <w:szCs w:val="22"/>
        </w:rPr>
        <w:t>endorses</w:t>
      </w:r>
      <w:r w:rsidRPr="00E03E2A">
        <w:rPr>
          <w:szCs w:val="22"/>
        </w:rPr>
        <w:t xml:space="preserve"> the multilateral mechanism for benefit-sharing from the use of digital sequence information on genetic resources established </w:t>
      </w:r>
      <w:proofErr w:type="gramStart"/>
      <w:r w:rsidRPr="00E03E2A">
        <w:rPr>
          <w:szCs w:val="22"/>
        </w:rPr>
        <w:t>therein;</w:t>
      </w:r>
      <w:proofErr w:type="gramEnd"/>
      <w:r w:rsidRPr="00E03E2A">
        <w:rPr>
          <w:szCs w:val="22"/>
        </w:rPr>
        <w:t xml:space="preserve"> </w:t>
      </w:r>
    </w:p>
    <w:p w14:paraId="3AD52F39" w14:textId="57278018" w:rsidR="0065095A" w:rsidRDefault="0065095A" w:rsidP="0065095A">
      <w:pPr>
        <w:pStyle w:val="Para1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ind w:firstLine="720"/>
        <w:rPr>
          <w:iCs/>
          <w:szCs w:val="22"/>
        </w:rPr>
      </w:pPr>
      <w:r w:rsidRPr="00E03E2A">
        <w:rPr>
          <w:szCs w:val="22"/>
        </w:rPr>
        <w:t>3.</w:t>
      </w:r>
      <w:r w:rsidRPr="00E03E2A">
        <w:rPr>
          <w:szCs w:val="22"/>
        </w:rPr>
        <w:tab/>
      </w:r>
      <w:r w:rsidR="009133E7" w:rsidRPr="00E13ADA">
        <w:rPr>
          <w:i/>
          <w:iCs/>
          <w:szCs w:val="22"/>
        </w:rPr>
        <w:t>E</w:t>
      </w:r>
      <w:r w:rsidRPr="00E03E2A">
        <w:rPr>
          <w:i/>
          <w:iCs/>
          <w:szCs w:val="22"/>
        </w:rPr>
        <w:t xml:space="preserve">ndorses </w:t>
      </w:r>
      <w:r w:rsidRPr="00E03E2A">
        <w:rPr>
          <w:szCs w:val="22"/>
        </w:rPr>
        <w:t xml:space="preserve">the process established in decision </w:t>
      </w:r>
      <w:proofErr w:type="gramStart"/>
      <w:r w:rsidRPr="00E03E2A">
        <w:rPr>
          <w:szCs w:val="22"/>
        </w:rPr>
        <w:t>15</w:t>
      </w:r>
      <w:r w:rsidR="002B6590" w:rsidRPr="00E03E2A">
        <w:rPr>
          <w:szCs w:val="22"/>
        </w:rPr>
        <w:t>/9</w:t>
      </w:r>
      <w:r w:rsidR="00114B5E" w:rsidRPr="00E03E2A">
        <w:rPr>
          <w:szCs w:val="22"/>
        </w:rPr>
        <w:t>,</w:t>
      </w:r>
      <w:r w:rsidR="002B6590" w:rsidRPr="00E03E2A">
        <w:rPr>
          <w:szCs w:val="22"/>
        </w:rPr>
        <w:t xml:space="preserve"> </w:t>
      </w:r>
      <w:r w:rsidRPr="00E03E2A">
        <w:rPr>
          <w:szCs w:val="22"/>
        </w:rPr>
        <w:t>and</w:t>
      </w:r>
      <w:proofErr w:type="gramEnd"/>
      <w:r w:rsidRPr="00E03E2A">
        <w:rPr>
          <w:szCs w:val="22"/>
        </w:rPr>
        <w:t xml:space="preserve"> </w:t>
      </w:r>
      <w:r w:rsidRPr="00E13ADA">
        <w:rPr>
          <w:szCs w:val="22"/>
        </w:rPr>
        <w:t>requests</w:t>
      </w:r>
      <w:r w:rsidRPr="00E03E2A">
        <w:rPr>
          <w:szCs w:val="22"/>
        </w:rPr>
        <w:t xml:space="preserve"> t</w:t>
      </w:r>
      <w:r w:rsidRPr="000E3B83">
        <w:rPr>
          <w:szCs w:val="22"/>
        </w:rPr>
        <w:t xml:space="preserve">he </w:t>
      </w:r>
      <w:r w:rsidR="00EB3020" w:rsidRPr="000E3B83">
        <w:rPr>
          <w:szCs w:val="22"/>
        </w:rPr>
        <w:t>A</w:t>
      </w:r>
      <w:r w:rsidRPr="000E3B83">
        <w:rPr>
          <w:szCs w:val="22"/>
        </w:rPr>
        <w:t xml:space="preserve">d </w:t>
      </w:r>
      <w:r w:rsidR="00EB3020" w:rsidRPr="000E3B83">
        <w:rPr>
          <w:szCs w:val="22"/>
        </w:rPr>
        <w:t>H</w:t>
      </w:r>
      <w:r w:rsidRPr="000E3B83">
        <w:rPr>
          <w:szCs w:val="22"/>
        </w:rPr>
        <w:t xml:space="preserve">oc </w:t>
      </w:r>
      <w:r w:rsidR="00EB3020" w:rsidRPr="000E3B83">
        <w:rPr>
          <w:szCs w:val="22"/>
        </w:rPr>
        <w:t>O</w:t>
      </w:r>
      <w:r w:rsidRPr="000E3B83">
        <w:rPr>
          <w:szCs w:val="22"/>
        </w:rPr>
        <w:t xml:space="preserve">pen-ended </w:t>
      </w:r>
      <w:r w:rsidR="00EB3020" w:rsidRPr="000E3B83">
        <w:rPr>
          <w:szCs w:val="22"/>
        </w:rPr>
        <w:t>W</w:t>
      </w:r>
      <w:r w:rsidRPr="000E3B83">
        <w:rPr>
          <w:szCs w:val="22"/>
        </w:rPr>
        <w:t xml:space="preserve">orking </w:t>
      </w:r>
      <w:r w:rsidR="00EB3020" w:rsidRPr="000E3B83">
        <w:rPr>
          <w:szCs w:val="22"/>
        </w:rPr>
        <w:t>G</w:t>
      </w:r>
      <w:r w:rsidRPr="000E3B83">
        <w:rPr>
          <w:szCs w:val="22"/>
        </w:rPr>
        <w:t xml:space="preserve">roup on </w:t>
      </w:r>
      <w:r w:rsidR="00EB3020" w:rsidRPr="000E3B83">
        <w:rPr>
          <w:szCs w:val="22"/>
        </w:rPr>
        <w:t>B</w:t>
      </w:r>
      <w:r w:rsidRPr="000E3B83">
        <w:rPr>
          <w:szCs w:val="22"/>
        </w:rPr>
        <w:t xml:space="preserve">enefit-sharing from the </w:t>
      </w:r>
      <w:r w:rsidR="00D542BA" w:rsidRPr="000E3B83">
        <w:rPr>
          <w:szCs w:val="22"/>
        </w:rPr>
        <w:t>U</w:t>
      </w:r>
      <w:r w:rsidRPr="000E3B83">
        <w:rPr>
          <w:szCs w:val="22"/>
        </w:rPr>
        <w:t xml:space="preserve">se of </w:t>
      </w:r>
      <w:r w:rsidR="00D542BA" w:rsidRPr="000E3B83">
        <w:rPr>
          <w:szCs w:val="22"/>
        </w:rPr>
        <w:t>D</w:t>
      </w:r>
      <w:r w:rsidRPr="000E3B83">
        <w:rPr>
          <w:szCs w:val="22"/>
        </w:rPr>
        <w:t xml:space="preserve">igital </w:t>
      </w:r>
      <w:r w:rsidR="00D542BA" w:rsidRPr="000E3B83">
        <w:rPr>
          <w:szCs w:val="22"/>
        </w:rPr>
        <w:t>S</w:t>
      </w:r>
      <w:r w:rsidRPr="000E3B83">
        <w:rPr>
          <w:szCs w:val="22"/>
        </w:rPr>
        <w:t xml:space="preserve">equence </w:t>
      </w:r>
      <w:r w:rsidR="00D542BA" w:rsidRPr="000E3B83">
        <w:rPr>
          <w:szCs w:val="22"/>
        </w:rPr>
        <w:t>I</w:t>
      </w:r>
      <w:r w:rsidRPr="000E3B83">
        <w:rPr>
          <w:szCs w:val="22"/>
        </w:rPr>
        <w:t xml:space="preserve">nformation on </w:t>
      </w:r>
      <w:r w:rsidR="00D542BA" w:rsidRPr="000E3B83">
        <w:rPr>
          <w:szCs w:val="22"/>
        </w:rPr>
        <w:t>G</w:t>
      </w:r>
      <w:r w:rsidRPr="000E3B83">
        <w:rPr>
          <w:szCs w:val="22"/>
        </w:rPr>
        <w:t xml:space="preserve">enetic </w:t>
      </w:r>
      <w:r w:rsidR="00D542BA" w:rsidRPr="000E3B83">
        <w:rPr>
          <w:szCs w:val="22"/>
        </w:rPr>
        <w:t>R</w:t>
      </w:r>
      <w:r w:rsidRPr="000E3B83">
        <w:rPr>
          <w:szCs w:val="22"/>
        </w:rPr>
        <w:t>esources to also report to the Conference of the Parties serving as the meeting of the</w:t>
      </w:r>
      <w:r w:rsidRPr="00950A34">
        <w:rPr>
          <w:szCs w:val="22"/>
        </w:rPr>
        <w:t xml:space="preserve"> Parties to the Nagoya Protocol </w:t>
      </w:r>
      <w:r>
        <w:rPr>
          <w:szCs w:val="22"/>
        </w:rPr>
        <w:t xml:space="preserve">at </w:t>
      </w:r>
      <w:r w:rsidRPr="00950A34">
        <w:rPr>
          <w:szCs w:val="22"/>
        </w:rPr>
        <w:t>its fifth meeting.</w:t>
      </w:r>
    </w:p>
    <w:bookmarkEnd w:id="0"/>
    <w:p w14:paraId="3093D971" w14:textId="78FFCBAB" w:rsidR="00B3369F" w:rsidRPr="00C9161D" w:rsidRDefault="00C9161D" w:rsidP="0065095A">
      <w:pPr>
        <w:jc w:val="center"/>
      </w:pPr>
      <w:r w:rsidRPr="00C9161D">
        <w:t>______</w:t>
      </w:r>
      <w:r w:rsidR="00CC13C1">
        <w:t>____</w:t>
      </w:r>
    </w:p>
    <w:sectPr w:rsidR="00B3369F" w:rsidRPr="00C9161D" w:rsidSect="008F69C1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0378" w14:textId="77777777" w:rsidR="008310AE" w:rsidRDefault="008310AE" w:rsidP="00CF1848">
      <w:r>
        <w:separator/>
      </w:r>
    </w:p>
  </w:endnote>
  <w:endnote w:type="continuationSeparator" w:id="0">
    <w:p w14:paraId="28EC84D6" w14:textId="77777777" w:rsidR="008310AE" w:rsidRDefault="008310AE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A40E" w14:textId="77777777" w:rsidR="008310AE" w:rsidRDefault="008310AE" w:rsidP="00CF1848">
      <w:r>
        <w:separator/>
      </w:r>
    </w:p>
  </w:footnote>
  <w:footnote w:type="continuationSeparator" w:id="0">
    <w:p w14:paraId="6D6FD70E" w14:textId="77777777" w:rsidR="008310AE" w:rsidRDefault="008310AE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BC20A3F" w14:textId="66496397" w:rsidR="00534681" w:rsidRPr="00134846" w:rsidRDefault="000D3CD0" w:rsidP="00534681">
        <w:pPr>
          <w:pStyle w:val="Header"/>
          <w:rPr>
            <w:lang w:val="fr-FR"/>
          </w:rPr>
        </w:pPr>
        <w:r>
          <w:rPr>
            <w:lang w:val="fr-FR"/>
          </w:rPr>
          <w:t>CBD/NP/MOP/DEC/4/6</w:t>
        </w:r>
      </w:p>
    </w:sdtContent>
  </w:sdt>
  <w:p w14:paraId="1E0FDE0B" w14:textId="77777777"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2</w:t>
    </w:r>
    <w:r>
      <w:rPr>
        <w:noProof/>
      </w:rPr>
      <w:fldChar w:fldCharType="end"/>
    </w:r>
  </w:p>
  <w:p w14:paraId="61C60697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4EC37E" w14:textId="287E7CA3" w:rsidR="009505C9" w:rsidRPr="00134846" w:rsidRDefault="000D3CD0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CBD/NP/MOP/DEC/4/6</w:t>
        </w:r>
      </w:p>
    </w:sdtContent>
  </w:sdt>
  <w:p w14:paraId="64AE8439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3</w:t>
    </w:r>
    <w:r>
      <w:rPr>
        <w:noProof/>
      </w:rPr>
      <w:fldChar w:fldCharType="end"/>
    </w:r>
  </w:p>
  <w:p w14:paraId="16137B8A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48531">
    <w:abstractNumId w:val="3"/>
  </w:num>
  <w:num w:numId="2" w16cid:durableId="1345209010">
    <w:abstractNumId w:val="6"/>
  </w:num>
  <w:num w:numId="3" w16cid:durableId="677391083">
    <w:abstractNumId w:val="4"/>
  </w:num>
  <w:num w:numId="4" w16cid:durableId="464009458">
    <w:abstractNumId w:val="6"/>
  </w:num>
  <w:num w:numId="5" w16cid:durableId="1411074706">
    <w:abstractNumId w:val="5"/>
  </w:num>
  <w:num w:numId="6" w16cid:durableId="2060545412">
    <w:abstractNumId w:val="0"/>
  </w:num>
  <w:num w:numId="7" w16cid:durableId="1070468371">
    <w:abstractNumId w:val="2"/>
  </w:num>
  <w:num w:numId="8" w16cid:durableId="328826015">
    <w:abstractNumId w:val="4"/>
    <w:lvlOverride w:ilvl="0">
      <w:startOverride w:val="1"/>
    </w:lvlOverride>
  </w:num>
  <w:num w:numId="9" w16cid:durableId="221329617">
    <w:abstractNumId w:val="9"/>
  </w:num>
  <w:num w:numId="10" w16cid:durableId="121656777">
    <w:abstractNumId w:val="4"/>
    <w:lvlOverride w:ilvl="0">
      <w:startOverride w:val="1"/>
    </w:lvlOverride>
  </w:num>
  <w:num w:numId="11" w16cid:durableId="1167355960">
    <w:abstractNumId w:val="4"/>
    <w:lvlOverride w:ilvl="0">
      <w:startOverride w:val="1"/>
    </w:lvlOverride>
  </w:num>
  <w:num w:numId="12" w16cid:durableId="1019887383">
    <w:abstractNumId w:val="4"/>
    <w:lvlOverride w:ilvl="0">
      <w:startOverride w:val="1"/>
    </w:lvlOverride>
  </w:num>
  <w:num w:numId="13" w16cid:durableId="545290672">
    <w:abstractNumId w:val="4"/>
    <w:lvlOverride w:ilvl="0">
      <w:startOverride w:val="1"/>
    </w:lvlOverride>
  </w:num>
  <w:num w:numId="14" w16cid:durableId="519507678">
    <w:abstractNumId w:val="8"/>
  </w:num>
  <w:num w:numId="15" w16cid:durableId="1236669129">
    <w:abstractNumId w:val="7"/>
  </w:num>
  <w:num w:numId="16" w16cid:durableId="683556296">
    <w:abstractNumId w:val="1"/>
  </w:num>
  <w:num w:numId="17" w16cid:durableId="1213662747">
    <w:abstractNumId w:val="10"/>
  </w:num>
  <w:num w:numId="18" w16cid:durableId="152574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1D"/>
    <w:rsid w:val="00020A25"/>
    <w:rsid w:val="0002567D"/>
    <w:rsid w:val="0007171B"/>
    <w:rsid w:val="000C64C2"/>
    <w:rsid w:val="000D3CD0"/>
    <w:rsid w:val="000E3B83"/>
    <w:rsid w:val="000E673A"/>
    <w:rsid w:val="000F74F5"/>
    <w:rsid w:val="00100DD2"/>
    <w:rsid w:val="00105372"/>
    <w:rsid w:val="00114B5E"/>
    <w:rsid w:val="001312AD"/>
    <w:rsid w:val="00131E7A"/>
    <w:rsid w:val="00134846"/>
    <w:rsid w:val="001721D1"/>
    <w:rsid w:val="00172AF6"/>
    <w:rsid w:val="00176CEE"/>
    <w:rsid w:val="00186DD8"/>
    <w:rsid w:val="001872A3"/>
    <w:rsid w:val="00190BDE"/>
    <w:rsid w:val="001B13FE"/>
    <w:rsid w:val="001B71FD"/>
    <w:rsid w:val="002B090F"/>
    <w:rsid w:val="002B6590"/>
    <w:rsid w:val="0030169D"/>
    <w:rsid w:val="003060EB"/>
    <w:rsid w:val="003153EB"/>
    <w:rsid w:val="00321985"/>
    <w:rsid w:val="00340566"/>
    <w:rsid w:val="00351205"/>
    <w:rsid w:val="00372F74"/>
    <w:rsid w:val="00386DD9"/>
    <w:rsid w:val="003B7BB2"/>
    <w:rsid w:val="003E34D5"/>
    <w:rsid w:val="003F7224"/>
    <w:rsid w:val="00427D21"/>
    <w:rsid w:val="0045126F"/>
    <w:rsid w:val="004529F9"/>
    <w:rsid w:val="004644C2"/>
    <w:rsid w:val="00467F9C"/>
    <w:rsid w:val="00491D8F"/>
    <w:rsid w:val="004958CB"/>
    <w:rsid w:val="004A7C90"/>
    <w:rsid w:val="004F1172"/>
    <w:rsid w:val="00534681"/>
    <w:rsid w:val="00563442"/>
    <w:rsid w:val="00565B42"/>
    <w:rsid w:val="005B4ADC"/>
    <w:rsid w:val="005C4CE6"/>
    <w:rsid w:val="005E0ED3"/>
    <w:rsid w:val="00605E21"/>
    <w:rsid w:val="006122BA"/>
    <w:rsid w:val="0065095A"/>
    <w:rsid w:val="00675F74"/>
    <w:rsid w:val="006A256A"/>
    <w:rsid w:val="006B2290"/>
    <w:rsid w:val="00717D88"/>
    <w:rsid w:val="00786056"/>
    <w:rsid w:val="007942D3"/>
    <w:rsid w:val="007B2099"/>
    <w:rsid w:val="007B6C09"/>
    <w:rsid w:val="007B7741"/>
    <w:rsid w:val="007C0A15"/>
    <w:rsid w:val="007E09DA"/>
    <w:rsid w:val="0080216E"/>
    <w:rsid w:val="008178B6"/>
    <w:rsid w:val="0083009D"/>
    <w:rsid w:val="008310AE"/>
    <w:rsid w:val="00865B74"/>
    <w:rsid w:val="008822F6"/>
    <w:rsid w:val="008974F0"/>
    <w:rsid w:val="008B012A"/>
    <w:rsid w:val="008F69C1"/>
    <w:rsid w:val="00906E17"/>
    <w:rsid w:val="009133E7"/>
    <w:rsid w:val="00930BA1"/>
    <w:rsid w:val="0093169E"/>
    <w:rsid w:val="00937130"/>
    <w:rsid w:val="009505C9"/>
    <w:rsid w:val="00950752"/>
    <w:rsid w:val="00966424"/>
    <w:rsid w:val="009C2DE6"/>
    <w:rsid w:val="00A1252A"/>
    <w:rsid w:val="00A346E1"/>
    <w:rsid w:val="00AA0F13"/>
    <w:rsid w:val="00AA40ED"/>
    <w:rsid w:val="00AA6F92"/>
    <w:rsid w:val="00AB6934"/>
    <w:rsid w:val="00AC5E51"/>
    <w:rsid w:val="00AD7FFC"/>
    <w:rsid w:val="00AF42DE"/>
    <w:rsid w:val="00B17743"/>
    <w:rsid w:val="00B26ACD"/>
    <w:rsid w:val="00B3369F"/>
    <w:rsid w:val="00B64552"/>
    <w:rsid w:val="00B94E6C"/>
    <w:rsid w:val="00BA33A0"/>
    <w:rsid w:val="00BA662A"/>
    <w:rsid w:val="00BB4606"/>
    <w:rsid w:val="00BF11F9"/>
    <w:rsid w:val="00BF6B78"/>
    <w:rsid w:val="00C226B2"/>
    <w:rsid w:val="00C23D2F"/>
    <w:rsid w:val="00C443BD"/>
    <w:rsid w:val="00C451C5"/>
    <w:rsid w:val="00C9161D"/>
    <w:rsid w:val="00C96D3B"/>
    <w:rsid w:val="00CA0C1D"/>
    <w:rsid w:val="00CA7DBA"/>
    <w:rsid w:val="00CC13C1"/>
    <w:rsid w:val="00CF1848"/>
    <w:rsid w:val="00CF4136"/>
    <w:rsid w:val="00D07E1D"/>
    <w:rsid w:val="00D12044"/>
    <w:rsid w:val="00D21C2B"/>
    <w:rsid w:val="00D30264"/>
    <w:rsid w:val="00D331E9"/>
    <w:rsid w:val="00D33EFC"/>
    <w:rsid w:val="00D40DBC"/>
    <w:rsid w:val="00D542BA"/>
    <w:rsid w:val="00D76A18"/>
    <w:rsid w:val="00D80849"/>
    <w:rsid w:val="00D82E8F"/>
    <w:rsid w:val="00DD118C"/>
    <w:rsid w:val="00E03E2A"/>
    <w:rsid w:val="00E13ADA"/>
    <w:rsid w:val="00E361B6"/>
    <w:rsid w:val="00E514EC"/>
    <w:rsid w:val="00E66235"/>
    <w:rsid w:val="00E83C24"/>
    <w:rsid w:val="00E9318D"/>
    <w:rsid w:val="00EB3020"/>
    <w:rsid w:val="00EC1F46"/>
    <w:rsid w:val="00F53193"/>
    <w:rsid w:val="00F5357E"/>
    <w:rsid w:val="00F6586C"/>
    <w:rsid w:val="00F76AC6"/>
    <w:rsid w:val="00F94774"/>
    <w:rsid w:val="00FA0E9A"/>
    <w:rsid w:val="00FA663B"/>
    <w:rsid w:val="00FB2705"/>
    <w:rsid w:val="00FC25F8"/>
    <w:rsid w:val="00FC53DB"/>
    <w:rsid w:val="00FD0DB7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0D3CD0"/>
    <w:rPr>
      <w:rFonts w:ascii="Times New Roman" w:eastAsia="Times New Roman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C90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C9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04FB16648429494D91F1F93A1F3A7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D5D3-52DD-4A5D-8048-19E631832CC9}"/>
      </w:docPartPr>
      <w:docPartBody>
        <w:p w:rsidR="00A4117B" w:rsidRDefault="00591990" w:rsidP="00591990">
          <w:pPr>
            <w:pStyle w:val="04FB16648429494D91F1F93A1F3A7ADC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745D8"/>
    <w:rsid w:val="00355634"/>
    <w:rsid w:val="003C042C"/>
    <w:rsid w:val="0046422C"/>
    <w:rsid w:val="004760CF"/>
    <w:rsid w:val="004E092F"/>
    <w:rsid w:val="00500A2B"/>
    <w:rsid w:val="0058288D"/>
    <w:rsid w:val="005873B3"/>
    <w:rsid w:val="00591990"/>
    <w:rsid w:val="00664217"/>
    <w:rsid w:val="00665C6B"/>
    <w:rsid w:val="006801B3"/>
    <w:rsid w:val="006E6190"/>
    <w:rsid w:val="007A11FA"/>
    <w:rsid w:val="00810A55"/>
    <w:rsid w:val="008A62F7"/>
    <w:rsid w:val="008C6619"/>
    <w:rsid w:val="008D420E"/>
    <w:rsid w:val="0098642F"/>
    <w:rsid w:val="00A4117B"/>
    <w:rsid w:val="00B05D5E"/>
    <w:rsid w:val="00B27D2C"/>
    <w:rsid w:val="00C8104B"/>
    <w:rsid w:val="00D3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990"/>
    <w:rPr>
      <w:color w:val="808080"/>
    </w:rPr>
  </w:style>
  <w:style w:type="paragraph" w:customStyle="1" w:styleId="04FB16648429494D91F1F93A1F3A7ADC">
    <w:name w:val="04FB16648429494D91F1F93A1F3A7ADC"/>
    <w:rsid w:val="00591990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FDA6C-493E-4958-BDDB-657DE11B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sequence information on genetic resources</vt:lpstr>
    </vt:vector>
  </TitlesOfParts>
  <Company>SCBD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NP-4/6.	Digital sequence information on genetic resources</dc:title>
  <dc:subject>CBD/NP/MOP/DEC/4/6</dc:subject>
  <dc:creator>SCBD</dc:creator>
  <cp:keywords>Decision adopted by the Parties to the Nagoya Protocol on Access and Benefit-sharing</cp:keywords>
  <cp:lastModifiedBy>Veronique Lefebvre</cp:lastModifiedBy>
  <cp:revision>5</cp:revision>
  <cp:lastPrinted>2020-01-21T16:56:00Z</cp:lastPrinted>
  <dcterms:created xsi:type="dcterms:W3CDTF">2023-01-31T14:49:00Z</dcterms:created>
  <dcterms:modified xsi:type="dcterms:W3CDTF">2023-01-31T16:10:00Z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