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561"/>
      </w:tblGrid>
      <w:tr w:rsidR="00C9161D" w14:paraId="07F6750D" w14:textId="77777777" w:rsidTr="00233EF2">
        <w:trPr>
          <w:trHeight w:val="851"/>
        </w:trPr>
        <w:tc>
          <w:tcPr>
            <w:tcW w:w="976" w:type="dxa"/>
            <w:tcBorders>
              <w:bottom w:val="single" w:sz="12" w:space="0" w:color="auto"/>
            </w:tcBorders>
          </w:tcPr>
          <w:p w14:paraId="1DEFF495" w14:textId="77777777" w:rsidR="00C9161D" w:rsidRPr="00321985" w:rsidRDefault="00C9161D" w:rsidP="00E400EE">
            <w:pPr>
              <w:ind w:right="-136"/>
            </w:pPr>
            <w:r>
              <w:rPr>
                <w:noProof/>
                <w:lang w:val="es-ES_tradnl" w:eastAsia="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3ABC427" w:rsidR="00FA663B" w:rsidRPr="00321985" w:rsidRDefault="00F87BB4" w:rsidP="00E400EE">
            <w:pPr>
              <w:ind w:right="-136"/>
            </w:pPr>
            <w:r w:rsidRPr="00F87BB4">
              <w:rPr>
                <w:noProof/>
                <w:lang w:val="es-ES_tradnl" w:eastAsia="es-ES_tradnl"/>
              </w:rPr>
              <w:drawing>
                <wp:inline distT="0" distB="0" distL="0" distR="0" wp14:anchorId="5F90D6DF" wp14:editId="52900685">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3561" w:type="dxa"/>
            <w:tcBorders>
              <w:bottom w:val="single" w:sz="12" w:space="0" w:color="auto"/>
            </w:tcBorders>
          </w:tcPr>
          <w:p w14:paraId="600A589D" w14:textId="77777777" w:rsidR="00C9161D" w:rsidRPr="00C9161D" w:rsidRDefault="00C9161D" w:rsidP="00E400EE">
            <w:pPr>
              <w:ind w:right="-136"/>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233EF2">
        <w:tc>
          <w:tcPr>
            <w:tcW w:w="6117" w:type="dxa"/>
            <w:gridSpan w:val="2"/>
            <w:tcBorders>
              <w:top w:val="single" w:sz="12" w:space="0" w:color="auto"/>
              <w:bottom w:val="single" w:sz="36" w:space="0" w:color="auto"/>
            </w:tcBorders>
            <w:vAlign w:val="center"/>
          </w:tcPr>
          <w:p w14:paraId="14F52A6C" w14:textId="77BBE74D" w:rsidR="00C9161D" w:rsidRDefault="00F87BB4" w:rsidP="00E400EE">
            <w:pPr>
              <w:ind w:right="-136"/>
            </w:pPr>
            <w:r w:rsidRPr="000366C5">
              <w:rPr>
                <w:noProof/>
                <w:lang w:val="es-ES_tradnl" w:eastAsia="es-ES_tradnl"/>
              </w:rPr>
              <w:drawing>
                <wp:inline distT="0" distB="0" distL="0" distR="0" wp14:anchorId="7EA55B79" wp14:editId="28B31D61">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3561" w:type="dxa"/>
            <w:tcBorders>
              <w:top w:val="single" w:sz="12" w:space="0" w:color="auto"/>
              <w:bottom w:val="single" w:sz="36" w:space="0" w:color="auto"/>
            </w:tcBorders>
          </w:tcPr>
          <w:p w14:paraId="1C693BA4" w14:textId="77777777" w:rsidR="00C9161D" w:rsidRPr="00C9161D" w:rsidRDefault="00C9161D" w:rsidP="00E400EE">
            <w:pPr>
              <w:ind w:left="661" w:right="-136"/>
              <w:rPr>
                <w:szCs w:val="22"/>
              </w:rPr>
            </w:pPr>
            <w:r w:rsidRPr="00C9161D">
              <w:rPr>
                <w:szCs w:val="22"/>
              </w:rPr>
              <w:t>Distr.</w:t>
            </w:r>
          </w:p>
          <w:p w14:paraId="3F379D41" w14:textId="7384F90E" w:rsidR="009D6F87" w:rsidRDefault="009D6F87" w:rsidP="009D6F87">
            <w:pPr>
              <w:rPr>
                <w:szCs w:val="22"/>
              </w:rPr>
            </w:pPr>
            <w:r>
              <w:rPr>
                <w:caps/>
                <w:szCs w:val="22"/>
              </w:rPr>
              <w:t xml:space="preserve">            GENERAL</w:t>
            </w:r>
          </w:p>
          <w:p w14:paraId="06715052" w14:textId="77777777" w:rsidR="00C9161D" w:rsidRPr="00C9161D" w:rsidRDefault="00C9161D" w:rsidP="00E400EE">
            <w:pPr>
              <w:ind w:left="661" w:right="-136"/>
              <w:rPr>
                <w:szCs w:val="22"/>
              </w:rPr>
            </w:pPr>
          </w:p>
          <w:p w14:paraId="44230134" w14:textId="258B13F1" w:rsidR="00C9161D" w:rsidRPr="00C9161D" w:rsidRDefault="00447996" w:rsidP="00E400EE">
            <w:pPr>
              <w:ind w:left="661" w:right="-136"/>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D12661" w:rsidRPr="009D6F87">
                  <w:rPr>
                    <w:lang w:val="en-US"/>
                  </w:rPr>
                  <w:t>CBD/NP/MOP/</w:t>
                </w:r>
                <w:r w:rsidR="00596466" w:rsidRPr="009D6F87">
                  <w:rPr>
                    <w:lang w:val="en-US"/>
                  </w:rPr>
                  <w:t>DEC/4/9</w:t>
                </w:r>
              </w:sdtContent>
            </w:sdt>
          </w:p>
          <w:p w14:paraId="0DF1F033" w14:textId="65CAD3A5" w:rsidR="00C9161D" w:rsidRPr="00C9161D" w:rsidRDefault="00596466" w:rsidP="00E400EE">
            <w:pPr>
              <w:ind w:left="661" w:right="-136"/>
              <w:rPr>
                <w:szCs w:val="22"/>
              </w:rPr>
            </w:pPr>
            <w:r>
              <w:rPr>
                <w:szCs w:val="22"/>
                <w:lang w:val="en-US"/>
              </w:rPr>
              <w:t>1</w:t>
            </w:r>
            <w:r>
              <w:rPr>
                <w:szCs w:val="22"/>
                <w:lang w:val="ru-RU"/>
              </w:rPr>
              <w:t>9</w:t>
            </w:r>
            <w:r w:rsidR="00D12661">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E400EE">
            <w:pPr>
              <w:ind w:left="661" w:right="-136"/>
              <w:rPr>
                <w:szCs w:val="22"/>
              </w:rPr>
            </w:pPr>
          </w:p>
          <w:p w14:paraId="677B23E1" w14:textId="20BA7601" w:rsidR="00233EF2" w:rsidRPr="00233EF2" w:rsidRDefault="00233EF2" w:rsidP="00E400EE">
            <w:pPr>
              <w:ind w:left="661" w:right="-136"/>
              <w:rPr>
                <w:szCs w:val="22"/>
                <w:lang w:val="en-US"/>
              </w:rPr>
            </w:pPr>
            <w:r>
              <w:rPr>
                <w:szCs w:val="22"/>
                <w:lang w:val="en-US"/>
              </w:rPr>
              <w:t>RUSSIAN</w:t>
            </w:r>
          </w:p>
          <w:p w14:paraId="19472D49" w14:textId="69FE9A87" w:rsidR="00C9161D" w:rsidRPr="00C9161D" w:rsidRDefault="006B2290" w:rsidP="00E400EE">
            <w:pPr>
              <w:ind w:left="661" w:right="-136"/>
              <w:rPr>
                <w:szCs w:val="22"/>
              </w:rPr>
            </w:pPr>
            <w:r>
              <w:rPr>
                <w:szCs w:val="22"/>
              </w:rPr>
              <w:t xml:space="preserve">ORIGINAL: </w:t>
            </w:r>
            <w:r w:rsidR="00C9161D" w:rsidRPr="00C9161D">
              <w:rPr>
                <w:szCs w:val="22"/>
              </w:rPr>
              <w:t>ENGLISH</w:t>
            </w:r>
          </w:p>
          <w:p w14:paraId="5AA10CCE" w14:textId="77777777" w:rsidR="00C9161D" w:rsidRDefault="00C9161D" w:rsidP="00E400EE">
            <w:pPr>
              <w:ind w:right="-136"/>
            </w:pPr>
          </w:p>
        </w:tc>
      </w:tr>
    </w:tbl>
    <w:p w14:paraId="1BF4A9A2" w14:textId="7D22E505" w:rsidR="003B7BB2" w:rsidRPr="00233EF2" w:rsidRDefault="00233EF2" w:rsidP="00BA33A0">
      <w:pPr>
        <w:pStyle w:val="Cornernotation"/>
        <w:kinsoku w:val="0"/>
        <w:overflowPunct w:val="0"/>
        <w:autoSpaceDE w:val="0"/>
        <w:autoSpaceDN w:val="0"/>
        <w:spacing w:before="60"/>
        <w:ind w:left="227" w:right="3792" w:hanging="227"/>
        <w:rPr>
          <w:snapToGrid w:val="0"/>
          <w:kern w:val="22"/>
          <w:lang w:val="ru-RU"/>
        </w:rPr>
      </w:pPr>
      <w:r w:rsidRPr="00AF3DBD">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141C6194" w14:textId="389BA0C3" w:rsidR="003B7BB2" w:rsidRPr="00233EF2" w:rsidRDefault="00233EF2" w:rsidP="00BA33A0">
      <w:pPr>
        <w:pStyle w:val="Cornernotation"/>
        <w:kinsoku w:val="0"/>
        <w:overflowPunct w:val="0"/>
        <w:autoSpaceDE w:val="0"/>
        <w:autoSpaceDN w:val="0"/>
        <w:ind w:left="0" w:right="3792" w:firstLine="0"/>
        <w:rPr>
          <w:snapToGrid w:val="0"/>
          <w:kern w:val="22"/>
          <w:lang w:val="ru-RU"/>
        </w:rPr>
      </w:pPr>
      <w:r>
        <w:rPr>
          <w:snapToGrid w:val="0"/>
          <w:kern w:val="22"/>
          <w:lang w:val="ru-RU"/>
        </w:rPr>
        <w:t>Четвертое совещание</w:t>
      </w:r>
      <w:r w:rsidR="00912249">
        <w:rPr>
          <w:snapToGrid w:val="0"/>
          <w:kern w:val="22"/>
          <w:lang w:val="ru-RU"/>
        </w:rPr>
        <w:t>, ч</w:t>
      </w:r>
      <w:r>
        <w:rPr>
          <w:snapToGrid w:val="0"/>
          <w:kern w:val="22"/>
          <w:lang w:val="ru-RU"/>
        </w:rPr>
        <w:t>асть</w:t>
      </w:r>
      <w:r w:rsidR="00B26ACD" w:rsidRPr="00233EF2">
        <w:rPr>
          <w:snapToGrid w:val="0"/>
          <w:kern w:val="22"/>
          <w:lang w:val="ru-RU"/>
        </w:rPr>
        <w:t xml:space="preserve"> </w:t>
      </w:r>
      <w:r w:rsidR="00B26ACD">
        <w:rPr>
          <w:snapToGrid w:val="0"/>
          <w:kern w:val="22"/>
        </w:rPr>
        <w:t>II</w:t>
      </w:r>
    </w:p>
    <w:p w14:paraId="63A6EBB6" w14:textId="6D91C438" w:rsidR="00233EF2" w:rsidRPr="00233EF2" w:rsidRDefault="00233EF2" w:rsidP="00BA33A0">
      <w:pPr>
        <w:ind w:right="3792"/>
        <w:rPr>
          <w:snapToGrid w:val="0"/>
          <w:kern w:val="22"/>
          <w:szCs w:val="22"/>
          <w:lang w:val="ru-RU"/>
        </w:rPr>
      </w:pPr>
      <w:r w:rsidRPr="00420F7B">
        <w:rPr>
          <w:snapToGrid w:val="0"/>
          <w:kern w:val="22"/>
          <w:lang w:val="ru-RU"/>
        </w:rPr>
        <w:t>Монреаль, Канада, 7</w:t>
      </w:r>
      <w:r w:rsidR="00912249">
        <w:rPr>
          <w:snapToGrid w:val="0"/>
          <w:kern w:val="22"/>
          <w:lang w:val="ru-RU"/>
        </w:rPr>
        <w:t>-</w:t>
      </w:r>
      <w:r w:rsidRPr="00420F7B">
        <w:rPr>
          <w:snapToGrid w:val="0"/>
          <w:kern w:val="22"/>
          <w:lang w:val="ru-RU"/>
        </w:rPr>
        <w:t>19 декабря 2022 года</w:t>
      </w:r>
      <w:r w:rsidRPr="00233EF2">
        <w:rPr>
          <w:snapToGrid w:val="0"/>
          <w:kern w:val="22"/>
          <w:szCs w:val="22"/>
          <w:lang w:val="ru-RU"/>
        </w:rPr>
        <w:t xml:space="preserve"> </w:t>
      </w:r>
    </w:p>
    <w:p w14:paraId="5ECF7635" w14:textId="4CA82775" w:rsidR="00C9161D" w:rsidRDefault="00233EF2" w:rsidP="00BA33A0">
      <w:pPr>
        <w:ind w:right="3792"/>
        <w:rPr>
          <w:snapToGrid w:val="0"/>
          <w:kern w:val="22"/>
          <w:szCs w:val="22"/>
          <w:lang w:val="ru-RU"/>
        </w:rPr>
      </w:pPr>
      <w:r>
        <w:rPr>
          <w:snapToGrid w:val="0"/>
          <w:kern w:val="22"/>
          <w:szCs w:val="22"/>
          <w:lang w:val="ru-RU"/>
        </w:rPr>
        <w:t>Пункт</w:t>
      </w:r>
      <w:r w:rsidR="00134846" w:rsidRPr="00233EF2">
        <w:rPr>
          <w:snapToGrid w:val="0"/>
          <w:kern w:val="22"/>
          <w:szCs w:val="22"/>
          <w:lang w:val="ru-RU"/>
        </w:rPr>
        <w:t xml:space="preserve"> </w:t>
      </w:r>
      <w:r w:rsidR="00EF2A4A" w:rsidRPr="00233EF2">
        <w:rPr>
          <w:snapToGrid w:val="0"/>
          <w:kern w:val="22"/>
          <w:szCs w:val="22"/>
          <w:lang w:val="ru-RU"/>
        </w:rPr>
        <w:t>12</w:t>
      </w:r>
      <w:r>
        <w:rPr>
          <w:snapToGrid w:val="0"/>
          <w:kern w:val="22"/>
          <w:szCs w:val="22"/>
          <w:lang w:val="ru-RU"/>
        </w:rPr>
        <w:t xml:space="preserve"> повестки дня</w:t>
      </w:r>
      <w:r w:rsidR="00134846" w:rsidRPr="00233EF2">
        <w:rPr>
          <w:snapToGrid w:val="0"/>
          <w:kern w:val="22"/>
          <w:szCs w:val="22"/>
          <w:lang w:val="ru-RU"/>
        </w:rPr>
        <w:t xml:space="preserve"> </w:t>
      </w:r>
    </w:p>
    <w:p w14:paraId="717E1B39" w14:textId="07B99851" w:rsidR="00596466" w:rsidRPr="004A2A51" w:rsidRDefault="00596466" w:rsidP="00596466">
      <w:pPr>
        <w:pStyle w:val="HEADINGNOTFORTOC"/>
        <w:rPr>
          <w:lang w:val="ru-RU"/>
        </w:rPr>
      </w:pPr>
      <w:r>
        <w:rPr>
          <w:lang w:val="ru-RU"/>
        </w:rPr>
        <w:t>РЕШЕНИЕ</w:t>
      </w:r>
      <w:r w:rsidRPr="00BD7059">
        <w:rPr>
          <w:lang w:val="ru-RU"/>
        </w:rPr>
        <w:t xml:space="preserve">, </w:t>
      </w:r>
      <w:r>
        <w:rPr>
          <w:lang w:val="ru-RU"/>
        </w:rPr>
        <w:t>ПРИНЯТОЕ</w:t>
      </w:r>
      <w:r w:rsidRPr="00BD7059">
        <w:rPr>
          <w:lang w:val="ru-RU"/>
        </w:rPr>
        <w:t xml:space="preserve"> </w:t>
      </w:r>
      <w:r>
        <w:rPr>
          <w:lang w:val="ru-RU"/>
        </w:rPr>
        <w:t>СТОРОНАМИ НАГОЙСКОГО ПРОТОКОЛА РЕГУЛИРОВАНИЯ ДОСТУПА</w:t>
      </w:r>
      <w:r w:rsidR="00E94525" w:rsidRPr="00E94525">
        <w:rPr>
          <w:lang w:val="ru-RU"/>
        </w:rPr>
        <w:t xml:space="preserve"> </w:t>
      </w:r>
      <w:r w:rsidR="00E94525">
        <w:rPr>
          <w:lang w:val="ru-RU"/>
        </w:rPr>
        <w:t>К ГЕНЕТИЧЕСКИМ РЕСУРСАМ</w:t>
      </w:r>
      <w:r>
        <w:rPr>
          <w:lang w:val="ru-RU"/>
        </w:rPr>
        <w:t xml:space="preserve"> И СОВМЕСТНОГО ИСПОЛЬЗОВАНИЯ ВЫГОД</w:t>
      </w:r>
    </w:p>
    <w:p w14:paraId="1DDE31FF" w14:textId="28091F19" w:rsidR="00596466" w:rsidRPr="00341E80" w:rsidRDefault="00447996" w:rsidP="00596466">
      <w:pPr>
        <w:spacing w:before="240" w:after="240"/>
        <w:jc w:val="center"/>
        <w:rPr>
          <w:b/>
          <w:caps/>
          <w:lang w:val="ru-RU"/>
        </w:rPr>
      </w:pPr>
      <w:sdt>
        <w:sdtPr>
          <w:rPr>
            <w:b/>
            <w:bCs/>
            <w:kern w:val="22"/>
            <w:szCs w:val="22"/>
            <w:lang w:val="ru-RU"/>
            <w14:cntxtAlts/>
          </w:rPr>
          <w:alias w:val="Title"/>
          <w:tag w:val=""/>
          <w:id w:val="-2086518956"/>
          <w:placeholder>
            <w:docPart w:val="78EA9FF204434D7D9EE5BAE994AD9316"/>
          </w:placeholder>
          <w:dataBinding w:prefixMappings="xmlns:ns0='http://purl.org/dc/elements/1.1/' xmlns:ns1='http://schemas.openxmlformats.org/package/2006/metadata/core-properties' " w:xpath="/ns1:coreProperties[1]/ns0:title[1]" w:storeItemID="{6C3C8BC8-F283-45AE-878A-BAB7291924A1}"/>
          <w:text/>
        </w:sdtPr>
        <w:sdtEndPr/>
        <w:sdtContent>
          <w:r w:rsidR="00596466" w:rsidRPr="00596466">
            <w:rPr>
              <w:b/>
              <w:bCs/>
              <w:kern w:val="22"/>
              <w:szCs w:val="22"/>
              <w:lang w:val="ru-RU"/>
              <w14:cntxtAlts/>
            </w:rPr>
            <w:t xml:space="preserve">NP-4/9. </w:t>
          </w:r>
          <w:r w:rsidR="00596466" w:rsidRPr="00596466">
            <w:rPr>
              <w:b/>
              <w:bCs/>
              <w:kern w:val="22"/>
              <w:szCs w:val="22"/>
              <w:lang w:val="ru-RU"/>
              <w14:cntxtAlts/>
            </w:rPr>
            <w:tab/>
            <w:t>Обзор эффективности структур и процессов в рамках Конвенции и протоколов к ней</w:t>
          </w:r>
        </w:sdtContent>
      </w:sdt>
    </w:p>
    <w:p w14:paraId="7030D2FC" w14:textId="77777777" w:rsidR="00596466" w:rsidRPr="00420F7B" w:rsidRDefault="00596466" w:rsidP="00596466">
      <w:pPr>
        <w:suppressLineNumbers/>
        <w:suppressAutoHyphens/>
        <w:autoSpaceDE w:val="0"/>
        <w:autoSpaceDN w:val="0"/>
        <w:adjustRightInd w:val="0"/>
        <w:spacing w:before="120" w:after="120"/>
        <w:ind w:firstLine="720"/>
        <w:rPr>
          <w:i/>
          <w:iCs/>
          <w:kern w:val="22"/>
          <w:szCs w:val="22"/>
          <w:lang w:val="ru-RU"/>
        </w:rPr>
      </w:pPr>
      <w:r w:rsidRPr="00420F7B">
        <w:rPr>
          <w:i/>
          <w:kern w:val="22"/>
          <w:szCs w:val="22"/>
          <w:lang w:val="ru-RU"/>
        </w:rPr>
        <w:t xml:space="preserve">Конференция Сторон, </w:t>
      </w:r>
      <w:r>
        <w:rPr>
          <w:i/>
          <w:kern w:val="22"/>
          <w:szCs w:val="22"/>
          <w:lang w:val="ru-RU"/>
        </w:rPr>
        <w:t>выступающая в качестве совещания Сторон Картахенского протокола по биобезопасности,</w:t>
      </w:r>
    </w:p>
    <w:p w14:paraId="1C1AF51A" w14:textId="77777777" w:rsidR="00596466" w:rsidRPr="00420F7B" w:rsidRDefault="00596466" w:rsidP="00596466">
      <w:pPr>
        <w:pStyle w:val="ListParagraph"/>
        <w:keepNext/>
        <w:numPr>
          <w:ilvl w:val="0"/>
          <w:numId w:val="19"/>
        </w:numPr>
        <w:suppressLineNumbers/>
        <w:suppressAutoHyphens/>
        <w:autoSpaceDE w:val="0"/>
        <w:autoSpaceDN w:val="0"/>
        <w:adjustRightInd w:val="0"/>
        <w:spacing w:after="120"/>
        <w:ind w:left="0" w:firstLine="0"/>
        <w:jc w:val="center"/>
        <w:rPr>
          <w:b/>
          <w:bCs/>
          <w:i/>
          <w:iCs/>
          <w:kern w:val="22"/>
          <w:szCs w:val="22"/>
          <w:lang w:val="ru-RU"/>
        </w:rPr>
      </w:pPr>
      <w:r w:rsidRPr="00420F7B">
        <w:rPr>
          <w:b/>
          <w:bCs/>
          <w:szCs w:val="22"/>
          <w:lang w:val="ru-RU"/>
        </w:rPr>
        <w:t>Опыт проведения одновременных совещаний</w:t>
      </w:r>
    </w:p>
    <w:p w14:paraId="51399B1F" w14:textId="030E3ABE" w:rsidR="00596466" w:rsidRPr="00420F7B" w:rsidRDefault="00596466" w:rsidP="00596466">
      <w:pPr>
        <w:suppressLineNumbers/>
        <w:suppressAutoHyphens/>
        <w:autoSpaceDE w:val="0"/>
        <w:autoSpaceDN w:val="0"/>
        <w:adjustRightInd w:val="0"/>
        <w:spacing w:after="120"/>
        <w:ind w:firstLine="720"/>
        <w:rPr>
          <w:kern w:val="22"/>
          <w:szCs w:val="22"/>
          <w:lang w:val="ru-RU"/>
        </w:rPr>
      </w:pPr>
      <w:r>
        <w:rPr>
          <w:i/>
          <w:iCs/>
          <w:szCs w:val="22"/>
          <w:lang w:val="ru-RU"/>
        </w:rPr>
        <w:t xml:space="preserve">ссылаясь </w:t>
      </w:r>
      <w:r w:rsidRPr="00AB48DA">
        <w:rPr>
          <w:iCs/>
          <w:szCs w:val="22"/>
          <w:lang w:val="ru-RU"/>
        </w:rPr>
        <w:t>на</w:t>
      </w:r>
      <w:r w:rsidRPr="00420F7B">
        <w:rPr>
          <w:lang w:val="ru-RU"/>
        </w:rPr>
        <w:t xml:space="preserve"> решения </w:t>
      </w:r>
      <w:r w:rsidR="00654FFE" w:rsidRPr="00770DFA">
        <w:rPr>
          <w:kern w:val="22"/>
          <w:szCs w:val="22"/>
          <w14:cntxtAlts/>
        </w:rPr>
        <w:t>NP</w:t>
      </w:r>
      <w:r w:rsidR="00654FFE" w:rsidRPr="00654FFE">
        <w:rPr>
          <w:kern w:val="22"/>
          <w:szCs w:val="22"/>
          <w:lang w:val="ru-RU"/>
          <w14:cntxtAlts/>
        </w:rPr>
        <w:t xml:space="preserve">-1/12, </w:t>
      </w:r>
      <w:r w:rsidR="00654FFE" w:rsidRPr="00770DFA">
        <w:rPr>
          <w:kern w:val="22"/>
          <w:szCs w:val="22"/>
          <w14:cntxtAlts/>
        </w:rPr>
        <w:t>NP</w:t>
      </w:r>
      <w:r w:rsidR="00654FFE" w:rsidRPr="00654FFE">
        <w:rPr>
          <w:kern w:val="22"/>
          <w:szCs w:val="22"/>
          <w:lang w:val="ru-RU"/>
          <w14:cntxtAlts/>
        </w:rPr>
        <w:t xml:space="preserve">-2/12 </w:t>
      </w:r>
      <w:r w:rsidR="00654FFE">
        <w:rPr>
          <w:kern w:val="22"/>
          <w:szCs w:val="22"/>
          <w:lang w:val="ru-RU"/>
          <w14:cntxtAlts/>
        </w:rPr>
        <w:t>и</w:t>
      </w:r>
      <w:r w:rsidR="00654FFE" w:rsidRPr="00654FFE">
        <w:rPr>
          <w:kern w:val="22"/>
          <w:szCs w:val="22"/>
          <w:lang w:val="ru-RU"/>
          <w14:cntxtAlts/>
        </w:rPr>
        <w:t xml:space="preserve"> </w:t>
      </w:r>
      <w:r w:rsidR="00654FFE" w:rsidRPr="00770DFA">
        <w:rPr>
          <w:kern w:val="22"/>
          <w:szCs w:val="22"/>
          <w14:cntxtAlts/>
        </w:rPr>
        <w:t>NP</w:t>
      </w:r>
      <w:r w:rsidR="00654FFE" w:rsidRPr="00654FFE">
        <w:rPr>
          <w:kern w:val="22"/>
          <w:szCs w:val="22"/>
          <w:lang w:val="ru-RU"/>
          <w14:cntxtAlts/>
        </w:rPr>
        <w:t>-3/10</w:t>
      </w:r>
      <w:r w:rsidRPr="00420F7B">
        <w:rPr>
          <w:lang w:val="ru-RU"/>
        </w:rPr>
        <w:t>,</w:t>
      </w:r>
    </w:p>
    <w:p w14:paraId="2A00C257"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i/>
          <w:iCs/>
          <w:szCs w:val="22"/>
          <w:lang w:val="ru-RU"/>
        </w:rPr>
        <w:t>изучив</w:t>
      </w:r>
      <w:r w:rsidRPr="00420F7B">
        <w:rPr>
          <w:lang w:val="ru-RU"/>
        </w:rPr>
        <w:t xml:space="preserve"> опыт одновременного проведения совещаний Конференции Сторон Конвенции, Конференции Сторон, выступающей в качестве совещания Сто</w:t>
      </w:r>
      <w:bookmarkStart w:id="0" w:name="_GoBack"/>
      <w:bookmarkEnd w:id="0"/>
      <w:r w:rsidRPr="00420F7B">
        <w:rPr>
          <w:lang w:val="ru-RU"/>
        </w:rPr>
        <w:t>рон Картахенского протокола, и Конференции Сторон, выступающей в качестве совещания Сторон Нагойского протокола</w:t>
      </w:r>
      <w:r>
        <w:rPr>
          <w:lang w:val="ru-RU"/>
        </w:rPr>
        <w:t>, с использованием ранее согласованных критериев</w:t>
      </w:r>
      <w:r w:rsidRPr="00420F7B">
        <w:rPr>
          <w:lang w:val="ru-RU"/>
        </w:rPr>
        <w:t>,</w:t>
      </w:r>
    </w:p>
    <w:p w14:paraId="7A2C416B" w14:textId="19480C48" w:rsidR="00596466" w:rsidRPr="00292A07" w:rsidRDefault="00596466" w:rsidP="00596466">
      <w:pPr>
        <w:suppressLineNumbers/>
        <w:suppressAutoHyphens/>
        <w:autoSpaceDE w:val="0"/>
        <w:autoSpaceDN w:val="0"/>
        <w:adjustRightInd w:val="0"/>
        <w:spacing w:after="120"/>
        <w:ind w:firstLine="720"/>
        <w:rPr>
          <w:kern w:val="22"/>
          <w:szCs w:val="22"/>
          <w:lang w:val="ru-RU"/>
        </w:rPr>
      </w:pPr>
      <w:r w:rsidRPr="00420F7B">
        <w:rPr>
          <w:i/>
          <w:iCs/>
          <w:lang w:val="ru-RU"/>
        </w:rPr>
        <w:t>принимая во внимание</w:t>
      </w:r>
      <w:r w:rsidRPr="00420F7B">
        <w:rPr>
          <w:lang w:val="ru-RU"/>
        </w:rPr>
        <w:t xml:space="preserve"> мнения Сторон и наблюдателей, участвовавших в одновременных совещаниях, </w:t>
      </w:r>
      <w:r>
        <w:rPr>
          <w:lang w:val="ru-RU"/>
        </w:rPr>
        <w:t>проводившихся</w:t>
      </w:r>
      <w:r w:rsidRPr="00420F7B">
        <w:rPr>
          <w:lang w:val="ru-RU"/>
        </w:rPr>
        <w:t xml:space="preserve"> в 2016 и 2018 годах, </w:t>
      </w:r>
      <w:r>
        <w:rPr>
          <w:lang w:val="ru-RU"/>
        </w:rPr>
        <w:t>обобщенные</w:t>
      </w:r>
      <w:r w:rsidRPr="00420F7B">
        <w:rPr>
          <w:lang w:val="ru-RU"/>
        </w:rPr>
        <w:t xml:space="preserve"> и представлен</w:t>
      </w:r>
      <w:r>
        <w:rPr>
          <w:lang w:val="ru-RU"/>
        </w:rPr>
        <w:t>н</w:t>
      </w:r>
      <w:r w:rsidRPr="00420F7B">
        <w:rPr>
          <w:lang w:val="ru-RU"/>
        </w:rPr>
        <w:t>ы</w:t>
      </w:r>
      <w:r>
        <w:rPr>
          <w:lang w:val="ru-RU"/>
        </w:rPr>
        <w:t>е</w:t>
      </w:r>
      <w:r w:rsidRPr="00420F7B">
        <w:rPr>
          <w:lang w:val="ru-RU"/>
        </w:rPr>
        <w:t xml:space="preserve"> в записках Исполнительного секретаря об обзоре опыта проведения одновременных совещаний Конференции Сторон Конвенции и совещаний Сторон протоколов</w:t>
      </w:r>
      <w:r w:rsidRPr="00420F7B">
        <w:rPr>
          <w:rStyle w:val="FootnoteReference"/>
          <w:kern w:val="22"/>
          <w:szCs w:val="22"/>
          <w:lang w:val="ru-RU"/>
        </w:rPr>
        <w:footnoteReference w:id="1"/>
      </w:r>
      <w:r w:rsidRPr="00420F7B">
        <w:rPr>
          <w:lang w:val="ru-RU"/>
        </w:rPr>
        <w:t>,</w:t>
      </w:r>
      <w:r w:rsidR="00292A07" w:rsidRPr="00292A07">
        <w:rPr>
          <w:lang w:val="ru-RU"/>
        </w:rPr>
        <w:t xml:space="preserve"> </w:t>
      </w:r>
    </w:p>
    <w:p w14:paraId="0ED6A075"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lang w:val="ru-RU"/>
        </w:rPr>
        <w:t xml:space="preserve">1. </w:t>
      </w:r>
      <w:r w:rsidRPr="00420F7B">
        <w:rPr>
          <w:lang w:val="ru-RU"/>
        </w:rPr>
        <w:tab/>
      </w:r>
      <w:r w:rsidRPr="00420F7B">
        <w:rPr>
          <w:i/>
          <w:iCs/>
          <w:szCs w:val="22"/>
          <w:lang w:val="ru-RU"/>
        </w:rPr>
        <w:t xml:space="preserve">отмечает с удовлетворением, </w:t>
      </w:r>
      <w:r w:rsidRPr="00420F7B">
        <w:rPr>
          <w:lang w:val="ru-RU"/>
        </w:rPr>
        <w:t xml:space="preserve">что в целом было признано, что одновременное проведение совещаний позволило повысить интеграцию между Конвенцией и протоколами к ней, а также </w:t>
      </w:r>
      <w:r>
        <w:rPr>
          <w:lang w:val="ru-RU"/>
        </w:rPr>
        <w:t xml:space="preserve">оптимизировать консультации, </w:t>
      </w:r>
      <w:r w:rsidRPr="00420F7B">
        <w:rPr>
          <w:lang w:val="ru-RU"/>
        </w:rPr>
        <w:t>координацию и взаимодействие между соответствующими национальными координационными центрами;</w:t>
      </w:r>
    </w:p>
    <w:p w14:paraId="5AD66246"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lang w:val="ru-RU"/>
        </w:rPr>
        <w:t>2.</w:t>
      </w:r>
      <w:r w:rsidRPr="00420F7B">
        <w:rPr>
          <w:lang w:val="ru-RU"/>
        </w:rPr>
        <w:tab/>
      </w:r>
      <w:r w:rsidRPr="00420F7B">
        <w:rPr>
          <w:i/>
          <w:iCs/>
          <w:szCs w:val="22"/>
          <w:lang w:val="ru-RU"/>
        </w:rPr>
        <w:t>отмечает,</w:t>
      </w:r>
      <w:r w:rsidRPr="00420F7B">
        <w:rPr>
          <w:lang w:val="ru-RU"/>
        </w:rPr>
        <w:t xml:space="preserve"> что большинство критериев были </w:t>
      </w:r>
      <w:r>
        <w:rPr>
          <w:lang w:val="ru-RU"/>
        </w:rPr>
        <w:t>признаны</w:t>
      </w:r>
      <w:r w:rsidRPr="00420F7B">
        <w:rPr>
          <w:lang w:val="ru-RU"/>
        </w:rPr>
        <w:t xml:space="preserve"> </w:t>
      </w:r>
      <w:r>
        <w:rPr>
          <w:lang w:val="ru-RU"/>
        </w:rPr>
        <w:t>соблюденными</w:t>
      </w:r>
      <w:r w:rsidRPr="00420F7B">
        <w:rPr>
          <w:lang w:val="ru-RU"/>
        </w:rPr>
        <w:t xml:space="preserve"> или частично </w:t>
      </w:r>
      <w:r>
        <w:rPr>
          <w:lang w:val="ru-RU"/>
        </w:rPr>
        <w:t>соблюденными</w:t>
      </w:r>
      <w:r w:rsidRPr="00420F7B">
        <w:rPr>
          <w:lang w:val="ru-RU"/>
        </w:rPr>
        <w:t xml:space="preserve"> и </w:t>
      </w:r>
      <w:r>
        <w:rPr>
          <w:lang w:val="ru-RU"/>
        </w:rPr>
        <w:t>что представляется</w:t>
      </w:r>
      <w:r w:rsidRPr="00420F7B">
        <w:rPr>
          <w:lang w:val="ru-RU"/>
        </w:rPr>
        <w:t xml:space="preserve"> желательн</w:t>
      </w:r>
      <w:r>
        <w:rPr>
          <w:lang w:val="ru-RU"/>
        </w:rPr>
        <w:t>ым</w:t>
      </w:r>
      <w:r w:rsidRPr="00420F7B">
        <w:rPr>
          <w:lang w:val="ru-RU"/>
        </w:rPr>
        <w:t xml:space="preserve"> </w:t>
      </w:r>
      <w:r>
        <w:rPr>
          <w:lang w:val="ru-RU"/>
        </w:rPr>
        <w:t>и далее</w:t>
      </w:r>
      <w:r w:rsidRPr="00420F7B">
        <w:rPr>
          <w:lang w:val="ru-RU"/>
        </w:rPr>
        <w:t xml:space="preserve"> </w:t>
      </w:r>
      <w:r>
        <w:rPr>
          <w:lang w:val="ru-RU"/>
        </w:rPr>
        <w:t xml:space="preserve">совершенствовать </w:t>
      </w:r>
      <w:r w:rsidRPr="00420F7B">
        <w:rPr>
          <w:lang w:val="ru-RU"/>
        </w:rPr>
        <w:lastRenderedPageBreak/>
        <w:t>функционировани</w:t>
      </w:r>
      <w:r>
        <w:rPr>
          <w:lang w:val="ru-RU"/>
        </w:rPr>
        <w:t>е</w:t>
      </w:r>
      <w:r w:rsidRPr="00420F7B">
        <w:rPr>
          <w:lang w:val="ru-RU"/>
        </w:rPr>
        <w:t xml:space="preserve"> одновременных совещаний, в ча</w:t>
      </w:r>
      <w:r>
        <w:rPr>
          <w:lang w:val="ru-RU"/>
        </w:rPr>
        <w:t>стности</w:t>
      </w:r>
      <w:r w:rsidRPr="00420F7B">
        <w:rPr>
          <w:lang w:val="ru-RU"/>
        </w:rPr>
        <w:t xml:space="preserve"> </w:t>
      </w:r>
      <w:r>
        <w:rPr>
          <w:lang w:val="ru-RU"/>
        </w:rPr>
        <w:t>для улучшения</w:t>
      </w:r>
      <w:r w:rsidRPr="00420F7B">
        <w:rPr>
          <w:lang w:val="ru-RU"/>
        </w:rPr>
        <w:t xml:space="preserve"> результат</w:t>
      </w:r>
      <w:r>
        <w:rPr>
          <w:lang w:val="ru-RU"/>
        </w:rPr>
        <w:t>ов</w:t>
      </w:r>
      <w:r w:rsidRPr="00420F7B">
        <w:rPr>
          <w:lang w:val="ru-RU"/>
        </w:rPr>
        <w:t xml:space="preserve"> и повыш</w:t>
      </w:r>
      <w:r>
        <w:rPr>
          <w:lang w:val="ru-RU"/>
        </w:rPr>
        <w:t>ения</w:t>
      </w:r>
      <w:r w:rsidRPr="00420F7B">
        <w:rPr>
          <w:lang w:val="ru-RU"/>
        </w:rPr>
        <w:t xml:space="preserve"> эффективност</w:t>
      </w:r>
      <w:r>
        <w:rPr>
          <w:lang w:val="ru-RU"/>
        </w:rPr>
        <w:t>и</w:t>
      </w:r>
      <w:r w:rsidRPr="00420F7B">
        <w:rPr>
          <w:lang w:val="ru-RU"/>
        </w:rPr>
        <w:t xml:space="preserve"> совещаний Сторон протоколов;</w:t>
      </w:r>
    </w:p>
    <w:p w14:paraId="6D84F2FD"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lang w:val="ru-RU"/>
        </w:rPr>
        <w:t>3.</w:t>
      </w:r>
      <w:r w:rsidRPr="00420F7B">
        <w:rPr>
          <w:lang w:val="ru-RU"/>
        </w:rPr>
        <w:tab/>
      </w:r>
      <w:r w:rsidRPr="00420F7B">
        <w:rPr>
          <w:i/>
          <w:iCs/>
          <w:szCs w:val="22"/>
          <w:lang w:val="ru-RU"/>
        </w:rPr>
        <w:t>вновь подтверждает</w:t>
      </w:r>
      <w:r w:rsidRPr="00420F7B">
        <w:rPr>
          <w:lang w:val="ru-RU"/>
        </w:rPr>
        <w:t xml:space="preserve"> важность обеспечения всемерного и эффективного участия в работе одновременных совещаний представителей Сторон</w:t>
      </w:r>
      <w:r>
        <w:rPr>
          <w:lang w:val="ru-RU"/>
        </w:rPr>
        <w:t>,</w:t>
      </w:r>
      <w:r w:rsidRPr="00420F7B">
        <w:rPr>
          <w:lang w:val="ru-RU"/>
        </w:rPr>
        <w:t xml:space="preserve"> </w:t>
      </w:r>
      <w:r>
        <w:rPr>
          <w:lang w:val="ru-RU"/>
        </w:rPr>
        <w:t>являющихся развивающимися странами</w:t>
      </w:r>
      <w:r w:rsidRPr="00420F7B">
        <w:rPr>
          <w:lang w:val="ru-RU"/>
        </w:rPr>
        <w:t>, в частности наименее развитых стран и малых островных развивающихся государств</w:t>
      </w:r>
      <w:r>
        <w:rPr>
          <w:lang w:val="ru-RU"/>
        </w:rPr>
        <w:t xml:space="preserve"> из их числа</w:t>
      </w:r>
      <w:r w:rsidRPr="00420F7B">
        <w:rPr>
          <w:lang w:val="ru-RU"/>
        </w:rPr>
        <w:t xml:space="preserve">, а также стран с переходной экономикой, и важность обеспечения, в частности, надлежащего участия </w:t>
      </w:r>
      <w:r>
        <w:rPr>
          <w:lang w:val="ru-RU"/>
        </w:rPr>
        <w:t>представителей</w:t>
      </w:r>
      <w:r w:rsidRPr="00420F7B">
        <w:rPr>
          <w:lang w:val="ru-RU"/>
        </w:rPr>
        <w:t xml:space="preserve"> в совещаниях Сторон протоколов путем </w:t>
      </w:r>
      <w:r>
        <w:rPr>
          <w:lang w:val="ru-RU"/>
        </w:rPr>
        <w:t>предоставления</w:t>
      </w:r>
      <w:r w:rsidRPr="00420F7B">
        <w:rPr>
          <w:lang w:val="ru-RU"/>
        </w:rPr>
        <w:t xml:space="preserve"> финансовых средств для такого участи</w:t>
      </w:r>
      <w:r>
        <w:rPr>
          <w:lang w:val="ru-RU"/>
        </w:rPr>
        <w:t>я</w:t>
      </w:r>
      <w:r w:rsidRPr="00420F7B">
        <w:rPr>
          <w:lang w:val="ru-RU"/>
        </w:rPr>
        <w:t xml:space="preserve"> </w:t>
      </w:r>
      <w:r w:rsidRPr="00420F7B">
        <w:rPr>
          <w:kern w:val="22"/>
          <w:szCs w:val="22"/>
          <w:lang w:val="ru-RU"/>
        </w:rPr>
        <w:t xml:space="preserve">и в этой связи </w:t>
      </w:r>
      <w:r w:rsidRPr="00420F7B">
        <w:rPr>
          <w:i/>
          <w:kern w:val="22"/>
          <w:szCs w:val="22"/>
          <w:lang w:val="ru-RU"/>
        </w:rPr>
        <w:t>ссылается</w:t>
      </w:r>
      <w:r w:rsidRPr="00420F7B">
        <w:rPr>
          <w:kern w:val="22"/>
          <w:szCs w:val="22"/>
          <w:lang w:val="ru-RU"/>
        </w:rPr>
        <w:t xml:space="preserve"> на пункты 36-46 решения 14/37;</w:t>
      </w:r>
    </w:p>
    <w:p w14:paraId="206AD2C4"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lang w:val="ru-RU"/>
        </w:rPr>
        <w:t>4.</w:t>
      </w:r>
      <w:r w:rsidRPr="00420F7B">
        <w:rPr>
          <w:lang w:val="ru-RU"/>
        </w:rPr>
        <w:tab/>
      </w:r>
      <w:r w:rsidRPr="00420F7B">
        <w:rPr>
          <w:i/>
          <w:iCs/>
          <w:lang w:val="ru-RU"/>
        </w:rPr>
        <w:t>поручает</w:t>
      </w:r>
      <w:r w:rsidRPr="00420F7B">
        <w:rPr>
          <w:lang w:val="ru-RU"/>
        </w:rPr>
        <w:t xml:space="preserve"> Исполнительному секретарю в консультации с бюро и далее </w:t>
      </w:r>
      <w:r>
        <w:rPr>
          <w:lang w:val="ru-RU"/>
        </w:rPr>
        <w:t>совершенствовать</w:t>
      </w:r>
      <w:r w:rsidRPr="00420F7B">
        <w:rPr>
          <w:lang w:val="ru-RU"/>
        </w:rPr>
        <w:t xml:space="preserve"> процессы планирования и организации будущих одновременных совещаний на основе накопленного к настоящему времени опыта и мнений, выраженных Сторонами и наблюдателями;</w:t>
      </w:r>
    </w:p>
    <w:p w14:paraId="3D24709C" w14:textId="77777777" w:rsidR="00596466" w:rsidRPr="00420F7B" w:rsidRDefault="00596466" w:rsidP="00596466">
      <w:pPr>
        <w:keepNext/>
        <w:suppressLineNumbers/>
        <w:suppressAutoHyphens/>
        <w:autoSpaceDE w:val="0"/>
        <w:autoSpaceDN w:val="0"/>
        <w:adjustRightInd w:val="0"/>
        <w:spacing w:before="120" w:after="120"/>
        <w:jc w:val="center"/>
        <w:rPr>
          <w:b/>
          <w:bCs/>
          <w:kern w:val="22"/>
          <w:szCs w:val="22"/>
          <w:lang w:val="ru-RU"/>
        </w:rPr>
      </w:pPr>
      <w:r w:rsidRPr="00420F7B">
        <w:rPr>
          <w:b/>
          <w:bCs/>
          <w:kern w:val="22"/>
          <w:szCs w:val="22"/>
          <w:lang w:val="ru-RU"/>
        </w:rPr>
        <w:t>B.</w:t>
      </w:r>
      <w:r w:rsidRPr="00420F7B">
        <w:rPr>
          <w:b/>
          <w:bCs/>
          <w:kern w:val="22"/>
          <w:szCs w:val="22"/>
          <w:lang w:val="ru-RU"/>
        </w:rPr>
        <w:tab/>
      </w:r>
      <w:r w:rsidRPr="00420F7B">
        <w:rPr>
          <w:b/>
          <w:bCs/>
          <w:szCs w:val="22"/>
          <w:lang w:val="ru-RU"/>
        </w:rPr>
        <w:t>Опыт проведения виртуальных совещаний</w:t>
      </w:r>
    </w:p>
    <w:p w14:paraId="3A00EE7C" w14:textId="77777777" w:rsidR="00596466" w:rsidRPr="00341E80" w:rsidRDefault="00596466" w:rsidP="00596466">
      <w:pPr>
        <w:suppressLineNumbers/>
        <w:suppressAutoHyphens/>
        <w:autoSpaceDE w:val="0"/>
        <w:autoSpaceDN w:val="0"/>
        <w:adjustRightInd w:val="0"/>
        <w:spacing w:after="120"/>
        <w:ind w:firstLine="720"/>
        <w:rPr>
          <w:kern w:val="22"/>
          <w:szCs w:val="22"/>
          <w:lang w:val="ru-RU"/>
        </w:rPr>
      </w:pPr>
      <w:r>
        <w:rPr>
          <w:i/>
          <w:iCs/>
          <w:lang w:val="ru-RU"/>
        </w:rPr>
        <w:t xml:space="preserve">ссылаясь </w:t>
      </w:r>
      <w:r w:rsidRPr="00004877">
        <w:rPr>
          <w:iCs/>
          <w:lang w:val="ru-RU"/>
        </w:rPr>
        <w:t>на</w:t>
      </w:r>
      <w:r w:rsidRPr="00341E80">
        <w:rPr>
          <w:lang w:val="ru-RU"/>
        </w:rPr>
        <w:t xml:space="preserve"> пункт 2 решения </w:t>
      </w:r>
      <w:r w:rsidRPr="003D4111">
        <w:t>XII</w:t>
      </w:r>
      <w:r w:rsidRPr="00341E80">
        <w:rPr>
          <w:lang w:val="ru-RU"/>
        </w:rPr>
        <w:t xml:space="preserve">/29, в котором Исполнительному секретарю было поручено изучить пути повышения эффективности совещаний, </w:t>
      </w:r>
      <w:r>
        <w:rPr>
          <w:lang w:val="ru-RU"/>
        </w:rPr>
        <w:t>в том числе путем</w:t>
      </w:r>
      <w:r w:rsidRPr="00341E80">
        <w:rPr>
          <w:lang w:val="ru-RU"/>
        </w:rPr>
        <w:t xml:space="preserve"> созыв</w:t>
      </w:r>
      <w:r>
        <w:rPr>
          <w:lang w:val="ru-RU"/>
        </w:rPr>
        <w:t>а</w:t>
      </w:r>
      <w:r w:rsidRPr="00341E80">
        <w:rPr>
          <w:lang w:val="ru-RU"/>
        </w:rPr>
        <w:t xml:space="preserve"> совещаний с использованием виртуальных средств, и </w:t>
      </w:r>
      <w:r>
        <w:rPr>
          <w:lang w:val="ru-RU"/>
        </w:rPr>
        <w:t>на</w:t>
      </w:r>
      <w:r w:rsidRPr="00341E80">
        <w:rPr>
          <w:lang w:val="ru-RU"/>
        </w:rPr>
        <w:t xml:space="preserve"> дальнейш</w:t>
      </w:r>
      <w:r>
        <w:rPr>
          <w:lang w:val="ru-RU"/>
        </w:rPr>
        <w:t>ее</w:t>
      </w:r>
      <w:r w:rsidRPr="00341E80">
        <w:rPr>
          <w:lang w:val="ru-RU"/>
        </w:rPr>
        <w:t xml:space="preserve"> </w:t>
      </w:r>
      <w:r>
        <w:rPr>
          <w:lang w:val="ru-RU"/>
        </w:rPr>
        <w:t>развитие событий в этой области</w:t>
      </w:r>
      <w:r w:rsidRPr="00341E80">
        <w:rPr>
          <w:lang w:val="ru-RU"/>
        </w:rPr>
        <w:t>,</w:t>
      </w:r>
    </w:p>
    <w:p w14:paraId="50C9CE68"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i/>
          <w:iCs/>
          <w:lang w:val="ru-RU"/>
        </w:rPr>
        <w:t>признавая</w:t>
      </w:r>
      <w:r w:rsidRPr="00420F7B">
        <w:rPr>
          <w:lang w:val="ru-RU"/>
        </w:rPr>
        <w:t xml:space="preserve"> ограничения, введенные в </w:t>
      </w:r>
      <w:r>
        <w:rPr>
          <w:lang w:val="ru-RU"/>
        </w:rPr>
        <w:t>связи с</w:t>
      </w:r>
      <w:r w:rsidRPr="00420F7B">
        <w:rPr>
          <w:lang w:val="ru-RU"/>
        </w:rPr>
        <w:t xml:space="preserve"> пандеми</w:t>
      </w:r>
      <w:r>
        <w:rPr>
          <w:lang w:val="ru-RU"/>
        </w:rPr>
        <w:t>ей</w:t>
      </w:r>
      <w:r w:rsidRPr="00420F7B">
        <w:rPr>
          <w:lang w:val="ru-RU"/>
        </w:rPr>
        <w:t xml:space="preserve"> COVID-19 с марта 2020 года, </w:t>
      </w:r>
      <w:r>
        <w:rPr>
          <w:lang w:val="ru-RU"/>
        </w:rPr>
        <w:t xml:space="preserve">из-за </w:t>
      </w:r>
      <w:r w:rsidRPr="00420F7B">
        <w:rPr>
          <w:lang w:val="ru-RU"/>
        </w:rPr>
        <w:t>которы</w:t>
      </w:r>
      <w:r>
        <w:rPr>
          <w:lang w:val="ru-RU"/>
        </w:rPr>
        <w:t>х</w:t>
      </w:r>
      <w:r w:rsidRPr="00420F7B">
        <w:rPr>
          <w:lang w:val="ru-RU"/>
        </w:rPr>
        <w:t xml:space="preserve"> проведение очных совещаний</w:t>
      </w:r>
      <w:r>
        <w:rPr>
          <w:lang w:val="ru-RU"/>
        </w:rPr>
        <w:t xml:space="preserve"> стало невозможным</w:t>
      </w:r>
      <w:r w:rsidRPr="00420F7B">
        <w:rPr>
          <w:lang w:val="ru-RU"/>
        </w:rPr>
        <w:t>,</w:t>
      </w:r>
    </w:p>
    <w:p w14:paraId="690050EF"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lang w:val="ru-RU"/>
        </w:rPr>
        <w:t>5.</w:t>
      </w:r>
      <w:r w:rsidRPr="00420F7B">
        <w:rPr>
          <w:lang w:val="ru-RU"/>
        </w:rPr>
        <w:tab/>
      </w:r>
      <w:r w:rsidRPr="00420F7B">
        <w:rPr>
          <w:i/>
          <w:iCs/>
          <w:lang w:val="ru-RU"/>
        </w:rPr>
        <w:t>отмечает</w:t>
      </w:r>
      <w:r w:rsidRPr="00420F7B">
        <w:rPr>
          <w:lang w:val="ru-RU"/>
        </w:rPr>
        <w:t xml:space="preserve"> оперативные корректировки и меры, </w:t>
      </w:r>
      <w:r>
        <w:rPr>
          <w:lang w:val="ru-RU"/>
        </w:rPr>
        <w:t>обеспеченные</w:t>
      </w:r>
      <w:r w:rsidRPr="00420F7B">
        <w:rPr>
          <w:lang w:val="ru-RU"/>
        </w:rPr>
        <w:t xml:space="preserve"> секретариатом, а также понимание и гибкость, продемонстрированные председательствующими должностными лицами и участниками, </w:t>
      </w:r>
      <w:r>
        <w:rPr>
          <w:lang w:val="ru-RU"/>
        </w:rPr>
        <w:t>которые позволили</w:t>
      </w:r>
      <w:r w:rsidRPr="00420F7B">
        <w:rPr>
          <w:lang w:val="ru-RU"/>
        </w:rPr>
        <w:t xml:space="preserve"> </w:t>
      </w:r>
      <w:r>
        <w:rPr>
          <w:lang w:val="ru-RU"/>
        </w:rPr>
        <w:t xml:space="preserve">в ответ на ограничения, вызванные </w:t>
      </w:r>
      <w:r w:rsidRPr="00420F7B">
        <w:rPr>
          <w:lang w:val="ru-RU"/>
        </w:rPr>
        <w:t>пандеми</w:t>
      </w:r>
      <w:r>
        <w:rPr>
          <w:lang w:val="ru-RU"/>
        </w:rPr>
        <w:t>ей</w:t>
      </w:r>
      <w:r w:rsidRPr="00420F7B">
        <w:rPr>
          <w:lang w:val="ru-RU"/>
        </w:rPr>
        <w:t>, созвать ряд совещаний и консультаций в виртуальном</w:t>
      </w:r>
      <w:r>
        <w:rPr>
          <w:lang w:val="ru-RU"/>
        </w:rPr>
        <w:t xml:space="preserve"> формате, </w:t>
      </w:r>
      <w:r w:rsidRPr="00420F7B">
        <w:rPr>
          <w:lang w:val="ru-RU"/>
        </w:rPr>
        <w:t>несмотря на неудобства, вызванные такой ситуацией, и ограничения</w:t>
      </w:r>
      <w:r>
        <w:rPr>
          <w:lang w:val="ru-RU"/>
        </w:rPr>
        <w:t>, которые были установлены в отношении принятия</w:t>
      </w:r>
      <w:r w:rsidRPr="00420F7B">
        <w:rPr>
          <w:lang w:val="ru-RU"/>
        </w:rPr>
        <w:t xml:space="preserve"> решений;</w:t>
      </w:r>
    </w:p>
    <w:p w14:paraId="4C2DC2E8" w14:textId="77777777" w:rsidR="00596466" w:rsidRPr="00420F7B" w:rsidRDefault="00596466" w:rsidP="00596466">
      <w:pPr>
        <w:suppressLineNumbers/>
        <w:suppressAutoHyphens/>
        <w:autoSpaceDE w:val="0"/>
        <w:autoSpaceDN w:val="0"/>
        <w:adjustRightInd w:val="0"/>
        <w:spacing w:after="120"/>
        <w:ind w:firstLine="720"/>
        <w:rPr>
          <w:lang w:val="ru-RU"/>
        </w:rPr>
      </w:pPr>
      <w:r w:rsidRPr="00420F7B">
        <w:rPr>
          <w:lang w:val="ru-RU"/>
        </w:rPr>
        <w:t>6.</w:t>
      </w:r>
      <w:r w:rsidRPr="00420F7B">
        <w:rPr>
          <w:lang w:val="ru-RU"/>
        </w:rPr>
        <w:tab/>
      </w:r>
      <w:r w:rsidRPr="00420F7B">
        <w:rPr>
          <w:i/>
          <w:lang w:val="ru-RU"/>
        </w:rPr>
        <w:t>соглашается</w:t>
      </w:r>
      <w:r w:rsidRPr="00420F7B">
        <w:rPr>
          <w:lang w:val="ru-RU"/>
        </w:rPr>
        <w:t xml:space="preserve"> с тем, что проведение официальных </w:t>
      </w:r>
      <w:r>
        <w:rPr>
          <w:lang w:val="ru-RU"/>
        </w:rPr>
        <w:t>совещаний в виртуальном формате, хотя и оно и сыграло важную роль в плане</w:t>
      </w:r>
      <w:r w:rsidRPr="00420F7B">
        <w:rPr>
          <w:lang w:val="ru-RU"/>
        </w:rPr>
        <w:t xml:space="preserve"> реагирования на чрезвычайные обстоятельства, вызванные пандемией COVID-19, не создает прецедента для организации аналогичных совещаний в рамках Конвенции в будущем;</w:t>
      </w:r>
    </w:p>
    <w:p w14:paraId="129B0F35" w14:textId="77777777" w:rsidR="00596466" w:rsidRPr="00420F7B" w:rsidRDefault="00596466" w:rsidP="00596466">
      <w:pPr>
        <w:suppressLineNumbers/>
        <w:suppressAutoHyphens/>
        <w:autoSpaceDE w:val="0"/>
        <w:autoSpaceDN w:val="0"/>
        <w:adjustRightInd w:val="0"/>
        <w:spacing w:after="120"/>
        <w:ind w:firstLine="720"/>
        <w:rPr>
          <w:lang w:val="ru-RU"/>
        </w:rPr>
      </w:pPr>
      <w:r w:rsidRPr="00420F7B">
        <w:rPr>
          <w:lang w:val="ru-RU"/>
        </w:rPr>
        <w:t>7.</w:t>
      </w:r>
      <w:r w:rsidRPr="00420F7B">
        <w:rPr>
          <w:lang w:val="ru-RU"/>
        </w:rPr>
        <w:tab/>
      </w:r>
      <w:r w:rsidRPr="00420F7B">
        <w:rPr>
          <w:i/>
          <w:iCs/>
          <w:lang w:val="ru-RU"/>
        </w:rPr>
        <w:t>призывает</w:t>
      </w:r>
      <w:r w:rsidRPr="00420F7B">
        <w:rPr>
          <w:lang w:val="ru-RU"/>
        </w:rPr>
        <w:t xml:space="preserve"> Стороны и наблюдателей </w:t>
      </w:r>
      <w:r>
        <w:rPr>
          <w:lang w:val="ru-RU"/>
        </w:rPr>
        <w:t>и далее в применимых случаях участвовать</w:t>
      </w:r>
      <w:r w:rsidRPr="00420F7B">
        <w:rPr>
          <w:lang w:val="ru-RU"/>
        </w:rPr>
        <w:t xml:space="preserve"> в гибридных совещаниях</w:t>
      </w:r>
      <w:r>
        <w:rPr>
          <w:lang w:val="ru-RU"/>
        </w:rPr>
        <w:t xml:space="preserve"> и, при наступлении чрезвычайных обстоятельств,</w:t>
      </w:r>
      <w:r w:rsidRPr="008D40D5">
        <w:rPr>
          <w:lang w:val="ru-RU"/>
        </w:rPr>
        <w:t xml:space="preserve"> </w:t>
      </w:r>
      <w:r>
        <w:rPr>
          <w:lang w:val="ru-RU"/>
        </w:rPr>
        <w:t xml:space="preserve">в виртуальных совещаниях, </w:t>
      </w:r>
      <w:r w:rsidRPr="00420F7B">
        <w:rPr>
          <w:lang w:val="ru-RU"/>
        </w:rPr>
        <w:t xml:space="preserve">признавая </w:t>
      </w:r>
      <w:r>
        <w:rPr>
          <w:lang w:val="ru-RU"/>
        </w:rPr>
        <w:t xml:space="preserve">при этом </w:t>
      </w:r>
      <w:r w:rsidRPr="00420F7B">
        <w:rPr>
          <w:lang w:val="ru-RU"/>
        </w:rPr>
        <w:t xml:space="preserve">необходимость </w:t>
      </w:r>
      <w:r>
        <w:rPr>
          <w:lang w:val="ru-RU"/>
        </w:rPr>
        <w:t>обеспечивать</w:t>
      </w:r>
      <w:r w:rsidRPr="00420F7B">
        <w:rPr>
          <w:lang w:val="ru-RU"/>
        </w:rPr>
        <w:t xml:space="preserve"> всемерно</w:t>
      </w:r>
      <w:r>
        <w:rPr>
          <w:lang w:val="ru-RU"/>
        </w:rPr>
        <w:t>е</w:t>
      </w:r>
      <w:r w:rsidRPr="00420F7B">
        <w:rPr>
          <w:lang w:val="ru-RU"/>
        </w:rPr>
        <w:t xml:space="preserve"> и эффективно</w:t>
      </w:r>
      <w:r>
        <w:rPr>
          <w:lang w:val="ru-RU"/>
        </w:rPr>
        <w:t>е</w:t>
      </w:r>
      <w:r w:rsidRPr="00420F7B">
        <w:rPr>
          <w:lang w:val="ru-RU"/>
        </w:rPr>
        <w:t xml:space="preserve"> участи</w:t>
      </w:r>
      <w:r>
        <w:rPr>
          <w:lang w:val="ru-RU"/>
        </w:rPr>
        <w:t>е</w:t>
      </w:r>
      <w:r w:rsidRPr="00420F7B">
        <w:rPr>
          <w:lang w:val="ru-RU"/>
        </w:rPr>
        <w:t xml:space="preserve"> Сторон</w:t>
      </w:r>
      <w:r>
        <w:rPr>
          <w:lang w:val="ru-RU"/>
        </w:rPr>
        <w:t>, в особенности</w:t>
      </w:r>
      <w:r w:rsidRPr="00420F7B">
        <w:rPr>
          <w:lang w:val="ru-RU"/>
        </w:rPr>
        <w:t xml:space="preserve"> </w:t>
      </w:r>
      <w:r>
        <w:rPr>
          <w:lang w:val="ru-RU"/>
        </w:rPr>
        <w:t>Сторон, являющихся развивающимися странами,</w:t>
      </w:r>
      <w:r w:rsidRPr="00420F7B">
        <w:rPr>
          <w:lang w:val="ru-RU"/>
        </w:rPr>
        <w:t xml:space="preserve"> </w:t>
      </w:r>
      <w:r w:rsidRPr="008D40D5">
        <w:rPr>
          <w:lang w:val="ru-RU"/>
        </w:rPr>
        <w:t>в частности наименее развиты</w:t>
      </w:r>
      <w:r>
        <w:rPr>
          <w:lang w:val="ru-RU"/>
        </w:rPr>
        <w:t>х</w:t>
      </w:r>
      <w:r w:rsidRPr="008D40D5">
        <w:rPr>
          <w:lang w:val="ru-RU"/>
        </w:rPr>
        <w:t xml:space="preserve"> и малы</w:t>
      </w:r>
      <w:r>
        <w:rPr>
          <w:lang w:val="ru-RU"/>
        </w:rPr>
        <w:t>х</w:t>
      </w:r>
      <w:r w:rsidRPr="008D40D5">
        <w:rPr>
          <w:lang w:val="ru-RU"/>
        </w:rPr>
        <w:t xml:space="preserve"> островны</w:t>
      </w:r>
      <w:r>
        <w:rPr>
          <w:lang w:val="ru-RU"/>
        </w:rPr>
        <w:t>х</w:t>
      </w:r>
      <w:r w:rsidRPr="008D40D5">
        <w:rPr>
          <w:lang w:val="ru-RU"/>
        </w:rPr>
        <w:t xml:space="preserve"> развивающи</w:t>
      </w:r>
      <w:r>
        <w:rPr>
          <w:lang w:val="ru-RU"/>
        </w:rPr>
        <w:t>хся</w:t>
      </w:r>
      <w:r w:rsidRPr="008D40D5">
        <w:rPr>
          <w:lang w:val="ru-RU"/>
        </w:rPr>
        <w:t xml:space="preserve"> государств из их числа, а также Сторон с переходной экономикой, </w:t>
      </w:r>
      <w:r>
        <w:rPr>
          <w:lang w:val="ru-RU"/>
        </w:rPr>
        <w:t xml:space="preserve">в целях </w:t>
      </w:r>
      <w:r w:rsidRPr="008D40D5">
        <w:rPr>
          <w:lang w:val="ru-RU"/>
        </w:rPr>
        <w:t xml:space="preserve">содействия </w:t>
      </w:r>
      <w:proofErr w:type="spellStart"/>
      <w:r w:rsidRPr="008D40D5">
        <w:rPr>
          <w:lang w:val="ru-RU"/>
        </w:rPr>
        <w:t>транспарентным</w:t>
      </w:r>
      <w:proofErr w:type="spellEnd"/>
      <w:r w:rsidRPr="008D40D5">
        <w:rPr>
          <w:lang w:val="ru-RU"/>
        </w:rPr>
        <w:t xml:space="preserve"> и инклюзивным процессам в рамках Конвенции, </w:t>
      </w:r>
      <w:r>
        <w:rPr>
          <w:lang w:val="ru-RU"/>
        </w:rPr>
        <w:t>при условии, что никакие окончательные решения</w:t>
      </w:r>
      <w:r w:rsidRPr="001D7B40">
        <w:rPr>
          <w:lang w:val="ru-RU"/>
        </w:rPr>
        <w:t xml:space="preserve"> </w:t>
      </w:r>
      <w:r>
        <w:rPr>
          <w:lang w:val="ru-RU"/>
        </w:rPr>
        <w:t>не будут</w:t>
      </w:r>
      <w:r w:rsidRPr="001D7B40">
        <w:rPr>
          <w:lang w:val="ru-RU"/>
        </w:rPr>
        <w:t xml:space="preserve"> </w:t>
      </w:r>
      <w:r>
        <w:rPr>
          <w:lang w:val="ru-RU"/>
        </w:rPr>
        <w:t>приниматься в виртуальном формате</w:t>
      </w:r>
      <w:r w:rsidRPr="008D40D5">
        <w:rPr>
          <w:lang w:val="ru-RU"/>
        </w:rPr>
        <w:t>, за исключением</w:t>
      </w:r>
      <w:r>
        <w:rPr>
          <w:lang w:val="ru-RU"/>
        </w:rPr>
        <w:t xml:space="preserve"> решений по</w:t>
      </w:r>
      <w:r w:rsidRPr="008D40D5">
        <w:rPr>
          <w:lang w:val="ru-RU"/>
        </w:rPr>
        <w:t xml:space="preserve"> бюджетны</w:t>
      </w:r>
      <w:r>
        <w:rPr>
          <w:lang w:val="ru-RU"/>
        </w:rPr>
        <w:t>м</w:t>
      </w:r>
      <w:r w:rsidRPr="008D40D5">
        <w:rPr>
          <w:lang w:val="ru-RU"/>
        </w:rPr>
        <w:t xml:space="preserve"> и процедурны</w:t>
      </w:r>
      <w:r>
        <w:rPr>
          <w:lang w:val="ru-RU"/>
        </w:rPr>
        <w:t>м</w:t>
      </w:r>
      <w:r w:rsidRPr="008D40D5">
        <w:rPr>
          <w:lang w:val="ru-RU"/>
        </w:rPr>
        <w:t xml:space="preserve"> вопрос</w:t>
      </w:r>
      <w:r>
        <w:rPr>
          <w:lang w:val="ru-RU"/>
        </w:rPr>
        <w:t>ам</w:t>
      </w:r>
      <w:r w:rsidRPr="00420F7B">
        <w:rPr>
          <w:lang w:val="ru-RU"/>
        </w:rPr>
        <w:t>;</w:t>
      </w:r>
    </w:p>
    <w:p w14:paraId="61A31E52" w14:textId="77777777" w:rsidR="00596466" w:rsidRPr="00420F7B" w:rsidRDefault="00596466" w:rsidP="00596466">
      <w:pPr>
        <w:suppressLineNumbers/>
        <w:suppressAutoHyphens/>
        <w:autoSpaceDE w:val="0"/>
        <w:autoSpaceDN w:val="0"/>
        <w:adjustRightInd w:val="0"/>
        <w:spacing w:after="120"/>
        <w:ind w:firstLine="720"/>
        <w:rPr>
          <w:lang w:val="ru-RU"/>
        </w:rPr>
      </w:pPr>
      <w:r w:rsidRPr="00420F7B">
        <w:rPr>
          <w:lang w:val="ru-RU"/>
        </w:rPr>
        <w:t>8.</w:t>
      </w:r>
      <w:r w:rsidRPr="00420F7B">
        <w:rPr>
          <w:lang w:val="ru-RU"/>
        </w:rPr>
        <w:tab/>
      </w:r>
      <w:r w:rsidRPr="00420F7B">
        <w:rPr>
          <w:i/>
          <w:iCs/>
          <w:lang w:val="ru-RU"/>
        </w:rPr>
        <w:t>поручает</w:t>
      </w:r>
      <w:r w:rsidRPr="00420F7B">
        <w:rPr>
          <w:lang w:val="ru-RU"/>
        </w:rPr>
        <w:t xml:space="preserve"> Исполнительному секретарю собрать мнения Сторон и соответствующих субъектов</w:t>
      </w:r>
      <w:r>
        <w:rPr>
          <w:lang w:val="ru-RU"/>
        </w:rPr>
        <w:t xml:space="preserve"> деятельности</w:t>
      </w:r>
      <w:r w:rsidRPr="00420F7B">
        <w:rPr>
          <w:lang w:val="ru-RU"/>
        </w:rPr>
        <w:t xml:space="preserve">, а также опыт и соответствующие исследования, особенно в рамках системы Организации Объединенных Наций, </w:t>
      </w:r>
      <w:r>
        <w:rPr>
          <w:lang w:val="ru-RU"/>
        </w:rPr>
        <w:t xml:space="preserve">связанные с </w:t>
      </w:r>
      <w:r w:rsidRPr="00420F7B">
        <w:rPr>
          <w:lang w:val="ru-RU"/>
        </w:rPr>
        <w:t>проведени</w:t>
      </w:r>
      <w:r>
        <w:rPr>
          <w:lang w:val="ru-RU"/>
        </w:rPr>
        <w:t>ем</w:t>
      </w:r>
      <w:r w:rsidRPr="00420F7B">
        <w:rPr>
          <w:lang w:val="ru-RU"/>
        </w:rPr>
        <w:t xml:space="preserve"> виртуальных и гибридных совещаний в 2021 и 2022 годах</w:t>
      </w:r>
      <w:r>
        <w:rPr>
          <w:lang w:val="ru-RU"/>
        </w:rPr>
        <w:t>,</w:t>
      </w:r>
      <w:r w:rsidRPr="00420F7B">
        <w:rPr>
          <w:lang w:val="ru-RU"/>
        </w:rPr>
        <w:t xml:space="preserve"> и подготовить </w:t>
      </w:r>
      <w:r>
        <w:rPr>
          <w:lang w:val="ru-RU"/>
        </w:rPr>
        <w:t xml:space="preserve">возможные </w:t>
      </w:r>
      <w:r w:rsidRPr="00420F7B">
        <w:rPr>
          <w:lang w:val="ru-RU"/>
        </w:rPr>
        <w:t xml:space="preserve">варианты процедур </w:t>
      </w:r>
      <w:r>
        <w:rPr>
          <w:lang w:val="ru-RU"/>
        </w:rPr>
        <w:t xml:space="preserve">для </w:t>
      </w:r>
      <w:r w:rsidRPr="00420F7B">
        <w:rPr>
          <w:lang w:val="ru-RU"/>
        </w:rPr>
        <w:t xml:space="preserve">таких </w:t>
      </w:r>
      <w:r>
        <w:rPr>
          <w:lang w:val="ru-RU"/>
        </w:rPr>
        <w:t xml:space="preserve">гибридных </w:t>
      </w:r>
      <w:r w:rsidRPr="00420F7B">
        <w:rPr>
          <w:lang w:val="ru-RU"/>
        </w:rPr>
        <w:t xml:space="preserve">совещаний </w:t>
      </w:r>
      <w:r>
        <w:rPr>
          <w:lang w:val="ru-RU"/>
        </w:rPr>
        <w:t>и, при наступлении чрезвычайных обстоятельств</w:t>
      </w:r>
      <w:r w:rsidRPr="00420F7B">
        <w:rPr>
          <w:lang w:val="ru-RU"/>
        </w:rPr>
        <w:t xml:space="preserve">, </w:t>
      </w:r>
      <w:r>
        <w:rPr>
          <w:lang w:val="ru-RU"/>
        </w:rPr>
        <w:t>виртуальных совещаний, принимая во внимание конкретные проблемы</w:t>
      </w:r>
      <w:r w:rsidRPr="00420F7B">
        <w:rPr>
          <w:lang w:val="ru-RU"/>
        </w:rPr>
        <w:t xml:space="preserve">, с которыми сталкиваются делегации, </w:t>
      </w:r>
      <w:r>
        <w:rPr>
          <w:lang w:val="ru-RU"/>
        </w:rPr>
        <w:t>испытывающие трудности</w:t>
      </w:r>
      <w:r w:rsidRPr="00420F7B">
        <w:rPr>
          <w:lang w:val="ru-RU"/>
        </w:rPr>
        <w:t xml:space="preserve"> с установлением соединения и связью, </w:t>
      </w:r>
      <w:r>
        <w:rPr>
          <w:lang w:val="ru-RU"/>
        </w:rPr>
        <w:t>особенно Стороны, являющиеся развивающимися странами</w:t>
      </w:r>
      <w:r w:rsidRPr="00420F7B">
        <w:rPr>
          <w:lang w:val="ru-RU"/>
        </w:rPr>
        <w:t xml:space="preserve">, </w:t>
      </w:r>
      <w:r w:rsidRPr="008D40D5">
        <w:rPr>
          <w:lang w:val="ru-RU"/>
        </w:rPr>
        <w:t>в частности наименее развиты</w:t>
      </w:r>
      <w:r>
        <w:rPr>
          <w:lang w:val="ru-RU"/>
        </w:rPr>
        <w:t>е</w:t>
      </w:r>
      <w:r w:rsidRPr="008D40D5">
        <w:rPr>
          <w:lang w:val="ru-RU"/>
        </w:rPr>
        <w:t xml:space="preserve"> и малы</w:t>
      </w:r>
      <w:r>
        <w:rPr>
          <w:lang w:val="ru-RU"/>
        </w:rPr>
        <w:t>е</w:t>
      </w:r>
      <w:r w:rsidRPr="008D40D5">
        <w:rPr>
          <w:lang w:val="ru-RU"/>
        </w:rPr>
        <w:t xml:space="preserve"> островны</w:t>
      </w:r>
      <w:r>
        <w:rPr>
          <w:lang w:val="ru-RU"/>
        </w:rPr>
        <w:t>е</w:t>
      </w:r>
      <w:r w:rsidRPr="008D40D5">
        <w:rPr>
          <w:lang w:val="ru-RU"/>
        </w:rPr>
        <w:t xml:space="preserve"> развивающи</w:t>
      </w:r>
      <w:r>
        <w:rPr>
          <w:lang w:val="ru-RU"/>
        </w:rPr>
        <w:t>еся</w:t>
      </w:r>
      <w:r w:rsidRPr="008D40D5">
        <w:rPr>
          <w:lang w:val="ru-RU"/>
        </w:rPr>
        <w:t xml:space="preserve"> государств</w:t>
      </w:r>
      <w:r>
        <w:rPr>
          <w:lang w:val="ru-RU"/>
        </w:rPr>
        <w:t>а</w:t>
      </w:r>
      <w:r w:rsidRPr="008D40D5">
        <w:rPr>
          <w:lang w:val="ru-RU"/>
        </w:rPr>
        <w:t xml:space="preserve"> из их числа, </w:t>
      </w:r>
      <w:r>
        <w:rPr>
          <w:lang w:val="ru-RU"/>
        </w:rPr>
        <w:t>и</w:t>
      </w:r>
      <w:r w:rsidRPr="008D40D5">
        <w:rPr>
          <w:lang w:val="ru-RU"/>
        </w:rPr>
        <w:t xml:space="preserve"> Сторон</w:t>
      </w:r>
      <w:r>
        <w:rPr>
          <w:lang w:val="ru-RU"/>
        </w:rPr>
        <w:t>ы</w:t>
      </w:r>
      <w:r w:rsidRPr="008D40D5">
        <w:rPr>
          <w:lang w:val="ru-RU"/>
        </w:rPr>
        <w:t xml:space="preserve"> с переходной экономикой</w:t>
      </w:r>
      <w:r>
        <w:rPr>
          <w:lang w:val="ru-RU"/>
        </w:rPr>
        <w:t>,</w:t>
      </w:r>
      <w:r w:rsidRPr="00420F7B">
        <w:rPr>
          <w:lang w:val="ru-RU"/>
        </w:rPr>
        <w:t xml:space="preserve"> </w:t>
      </w:r>
      <w:r>
        <w:rPr>
          <w:lang w:val="ru-RU"/>
        </w:rPr>
        <w:t xml:space="preserve">а также коренные народы и местные общины, наблюдатели </w:t>
      </w:r>
      <w:r w:rsidRPr="00420F7B">
        <w:rPr>
          <w:lang w:val="ru-RU"/>
        </w:rPr>
        <w:t>и делегации</w:t>
      </w:r>
      <w:r>
        <w:rPr>
          <w:lang w:val="ru-RU"/>
        </w:rPr>
        <w:t xml:space="preserve"> тех</w:t>
      </w:r>
      <w:r w:rsidRPr="00420F7B">
        <w:rPr>
          <w:lang w:val="ru-RU"/>
        </w:rPr>
        <w:t xml:space="preserve"> стран, </w:t>
      </w:r>
      <w:r>
        <w:rPr>
          <w:lang w:val="ru-RU"/>
        </w:rPr>
        <w:t>для которых</w:t>
      </w:r>
      <w:r w:rsidRPr="00420F7B">
        <w:rPr>
          <w:lang w:val="ru-RU"/>
        </w:rPr>
        <w:t xml:space="preserve"> заседания </w:t>
      </w:r>
      <w:r>
        <w:rPr>
          <w:lang w:val="ru-RU"/>
        </w:rPr>
        <w:t>проходят в неудобное время</w:t>
      </w:r>
      <w:r w:rsidRPr="00420F7B">
        <w:rPr>
          <w:lang w:val="ru-RU"/>
        </w:rPr>
        <w:t xml:space="preserve">, </w:t>
      </w:r>
      <w:r>
        <w:rPr>
          <w:lang w:val="ru-RU"/>
        </w:rPr>
        <w:t>с учетом</w:t>
      </w:r>
      <w:r w:rsidRPr="00420F7B">
        <w:rPr>
          <w:lang w:val="ru-RU"/>
        </w:rPr>
        <w:t xml:space="preserve"> вопросов равенства, широкого участия и легитимности</w:t>
      </w:r>
      <w:r>
        <w:rPr>
          <w:lang w:val="ru-RU"/>
        </w:rPr>
        <w:t>,</w:t>
      </w:r>
      <w:r w:rsidRPr="00420F7B">
        <w:rPr>
          <w:lang w:val="ru-RU"/>
        </w:rPr>
        <w:t xml:space="preserve"> для рассмотрения Вспомогательным органом по осуществлению на его четвертом совещании;</w:t>
      </w:r>
    </w:p>
    <w:p w14:paraId="49CF2739" w14:textId="77777777" w:rsidR="00596466" w:rsidRPr="00420F7B" w:rsidRDefault="00596466" w:rsidP="00596466">
      <w:pPr>
        <w:suppressLineNumbers/>
        <w:suppressAutoHyphens/>
        <w:autoSpaceDE w:val="0"/>
        <w:autoSpaceDN w:val="0"/>
        <w:adjustRightInd w:val="0"/>
        <w:spacing w:after="120"/>
        <w:ind w:firstLine="720"/>
        <w:rPr>
          <w:kern w:val="22"/>
          <w:szCs w:val="22"/>
          <w:lang w:val="ru-RU"/>
        </w:rPr>
      </w:pPr>
      <w:r w:rsidRPr="00420F7B">
        <w:rPr>
          <w:lang w:val="ru-RU"/>
        </w:rPr>
        <w:lastRenderedPageBreak/>
        <w:t>9.</w:t>
      </w:r>
      <w:r w:rsidRPr="00420F7B">
        <w:rPr>
          <w:lang w:val="ru-RU"/>
        </w:rPr>
        <w:tab/>
      </w:r>
      <w:r w:rsidRPr="00420F7B">
        <w:rPr>
          <w:i/>
          <w:iCs/>
          <w:lang w:val="ru-RU"/>
        </w:rPr>
        <w:t>поручает</w:t>
      </w:r>
      <w:r w:rsidRPr="00420F7B">
        <w:rPr>
          <w:lang w:val="ru-RU"/>
        </w:rPr>
        <w:t xml:space="preserve"> Вспомогательному органу по осуществлению рассмотреть обобщение мнений</w:t>
      </w:r>
      <w:r>
        <w:rPr>
          <w:lang w:val="ru-RU"/>
        </w:rPr>
        <w:t>, анализ</w:t>
      </w:r>
      <w:r w:rsidRPr="00420F7B">
        <w:rPr>
          <w:lang w:val="ru-RU"/>
        </w:rPr>
        <w:t xml:space="preserve"> и варианты, упомянутые в пункте 8 выше, и </w:t>
      </w:r>
      <w:r>
        <w:rPr>
          <w:lang w:val="ru-RU"/>
        </w:rPr>
        <w:t>сформулировать</w:t>
      </w:r>
      <w:r w:rsidRPr="00420F7B">
        <w:rPr>
          <w:lang w:val="ru-RU"/>
        </w:rPr>
        <w:t xml:space="preserve"> рекомендации </w:t>
      </w:r>
      <w:r>
        <w:rPr>
          <w:lang w:val="ru-RU"/>
        </w:rPr>
        <w:t xml:space="preserve">по решению этих вопросов, адресованные </w:t>
      </w:r>
      <w:r w:rsidRPr="00420F7B">
        <w:rPr>
          <w:lang w:val="ru-RU"/>
        </w:rPr>
        <w:t>руководящим органам Конвенции и протоколов к ней</w:t>
      </w:r>
      <w:r>
        <w:rPr>
          <w:lang w:val="ru-RU"/>
        </w:rPr>
        <w:t>,</w:t>
      </w:r>
      <w:r w:rsidRPr="00420F7B">
        <w:rPr>
          <w:lang w:val="ru-RU"/>
        </w:rPr>
        <w:t xml:space="preserve"> для рассмотрения на их следующем совещании</w:t>
      </w:r>
      <w:r>
        <w:rPr>
          <w:lang w:val="ru-RU"/>
        </w:rPr>
        <w:t>;</w:t>
      </w:r>
    </w:p>
    <w:p w14:paraId="2B20A414" w14:textId="77777777" w:rsidR="00596466" w:rsidRPr="00420F7B" w:rsidRDefault="00596466" w:rsidP="00596466">
      <w:pPr>
        <w:suppressLineNumbers/>
        <w:suppressAutoHyphens/>
        <w:autoSpaceDE w:val="0"/>
        <w:autoSpaceDN w:val="0"/>
        <w:adjustRightInd w:val="0"/>
        <w:spacing w:after="120"/>
        <w:jc w:val="center"/>
        <w:rPr>
          <w:b/>
          <w:bCs/>
          <w:lang w:val="ru-RU"/>
        </w:rPr>
      </w:pPr>
      <w:r w:rsidRPr="00420F7B">
        <w:rPr>
          <w:b/>
          <w:bCs/>
          <w:lang w:val="ru-RU"/>
        </w:rPr>
        <w:t>С.</w:t>
      </w:r>
      <w:r>
        <w:rPr>
          <w:b/>
          <w:bCs/>
          <w:lang w:val="ru-RU"/>
        </w:rPr>
        <w:tab/>
      </w:r>
      <w:r w:rsidRPr="00420F7B">
        <w:rPr>
          <w:b/>
          <w:bCs/>
          <w:lang w:val="ru-RU"/>
        </w:rPr>
        <w:t>Другие области для повышения эффективности</w:t>
      </w:r>
    </w:p>
    <w:p w14:paraId="1E435C19" w14:textId="77777777" w:rsidR="00596466" w:rsidRPr="00341E80" w:rsidRDefault="00596466" w:rsidP="00596466">
      <w:pPr>
        <w:suppressLineNumbers/>
        <w:suppressAutoHyphens/>
        <w:autoSpaceDE w:val="0"/>
        <w:autoSpaceDN w:val="0"/>
        <w:adjustRightInd w:val="0"/>
        <w:spacing w:after="120"/>
        <w:ind w:firstLine="720"/>
        <w:rPr>
          <w:kern w:val="22"/>
          <w:szCs w:val="22"/>
          <w:lang w:val="ru-RU"/>
          <w14:cntxtAlts/>
        </w:rPr>
      </w:pPr>
      <w:r w:rsidRPr="00420F7B">
        <w:rPr>
          <w:lang w:val="ru-RU"/>
        </w:rPr>
        <w:t xml:space="preserve">10. </w:t>
      </w:r>
      <w:r w:rsidRPr="00420F7B">
        <w:rPr>
          <w:lang w:val="ru-RU"/>
        </w:rPr>
        <w:tab/>
      </w:r>
      <w:r w:rsidRPr="00420F7B">
        <w:rPr>
          <w:i/>
          <w:iCs/>
          <w:lang w:val="ru-RU"/>
        </w:rPr>
        <w:t>поручает</w:t>
      </w:r>
      <w:r w:rsidRPr="00420F7B">
        <w:rPr>
          <w:lang w:val="ru-RU"/>
        </w:rPr>
        <w:t xml:space="preserve"> Исполнительному секретарю подготовить в консультации со Сторонами,</w:t>
      </w:r>
      <w:r>
        <w:rPr>
          <w:lang w:val="ru-RU"/>
        </w:rPr>
        <w:t xml:space="preserve"> членами бюро,</w:t>
      </w:r>
      <w:r w:rsidRPr="00420F7B">
        <w:rPr>
          <w:lang w:val="ru-RU"/>
        </w:rPr>
        <w:t xml:space="preserve"> партнерами</w:t>
      </w:r>
      <w:r>
        <w:rPr>
          <w:lang w:val="ru-RU"/>
        </w:rPr>
        <w:t xml:space="preserve"> и</w:t>
      </w:r>
      <w:r w:rsidRPr="00420F7B">
        <w:rPr>
          <w:lang w:val="ru-RU"/>
        </w:rPr>
        <w:t xml:space="preserve"> субъектами</w:t>
      </w:r>
      <w:r>
        <w:rPr>
          <w:lang w:val="ru-RU"/>
        </w:rPr>
        <w:t xml:space="preserve"> деятельности</w:t>
      </w:r>
      <w:r w:rsidRPr="00420F7B">
        <w:rPr>
          <w:lang w:val="ru-RU"/>
        </w:rPr>
        <w:t xml:space="preserve"> анализ </w:t>
      </w:r>
      <w:r>
        <w:rPr>
          <w:lang w:val="ru-RU"/>
        </w:rPr>
        <w:t>возможных способов</w:t>
      </w:r>
      <w:r w:rsidRPr="00420F7B">
        <w:rPr>
          <w:lang w:val="ru-RU"/>
        </w:rPr>
        <w:t xml:space="preserve"> дальнейшего повышения эффективности совещаний в рамках Конвенции </w:t>
      </w:r>
      <w:r w:rsidRPr="00341E80">
        <w:rPr>
          <w:lang w:val="ru-RU"/>
        </w:rPr>
        <w:t>о биологическом разнообразии</w:t>
      </w:r>
      <w:r w:rsidRPr="00420F7B">
        <w:rPr>
          <w:lang w:val="ru-RU"/>
        </w:rPr>
        <w:t>, включая</w:t>
      </w:r>
      <w:r>
        <w:rPr>
          <w:lang w:val="ru-RU"/>
        </w:rPr>
        <w:t xml:space="preserve"> среди прочего</w:t>
      </w:r>
      <w:r w:rsidRPr="00420F7B">
        <w:rPr>
          <w:lang w:val="ru-RU"/>
        </w:rPr>
        <w:t xml:space="preserve"> </w:t>
      </w:r>
      <w:r>
        <w:rPr>
          <w:lang w:val="ru-RU"/>
        </w:rPr>
        <w:t>способы</w:t>
      </w:r>
      <w:r w:rsidRPr="00420F7B">
        <w:rPr>
          <w:lang w:val="ru-RU"/>
        </w:rPr>
        <w:t xml:space="preserve"> </w:t>
      </w:r>
      <w:r>
        <w:rPr>
          <w:lang w:val="ru-RU"/>
        </w:rPr>
        <w:t>совершенствования</w:t>
      </w:r>
      <w:r w:rsidRPr="00420F7B">
        <w:rPr>
          <w:lang w:val="ru-RU"/>
        </w:rPr>
        <w:t xml:space="preserve"> переговорн</w:t>
      </w:r>
      <w:r>
        <w:rPr>
          <w:lang w:val="ru-RU"/>
        </w:rPr>
        <w:t>ых</w:t>
      </w:r>
      <w:r w:rsidRPr="00420F7B">
        <w:rPr>
          <w:lang w:val="ru-RU"/>
        </w:rPr>
        <w:t xml:space="preserve"> процесс</w:t>
      </w:r>
      <w:r>
        <w:rPr>
          <w:lang w:val="ru-RU"/>
        </w:rPr>
        <w:t>ов</w:t>
      </w:r>
      <w:r w:rsidRPr="00420F7B">
        <w:rPr>
          <w:lang w:val="ru-RU"/>
        </w:rPr>
        <w:t xml:space="preserve">, </w:t>
      </w:r>
      <w:r>
        <w:rPr>
          <w:lang w:val="ru-RU"/>
        </w:rPr>
        <w:t>оптимизации мер по</w:t>
      </w:r>
      <w:r w:rsidRPr="00420F7B">
        <w:rPr>
          <w:lang w:val="ru-RU"/>
        </w:rPr>
        <w:t xml:space="preserve"> выполнени</w:t>
      </w:r>
      <w:r>
        <w:rPr>
          <w:lang w:val="ru-RU"/>
        </w:rPr>
        <w:t>ю</w:t>
      </w:r>
      <w:r w:rsidRPr="00420F7B">
        <w:rPr>
          <w:lang w:val="ru-RU"/>
        </w:rPr>
        <w:t xml:space="preserve"> предыдущих решений, </w:t>
      </w:r>
      <w:r>
        <w:rPr>
          <w:lang w:val="ru-RU"/>
        </w:rPr>
        <w:t>применения</w:t>
      </w:r>
      <w:r w:rsidRPr="00420F7B">
        <w:rPr>
          <w:lang w:val="ru-RU"/>
        </w:rPr>
        <w:t xml:space="preserve"> инноваций</w:t>
      </w:r>
      <w:r>
        <w:rPr>
          <w:lang w:val="ru-RU"/>
        </w:rPr>
        <w:t>,</w:t>
      </w:r>
      <w:r w:rsidRPr="00420F7B">
        <w:rPr>
          <w:lang w:val="ru-RU"/>
        </w:rPr>
        <w:t xml:space="preserve"> </w:t>
      </w:r>
      <w:r>
        <w:rPr>
          <w:lang w:val="ru-RU"/>
        </w:rPr>
        <w:t>касающихся методов и технологий</w:t>
      </w:r>
      <w:r w:rsidRPr="00420F7B">
        <w:rPr>
          <w:lang w:val="ru-RU"/>
        </w:rPr>
        <w:t xml:space="preserve"> принятия решений, а также </w:t>
      </w:r>
      <w:r>
        <w:rPr>
          <w:lang w:val="ru-RU"/>
        </w:rPr>
        <w:t>изучить возможности</w:t>
      </w:r>
      <w:r w:rsidRPr="00420F7B">
        <w:rPr>
          <w:lang w:val="ru-RU"/>
        </w:rPr>
        <w:t xml:space="preserve"> </w:t>
      </w:r>
      <w:r>
        <w:rPr>
          <w:lang w:val="ru-RU"/>
        </w:rPr>
        <w:t>привлечения</w:t>
      </w:r>
      <w:r w:rsidRPr="00420F7B">
        <w:rPr>
          <w:lang w:val="ru-RU"/>
        </w:rPr>
        <w:t xml:space="preserve"> наблюдателей </w:t>
      </w:r>
      <w:r>
        <w:rPr>
          <w:lang w:val="ru-RU"/>
        </w:rPr>
        <w:t>к участию в</w:t>
      </w:r>
      <w:r w:rsidRPr="00420F7B">
        <w:rPr>
          <w:lang w:val="ru-RU"/>
        </w:rPr>
        <w:t xml:space="preserve"> процесс</w:t>
      </w:r>
      <w:r>
        <w:rPr>
          <w:lang w:val="ru-RU"/>
        </w:rPr>
        <w:t>ах</w:t>
      </w:r>
      <w:r w:rsidRPr="00420F7B">
        <w:rPr>
          <w:lang w:val="ru-RU"/>
        </w:rPr>
        <w:t xml:space="preserve"> в рамках Конвенции </w:t>
      </w:r>
      <w:r w:rsidRPr="00341E80">
        <w:rPr>
          <w:lang w:val="ru-RU"/>
        </w:rPr>
        <w:t>о биологическом разнообразии</w:t>
      </w:r>
      <w:r>
        <w:rPr>
          <w:lang w:val="ru-RU"/>
        </w:rPr>
        <w:t xml:space="preserve"> при одновременном обеспечении соблюдения</w:t>
      </w:r>
      <w:r w:rsidRPr="004162CE">
        <w:rPr>
          <w:lang w:val="ru-RU"/>
        </w:rPr>
        <w:t xml:space="preserve"> правил процедуры Конвенции </w:t>
      </w:r>
      <w:r w:rsidRPr="00420F7B">
        <w:rPr>
          <w:lang w:val="ru-RU"/>
        </w:rPr>
        <w:t xml:space="preserve">и представить такой анализ </w:t>
      </w:r>
      <w:r>
        <w:rPr>
          <w:lang w:val="ru-RU"/>
        </w:rPr>
        <w:t>возможных способов</w:t>
      </w:r>
      <w:r w:rsidRPr="00420F7B">
        <w:rPr>
          <w:lang w:val="ru-RU"/>
        </w:rPr>
        <w:t xml:space="preserve"> Вспомогательному органу по осуществлению для рассмотрения на его четвертом совещании.</w:t>
      </w:r>
    </w:p>
    <w:p w14:paraId="1930F3D7" w14:textId="77777777" w:rsidR="00596466" w:rsidRDefault="00596466" w:rsidP="00596466">
      <w:pPr>
        <w:jc w:val="center"/>
      </w:pPr>
      <w:r w:rsidRPr="00395F46">
        <w:t>_________</w:t>
      </w:r>
    </w:p>
    <w:p w14:paraId="060740E5" w14:textId="77777777" w:rsidR="00596466" w:rsidRPr="00C9161D" w:rsidRDefault="00596466" w:rsidP="00596466"/>
    <w:p w14:paraId="3093D971" w14:textId="3CC2E994" w:rsidR="00B3369F" w:rsidRPr="00C9161D" w:rsidRDefault="00B3369F" w:rsidP="00596466">
      <w:pPr>
        <w:spacing w:before="120" w:after="240"/>
        <w:jc w:val="center"/>
      </w:pPr>
    </w:p>
    <w:sectPr w:rsidR="00B3369F" w:rsidRPr="00C9161D" w:rsidSect="005F475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89AAF" w14:textId="77777777" w:rsidR="00447996" w:rsidRDefault="00447996" w:rsidP="00CF1848">
      <w:r>
        <w:separator/>
      </w:r>
    </w:p>
  </w:endnote>
  <w:endnote w:type="continuationSeparator" w:id="0">
    <w:p w14:paraId="447B06AD" w14:textId="77777777" w:rsidR="00447996" w:rsidRDefault="0044799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DAB9E" w14:textId="77777777" w:rsidR="00447996" w:rsidRDefault="00447996" w:rsidP="00CF1848">
      <w:r>
        <w:separator/>
      </w:r>
    </w:p>
  </w:footnote>
  <w:footnote w:type="continuationSeparator" w:id="0">
    <w:p w14:paraId="768FF1DE" w14:textId="77777777" w:rsidR="00447996" w:rsidRDefault="00447996" w:rsidP="00CF1848">
      <w:r>
        <w:continuationSeparator/>
      </w:r>
    </w:p>
  </w:footnote>
  <w:footnote w:id="1">
    <w:p w14:paraId="5F515719" w14:textId="77777777" w:rsidR="00596466" w:rsidRDefault="00596466" w:rsidP="00596466">
      <w:pPr>
        <w:keepLines/>
        <w:suppressLineNumbers/>
        <w:suppressAutoHyphens/>
        <w:spacing w:after="60"/>
        <w:jc w:val="left"/>
        <w:rPr>
          <w:lang w:val="ru-RU"/>
        </w:rPr>
      </w:pPr>
      <w:r>
        <w:rPr>
          <w:rStyle w:val="FootnoteReference"/>
          <w:kern w:val="18"/>
          <w:szCs w:val="18"/>
        </w:rPr>
        <w:footnoteRef/>
      </w:r>
      <w:r>
        <w:rPr>
          <w:sz w:val="18"/>
          <w:szCs w:val="18"/>
          <w:lang w:val="ru-RU"/>
        </w:rPr>
        <w:t xml:space="preserve"> </w:t>
      </w:r>
      <w:r w:rsidRPr="000C5A66">
        <w:rPr>
          <w:sz w:val="18"/>
          <w:szCs w:val="18"/>
          <w:lang w:val="ru-RU"/>
        </w:rPr>
        <w:t xml:space="preserve">См. </w:t>
      </w:r>
      <w:hyperlink r:id="rId1" w:history="1">
        <w:r w:rsidRPr="000C5A66">
          <w:rPr>
            <w:rStyle w:val="Hyperlink"/>
            <w:szCs w:val="18"/>
          </w:rPr>
          <w:t>CBD</w:t>
        </w:r>
        <w:r w:rsidRPr="000C5A66">
          <w:rPr>
            <w:rStyle w:val="Hyperlink"/>
            <w:szCs w:val="18"/>
            <w:lang w:val="ru-RU"/>
          </w:rPr>
          <w:t>/</w:t>
        </w:r>
        <w:r w:rsidRPr="000C5A66">
          <w:rPr>
            <w:rStyle w:val="Hyperlink"/>
            <w:szCs w:val="18"/>
          </w:rPr>
          <w:t>SBI</w:t>
        </w:r>
        <w:r w:rsidRPr="000C5A66">
          <w:rPr>
            <w:rStyle w:val="Hyperlink"/>
            <w:szCs w:val="18"/>
            <w:lang w:val="ru-RU"/>
          </w:rPr>
          <w:t>/2/16/</w:t>
        </w:r>
        <w:r w:rsidRPr="000C5A66">
          <w:rPr>
            <w:rStyle w:val="Hyperlink"/>
            <w:szCs w:val="18"/>
          </w:rPr>
          <w:t>Add</w:t>
        </w:r>
        <w:r w:rsidRPr="000C5A66">
          <w:rPr>
            <w:rStyle w:val="Hyperlink"/>
            <w:szCs w:val="18"/>
            <w:lang w:val="ru-RU"/>
          </w:rPr>
          <w:t>.1</w:t>
        </w:r>
      </w:hyperlink>
      <w:r w:rsidRPr="000C5A66">
        <w:rPr>
          <w:sz w:val="18"/>
          <w:szCs w:val="18"/>
          <w:lang w:val="ru-RU"/>
        </w:rPr>
        <w:t xml:space="preserve"> и соответствующие информационные записки (</w:t>
      </w:r>
      <w:r w:rsidRPr="000C5A66">
        <w:rPr>
          <w:rStyle w:val="Hyperlink"/>
          <w:szCs w:val="18"/>
        </w:rPr>
        <w:t>CBD</w:t>
      </w:r>
      <w:r w:rsidRPr="000C5A66">
        <w:rPr>
          <w:rStyle w:val="Hyperlink"/>
          <w:szCs w:val="18"/>
          <w:lang w:val="ru-RU"/>
        </w:rPr>
        <w:t>/</w:t>
      </w:r>
      <w:r w:rsidRPr="000C5A66">
        <w:rPr>
          <w:rStyle w:val="Hyperlink"/>
          <w:szCs w:val="18"/>
        </w:rPr>
        <w:t>SBI</w:t>
      </w:r>
      <w:r w:rsidRPr="000C5A66">
        <w:rPr>
          <w:rStyle w:val="Hyperlink"/>
          <w:szCs w:val="18"/>
          <w:lang w:val="ru-RU"/>
        </w:rPr>
        <w:t>/2/</w:t>
      </w:r>
      <w:r w:rsidRPr="000C5A66">
        <w:rPr>
          <w:rStyle w:val="Hyperlink"/>
          <w:szCs w:val="18"/>
        </w:rPr>
        <w:t>INF</w:t>
      </w:r>
      <w:r w:rsidRPr="000C5A66">
        <w:rPr>
          <w:rStyle w:val="Hyperlink"/>
          <w:szCs w:val="18"/>
          <w:lang w:val="ru-RU"/>
        </w:rPr>
        <w:t>/1</w:t>
      </w:r>
      <w:r w:rsidRPr="000C5A66">
        <w:rPr>
          <w:sz w:val="18"/>
          <w:szCs w:val="18"/>
          <w:lang w:val="ru-RU"/>
        </w:rPr>
        <w:t xml:space="preserve"> и </w:t>
      </w:r>
      <w:r w:rsidRPr="000C5A66">
        <w:rPr>
          <w:rStyle w:val="Hyperlink"/>
          <w:szCs w:val="18"/>
        </w:rPr>
        <w:t>INF</w:t>
      </w:r>
      <w:r w:rsidRPr="000C5A66">
        <w:rPr>
          <w:rStyle w:val="Hyperlink"/>
          <w:szCs w:val="18"/>
          <w:lang w:val="ru-RU"/>
        </w:rPr>
        <w:t>/2</w:t>
      </w:r>
      <w:r w:rsidRPr="000C5A66">
        <w:rPr>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14249B60" w:rsidR="00534681" w:rsidRPr="00233EF2" w:rsidRDefault="00596466" w:rsidP="00534681">
        <w:pPr>
          <w:pStyle w:val="Header"/>
          <w:rPr>
            <w:lang w:val="ru-RU"/>
          </w:rPr>
        </w:pPr>
        <w:r>
          <w:rPr>
            <w:lang w:val="ru-RU"/>
          </w:rPr>
          <w:t>CBD/NP/MOP/DEC/4/9</w:t>
        </w:r>
      </w:p>
    </w:sdtContent>
  </w:sdt>
  <w:p w14:paraId="1E0FDE0B" w14:textId="404BD634" w:rsidR="00534681" w:rsidRPr="00233EF2" w:rsidRDefault="00233EF2" w:rsidP="00534681">
    <w:pPr>
      <w:pStyle w:val="Header"/>
      <w:rPr>
        <w:lang w:val="ru-RU"/>
      </w:rPr>
    </w:pPr>
    <w:r>
      <w:rPr>
        <w:lang w:val="ru-RU"/>
      </w:rPr>
      <w:t>Страница</w:t>
    </w:r>
    <w:r w:rsidR="00534681" w:rsidRPr="00233EF2">
      <w:rPr>
        <w:lang w:val="ru-RU"/>
      </w:rPr>
      <w:t xml:space="preserve"> </w:t>
    </w:r>
    <w:r w:rsidR="00534681">
      <w:fldChar w:fldCharType="begin"/>
    </w:r>
    <w:r w:rsidR="00534681" w:rsidRPr="00233EF2">
      <w:rPr>
        <w:lang w:val="ru-RU"/>
      </w:rPr>
      <w:instrText xml:space="preserve"> </w:instrText>
    </w:r>
    <w:r w:rsidR="00534681" w:rsidRPr="00134846">
      <w:rPr>
        <w:lang w:val="fr-FR"/>
      </w:rPr>
      <w:instrText>PAGE</w:instrText>
    </w:r>
    <w:r w:rsidR="00534681" w:rsidRPr="00233EF2">
      <w:rPr>
        <w:lang w:val="ru-RU"/>
      </w:rPr>
      <w:instrText xml:space="preserve">   \* </w:instrText>
    </w:r>
    <w:r w:rsidR="00534681" w:rsidRPr="00134846">
      <w:rPr>
        <w:lang w:val="fr-FR"/>
      </w:rPr>
      <w:instrText>MERGEFORMAT</w:instrText>
    </w:r>
    <w:r w:rsidR="00534681" w:rsidRPr="00233EF2">
      <w:rPr>
        <w:lang w:val="ru-RU"/>
      </w:rPr>
      <w:instrText xml:space="preserve"> </w:instrText>
    </w:r>
    <w:r w:rsidR="00534681">
      <w:fldChar w:fldCharType="separate"/>
    </w:r>
    <w:r w:rsidR="00E94525" w:rsidRPr="00E94525">
      <w:rPr>
        <w:noProof/>
        <w:lang w:val="ru-RU"/>
      </w:rPr>
      <w:t>2</w:t>
    </w:r>
    <w:r w:rsidR="00534681">
      <w:rPr>
        <w:noProof/>
      </w:rPr>
      <w:fldChar w:fldCharType="end"/>
    </w:r>
  </w:p>
  <w:p w14:paraId="61C60697" w14:textId="77777777" w:rsidR="00534681" w:rsidRPr="00233EF2"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605D7FE" w:rsidR="009505C9" w:rsidRPr="005C37B8" w:rsidRDefault="00596466" w:rsidP="009505C9">
        <w:pPr>
          <w:pStyle w:val="Header"/>
          <w:jc w:val="right"/>
          <w:rPr>
            <w:lang w:val="ru-RU"/>
          </w:rPr>
        </w:pPr>
        <w:r>
          <w:rPr>
            <w:lang w:val="ru-RU"/>
          </w:rPr>
          <w:t>CBD/NP/MOP/DEC/4/9</w:t>
        </w:r>
      </w:p>
    </w:sdtContent>
  </w:sdt>
  <w:p w14:paraId="64AE8439" w14:textId="6E949A6A" w:rsidR="009505C9" w:rsidRPr="005C37B8" w:rsidRDefault="005C37B8" w:rsidP="009505C9">
    <w:pPr>
      <w:pStyle w:val="Header"/>
      <w:jc w:val="right"/>
      <w:rPr>
        <w:lang w:val="ru-RU"/>
      </w:rPr>
    </w:pPr>
    <w:r>
      <w:rPr>
        <w:lang w:val="ru-RU"/>
      </w:rPr>
      <w:t>Страница</w:t>
    </w:r>
    <w:r w:rsidR="009505C9" w:rsidRPr="005C37B8">
      <w:rPr>
        <w:lang w:val="ru-RU"/>
      </w:rPr>
      <w:t xml:space="preserve"> </w:t>
    </w:r>
    <w:r w:rsidR="009505C9">
      <w:fldChar w:fldCharType="begin"/>
    </w:r>
    <w:r w:rsidR="009505C9" w:rsidRPr="005C37B8">
      <w:rPr>
        <w:lang w:val="ru-RU"/>
      </w:rPr>
      <w:instrText xml:space="preserve"> </w:instrText>
    </w:r>
    <w:r w:rsidR="009505C9" w:rsidRPr="00134846">
      <w:rPr>
        <w:lang w:val="fr-FR"/>
      </w:rPr>
      <w:instrText>PAGE</w:instrText>
    </w:r>
    <w:r w:rsidR="009505C9" w:rsidRPr="005C37B8">
      <w:rPr>
        <w:lang w:val="ru-RU"/>
      </w:rPr>
      <w:instrText xml:space="preserve">   \* </w:instrText>
    </w:r>
    <w:r w:rsidR="009505C9" w:rsidRPr="00134846">
      <w:rPr>
        <w:lang w:val="fr-FR"/>
      </w:rPr>
      <w:instrText>MERGEFORMAT</w:instrText>
    </w:r>
    <w:r w:rsidR="009505C9" w:rsidRPr="005C37B8">
      <w:rPr>
        <w:lang w:val="ru-RU"/>
      </w:rPr>
      <w:instrText xml:space="preserve"> </w:instrText>
    </w:r>
    <w:r w:rsidR="009505C9">
      <w:fldChar w:fldCharType="separate"/>
    </w:r>
    <w:r w:rsidR="00E94525" w:rsidRPr="00E94525">
      <w:rPr>
        <w:noProof/>
        <w:lang w:val="ru-RU"/>
      </w:rPr>
      <w:t>3</w:t>
    </w:r>
    <w:r w:rsidR="009505C9">
      <w:rPr>
        <w:noProof/>
      </w:rPr>
      <w:fldChar w:fldCharType="end"/>
    </w:r>
  </w:p>
  <w:p w14:paraId="16137B8A" w14:textId="77777777" w:rsidR="009505C9" w:rsidRPr="005C37B8" w:rsidRDefault="009505C9">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2154E7BA"/>
    <w:lvl w:ilvl="0" w:tplc="8DE02CA0">
      <w:start w:val="1"/>
      <w:numFmt w:val="upperLetter"/>
      <w:lvlText w:val="%1."/>
      <w:lvlJc w:val="left"/>
      <w:pPr>
        <w:ind w:left="360" w:hanging="360"/>
      </w:pPr>
      <w:rPr>
        <w:b/>
        <w:bCs/>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7171B"/>
    <w:rsid w:val="000C64C2"/>
    <w:rsid w:val="000E673A"/>
    <w:rsid w:val="000F74F5"/>
    <w:rsid w:val="00105372"/>
    <w:rsid w:val="001226B6"/>
    <w:rsid w:val="001312AD"/>
    <w:rsid w:val="00131E7A"/>
    <w:rsid w:val="00134846"/>
    <w:rsid w:val="00172AF6"/>
    <w:rsid w:val="00176CEE"/>
    <w:rsid w:val="00186DD8"/>
    <w:rsid w:val="00192DCC"/>
    <w:rsid w:val="001B13FE"/>
    <w:rsid w:val="001E38DB"/>
    <w:rsid w:val="001F23EF"/>
    <w:rsid w:val="00233EF2"/>
    <w:rsid w:val="00292A07"/>
    <w:rsid w:val="002D3C9E"/>
    <w:rsid w:val="002E35B7"/>
    <w:rsid w:val="0030169D"/>
    <w:rsid w:val="003060EB"/>
    <w:rsid w:val="003153EB"/>
    <w:rsid w:val="00321985"/>
    <w:rsid w:val="00351205"/>
    <w:rsid w:val="00372F74"/>
    <w:rsid w:val="00374864"/>
    <w:rsid w:val="00386DD9"/>
    <w:rsid w:val="003B43FD"/>
    <w:rsid w:val="003B7BB2"/>
    <w:rsid w:val="003F7224"/>
    <w:rsid w:val="004040BE"/>
    <w:rsid w:val="00416E32"/>
    <w:rsid w:val="00427D21"/>
    <w:rsid w:val="00447996"/>
    <w:rsid w:val="0045681C"/>
    <w:rsid w:val="004644C2"/>
    <w:rsid w:val="00467F9C"/>
    <w:rsid w:val="004E008D"/>
    <w:rsid w:val="00510AB8"/>
    <w:rsid w:val="00534681"/>
    <w:rsid w:val="005534D8"/>
    <w:rsid w:val="00555030"/>
    <w:rsid w:val="00563442"/>
    <w:rsid w:val="00565B42"/>
    <w:rsid w:val="0057691D"/>
    <w:rsid w:val="00577822"/>
    <w:rsid w:val="00582593"/>
    <w:rsid w:val="00591439"/>
    <w:rsid w:val="00596466"/>
    <w:rsid w:val="005B4ADC"/>
    <w:rsid w:val="005C37B8"/>
    <w:rsid w:val="005C4CE6"/>
    <w:rsid w:val="005E0ED3"/>
    <w:rsid w:val="005F0693"/>
    <w:rsid w:val="005F475F"/>
    <w:rsid w:val="00604A13"/>
    <w:rsid w:val="006122BA"/>
    <w:rsid w:val="00640B6F"/>
    <w:rsid w:val="00654FFE"/>
    <w:rsid w:val="006B2290"/>
    <w:rsid w:val="00717D88"/>
    <w:rsid w:val="007459D5"/>
    <w:rsid w:val="0076667D"/>
    <w:rsid w:val="00770DFA"/>
    <w:rsid w:val="00786056"/>
    <w:rsid w:val="007942D3"/>
    <w:rsid w:val="007B2099"/>
    <w:rsid w:val="007B6C09"/>
    <w:rsid w:val="007B7741"/>
    <w:rsid w:val="007E09DA"/>
    <w:rsid w:val="007E0DA8"/>
    <w:rsid w:val="0081570C"/>
    <w:rsid w:val="00816A81"/>
    <w:rsid w:val="008178B6"/>
    <w:rsid w:val="0083009D"/>
    <w:rsid w:val="00865B74"/>
    <w:rsid w:val="008974F0"/>
    <w:rsid w:val="008B012A"/>
    <w:rsid w:val="00906E17"/>
    <w:rsid w:val="00912249"/>
    <w:rsid w:val="00922D12"/>
    <w:rsid w:val="00930BA1"/>
    <w:rsid w:val="0093169E"/>
    <w:rsid w:val="00937130"/>
    <w:rsid w:val="009505C9"/>
    <w:rsid w:val="00950752"/>
    <w:rsid w:val="009574A5"/>
    <w:rsid w:val="009578DC"/>
    <w:rsid w:val="00966424"/>
    <w:rsid w:val="009C2DE6"/>
    <w:rsid w:val="009D6F87"/>
    <w:rsid w:val="00A1252A"/>
    <w:rsid w:val="00AA40ED"/>
    <w:rsid w:val="00AA6F92"/>
    <w:rsid w:val="00AB6934"/>
    <w:rsid w:val="00AD7FFC"/>
    <w:rsid w:val="00AF42DE"/>
    <w:rsid w:val="00AF4E68"/>
    <w:rsid w:val="00B26ACD"/>
    <w:rsid w:val="00B3369F"/>
    <w:rsid w:val="00B35600"/>
    <w:rsid w:val="00B94E6C"/>
    <w:rsid w:val="00BA33A0"/>
    <w:rsid w:val="00BB4606"/>
    <w:rsid w:val="00BE0549"/>
    <w:rsid w:val="00BF11F9"/>
    <w:rsid w:val="00C23D2F"/>
    <w:rsid w:val="00C443BD"/>
    <w:rsid w:val="00C451C5"/>
    <w:rsid w:val="00C9161D"/>
    <w:rsid w:val="00CA0C1D"/>
    <w:rsid w:val="00CD2C3D"/>
    <w:rsid w:val="00CF1848"/>
    <w:rsid w:val="00D02BBA"/>
    <w:rsid w:val="00D12044"/>
    <w:rsid w:val="00D12661"/>
    <w:rsid w:val="00D13143"/>
    <w:rsid w:val="00D30264"/>
    <w:rsid w:val="00D33EFC"/>
    <w:rsid w:val="00D40DBC"/>
    <w:rsid w:val="00D4669E"/>
    <w:rsid w:val="00D76A18"/>
    <w:rsid w:val="00D80849"/>
    <w:rsid w:val="00D82E8F"/>
    <w:rsid w:val="00DB2549"/>
    <w:rsid w:val="00DD118C"/>
    <w:rsid w:val="00DD1BBE"/>
    <w:rsid w:val="00DF2674"/>
    <w:rsid w:val="00E0424E"/>
    <w:rsid w:val="00E12B51"/>
    <w:rsid w:val="00E400EE"/>
    <w:rsid w:val="00E66235"/>
    <w:rsid w:val="00E83C24"/>
    <w:rsid w:val="00E9318D"/>
    <w:rsid w:val="00E93967"/>
    <w:rsid w:val="00E94525"/>
    <w:rsid w:val="00EC1F46"/>
    <w:rsid w:val="00EF2A4A"/>
    <w:rsid w:val="00F10839"/>
    <w:rsid w:val="00F53193"/>
    <w:rsid w:val="00F5357E"/>
    <w:rsid w:val="00F6586C"/>
    <w:rsid w:val="00F7559E"/>
    <w:rsid w:val="00F87BB4"/>
    <w:rsid w:val="00F94774"/>
    <w:rsid w:val="00FA0E9A"/>
    <w:rsid w:val="00FA663B"/>
    <w:rsid w:val="00FC25F8"/>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70DFA"/>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233EF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969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924e/2f45/c5afa48cec1bdf02998bd7bc/sbi-02-16-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8EA9FF204434D7D9EE5BAE994AD9316"/>
        <w:category>
          <w:name w:val="General"/>
          <w:gallery w:val="placeholder"/>
        </w:category>
        <w:types>
          <w:type w:val="bbPlcHdr"/>
        </w:types>
        <w:behaviors>
          <w:behavior w:val="content"/>
        </w:behaviors>
        <w:guid w:val="{FDA2D8DB-0C67-408D-BBF2-7607E84DA835}"/>
      </w:docPartPr>
      <w:docPartBody>
        <w:p w:rsidR="0007600C" w:rsidRDefault="005707A4" w:rsidP="005707A4">
          <w:pPr>
            <w:pStyle w:val="78EA9FF204434D7D9EE5BAE994AD931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7600C"/>
    <w:rsid w:val="00412D43"/>
    <w:rsid w:val="0046422C"/>
    <w:rsid w:val="004760CF"/>
    <w:rsid w:val="004E092F"/>
    <w:rsid w:val="00500A2B"/>
    <w:rsid w:val="005707A4"/>
    <w:rsid w:val="0058288D"/>
    <w:rsid w:val="005F46FB"/>
    <w:rsid w:val="00665C6B"/>
    <w:rsid w:val="006801B3"/>
    <w:rsid w:val="00702C68"/>
    <w:rsid w:val="00810A55"/>
    <w:rsid w:val="008C6619"/>
    <w:rsid w:val="008D420E"/>
    <w:rsid w:val="008F11AF"/>
    <w:rsid w:val="0098642F"/>
    <w:rsid w:val="00AC6A8A"/>
    <w:rsid w:val="00B050AF"/>
    <w:rsid w:val="00B27D2C"/>
    <w:rsid w:val="00C04427"/>
    <w:rsid w:val="00C8104B"/>
    <w:rsid w:val="00D31D12"/>
    <w:rsid w:val="00F1239E"/>
    <w:rsid w:val="00F25C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07A4"/>
    <w:rPr>
      <w:color w:val="808080"/>
    </w:rPr>
  </w:style>
  <w:style w:type="paragraph" w:customStyle="1" w:styleId="78EA9FF204434D7D9EE5BAE994AD9316">
    <w:name w:val="78EA9FF204434D7D9EE5BAE994AD9316"/>
    <w:rsid w:val="005707A4"/>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BB91E24A-3976-4DA9-945E-B20556D49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2371D5-AA44-46F8-8FA4-1BD99C87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ОБЗОР ЭФФЕКТИВНОСТИ СТРУКТУР И ПРОЦЕССОВ В РАМКАХ КОНВЕНЦИИ И ПРОТОКОЛОВ К НЕЙ</vt:lpstr>
    </vt:vector>
  </TitlesOfParts>
  <Company>SCBD</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NP-4/9. 	Обзор эффективности структур и процессов в рамках Конвенции и протоколов к ней</dc:title>
  <dc:subject>CBD/NP/MOP/DEC/4/9</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5</cp:revision>
  <cp:lastPrinted>2020-01-21T16:56:00Z</cp:lastPrinted>
  <dcterms:created xsi:type="dcterms:W3CDTF">2023-02-17T21:13:00Z</dcterms:created>
  <dcterms:modified xsi:type="dcterms:W3CDTF">2023-02-20T19:32:00Z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