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9E3DD0" w:rsidRDefault="009E3DD0" w:rsidP="00921B86">
            <w:pPr>
              <w:pStyle w:val="Heading2"/>
              <w:bidi w:val="0"/>
              <w:spacing w:before="240" w:after="0"/>
              <w:jc w:val="left"/>
              <w:rPr>
                <w:rFonts w:ascii="Times New Roman" w:hAnsi="Times New Roman"/>
                <w:bCs w:val="0"/>
                <w:sz w:val="32"/>
                <w:szCs w:val="32"/>
                <w:lang w:val="en-US"/>
              </w:rPr>
            </w:pPr>
            <w:bookmarkStart w:id="0" w:name="_Hlk178666952"/>
            <w:bookmarkStart w:id="1" w:name="_Hlk180749614"/>
            <w:r w:rsidRPr="009E3DD0">
              <w:rPr>
                <w:rFonts w:ascii="Times New Roman" w:hAnsi="Times New Roman"/>
                <w:sz w:val="40"/>
                <w:szCs w:val="40"/>
              </w:rPr>
              <w:t>CBD</w:t>
            </w:r>
            <w:r w:rsidRPr="009E3DD0">
              <w:rPr>
                <w:rFonts w:ascii="Times New Roman" w:hAnsi="Times New Roman"/>
                <w:b w:val="0"/>
                <w:bCs w:val="0"/>
                <w:sz w:val="22"/>
                <w:szCs w:val="22"/>
              </w:rPr>
              <w:t>/</w:t>
            </w:r>
            <w:r w:rsidR="00821457" w:rsidRPr="00821457">
              <w:rPr>
                <w:rFonts w:ascii="Times New Roman" w:hAnsi="Times New Roman"/>
                <w:b w:val="0"/>
                <w:bCs w:val="0"/>
                <w:sz w:val="22"/>
                <w:szCs w:val="22"/>
              </w:rPr>
              <w:t>NP/MOP/</w:t>
            </w:r>
            <w:r w:rsidR="00921B86">
              <w:rPr>
                <w:rFonts w:ascii="Times New Roman" w:hAnsi="Times New Roman"/>
                <w:b w:val="0"/>
                <w:bCs w:val="0"/>
                <w:sz w:val="22"/>
                <w:szCs w:val="22"/>
              </w:rPr>
              <w:t>DEC/</w:t>
            </w:r>
            <w:r w:rsidR="00821457" w:rsidRPr="00821457">
              <w:rPr>
                <w:rFonts w:ascii="Times New Roman" w:hAnsi="Times New Roman"/>
                <w:b w:val="0"/>
                <w:bCs w:val="0"/>
                <w:sz w:val="22"/>
                <w:szCs w:val="22"/>
              </w:rPr>
              <w:t>5/</w:t>
            </w:r>
            <w:r w:rsidR="00921B86">
              <w:rPr>
                <w:rFonts w:ascii="Times New Roman" w:hAnsi="Times New Roman"/>
                <w:b w:val="0"/>
                <w:bCs w:val="0"/>
                <w:sz w:val="22"/>
                <w:szCs w:val="22"/>
              </w:rPr>
              <w:t>4</w:t>
            </w:r>
          </w:p>
        </w:tc>
        <w:tc>
          <w:tcPr>
            <w:tcW w:w="1440" w:type="dxa"/>
            <w:tcBorders>
              <w:top w:val="nil"/>
              <w:left w:val="nil"/>
              <w:bottom w:val="single" w:sz="12" w:space="0" w:color="auto"/>
              <w:right w:val="nil"/>
            </w:tcBorders>
          </w:tcPr>
          <w:p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AE1D64">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9E3DD0" w:rsidRPr="00744CE4" w:rsidRDefault="009E3DD0" w:rsidP="007758C5">
            <w:pPr>
              <w:spacing w:before="60"/>
              <w:ind w:firstLine="900"/>
              <w:rPr>
                <w:sz w:val="22"/>
                <w:szCs w:val="22"/>
              </w:rPr>
            </w:pPr>
            <w:r w:rsidRPr="00FC32BA">
              <w:rPr>
                <w:sz w:val="22"/>
                <w:szCs w:val="22"/>
              </w:rPr>
              <w:t>Distr.</w:t>
            </w:r>
            <w:r>
              <w:rPr>
                <w:sz w:val="22"/>
                <w:szCs w:val="22"/>
              </w:rPr>
              <w:t xml:space="preserve">: </w:t>
            </w:r>
            <w:r w:rsidR="007758C5">
              <w:rPr>
                <w:sz w:val="22"/>
                <w:szCs w:val="22"/>
              </w:rPr>
              <w:t>General</w:t>
            </w:r>
          </w:p>
          <w:p w:rsidR="009E3DD0" w:rsidRDefault="00921B86" w:rsidP="009E3DD0">
            <w:pPr>
              <w:ind w:firstLine="900"/>
              <w:rPr>
                <w:sz w:val="22"/>
                <w:szCs w:val="22"/>
              </w:rPr>
            </w:pPr>
            <w:r>
              <w:rPr>
                <w:sz w:val="22"/>
                <w:szCs w:val="22"/>
              </w:rPr>
              <w:t>30</w:t>
            </w:r>
            <w:r w:rsidR="002448CA">
              <w:rPr>
                <w:sz w:val="22"/>
                <w:szCs w:val="22"/>
              </w:rPr>
              <w:t xml:space="preserve"> </w:t>
            </w:r>
            <w:r w:rsidR="00587D62">
              <w:rPr>
                <w:sz w:val="22"/>
                <w:szCs w:val="22"/>
              </w:rPr>
              <w:t>October</w:t>
            </w:r>
            <w:r w:rsidR="002448CA">
              <w:rPr>
                <w:sz w:val="22"/>
                <w:szCs w:val="22"/>
              </w:rPr>
              <w:t xml:space="preserve"> </w:t>
            </w:r>
            <w:r w:rsidR="00CD5596">
              <w:rPr>
                <w:sz w:val="22"/>
                <w:szCs w:val="22"/>
              </w:rPr>
              <w:t>2024</w:t>
            </w:r>
          </w:p>
          <w:p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020F91" w:rsidRDefault="00A27159" w:rsidP="00672823">
      <w:pPr>
        <w:bidi/>
        <w:spacing w:before="60" w:line="204" w:lineRule="auto"/>
        <w:rPr>
          <w:rFonts w:ascii="Simplified Arabic" w:hAnsi="Simplified Arabic" w:cs="Simplified Arabic"/>
          <w:b/>
          <w:bCs/>
          <w:sz w:val="26"/>
          <w:szCs w:val="26"/>
        </w:rPr>
      </w:pPr>
      <w:bookmarkStart w:id="2" w:name="_Hlk176366935"/>
      <w:r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rsidR="001E3423" w:rsidRPr="00020F91" w:rsidRDefault="001E3423" w:rsidP="00672823">
      <w:pPr>
        <w:bidi/>
        <w:spacing w:line="204" w:lineRule="auto"/>
        <w:rPr>
          <w:rFonts w:ascii="Simplified Arabic" w:hAnsi="Simplified Arabic" w:cs="Simplified Arabic"/>
          <w:b/>
          <w:bCs/>
          <w:sz w:val="26"/>
          <w:szCs w:val="26"/>
          <w:rtl/>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4D4C15">
        <w:rPr>
          <w:rFonts w:ascii="Simplified Arabic" w:hAnsi="Simplified Arabic" w:cs="Simplified Arabic" w:hint="cs"/>
          <w:rtl/>
          <w:lang w:bidi="ar-EG"/>
        </w:rPr>
        <w:t xml:space="preserve">9 </w:t>
      </w:r>
      <w:r w:rsidR="0055276A">
        <w:rPr>
          <w:rFonts w:ascii="Simplified Arabic" w:hAnsi="Simplified Arabic" w:cs="Simplified Arabic" w:hint="cs"/>
          <w:rtl/>
          <w:lang w:bidi="ar-EG"/>
        </w:rPr>
        <w:t>من جدول الأعمال</w:t>
      </w:r>
    </w:p>
    <w:p w:rsidR="00E9021A" w:rsidRDefault="004D4C15" w:rsidP="005F4E20">
      <w:pPr>
        <w:bidi/>
        <w:spacing w:after="80" w:line="204" w:lineRule="auto"/>
        <w:ind w:left="720" w:hanging="720"/>
        <w:rPr>
          <w:rFonts w:ascii="Simplified Arabic" w:hAnsi="Simplified Arabic" w:cs="Simplified Arabic"/>
          <w:b/>
          <w:bCs/>
          <w:lang w:val="en-US" w:bidi="ar-EG"/>
        </w:rPr>
      </w:pPr>
      <w:r>
        <w:rPr>
          <w:rFonts w:ascii="Simplified Arabic" w:hAnsi="Simplified Arabic" w:cs="Simplified Arabic" w:hint="cs"/>
          <w:b/>
          <w:bCs/>
          <w:rtl/>
          <w:lang w:bidi="ar-EG"/>
        </w:rPr>
        <w:t xml:space="preserve">غرفة </w:t>
      </w:r>
      <w:r w:rsidRPr="004D4C15">
        <w:rPr>
          <w:rFonts w:ascii="Simplified Arabic" w:hAnsi="Simplified Arabic" w:cs="Simplified Arabic" w:hint="cs"/>
          <w:b/>
          <w:bCs/>
          <w:rtl/>
          <w:lang w:bidi="ar-EG"/>
        </w:rPr>
        <w:t>تبادل معلومات الحصول وتقاسم المنافع وتقاسم المعلومات</w:t>
      </w:r>
      <w:bookmarkEnd w:id="1"/>
    </w:p>
    <w:p w:rsidR="00B04E7A" w:rsidRDefault="00B04E7A" w:rsidP="00B04E7A">
      <w:pPr>
        <w:bidi/>
        <w:spacing w:after="80" w:line="204" w:lineRule="auto"/>
        <w:ind w:left="720" w:hanging="720"/>
        <w:rPr>
          <w:rFonts w:ascii="Simplified Arabic" w:hAnsi="Simplified Arabic" w:cs="Simplified Arabic" w:hint="cs"/>
          <w:b/>
          <w:bCs/>
          <w:rtl/>
          <w:lang w:val="en-US" w:bidi="ar-EG"/>
        </w:rPr>
      </w:pPr>
    </w:p>
    <w:p w:rsidR="00921B86" w:rsidRDefault="00921B86" w:rsidP="00921B86">
      <w:pPr>
        <w:bidi/>
        <w:spacing w:after="240" w:line="204" w:lineRule="auto"/>
        <w:ind w:left="720" w:right="1620" w:hanging="86"/>
        <w:jc w:val="both"/>
        <w:rPr>
          <w:rFonts w:cs="Simplified Arabic"/>
          <w:b/>
          <w:bCs/>
          <w:sz w:val="28"/>
          <w:szCs w:val="28"/>
          <w:rtl/>
          <w:lang w:bidi="ar-EG"/>
        </w:rPr>
      </w:pPr>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30 أكتوبر/تشرين الأول 2024</w:t>
      </w:r>
    </w:p>
    <w:p w:rsidR="003554EB" w:rsidRPr="00921B86" w:rsidRDefault="00921B86" w:rsidP="00921B86">
      <w:pPr>
        <w:bidi/>
        <w:spacing w:after="80" w:line="204" w:lineRule="auto"/>
        <w:ind w:left="720" w:firstLine="2"/>
        <w:rPr>
          <w:rFonts w:ascii="Simplified Arabic" w:hAnsi="Simplified Arabic" w:cs="Simplified Arabic"/>
          <w:b/>
          <w:bCs/>
          <w:rtl/>
          <w:lang w:val="en-US" w:bidi="ar-EG"/>
        </w:rPr>
      </w:pPr>
      <w:r w:rsidRPr="000F174D">
        <w:rPr>
          <w:rFonts w:cs="Simplified Arabic"/>
          <w:b/>
          <w:bCs/>
          <w:sz w:val="22"/>
          <w:szCs w:val="22"/>
          <w:lang w:val="en-US" w:bidi="ar-EG"/>
        </w:rPr>
        <w:t>NP-5/</w:t>
      </w:r>
      <w:r>
        <w:rPr>
          <w:rFonts w:cs="Simplified Arabic"/>
          <w:b/>
          <w:bCs/>
          <w:sz w:val="22"/>
          <w:szCs w:val="22"/>
          <w:lang w:val="en-US" w:bidi="ar-EG"/>
        </w:rPr>
        <w:t>4</w:t>
      </w:r>
      <w:r w:rsidRPr="000F174D">
        <w:rPr>
          <w:rFonts w:cs="Simplified Arabic" w:hint="cs"/>
          <w:b/>
          <w:bCs/>
          <w:rtl/>
          <w:lang w:bidi="ar-EG"/>
        </w:rPr>
        <w:tab/>
      </w:r>
      <w:r>
        <w:rPr>
          <w:rFonts w:cs="Simplified Arabic" w:hint="cs"/>
          <w:b/>
          <w:bCs/>
          <w:sz w:val="26"/>
          <w:szCs w:val="26"/>
          <w:rtl/>
          <w:lang w:bidi="ar-EG"/>
        </w:rPr>
        <w:t xml:space="preserve">  </w:t>
      </w:r>
      <w:bookmarkStart w:id="3" w:name="_Hlk180484126"/>
      <w:bookmarkStart w:id="4" w:name="_Hlk178524210"/>
      <w:bookmarkEnd w:id="2"/>
      <w:r w:rsidR="003554EB" w:rsidRPr="00921B86">
        <w:rPr>
          <w:rFonts w:cs="Simplified Arabic" w:hint="cs"/>
          <w:b/>
          <w:bCs/>
          <w:sz w:val="22"/>
          <w:rtl/>
          <w:lang w:val="en-US" w:bidi="ar-EG"/>
        </w:rPr>
        <w:t>غرفة تبادل معلومات الحصول وتقاسم المنافع وتقاسم المعلومات</w:t>
      </w:r>
    </w:p>
    <w:bookmarkEnd w:id="3"/>
    <w:bookmarkEnd w:id="4"/>
    <w:p w:rsidR="003554EB" w:rsidRPr="00540E79" w:rsidRDefault="003554EB" w:rsidP="003554EB">
      <w:pPr>
        <w:pStyle w:val="ListParagraph"/>
        <w:bidi/>
        <w:spacing w:after="120" w:line="216" w:lineRule="auto"/>
        <w:ind w:firstLine="720"/>
        <w:contextualSpacing w:val="0"/>
        <w:jc w:val="both"/>
        <w:rPr>
          <w:rFonts w:cs="Simplified Arabic"/>
          <w:b/>
          <w:bCs/>
          <w:sz w:val="8"/>
          <w:szCs w:val="10"/>
          <w:rtl/>
          <w:lang w:val="en-US" w:bidi="ar-EG"/>
        </w:rPr>
      </w:pPr>
    </w:p>
    <w:p w:rsidR="003017F7" w:rsidRDefault="003017F7" w:rsidP="00921B86">
      <w:pPr>
        <w:pStyle w:val="ListParagraph"/>
        <w:bidi/>
        <w:spacing w:after="120" w:line="360" w:lineRule="exact"/>
        <w:ind w:left="630" w:firstLine="632"/>
        <w:contextualSpacing w:val="0"/>
        <w:jc w:val="both"/>
        <w:rPr>
          <w:rFonts w:ascii="Simplified Arabic" w:hAnsi="Simplified Arabic" w:cs="Simplified Arabic"/>
          <w:i/>
          <w:iCs/>
          <w:sz w:val="22"/>
          <w:rtl/>
          <w:lang w:val="en-US"/>
        </w:rPr>
      </w:pPr>
      <w:r w:rsidRPr="00A55E4D">
        <w:rPr>
          <w:rFonts w:ascii="Simplified Arabic" w:hAnsi="Simplified Arabic" w:cs="Simplified Arabic"/>
          <w:i/>
          <w:iCs/>
          <w:sz w:val="22"/>
          <w:rtl/>
          <w:lang w:val="en-US"/>
        </w:rPr>
        <w:t xml:space="preserve">إن مؤتمر الأطراف العامل </w:t>
      </w:r>
      <w:r w:rsidRPr="00A55E4D">
        <w:rPr>
          <w:rFonts w:ascii="Simplified Arabic" w:hAnsi="Simplified Arabic" w:cs="Simplified Arabic" w:hint="cs"/>
          <w:i/>
          <w:iCs/>
          <w:sz w:val="22"/>
          <w:rtl/>
          <w:lang w:val="en-US"/>
        </w:rPr>
        <w:t>ك</w:t>
      </w:r>
      <w:r w:rsidRPr="00A55E4D">
        <w:rPr>
          <w:rFonts w:ascii="Simplified Arabic" w:hAnsi="Simplified Arabic" w:cs="Simplified Arabic"/>
          <w:i/>
          <w:iCs/>
          <w:sz w:val="22"/>
          <w:rtl/>
          <w:lang w:val="en-US"/>
        </w:rPr>
        <w:t xml:space="preserve">اجتماع </w:t>
      </w:r>
      <w:r w:rsidRPr="00A55E4D">
        <w:rPr>
          <w:rFonts w:ascii="Simplified Arabic" w:hAnsi="Simplified Arabic" w:cs="Simplified Arabic" w:hint="cs"/>
          <w:i/>
          <w:iCs/>
          <w:sz w:val="22"/>
          <w:rtl/>
          <w:lang w:val="en-US"/>
        </w:rPr>
        <w:t>ل</w:t>
      </w:r>
      <w:r w:rsidR="00921B86">
        <w:rPr>
          <w:rFonts w:ascii="Simplified Arabic" w:hAnsi="Simplified Arabic" w:cs="Simplified Arabic"/>
          <w:i/>
          <w:iCs/>
          <w:sz w:val="22"/>
          <w:rtl/>
          <w:lang w:val="en-US"/>
        </w:rPr>
        <w:t>لأطراف في بروتوكول ناغويا</w:t>
      </w:r>
      <w:r w:rsidRPr="00A55E4D">
        <w:rPr>
          <w:rFonts w:ascii="Simplified Arabic" w:hAnsi="Simplified Arabic" w:cs="Simplified Arabic"/>
          <w:i/>
          <w:iCs/>
          <w:sz w:val="22"/>
          <w:rtl/>
          <w:lang w:val="en-US"/>
        </w:rPr>
        <w:t>،</w:t>
      </w:r>
    </w:p>
    <w:p w:rsidR="003017F7" w:rsidRDefault="003017F7" w:rsidP="00F417DA">
      <w:pPr>
        <w:pStyle w:val="ListParagraph"/>
        <w:bidi/>
        <w:spacing w:after="120" w:line="360" w:lineRule="exact"/>
        <w:ind w:left="630" w:firstLine="632"/>
        <w:contextualSpacing w:val="0"/>
        <w:jc w:val="both"/>
        <w:rPr>
          <w:rFonts w:ascii="Simplified Arabic" w:hAnsi="Simplified Arabic" w:cs="Simplified Arabic"/>
          <w:sz w:val="22"/>
          <w:rtl/>
          <w:lang w:val="en-US"/>
        </w:rPr>
      </w:pPr>
      <w:r w:rsidRPr="00F85B9B">
        <w:rPr>
          <w:rFonts w:ascii="Simplified Arabic" w:hAnsi="Simplified Arabic" w:cs="Simplified Arabic"/>
          <w:i/>
          <w:iCs/>
          <w:sz w:val="22"/>
          <w:rtl/>
          <w:lang w:val="en-US"/>
        </w:rPr>
        <w:t>إذ يشير</w:t>
      </w:r>
      <w:r w:rsidRPr="006E72B3">
        <w:rPr>
          <w:rFonts w:ascii="Simplified Arabic" w:hAnsi="Simplified Arabic" w:cs="Simplified Arabic"/>
          <w:sz w:val="22"/>
          <w:rtl/>
          <w:lang w:val="en-US"/>
        </w:rPr>
        <w:t xml:space="preserve"> إلى الفقرة 3 من </w:t>
      </w:r>
      <w:r>
        <w:rPr>
          <w:rFonts w:ascii="Simplified Arabic" w:hAnsi="Simplified Arabic" w:cs="Simplified Arabic" w:hint="cs"/>
          <w:sz w:val="22"/>
          <w:rtl/>
          <w:lang w:val="en-US"/>
        </w:rPr>
        <w:t>المقرر</w:t>
      </w:r>
      <w:r w:rsidRPr="006E72B3">
        <w:rPr>
          <w:rFonts w:ascii="Simplified Arabic" w:hAnsi="Simplified Arabic" w:cs="Simplified Arabic"/>
          <w:sz w:val="22"/>
          <w:rtl/>
          <w:lang w:val="en-US"/>
        </w:rPr>
        <w:t xml:space="preserve"> </w:t>
      </w:r>
      <w:hyperlink r:id="rId11" w:history="1">
        <w:r w:rsidRPr="00F72F9D">
          <w:rPr>
            <w:rStyle w:val="Hyperlink"/>
            <w:rFonts w:asciiTheme="majorBidi" w:hAnsiTheme="majorBidi" w:cstheme="majorBidi"/>
            <w:sz w:val="22"/>
            <w:lang w:val="en-US"/>
          </w:rPr>
          <w:t>NP-3/3</w:t>
        </w:r>
      </w:hyperlink>
      <w:r w:rsidRPr="00F72F9D">
        <w:rPr>
          <w:rFonts w:asciiTheme="majorBidi" w:hAnsiTheme="majorBidi" w:cstheme="majorBidi"/>
          <w:sz w:val="22"/>
          <w:rtl/>
          <w:lang w:val="en-US"/>
        </w:rPr>
        <w:t xml:space="preserve"> </w:t>
      </w:r>
      <w:r w:rsidRPr="006E72B3">
        <w:rPr>
          <w:rFonts w:ascii="Simplified Arabic" w:hAnsi="Simplified Arabic" w:cs="Simplified Arabic"/>
          <w:sz w:val="22"/>
          <w:rtl/>
          <w:lang w:val="en-US"/>
        </w:rPr>
        <w:t>المؤرخ 29 نوفمب</w:t>
      </w:r>
      <w:r>
        <w:rPr>
          <w:rFonts w:ascii="Simplified Arabic" w:hAnsi="Simplified Arabic" w:cs="Simplified Arabic" w:hint="cs"/>
          <w:sz w:val="22"/>
          <w:rtl/>
          <w:lang w:val="en-US"/>
        </w:rPr>
        <w:t>ر/</w:t>
      </w:r>
      <w:r w:rsidRPr="006E72B3">
        <w:rPr>
          <w:rFonts w:ascii="Simplified Arabic" w:hAnsi="Simplified Arabic" w:cs="Simplified Arabic"/>
          <w:sz w:val="22"/>
          <w:rtl/>
          <w:lang w:val="en-US"/>
        </w:rPr>
        <w:t xml:space="preserve">تشرين الثاني 2018، الذي حث الأطراف التي لم تنشر بعد جميع المعلومات الإلزامية المتاحة على </w:t>
      </w:r>
      <w:r>
        <w:rPr>
          <w:rFonts w:ascii="Simplified Arabic" w:hAnsi="Simplified Arabic" w:cs="Simplified Arabic" w:hint="cs"/>
          <w:sz w:val="22"/>
          <w:rtl/>
          <w:lang w:val="en-US"/>
        </w:rPr>
        <w:t>الصعيد</w:t>
      </w:r>
      <w:r w:rsidRPr="006E72B3">
        <w:rPr>
          <w:rFonts w:ascii="Simplified Arabic" w:hAnsi="Simplified Arabic" w:cs="Simplified Arabic"/>
          <w:sz w:val="22"/>
          <w:rtl/>
          <w:lang w:val="en-US"/>
        </w:rPr>
        <w:t xml:space="preserve"> الوطني </w:t>
      </w:r>
      <w:r>
        <w:rPr>
          <w:rFonts w:ascii="Simplified Arabic" w:hAnsi="Simplified Arabic" w:cs="Simplified Arabic" w:hint="cs"/>
          <w:sz w:val="22"/>
          <w:rtl/>
          <w:lang w:val="en-US"/>
        </w:rPr>
        <w:t>على</w:t>
      </w:r>
      <w:r w:rsidRPr="006E72B3">
        <w:rPr>
          <w:rFonts w:ascii="Simplified Arabic" w:hAnsi="Simplified Arabic" w:cs="Simplified Arabic"/>
          <w:sz w:val="22"/>
          <w:rtl/>
          <w:lang w:val="en-US"/>
        </w:rPr>
        <w:t xml:space="preserve"> غرفة تبادل المعلومات بشأن الحصول على الموارد الجينية وتقاسم المنافع وفقاً للالتزامات الواردة في الفقرة 2 من المادة 14 من </w:t>
      </w:r>
      <w:r w:rsidRPr="002703AF">
        <w:rPr>
          <w:rFonts w:ascii="Simplified Arabic" w:hAnsi="Simplified Arabic" w:cs="Simplified Arabic"/>
          <w:sz w:val="22"/>
          <w:rtl/>
          <w:lang w:val="en-US"/>
        </w:rPr>
        <w:t>بروتوكول ناغويا بشأن الحصول على الموارد الجينية والتقاسم العادل والمنصف للمنافع الناشئة عن استخدامها</w:t>
      </w:r>
      <w:r>
        <w:rPr>
          <w:rFonts w:ascii="Simplified Arabic" w:hAnsi="Simplified Arabic" w:cs="Simplified Arabic" w:hint="cs"/>
          <w:sz w:val="22"/>
          <w:rtl/>
          <w:lang w:val="en-US"/>
        </w:rPr>
        <w:t>،</w:t>
      </w:r>
      <w:r w:rsidRPr="00FD5289">
        <w:rPr>
          <w:rFonts w:ascii="Simplified Arabic" w:hAnsi="Simplified Arabic" w:cs="Simplified Arabic"/>
          <w:sz w:val="22"/>
          <w:vertAlign w:val="superscript"/>
          <w:rtl/>
          <w:lang w:val="en-US"/>
        </w:rPr>
        <w:footnoteReference w:id="1"/>
      </w:r>
      <w:r>
        <w:rPr>
          <w:rFonts w:ascii="Simplified Arabic" w:hAnsi="Simplified Arabic" w:cs="Simplified Arabic" w:hint="cs"/>
          <w:sz w:val="22"/>
          <w:rtl/>
          <w:lang w:val="en-US"/>
        </w:rPr>
        <w:t xml:space="preserve"> على أن تقوم بذلك في أقرب وقت ممكن</w:t>
      </w:r>
      <w:r w:rsidRPr="006E72B3">
        <w:rPr>
          <w:rFonts w:ascii="Simplified Arabic" w:hAnsi="Simplified Arabic" w:cs="Simplified Arabic"/>
          <w:sz w:val="22"/>
          <w:rtl/>
          <w:lang w:val="en-US"/>
        </w:rPr>
        <w:t xml:space="preserve">، </w:t>
      </w:r>
      <w:r>
        <w:rPr>
          <w:rFonts w:ascii="Simplified Arabic" w:hAnsi="Simplified Arabic" w:cs="Simplified Arabic" w:hint="cs"/>
          <w:sz w:val="22"/>
          <w:rtl/>
          <w:lang w:val="en-US"/>
        </w:rPr>
        <w:t>ب</w:t>
      </w:r>
      <w:r w:rsidRPr="006E72B3">
        <w:rPr>
          <w:rFonts w:ascii="Simplified Arabic" w:hAnsi="Simplified Arabic" w:cs="Simplified Arabic"/>
          <w:sz w:val="22"/>
          <w:rtl/>
          <w:lang w:val="en-US"/>
        </w:rPr>
        <w:t xml:space="preserve">اعتبار أن نشر المعلومات الإلزامية في غرفة تبادل المعلومات أمر ضروري لتنفيذ </w:t>
      </w:r>
      <w:r>
        <w:rPr>
          <w:rFonts w:ascii="Simplified Arabic" w:hAnsi="Simplified Arabic" w:cs="Simplified Arabic" w:hint="cs"/>
          <w:sz w:val="22"/>
          <w:rtl/>
          <w:lang w:val="en-US"/>
        </w:rPr>
        <w:t>البروتوكول،</w:t>
      </w:r>
    </w:p>
    <w:p w:rsidR="003017F7" w:rsidRDefault="003017F7" w:rsidP="00F417DA">
      <w:pPr>
        <w:pStyle w:val="ListParagraph"/>
        <w:bidi/>
        <w:spacing w:after="120" w:line="360" w:lineRule="exact"/>
        <w:ind w:left="630" w:firstLine="632"/>
        <w:contextualSpacing w:val="0"/>
        <w:jc w:val="both"/>
        <w:rPr>
          <w:rFonts w:ascii="Simplified Arabic" w:hAnsi="Simplified Arabic" w:cs="Simplified Arabic"/>
          <w:sz w:val="22"/>
          <w:rtl/>
          <w:lang w:val="en-US"/>
        </w:rPr>
      </w:pPr>
      <w:r w:rsidRPr="00DC4643">
        <w:rPr>
          <w:rFonts w:ascii="Simplified Arabic" w:hAnsi="Simplified Arabic" w:cs="Simplified Arabic"/>
          <w:i/>
          <w:iCs/>
          <w:sz w:val="22"/>
          <w:rtl/>
          <w:lang w:val="en-US"/>
        </w:rPr>
        <w:t>وإذ يشير أيضاً</w:t>
      </w:r>
      <w:r w:rsidRPr="00F72F9D">
        <w:rPr>
          <w:rFonts w:ascii="Simplified Arabic" w:hAnsi="Simplified Arabic" w:cs="Simplified Arabic"/>
          <w:sz w:val="22"/>
          <w:rtl/>
          <w:lang w:val="en-US"/>
        </w:rPr>
        <w:t xml:space="preserve"> إلى الفقرة 4 من المقرر </w:t>
      </w:r>
      <w:hyperlink r:id="rId12" w:history="1">
        <w:r w:rsidRPr="00921B86">
          <w:rPr>
            <w:rStyle w:val="Hyperlink"/>
            <w:rFonts w:asciiTheme="majorBidi" w:hAnsiTheme="majorBidi" w:cstheme="majorBidi"/>
            <w:sz w:val="22"/>
            <w:lang w:val="en-US"/>
          </w:rPr>
          <w:t>NP-3/3</w:t>
        </w:r>
      </w:hyperlink>
      <w:r w:rsidRPr="00F72F9D">
        <w:rPr>
          <w:rFonts w:ascii="Simplified Arabic" w:hAnsi="Simplified Arabic" w:cs="Simplified Arabic"/>
          <w:sz w:val="22"/>
          <w:rtl/>
          <w:lang w:val="en-US"/>
        </w:rPr>
        <w:t xml:space="preserve">، التي </w:t>
      </w:r>
      <w:r>
        <w:rPr>
          <w:rFonts w:ascii="Simplified Arabic" w:hAnsi="Simplified Arabic" w:cs="Simplified Arabic" w:hint="cs"/>
          <w:sz w:val="22"/>
          <w:rtl/>
          <w:lang w:val="en-US"/>
        </w:rPr>
        <w:t>حُثت فيها</w:t>
      </w:r>
      <w:r w:rsidRPr="00F72F9D">
        <w:rPr>
          <w:rFonts w:ascii="Simplified Arabic" w:hAnsi="Simplified Arabic" w:cs="Simplified Arabic"/>
          <w:sz w:val="22"/>
          <w:rtl/>
          <w:lang w:val="en-US"/>
        </w:rPr>
        <w:t xml:space="preserve"> الأطراف على تقديم معلومات عن إجراءاتها الوطنية </w:t>
      </w:r>
      <w:r>
        <w:rPr>
          <w:rFonts w:ascii="Simplified Arabic" w:hAnsi="Simplified Arabic" w:cs="Simplified Arabic" w:hint="cs"/>
          <w:sz w:val="22"/>
          <w:rtl/>
          <w:lang w:val="en-US"/>
        </w:rPr>
        <w:t xml:space="preserve">بشأن </w:t>
      </w:r>
      <w:r w:rsidRPr="00F72F9D">
        <w:rPr>
          <w:rFonts w:ascii="Simplified Arabic" w:hAnsi="Simplified Arabic" w:cs="Simplified Arabic"/>
          <w:sz w:val="22"/>
          <w:rtl/>
          <w:lang w:val="en-US"/>
        </w:rPr>
        <w:t>الحصول وتقاسم المنافع من خلال النموذج</w:t>
      </w:r>
      <w:r>
        <w:rPr>
          <w:rFonts w:ascii="Simplified Arabic" w:hAnsi="Simplified Arabic" w:cs="Simplified Arabic" w:hint="cs"/>
          <w:sz w:val="22"/>
          <w:rtl/>
          <w:lang w:val="en-US"/>
        </w:rPr>
        <w:t xml:space="preserve"> الموحد</w:t>
      </w:r>
      <w:r w:rsidRPr="00F72F9D">
        <w:rPr>
          <w:rFonts w:ascii="Simplified Arabic" w:hAnsi="Simplified Arabic" w:cs="Simplified Arabic"/>
          <w:sz w:val="22"/>
          <w:rtl/>
          <w:lang w:val="en-US"/>
        </w:rPr>
        <w:t xml:space="preserve"> الطوعي </w:t>
      </w:r>
      <w:r>
        <w:rPr>
          <w:rFonts w:ascii="Simplified Arabic" w:hAnsi="Simplified Arabic" w:cs="Simplified Arabic" w:hint="cs"/>
          <w:sz w:val="22"/>
          <w:rtl/>
          <w:lang w:val="en-US"/>
        </w:rPr>
        <w:t>بشأن ا</w:t>
      </w:r>
      <w:r w:rsidRPr="00F72F9D">
        <w:rPr>
          <w:rFonts w:ascii="Simplified Arabic" w:hAnsi="Simplified Arabic" w:cs="Simplified Arabic"/>
          <w:sz w:val="22"/>
          <w:rtl/>
          <w:lang w:val="en-US"/>
        </w:rPr>
        <w:t xml:space="preserve">لإجراءات، كما هو متاح في </w:t>
      </w:r>
      <w:r>
        <w:rPr>
          <w:rFonts w:ascii="Simplified Arabic" w:hAnsi="Simplified Arabic" w:cs="Simplified Arabic" w:hint="cs"/>
          <w:sz w:val="22"/>
          <w:rtl/>
          <w:lang w:val="en-US"/>
        </w:rPr>
        <w:t>غرفة</w:t>
      </w:r>
      <w:r w:rsidRPr="00F72F9D">
        <w:rPr>
          <w:rFonts w:ascii="Simplified Arabic" w:hAnsi="Simplified Arabic" w:cs="Simplified Arabic"/>
          <w:sz w:val="22"/>
          <w:rtl/>
          <w:lang w:val="en-US"/>
        </w:rPr>
        <w:t xml:space="preserve"> تبادل المعلومات بشأن الحصول وتقاسم المنافع،</w:t>
      </w:r>
    </w:p>
    <w:p w:rsidR="003017F7" w:rsidRDefault="003017F7" w:rsidP="00697859">
      <w:pPr>
        <w:pStyle w:val="ListParagraph"/>
        <w:bidi/>
        <w:spacing w:after="120" w:line="360" w:lineRule="exact"/>
        <w:ind w:left="630" w:firstLine="632"/>
        <w:contextualSpacing w:val="0"/>
        <w:jc w:val="both"/>
        <w:rPr>
          <w:rFonts w:ascii="Simplified Arabic" w:hAnsi="Simplified Arabic" w:cs="Simplified Arabic"/>
          <w:sz w:val="22"/>
          <w:rtl/>
          <w:lang w:val="en-US"/>
        </w:rPr>
      </w:pPr>
      <w:r w:rsidRPr="00270F36">
        <w:rPr>
          <w:rFonts w:ascii="Simplified Arabic" w:hAnsi="Simplified Arabic" w:cs="Simplified Arabic"/>
          <w:i/>
          <w:iCs/>
          <w:sz w:val="22"/>
          <w:rtl/>
          <w:lang w:val="en-US"/>
        </w:rPr>
        <w:t>وإذ يشير كذلك</w:t>
      </w:r>
      <w:r w:rsidRPr="00270F36">
        <w:rPr>
          <w:rFonts w:ascii="Simplified Arabic" w:hAnsi="Simplified Arabic" w:cs="Simplified Arabic"/>
          <w:sz w:val="22"/>
          <w:rtl/>
          <w:lang w:val="en-US"/>
        </w:rPr>
        <w:t xml:space="preserve"> إلى الفقرات 9 و10 و11 من </w:t>
      </w:r>
      <w:r>
        <w:rPr>
          <w:rFonts w:ascii="Simplified Arabic" w:hAnsi="Simplified Arabic" w:cs="Simplified Arabic" w:hint="cs"/>
          <w:sz w:val="22"/>
          <w:rtl/>
          <w:lang w:val="en-US"/>
        </w:rPr>
        <w:t>المقرر</w:t>
      </w:r>
      <w:r w:rsidRPr="00270F36">
        <w:rPr>
          <w:rFonts w:ascii="Simplified Arabic" w:hAnsi="Simplified Arabic" w:cs="Simplified Arabic"/>
          <w:sz w:val="22"/>
          <w:rtl/>
          <w:lang w:val="en-US"/>
        </w:rPr>
        <w:t xml:space="preserve"> </w:t>
      </w:r>
      <w:hyperlink r:id="rId13" w:history="1">
        <w:r w:rsidRPr="00921B86">
          <w:rPr>
            <w:rStyle w:val="Hyperlink"/>
            <w:rFonts w:asciiTheme="majorBidi" w:hAnsiTheme="majorBidi" w:cstheme="majorBidi"/>
            <w:sz w:val="22"/>
            <w:lang w:val="en-US"/>
          </w:rPr>
          <w:t>NP-3/3</w:t>
        </w:r>
      </w:hyperlink>
      <w:r w:rsidRPr="00270F36">
        <w:rPr>
          <w:rFonts w:ascii="Simplified Arabic" w:hAnsi="Simplified Arabic" w:cs="Simplified Arabic"/>
          <w:sz w:val="22"/>
          <w:rtl/>
          <w:lang w:val="en-US"/>
        </w:rPr>
        <w:t xml:space="preserve">، التي دُعيت فيها الأطراف وغير الأطراف والمنظمات ذات الصلة إلى </w:t>
      </w:r>
      <w:r>
        <w:rPr>
          <w:rFonts w:ascii="Simplified Arabic" w:hAnsi="Simplified Arabic" w:cs="Simplified Arabic" w:hint="cs"/>
          <w:sz w:val="22"/>
          <w:rtl/>
          <w:lang w:val="en-US"/>
        </w:rPr>
        <w:t xml:space="preserve">استخدام </w:t>
      </w:r>
      <w:r w:rsidRPr="00270F36">
        <w:rPr>
          <w:rFonts w:ascii="Simplified Arabic" w:hAnsi="Simplified Arabic" w:cs="Simplified Arabic"/>
          <w:sz w:val="22"/>
          <w:rtl/>
          <w:lang w:val="en-US"/>
        </w:rPr>
        <w:t xml:space="preserve">آليات التشغيل البيني </w:t>
      </w:r>
      <w:r>
        <w:rPr>
          <w:rFonts w:ascii="Simplified Arabic" w:hAnsi="Simplified Arabic" w:cs="Simplified Arabic" w:hint="cs"/>
          <w:sz w:val="22"/>
          <w:rtl/>
          <w:lang w:val="en-US"/>
        </w:rPr>
        <w:t>لغرفة</w:t>
      </w:r>
      <w:r w:rsidRPr="00270F36">
        <w:rPr>
          <w:rFonts w:ascii="Simplified Arabic" w:hAnsi="Simplified Arabic" w:cs="Simplified Arabic"/>
          <w:sz w:val="22"/>
          <w:rtl/>
          <w:lang w:val="en-US"/>
        </w:rPr>
        <w:t xml:space="preserve"> تبادل المعلومات بشأن </w:t>
      </w:r>
      <w:r>
        <w:rPr>
          <w:rFonts w:ascii="Simplified Arabic" w:hAnsi="Simplified Arabic" w:cs="Simplified Arabic" w:hint="cs"/>
          <w:sz w:val="22"/>
          <w:rtl/>
          <w:lang w:val="en-US"/>
        </w:rPr>
        <w:t xml:space="preserve">الحصول </w:t>
      </w:r>
      <w:r w:rsidRPr="00270F36">
        <w:rPr>
          <w:rFonts w:ascii="Simplified Arabic" w:hAnsi="Simplified Arabic" w:cs="Simplified Arabic"/>
          <w:sz w:val="22"/>
          <w:rtl/>
          <w:lang w:val="en-US"/>
        </w:rPr>
        <w:t xml:space="preserve">وتقاسم المنافع </w:t>
      </w:r>
      <w:r>
        <w:rPr>
          <w:rFonts w:ascii="Simplified Arabic" w:hAnsi="Simplified Arabic" w:cs="Simplified Arabic" w:hint="cs"/>
          <w:sz w:val="22"/>
          <w:rtl/>
          <w:lang w:val="en-US"/>
        </w:rPr>
        <w:t>لتيسير</w:t>
      </w:r>
      <w:r w:rsidRPr="00270F36">
        <w:rPr>
          <w:rFonts w:ascii="Simplified Arabic" w:hAnsi="Simplified Arabic" w:cs="Simplified Arabic"/>
          <w:sz w:val="22"/>
          <w:rtl/>
          <w:lang w:val="en-US"/>
        </w:rPr>
        <w:t xml:space="preserve"> تبادل المعلومات مع قواعد </w:t>
      </w:r>
      <w:r>
        <w:rPr>
          <w:rFonts w:ascii="Simplified Arabic" w:hAnsi="Simplified Arabic" w:cs="Simplified Arabic" w:hint="cs"/>
          <w:sz w:val="22"/>
          <w:rtl/>
          <w:lang w:val="en-US"/>
        </w:rPr>
        <w:t>بياناتها</w:t>
      </w:r>
      <w:r w:rsidRPr="00270F36">
        <w:rPr>
          <w:rFonts w:ascii="Simplified Arabic" w:hAnsi="Simplified Arabic" w:cs="Simplified Arabic"/>
          <w:sz w:val="22"/>
          <w:rtl/>
          <w:lang w:val="en-US"/>
        </w:rPr>
        <w:t xml:space="preserve"> </w:t>
      </w:r>
      <w:r>
        <w:rPr>
          <w:rFonts w:ascii="Simplified Arabic" w:hAnsi="Simplified Arabic" w:cs="Simplified Arabic" w:hint="cs"/>
          <w:sz w:val="22"/>
          <w:rtl/>
          <w:lang w:val="en-US"/>
        </w:rPr>
        <w:t>ومواقعها</w:t>
      </w:r>
      <w:r w:rsidRPr="00270F36">
        <w:rPr>
          <w:rFonts w:ascii="Simplified Arabic" w:hAnsi="Simplified Arabic" w:cs="Simplified Arabic"/>
          <w:sz w:val="22"/>
          <w:rtl/>
          <w:lang w:val="en-US"/>
        </w:rPr>
        <w:t xml:space="preserve"> الإلكترونية </w:t>
      </w:r>
      <w:r>
        <w:rPr>
          <w:rFonts w:ascii="Simplified Arabic" w:hAnsi="Simplified Arabic" w:cs="Simplified Arabic" w:hint="cs"/>
          <w:sz w:val="22"/>
          <w:rtl/>
          <w:lang w:val="en-US"/>
        </w:rPr>
        <w:t>ونظمها في مجال</w:t>
      </w:r>
      <w:r w:rsidRPr="00270F36">
        <w:rPr>
          <w:rFonts w:ascii="Simplified Arabic" w:hAnsi="Simplified Arabic" w:cs="Simplified Arabic"/>
          <w:sz w:val="22"/>
          <w:rtl/>
          <w:lang w:val="en-US"/>
        </w:rPr>
        <w:t xml:space="preserve"> تكنولوجيا المعلومات ذات الصلة؛ ودُعيت الأطراف وغير الأطراف والمنظمات ذات الصلة، حسب الاقتضاء، إلى إدراج أنشطة بناء القدرات </w:t>
      </w:r>
      <w:r>
        <w:rPr>
          <w:rFonts w:ascii="Simplified Arabic" w:hAnsi="Simplified Arabic" w:cs="Simplified Arabic" w:hint="cs"/>
          <w:sz w:val="22"/>
          <w:rtl/>
          <w:lang w:val="en-US"/>
        </w:rPr>
        <w:t xml:space="preserve">ذات الصلة بغرفة </w:t>
      </w:r>
      <w:r w:rsidRPr="00270F36">
        <w:rPr>
          <w:rFonts w:ascii="Simplified Arabic" w:hAnsi="Simplified Arabic" w:cs="Simplified Arabic"/>
          <w:sz w:val="22"/>
          <w:rtl/>
          <w:lang w:val="en-US"/>
        </w:rPr>
        <w:t xml:space="preserve">تبادل </w:t>
      </w:r>
      <w:r>
        <w:rPr>
          <w:rFonts w:ascii="Simplified Arabic" w:hAnsi="Simplified Arabic" w:cs="Simplified Arabic" w:hint="cs"/>
          <w:sz w:val="22"/>
          <w:rtl/>
          <w:lang w:val="en-US"/>
        </w:rPr>
        <w:t>ال</w:t>
      </w:r>
      <w:r w:rsidRPr="00270F36">
        <w:rPr>
          <w:rFonts w:ascii="Simplified Arabic" w:hAnsi="Simplified Arabic" w:cs="Simplified Arabic"/>
          <w:sz w:val="22"/>
          <w:rtl/>
          <w:lang w:val="en-US"/>
        </w:rPr>
        <w:t>معلومات</w:t>
      </w:r>
      <w:r>
        <w:rPr>
          <w:rFonts w:ascii="Simplified Arabic" w:hAnsi="Simplified Arabic" w:cs="Simplified Arabic" w:hint="cs"/>
          <w:sz w:val="22"/>
          <w:rtl/>
          <w:lang w:val="en-US"/>
        </w:rPr>
        <w:t xml:space="preserve"> </w:t>
      </w:r>
      <w:r w:rsidRPr="00270F36">
        <w:rPr>
          <w:rFonts w:ascii="Simplified Arabic" w:hAnsi="Simplified Arabic" w:cs="Simplified Arabic"/>
          <w:sz w:val="22"/>
          <w:rtl/>
          <w:lang w:val="en-US"/>
        </w:rPr>
        <w:t xml:space="preserve">في أنشطتها وخططها ومشاريعها ذات الصلة </w:t>
      </w:r>
      <w:r w:rsidR="00697859">
        <w:rPr>
          <w:rFonts w:ascii="Simplified Arabic" w:hAnsi="Simplified Arabic" w:cs="Simplified Arabic" w:hint="cs"/>
          <w:sz w:val="22"/>
          <w:rtl/>
          <w:lang w:val="en-US"/>
        </w:rPr>
        <w:t>ب</w:t>
      </w:r>
      <w:r w:rsidRPr="00270F36">
        <w:rPr>
          <w:rFonts w:ascii="Simplified Arabic" w:hAnsi="Simplified Arabic" w:cs="Simplified Arabic"/>
          <w:sz w:val="22"/>
          <w:rtl/>
          <w:lang w:val="en-US"/>
        </w:rPr>
        <w:t>بناء القدرات بالتنسيق مع الأمين</w:t>
      </w:r>
      <w:r>
        <w:rPr>
          <w:rFonts w:ascii="Simplified Arabic" w:hAnsi="Simplified Arabic" w:cs="Simplified Arabic" w:hint="cs"/>
          <w:sz w:val="22"/>
          <w:rtl/>
          <w:lang w:val="en-US"/>
        </w:rPr>
        <w:t>ة</w:t>
      </w:r>
      <w:r w:rsidRPr="00270F36">
        <w:rPr>
          <w:rFonts w:ascii="Simplified Arabic" w:hAnsi="Simplified Arabic" w:cs="Simplified Arabic"/>
          <w:sz w:val="22"/>
          <w:rtl/>
          <w:lang w:val="en-US"/>
        </w:rPr>
        <w:t xml:space="preserve"> التنفيذي</w:t>
      </w:r>
      <w:r>
        <w:rPr>
          <w:rFonts w:ascii="Simplified Arabic" w:hAnsi="Simplified Arabic" w:cs="Simplified Arabic" w:hint="cs"/>
          <w:sz w:val="22"/>
          <w:rtl/>
          <w:lang w:val="en-US"/>
        </w:rPr>
        <w:t>ة</w:t>
      </w:r>
      <w:r w:rsidR="00921B86">
        <w:rPr>
          <w:rFonts w:ascii="Simplified Arabic" w:hAnsi="Simplified Arabic" w:cs="Simplified Arabic" w:hint="cs"/>
          <w:sz w:val="22"/>
          <w:rtl/>
          <w:lang w:val="en-US"/>
        </w:rPr>
        <w:t xml:space="preserve"> لاتفاقية التنوع </w:t>
      </w:r>
      <w:r w:rsidR="00921B86">
        <w:rPr>
          <w:rFonts w:ascii="Simplified Arabic" w:hAnsi="Simplified Arabic" w:cs="Simplified Arabic" w:hint="cs"/>
          <w:sz w:val="22"/>
          <w:rtl/>
          <w:lang w:val="en-US"/>
        </w:rPr>
        <w:lastRenderedPageBreak/>
        <w:t>البيولوجي</w:t>
      </w:r>
      <w:r w:rsidRPr="00270F36">
        <w:rPr>
          <w:rFonts w:ascii="Simplified Arabic" w:hAnsi="Simplified Arabic" w:cs="Simplified Arabic"/>
          <w:sz w:val="22"/>
          <w:rtl/>
          <w:lang w:val="en-US"/>
        </w:rPr>
        <w:t>؛</w:t>
      </w:r>
      <w:r w:rsidR="00921B86">
        <w:rPr>
          <w:rStyle w:val="FootnoteReference"/>
          <w:rFonts w:ascii="Simplified Arabic" w:hAnsi="Simplified Arabic" w:cs="Simplified Arabic"/>
          <w:sz w:val="22"/>
          <w:rtl/>
          <w:lang w:val="en-US"/>
        </w:rPr>
        <w:footnoteReference w:id="2"/>
      </w:r>
      <w:r w:rsidRPr="00270F36">
        <w:rPr>
          <w:rFonts w:ascii="Simplified Arabic" w:hAnsi="Simplified Arabic" w:cs="Simplified Arabic"/>
          <w:sz w:val="22"/>
          <w:rtl/>
          <w:lang w:val="en-US"/>
        </w:rPr>
        <w:t xml:space="preserve"> ودُعيت الأطراف وغير الأطراف والمنظمات الدولية ذات الصلة </w:t>
      </w:r>
      <w:r>
        <w:rPr>
          <w:rFonts w:ascii="Simplified Arabic" w:hAnsi="Simplified Arabic" w:cs="Simplified Arabic" w:hint="cs"/>
          <w:sz w:val="22"/>
          <w:rtl/>
          <w:lang w:val="en-US"/>
        </w:rPr>
        <w:t>والمصارف</w:t>
      </w:r>
      <w:r w:rsidRPr="00270F36">
        <w:rPr>
          <w:rFonts w:ascii="Simplified Arabic" w:hAnsi="Simplified Arabic" w:cs="Simplified Arabic"/>
          <w:sz w:val="22"/>
          <w:rtl/>
          <w:lang w:val="en-US"/>
        </w:rPr>
        <w:t xml:space="preserve"> الإنمائية الإقليمية والمؤسسات المالية الأخرى، حسب الاقتضاء، إلى دعم أنشطة بناء القدرات </w:t>
      </w:r>
      <w:r>
        <w:rPr>
          <w:rFonts w:ascii="Simplified Arabic" w:hAnsi="Simplified Arabic" w:cs="Simplified Arabic" w:hint="cs"/>
          <w:sz w:val="22"/>
          <w:rtl/>
          <w:lang w:val="en-US"/>
        </w:rPr>
        <w:t xml:space="preserve">ذات الصلة بغرفة </w:t>
      </w:r>
      <w:r w:rsidRPr="00270F36">
        <w:rPr>
          <w:rFonts w:ascii="Simplified Arabic" w:hAnsi="Simplified Arabic" w:cs="Simplified Arabic"/>
          <w:sz w:val="22"/>
          <w:rtl/>
          <w:lang w:val="en-US"/>
        </w:rPr>
        <w:t xml:space="preserve">تبادل </w:t>
      </w:r>
      <w:r>
        <w:rPr>
          <w:rFonts w:ascii="Simplified Arabic" w:hAnsi="Simplified Arabic" w:cs="Simplified Arabic" w:hint="cs"/>
          <w:sz w:val="22"/>
          <w:rtl/>
          <w:lang w:val="en-US"/>
        </w:rPr>
        <w:t>ال</w:t>
      </w:r>
      <w:r w:rsidRPr="00270F36">
        <w:rPr>
          <w:rFonts w:ascii="Simplified Arabic" w:hAnsi="Simplified Arabic" w:cs="Simplified Arabic"/>
          <w:sz w:val="22"/>
          <w:rtl/>
          <w:lang w:val="en-US"/>
        </w:rPr>
        <w:t>معلومات، بما في ذلك نظام بروتوكول</w:t>
      </w:r>
      <w:r>
        <w:rPr>
          <w:rFonts w:ascii="Simplified Arabic" w:hAnsi="Simplified Arabic" w:cs="Simplified Arabic" w:hint="cs"/>
          <w:sz w:val="22"/>
          <w:rtl/>
          <w:lang w:val="en-US"/>
        </w:rPr>
        <w:t xml:space="preserve"> ناغويا</w:t>
      </w:r>
      <w:r w:rsidRPr="00270F36">
        <w:rPr>
          <w:rFonts w:ascii="Simplified Arabic" w:hAnsi="Simplified Arabic" w:cs="Simplified Arabic"/>
          <w:sz w:val="22"/>
          <w:rtl/>
          <w:lang w:val="en-US"/>
        </w:rPr>
        <w:t xml:space="preserve"> لرصد استخدام الموارد الجينية،</w:t>
      </w:r>
    </w:p>
    <w:p w:rsidR="003017F7" w:rsidRPr="00F85B9B" w:rsidRDefault="003017F7" w:rsidP="003017F7">
      <w:pPr>
        <w:pStyle w:val="ListParagraph"/>
        <w:bidi/>
        <w:spacing w:after="120" w:line="216" w:lineRule="auto"/>
        <w:ind w:firstLine="720"/>
        <w:jc w:val="both"/>
        <w:rPr>
          <w:rFonts w:ascii="Simplified Arabic" w:hAnsi="Simplified Arabic" w:cs="Simplified Arabic"/>
          <w:sz w:val="2"/>
          <w:szCs w:val="4"/>
          <w:rtl/>
          <w:lang w:val="en-US"/>
        </w:rPr>
      </w:pPr>
    </w:p>
    <w:p w:rsidR="00752BD2" w:rsidRPr="007E06EB" w:rsidRDefault="003017F7">
      <w:pPr>
        <w:pStyle w:val="ListParagraph"/>
        <w:numPr>
          <w:ilvl w:val="0"/>
          <w:numId w:val="6"/>
        </w:numPr>
        <w:bidi/>
        <w:spacing w:after="120" w:line="216" w:lineRule="auto"/>
        <w:ind w:left="720" w:firstLine="720"/>
        <w:contextualSpacing w:val="0"/>
        <w:jc w:val="both"/>
        <w:rPr>
          <w:rFonts w:cs="Simplified Arabic"/>
          <w:i/>
          <w:iCs/>
          <w:sz w:val="22"/>
          <w:lang w:val="en-US" w:bidi="ar-EG"/>
        </w:rPr>
      </w:pPr>
      <w:r>
        <w:rPr>
          <w:rFonts w:cs="Simplified Arabic" w:hint="cs"/>
          <w:i/>
          <w:iCs/>
          <w:sz w:val="22"/>
          <w:rtl/>
          <w:lang w:val="en-US" w:bidi="ar-EG"/>
        </w:rPr>
        <w:t xml:space="preserve">يرحب </w:t>
      </w:r>
      <w:r w:rsidRPr="00F13F6A">
        <w:rPr>
          <w:rFonts w:ascii="Simplified Arabic" w:hAnsi="Simplified Arabic" w:cs="Simplified Arabic"/>
          <w:sz w:val="22"/>
          <w:rtl/>
          <w:lang w:val="en-US"/>
        </w:rPr>
        <w:t xml:space="preserve">بالجهود التي تبذلها الأطراف وغير الأطراف والشعوب الأصلية والمجتمعات المحلية وأصحاب المصلحة المعنيين لإتاحة المعلومات في </w:t>
      </w:r>
      <w:r>
        <w:rPr>
          <w:rFonts w:ascii="Simplified Arabic" w:hAnsi="Simplified Arabic" w:cs="Simplified Arabic" w:hint="cs"/>
          <w:sz w:val="22"/>
          <w:rtl/>
          <w:lang w:val="en-US"/>
        </w:rPr>
        <w:t>غرفة</w:t>
      </w:r>
      <w:r w:rsidRPr="00F13F6A">
        <w:rPr>
          <w:rFonts w:ascii="Simplified Arabic" w:hAnsi="Simplified Arabic" w:cs="Simplified Arabic"/>
          <w:sz w:val="22"/>
          <w:rtl/>
          <w:lang w:val="en-US"/>
        </w:rPr>
        <w:t xml:space="preserve"> تبادل المعلومات بشأن </w:t>
      </w:r>
      <w:r>
        <w:rPr>
          <w:rFonts w:ascii="Simplified Arabic" w:hAnsi="Simplified Arabic" w:cs="Simplified Arabic" w:hint="cs"/>
          <w:sz w:val="22"/>
          <w:rtl/>
          <w:lang w:val="en-US"/>
        </w:rPr>
        <w:t>الحصول</w:t>
      </w:r>
      <w:r w:rsidRPr="00F13F6A">
        <w:rPr>
          <w:rFonts w:ascii="Simplified Arabic" w:hAnsi="Simplified Arabic" w:cs="Simplified Arabic"/>
          <w:sz w:val="22"/>
          <w:rtl/>
          <w:lang w:val="en-US"/>
        </w:rPr>
        <w:t xml:space="preserve"> وتقاسم المنافع؛</w:t>
      </w:r>
    </w:p>
    <w:p w:rsidR="00752BD2" w:rsidRPr="007E06EB" w:rsidRDefault="003017F7">
      <w:pPr>
        <w:pStyle w:val="ListParagraph"/>
        <w:numPr>
          <w:ilvl w:val="0"/>
          <w:numId w:val="6"/>
        </w:numPr>
        <w:bidi/>
        <w:spacing w:after="120" w:line="216" w:lineRule="auto"/>
        <w:ind w:left="720" w:firstLine="720"/>
        <w:contextualSpacing w:val="0"/>
        <w:jc w:val="both"/>
        <w:rPr>
          <w:rFonts w:cs="Simplified Arabic"/>
          <w:sz w:val="22"/>
          <w:lang w:val="en-US" w:bidi="ar-EG"/>
        </w:rPr>
      </w:pPr>
      <w:r w:rsidRPr="003017F7">
        <w:rPr>
          <w:rFonts w:cs="Simplified Arabic" w:hint="cs"/>
          <w:i/>
          <w:iCs/>
          <w:sz w:val="22"/>
          <w:rtl/>
          <w:lang w:val="en-US" w:bidi="ar-EG"/>
        </w:rPr>
        <w:t>يعرب</w:t>
      </w:r>
      <w:r>
        <w:rPr>
          <w:rFonts w:cs="Simplified Arabic" w:hint="cs"/>
          <w:sz w:val="22"/>
          <w:rtl/>
          <w:lang w:val="en-US" w:bidi="ar-EG"/>
        </w:rPr>
        <w:t xml:space="preserve"> </w:t>
      </w:r>
      <w:r w:rsidRPr="002D4A57">
        <w:rPr>
          <w:rFonts w:ascii="Simplified Arabic" w:hAnsi="Simplified Arabic" w:cs="Simplified Arabic"/>
          <w:i/>
          <w:iCs/>
          <w:sz w:val="22"/>
          <w:rtl/>
          <w:lang w:val="en-US"/>
        </w:rPr>
        <w:t>عن تقديره</w:t>
      </w:r>
      <w:r w:rsidRPr="002D4A57">
        <w:rPr>
          <w:rFonts w:ascii="Simplified Arabic" w:hAnsi="Simplified Arabic" w:cs="Simplified Arabic"/>
          <w:sz w:val="22"/>
          <w:rtl/>
          <w:lang w:val="en-US"/>
        </w:rPr>
        <w:t xml:space="preserve"> للإرشادات الفنية التي قدمتها اللجنة الاستشارية غير الرسمية إلى </w:t>
      </w:r>
      <w:r>
        <w:rPr>
          <w:rFonts w:ascii="Simplified Arabic" w:hAnsi="Simplified Arabic" w:cs="Simplified Arabic" w:hint="cs"/>
          <w:sz w:val="22"/>
          <w:rtl/>
          <w:lang w:val="en-US"/>
        </w:rPr>
        <w:t>غرفة</w:t>
      </w:r>
      <w:r w:rsidRPr="002D4A57">
        <w:rPr>
          <w:rFonts w:ascii="Simplified Arabic" w:hAnsi="Simplified Arabic" w:cs="Simplified Arabic"/>
          <w:sz w:val="22"/>
          <w:rtl/>
          <w:lang w:val="en-US"/>
        </w:rPr>
        <w:t xml:space="preserve"> تبادل المعلومات بشأن </w:t>
      </w:r>
      <w:r>
        <w:rPr>
          <w:rFonts w:ascii="Simplified Arabic" w:hAnsi="Simplified Arabic" w:cs="Simplified Arabic" w:hint="cs"/>
          <w:sz w:val="22"/>
          <w:rtl/>
          <w:lang w:val="en-US"/>
        </w:rPr>
        <w:t>الحصول</w:t>
      </w:r>
      <w:r w:rsidRPr="002D4A57">
        <w:rPr>
          <w:rFonts w:ascii="Simplified Arabic" w:hAnsi="Simplified Arabic" w:cs="Simplified Arabic"/>
          <w:sz w:val="22"/>
          <w:rtl/>
          <w:lang w:val="en-US"/>
        </w:rPr>
        <w:t xml:space="preserve"> وتقاسم المنافع؛</w:t>
      </w:r>
    </w:p>
    <w:p w:rsidR="00752BD2" w:rsidRPr="007E06EB" w:rsidRDefault="003017F7">
      <w:pPr>
        <w:pStyle w:val="ListParagraph"/>
        <w:numPr>
          <w:ilvl w:val="0"/>
          <w:numId w:val="6"/>
        </w:numPr>
        <w:bidi/>
        <w:spacing w:after="120" w:line="216" w:lineRule="auto"/>
        <w:ind w:left="720" w:firstLine="720"/>
        <w:contextualSpacing w:val="0"/>
        <w:jc w:val="both"/>
        <w:rPr>
          <w:rFonts w:cs="Simplified Arabic"/>
          <w:i/>
          <w:iCs/>
          <w:sz w:val="22"/>
          <w:lang w:val="en-US" w:bidi="ar-EG"/>
        </w:rPr>
      </w:pPr>
      <w:r w:rsidRPr="004B5D97">
        <w:rPr>
          <w:rFonts w:cs="Simplified Arabic" w:hint="cs"/>
          <w:i/>
          <w:iCs/>
          <w:sz w:val="22"/>
          <w:rtl/>
          <w:lang w:val="en-US" w:bidi="ar-EG"/>
        </w:rPr>
        <w:t>يرحب</w:t>
      </w:r>
      <w:r>
        <w:rPr>
          <w:rFonts w:cs="Simplified Arabic" w:hint="cs"/>
          <w:sz w:val="22"/>
          <w:rtl/>
          <w:lang w:val="en-US" w:bidi="ar-EG"/>
        </w:rPr>
        <w:t xml:space="preserve"> </w:t>
      </w:r>
      <w:r w:rsidRPr="002D4A57">
        <w:rPr>
          <w:rFonts w:ascii="Simplified Arabic" w:hAnsi="Simplified Arabic" w:cs="Simplified Arabic"/>
          <w:sz w:val="22"/>
          <w:rtl/>
          <w:lang w:val="en-US"/>
        </w:rPr>
        <w:t xml:space="preserve">بالتقدم الذي أحرزته الأمانة في </w:t>
      </w:r>
      <w:r>
        <w:rPr>
          <w:rFonts w:ascii="Simplified Arabic" w:hAnsi="Simplified Arabic" w:cs="Simplified Arabic" w:hint="cs"/>
          <w:sz w:val="22"/>
          <w:rtl/>
          <w:lang w:val="en-US"/>
        </w:rPr>
        <w:t>إعداد</w:t>
      </w:r>
      <w:r w:rsidRPr="00070239">
        <w:rPr>
          <w:rFonts w:ascii="Simplified Arabic" w:hAnsi="Simplified Arabic" w:cs="Simplified Arabic"/>
          <w:sz w:val="22"/>
          <w:rtl/>
          <w:lang w:val="en-US"/>
        </w:rPr>
        <w:t xml:space="preserve"> </w:t>
      </w:r>
      <w:r w:rsidRPr="002D4A57">
        <w:rPr>
          <w:rFonts w:ascii="Simplified Arabic" w:hAnsi="Simplified Arabic" w:cs="Simplified Arabic"/>
          <w:sz w:val="22"/>
          <w:rtl/>
          <w:lang w:val="en-US"/>
        </w:rPr>
        <w:t xml:space="preserve">وإدارة </w:t>
      </w:r>
      <w:r>
        <w:rPr>
          <w:rFonts w:ascii="Simplified Arabic" w:hAnsi="Simplified Arabic" w:cs="Simplified Arabic" w:hint="cs"/>
          <w:sz w:val="22"/>
          <w:rtl/>
          <w:lang w:val="en-US"/>
        </w:rPr>
        <w:t>غرفة</w:t>
      </w:r>
      <w:r w:rsidRPr="002D4A57">
        <w:rPr>
          <w:rFonts w:ascii="Simplified Arabic" w:hAnsi="Simplified Arabic" w:cs="Simplified Arabic"/>
          <w:sz w:val="22"/>
          <w:rtl/>
          <w:lang w:val="en-US"/>
        </w:rPr>
        <w:t xml:space="preserve"> تبادل المعلومات بشأن </w:t>
      </w:r>
      <w:r>
        <w:rPr>
          <w:rFonts w:ascii="Simplified Arabic" w:hAnsi="Simplified Arabic" w:cs="Simplified Arabic" w:hint="cs"/>
          <w:sz w:val="22"/>
          <w:rtl/>
          <w:lang w:val="en-US"/>
        </w:rPr>
        <w:t xml:space="preserve">الحصول </w:t>
      </w:r>
      <w:r w:rsidRPr="002D4A57">
        <w:rPr>
          <w:rFonts w:ascii="Simplified Arabic" w:hAnsi="Simplified Arabic" w:cs="Simplified Arabic"/>
          <w:sz w:val="22"/>
          <w:rtl/>
          <w:lang w:val="en-US"/>
        </w:rPr>
        <w:t>وتقاسم المنافع؛</w:t>
      </w:r>
    </w:p>
    <w:p w:rsidR="003017F7" w:rsidRDefault="003017F7" w:rsidP="000C00B8">
      <w:pPr>
        <w:pStyle w:val="ListParagraph"/>
        <w:numPr>
          <w:ilvl w:val="0"/>
          <w:numId w:val="6"/>
        </w:numPr>
        <w:bidi/>
        <w:spacing w:after="120" w:line="216" w:lineRule="auto"/>
        <w:ind w:left="720" w:firstLine="720"/>
        <w:contextualSpacing w:val="0"/>
        <w:jc w:val="both"/>
        <w:rPr>
          <w:rFonts w:ascii="Simplified Arabic" w:hAnsi="Simplified Arabic" w:cs="Simplified Arabic"/>
          <w:sz w:val="22"/>
          <w:lang w:val="en-US"/>
        </w:rPr>
      </w:pPr>
      <w:r>
        <w:rPr>
          <w:rFonts w:cs="Simplified Arabic" w:hint="cs"/>
          <w:i/>
          <w:iCs/>
          <w:sz w:val="22"/>
          <w:rtl/>
          <w:lang w:val="en-US" w:bidi="ar-EG"/>
        </w:rPr>
        <w:t xml:space="preserve">يلاحظ </w:t>
      </w:r>
      <w:r>
        <w:rPr>
          <w:rFonts w:ascii="Simplified Arabic" w:hAnsi="Simplified Arabic" w:cs="Simplified Arabic" w:hint="cs"/>
          <w:i/>
          <w:iCs/>
          <w:sz w:val="22"/>
          <w:rtl/>
          <w:lang w:val="en-US"/>
        </w:rPr>
        <w:t>مع القلق</w:t>
      </w:r>
      <w:r w:rsidRPr="002D4A57">
        <w:rPr>
          <w:rFonts w:ascii="Simplified Arabic" w:hAnsi="Simplified Arabic" w:cs="Simplified Arabic"/>
          <w:sz w:val="22"/>
          <w:rtl/>
          <w:lang w:val="en-US"/>
        </w:rPr>
        <w:t xml:space="preserve"> أن العديد من الأطراف لم تنشر بعد </w:t>
      </w:r>
      <w:r>
        <w:rPr>
          <w:rFonts w:ascii="Simplified Arabic" w:hAnsi="Simplified Arabic" w:cs="Simplified Arabic" w:hint="cs"/>
          <w:sz w:val="22"/>
          <w:rtl/>
          <w:lang w:val="en-US"/>
        </w:rPr>
        <w:t>في</w:t>
      </w:r>
      <w:r w:rsidRPr="002D4A57">
        <w:rPr>
          <w:rFonts w:ascii="Simplified Arabic" w:hAnsi="Simplified Arabic" w:cs="Simplified Arabic"/>
          <w:sz w:val="22"/>
          <w:rtl/>
          <w:lang w:val="en-US"/>
        </w:rPr>
        <w:t xml:space="preserve"> </w:t>
      </w:r>
      <w:r>
        <w:rPr>
          <w:rFonts w:ascii="Simplified Arabic" w:hAnsi="Simplified Arabic" w:cs="Simplified Arabic" w:hint="cs"/>
          <w:sz w:val="22"/>
          <w:rtl/>
          <w:lang w:val="en-US"/>
        </w:rPr>
        <w:t>غرفة</w:t>
      </w:r>
      <w:r w:rsidRPr="002D4A57">
        <w:rPr>
          <w:rFonts w:ascii="Simplified Arabic" w:hAnsi="Simplified Arabic" w:cs="Simplified Arabic"/>
          <w:sz w:val="22"/>
          <w:rtl/>
          <w:lang w:val="en-US"/>
        </w:rPr>
        <w:t xml:space="preserve"> تبادل المعلومات بشأن </w:t>
      </w:r>
      <w:r>
        <w:rPr>
          <w:rFonts w:ascii="Simplified Arabic" w:hAnsi="Simplified Arabic" w:cs="Simplified Arabic" w:hint="cs"/>
          <w:sz w:val="22"/>
          <w:rtl/>
          <w:lang w:val="en-US"/>
        </w:rPr>
        <w:t xml:space="preserve">الحصول </w:t>
      </w:r>
      <w:r w:rsidRPr="002D4A57">
        <w:rPr>
          <w:rFonts w:ascii="Simplified Arabic" w:hAnsi="Simplified Arabic" w:cs="Simplified Arabic"/>
          <w:sz w:val="22"/>
          <w:rtl/>
          <w:lang w:val="en-US"/>
        </w:rPr>
        <w:t xml:space="preserve">وتقاسم المنافع جميع المعلومات الإلزامية المتاحة على </w:t>
      </w:r>
      <w:r>
        <w:rPr>
          <w:rFonts w:ascii="Simplified Arabic" w:hAnsi="Simplified Arabic" w:cs="Simplified Arabic" w:hint="cs"/>
          <w:sz w:val="22"/>
          <w:rtl/>
          <w:lang w:val="en-US"/>
        </w:rPr>
        <w:t>الصعيد</w:t>
      </w:r>
      <w:r w:rsidRPr="002D4A57">
        <w:rPr>
          <w:rFonts w:ascii="Simplified Arabic" w:hAnsi="Simplified Arabic" w:cs="Simplified Arabic"/>
          <w:sz w:val="22"/>
          <w:rtl/>
          <w:lang w:val="en-US"/>
        </w:rPr>
        <w:t xml:space="preserve"> الوطني، </w:t>
      </w:r>
      <w:r>
        <w:rPr>
          <w:rFonts w:ascii="Simplified Arabic" w:hAnsi="Simplified Arabic" w:cs="Simplified Arabic" w:hint="cs"/>
          <w:sz w:val="22"/>
          <w:rtl/>
          <w:lang w:val="en-US"/>
        </w:rPr>
        <w:t>على النحو ال</w:t>
      </w:r>
      <w:r w:rsidRPr="002D4A57">
        <w:rPr>
          <w:rFonts w:ascii="Simplified Arabic" w:hAnsi="Simplified Arabic" w:cs="Simplified Arabic"/>
          <w:sz w:val="22"/>
          <w:rtl/>
          <w:lang w:val="en-US"/>
        </w:rPr>
        <w:t xml:space="preserve">مطلوب بموجب الفقرة 2 من المادة 14 من بروتوكول ناغويا بشأن </w:t>
      </w:r>
      <w:r w:rsidRPr="006E72B3">
        <w:rPr>
          <w:rFonts w:ascii="Simplified Arabic" w:hAnsi="Simplified Arabic" w:cs="Simplified Arabic"/>
          <w:sz w:val="22"/>
          <w:rtl/>
          <w:lang w:val="en-US"/>
        </w:rPr>
        <w:t>الحصول على الموارد الجينية و</w:t>
      </w:r>
      <w:r>
        <w:rPr>
          <w:rFonts w:ascii="Simplified Arabic" w:hAnsi="Simplified Arabic" w:cs="Simplified Arabic" w:hint="cs"/>
          <w:sz w:val="22"/>
          <w:rtl/>
          <w:lang w:val="en-US"/>
        </w:rPr>
        <w:t>ال</w:t>
      </w:r>
      <w:r w:rsidRPr="006E72B3">
        <w:rPr>
          <w:rFonts w:ascii="Simplified Arabic" w:hAnsi="Simplified Arabic" w:cs="Simplified Arabic"/>
          <w:sz w:val="22"/>
          <w:rtl/>
          <w:lang w:val="en-US"/>
        </w:rPr>
        <w:t>تقاسم</w:t>
      </w:r>
      <w:r>
        <w:rPr>
          <w:rFonts w:ascii="Simplified Arabic" w:hAnsi="Simplified Arabic" w:cs="Simplified Arabic" w:hint="cs"/>
          <w:sz w:val="22"/>
          <w:rtl/>
          <w:lang w:val="en-US"/>
        </w:rPr>
        <w:t xml:space="preserve"> العادل والمنصف للمنافع </w:t>
      </w:r>
      <w:r w:rsidRPr="006E72B3">
        <w:rPr>
          <w:rFonts w:ascii="Simplified Arabic" w:hAnsi="Simplified Arabic" w:cs="Simplified Arabic"/>
          <w:sz w:val="22"/>
          <w:rtl/>
          <w:lang w:val="en-US"/>
        </w:rPr>
        <w:t>الناشئة عن استخدامها</w:t>
      </w:r>
      <w:r w:rsidRPr="002D4A57">
        <w:rPr>
          <w:rFonts w:ascii="Simplified Arabic" w:hAnsi="Simplified Arabic" w:cs="Simplified Arabic"/>
          <w:sz w:val="22"/>
          <w:rtl/>
          <w:lang w:val="en-US"/>
        </w:rPr>
        <w:t>، ويلاحظ على وجه الخصوص العدد المنخفض للأطراف التي تنشر معلومات عن شهادات الامتثال المعترف بها دولياً وبيانات نقاط التفتيش؛</w:t>
      </w:r>
    </w:p>
    <w:p w:rsidR="00F6080A" w:rsidRDefault="00F6080A" w:rsidP="00921B86">
      <w:pPr>
        <w:pStyle w:val="ListParagraph"/>
        <w:numPr>
          <w:ilvl w:val="0"/>
          <w:numId w:val="6"/>
        </w:numPr>
        <w:bidi/>
        <w:spacing w:after="120" w:line="216" w:lineRule="auto"/>
        <w:ind w:left="720" w:firstLine="720"/>
        <w:contextualSpacing w:val="0"/>
        <w:jc w:val="both"/>
        <w:rPr>
          <w:rFonts w:ascii="Simplified Arabic" w:hAnsi="Simplified Arabic" w:cs="Simplified Arabic"/>
          <w:sz w:val="22"/>
          <w:lang w:val="en-US"/>
        </w:rPr>
      </w:pPr>
      <w:r w:rsidRPr="00F6080A">
        <w:rPr>
          <w:rFonts w:ascii="Simplified Arabic" w:hAnsi="Simplified Arabic" w:cs="Simplified Arabic"/>
          <w:i/>
          <w:iCs/>
          <w:sz w:val="22"/>
          <w:rtl/>
          <w:lang w:val="en-US"/>
        </w:rPr>
        <w:t>يعترف</w:t>
      </w:r>
      <w:r w:rsidRPr="00F6080A">
        <w:rPr>
          <w:rFonts w:ascii="Simplified Arabic" w:hAnsi="Simplified Arabic" w:cs="Simplified Arabic"/>
          <w:sz w:val="22"/>
          <w:rtl/>
          <w:lang w:val="en-US"/>
        </w:rPr>
        <w:t xml:space="preserve"> بأن العديد من</w:t>
      </w:r>
      <w:r>
        <w:rPr>
          <w:rFonts w:ascii="Simplified Arabic" w:hAnsi="Simplified Arabic" w:cs="Simplified Arabic" w:hint="cs"/>
          <w:sz w:val="22"/>
          <w:rtl/>
          <w:lang w:val="en-US" w:bidi="ar-EG"/>
        </w:rPr>
        <w:t xml:space="preserve"> الاطراف من</w:t>
      </w:r>
      <w:r w:rsidRPr="00F6080A">
        <w:rPr>
          <w:rFonts w:ascii="Simplified Arabic" w:hAnsi="Simplified Arabic" w:cs="Simplified Arabic"/>
          <w:sz w:val="22"/>
          <w:rtl/>
          <w:lang w:val="en-US"/>
        </w:rPr>
        <w:t xml:space="preserve"> البلدان النامية تواجه قيوداً كبيرة على قدرتها على نشر معلوماتها وإدارتها </w:t>
      </w:r>
      <w:r w:rsidR="00921B86">
        <w:rPr>
          <w:rFonts w:ascii="Simplified Arabic" w:hAnsi="Simplified Arabic" w:cs="Simplified Arabic" w:hint="cs"/>
          <w:sz w:val="22"/>
          <w:rtl/>
          <w:lang w:val="en-US"/>
        </w:rPr>
        <w:t>و</w:t>
      </w:r>
      <w:r w:rsidRPr="00F6080A">
        <w:rPr>
          <w:rFonts w:ascii="Simplified Arabic" w:hAnsi="Simplified Arabic" w:cs="Simplified Arabic"/>
          <w:sz w:val="22"/>
          <w:rtl/>
          <w:lang w:val="en-US"/>
        </w:rPr>
        <w:t xml:space="preserve">استخدام </w:t>
      </w:r>
      <w:r w:rsidR="00223B04">
        <w:rPr>
          <w:rFonts w:ascii="Simplified Arabic" w:hAnsi="Simplified Arabic" w:cs="Simplified Arabic" w:hint="cs"/>
          <w:sz w:val="22"/>
          <w:rtl/>
          <w:lang w:val="en-US"/>
        </w:rPr>
        <w:t>غرفة</w:t>
      </w:r>
      <w:r w:rsidRPr="00F6080A">
        <w:rPr>
          <w:rFonts w:ascii="Simplified Arabic" w:hAnsi="Simplified Arabic" w:cs="Simplified Arabic"/>
          <w:sz w:val="22"/>
          <w:rtl/>
          <w:lang w:val="en-US"/>
        </w:rPr>
        <w:t xml:space="preserve"> تبادل المعلومات بشأن </w:t>
      </w:r>
      <w:r w:rsidR="00223B04" w:rsidRPr="00F13F6A">
        <w:rPr>
          <w:rFonts w:ascii="Simplified Arabic" w:hAnsi="Simplified Arabic" w:cs="Simplified Arabic"/>
          <w:sz w:val="22"/>
          <w:rtl/>
          <w:lang w:val="en-US"/>
        </w:rPr>
        <w:t xml:space="preserve">بشأن </w:t>
      </w:r>
      <w:r w:rsidR="00223B04">
        <w:rPr>
          <w:rFonts w:ascii="Simplified Arabic" w:hAnsi="Simplified Arabic" w:cs="Simplified Arabic" w:hint="cs"/>
          <w:sz w:val="22"/>
          <w:rtl/>
          <w:lang w:val="en-US"/>
        </w:rPr>
        <w:t>الحصول</w:t>
      </w:r>
      <w:r w:rsidR="00223B04" w:rsidRPr="00F13F6A">
        <w:rPr>
          <w:rFonts w:ascii="Simplified Arabic" w:hAnsi="Simplified Arabic" w:cs="Simplified Arabic"/>
          <w:sz w:val="22"/>
          <w:rtl/>
          <w:lang w:val="en-US"/>
        </w:rPr>
        <w:t xml:space="preserve"> وتقاسم المنافع</w:t>
      </w:r>
      <w:r w:rsidR="00223B04" w:rsidRPr="00F6080A">
        <w:rPr>
          <w:rFonts w:ascii="Simplified Arabic" w:hAnsi="Simplified Arabic" w:cs="Simplified Arabic"/>
          <w:sz w:val="22"/>
          <w:rtl/>
          <w:lang w:val="en-US"/>
        </w:rPr>
        <w:t xml:space="preserve"> </w:t>
      </w:r>
      <w:r w:rsidRPr="00F6080A">
        <w:rPr>
          <w:rFonts w:ascii="Simplified Arabic" w:hAnsi="Simplified Arabic" w:cs="Simplified Arabic"/>
          <w:sz w:val="22"/>
          <w:rtl/>
          <w:lang w:val="en-US"/>
        </w:rPr>
        <w:t>بفعالية؛</w:t>
      </w:r>
    </w:p>
    <w:p w:rsidR="00223B04" w:rsidRDefault="00223B04" w:rsidP="00921B86">
      <w:pPr>
        <w:pStyle w:val="ListParagraph"/>
        <w:numPr>
          <w:ilvl w:val="0"/>
          <w:numId w:val="6"/>
        </w:numPr>
        <w:bidi/>
        <w:spacing w:after="120" w:line="216" w:lineRule="auto"/>
        <w:ind w:left="720" w:firstLine="722"/>
        <w:contextualSpacing w:val="0"/>
        <w:jc w:val="both"/>
        <w:rPr>
          <w:rFonts w:ascii="Simplified Arabic" w:hAnsi="Simplified Arabic" w:cs="Simplified Arabic" w:hint="cs"/>
          <w:sz w:val="22"/>
          <w:rtl/>
          <w:lang w:val="en-US"/>
        </w:rPr>
      </w:pPr>
      <w:r w:rsidRPr="00987A2F">
        <w:rPr>
          <w:rFonts w:ascii="Simplified Arabic" w:hAnsi="Simplified Arabic" w:cs="Simplified Arabic"/>
          <w:i/>
          <w:iCs/>
          <w:sz w:val="22"/>
          <w:rtl/>
          <w:lang w:val="en-US"/>
        </w:rPr>
        <w:t>يدعو</w:t>
      </w:r>
      <w:r w:rsidRPr="00223B04">
        <w:rPr>
          <w:rFonts w:ascii="Simplified Arabic" w:hAnsi="Simplified Arabic" w:cs="Simplified Arabic"/>
          <w:sz w:val="22"/>
          <w:rtl/>
          <w:lang w:val="en-US"/>
        </w:rPr>
        <w:t xml:space="preserve"> برنامج الأمم المتحدة للبيئة إلى وضع مشروع لبناء القدرات يهدف إلى تعزيز قدرة</w:t>
      </w:r>
      <w:r w:rsidR="00987A2F">
        <w:rPr>
          <w:rFonts w:ascii="Simplified Arabic" w:hAnsi="Simplified Arabic" w:cs="Simplified Arabic" w:hint="cs"/>
          <w:sz w:val="22"/>
          <w:rtl/>
          <w:lang w:val="en-US"/>
        </w:rPr>
        <w:t xml:space="preserve"> الأطراف</w:t>
      </w:r>
      <w:r w:rsidRPr="00223B04">
        <w:rPr>
          <w:rFonts w:ascii="Simplified Arabic" w:hAnsi="Simplified Arabic" w:cs="Simplified Arabic"/>
          <w:sz w:val="22"/>
          <w:rtl/>
          <w:lang w:val="en-US"/>
        </w:rPr>
        <w:t xml:space="preserve"> </w:t>
      </w:r>
      <w:r w:rsidR="00987A2F">
        <w:rPr>
          <w:rFonts w:ascii="Simplified Arabic" w:hAnsi="Simplified Arabic" w:cs="Simplified Arabic" w:hint="cs"/>
          <w:sz w:val="22"/>
          <w:rtl/>
          <w:lang w:val="en-US"/>
        </w:rPr>
        <w:t xml:space="preserve">من </w:t>
      </w:r>
      <w:r w:rsidRPr="00223B04">
        <w:rPr>
          <w:rFonts w:ascii="Simplified Arabic" w:hAnsi="Simplified Arabic" w:cs="Simplified Arabic"/>
          <w:sz w:val="22"/>
          <w:rtl/>
          <w:lang w:val="en-US"/>
        </w:rPr>
        <w:t xml:space="preserve">البلدان النامية على استخدام </w:t>
      </w:r>
      <w:r w:rsidR="00987A2F">
        <w:rPr>
          <w:rFonts w:ascii="Simplified Arabic" w:hAnsi="Simplified Arabic" w:cs="Simplified Arabic" w:hint="cs"/>
          <w:sz w:val="22"/>
          <w:rtl/>
          <w:lang w:val="en-US"/>
        </w:rPr>
        <w:t>غرفة</w:t>
      </w:r>
      <w:r w:rsidRPr="00223B04">
        <w:rPr>
          <w:rFonts w:ascii="Simplified Arabic" w:hAnsi="Simplified Arabic" w:cs="Simplified Arabic"/>
          <w:sz w:val="22"/>
          <w:rtl/>
          <w:lang w:val="en-US"/>
        </w:rPr>
        <w:t xml:space="preserve"> تبادل المعلومات بشأن الوصول وتقاسم المنافع </w:t>
      </w:r>
      <w:r w:rsidR="00921B86">
        <w:rPr>
          <w:rFonts w:ascii="Simplified Arabic" w:hAnsi="Simplified Arabic" w:cs="Simplified Arabic" w:hint="cs"/>
          <w:sz w:val="22"/>
          <w:rtl/>
          <w:lang w:val="en-US"/>
        </w:rPr>
        <w:t xml:space="preserve">والمساهمة </w:t>
      </w:r>
      <w:r w:rsidR="00697859">
        <w:rPr>
          <w:rFonts w:ascii="Simplified Arabic" w:hAnsi="Simplified Arabic" w:cs="Simplified Arabic" w:hint="cs"/>
          <w:sz w:val="22"/>
          <w:rtl/>
          <w:lang w:val="en-US"/>
        </w:rPr>
        <w:t xml:space="preserve">بفاعلية </w:t>
      </w:r>
      <w:r w:rsidR="00921B86">
        <w:rPr>
          <w:rFonts w:ascii="Simplified Arabic" w:hAnsi="Simplified Arabic" w:cs="Simplified Arabic" w:hint="cs"/>
          <w:sz w:val="22"/>
          <w:rtl/>
          <w:lang w:val="en-US"/>
        </w:rPr>
        <w:t xml:space="preserve">في العمليات العالمية للغرفة، </w:t>
      </w:r>
      <w:r w:rsidRPr="00223B04">
        <w:rPr>
          <w:rFonts w:ascii="Simplified Arabic" w:hAnsi="Simplified Arabic" w:cs="Simplified Arabic"/>
          <w:sz w:val="22"/>
          <w:rtl/>
          <w:lang w:val="en-US"/>
        </w:rPr>
        <w:t>بما في ذلك من خلال تطوير أنظمة وطنية لتباد</w:t>
      </w:r>
      <w:r w:rsidR="00921B86">
        <w:rPr>
          <w:rFonts w:ascii="Simplified Arabic" w:hAnsi="Simplified Arabic" w:cs="Simplified Arabic"/>
          <w:sz w:val="22"/>
          <w:rtl/>
          <w:lang w:val="en-US"/>
        </w:rPr>
        <w:t>ل المعلومات وتوفير الدعم الفني؛</w:t>
      </w:r>
    </w:p>
    <w:p w:rsidR="002A577C" w:rsidRPr="00921B86" w:rsidRDefault="002A577C" w:rsidP="00921B86">
      <w:pPr>
        <w:pStyle w:val="ListParagraph"/>
        <w:numPr>
          <w:ilvl w:val="0"/>
          <w:numId w:val="6"/>
        </w:numPr>
        <w:bidi/>
        <w:spacing w:after="120" w:line="216" w:lineRule="auto"/>
        <w:ind w:left="720" w:firstLine="722"/>
        <w:contextualSpacing w:val="0"/>
        <w:jc w:val="both"/>
        <w:rPr>
          <w:rFonts w:ascii="Simplified Arabic" w:hAnsi="Simplified Arabic" w:cs="Simplified Arabic"/>
          <w:sz w:val="22"/>
          <w:rtl/>
          <w:lang w:val="en-US"/>
        </w:rPr>
      </w:pPr>
      <w:r w:rsidRPr="00921B86">
        <w:rPr>
          <w:rFonts w:ascii="Simplified Arabic" w:hAnsi="Simplified Arabic" w:cs="Simplified Arabic"/>
          <w:i/>
          <w:iCs/>
          <w:sz w:val="22"/>
          <w:rtl/>
          <w:lang w:val="en-US"/>
        </w:rPr>
        <w:t>يدعو</w:t>
      </w:r>
      <w:r w:rsidRPr="00921B86">
        <w:rPr>
          <w:rFonts w:ascii="Simplified Arabic" w:hAnsi="Simplified Arabic" w:cs="Simplified Arabic"/>
          <w:sz w:val="22"/>
          <w:rtl/>
          <w:lang w:val="en-US"/>
        </w:rPr>
        <w:t xml:space="preserve"> مرفق البيئة العالمية إلى تقديم الدعم المالي للمشاريع المتعلقة </w:t>
      </w:r>
      <w:r w:rsidR="006F33D5" w:rsidRPr="00921B86">
        <w:rPr>
          <w:rFonts w:ascii="Simplified Arabic" w:hAnsi="Simplified Arabic" w:cs="Simplified Arabic" w:hint="cs"/>
          <w:sz w:val="22"/>
          <w:rtl/>
          <w:lang w:val="en-US"/>
        </w:rPr>
        <w:t>بغرفة</w:t>
      </w:r>
      <w:r w:rsidRPr="00921B86">
        <w:rPr>
          <w:rFonts w:ascii="Simplified Arabic" w:hAnsi="Simplified Arabic" w:cs="Simplified Arabic"/>
          <w:sz w:val="22"/>
          <w:rtl/>
          <w:lang w:val="en-US"/>
        </w:rPr>
        <w:t xml:space="preserve"> تبادل المعلومات بشأن </w:t>
      </w:r>
      <w:r w:rsidR="006F33D5" w:rsidRPr="00921B86">
        <w:rPr>
          <w:rFonts w:ascii="Simplified Arabic" w:hAnsi="Simplified Arabic" w:cs="Simplified Arabic" w:hint="cs"/>
          <w:sz w:val="22"/>
          <w:rtl/>
          <w:lang w:val="en-US"/>
        </w:rPr>
        <w:t>الحصول</w:t>
      </w:r>
      <w:r w:rsidR="006F33D5" w:rsidRPr="00921B86">
        <w:rPr>
          <w:rFonts w:ascii="Simplified Arabic" w:hAnsi="Simplified Arabic" w:cs="Simplified Arabic"/>
          <w:sz w:val="22"/>
          <w:rtl/>
          <w:lang w:val="en-US"/>
        </w:rPr>
        <w:t xml:space="preserve"> وتقاسم المنافع </w:t>
      </w:r>
      <w:r w:rsidRPr="00921B86">
        <w:rPr>
          <w:rFonts w:ascii="Simplified Arabic" w:hAnsi="Simplified Arabic" w:cs="Simplified Arabic"/>
          <w:sz w:val="22"/>
          <w:rtl/>
          <w:lang w:val="en-US"/>
        </w:rPr>
        <w:t xml:space="preserve">التي تعمل على تعزيز قدرات الأطراف </w:t>
      </w:r>
      <w:r w:rsidR="00921B86">
        <w:rPr>
          <w:rFonts w:ascii="Simplified Arabic" w:hAnsi="Simplified Arabic" w:cs="Simplified Arabic"/>
          <w:sz w:val="22"/>
          <w:rtl/>
          <w:lang w:val="en-US"/>
        </w:rPr>
        <w:t>من البلدان النامية؛</w:t>
      </w:r>
    </w:p>
    <w:p w:rsidR="006F33D5" w:rsidRDefault="006F33D5" w:rsidP="00921B86">
      <w:pPr>
        <w:pStyle w:val="ListParagraph"/>
        <w:tabs>
          <w:tab w:val="right" w:pos="1262"/>
        </w:tabs>
        <w:bidi/>
        <w:spacing w:after="120" w:line="216" w:lineRule="auto"/>
        <w:ind w:left="722" w:firstLine="720"/>
        <w:contextualSpacing w:val="0"/>
        <w:jc w:val="both"/>
        <w:rPr>
          <w:rFonts w:ascii="Simplified Arabic" w:hAnsi="Simplified Arabic" w:cs="Simplified Arabic"/>
          <w:sz w:val="22"/>
          <w:rtl/>
          <w:lang w:val="en-US"/>
        </w:rPr>
      </w:pPr>
      <w:r w:rsidRPr="006F33D5">
        <w:rPr>
          <w:rFonts w:ascii="Simplified Arabic" w:hAnsi="Simplified Arabic" w:cs="Simplified Arabic"/>
          <w:sz w:val="22"/>
          <w:rtl/>
          <w:lang w:val="en-US"/>
        </w:rPr>
        <w:t>8</w:t>
      </w:r>
      <w:r>
        <w:rPr>
          <w:rFonts w:ascii="Simplified Arabic" w:hAnsi="Simplified Arabic" w:cs="Simplified Arabic" w:hint="cs"/>
          <w:sz w:val="22"/>
          <w:rtl/>
          <w:lang w:val="en-US"/>
        </w:rPr>
        <w:t>-</w:t>
      </w:r>
      <w:r w:rsidR="00921B86">
        <w:rPr>
          <w:rFonts w:ascii="Simplified Arabic" w:hAnsi="Simplified Arabic" w:cs="Simplified Arabic" w:hint="cs"/>
          <w:sz w:val="22"/>
          <w:rtl/>
          <w:lang w:val="en-US"/>
        </w:rPr>
        <w:tab/>
      </w:r>
      <w:r w:rsidRPr="006F33D5">
        <w:rPr>
          <w:rFonts w:ascii="Simplified Arabic" w:hAnsi="Simplified Arabic" w:cs="Simplified Arabic"/>
          <w:i/>
          <w:iCs/>
          <w:sz w:val="22"/>
          <w:rtl/>
          <w:lang w:val="en-US"/>
        </w:rPr>
        <w:t>يحث</w:t>
      </w:r>
      <w:r w:rsidRPr="006F33D5">
        <w:rPr>
          <w:rFonts w:ascii="Simplified Arabic" w:hAnsi="Simplified Arabic" w:cs="Simplified Arabic"/>
          <w:sz w:val="22"/>
          <w:rtl/>
          <w:lang w:val="en-US"/>
        </w:rPr>
        <w:t xml:space="preserve"> الأطراف على نشر جميع المعلومات الوطنية الإلزامية المتعلقة </w:t>
      </w:r>
      <w:r w:rsidR="000E33EE">
        <w:rPr>
          <w:rFonts w:ascii="Simplified Arabic" w:hAnsi="Simplified Arabic" w:cs="Simplified Arabic" w:hint="cs"/>
          <w:sz w:val="22"/>
          <w:rtl/>
          <w:lang w:val="en-US"/>
        </w:rPr>
        <w:t>بغرفة</w:t>
      </w:r>
      <w:r w:rsidRPr="006F33D5">
        <w:rPr>
          <w:rFonts w:ascii="Simplified Arabic" w:hAnsi="Simplified Arabic" w:cs="Simplified Arabic"/>
          <w:sz w:val="22"/>
          <w:rtl/>
          <w:lang w:val="en-US"/>
        </w:rPr>
        <w:t xml:space="preserve"> تبادل المعلومات بشأن </w:t>
      </w:r>
      <w:r w:rsidR="000E33EE">
        <w:rPr>
          <w:rFonts w:ascii="Simplified Arabic" w:hAnsi="Simplified Arabic" w:cs="Simplified Arabic" w:hint="cs"/>
          <w:sz w:val="22"/>
          <w:rtl/>
          <w:lang w:val="en-US"/>
        </w:rPr>
        <w:t>الحصول</w:t>
      </w:r>
      <w:r w:rsidR="000E33EE" w:rsidRPr="00F13F6A">
        <w:rPr>
          <w:rFonts w:ascii="Simplified Arabic" w:hAnsi="Simplified Arabic" w:cs="Simplified Arabic"/>
          <w:sz w:val="22"/>
          <w:rtl/>
          <w:lang w:val="en-US"/>
        </w:rPr>
        <w:t xml:space="preserve"> وتقاسم المنافع</w:t>
      </w:r>
      <w:r w:rsidRPr="006F33D5">
        <w:rPr>
          <w:rFonts w:ascii="Simplified Arabic" w:hAnsi="Simplified Arabic" w:cs="Simplified Arabic"/>
          <w:sz w:val="22"/>
          <w:rtl/>
          <w:lang w:val="en-US"/>
        </w:rPr>
        <w:t xml:space="preserve">، </w:t>
      </w:r>
      <w:r w:rsidR="00977AD0" w:rsidRPr="00FD5289">
        <w:rPr>
          <w:rFonts w:ascii="Simplified Arabic" w:hAnsi="Simplified Arabic" w:cs="Simplified Arabic"/>
          <w:sz w:val="22"/>
          <w:rtl/>
          <w:lang w:val="en-US"/>
        </w:rPr>
        <w:t xml:space="preserve">على </w:t>
      </w:r>
      <w:r w:rsidR="00977AD0" w:rsidRPr="00FD5289">
        <w:rPr>
          <w:rFonts w:ascii="Simplified Arabic" w:hAnsi="Simplified Arabic" w:cs="Simplified Arabic" w:hint="cs"/>
          <w:sz w:val="22"/>
          <w:rtl/>
          <w:lang w:val="en-US"/>
        </w:rPr>
        <w:t>نحو ما تقتضيه</w:t>
      </w:r>
      <w:r w:rsidR="00977AD0" w:rsidRPr="00FD5289">
        <w:rPr>
          <w:rFonts w:ascii="Simplified Arabic" w:hAnsi="Simplified Arabic" w:cs="Simplified Arabic"/>
          <w:sz w:val="22"/>
          <w:rtl/>
          <w:lang w:val="en-US"/>
        </w:rPr>
        <w:t xml:space="preserve"> الفقرة 2 من المادة 14 من بروتوكول ناغويا و</w:t>
      </w:r>
      <w:r w:rsidR="00921B86">
        <w:rPr>
          <w:rFonts w:ascii="Simplified Arabic" w:hAnsi="Simplified Arabic" w:cs="Simplified Arabic" w:hint="cs"/>
          <w:sz w:val="22"/>
          <w:rtl/>
          <w:lang w:val="en-US"/>
        </w:rPr>
        <w:t xml:space="preserve">في </w:t>
      </w:r>
      <w:r w:rsidR="00977AD0" w:rsidRPr="00FD5289">
        <w:rPr>
          <w:rFonts w:ascii="Simplified Arabic" w:hAnsi="Simplified Arabic" w:cs="Simplified Arabic"/>
          <w:sz w:val="22"/>
          <w:rtl/>
          <w:lang w:val="en-US"/>
        </w:rPr>
        <w:t xml:space="preserve">مقررات مؤتمر الأطراف العامل </w:t>
      </w:r>
      <w:r w:rsidR="00977AD0" w:rsidRPr="00FD5289">
        <w:rPr>
          <w:rFonts w:ascii="Simplified Arabic" w:hAnsi="Simplified Arabic" w:cs="Simplified Arabic" w:hint="cs"/>
          <w:sz w:val="22"/>
          <w:rtl/>
          <w:lang w:val="en-US"/>
        </w:rPr>
        <w:t>كاجتماع للأطراف</w:t>
      </w:r>
      <w:r w:rsidR="00977AD0" w:rsidRPr="00FD5289">
        <w:rPr>
          <w:rFonts w:ascii="Simplified Arabic" w:hAnsi="Simplified Arabic" w:cs="Simplified Arabic"/>
          <w:sz w:val="22"/>
          <w:rtl/>
          <w:lang w:val="en-US"/>
        </w:rPr>
        <w:t xml:space="preserve"> في البروتوكول، وكذلك أي معلومات إضافية ذات صلة بتنفيذ البروتوكول، إذا كانت متاحة وحسب الاقتضاء؛</w:t>
      </w:r>
    </w:p>
    <w:p w:rsidR="000E33EE" w:rsidRDefault="000E33EE" w:rsidP="00006CB8">
      <w:pPr>
        <w:pStyle w:val="ListParagraph"/>
        <w:tabs>
          <w:tab w:val="right" w:pos="1262"/>
        </w:tabs>
        <w:bidi/>
        <w:spacing w:after="120" w:line="216" w:lineRule="auto"/>
        <w:ind w:left="722" w:firstLine="720"/>
        <w:contextualSpacing w:val="0"/>
        <w:jc w:val="both"/>
        <w:rPr>
          <w:rFonts w:ascii="Simplified Arabic" w:hAnsi="Simplified Arabic" w:cs="Simplified Arabic"/>
          <w:sz w:val="22"/>
          <w:rtl/>
          <w:lang w:val="en-US"/>
        </w:rPr>
      </w:pPr>
      <w:r w:rsidRPr="000E33EE">
        <w:rPr>
          <w:rFonts w:ascii="Simplified Arabic" w:hAnsi="Simplified Arabic" w:cs="Simplified Arabic"/>
          <w:sz w:val="22"/>
          <w:rtl/>
          <w:lang w:val="en-US"/>
        </w:rPr>
        <w:t>9</w:t>
      </w:r>
      <w:r>
        <w:rPr>
          <w:rFonts w:ascii="Simplified Arabic" w:hAnsi="Simplified Arabic" w:cs="Simplified Arabic" w:hint="cs"/>
          <w:sz w:val="22"/>
          <w:rtl/>
          <w:lang w:val="en-US"/>
        </w:rPr>
        <w:t>-</w:t>
      </w:r>
      <w:r w:rsidR="00921B86">
        <w:rPr>
          <w:rFonts w:ascii="Simplified Arabic" w:hAnsi="Simplified Arabic" w:cs="Simplified Arabic" w:hint="cs"/>
          <w:sz w:val="22"/>
          <w:rtl/>
          <w:lang w:val="en-US"/>
        </w:rPr>
        <w:tab/>
      </w:r>
      <w:r w:rsidRPr="000E33EE">
        <w:rPr>
          <w:rFonts w:ascii="Simplified Arabic" w:hAnsi="Simplified Arabic" w:cs="Simplified Arabic"/>
          <w:i/>
          <w:iCs/>
          <w:sz w:val="22"/>
          <w:rtl/>
          <w:lang w:val="en-US"/>
        </w:rPr>
        <w:t>يدعو</w:t>
      </w:r>
      <w:r w:rsidRPr="000E33EE">
        <w:rPr>
          <w:rFonts w:ascii="Simplified Arabic" w:hAnsi="Simplified Arabic" w:cs="Simplified Arabic"/>
          <w:sz w:val="22"/>
          <w:rtl/>
          <w:lang w:val="en-US"/>
        </w:rPr>
        <w:t xml:space="preserve"> </w:t>
      </w:r>
      <w:r w:rsidR="0096494F" w:rsidRPr="00FD5289">
        <w:rPr>
          <w:rFonts w:ascii="Simplified Arabic" w:hAnsi="Simplified Arabic" w:cs="Simplified Arabic"/>
          <w:sz w:val="22"/>
          <w:rtl/>
          <w:lang w:val="en-US"/>
        </w:rPr>
        <w:t xml:space="preserve">الحكومات الأخرى إلى نشر المعلومات الوطنية ذات الصلة المتاحة </w:t>
      </w:r>
      <w:r w:rsidR="00006CB8">
        <w:rPr>
          <w:rFonts w:ascii="Simplified Arabic" w:hAnsi="Simplified Arabic" w:cs="Simplified Arabic" w:hint="cs"/>
          <w:sz w:val="22"/>
          <w:rtl/>
          <w:lang w:val="en-US"/>
        </w:rPr>
        <w:t>في</w:t>
      </w:r>
      <w:r w:rsidR="0096494F" w:rsidRPr="00FD5289">
        <w:rPr>
          <w:rFonts w:ascii="Simplified Arabic" w:hAnsi="Simplified Arabic" w:cs="Simplified Arabic"/>
          <w:sz w:val="22"/>
          <w:rtl/>
          <w:lang w:val="en-US"/>
        </w:rPr>
        <w:t xml:space="preserve"> </w:t>
      </w:r>
      <w:r w:rsidR="0096494F" w:rsidRPr="00FD5289">
        <w:rPr>
          <w:rFonts w:ascii="Simplified Arabic" w:hAnsi="Simplified Arabic" w:cs="Simplified Arabic" w:hint="cs"/>
          <w:sz w:val="22"/>
          <w:rtl/>
          <w:lang w:val="en-US"/>
        </w:rPr>
        <w:t>غرفة</w:t>
      </w:r>
      <w:r w:rsidR="0096494F" w:rsidRPr="00FD5289">
        <w:rPr>
          <w:rFonts w:ascii="Simplified Arabic" w:hAnsi="Simplified Arabic" w:cs="Simplified Arabic"/>
          <w:sz w:val="22"/>
          <w:rtl/>
          <w:lang w:val="en-US"/>
        </w:rPr>
        <w:t xml:space="preserve"> تبادل المعلومات بشأن الحصول </w:t>
      </w:r>
      <w:r w:rsidR="0096494F" w:rsidRPr="00FD5289">
        <w:rPr>
          <w:rFonts w:ascii="Simplified Arabic" w:hAnsi="Simplified Arabic" w:cs="Simplified Arabic" w:hint="cs"/>
          <w:sz w:val="22"/>
          <w:rtl/>
          <w:lang w:val="en-US"/>
        </w:rPr>
        <w:t>وتقاسم المنافع</w:t>
      </w:r>
      <w:r w:rsidR="0096494F" w:rsidRPr="00FD5289">
        <w:rPr>
          <w:rFonts w:ascii="Simplified Arabic" w:hAnsi="Simplified Arabic" w:cs="Simplified Arabic"/>
          <w:sz w:val="22"/>
          <w:rtl/>
          <w:lang w:val="en-US"/>
        </w:rPr>
        <w:t xml:space="preserve">، وفقاً لأحكام بروتوكول ناغويا ومقررات مؤتمر الأطراف العامل </w:t>
      </w:r>
      <w:r w:rsidR="0096494F">
        <w:rPr>
          <w:rFonts w:ascii="Simplified Arabic" w:hAnsi="Simplified Arabic" w:cs="Simplified Arabic" w:hint="cs"/>
          <w:sz w:val="22"/>
          <w:rtl/>
          <w:lang w:val="en-US"/>
        </w:rPr>
        <w:t>كاجتماع للأطراف</w:t>
      </w:r>
      <w:r w:rsidR="0096494F" w:rsidRPr="00FD5289">
        <w:rPr>
          <w:rFonts w:ascii="Simplified Arabic" w:hAnsi="Simplified Arabic" w:cs="Simplified Arabic"/>
          <w:sz w:val="22"/>
          <w:rtl/>
          <w:lang w:val="en-US"/>
        </w:rPr>
        <w:t xml:space="preserve"> في البروتوكول؛</w:t>
      </w:r>
    </w:p>
    <w:p w:rsidR="0096494F" w:rsidRDefault="0096494F" w:rsidP="00006CB8">
      <w:pPr>
        <w:pStyle w:val="ListParagraph"/>
        <w:tabs>
          <w:tab w:val="right" w:pos="1262"/>
        </w:tabs>
        <w:bidi/>
        <w:spacing w:after="120" w:line="216" w:lineRule="auto"/>
        <w:ind w:left="722" w:firstLine="720"/>
        <w:contextualSpacing w:val="0"/>
        <w:jc w:val="both"/>
        <w:rPr>
          <w:rFonts w:ascii="Simplified Arabic" w:hAnsi="Simplified Arabic" w:cs="Simplified Arabic"/>
          <w:sz w:val="22"/>
          <w:rtl/>
          <w:lang w:val="en-US"/>
        </w:rPr>
      </w:pPr>
      <w:r>
        <w:rPr>
          <w:rFonts w:ascii="Simplified Arabic" w:hAnsi="Simplified Arabic" w:cs="Simplified Arabic" w:hint="cs"/>
          <w:sz w:val="22"/>
          <w:rtl/>
          <w:lang w:val="en-US"/>
        </w:rPr>
        <w:t xml:space="preserve">10- </w:t>
      </w:r>
      <w:r w:rsidR="00921B86">
        <w:rPr>
          <w:rFonts w:ascii="Simplified Arabic" w:hAnsi="Simplified Arabic" w:cs="Simplified Arabic" w:hint="cs"/>
          <w:sz w:val="22"/>
          <w:rtl/>
          <w:lang w:val="en-US"/>
        </w:rPr>
        <w:tab/>
      </w:r>
      <w:r w:rsidRPr="00C16447">
        <w:rPr>
          <w:rFonts w:ascii="Simplified Arabic" w:hAnsi="Simplified Arabic" w:cs="Simplified Arabic"/>
          <w:i/>
          <w:iCs/>
          <w:sz w:val="22"/>
          <w:rtl/>
          <w:lang w:val="en-US"/>
        </w:rPr>
        <w:t>يدعو</w:t>
      </w:r>
      <w:r w:rsidRPr="0096494F">
        <w:rPr>
          <w:rFonts w:ascii="Simplified Arabic" w:hAnsi="Simplified Arabic" w:cs="Simplified Arabic"/>
          <w:sz w:val="22"/>
          <w:rtl/>
          <w:lang w:val="en-US"/>
        </w:rPr>
        <w:t xml:space="preserve"> </w:t>
      </w:r>
      <w:r w:rsidR="00071998" w:rsidRPr="00A06D6C">
        <w:rPr>
          <w:rFonts w:ascii="Simplified Arabic" w:hAnsi="Simplified Arabic" w:cs="Simplified Arabic"/>
          <w:sz w:val="22"/>
          <w:rtl/>
          <w:lang w:val="en-US"/>
        </w:rPr>
        <w:t>الأطراف والحكومات الأخرى، وحسب الاقتضاء، المنظمات ذات الصلة، بالتنسيق مع الأمين</w:t>
      </w:r>
      <w:r w:rsidR="00071998">
        <w:rPr>
          <w:rFonts w:ascii="Simplified Arabic" w:hAnsi="Simplified Arabic" w:cs="Simplified Arabic" w:hint="cs"/>
          <w:sz w:val="22"/>
          <w:rtl/>
          <w:lang w:val="en-US"/>
        </w:rPr>
        <w:t>ة</w:t>
      </w:r>
      <w:r w:rsidR="00071998" w:rsidRPr="00A06D6C">
        <w:rPr>
          <w:rFonts w:ascii="Simplified Arabic" w:hAnsi="Simplified Arabic" w:cs="Simplified Arabic"/>
          <w:sz w:val="22"/>
          <w:rtl/>
          <w:lang w:val="en-US"/>
        </w:rPr>
        <w:t xml:space="preserve"> التنفيذي</w:t>
      </w:r>
      <w:r w:rsidR="00071998">
        <w:rPr>
          <w:rFonts w:ascii="Simplified Arabic" w:hAnsi="Simplified Arabic" w:cs="Simplified Arabic" w:hint="cs"/>
          <w:sz w:val="22"/>
          <w:rtl/>
          <w:lang w:val="en-US"/>
        </w:rPr>
        <w:t>ة</w:t>
      </w:r>
      <w:r w:rsidR="00921B86">
        <w:rPr>
          <w:rFonts w:ascii="Simplified Arabic" w:hAnsi="Simplified Arabic" w:cs="Simplified Arabic" w:hint="cs"/>
          <w:sz w:val="22"/>
          <w:rtl/>
          <w:lang w:val="en-US"/>
        </w:rPr>
        <w:t xml:space="preserve"> لاتفاقية التنوع البيولوجي</w:t>
      </w:r>
      <w:r w:rsidR="00071998" w:rsidRPr="00A06D6C">
        <w:rPr>
          <w:rFonts w:ascii="Simplified Arabic" w:hAnsi="Simplified Arabic" w:cs="Simplified Arabic"/>
          <w:sz w:val="22"/>
          <w:rtl/>
          <w:lang w:val="en-US"/>
        </w:rPr>
        <w:t>، إلى إدراج الأنشطة التي تساهم في الوفاء بالتزامات تبادل المعلومات بموجب بروتوكول ناغويا في خطط</w:t>
      </w:r>
      <w:r w:rsidR="00071998">
        <w:rPr>
          <w:rFonts w:ascii="Simplified Arabic" w:hAnsi="Simplified Arabic" w:cs="Simplified Arabic" w:hint="cs"/>
          <w:sz w:val="22"/>
          <w:rtl/>
          <w:lang w:val="en-US"/>
        </w:rPr>
        <w:t>ها</w:t>
      </w:r>
      <w:r w:rsidR="00071998" w:rsidRPr="00A06D6C">
        <w:rPr>
          <w:rFonts w:ascii="Simplified Arabic" w:hAnsi="Simplified Arabic" w:cs="Simplified Arabic"/>
          <w:sz w:val="22"/>
          <w:rtl/>
          <w:lang w:val="en-US"/>
        </w:rPr>
        <w:t xml:space="preserve"> ومشاريع</w:t>
      </w:r>
      <w:r w:rsidR="00071998">
        <w:rPr>
          <w:rFonts w:ascii="Simplified Arabic" w:hAnsi="Simplified Arabic" w:cs="Simplified Arabic" w:hint="cs"/>
          <w:sz w:val="22"/>
          <w:rtl/>
          <w:lang w:val="en-US"/>
        </w:rPr>
        <w:t>ها ل</w:t>
      </w:r>
      <w:r w:rsidR="00071998" w:rsidRPr="00A06D6C">
        <w:rPr>
          <w:rFonts w:ascii="Simplified Arabic" w:hAnsi="Simplified Arabic" w:cs="Simplified Arabic"/>
          <w:sz w:val="22"/>
          <w:rtl/>
          <w:lang w:val="en-US"/>
        </w:rPr>
        <w:t xml:space="preserve">بناء القدرات </w:t>
      </w:r>
      <w:r w:rsidR="00006CB8">
        <w:rPr>
          <w:rFonts w:ascii="Simplified Arabic" w:hAnsi="Simplified Arabic" w:cs="Simplified Arabic" w:hint="cs"/>
          <w:sz w:val="22"/>
          <w:rtl/>
          <w:lang w:val="en-US"/>
        </w:rPr>
        <w:t>وتنميتها</w:t>
      </w:r>
      <w:r w:rsidR="00071998" w:rsidRPr="00A06D6C">
        <w:rPr>
          <w:rFonts w:ascii="Simplified Arabic" w:hAnsi="Simplified Arabic" w:cs="Simplified Arabic"/>
          <w:sz w:val="22"/>
          <w:rtl/>
          <w:lang w:val="en-US"/>
        </w:rPr>
        <w:t xml:space="preserve"> ذات الصلة </w:t>
      </w:r>
      <w:r w:rsidR="00071998">
        <w:rPr>
          <w:rFonts w:ascii="Simplified Arabic" w:hAnsi="Simplified Arabic" w:cs="Simplified Arabic" w:hint="cs"/>
          <w:sz w:val="22"/>
          <w:rtl/>
          <w:lang w:val="en-US"/>
        </w:rPr>
        <w:t>و</w:t>
      </w:r>
      <w:r w:rsidR="00071998" w:rsidRPr="00D9250B">
        <w:rPr>
          <w:rFonts w:ascii="Simplified Arabic" w:hAnsi="Simplified Arabic" w:cs="Simplified Arabic"/>
          <w:sz w:val="22"/>
          <w:rtl/>
          <w:lang w:val="en-US"/>
        </w:rPr>
        <w:t xml:space="preserve">إدارة ونشر المعلومات الوطنية ذات الصلة على نحو فعال في </w:t>
      </w:r>
      <w:r w:rsidR="00071998">
        <w:rPr>
          <w:rFonts w:ascii="Simplified Arabic" w:hAnsi="Simplified Arabic" w:cs="Simplified Arabic" w:hint="cs"/>
          <w:sz w:val="22"/>
          <w:rtl/>
          <w:lang w:val="en-US"/>
        </w:rPr>
        <w:t>غرفة</w:t>
      </w:r>
      <w:r w:rsidR="00071998" w:rsidRPr="00D9250B">
        <w:rPr>
          <w:rFonts w:ascii="Simplified Arabic" w:hAnsi="Simplified Arabic" w:cs="Simplified Arabic"/>
          <w:sz w:val="22"/>
          <w:rtl/>
          <w:lang w:val="en-US"/>
        </w:rPr>
        <w:t xml:space="preserve"> تبادل المعلومات بشأن </w:t>
      </w:r>
      <w:r w:rsidR="00071998">
        <w:rPr>
          <w:rFonts w:ascii="Simplified Arabic" w:hAnsi="Simplified Arabic" w:cs="Simplified Arabic" w:hint="cs"/>
          <w:sz w:val="22"/>
          <w:rtl/>
          <w:lang w:val="en-US"/>
        </w:rPr>
        <w:t xml:space="preserve">الحصول </w:t>
      </w:r>
      <w:r w:rsidR="00071998" w:rsidRPr="00D9250B">
        <w:rPr>
          <w:rFonts w:ascii="Simplified Arabic" w:hAnsi="Simplified Arabic" w:cs="Simplified Arabic"/>
          <w:sz w:val="22"/>
          <w:rtl/>
          <w:lang w:val="en-US"/>
        </w:rPr>
        <w:t>وتقاسم المنافع</w:t>
      </w:r>
      <w:r w:rsidR="00071998">
        <w:rPr>
          <w:rFonts w:ascii="Simplified Arabic" w:hAnsi="Simplified Arabic" w:cs="Simplified Arabic" w:hint="cs"/>
          <w:sz w:val="22"/>
          <w:rtl/>
          <w:lang w:val="en-US"/>
        </w:rPr>
        <w:t>؛</w:t>
      </w:r>
    </w:p>
    <w:p w:rsidR="00F8561E" w:rsidRDefault="00F8561E" w:rsidP="00006CB8">
      <w:pPr>
        <w:pStyle w:val="ListParagraph"/>
        <w:tabs>
          <w:tab w:val="right" w:pos="1262"/>
        </w:tabs>
        <w:bidi/>
        <w:spacing w:after="120" w:line="216" w:lineRule="auto"/>
        <w:ind w:left="722" w:firstLine="720"/>
        <w:contextualSpacing w:val="0"/>
        <w:jc w:val="both"/>
        <w:rPr>
          <w:rFonts w:ascii="Simplified Arabic" w:hAnsi="Simplified Arabic" w:cs="Simplified Arabic"/>
          <w:sz w:val="22"/>
          <w:rtl/>
          <w:lang w:val="en-US"/>
        </w:rPr>
      </w:pPr>
      <w:r>
        <w:rPr>
          <w:rFonts w:ascii="Simplified Arabic" w:hAnsi="Simplified Arabic" w:cs="Simplified Arabic" w:hint="cs"/>
          <w:sz w:val="22"/>
          <w:rtl/>
          <w:lang w:val="en-US"/>
        </w:rPr>
        <w:lastRenderedPageBreak/>
        <w:t>11-</w:t>
      </w:r>
      <w:r w:rsidR="00175D31">
        <w:rPr>
          <w:rFonts w:ascii="Simplified Arabic" w:hAnsi="Simplified Arabic" w:cs="Simplified Arabic" w:hint="cs"/>
          <w:sz w:val="22"/>
          <w:rtl/>
          <w:lang w:val="en-US"/>
        </w:rPr>
        <w:tab/>
      </w:r>
      <w:r w:rsidRPr="00C16447">
        <w:rPr>
          <w:rFonts w:ascii="Simplified Arabic" w:hAnsi="Simplified Arabic" w:cs="Simplified Arabic" w:hint="cs"/>
          <w:i/>
          <w:iCs/>
          <w:sz w:val="22"/>
          <w:rtl/>
          <w:lang w:val="en-US"/>
        </w:rPr>
        <w:t>يدعو</w:t>
      </w:r>
      <w:r>
        <w:rPr>
          <w:rFonts w:ascii="Simplified Arabic" w:hAnsi="Simplified Arabic" w:cs="Simplified Arabic" w:hint="cs"/>
          <w:sz w:val="22"/>
          <w:rtl/>
          <w:lang w:val="en-US"/>
        </w:rPr>
        <w:t xml:space="preserve"> </w:t>
      </w:r>
      <w:r w:rsidRPr="006841A1">
        <w:rPr>
          <w:rFonts w:ascii="Simplified Arabic" w:hAnsi="Simplified Arabic" w:cs="Simplified Arabic"/>
          <w:sz w:val="22"/>
          <w:rtl/>
          <w:lang w:val="en-US"/>
        </w:rPr>
        <w:t xml:space="preserve">الأطراف وغير الأطراف والمنظمات الدولية ذات الصلة </w:t>
      </w:r>
      <w:r>
        <w:rPr>
          <w:rFonts w:ascii="Simplified Arabic" w:hAnsi="Simplified Arabic" w:cs="Simplified Arabic" w:hint="cs"/>
          <w:sz w:val="22"/>
          <w:rtl/>
          <w:lang w:val="en-US"/>
        </w:rPr>
        <w:t>والمصارف</w:t>
      </w:r>
      <w:r w:rsidRPr="006841A1">
        <w:rPr>
          <w:rFonts w:ascii="Simplified Arabic" w:hAnsi="Simplified Arabic" w:cs="Simplified Arabic"/>
          <w:sz w:val="22"/>
          <w:rtl/>
          <w:lang w:val="en-US"/>
        </w:rPr>
        <w:t xml:space="preserve"> الإنمائية الإقليمية والمؤسسات المالية الأخرى، حسب الاقتضاء، إلى دعم خطط ومشاريع وأنشطة بناء القدرات و</w:t>
      </w:r>
      <w:r w:rsidR="00006CB8">
        <w:rPr>
          <w:rFonts w:ascii="Simplified Arabic" w:hAnsi="Simplified Arabic" w:cs="Simplified Arabic" w:hint="cs"/>
          <w:sz w:val="22"/>
          <w:rtl/>
          <w:lang w:val="en-US"/>
        </w:rPr>
        <w:t>تتميتها</w:t>
      </w:r>
      <w:r w:rsidRPr="006841A1">
        <w:rPr>
          <w:rFonts w:ascii="Simplified Arabic" w:hAnsi="Simplified Arabic" w:cs="Simplified Arabic"/>
          <w:sz w:val="22"/>
          <w:rtl/>
          <w:lang w:val="en-US"/>
        </w:rPr>
        <w:t xml:space="preserve"> المشار إليها في الفقرة </w:t>
      </w:r>
      <w:r>
        <w:rPr>
          <w:rFonts w:ascii="Simplified Arabic" w:hAnsi="Simplified Arabic" w:cs="Simplified Arabic" w:hint="cs"/>
          <w:sz w:val="22"/>
          <w:rtl/>
          <w:lang w:val="en-US"/>
        </w:rPr>
        <w:t xml:space="preserve">10 </w:t>
      </w:r>
      <w:r w:rsidRPr="006841A1">
        <w:rPr>
          <w:rFonts w:ascii="Simplified Arabic" w:hAnsi="Simplified Arabic" w:cs="Simplified Arabic"/>
          <w:sz w:val="22"/>
          <w:rtl/>
          <w:lang w:val="en-US"/>
        </w:rPr>
        <w:t>أعلاه؛</w:t>
      </w:r>
    </w:p>
    <w:p w:rsidR="004278F3" w:rsidRPr="007026EB" w:rsidRDefault="004278F3" w:rsidP="00175D31">
      <w:pPr>
        <w:pStyle w:val="ListParagraph"/>
        <w:tabs>
          <w:tab w:val="right" w:pos="1262"/>
        </w:tabs>
        <w:bidi/>
        <w:spacing w:after="120" w:line="216" w:lineRule="auto"/>
        <w:ind w:left="722" w:firstLine="720"/>
        <w:contextualSpacing w:val="0"/>
        <w:jc w:val="both"/>
        <w:rPr>
          <w:rFonts w:ascii="Simplified Arabic" w:hAnsi="Simplified Arabic" w:cs="Simplified Arabic"/>
          <w:sz w:val="22"/>
          <w:rtl/>
          <w:lang w:val="en-US"/>
        </w:rPr>
      </w:pPr>
      <w:r>
        <w:rPr>
          <w:rFonts w:ascii="Simplified Arabic" w:hAnsi="Simplified Arabic" w:cs="Simplified Arabic" w:hint="cs"/>
          <w:sz w:val="22"/>
          <w:rtl/>
          <w:lang w:val="en-US"/>
        </w:rPr>
        <w:t>12-</w:t>
      </w:r>
      <w:r w:rsidR="00175D31">
        <w:rPr>
          <w:rFonts w:ascii="Simplified Arabic" w:hAnsi="Simplified Arabic" w:cs="Simplified Arabic" w:hint="cs"/>
          <w:sz w:val="22"/>
          <w:rtl/>
          <w:lang w:val="en-US"/>
        </w:rPr>
        <w:tab/>
      </w:r>
      <w:r w:rsidRPr="004278F3">
        <w:rPr>
          <w:rFonts w:ascii="Simplified Arabic" w:hAnsi="Simplified Arabic" w:cs="Simplified Arabic" w:hint="cs"/>
          <w:i/>
          <w:iCs/>
          <w:sz w:val="22"/>
          <w:rtl/>
          <w:lang w:val="en-US"/>
        </w:rPr>
        <w:t>يطلب</w:t>
      </w:r>
      <w:r>
        <w:rPr>
          <w:rFonts w:ascii="Simplified Arabic" w:hAnsi="Simplified Arabic" w:cs="Simplified Arabic" w:hint="cs"/>
          <w:sz w:val="22"/>
          <w:rtl/>
          <w:lang w:val="en-US"/>
        </w:rPr>
        <w:t xml:space="preserve"> إلى</w:t>
      </w:r>
      <w:r w:rsidRPr="006841A1">
        <w:rPr>
          <w:rFonts w:ascii="Simplified Arabic" w:hAnsi="Simplified Arabic" w:cs="Simplified Arabic"/>
          <w:sz w:val="22"/>
          <w:rtl/>
          <w:lang w:val="en-US"/>
        </w:rPr>
        <w:t xml:space="preserve"> الأمين</w:t>
      </w:r>
      <w:r>
        <w:rPr>
          <w:rFonts w:ascii="Simplified Arabic" w:hAnsi="Simplified Arabic" w:cs="Simplified Arabic" w:hint="cs"/>
          <w:sz w:val="22"/>
          <w:rtl/>
          <w:lang w:val="en-US"/>
        </w:rPr>
        <w:t>ة</w:t>
      </w:r>
      <w:r w:rsidRPr="006841A1">
        <w:rPr>
          <w:rFonts w:ascii="Simplified Arabic" w:hAnsi="Simplified Arabic" w:cs="Simplified Arabic"/>
          <w:sz w:val="22"/>
          <w:rtl/>
          <w:lang w:val="en-US"/>
        </w:rPr>
        <w:t xml:space="preserve"> التنفيذي</w:t>
      </w:r>
      <w:r>
        <w:rPr>
          <w:rFonts w:ascii="Simplified Arabic" w:hAnsi="Simplified Arabic" w:cs="Simplified Arabic" w:hint="cs"/>
          <w:sz w:val="22"/>
          <w:rtl/>
          <w:lang w:val="en-US"/>
        </w:rPr>
        <w:t>ة الاضطلاع بما يلي</w:t>
      </w:r>
      <w:r w:rsidRPr="006841A1">
        <w:rPr>
          <w:rFonts w:ascii="Simplified Arabic" w:hAnsi="Simplified Arabic" w:cs="Simplified Arabic"/>
          <w:sz w:val="22"/>
          <w:rtl/>
          <w:lang w:val="en-US"/>
        </w:rPr>
        <w:t>:</w:t>
      </w:r>
    </w:p>
    <w:p w:rsidR="004278F3" w:rsidRPr="007E06EB" w:rsidRDefault="004278F3" w:rsidP="00006CB8">
      <w:pPr>
        <w:pStyle w:val="ListParagraph"/>
        <w:numPr>
          <w:ilvl w:val="0"/>
          <w:numId w:val="29"/>
        </w:numPr>
        <w:tabs>
          <w:tab w:val="right" w:pos="1530"/>
        </w:tabs>
        <w:bidi/>
        <w:spacing w:after="120" w:line="216" w:lineRule="auto"/>
        <w:ind w:left="720" w:firstLine="720"/>
        <w:contextualSpacing w:val="0"/>
        <w:jc w:val="both"/>
        <w:rPr>
          <w:rFonts w:cs="Simplified Arabic"/>
          <w:sz w:val="22"/>
          <w:lang w:val="en-US" w:bidi="ar-EG"/>
        </w:rPr>
      </w:pPr>
      <w:r w:rsidRPr="004278F3">
        <w:rPr>
          <w:rFonts w:ascii="Simplified Arabic" w:hAnsi="Simplified Arabic" w:cs="Simplified Arabic"/>
          <w:sz w:val="22"/>
          <w:rtl/>
          <w:lang w:val="en-US"/>
        </w:rPr>
        <w:t xml:space="preserve">مواصلة </w:t>
      </w:r>
      <w:r w:rsidR="00AA07D4">
        <w:rPr>
          <w:rFonts w:ascii="Simplified Arabic" w:hAnsi="Simplified Arabic" w:cs="Simplified Arabic" w:hint="cs"/>
          <w:sz w:val="22"/>
          <w:rtl/>
          <w:lang w:val="en-US"/>
        </w:rPr>
        <w:t>إعداد</w:t>
      </w:r>
      <w:r w:rsidRPr="004278F3">
        <w:rPr>
          <w:rFonts w:ascii="Simplified Arabic" w:hAnsi="Simplified Arabic" w:cs="Simplified Arabic"/>
          <w:sz w:val="22"/>
          <w:rtl/>
          <w:lang w:val="en-US"/>
        </w:rPr>
        <w:t xml:space="preserve"> وإدارة </w:t>
      </w:r>
      <w:r w:rsidR="00AA07D4">
        <w:rPr>
          <w:rFonts w:ascii="Simplified Arabic" w:hAnsi="Simplified Arabic" w:cs="Simplified Arabic" w:hint="cs"/>
          <w:sz w:val="22"/>
          <w:rtl/>
          <w:lang w:val="en-US"/>
        </w:rPr>
        <w:t>غرفة</w:t>
      </w:r>
      <w:r w:rsidRPr="004278F3">
        <w:rPr>
          <w:rFonts w:ascii="Simplified Arabic" w:hAnsi="Simplified Arabic" w:cs="Simplified Arabic"/>
          <w:sz w:val="22"/>
          <w:rtl/>
          <w:lang w:val="en-US"/>
        </w:rPr>
        <w:t xml:space="preserve"> تبادل المعلومات بشأن الوصول وتقاسم المنافع، وفقاً </w:t>
      </w:r>
      <w:r w:rsidR="00901BDD">
        <w:rPr>
          <w:rFonts w:ascii="Simplified Arabic" w:hAnsi="Simplified Arabic" w:cs="Simplified Arabic" w:hint="cs"/>
          <w:sz w:val="22"/>
          <w:rtl/>
          <w:lang w:val="en-US"/>
        </w:rPr>
        <w:t>لطرائق</w:t>
      </w:r>
      <w:r w:rsidR="00901BDD" w:rsidRPr="009F3A64">
        <w:rPr>
          <w:rFonts w:ascii="Simplified Arabic" w:hAnsi="Simplified Arabic" w:cs="Simplified Arabic"/>
          <w:sz w:val="22"/>
          <w:rtl/>
          <w:lang w:val="en-US"/>
        </w:rPr>
        <w:t xml:space="preserve"> عمله</w:t>
      </w:r>
      <w:r w:rsidR="00901BDD">
        <w:rPr>
          <w:rFonts w:ascii="Simplified Arabic" w:hAnsi="Simplified Arabic" w:cs="Simplified Arabic" w:hint="cs"/>
          <w:sz w:val="22"/>
          <w:rtl/>
          <w:lang w:val="en-US"/>
        </w:rPr>
        <w:t>ا</w:t>
      </w:r>
      <w:r w:rsidRPr="004278F3">
        <w:rPr>
          <w:rFonts w:ascii="Simplified Arabic" w:hAnsi="Simplified Arabic" w:cs="Simplified Arabic"/>
          <w:sz w:val="22"/>
          <w:rtl/>
          <w:lang w:val="en-US"/>
        </w:rPr>
        <w:t xml:space="preserve">، مع الأخذ في الاعتبار أي </w:t>
      </w:r>
      <w:r w:rsidR="00161A98">
        <w:rPr>
          <w:rFonts w:ascii="Simplified Arabic" w:hAnsi="Simplified Arabic" w:cs="Simplified Arabic" w:hint="cs"/>
          <w:sz w:val="22"/>
          <w:rtl/>
          <w:lang w:val="en-US"/>
        </w:rPr>
        <w:t>تعقيبات</w:t>
      </w:r>
      <w:r w:rsidR="00161A98" w:rsidRPr="009F3A64">
        <w:rPr>
          <w:rFonts w:ascii="Simplified Arabic" w:hAnsi="Simplified Arabic" w:cs="Simplified Arabic"/>
          <w:sz w:val="22"/>
          <w:rtl/>
          <w:lang w:val="en-US"/>
        </w:rPr>
        <w:t xml:space="preserve"> ترد</w:t>
      </w:r>
      <w:r w:rsidRPr="004278F3">
        <w:rPr>
          <w:rFonts w:ascii="Simplified Arabic" w:hAnsi="Simplified Arabic" w:cs="Simplified Arabic"/>
          <w:sz w:val="22"/>
          <w:rtl/>
          <w:lang w:val="en-US"/>
        </w:rPr>
        <w:t xml:space="preserve">، وخاصة من الأطراف واللجنة الاستشارية غير الرسمية </w:t>
      </w:r>
      <w:r w:rsidR="00161A98">
        <w:rPr>
          <w:rFonts w:ascii="Simplified Arabic" w:hAnsi="Simplified Arabic" w:cs="Simplified Arabic" w:hint="cs"/>
          <w:sz w:val="22"/>
          <w:rtl/>
          <w:lang w:val="en-US"/>
        </w:rPr>
        <w:t>لغرفة</w:t>
      </w:r>
      <w:r w:rsidRPr="004278F3">
        <w:rPr>
          <w:rFonts w:ascii="Simplified Arabic" w:hAnsi="Simplified Arabic" w:cs="Simplified Arabic"/>
          <w:sz w:val="22"/>
          <w:rtl/>
          <w:lang w:val="en-US"/>
        </w:rPr>
        <w:t xml:space="preserve"> تبادل المعلومات بشأن ال</w:t>
      </w:r>
      <w:r w:rsidR="00175D31">
        <w:rPr>
          <w:rFonts w:ascii="Simplified Arabic" w:hAnsi="Simplified Arabic" w:cs="Simplified Arabic" w:hint="cs"/>
          <w:sz w:val="22"/>
          <w:rtl/>
          <w:lang w:val="en-US"/>
        </w:rPr>
        <w:t>ح</w:t>
      </w:r>
      <w:r w:rsidRPr="004278F3">
        <w:rPr>
          <w:rFonts w:ascii="Simplified Arabic" w:hAnsi="Simplified Arabic" w:cs="Simplified Arabic"/>
          <w:sz w:val="22"/>
          <w:rtl/>
          <w:lang w:val="en-US"/>
        </w:rPr>
        <w:t xml:space="preserve">صول وتقاسم المنافع، بما في ذلك الأهداف والأولويات </w:t>
      </w:r>
      <w:r w:rsidR="00F22EF5">
        <w:rPr>
          <w:rFonts w:ascii="Simplified Arabic" w:hAnsi="Simplified Arabic" w:cs="Simplified Arabic" w:hint="cs"/>
          <w:sz w:val="22"/>
          <w:rtl/>
          <w:lang w:val="en-US"/>
        </w:rPr>
        <w:t>المتعلقة ب</w:t>
      </w:r>
      <w:r w:rsidRPr="004278F3">
        <w:rPr>
          <w:rFonts w:ascii="Simplified Arabic" w:hAnsi="Simplified Arabic" w:cs="Simplified Arabic"/>
          <w:sz w:val="22"/>
          <w:rtl/>
          <w:lang w:val="en-US"/>
        </w:rPr>
        <w:t xml:space="preserve">مواصلة </w:t>
      </w:r>
      <w:r w:rsidR="00F22EF5">
        <w:rPr>
          <w:rFonts w:ascii="Simplified Arabic" w:hAnsi="Simplified Arabic" w:cs="Simplified Arabic" w:hint="cs"/>
          <w:sz w:val="22"/>
          <w:rtl/>
          <w:lang w:val="en-US"/>
        </w:rPr>
        <w:t xml:space="preserve">إعداد وإدارة </w:t>
      </w:r>
      <w:r w:rsidR="00384351">
        <w:rPr>
          <w:rFonts w:ascii="Simplified Arabic" w:hAnsi="Simplified Arabic" w:cs="Simplified Arabic" w:hint="cs"/>
          <w:sz w:val="22"/>
          <w:rtl/>
          <w:lang w:val="en-US"/>
        </w:rPr>
        <w:t>غرفة</w:t>
      </w:r>
      <w:r w:rsidR="00384351" w:rsidRPr="009F3A64">
        <w:rPr>
          <w:rFonts w:ascii="Simplified Arabic" w:hAnsi="Simplified Arabic" w:cs="Simplified Arabic"/>
          <w:sz w:val="22"/>
          <w:rtl/>
          <w:lang w:val="en-US"/>
        </w:rPr>
        <w:t xml:space="preserve"> تبادل المعلومات</w:t>
      </w:r>
      <w:r w:rsidRPr="004278F3">
        <w:rPr>
          <w:rFonts w:ascii="Simplified Arabic" w:hAnsi="Simplified Arabic" w:cs="Simplified Arabic"/>
          <w:sz w:val="22"/>
          <w:rtl/>
          <w:lang w:val="en-US"/>
        </w:rPr>
        <w:t xml:space="preserve"> من جانب الأمانة،</w:t>
      </w:r>
      <w:r w:rsidR="00006CB8">
        <w:rPr>
          <w:rStyle w:val="FootnoteReference"/>
          <w:rFonts w:ascii="Simplified Arabic" w:hAnsi="Simplified Arabic" w:cs="Simplified Arabic"/>
          <w:sz w:val="22"/>
          <w:rtl/>
          <w:lang w:val="en-US"/>
        </w:rPr>
        <w:footnoteReference w:id="3"/>
      </w:r>
      <w:r w:rsidRPr="004278F3">
        <w:rPr>
          <w:rFonts w:ascii="Simplified Arabic" w:hAnsi="Simplified Arabic" w:cs="Simplified Arabic"/>
          <w:sz w:val="22"/>
          <w:rtl/>
          <w:lang w:val="en-US"/>
        </w:rPr>
        <w:t xml:space="preserve"> </w:t>
      </w:r>
      <w:r w:rsidR="008C79BA" w:rsidRPr="003E4F85">
        <w:rPr>
          <w:rFonts w:ascii="Simplified Arabic" w:hAnsi="Simplified Arabic" w:cs="Simplified Arabic"/>
          <w:sz w:val="22"/>
          <w:rtl/>
          <w:lang w:val="en-US"/>
        </w:rPr>
        <w:t xml:space="preserve">مع مراعاة </w:t>
      </w:r>
      <w:r w:rsidR="008C79BA">
        <w:rPr>
          <w:rFonts w:ascii="Simplified Arabic" w:hAnsi="Simplified Arabic" w:cs="Simplified Arabic" w:hint="cs"/>
          <w:sz w:val="22"/>
          <w:rtl/>
          <w:lang w:val="en-US"/>
        </w:rPr>
        <w:t>ضرورة</w:t>
      </w:r>
      <w:r w:rsidR="008C79BA" w:rsidRPr="003E4F85">
        <w:rPr>
          <w:rFonts w:ascii="Simplified Arabic" w:hAnsi="Simplified Arabic" w:cs="Simplified Arabic"/>
          <w:sz w:val="22"/>
          <w:rtl/>
          <w:lang w:val="en-US"/>
        </w:rPr>
        <w:t xml:space="preserve"> مواصلة بناء القدرات </w:t>
      </w:r>
      <w:r w:rsidR="008C79BA">
        <w:rPr>
          <w:rFonts w:ascii="Simplified Arabic" w:hAnsi="Simplified Arabic" w:cs="Simplified Arabic" w:hint="cs"/>
          <w:sz w:val="22"/>
          <w:rtl/>
          <w:lang w:val="en-US"/>
        </w:rPr>
        <w:t>وتنميتها</w:t>
      </w:r>
      <w:r w:rsidRPr="004278F3">
        <w:rPr>
          <w:rFonts w:ascii="Simplified Arabic" w:hAnsi="Simplified Arabic" w:cs="Simplified Arabic"/>
          <w:sz w:val="22"/>
          <w:rtl/>
          <w:lang w:val="en-US"/>
        </w:rPr>
        <w:t>، وتقديم الدعم الفني والتوجيه للأطراف حول كيفية نشر المعلومات وتحديثها و</w:t>
      </w:r>
      <w:r w:rsidR="00006CB8">
        <w:rPr>
          <w:rFonts w:ascii="Simplified Arabic" w:hAnsi="Simplified Arabic" w:cs="Simplified Arabic" w:hint="cs"/>
          <w:sz w:val="22"/>
          <w:rtl/>
          <w:lang w:val="en-US"/>
        </w:rPr>
        <w:t xml:space="preserve">كيفية </w:t>
      </w:r>
      <w:r w:rsidRPr="004278F3">
        <w:rPr>
          <w:rFonts w:ascii="Simplified Arabic" w:hAnsi="Simplified Arabic" w:cs="Simplified Arabic"/>
          <w:sz w:val="22"/>
          <w:rtl/>
          <w:lang w:val="en-US"/>
        </w:rPr>
        <w:t xml:space="preserve">استخدام </w:t>
      </w:r>
      <w:r w:rsidR="0092360D">
        <w:rPr>
          <w:rFonts w:ascii="Simplified Arabic" w:hAnsi="Simplified Arabic" w:cs="Simplified Arabic" w:hint="cs"/>
          <w:sz w:val="22"/>
          <w:rtl/>
          <w:lang w:val="en-US"/>
        </w:rPr>
        <w:t>غرفة</w:t>
      </w:r>
      <w:r w:rsidRPr="004278F3">
        <w:rPr>
          <w:rFonts w:ascii="Simplified Arabic" w:hAnsi="Simplified Arabic" w:cs="Simplified Arabic"/>
          <w:sz w:val="22"/>
          <w:rtl/>
          <w:lang w:val="en-US"/>
        </w:rPr>
        <w:t xml:space="preserve"> تبادل المعلومات بشكل فعال؛</w:t>
      </w:r>
    </w:p>
    <w:p w:rsidR="00752BD2" w:rsidRPr="002447F2" w:rsidRDefault="000C00B8" w:rsidP="00175D31">
      <w:pPr>
        <w:pStyle w:val="ListParagraph"/>
        <w:numPr>
          <w:ilvl w:val="0"/>
          <w:numId w:val="29"/>
        </w:numPr>
        <w:tabs>
          <w:tab w:val="right" w:pos="1530"/>
        </w:tabs>
        <w:bidi/>
        <w:spacing w:after="120" w:line="216" w:lineRule="auto"/>
        <w:ind w:left="720" w:firstLine="720"/>
        <w:contextualSpacing w:val="0"/>
        <w:jc w:val="both"/>
        <w:rPr>
          <w:rFonts w:cs="Simplified Arabic"/>
          <w:sz w:val="22"/>
          <w:lang w:val="en-US" w:bidi="ar-EG"/>
        </w:rPr>
      </w:pPr>
      <w:r>
        <w:rPr>
          <w:rFonts w:cs="Simplified Arabic" w:hint="cs"/>
          <w:sz w:val="22"/>
          <w:rtl/>
          <w:lang w:val="en-US" w:bidi="ar-EG"/>
        </w:rPr>
        <w:t xml:space="preserve">عقد </w:t>
      </w:r>
      <w:r w:rsidRPr="009C220E">
        <w:rPr>
          <w:rFonts w:ascii="Simplified Arabic" w:hAnsi="Simplified Arabic" w:cs="Simplified Arabic"/>
          <w:sz w:val="22"/>
          <w:rtl/>
          <w:lang w:val="en-US"/>
        </w:rPr>
        <w:t xml:space="preserve">اجتماع للجنة الاستشارية غير الرسمية </w:t>
      </w:r>
      <w:r w:rsidR="00175D31">
        <w:rPr>
          <w:rFonts w:ascii="Simplified Arabic" w:hAnsi="Simplified Arabic" w:cs="Simplified Arabic" w:hint="cs"/>
          <w:sz w:val="22"/>
          <w:rtl/>
          <w:lang w:val="en-US"/>
        </w:rPr>
        <w:t xml:space="preserve">لغرفة تبادل المعلومات بشأن الحصول وتقاسم المنافع </w:t>
      </w:r>
      <w:r w:rsidRPr="009C220E">
        <w:rPr>
          <w:rFonts w:ascii="Simplified Arabic" w:hAnsi="Simplified Arabic" w:cs="Simplified Arabic"/>
          <w:sz w:val="22"/>
          <w:rtl/>
          <w:lang w:val="en-US"/>
        </w:rPr>
        <w:t xml:space="preserve">قبل </w:t>
      </w:r>
      <w:r w:rsidRPr="009C220E">
        <w:rPr>
          <w:rFonts w:ascii="Simplified Arabic" w:hAnsi="Simplified Arabic" w:cs="Simplified Arabic" w:hint="cs"/>
          <w:sz w:val="22"/>
          <w:rtl/>
          <w:lang w:val="en-US"/>
        </w:rPr>
        <w:t xml:space="preserve">انعقاد </w:t>
      </w:r>
      <w:r w:rsidRPr="009C220E">
        <w:rPr>
          <w:rFonts w:ascii="Simplified Arabic" w:hAnsi="Simplified Arabic" w:cs="Simplified Arabic"/>
          <w:sz w:val="22"/>
          <w:rtl/>
          <w:lang w:val="en-US"/>
        </w:rPr>
        <w:t xml:space="preserve">الاجتماع السادس لمؤتمر الأطراف العامل </w:t>
      </w:r>
      <w:r w:rsidRPr="009C220E">
        <w:rPr>
          <w:rFonts w:ascii="Simplified Arabic" w:hAnsi="Simplified Arabic" w:cs="Simplified Arabic" w:hint="cs"/>
          <w:sz w:val="22"/>
          <w:rtl/>
          <w:lang w:val="en-US"/>
        </w:rPr>
        <w:t>ك</w:t>
      </w:r>
      <w:r w:rsidRPr="009C220E">
        <w:rPr>
          <w:rFonts w:ascii="Simplified Arabic" w:hAnsi="Simplified Arabic" w:cs="Simplified Arabic"/>
          <w:sz w:val="22"/>
          <w:rtl/>
          <w:lang w:val="en-US"/>
        </w:rPr>
        <w:t xml:space="preserve">اجتماع </w:t>
      </w:r>
      <w:r w:rsidRPr="009C220E">
        <w:rPr>
          <w:rFonts w:ascii="Simplified Arabic" w:hAnsi="Simplified Arabic" w:cs="Simplified Arabic" w:hint="cs"/>
          <w:sz w:val="22"/>
          <w:rtl/>
          <w:lang w:val="en-US"/>
        </w:rPr>
        <w:t>لل</w:t>
      </w:r>
      <w:r w:rsidRPr="009C220E">
        <w:rPr>
          <w:rFonts w:ascii="Simplified Arabic" w:hAnsi="Simplified Arabic" w:cs="Simplified Arabic"/>
          <w:sz w:val="22"/>
          <w:rtl/>
          <w:lang w:val="en-US"/>
        </w:rPr>
        <w:t>أطراف في بروتوكول</w:t>
      </w:r>
      <w:r>
        <w:rPr>
          <w:rFonts w:ascii="Simplified Arabic" w:hAnsi="Simplified Arabic" w:cs="Simplified Arabic" w:hint="cs"/>
          <w:sz w:val="22"/>
          <w:rtl/>
          <w:lang w:val="en-US"/>
        </w:rPr>
        <w:t xml:space="preserve"> ناغويا</w:t>
      </w:r>
      <w:r w:rsidRPr="009C220E">
        <w:rPr>
          <w:rFonts w:ascii="Simplified Arabic" w:hAnsi="Simplified Arabic" w:cs="Simplified Arabic"/>
          <w:sz w:val="22"/>
          <w:rtl/>
          <w:lang w:val="en-US"/>
        </w:rPr>
        <w:t xml:space="preserve">، وإجراء مناقشات غير رسمية عبر الإنترنت، حسب </w:t>
      </w:r>
      <w:r w:rsidRPr="009C220E">
        <w:rPr>
          <w:rFonts w:ascii="Simplified Arabic" w:hAnsi="Simplified Arabic" w:cs="Simplified Arabic" w:hint="cs"/>
          <w:sz w:val="22"/>
          <w:rtl/>
          <w:lang w:val="en-US"/>
        </w:rPr>
        <w:t>الاقتضاء</w:t>
      </w:r>
      <w:r w:rsidRPr="009C220E">
        <w:rPr>
          <w:rFonts w:ascii="Simplified Arabic" w:hAnsi="Simplified Arabic" w:cs="Simplified Arabic"/>
          <w:sz w:val="22"/>
          <w:rtl/>
          <w:lang w:val="en-US"/>
        </w:rPr>
        <w:t>، وإعداد تقرير عن نتائج عمل اللجنة في الاجتماع السادس.</w:t>
      </w:r>
    </w:p>
    <w:p w:rsidR="002447F2" w:rsidRPr="007E06EB" w:rsidRDefault="002447F2" w:rsidP="002447F2">
      <w:pPr>
        <w:pStyle w:val="ListParagraph"/>
        <w:tabs>
          <w:tab w:val="right" w:pos="1530"/>
        </w:tabs>
        <w:bidi/>
        <w:spacing w:after="120" w:line="216" w:lineRule="auto"/>
        <w:ind w:left="1440"/>
        <w:contextualSpacing w:val="0"/>
        <w:jc w:val="center"/>
        <w:rPr>
          <w:rFonts w:cs="Simplified Arabic"/>
          <w:sz w:val="22"/>
          <w:lang w:val="en-US" w:bidi="ar-EG"/>
        </w:rPr>
      </w:pPr>
      <w:r>
        <w:t>__________</w:t>
      </w:r>
    </w:p>
    <w:bookmarkEnd w:id="0"/>
    <w:p w:rsidR="00CC76B1" w:rsidRPr="00B24FA4" w:rsidRDefault="00CC76B1" w:rsidP="00CC76B1">
      <w:pPr>
        <w:bidi/>
        <w:rPr>
          <w:rFonts w:ascii="Simplified Arabic" w:hAnsi="Simplified Arabic" w:cs="Simplified Arabic" w:hint="cs"/>
          <w:rtl/>
          <w:lang w:bidi="ar-EG"/>
        </w:rPr>
      </w:pPr>
    </w:p>
    <w:sectPr w:rsidR="00CC76B1" w:rsidRPr="00B24FA4" w:rsidSect="00E325C0">
      <w:headerReference w:type="even" r:id="rId14"/>
      <w:headerReference w:type="default" r:id="rId15"/>
      <w:footerReference w:type="even" r:id="rId16"/>
      <w:footerReference w:type="default" r:id="rId17"/>
      <w:footnotePr>
        <w:numRestart w:val="eachSect"/>
      </w:footnotePr>
      <w:pgSz w:w="12240" w:h="15840" w:code="1"/>
      <w:pgMar w:top="1151" w:right="1440" w:bottom="1151" w:left="11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6C6" w:rsidRDefault="00F856C6" w:rsidP="00C005BD">
      <w:r>
        <w:separator/>
      </w:r>
    </w:p>
  </w:endnote>
  <w:endnote w:type="continuationSeparator" w:id="0">
    <w:p w:rsidR="00F856C6" w:rsidRDefault="00F856C6"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93" w:rsidRPr="00573193" w:rsidRDefault="00573193" w:rsidP="00573193">
    <w:pPr>
      <w:pStyle w:val="Footer"/>
      <w:jc w:val="right"/>
      <w:rPr>
        <w:lang w:val="en-US"/>
      </w:rPr>
    </w:pPr>
    <w:r>
      <w:rPr>
        <w:lang w:val="en-US"/>
      </w:rPr>
      <w:t>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93" w:rsidRPr="00573193" w:rsidRDefault="00573193">
    <w:pPr>
      <w:pStyle w:val="Footer"/>
      <w:rPr>
        <w:lang w:val="en-US"/>
      </w:rPr>
    </w:pPr>
    <w:r>
      <w:rPr>
        <w:lang w:val="en-US"/>
      </w:rPr>
      <w:t>3/3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6C6" w:rsidRDefault="00F856C6" w:rsidP="00A319AA">
      <w:pPr>
        <w:bidi/>
      </w:pPr>
      <w:r>
        <w:separator/>
      </w:r>
    </w:p>
  </w:footnote>
  <w:footnote w:type="continuationSeparator" w:id="0">
    <w:p w:rsidR="00F856C6" w:rsidRDefault="00F856C6" w:rsidP="00C005BD">
      <w:r>
        <w:continuationSeparator/>
      </w:r>
    </w:p>
  </w:footnote>
  <w:footnote w:id="1">
    <w:p w:rsidR="003017F7" w:rsidRPr="00575FC6" w:rsidRDefault="003017F7" w:rsidP="00921B86">
      <w:pPr>
        <w:pStyle w:val="FootnoteText"/>
        <w:bidi/>
      </w:pPr>
      <w:r>
        <w:rPr>
          <w:rStyle w:val="FootnoteReference"/>
        </w:rPr>
        <w:footnoteRef/>
      </w:r>
      <w:r w:rsidR="00921B86">
        <w:rPr>
          <w:rFonts w:hint="cs"/>
          <w:rtl/>
        </w:rPr>
        <w:t xml:space="preserve"> </w:t>
      </w:r>
      <w:r w:rsidRPr="00F72F9D">
        <w:rPr>
          <w:rFonts w:ascii="Simplified Arabic" w:hAnsi="Simplified Arabic" w:cs="Simplified Arabic"/>
          <w:rtl/>
        </w:rPr>
        <w:t xml:space="preserve">الأمم المتحدة، </w:t>
      </w:r>
      <w:r w:rsidRPr="002E02FB">
        <w:rPr>
          <w:rFonts w:ascii="Simplified Arabic" w:hAnsi="Simplified Arabic" w:cs="Simplified Arabic"/>
          <w:i/>
          <w:iCs/>
          <w:rtl/>
        </w:rPr>
        <w:t>سلسلة المعاهدات</w:t>
      </w:r>
      <w:r w:rsidRPr="00F72F9D">
        <w:rPr>
          <w:rFonts w:ascii="Simplified Arabic" w:hAnsi="Simplified Arabic" w:cs="Simplified Arabic"/>
          <w:rtl/>
        </w:rPr>
        <w:t>، المجلد 3008، العدد 30619</w:t>
      </w:r>
      <w:r>
        <w:rPr>
          <w:rFonts w:ascii="Simplified Arabic" w:hAnsi="Simplified Arabic" w:cs="Simplified Arabic" w:hint="cs"/>
          <w:rtl/>
        </w:rPr>
        <w:t>.</w:t>
      </w:r>
    </w:p>
  </w:footnote>
  <w:footnote w:id="2">
    <w:p w:rsidR="00921B86" w:rsidRPr="00921B86" w:rsidRDefault="00921B86" w:rsidP="00921B86">
      <w:pPr>
        <w:pStyle w:val="FootnoteText"/>
        <w:bidi/>
        <w:rPr>
          <w:rFonts w:hint="cs"/>
          <w:rtl/>
          <w:lang w:bidi="ar-EG"/>
        </w:rPr>
      </w:pPr>
      <w:r>
        <w:rPr>
          <w:rStyle w:val="FootnoteReference"/>
        </w:rPr>
        <w:footnoteRef/>
      </w:r>
      <w:r>
        <w:rPr>
          <w:rFonts w:hint="cs"/>
          <w:rtl/>
          <w:lang w:bidi="ar-EG"/>
        </w:rPr>
        <w:t xml:space="preserve"> </w:t>
      </w:r>
      <w:r w:rsidRPr="007758C5">
        <w:rPr>
          <w:rFonts w:ascii="Simplified Arabic" w:hAnsi="Simplified Arabic" w:cs="Simplified Arabic"/>
          <w:rtl/>
          <w:lang w:bidi="ar-EG"/>
        </w:rPr>
        <w:t>نفس المرجع، المجلد 1760, العدد 30619</w:t>
      </w:r>
    </w:p>
  </w:footnote>
  <w:footnote w:id="3">
    <w:p w:rsidR="00006CB8" w:rsidRPr="00006CB8" w:rsidRDefault="00006CB8" w:rsidP="00006CB8">
      <w:pPr>
        <w:pStyle w:val="FootnoteText"/>
        <w:bidi/>
        <w:rPr>
          <w:rFonts w:hint="cs"/>
          <w:rtl/>
          <w:lang w:bidi="ar-EG"/>
        </w:rPr>
      </w:pPr>
      <w:r>
        <w:rPr>
          <w:rStyle w:val="FootnoteReference"/>
        </w:rPr>
        <w:footnoteRef/>
      </w:r>
      <w:r>
        <w:rPr>
          <w:rFonts w:hint="cs"/>
          <w:rtl/>
          <w:lang w:bidi="ar-EG"/>
        </w:rPr>
        <w:t xml:space="preserve"> </w:t>
      </w:r>
      <w:hyperlink r:id="rId1" w:history="1">
        <w:proofErr w:type="gramStart"/>
        <w:r w:rsidRPr="00FC7A86">
          <w:rPr>
            <w:rStyle w:val="Hyperlink"/>
            <w:sz w:val="18"/>
            <w:szCs w:val="18"/>
          </w:rPr>
          <w:t>CBD/NP/ABSCH-IAC/2024/1/4</w:t>
        </w:r>
      </w:hyperlink>
      <w:r w:rsidRPr="00FC7A86">
        <w:rPr>
          <w:rStyle w:val="Hyperlink"/>
          <w:sz w:val="18"/>
          <w:szCs w:val="18"/>
        </w:rPr>
        <w:t xml:space="preserve"> </w:t>
      </w:r>
      <w:r w:rsidRPr="008D28D8">
        <w:rPr>
          <w:rStyle w:val="Hyperlink"/>
          <w:rFonts w:ascii="Simplified Arabic" w:hAnsi="Simplified Arabic" w:cs="Simplified Arabic"/>
          <w:rtl/>
        </w:rPr>
        <w:t>، المرفق الأول</w:t>
      </w:r>
      <w:r w:rsidRPr="005408BD">
        <w:rPr>
          <w:rFonts w:ascii="Simplified Arabic" w:hAnsi="Simplified Arabic" w:cs="Simplified Arabic"/>
          <w:rtl/>
          <w:lang w:val="en-US" w:bidi="ar-EG"/>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7C" w:rsidRPr="00A7652C" w:rsidRDefault="00A7652C" w:rsidP="00921B86">
    <w:pPr>
      <w:pStyle w:val="Header"/>
      <w:pBdr>
        <w:bottom w:val="single" w:sz="4" w:space="1" w:color="auto"/>
      </w:pBdr>
      <w:jc w:val="right"/>
      <w:rPr>
        <w:sz w:val="20"/>
        <w:szCs w:val="20"/>
        <w:lang w:val="en-US"/>
      </w:rPr>
    </w:pPr>
    <w:r w:rsidRPr="00A7652C">
      <w:rPr>
        <w:sz w:val="20"/>
        <w:szCs w:val="20"/>
        <w:lang w:val="en-US"/>
      </w:rPr>
      <w:t>CBD/NP/MOP/</w:t>
    </w:r>
    <w:r w:rsidR="00921B86">
      <w:rPr>
        <w:sz w:val="20"/>
        <w:szCs w:val="20"/>
        <w:lang w:val="en-US"/>
      </w:rPr>
      <w:t>DEC/</w:t>
    </w:r>
    <w:r w:rsidRPr="00A7652C">
      <w:rPr>
        <w:sz w:val="20"/>
        <w:szCs w:val="20"/>
        <w:lang w:val="en-US"/>
      </w:rPr>
      <w:t>5/</w:t>
    </w:r>
    <w:r w:rsidR="00921B86">
      <w:rPr>
        <w:sz w:val="20"/>
        <w:szCs w:val="20"/>
        <w:lang w:val="en-US"/>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C0" w:rsidRPr="00E86CE4" w:rsidRDefault="00573193" w:rsidP="00921B86">
    <w:pPr>
      <w:pStyle w:val="Header"/>
      <w:pBdr>
        <w:bottom w:val="single" w:sz="4" w:space="1" w:color="auto"/>
      </w:pBdr>
      <w:rPr>
        <w:sz w:val="20"/>
        <w:szCs w:val="20"/>
        <w:lang w:val="en-US"/>
      </w:rPr>
    </w:pPr>
    <w:r w:rsidRPr="00E86CE4">
      <w:rPr>
        <w:sz w:val="20"/>
        <w:szCs w:val="20"/>
        <w:lang w:val="en-US"/>
      </w:rPr>
      <w:t>CBD/NP/MOP/</w:t>
    </w:r>
    <w:r w:rsidR="00921B86">
      <w:rPr>
        <w:sz w:val="20"/>
        <w:szCs w:val="20"/>
        <w:lang w:val="en-US"/>
      </w:rPr>
      <w:t>DEC/</w:t>
    </w:r>
    <w:r w:rsidRPr="00E86CE4">
      <w:rPr>
        <w:sz w:val="20"/>
        <w:szCs w:val="20"/>
        <w:lang w:val="en-US"/>
      </w:rPr>
      <w:t>5/</w:t>
    </w:r>
    <w:r w:rsidR="00921B86">
      <w:rPr>
        <w:sz w:val="20"/>
        <w:szCs w:val="20"/>
        <w:lang w:val="en-US"/>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B255915"/>
    <w:multiLevelType w:val="hybridMultilevel"/>
    <w:tmpl w:val="1B7608DC"/>
    <w:lvl w:ilvl="0" w:tplc="FFFFFFFF">
      <w:start w:val="1"/>
      <w:numFmt w:val="arabicAbjad"/>
      <w:lvlText w:val="(%1)"/>
      <w:lvlJc w:val="left"/>
      <w:pPr>
        <w:ind w:left="1800" w:hanging="360"/>
      </w:pPr>
      <w:rPr>
        <w:rFonts w:hint="default"/>
        <w:sz w:val="24"/>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9">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21"/>
  </w:num>
  <w:num w:numId="3">
    <w:abstractNumId w:val="39"/>
  </w:num>
  <w:num w:numId="4">
    <w:abstractNumId w:val="51"/>
  </w:num>
  <w:num w:numId="5">
    <w:abstractNumId w:val="37"/>
  </w:num>
  <w:num w:numId="6">
    <w:abstractNumId w:val="18"/>
  </w:num>
  <w:num w:numId="7">
    <w:abstractNumId w:val="23"/>
  </w:num>
  <w:num w:numId="8">
    <w:abstractNumId w:val="49"/>
  </w:num>
  <w:num w:numId="9">
    <w:abstractNumId w:val="26"/>
  </w:num>
  <w:num w:numId="10">
    <w:abstractNumId w:val="45"/>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6"/>
  </w:num>
  <w:num w:numId="24">
    <w:abstractNumId w:val="9"/>
  </w:num>
  <w:num w:numId="25">
    <w:abstractNumId w:val="22"/>
  </w:num>
  <w:num w:numId="26">
    <w:abstractNumId w:val="44"/>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3"/>
  </w:num>
  <w:num w:numId="39">
    <w:abstractNumId w:val="48"/>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0"/>
  </w:num>
  <w:num w:numId="47">
    <w:abstractNumId w:val="32"/>
  </w:num>
  <w:num w:numId="48">
    <w:abstractNumId w:val="10"/>
  </w:num>
  <w:num w:numId="49">
    <w:abstractNumId w:val="36"/>
  </w:num>
  <w:num w:numId="50">
    <w:abstractNumId w:val="47"/>
  </w:num>
  <w:num w:numId="51">
    <w:abstractNumId w:val="33"/>
  </w:num>
  <w:num w:numId="52">
    <w:abstractNumId w:val="2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4098"/>
  </w:hdrShapeDefaults>
  <w:footnotePr>
    <w:numRestart w:val="eachSect"/>
    <w:footnote w:id="-1"/>
    <w:footnote w:id="0"/>
  </w:footnotePr>
  <w:endnotePr>
    <w:endnote w:id="-1"/>
    <w:endnote w:id="0"/>
  </w:endnotePr>
  <w:compat/>
  <w:rsids>
    <w:rsidRoot w:val="001B692F"/>
    <w:rsid w:val="00000001"/>
    <w:rsid w:val="00001595"/>
    <w:rsid w:val="00002CE4"/>
    <w:rsid w:val="00004421"/>
    <w:rsid w:val="00004DD2"/>
    <w:rsid w:val="0000518D"/>
    <w:rsid w:val="00005A8D"/>
    <w:rsid w:val="00006CB8"/>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3A70"/>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199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0B8"/>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33EE"/>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1519"/>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1A98"/>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5D31"/>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C67DB"/>
    <w:rsid w:val="001D2679"/>
    <w:rsid w:val="001D27CA"/>
    <w:rsid w:val="001D3188"/>
    <w:rsid w:val="001D4386"/>
    <w:rsid w:val="001D5400"/>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3B04"/>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7F2"/>
    <w:rsid w:val="002448CA"/>
    <w:rsid w:val="00244DEA"/>
    <w:rsid w:val="002453E7"/>
    <w:rsid w:val="00246EF2"/>
    <w:rsid w:val="00247694"/>
    <w:rsid w:val="00251206"/>
    <w:rsid w:val="00252185"/>
    <w:rsid w:val="00254A8C"/>
    <w:rsid w:val="00255F6F"/>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77C"/>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25D9"/>
    <w:rsid w:val="002E3989"/>
    <w:rsid w:val="002E53FE"/>
    <w:rsid w:val="002E5908"/>
    <w:rsid w:val="002E6B50"/>
    <w:rsid w:val="002E6EBF"/>
    <w:rsid w:val="002E7D26"/>
    <w:rsid w:val="002F1EA6"/>
    <w:rsid w:val="002F2AC6"/>
    <w:rsid w:val="002F2D34"/>
    <w:rsid w:val="002F7CB1"/>
    <w:rsid w:val="003016F9"/>
    <w:rsid w:val="003017F7"/>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54EB"/>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4351"/>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278F3"/>
    <w:rsid w:val="00431F3C"/>
    <w:rsid w:val="0043200C"/>
    <w:rsid w:val="00432AC4"/>
    <w:rsid w:val="00433F2D"/>
    <w:rsid w:val="0043646A"/>
    <w:rsid w:val="004369AE"/>
    <w:rsid w:val="00436E76"/>
    <w:rsid w:val="00436F3D"/>
    <w:rsid w:val="00436FA1"/>
    <w:rsid w:val="00440BFF"/>
    <w:rsid w:val="00442228"/>
    <w:rsid w:val="004427FF"/>
    <w:rsid w:val="00442BB5"/>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5D97"/>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4C15"/>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26C89"/>
    <w:rsid w:val="0053011D"/>
    <w:rsid w:val="00530BF3"/>
    <w:rsid w:val="00530F38"/>
    <w:rsid w:val="0053146D"/>
    <w:rsid w:val="00531BD1"/>
    <w:rsid w:val="005325E6"/>
    <w:rsid w:val="00534858"/>
    <w:rsid w:val="005349A3"/>
    <w:rsid w:val="005369EE"/>
    <w:rsid w:val="005377ED"/>
    <w:rsid w:val="00540E79"/>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3193"/>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4E20"/>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859"/>
    <w:rsid w:val="00697B91"/>
    <w:rsid w:val="006A06F4"/>
    <w:rsid w:val="006A20B0"/>
    <w:rsid w:val="006A3912"/>
    <w:rsid w:val="006A3FCF"/>
    <w:rsid w:val="006A54A6"/>
    <w:rsid w:val="006A61F9"/>
    <w:rsid w:val="006A6264"/>
    <w:rsid w:val="006A6779"/>
    <w:rsid w:val="006A6890"/>
    <w:rsid w:val="006A7582"/>
    <w:rsid w:val="006B036C"/>
    <w:rsid w:val="006B0C68"/>
    <w:rsid w:val="006B137C"/>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33D5"/>
    <w:rsid w:val="006F4B01"/>
    <w:rsid w:val="0070080F"/>
    <w:rsid w:val="007008C2"/>
    <w:rsid w:val="0070144E"/>
    <w:rsid w:val="007020CE"/>
    <w:rsid w:val="007026EB"/>
    <w:rsid w:val="007032BA"/>
    <w:rsid w:val="00706007"/>
    <w:rsid w:val="00706140"/>
    <w:rsid w:val="0070665E"/>
    <w:rsid w:val="007104FF"/>
    <w:rsid w:val="00711CB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58C5"/>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35CB"/>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CB9"/>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931"/>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7A2"/>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9BA"/>
    <w:rsid w:val="008C7E8A"/>
    <w:rsid w:val="008D28D8"/>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BDD"/>
    <w:rsid w:val="00901E6D"/>
    <w:rsid w:val="00901F8D"/>
    <w:rsid w:val="00902995"/>
    <w:rsid w:val="00904429"/>
    <w:rsid w:val="00906F18"/>
    <w:rsid w:val="0091173B"/>
    <w:rsid w:val="0091278A"/>
    <w:rsid w:val="009158C1"/>
    <w:rsid w:val="00915D51"/>
    <w:rsid w:val="00916997"/>
    <w:rsid w:val="0092105D"/>
    <w:rsid w:val="00921075"/>
    <w:rsid w:val="00921B86"/>
    <w:rsid w:val="00921FDE"/>
    <w:rsid w:val="0092360D"/>
    <w:rsid w:val="009240A1"/>
    <w:rsid w:val="00924712"/>
    <w:rsid w:val="00924846"/>
    <w:rsid w:val="009254B1"/>
    <w:rsid w:val="00925AC4"/>
    <w:rsid w:val="00925EB0"/>
    <w:rsid w:val="00926B32"/>
    <w:rsid w:val="009276C7"/>
    <w:rsid w:val="009324D0"/>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2F91"/>
    <w:rsid w:val="009630CB"/>
    <w:rsid w:val="0096494F"/>
    <w:rsid w:val="0096583F"/>
    <w:rsid w:val="00970E0B"/>
    <w:rsid w:val="00971B96"/>
    <w:rsid w:val="00971BFC"/>
    <w:rsid w:val="00973377"/>
    <w:rsid w:val="00973D8A"/>
    <w:rsid w:val="00974BF6"/>
    <w:rsid w:val="009751A1"/>
    <w:rsid w:val="00975A4E"/>
    <w:rsid w:val="00975FA7"/>
    <w:rsid w:val="00976ED6"/>
    <w:rsid w:val="00977AD0"/>
    <w:rsid w:val="00980472"/>
    <w:rsid w:val="00982AB4"/>
    <w:rsid w:val="009831C0"/>
    <w:rsid w:val="0098321A"/>
    <w:rsid w:val="00983D9E"/>
    <w:rsid w:val="00984F2F"/>
    <w:rsid w:val="009856BF"/>
    <w:rsid w:val="00986228"/>
    <w:rsid w:val="0098695D"/>
    <w:rsid w:val="00987A2F"/>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2EA3"/>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2B44"/>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578E1"/>
    <w:rsid w:val="00A60690"/>
    <w:rsid w:val="00A609E2"/>
    <w:rsid w:val="00A60A7A"/>
    <w:rsid w:val="00A61C0F"/>
    <w:rsid w:val="00A663C6"/>
    <w:rsid w:val="00A67A58"/>
    <w:rsid w:val="00A7141B"/>
    <w:rsid w:val="00A72462"/>
    <w:rsid w:val="00A759F3"/>
    <w:rsid w:val="00A75B94"/>
    <w:rsid w:val="00A763F6"/>
    <w:rsid w:val="00A7652C"/>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7D4"/>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4BC4"/>
    <w:rsid w:val="00AE638B"/>
    <w:rsid w:val="00AF062B"/>
    <w:rsid w:val="00AF11C8"/>
    <w:rsid w:val="00AF1EA9"/>
    <w:rsid w:val="00AF20C1"/>
    <w:rsid w:val="00AF3F4E"/>
    <w:rsid w:val="00AF6D02"/>
    <w:rsid w:val="00B021B8"/>
    <w:rsid w:val="00B0281B"/>
    <w:rsid w:val="00B04E7A"/>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5D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1DBC"/>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447"/>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3E40"/>
    <w:rsid w:val="00CA4831"/>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3E64"/>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5C0"/>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6733D"/>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CE4"/>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2EF5"/>
    <w:rsid w:val="00F23DB3"/>
    <w:rsid w:val="00F25C2D"/>
    <w:rsid w:val="00F305BB"/>
    <w:rsid w:val="00F30D14"/>
    <w:rsid w:val="00F31B6D"/>
    <w:rsid w:val="00F31CDC"/>
    <w:rsid w:val="00F31DC9"/>
    <w:rsid w:val="00F32D18"/>
    <w:rsid w:val="00F341AF"/>
    <w:rsid w:val="00F34FB9"/>
    <w:rsid w:val="00F36946"/>
    <w:rsid w:val="00F417DA"/>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80A"/>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561E"/>
    <w:rsid w:val="00F856C6"/>
    <w:rsid w:val="00F85B9B"/>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uiPriority="35" w:qFormat="1"/>
    <w:lsdException w:name="footnote reference"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72"/>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np-mop-03/np-mop-03-dec-03-a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np-mop-03/np-mop-03-dec-03-a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3/np-mop-03-dec-03-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cc0/1ad0/397ac6247e4a1905eebdb322/np-absch-iac-2024-01-0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9CC5E-79BC-47E3-AE23-E56B942B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NP/MOP/5/WG.II/CRP.3</dc:subject>
  <dc:creator>SCBD</dc:creator>
  <cp:lastModifiedBy>Maha Labib</cp:lastModifiedBy>
  <cp:revision>2</cp:revision>
  <cp:lastPrinted>2025-02-17T17:18:00Z</cp:lastPrinted>
  <dcterms:created xsi:type="dcterms:W3CDTF">2025-02-17T17:20:00Z</dcterms:created>
  <dcterms:modified xsi:type="dcterms:W3CDTF">2025-02-17T17:20:00Z</dcterms:modified>
</cp:coreProperties>
</file>