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71C51680" w:rsidR="0006021E" w:rsidRPr="00C80FAF" w:rsidRDefault="0006021E" w:rsidP="00F63D81">
            <w:pPr>
              <w:tabs>
                <w:tab w:val="clear" w:pos="567"/>
                <w:tab w:val="clear" w:pos="1134"/>
                <w:tab w:val="clear" w:pos="1701"/>
                <w:tab w:val="clear" w:pos="2268"/>
              </w:tabs>
              <w:spacing w:after="120"/>
              <w:ind w:left="1539"/>
              <w:jc w:val="right"/>
              <w:rPr>
                <w:sz w:val="22"/>
                <w:lang w:val="en-GB" w:eastAsia="zh-CN"/>
              </w:rPr>
            </w:pPr>
            <w:r w:rsidRPr="00094684">
              <w:rPr>
                <w:rFonts w:eastAsia="Times New Roman"/>
                <w:sz w:val="40"/>
                <w:szCs w:val="40"/>
                <w:lang w:val="en-GB"/>
              </w:rPr>
              <w:t>CBD</w:t>
            </w:r>
            <w:r w:rsidRPr="00094684">
              <w:rPr>
                <w:rFonts w:eastAsia="Times New Roman"/>
                <w:sz w:val="24"/>
                <w:szCs w:val="22"/>
              </w:rPr>
              <w:t>/</w:t>
            </w:r>
            <w:r w:rsidRPr="008217E5">
              <w:rPr>
                <w:rFonts w:eastAsia="Times New Roman"/>
                <w:sz w:val="24"/>
                <w:szCs w:val="22"/>
              </w:rPr>
              <w:t>NP/MOP/</w:t>
            </w:r>
            <w:r w:rsidR="00C80FAF">
              <w:rPr>
                <w:rFonts w:hint="eastAsia"/>
                <w:sz w:val="24"/>
                <w:szCs w:val="22"/>
                <w:lang w:eastAsia="zh-CN"/>
              </w:rPr>
              <w:t>DEC/</w:t>
            </w:r>
            <w:r w:rsidRPr="008217E5">
              <w:rPr>
                <w:rFonts w:eastAsia="Times New Roman"/>
                <w:sz w:val="24"/>
                <w:szCs w:val="22"/>
              </w:rPr>
              <w:t>5/</w:t>
            </w:r>
            <w:r w:rsidR="00C80FAF">
              <w:rPr>
                <w:rFonts w:hint="eastAsia"/>
                <w:sz w:val="24"/>
                <w:szCs w:val="22"/>
                <w:lang w:eastAsia="zh-CN"/>
              </w:rPr>
              <w:t>4</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28AD6488" w:rsidR="0006021E" w:rsidRPr="00C80FAF" w:rsidRDefault="0006021E" w:rsidP="00BD4E34">
            <w:pPr>
              <w:tabs>
                <w:tab w:val="clear" w:pos="567"/>
                <w:tab w:val="clear" w:pos="1134"/>
                <w:tab w:val="clear" w:pos="1701"/>
                <w:tab w:val="clear" w:pos="2268"/>
              </w:tabs>
              <w:ind w:left="2021"/>
              <w:rPr>
                <w:sz w:val="24"/>
                <w:lang w:val="en-GB" w:eastAsia="zh-CN"/>
              </w:rPr>
            </w:pPr>
            <w:r w:rsidRPr="00094684">
              <w:rPr>
                <w:rFonts w:eastAsia="Times New Roman"/>
                <w:sz w:val="24"/>
                <w:lang w:val="en-GB"/>
              </w:rPr>
              <w:t xml:space="preserve">Distr.: </w:t>
            </w:r>
            <w:r w:rsidR="00C80FAF">
              <w:rPr>
                <w:rFonts w:hint="eastAsia"/>
                <w:sz w:val="24"/>
                <w:lang w:val="en-GB" w:eastAsia="zh-CN"/>
              </w:rPr>
              <w:t>General</w:t>
            </w:r>
          </w:p>
          <w:p w14:paraId="5002CD99" w14:textId="5E195DB5" w:rsidR="0006021E" w:rsidRPr="00094684" w:rsidRDefault="00C80FAF" w:rsidP="00BD4E34">
            <w:pPr>
              <w:tabs>
                <w:tab w:val="clear" w:pos="567"/>
                <w:tab w:val="clear" w:pos="1134"/>
                <w:tab w:val="clear" w:pos="1701"/>
                <w:tab w:val="clear" w:pos="2268"/>
              </w:tabs>
              <w:ind w:left="2021"/>
              <w:rPr>
                <w:rFonts w:eastAsia="Times New Roman"/>
                <w:sz w:val="24"/>
                <w:lang w:val="en-GB"/>
              </w:rPr>
            </w:pPr>
            <w:r>
              <w:rPr>
                <w:rFonts w:hint="eastAsia"/>
                <w:sz w:val="24"/>
                <w:lang w:eastAsia="zh-CN"/>
              </w:rPr>
              <w:t>30</w:t>
            </w:r>
            <w:r w:rsidR="001C52E0">
              <w:rPr>
                <w:rFonts w:eastAsia="Times New Roman"/>
                <w:sz w:val="24"/>
              </w:rPr>
              <w:t xml:space="preserve"> October 2024</w:t>
            </w:r>
          </w:p>
          <w:p w14:paraId="169638DB"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4AF5629A" w14:textId="77777777" w:rsidR="0006021E" w:rsidRPr="00582A40" w:rsidRDefault="0006021E" w:rsidP="0006021E">
      <w:pPr>
        <w:pStyle w:val="AFCorNot12Bold"/>
        <w:spacing w:before="120"/>
        <w:ind w:right="3960"/>
        <w:rPr>
          <w:szCs w:val="24"/>
          <w:lang w:eastAsia="zh-CN"/>
        </w:rPr>
      </w:pPr>
      <w:r w:rsidRPr="00582A40">
        <w:rPr>
          <w:rFonts w:hint="eastAsia"/>
          <w:bCs/>
          <w:iCs/>
          <w:szCs w:val="24"/>
          <w:lang w:val="en-US" w:eastAsia="zh-CN"/>
        </w:rPr>
        <w:t>作为关于获取遗传资源和公正和公平分享其利用所产生惠益的名古屋议定书缔约方会议的生物多样性公约缔约方大会</w:t>
      </w:r>
    </w:p>
    <w:p w14:paraId="42D48370" w14:textId="77777777" w:rsidR="0006021E" w:rsidRPr="00582A40" w:rsidRDefault="0006021E" w:rsidP="0006021E">
      <w:pPr>
        <w:pStyle w:val="Cornernotation"/>
        <w:rPr>
          <w:bCs/>
          <w:szCs w:val="24"/>
          <w:lang w:eastAsia="zh-CN"/>
        </w:rPr>
      </w:pPr>
      <w:r w:rsidRPr="00582A40">
        <w:rPr>
          <w:rFonts w:hint="eastAsia"/>
          <w:bCs/>
          <w:szCs w:val="24"/>
          <w:lang w:eastAsia="zh-CN"/>
        </w:rPr>
        <w:t>第五次会议</w:t>
      </w:r>
    </w:p>
    <w:p w14:paraId="6DC34331" w14:textId="77777777" w:rsidR="0006021E" w:rsidRPr="00334C62" w:rsidRDefault="0006021E" w:rsidP="0006021E">
      <w:pPr>
        <w:pStyle w:val="AFCorNotNormal"/>
        <w:rPr>
          <w:sz w:val="24"/>
          <w:szCs w:val="24"/>
          <w:lang w:val="en-US" w:eastAsia="zh-CN"/>
        </w:rPr>
      </w:pPr>
      <w:r w:rsidRPr="00334C62">
        <w:rPr>
          <w:sz w:val="24"/>
          <w:szCs w:val="24"/>
          <w:lang w:val="en-US" w:eastAsia="zh-CN"/>
        </w:rPr>
        <w:t>2024</w:t>
      </w:r>
      <w:r w:rsidRPr="00334C62">
        <w:rPr>
          <w:sz w:val="24"/>
          <w:szCs w:val="24"/>
          <w:lang w:val="en-US" w:eastAsia="zh-CN"/>
        </w:rPr>
        <w:t>年</w:t>
      </w:r>
      <w:r w:rsidRPr="00334C62">
        <w:rPr>
          <w:sz w:val="24"/>
          <w:szCs w:val="24"/>
          <w:lang w:val="en-US" w:eastAsia="zh-CN"/>
        </w:rPr>
        <w:t>10</w:t>
      </w:r>
      <w:r w:rsidRPr="00334C62">
        <w:rPr>
          <w:sz w:val="24"/>
          <w:szCs w:val="24"/>
          <w:lang w:val="en-US" w:eastAsia="zh-CN"/>
        </w:rPr>
        <w:t>月</w:t>
      </w:r>
      <w:r w:rsidRPr="00334C62">
        <w:rPr>
          <w:sz w:val="24"/>
          <w:szCs w:val="24"/>
          <w:lang w:val="en-US" w:eastAsia="zh-CN"/>
        </w:rPr>
        <w:t>21</w:t>
      </w:r>
      <w:r w:rsidRPr="00334C62">
        <w:rPr>
          <w:sz w:val="24"/>
          <w:szCs w:val="24"/>
          <w:lang w:val="en-US" w:eastAsia="zh-CN"/>
        </w:rPr>
        <w:t>日至</w:t>
      </w:r>
      <w:r w:rsidRPr="00334C62">
        <w:rPr>
          <w:sz w:val="24"/>
          <w:szCs w:val="24"/>
          <w:lang w:val="en-US" w:eastAsia="zh-CN"/>
        </w:rPr>
        <w:t>11</w:t>
      </w:r>
      <w:r w:rsidRPr="00334C62">
        <w:rPr>
          <w:sz w:val="24"/>
          <w:szCs w:val="24"/>
          <w:lang w:val="en-US" w:eastAsia="zh-CN"/>
        </w:rPr>
        <w:t>月</w:t>
      </w:r>
      <w:r w:rsidRPr="00334C62">
        <w:rPr>
          <w:sz w:val="24"/>
          <w:szCs w:val="24"/>
          <w:lang w:val="en-US" w:eastAsia="zh-CN"/>
        </w:rPr>
        <w:t>1</w:t>
      </w:r>
      <w:r w:rsidRPr="00334C62">
        <w:rPr>
          <w:sz w:val="24"/>
          <w:szCs w:val="24"/>
          <w:lang w:val="en-US" w:eastAsia="zh-CN"/>
        </w:rPr>
        <w:t>日，哥伦比亚卡利</w:t>
      </w:r>
    </w:p>
    <w:p w14:paraId="76F59107" w14:textId="47732CB7" w:rsidR="0006021E" w:rsidRDefault="0006021E" w:rsidP="0006021E">
      <w:pPr>
        <w:pStyle w:val="AFCorNot12Bold"/>
        <w:rPr>
          <w:b w:val="0"/>
          <w:snapToGrid w:val="0"/>
          <w:lang w:eastAsia="zh-CN"/>
        </w:rPr>
      </w:pPr>
      <w:r w:rsidRPr="00334C62">
        <w:rPr>
          <w:b w:val="0"/>
          <w:snapToGrid w:val="0"/>
          <w:lang w:eastAsia="zh-CN"/>
        </w:rPr>
        <w:t>议程项目</w:t>
      </w:r>
      <w:r w:rsidR="00334C62" w:rsidRPr="00334C62">
        <w:rPr>
          <w:b w:val="0"/>
          <w:snapToGrid w:val="0"/>
          <w:lang w:eastAsia="zh-CN"/>
        </w:rPr>
        <w:t>9</w:t>
      </w:r>
      <w:r w:rsidR="00FD6BC9">
        <w:rPr>
          <w:rFonts w:hint="eastAsia"/>
          <w:b w:val="0"/>
          <w:snapToGrid w:val="0"/>
          <w:lang w:eastAsia="zh-CN"/>
        </w:rPr>
        <w:t xml:space="preserve"> </w:t>
      </w:r>
    </w:p>
    <w:p w14:paraId="59B48B40" w14:textId="7753E677" w:rsidR="00334C62" w:rsidRDefault="00F63D81" w:rsidP="00334C62">
      <w:pPr>
        <w:pStyle w:val="AFCorNotNormal"/>
        <w:rPr>
          <w:b/>
          <w:bCs/>
          <w:sz w:val="24"/>
          <w:szCs w:val="24"/>
          <w:lang w:val="en-US" w:eastAsia="zh-CN"/>
        </w:rPr>
      </w:pPr>
      <w:r w:rsidRPr="00F63D81">
        <w:rPr>
          <w:rFonts w:hint="eastAsia"/>
          <w:b/>
          <w:bCs/>
          <w:sz w:val="24"/>
          <w:szCs w:val="24"/>
          <w:lang w:val="en-US" w:eastAsia="zh-CN"/>
        </w:rPr>
        <w:t>获取和惠益分享信息交换所和信息分享</w:t>
      </w:r>
    </w:p>
    <w:p w14:paraId="2AF2C508" w14:textId="0331F5AB" w:rsidR="00F63D81" w:rsidRPr="002247F0" w:rsidRDefault="00F63D81" w:rsidP="00334C62">
      <w:pPr>
        <w:pStyle w:val="AFCorNotNormal"/>
        <w:rPr>
          <w:sz w:val="24"/>
          <w:szCs w:val="24"/>
          <w:lang w:val="en-US" w:eastAsia="zh-CN"/>
        </w:rPr>
      </w:pPr>
    </w:p>
    <w:p w14:paraId="47D21E77" w14:textId="44D817C5" w:rsidR="00976BF3" w:rsidRPr="00942279" w:rsidRDefault="00976BF3" w:rsidP="00F63D81">
      <w:pPr>
        <w:pStyle w:val="CBDAnnex"/>
        <w:spacing w:before="240"/>
        <w:ind w:left="490"/>
        <w:outlineLvl w:val="0"/>
        <w:rPr>
          <w:lang w:val="en-US" w:eastAsia="zh-CN"/>
        </w:rPr>
      </w:pPr>
      <w:bookmarkStart w:id="3" w:name="_Toc178159942"/>
      <w:proofErr w:type="gramStart"/>
      <w:r w:rsidRPr="00942279">
        <w:rPr>
          <w:lang w:val="en-US" w:eastAsia="zh-CN"/>
        </w:rPr>
        <w:t>2024</w:t>
      </w:r>
      <w:r w:rsidRPr="00942279">
        <w:rPr>
          <w:lang w:val="en-US" w:eastAsia="zh-CN"/>
        </w:rPr>
        <w:t>年</w:t>
      </w:r>
      <w:r w:rsidRPr="00942279">
        <w:rPr>
          <w:lang w:val="en-US" w:eastAsia="zh-CN"/>
        </w:rPr>
        <w:t>10</w:t>
      </w:r>
      <w:r w:rsidRPr="00942279">
        <w:rPr>
          <w:lang w:val="en-US" w:eastAsia="zh-CN"/>
        </w:rPr>
        <w:t>月</w:t>
      </w:r>
      <w:r w:rsidRPr="00942279">
        <w:rPr>
          <w:lang w:val="en-US" w:eastAsia="zh-CN"/>
        </w:rPr>
        <w:t>30</w:t>
      </w:r>
      <w:r w:rsidRPr="00942279">
        <w:rPr>
          <w:lang w:val="en-US" w:eastAsia="zh-CN"/>
        </w:rPr>
        <w:t>日作为关于获取遗传资源和公正和公平分享其利用所产生惠益的名古屋议定书缔约方会议的生物多样性公约缔约方大会通过的决定</w:t>
      </w:r>
      <w:proofErr w:type="gramEnd"/>
    </w:p>
    <w:p w14:paraId="55532085" w14:textId="20DDD456" w:rsidR="0079117A" w:rsidRPr="00976BF3" w:rsidRDefault="00976BF3" w:rsidP="00F63D81">
      <w:pPr>
        <w:pStyle w:val="CBDAnnex"/>
        <w:spacing w:before="240"/>
        <w:ind w:left="490"/>
        <w:outlineLvl w:val="0"/>
        <w:rPr>
          <w:sz w:val="24"/>
          <w:szCs w:val="24"/>
          <w:lang w:val="en-US" w:eastAsia="zh-CN"/>
        </w:rPr>
      </w:pPr>
      <w:r w:rsidRPr="00976BF3">
        <w:rPr>
          <w:sz w:val="24"/>
          <w:szCs w:val="24"/>
          <w:lang w:val="en-US" w:eastAsia="zh-CN"/>
        </w:rPr>
        <w:t xml:space="preserve">NP-5/4.  </w:t>
      </w:r>
      <w:r w:rsidR="00B95C5A" w:rsidRPr="00976BF3">
        <w:rPr>
          <w:sz w:val="24"/>
          <w:szCs w:val="24"/>
          <w:lang w:val="en-US" w:eastAsia="zh-CN"/>
        </w:rPr>
        <w:t>获取和惠益分享信息交换所和信息分享</w:t>
      </w:r>
      <w:bookmarkEnd w:id="3"/>
    </w:p>
    <w:p w14:paraId="1ECA7E11" w14:textId="1E0276A5" w:rsidR="0079117A" w:rsidRPr="00C507AE" w:rsidRDefault="00233832" w:rsidP="00B8625E">
      <w:pPr>
        <w:pStyle w:val="Para2"/>
        <w:shd w:val="clear" w:color="auto" w:fill="FFFFFF" w:themeFill="background1"/>
        <w:tabs>
          <w:tab w:val="clear" w:pos="1701"/>
        </w:tabs>
        <w:spacing w:line="240" w:lineRule="atLeast"/>
        <w:ind w:left="490" w:firstLine="0"/>
        <w:rPr>
          <w:lang w:val="en-GB" w:eastAsia="zh-CN"/>
        </w:rPr>
      </w:pPr>
      <w:r>
        <w:rPr>
          <w:rFonts w:ascii="KaiTi" w:eastAsia="KaiTi" w:hAnsi="KaiTi" w:cs="SimSun"/>
          <w:sz w:val="24"/>
          <w:lang w:val="en-US" w:eastAsia="zh-CN"/>
        </w:rPr>
        <w:tab/>
      </w:r>
      <w:r w:rsidR="00B95C5A" w:rsidRPr="00B208C9">
        <w:rPr>
          <w:rFonts w:ascii="KaiTi" w:eastAsia="KaiTi" w:hAnsi="KaiTi" w:cs="SimSun" w:hint="eastAsia"/>
          <w:sz w:val="24"/>
          <w:lang w:val="en-US" w:eastAsia="zh-CN"/>
        </w:rPr>
        <w:t>作为名古屋议定书缔约方会议的缔约方大会</w:t>
      </w:r>
      <w:r w:rsidR="00B95C5A">
        <w:rPr>
          <w:rFonts w:ascii="KaiTi" w:eastAsia="KaiTi" w:hAnsi="KaiTi" w:cs="SimSun" w:hint="eastAsia"/>
          <w:sz w:val="24"/>
          <w:lang w:val="en-US" w:eastAsia="zh-CN"/>
        </w:rPr>
        <w:t>，</w:t>
      </w:r>
    </w:p>
    <w:p w14:paraId="60BE05CA" w14:textId="576C1D65" w:rsidR="00B95C5A" w:rsidRPr="00E124E5" w:rsidRDefault="00B95C5A" w:rsidP="00B8625E">
      <w:pPr>
        <w:pStyle w:val="Normalnumber"/>
        <w:tabs>
          <w:tab w:val="clear" w:pos="567"/>
          <w:tab w:val="clear" w:pos="1134"/>
          <w:tab w:val="clear" w:pos="1701"/>
          <w:tab w:val="clear" w:pos="2268"/>
          <w:tab w:val="clear" w:pos="2835"/>
          <w:tab w:val="clear" w:pos="3402"/>
          <w:tab w:val="clear" w:pos="3969"/>
        </w:tabs>
        <w:spacing w:before="120" w:line="240" w:lineRule="atLeast"/>
        <w:ind w:left="490" w:firstLine="490"/>
        <w:jc w:val="both"/>
        <w:rPr>
          <w:i/>
          <w:iCs/>
          <w:sz w:val="24"/>
          <w:lang w:eastAsia="zh-CN"/>
        </w:rPr>
      </w:pPr>
      <w:r w:rsidRPr="00CA3FDB">
        <w:rPr>
          <w:rFonts w:ascii="KaiTi" w:eastAsia="KaiTi" w:hAnsi="KaiTi" w:cs="SimSun" w:hint="eastAsia"/>
          <w:sz w:val="24"/>
          <w:szCs w:val="24"/>
          <w:lang w:val="en-US" w:eastAsia="zh-CN"/>
        </w:rPr>
        <w:t>回顾</w:t>
      </w:r>
      <w:r w:rsidRPr="00CA3FDB">
        <w:rPr>
          <w:rFonts w:hint="eastAsia"/>
          <w:sz w:val="24"/>
          <w:lang w:val="en-US" w:eastAsia="zh-CN"/>
        </w:rPr>
        <w:t xml:space="preserve"> 2018 </w:t>
      </w:r>
      <w:r w:rsidRPr="00CA3FDB">
        <w:rPr>
          <w:rFonts w:hint="eastAsia"/>
          <w:sz w:val="24"/>
          <w:lang w:val="en-US" w:eastAsia="zh-CN"/>
        </w:rPr>
        <w:t>年</w:t>
      </w:r>
      <w:r w:rsidRPr="00CA3FDB">
        <w:rPr>
          <w:rFonts w:hint="eastAsia"/>
          <w:sz w:val="24"/>
          <w:lang w:val="en-US" w:eastAsia="zh-CN"/>
        </w:rPr>
        <w:t xml:space="preserve"> 11 </w:t>
      </w:r>
      <w:r w:rsidRPr="00CA3FDB">
        <w:rPr>
          <w:rFonts w:hint="eastAsia"/>
          <w:sz w:val="24"/>
          <w:lang w:val="en-US" w:eastAsia="zh-CN"/>
        </w:rPr>
        <w:t>月</w:t>
      </w:r>
      <w:r w:rsidRPr="00CA3FDB">
        <w:rPr>
          <w:rFonts w:hint="eastAsia"/>
          <w:sz w:val="24"/>
          <w:lang w:val="en-US" w:eastAsia="zh-CN"/>
        </w:rPr>
        <w:t xml:space="preserve"> 29 </w:t>
      </w:r>
      <w:r w:rsidRPr="00CA3FDB">
        <w:rPr>
          <w:rFonts w:hint="eastAsia"/>
          <w:sz w:val="24"/>
          <w:lang w:val="en-US" w:eastAsia="zh-CN"/>
        </w:rPr>
        <w:t>日第</w:t>
      </w:r>
      <w:r w:rsidRPr="00CA3FDB">
        <w:rPr>
          <w:rFonts w:hint="eastAsia"/>
          <w:sz w:val="24"/>
          <w:lang w:val="en-US" w:eastAsia="zh-CN"/>
        </w:rPr>
        <w:t xml:space="preserve"> </w:t>
      </w:r>
      <w:hyperlink r:id="rId13" w:history="1">
        <w:r w:rsidRPr="00CA3FDB">
          <w:rPr>
            <w:rStyle w:val="Hyperlink"/>
            <w:rFonts w:hint="eastAsia"/>
            <w:sz w:val="24"/>
            <w:lang w:val="en-US" w:eastAsia="zh-CN"/>
          </w:rPr>
          <w:t>NP-3/3</w:t>
        </w:r>
      </w:hyperlink>
      <w:r w:rsidRPr="00CA3FDB">
        <w:rPr>
          <w:rFonts w:hint="eastAsia"/>
          <w:sz w:val="24"/>
          <w:lang w:val="en-US" w:eastAsia="zh-CN"/>
        </w:rPr>
        <w:t xml:space="preserve"> </w:t>
      </w:r>
      <w:proofErr w:type="gramStart"/>
      <w:r w:rsidRPr="00CA3FDB">
        <w:rPr>
          <w:rFonts w:hint="eastAsia"/>
          <w:sz w:val="24"/>
          <w:lang w:val="en-US" w:eastAsia="zh-CN"/>
        </w:rPr>
        <w:t>号决定第</w:t>
      </w:r>
      <w:proofErr w:type="gramEnd"/>
      <w:r w:rsidRPr="00CA3FDB">
        <w:rPr>
          <w:rFonts w:hint="eastAsia"/>
          <w:sz w:val="24"/>
          <w:lang w:val="en-US" w:eastAsia="zh-CN"/>
        </w:rPr>
        <w:t xml:space="preserve"> 3 </w:t>
      </w:r>
      <w:r w:rsidRPr="00CA3FDB">
        <w:rPr>
          <w:rFonts w:hint="eastAsia"/>
          <w:sz w:val="24"/>
          <w:lang w:val="en-US" w:eastAsia="zh-CN"/>
        </w:rPr>
        <w:t>段，其中敦促尚未在获取和惠益分享信息交换所</w:t>
      </w:r>
      <w:r w:rsidR="008C260F">
        <w:rPr>
          <w:rFonts w:hint="eastAsia"/>
          <w:sz w:val="24"/>
          <w:lang w:val="en-US" w:eastAsia="zh-CN"/>
        </w:rPr>
        <w:t>发布</w:t>
      </w:r>
      <w:r w:rsidRPr="00CA3FDB">
        <w:rPr>
          <w:rFonts w:hint="eastAsia"/>
          <w:sz w:val="24"/>
          <w:lang w:val="en-US" w:eastAsia="zh-CN"/>
        </w:rPr>
        <w:t>国家一级所有规定信息的缔约方考虑到在获取和惠益分享信息交换所</w:t>
      </w:r>
      <w:r w:rsidR="008C260F">
        <w:rPr>
          <w:rFonts w:hint="eastAsia"/>
          <w:sz w:val="24"/>
          <w:lang w:val="en-US" w:eastAsia="zh-CN"/>
        </w:rPr>
        <w:t>发布</w:t>
      </w:r>
      <w:r w:rsidRPr="00CA3FDB">
        <w:rPr>
          <w:rFonts w:hint="eastAsia"/>
          <w:sz w:val="24"/>
          <w:lang w:val="en-US" w:eastAsia="zh-CN"/>
        </w:rPr>
        <w:t>规定信息对于执行《</w:t>
      </w:r>
      <w:bookmarkStart w:id="4" w:name="_Hlk177116573"/>
      <w:r w:rsidRPr="00CA3FDB">
        <w:rPr>
          <w:rFonts w:hint="eastAsia"/>
          <w:sz w:val="24"/>
          <w:lang w:val="en-US" w:eastAsia="zh-CN"/>
        </w:rPr>
        <w:t>关于获取遗传资源和公正和公平分享其利用所产生惠益的名古屋议定书</w:t>
      </w:r>
      <w:bookmarkEnd w:id="4"/>
      <w:r w:rsidRPr="00CA3FDB">
        <w:rPr>
          <w:rFonts w:hint="eastAsia"/>
          <w:sz w:val="24"/>
          <w:lang w:val="en-US" w:eastAsia="zh-CN"/>
        </w:rPr>
        <w:t>》</w:t>
      </w:r>
      <w:r w:rsidRPr="00CA3FDB">
        <w:rPr>
          <w:sz w:val="24"/>
          <w:vertAlign w:val="superscript"/>
          <w:lang w:val="en-US"/>
        </w:rPr>
        <w:footnoteReference w:id="2"/>
      </w:r>
      <w:r w:rsidRPr="00CA3FDB">
        <w:rPr>
          <w:rFonts w:hint="eastAsia"/>
          <w:sz w:val="24"/>
          <w:lang w:val="en-US" w:eastAsia="zh-CN"/>
        </w:rPr>
        <w:t>至关重要，按照《议定书》第</w:t>
      </w:r>
      <w:r w:rsidRPr="00CA3FDB">
        <w:rPr>
          <w:rFonts w:hint="eastAsia"/>
          <w:sz w:val="24"/>
          <w:lang w:val="en-US" w:eastAsia="zh-CN"/>
        </w:rPr>
        <w:t>14</w:t>
      </w:r>
      <w:r w:rsidRPr="00CA3FDB">
        <w:rPr>
          <w:rFonts w:hint="eastAsia"/>
          <w:sz w:val="24"/>
          <w:lang w:val="en-US" w:eastAsia="zh-CN"/>
        </w:rPr>
        <w:t>条第</w:t>
      </w:r>
      <w:r w:rsidRPr="00CA3FDB">
        <w:rPr>
          <w:rFonts w:hint="eastAsia"/>
          <w:sz w:val="24"/>
          <w:lang w:val="en-US" w:eastAsia="zh-CN"/>
        </w:rPr>
        <w:t>2</w:t>
      </w:r>
      <w:r w:rsidRPr="00CA3FDB">
        <w:rPr>
          <w:rFonts w:hint="eastAsia"/>
          <w:sz w:val="24"/>
          <w:lang w:val="en-US" w:eastAsia="zh-CN"/>
        </w:rPr>
        <w:t>款规定的义务尽快这样做；</w:t>
      </w:r>
      <w:r w:rsidRPr="00E124E5">
        <w:rPr>
          <w:i/>
          <w:iCs/>
          <w:sz w:val="24"/>
          <w:lang w:eastAsia="zh-CN"/>
        </w:rPr>
        <w:t xml:space="preserve"> </w:t>
      </w:r>
    </w:p>
    <w:p w14:paraId="74F0F16B" w14:textId="0702F7E3" w:rsidR="00B95C5A" w:rsidRPr="00E124E5" w:rsidRDefault="00B95C5A" w:rsidP="00B8625E">
      <w:pPr>
        <w:pStyle w:val="Normalnumber"/>
        <w:tabs>
          <w:tab w:val="clear" w:pos="567"/>
          <w:tab w:val="clear" w:pos="1134"/>
          <w:tab w:val="clear" w:pos="1701"/>
          <w:tab w:val="clear" w:pos="2268"/>
          <w:tab w:val="clear" w:pos="2835"/>
          <w:tab w:val="clear" w:pos="3402"/>
          <w:tab w:val="clear" w:pos="3969"/>
        </w:tabs>
        <w:spacing w:before="120" w:line="240" w:lineRule="atLeast"/>
        <w:ind w:left="490" w:firstLine="490"/>
        <w:jc w:val="both"/>
        <w:rPr>
          <w:sz w:val="24"/>
          <w:lang w:eastAsia="zh-CN"/>
        </w:rPr>
      </w:pPr>
      <w:r w:rsidRPr="00CA3FDB">
        <w:rPr>
          <w:rFonts w:ascii="KaiTi" w:eastAsia="KaiTi" w:hAnsi="KaiTi" w:cs="SimSun" w:hint="eastAsia"/>
          <w:sz w:val="24"/>
          <w:szCs w:val="24"/>
          <w:lang w:val="en-US" w:eastAsia="zh-CN"/>
        </w:rPr>
        <w:t>又回顾</w:t>
      </w:r>
      <w:r w:rsidRPr="00CA3FDB">
        <w:rPr>
          <w:rFonts w:hint="eastAsia"/>
          <w:sz w:val="24"/>
          <w:lang w:val="en-US" w:eastAsia="zh-CN"/>
        </w:rPr>
        <w:t>第</w:t>
      </w:r>
      <w:r w:rsidRPr="00CA3FDB">
        <w:rPr>
          <w:rFonts w:hint="eastAsia"/>
          <w:sz w:val="24"/>
          <w:lang w:val="en-US" w:eastAsia="zh-CN"/>
        </w:rPr>
        <w:t xml:space="preserve"> NP-3/3 </w:t>
      </w:r>
      <w:proofErr w:type="gramStart"/>
      <w:r w:rsidRPr="00CA3FDB">
        <w:rPr>
          <w:rFonts w:hint="eastAsia"/>
          <w:sz w:val="24"/>
          <w:lang w:val="en-US" w:eastAsia="zh-CN"/>
        </w:rPr>
        <w:t>号决定第</w:t>
      </w:r>
      <w:proofErr w:type="gramEnd"/>
      <w:r w:rsidRPr="00CA3FDB">
        <w:rPr>
          <w:rFonts w:hint="eastAsia"/>
          <w:sz w:val="24"/>
          <w:lang w:val="en-US" w:eastAsia="zh-CN"/>
        </w:rPr>
        <w:t xml:space="preserve"> 4 </w:t>
      </w:r>
      <w:r w:rsidRPr="00CA3FDB">
        <w:rPr>
          <w:rFonts w:hint="eastAsia"/>
          <w:sz w:val="24"/>
          <w:lang w:val="en-US" w:eastAsia="zh-CN"/>
        </w:rPr>
        <w:t>段，其中敦促各缔约方通过获取和惠益分享信息交换所的自愿通用程序格式提供关于其获取和惠益分享程序的信息</w:t>
      </w:r>
      <w:r>
        <w:rPr>
          <w:rFonts w:hint="eastAsia"/>
          <w:sz w:val="24"/>
          <w:lang w:eastAsia="zh-CN"/>
        </w:rPr>
        <w:t>；</w:t>
      </w:r>
    </w:p>
    <w:p w14:paraId="5A6A8A4F" w14:textId="78F1DE57" w:rsidR="00B95C5A" w:rsidRPr="00E124E5" w:rsidRDefault="00B95C5A" w:rsidP="00B8625E">
      <w:pPr>
        <w:pStyle w:val="Normalnumber"/>
        <w:tabs>
          <w:tab w:val="clear" w:pos="567"/>
          <w:tab w:val="clear" w:pos="1134"/>
          <w:tab w:val="clear" w:pos="1701"/>
          <w:tab w:val="clear" w:pos="2268"/>
          <w:tab w:val="clear" w:pos="2835"/>
          <w:tab w:val="clear" w:pos="3402"/>
          <w:tab w:val="clear" w:pos="3969"/>
        </w:tabs>
        <w:spacing w:before="120" w:line="240" w:lineRule="atLeast"/>
        <w:ind w:left="490" w:firstLine="490"/>
        <w:jc w:val="both"/>
        <w:rPr>
          <w:sz w:val="24"/>
          <w:lang w:eastAsia="zh-CN"/>
        </w:rPr>
      </w:pPr>
      <w:r w:rsidRPr="003841E5">
        <w:rPr>
          <w:rFonts w:ascii="KaiTi" w:eastAsia="KaiTi" w:hAnsi="KaiTi" w:cs="SimSun" w:hint="eastAsia"/>
          <w:sz w:val="24"/>
          <w:szCs w:val="24"/>
          <w:lang w:val="en-US" w:eastAsia="zh-CN"/>
        </w:rPr>
        <w:t>还回顾</w:t>
      </w:r>
      <w:r w:rsidRPr="003841E5">
        <w:rPr>
          <w:rFonts w:hint="eastAsia"/>
          <w:sz w:val="24"/>
          <w:lang w:val="en-US" w:eastAsia="zh-CN"/>
        </w:rPr>
        <w:t>第</w:t>
      </w:r>
      <w:r w:rsidRPr="003841E5">
        <w:rPr>
          <w:rFonts w:hint="eastAsia"/>
          <w:sz w:val="24"/>
          <w:lang w:val="en-US" w:eastAsia="zh-CN"/>
        </w:rPr>
        <w:t xml:space="preserve"> NP-3/3 </w:t>
      </w:r>
      <w:proofErr w:type="gramStart"/>
      <w:r w:rsidRPr="003841E5">
        <w:rPr>
          <w:rFonts w:hint="eastAsia"/>
          <w:sz w:val="24"/>
          <w:lang w:val="en-US" w:eastAsia="zh-CN"/>
        </w:rPr>
        <w:t>号决定第</w:t>
      </w:r>
      <w:proofErr w:type="gramEnd"/>
      <w:r w:rsidRPr="003841E5">
        <w:rPr>
          <w:rFonts w:hint="eastAsia"/>
          <w:sz w:val="24"/>
          <w:lang w:val="en-US" w:eastAsia="zh-CN"/>
        </w:rPr>
        <w:t xml:space="preserve"> 9</w:t>
      </w:r>
      <w:r w:rsidRPr="003841E5">
        <w:rPr>
          <w:rFonts w:hint="eastAsia"/>
          <w:sz w:val="24"/>
          <w:lang w:val="en-US" w:eastAsia="zh-CN"/>
        </w:rPr>
        <w:t>、</w:t>
      </w:r>
      <w:r w:rsidRPr="003841E5">
        <w:rPr>
          <w:rFonts w:hint="eastAsia"/>
          <w:sz w:val="24"/>
          <w:lang w:val="en-US" w:eastAsia="zh-CN"/>
        </w:rPr>
        <w:t xml:space="preserve">10 </w:t>
      </w:r>
      <w:r w:rsidRPr="003841E5">
        <w:rPr>
          <w:rFonts w:hint="eastAsia"/>
          <w:sz w:val="24"/>
          <w:lang w:val="en-US" w:eastAsia="zh-CN"/>
        </w:rPr>
        <w:t>和</w:t>
      </w:r>
      <w:r w:rsidRPr="003841E5">
        <w:rPr>
          <w:rFonts w:hint="eastAsia"/>
          <w:sz w:val="24"/>
          <w:lang w:val="en-US" w:eastAsia="zh-CN"/>
        </w:rPr>
        <w:t xml:space="preserve"> 11 </w:t>
      </w:r>
      <w:r w:rsidRPr="003841E5">
        <w:rPr>
          <w:rFonts w:hint="eastAsia"/>
          <w:sz w:val="24"/>
          <w:lang w:val="en-US" w:eastAsia="zh-CN"/>
        </w:rPr>
        <w:t>段，其中邀请缔约方、非缔约方和相关组织利用获取和惠益分享信息交换所的互操作机制促进与其相关数据库、网站和信息技术系统的信息交换；邀请缔约方、非缔约方和相关组织与</w:t>
      </w:r>
      <w:r w:rsidR="00976BF3">
        <w:rPr>
          <w:rFonts w:hint="eastAsia"/>
          <w:sz w:val="24"/>
          <w:lang w:val="en-US" w:eastAsia="zh-CN"/>
        </w:rPr>
        <w:t>《生物多样性公约》</w:t>
      </w:r>
      <w:r w:rsidR="00976BF3">
        <w:rPr>
          <w:rStyle w:val="FootnoteReference"/>
          <w:sz w:val="24"/>
          <w:lang w:val="en-US" w:eastAsia="zh-CN"/>
        </w:rPr>
        <w:footnoteReference w:id="3"/>
      </w:r>
      <w:r w:rsidRPr="003841E5">
        <w:rPr>
          <w:rFonts w:hint="eastAsia"/>
          <w:sz w:val="24"/>
          <w:lang w:val="en-US" w:eastAsia="zh-CN"/>
        </w:rPr>
        <w:t>执行秘书进行协调，酌情将与获取和惠益分享信息交换所有关的能力建设活动纳入其相关能力建设活动、计划和项目；邀请缔约方、非缔约方、相关国际组织、区域开</w:t>
      </w:r>
      <w:r w:rsidRPr="003841E5">
        <w:rPr>
          <w:rFonts w:hint="eastAsia"/>
          <w:sz w:val="24"/>
          <w:lang w:val="en-US" w:eastAsia="zh-CN"/>
        </w:rPr>
        <w:lastRenderedPageBreak/>
        <w:t>发银行和其他金融机构酌情支持与信息交换</w:t>
      </w:r>
      <w:proofErr w:type="gramStart"/>
      <w:r w:rsidRPr="003841E5">
        <w:rPr>
          <w:rFonts w:hint="eastAsia"/>
          <w:sz w:val="24"/>
          <w:lang w:val="en-US" w:eastAsia="zh-CN"/>
        </w:rPr>
        <w:t>所相关</w:t>
      </w:r>
      <w:proofErr w:type="gramEnd"/>
      <w:r w:rsidRPr="003841E5">
        <w:rPr>
          <w:rFonts w:hint="eastAsia"/>
          <w:sz w:val="24"/>
          <w:lang w:val="en-US" w:eastAsia="zh-CN"/>
        </w:rPr>
        <w:t>的能力建设活动，包括与监测遗传资源利用情况的</w:t>
      </w:r>
      <w:r w:rsidR="00F63D81">
        <w:rPr>
          <w:rFonts w:hint="eastAsia"/>
          <w:sz w:val="24"/>
          <w:lang w:val="en-US" w:eastAsia="zh-CN"/>
        </w:rPr>
        <w:t>《名古屋</w:t>
      </w:r>
      <w:r w:rsidRPr="003841E5">
        <w:rPr>
          <w:rFonts w:hint="eastAsia"/>
          <w:sz w:val="24"/>
          <w:lang w:val="en-US" w:eastAsia="zh-CN"/>
        </w:rPr>
        <w:t>议定书</w:t>
      </w:r>
      <w:r w:rsidR="00F63D81">
        <w:rPr>
          <w:rFonts w:hint="eastAsia"/>
          <w:sz w:val="24"/>
          <w:lang w:val="en-US" w:eastAsia="zh-CN"/>
        </w:rPr>
        <w:t>》</w:t>
      </w:r>
      <w:r w:rsidRPr="003841E5">
        <w:rPr>
          <w:rFonts w:hint="eastAsia"/>
          <w:sz w:val="24"/>
          <w:lang w:val="en-US" w:eastAsia="zh-CN"/>
        </w:rPr>
        <w:t>系统相关的能力建设活动；</w:t>
      </w:r>
    </w:p>
    <w:p w14:paraId="4448DD07" w14:textId="432687B3"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sz w:val="24"/>
          <w:szCs w:val="24"/>
          <w:lang w:eastAsia="zh-CN"/>
        </w:rPr>
        <w:t>欢迎</w:t>
      </w:r>
      <w:r w:rsidRPr="00B8625E">
        <w:rPr>
          <w:rFonts w:hint="eastAsia"/>
          <w:sz w:val="24"/>
          <w:szCs w:val="24"/>
          <w:lang w:eastAsia="zh-CN"/>
        </w:rPr>
        <w:t>缔约方、非缔约方、土著人民和地方社区以及相关利益攸关方</w:t>
      </w:r>
      <w:r w:rsidR="00942279" w:rsidRPr="00B8625E">
        <w:rPr>
          <w:rFonts w:hint="eastAsia"/>
          <w:sz w:val="24"/>
          <w:szCs w:val="24"/>
          <w:lang w:eastAsia="zh-CN"/>
        </w:rPr>
        <w:t>为向</w:t>
      </w:r>
      <w:r w:rsidRPr="00B8625E">
        <w:rPr>
          <w:rFonts w:hint="eastAsia"/>
          <w:sz w:val="24"/>
          <w:szCs w:val="24"/>
          <w:lang w:eastAsia="zh-CN"/>
        </w:rPr>
        <w:t>获取和惠益分享信息交换所提供信息</w:t>
      </w:r>
      <w:r w:rsidR="00942279" w:rsidRPr="00B8625E">
        <w:rPr>
          <w:rFonts w:hint="eastAsia"/>
          <w:sz w:val="24"/>
          <w:szCs w:val="24"/>
          <w:lang w:eastAsia="zh-CN"/>
        </w:rPr>
        <w:t>所做的努力</w:t>
      </w:r>
      <w:r w:rsidRPr="00B8625E">
        <w:rPr>
          <w:rFonts w:hint="eastAsia"/>
          <w:sz w:val="24"/>
          <w:szCs w:val="24"/>
          <w:lang w:eastAsia="zh-CN"/>
        </w:rPr>
        <w:t>；</w:t>
      </w:r>
    </w:p>
    <w:p w14:paraId="3A5437B3" w14:textId="0D0B35C8" w:rsidR="00B95C5A" w:rsidRPr="00B8625E" w:rsidRDefault="00942279"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感谢</w:t>
      </w:r>
      <w:r w:rsidR="00B95C5A" w:rsidRPr="00B8625E">
        <w:rPr>
          <w:rFonts w:hint="eastAsia"/>
          <w:sz w:val="24"/>
          <w:szCs w:val="24"/>
          <w:lang w:eastAsia="zh-CN"/>
        </w:rPr>
        <w:t>获取和惠益分享信息交换所非正式咨询委员会提供的技术指导；</w:t>
      </w:r>
    </w:p>
    <w:p w14:paraId="4BE9A5EB" w14:textId="021AED5C"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欢迎</w:t>
      </w:r>
      <w:r w:rsidRPr="00B8625E">
        <w:rPr>
          <w:rFonts w:hint="eastAsia"/>
          <w:sz w:val="24"/>
          <w:szCs w:val="24"/>
          <w:lang w:eastAsia="zh-CN"/>
        </w:rPr>
        <w:t>秘书处在获取和惠益分享信息交换所的发展和管理方面取得的进展；</w:t>
      </w:r>
    </w:p>
    <w:p w14:paraId="5D8F04AE" w14:textId="5E10A2A2"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B8625E">
        <w:rPr>
          <w:rFonts w:eastAsia="KaiTi" w:hint="eastAsia"/>
          <w:sz w:val="24"/>
          <w:szCs w:val="24"/>
          <w:lang w:eastAsia="zh-CN"/>
        </w:rPr>
        <w:t>关切地注意到</w:t>
      </w:r>
      <w:r w:rsidRPr="00B8625E">
        <w:rPr>
          <w:rFonts w:hint="eastAsia"/>
          <w:sz w:val="24"/>
          <w:szCs w:val="24"/>
          <w:lang w:eastAsia="zh-CN"/>
        </w:rPr>
        <w:t>许多缔约</w:t>
      </w:r>
      <w:proofErr w:type="gramStart"/>
      <w:r w:rsidRPr="00B8625E">
        <w:rPr>
          <w:rFonts w:hint="eastAsia"/>
          <w:sz w:val="24"/>
          <w:szCs w:val="24"/>
          <w:lang w:eastAsia="zh-CN"/>
        </w:rPr>
        <w:t>方尚未</w:t>
      </w:r>
      <w:proofErr w:type="gramEnd"/>
      <w:r w:rsidRPr="00B8625E">
        <w:rPr>
          <w:rFonts w:hint="eastAsia"/>
          <w:sz w:val="24"/>
          <w:szCs w:val="24"/>
          <w:lang w:eastAsia="zh-CN"/>
        </w:rPr>
        <w:t>按照《关于获取遗传资源和公正和公平分享其利用所产生惠益的名古屋议定书》第</w:t>
      </w:r>
      <w:r w:rsidRPr="00B8625E">
        <w:rPr>
          <w:rFonts w:hint="eastAsia"/>
          <w:sz w:val="24"/>
          <w:szCs w:val="24"/>
          <w:lang w:eastAsia="zh-CN"/>
        </w:rPr>
        <w:t xml:space="preserve"> 14 </w:t>
      </w:r>
      <w:r w:rsidRPr="00B8625E">
        <w:rPr>
          <w:rFonts w:hint="eastAsia"/>
          <w:sz w:val="24"/>
          <w:szCs w:val="24"/>
          <w:lang w:eastAsia="zh-CN"/>
        </w:rPr>
        <w:t>条第</w:t>
      </w:r>
      <w:r w:rsidRPr="00B8625E">
        <w:rPr>
          <w:rFonts w:hint="eastAsia"/>
          <w:sz w:val="24"/>
          <w:szCs w:val="24"/>
          <w:lang w:eastAsia="zh-CN"/>
        </w:rPr>
        <w:t xml:space="preserve"> 2 </w:t>
      </w:r>
      <w:r w:rsidRPr="00B8625E">
        <w:rPr>
          <w:rFonts w:hint="eastAsia"/>
          <w:sz w:val="24"/>
          <w:szCs w:val="24"/>
          <w:lang w:eastAsia="zh-CN"/>
        </w:rPr>
        <w:t>款的要求，在获取和惠益分享信息交换所</w:t>
      </w:r>
      <w:r w:rsidR="008C260F" w:rsidRPr="00B8625E">
        <w:rPr>
          <w:rFonts w:hint="eastAsia"/>
          <w:sz w:val="24"/>
          <w:szCs w:val="24"/>
          <w:lang w:eastAsia="zh-CN"/>
        </w:rPr>
        <w:t>发布</w:t>
      </w:r>
      <w:r w:rsidRPr="00B8625E">
        <w:rPr>
          <w:rFonts w:hint="eastAsia"/>
          <w:sz w:val="24"/>
          <w:szCs w:val="24"/>
          <w:lang w:eastAsia="zh-CN"/>
        </w:rPr>
        <w:t>国家一级现有的所有规定信息，并特别注意到</w:t>
      </w:r>
      <w:r w:rsidR="00942279" w:rsidRPr="00B8625E">
        <w:rPr>
          <w:rFonts w:hint="eastAsia"/>
          <w:sz w:val="24"/>
          <w:szCs w:val="24"/>
          <w:lang w:eastAsia="zh-CN"/>
        </w:rPr>
        <w:t>发布</w:t>
      </w:r>
      <w:r w:rsidRPr="00B8625E">
        <w:rPr>
          <w:rFonts w:hint="eastAsia"/>
          <w:sz w:val="24"/>
          <w:szCs w:val="24"/>
          <w:lang w:eastAsia="zh-CN"/>
        </w:rPr>
        <w:t>国际公认的遵守证书和检查点公报信息的缔约方</w:t>
      </w:r>
      <w:r w:rsidR="00942279" w:rsidRPr="00B8625E">
        <w:rPr>
          <w:rFonts w:hint="eastAsia"/>
          <w:sz w:val="24"/>
          <w:szCs w:val="24"/>
          <w:lang w:eastAsia="zh-CN"/>
        </w:rPr>
        <w:t>为数不多</w:t>
      </w:r>
      <w:r w:rsidRPr="00B8625E">
        <w:rPr>
          <w:rFonts w:hint="eastAsia"/>
          <w:sz w:val="24"/>
          <w:szCs w:val="24"/>
          <w:lang w:eastAsia="zh-CN"/>
        </w:rPr>
        <w:t>；</w:t>
      </w:r>
    </w:p>
    <w:p w14:paraId="242A5C69" w14:textId="3F3C143E" w:rsidR="008040CC" w:rsidRPr="00B8625E" w:rsidRDefault="008040CC"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B8625E">
        <w:rPr>
          <w:rFonts w:ascii="KaiTi" w:eastAsia="KaiTi" w:hAnsi="KaiTi" w:hint="eastAsia"/>
          <w:sz w:val="24"/>
          <w:szCs w:val="24"/>
          <w:lang w:eastAsia="zh-CN"/>
        </w:rPr>
        <w:t>承认</w:t>
      </w:r>
      <w:r w:rsidRPr="00B8625E">
        <w:rPr>
          <w:rFonts w:hint="eastAsia"/>
          <w:sz w:val="24"/>
          <w:szCs w:val="24"/>
          <w:lang w:eastAsia="zh-CN"/>
        </w:rPr>
        <w:t>许多发展中国家缔约方在发布和管理其信息以及有效利用获取和惠益分享信息交换所方面的能力面临严重限制；</w:t>
      </w:r>
    </w:p>
    <w:p w14:paraId="7D4F06DA" w14:textId="7EE174DF" w:rsidR="008040CC" w:rsidRPr="00B8625E" w:rsidRDefault="008040CC"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B8625E">
        <w:rPr>
          <w:rFonts w:ascii="KaiTi" w:eastAsia="KaiTi" w:hAnsi="KaiTi" w:hint="eastAsia"/>
          <w:sz w:val="24"/>
          <w:szCs w:val="24"/>
          <w:lang w:eastAsia="zh-CN"/>
        </w:rPr>
        <w:t>邀请</w:t>
      </w:r>
      <w:r w:rsidRPr="00B8625E">
        <w:rPr>
          <w:rFonts w:hint="eastAsia"/>
          <w:sz w:val="24"/>
          <w:szCs w:val="24"/>
          <w:lang w:eastAsia="zh-CN"/>
        </w:rPr>
        <w:t>联合国环境规划</w:t>
      </w:r>
      <w:proofErr w:type="gramStart"/>
      <w:r w:rsidRPr="00B8625E">
        <w:rPr>
          <w:rFonts w:hint="eastAsia"/>
          <w:sz w:val="24"/>
          <w:szCs w:val="24"/>
          <w:lang w:eastAsia="zh-CN"/>
        </w:rPr>
        <w:t>署开发</w:t>
      </w:r>
      <w:proofErr w:type="gramEnd"/>
      <w:r w:rsidRPr="00B8625E">
        <w:rPr>
          <w:rFonts w:hint="eastAsia"/>
          <w:sz w:val="24"/>
          <w:szCs w:val="24"/>
          <w:lang w:eastAsia="zh-CN"/>
        </w:rPr>
        <w:t>一个能力建设项目，</w:t>
      </w:r>
      <w:r w:rsidR="008B320B" w:rsidRPr="00B8625E">
        <w:rPr>
          <w:rFonts w:hint="eastAsia"/>
          <w:sz w:val="24"/>
          <w:szCs w:val="24"/>
          <w:lang w:eastAsia="zh-CN"/>
        </w:rPr>
        <w:t>以便</w:t>
      </w:r>
      <w:r w:rsidRPr="00B8625E">
        <w:rPr>
          <w:rFonts w:hint="eastAsia"/>
          <w:sz w:val="24"/>
          <w:szCs w:val="24"/>
          <w:lang w:eastAsia="zh-CN"/>
        </w:rPr>
        <w:t>提高发展中国家缔约方</w:t>
      </w:r>
      <w:r w:rsidR="008B320B" w:rsidRPr="00B8625E">
        <w:rPr>
          <w:rFonts w:hint="eastAsia"/>
          <w:sz w:val="24"/>
          <w:szCs w:val="24"/>
          <w:lang w:eastAsia="zh-CN"/>
        </w:rPr>
        <w:t>的能力，有效</w:t>
      </w:r>
      <w:r w:rsidRPr="00B8625E">
        <w:rPr>
          <w:rFonts w:hint="eastAsia"/>
          <w:sz w:val="24"/>
          <w:szCs w:val="24"/>
          <w:lang w:eastAsia="zh-CN"/>
        </w:rPr>
        <w:t>利用获取和惠益分享信息交换所</w:t>
      </w:r>
      <w:r w:rsidR="008B320B" w:rsidRPr="00B8625E">
        <w:rPr>
          <w:rFonts w:hint="eastAsia"/>
          <w:sz w:val="24"/>
          <w:szCs w:val="24"/>
          <w:lang w:eastAsia="zh-CN"/>
        </w:rPr>
        <w:t>并促进其全球运作</w:t>
      </w:r>
      <w:r w:rsidRPr="00B8625E">
        <w:rPr>
          <w:rFonts w:hint="eastAsia"/>
          <w:sz w:val="24"/>
          <w:szCs w:val="24"/>
          <w:lang w:eastAsia="zh-CN"/>
        </w:rPr>
        <w:t>，包括通过发展国家信息共享系统和提供技术支持；</w:t>
      </w:r>
    </w:p>
    <w:p w14:paraId="3599A9FE" w14:textId="0E198E14" w:rsidR="008040CC" w:rsidRPr="00B8625E" w:rsidRDefault="008040CC"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B8625E">
        <w:rPr>
          <w:rFonts w:ascii="KaiTi" w:eastAsia="KaiTi" w:hAnsi="KaiTi" w:hint="eastAsia"/>
          <w:sz w:val="24"/>
          <w:szCs w:val="24"/>
          <w:lang w:eastAsia="zh-CN"/>
        </w:rPr>
        <w:t>邀请</w:t>
      </w:r>
      <w:r w:rsidRPr="00B8625E">
        <w:rPr>
          <w:rFonts w:hint="eastAsia"/>
          <w:sz w:val="24"/>
          <w:szCs w:val="24"/>
          <w:lang w:eastAsia="zh-CN"/>
        </w:rPr>
        <w:t>全球环境基金</w:t>
      </w:r>
      <w:r w:rsidR="008B320B" w:rsidRPr="00B8625E">
        <w:rPr>
          <w:rFonts w:hint="eastAsia"/>
          <w:sz w:val="24"/>
          <w:szCs w:val="24"/>
          <w:lang w:eastAsia="zh-CN"/>
        </w:rPr>
        <w:t>为</w:t>
      </w:r>
      <w:r w:rsidR="00D35C67" w:rsidRPr="00B8625E">
        <w:rPr>
          <w:rFonts w:hint="eastAsia"/>
          <w:sz w:val="24"/>
          <w:szCs w:val="24"/>
          <w:lang w:eastAsia="zh-CN"/>
        </w:rPr>
        <w:t>旨在提高发展中国家缔约</w:t>
      </w:r>
      <w:proofErr w:type="gramStart"/>
      <w:r w:rsidR="00D35C67" w:rsidRPr="00B8625E">
        <w:rPr>
          <w:rFonts w:hint="eastAsia"/>
          <w:sz w:val="24"/>
          <w:szCs w:val="24"/>
          <w:lang w:eastAsia="zh-CN"/>
        </w:rPr>
        <w:t>方能力</w:t>
      </w:r>
      <w:proofErr w:type="gramEnd"/>
      <w:r w:rsidR="00D35C67" w:rsidRPr="00B8625E">
        <w:rPr>
          <w:rFonts w:hint="eastAsia"/>
          <w:sz w:val="24"/>
          <w:szCs w:val="24"/>
          <w:lang w:eastAsia="zh-CN"/>
        </w:rPr>
        <w:t>的</w:t>
      </w:r>
      <w:r w:rsidRPr="00B8625E">
        <w:rPr>
          <w:rFonts w:hint="eastAsia"/>
          <w:sz w:val="24"/>
          <w:szCs w:val="24"/>
          <w:lang w:eastAsia="zh-CN"/>
        </w:rPr>
        <w:t>获取和惠益分享信息交换</w:t>
      </w:r>
      <w:proofErr w:type="gramStart"/>
      <w:r w:rsidRPr="00B8625E">
        <w:rPr>
          <w:rFonts w:hint="eastAsia"/>
          <w:sz w:val="24"/>
          <w:szCs w:val="24"/>
          <w:lang w:eastAsia="zh-CN"/>
        </w:rPr>
        <w:t>所</w:t>
      </w:r>
      <w:r w:rsidR="00D35C67" w:rsidRPr="00B8625E">
        <w:rPr>
          <w:rFonts w:hint="eastAsia"/>
          <w:sz w:val="24"/>
          <w:szCs w:val="24"/>
          <w:lang w:eastAsia="zh-CN"/>
        </w:rPr>
        <w:t>相关</w:t>
      </w:r>
      <w:proofErr w:type="gramEnd"/>
      <w:r w:rsidRPr="00B8625E">
        <w:rPr>
          <w:rFonts w:hint="eastAsia"/>
          <w:sz w:val="24"/>
          <w:szCs w:val="24"/>
          <w:lang w:eastAsia="zh-CN"/>
        </w:rPr>
        <w:t>项目提供</w:t>
      </w:r>
      <w:r w:rsidR="00D35C67" w:rsidRPr="00B8625E">
        <w:rPr>
          <w:rFonts w:hint="eastAsia"/>
          <w:sz w:val="24"/>
          <w:szCs w:val="24"/>
          <w:lang w:eastAsia="zh-CN"/>
        </w:rPr>
        <w:t>资金</w:t>
      </w:r>
      <w:r w:rsidRPr="00B8625E">
        <w:rPr>
          <w:rFonts w:hint="eastAsia"/>
          <w:sz w:val="24"/>
          <w:szCs w:val="24"/>
          <w:lang w:eastAsia="zh-CN"/>
        </w:rPr>
        <w:t>支持；</w:t>
      </w:r>
    </w:p>
    <w:p w14:paraId="52B37F05" w14:textId="1308EAFE"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eastAsia="zh-CN"/>
        </w:rPr>
      </w:pPr>
      <w:r w:rsidRPr="00B8625E">
        <w:rPr>
          <w:rFonts w:eastAsia="KaiTi" w:hint="eastAsia"/>
          <w:sz w:val="24"/>
          <w:szCs w:val="24"/>
          <w:lang w:eastAsia="zh-CN"/>
        </w:rPr>
        <w:t>敦促</w:t>
      </w:r>
      <w:r w:rsidRPr="00B8625E">
        <w:rPr>
          <w:rFonts w:hint="eastAsia"/>
          <w:sz w:val="24"/>
          <w:szCs w:val="24"/>
          <w:lang w:eastAsia="zh-CN"/>
        </w:rPr>
        <w:t>缔约方根据《名古屋议定书》</w:t>
      </w:r>
      <w:r w:rsidR="00F63D81" w:rsidRPr="00B8625E">
        <w:rPr>
          <w:rFonts w:hint="eastAsia"/>
          <w:sz w:val="24"/>
          <w:szCs w:val="24"/>
          <w:lang w:eastAsia="zh-CN"/>
        </w:rPr>
        <w:t>第</w:t>
      </w:r>
      <w:r w:rsidR="00F63D81" w:rsidRPr="00B8625E">
        <w:rPr>
          <w:rFonts w:hint="eastAsia"/>
          <w:sz w:val="24"/>
          <w:szCs w:val="24"/>
          <w:lang w:eastAsia="zh-CN"/>
        </w:rPr>
        <w:t>14</w:t>
      </w:r>
      <w:r w:rsidR="00F63D81" w:rsidRPr="00B8625E">
        <w:rPr>
          <w:rFonts w:hint="eastAsia"/>
          <w:sz w:val="24"/>
          <w:szCs w:val="24"/>
          <w:lang w:eastAsia="zh-CN"/>
        </w:rPr>
        <w:t>条第</w:t>
      </w:r>
      <w:r w:rsidR="00F63D81" w:rsidRPr="00B8625E">
        <w:rPr>
          <w:rFonts w:hint="eastAsia"/>
          <w:sz w:val="24"/>
          <w:szCs w:val="24"/>
          <w:lang w:eastAsia="zh-CN"/>
        </w:rPr>
        <w:t>2</w:t>
      </w:r>
      <w:r w:rsidR="00F63D81" w:rsidRPr="00B8625E">
        <w:rPr>
          <w:rFonts w:hint="eastAsia"/>
          <w:sz w:val="24"/>
          <w:szCs w:val="24"/>
          <w:lang w:eastAsia="zh-CN"/>
        </w:rPr>
        <w:t>款的要求</w:t>
      </w:r>
      <w:r w:rsidRPr="00B8625E">
        <w:rPr>
          <w:rFonts w:hint="eastAsia"/>
          <w:sz w:val="24"/>
          <w:szCs w:val="24"/>
          <w:lang w:eastAsia="zh-CN"/>
        </w:rPr>
        <w:t>和作为议定书缔约方会议的缔约方大会的决定，在获取和惠益分享信息交换所</w:t>
      </w:r>
      <w:r w:rsidR="008C260F" w:rsidRPr="00B8625E">
        <w:rPr>
          <w:rFonts w:hint="eastAsia"/>
          <w:sz w:val="24"/>
          <w:szCs w:val="24"/>
          <w:lang w:eastAsia="zh-CN"/>
        </w:rPr>
        <w:t>发布</w:t>
      </w:r>
      <w:r w:rsidRPr="00B8625E">
        <w:rPr>
          <w:rFonts w:hint="eastAsia"/>
          <w:sz w:val="24"/>
          <w:szCs w:val="24"/>
          <w:lang w:eastAsia="zh-CN"/>
        </w:rPr>
        <w:t>所有</w:t>
      </w:r>
      <w:r w:rsidR="008C260F" w:rsidRPr="00B8625E">
        <w:rPr>
          <w:rFonts w:hint="eastAsia"/>
          <w:sz w:val="24"/>
          <w:szCs w:val="24"/>
          <w:lang w:eastAsia="zh-CN"/>
        </w:rPr>
        <w:t>规定</w:t>
      </w:r>
      <w:r w:rsidRPr="00B8625E">
        <w:rPr>
          <w:rFonts w:hint="eastAsia"/>
          <w:sz w:val="24"/>
          <w:szCs w:val="24"/>
          <w:lang w:eastAsia="zh-CN"/>
        </w:rPr>
        <w:t>的国家信息</w:t>
      </w:r>
      <w:r w:rsidR="00F63D81" w:rsidRPr="00B8625E">
        <w:rPr>
          <w:rFonts w:hint="eastAsia"/>
          <w:sz w:val="24"/>
          <w:szCs w:val="24"/>
          <w:lang w:eastAsia="zh-CN"/>
        </w:rPr>
        <w:t>，并酌情</w:t>
      </w:r>
      <w:r w:rsidR="008C260F" w:rsidRPr="00B8625E">
        <w:rPr>
          <w:rFonts w:hint="eastAsia"/>
          <w:sz w:val="24"/>
          <w:szCs w:val="24"/>
          <w:lang w:eastAsia="zh-CN"/>
        </w:rPr>
        <w:t>发布</w:t>
      </w:r>
      <w:r w:rsidR="00F63D81" w:rsidRPr="00B8625E">
        <w:rPr>
          <w:rFonts w:hint="eastAsia"/>
          <w:sz w:val="24"/>
          <w:szCs w:val="24"/>
          <w:lang w:eastAsia="zh-CN"/>
        </w:rPr>
        <w:t>任何与执行《议定书》有关的更多</w:t>
      </w:r>
      <w:r w:rsidR="008C260F" w:rsidRPr="00B8625E">
        <w:rPr>
          <w:rFonts w:hint="eastAsia"/>
          <w:sz w:val="24"/>
          <w:szCs w:val="24"/>
          <w:lang w:eastAsia="zh-CN"/>
        </w:rPr>
        <w:t>现有</w:t>
      </w:r>
      <w:r w:rsidR="00F63D81" w:rsidRPr="00B8625E">
        <w:rPr>
          <w:rFonts w:hint="eastAsia"/>
          <w:sz w:val="24"/>
          <w:szCs w:val="24"/>
          <w:lang w:eastAsia="zh-CN"/>
        </w:rPr>
        <w:t>信息</w:t>
      </w:r>
      <w:r w:rsidRPr="00B8625E">
        <w:rPr>
          <w:rFonts w:hint="eastAsia"/>
          <w:sz w:val="24"/>
          <w:szCs w:val="24"/>
          <w:lang w:eastAsia="zh-CN"/>
        </w:rPr>
        <w:t>；</w:t>
      </w:r>
    </w:p>
    <w:p w14:paraId="3C4DBC92" w14:textId="582BD782" w:rsidR="00F63D81" w:rsidRPr="00B8625E" w:rsidRDefault="00F63D81"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邀请</w:t>
      </w:r>
      <w:r w:rsidRPr="00B8625E">
        <w:rPr>
          <w:rFonts w:hint="eastAsia"/>
          <w:sz w:val="24"/>
          <w:szCs w:val="24"/>
          <w:lang w:eastAsia="zh-CN"/>
        </w:rPr>
        <w:t>其他国家政府根据《名古屋议定书》</w:t>
      </w:r>
      <w:r w:rsidR="007D00BC" w:rsidRPr="00B8625E">
        <w:rPr>
          <w:rFonts w:hint="eastAsia"/>
          <w:sz w:val="24"/>
          <w:szCs w:val="24"/>
          <w:lang w:eastAsia="zh-CN"/>
        </w:rPr>
        <w:t>的规定以及作为议定书缔约方会议的缔约方大会的决定，在获取和惠益分享信息交换所</w:t>
      </w:r>
      <w:r w:rsidR="008C260F" w:rsidRPr="00B8625E">
        <w:rPr>
          <w:rFonts w:hint="eastAsia"/>
          <w:sz w:val="24"/>
          <w:szCs w:val="24"/>
          <w:lang w:eastAsia="zh-CN"/>
        </w:rPr>
        <w:t>发布现有</w:t>
      </w:r>
      <w:r w:rsidR="007D00BC" w:rsidRPr="00B8625E">
        <w:rPr>
          <w:rFonts w:hint="eastAsia"/>
          <w:sz w:val="24"/>
          <w:szCs w:val="24"/>
          <w:lang w:eastAsia="zh-CN"/>
        </w:rPr>
        <w:t>相关国家信息；</w:t>
      </w:r>
    </w:p>
    <w:p w14:paraId="4B1CCDAA" w14:textId="24F769C6"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邀请</w:t>
      </w:r>
      <w:r w:rsidRPr="00B8625E">
        <w:rPr>
          <w:rFonts w:hint="eastAsia"/>
          <w:sz w:val="24"/>
          <w:szCs w:val="24"/>
          <w:lang w:eastAsia="zh-CN"/>
        </w:rPr>
        <w:t>缔约方、其他国家政府和相关组织与</w:t>
      </w:r>
      <w:r w:rsidR="00D35C67" w:rsidRPr="00B8625E">
        <w:rPr>
          <w:rFonts w:hint="eastAsia"/>
          <w:sz w:val="24"/>
          <w:szCs w:val="24"/>
          <w:lang w:eastAsia="zh-CN"/>
        </w:rPr>
        <w:t>《生物多样性公约》</w:t>
      </w:r>
      <w:r w:rsidRPr="00B8625E">
        <w:rPr>
          <w:rFonts w:hint="eastAsia"/>
          <w:sz w:val="24"/>
          <w:szCs w:val="24"/>
          <w:lang w:eastAsia="zh-CN"/>
        </w:rPr>
        <w:t>执行秘书协调，在相关能力建设和发展计划和项目中纳入有助于履行《名古屋议定书》规定的信息共享义务的活动，并纳入在获取和惠益分享信息交换所管理和有效</w:t>
      </w:r>
      <w:r w:rsidR="008C260F" w:rsidRPr="00B8625E">
        <w:rPr>
          <w:rFonts w:hint="eastAsia"/>
          <w:sz w:val="24"/>
          <w:szCs w:val="24"/>
          <w:lang w:eastAsia="zh-CN"/>
        </w:rPr>
        <w:t>发布</w:t>
      </w:r>
      <w:r w:rsidRPr="00B8625E">
        <w:rPr>
          <w:rFonts w:hint="eastAsia"/>
          <w:sz w:val="24"/>
          <w:szCs w:val="24"/>
          <w:lang w:eastAsia="zh-CN"/>
        </w:rPr>
        <w:t>相关国家信息的活动；</w:t>
      </w:r>
    </w:p>
    <w:p w14:paraId="2B0ACD59" w14:textId="42A198B6"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邀请</w:t>
      </w:r>
      <w:r w:rsidRPr="00B8625E">
        <w:rPr>
          <w:rFonts w:hint="eastAsia"/>
          <w:sz w:val="24"/>
          <w:szCs w:val="24"/>
          <w:lang w:eastAsia="zh-CN"/>
        </w:rPr>
        <w:t>缔约方、非缔约方、相关国际组织、区域开发银行和其他金融机构酌情支持上文第</w:t>
      </w:r>
      <w:r w:rsidRPr="00B8625E">
        <w:rPr>
          <w:rFonts w:hint="eastAsia"/>
          <w:sz w:val="24"/>
          <w:szCs w:val="24"/>
          <w:lang w:eastAsia="zh-CN"/>
        </w:rPr>
        <w:t xml:space="preserve"> 6 </w:t>
      </w:r>
      <w:r w:rsidRPr="00B8625E">
        <w:rPr>
          <w:rFonts w:hint="eastAsia"/>
          <w:sz w:val="24"/>
          <w:szCs w:val="24"/>
          <w:lang w:eastAsia="zh-CN"/>
        </w:rPr>
        <w:t>段提及的能力建设和发展计划、项目和活动；</w:t>
      </w:r>
    </w:p>
    <w:p w14:paraId="587499F6" w14:textId="4C6C5868" w:rsidR="00B95C5A" w:rsidRPr="00B8625E" w:rsidRDefault="00B95C5A" w:rsidP="00B8625E">
      <w:pPr>
        <w:pStyle w:val="ListParagraph"/>
        <w:tabs>
          <w:tab w:val="clear" w:pos="567"/>
          <w:tab w:val="clear" w:pos="1134"/>
          <w:tab w:val="clear" w:pos="1701"/>
          <w:tab w:val="clear" w:pos="2268"/>
        </w:tabs>
        <w:spacing w:before="120" w:after="120" w:line="240" w:lineRule="atLeast"/>
        <w:ind w:left="490" w:firstLine="490"/>
        <w:contextualSpacing w:val="0"/>
        <w:rPr>
          <w:sz w:val="24"/>
          <w:szCs w:val="24"/>
          <w:lang w:val="en-GB" w:eastAsia="zh-CN"/>
        </w:rPr>
      </w:pPr>
      <w:r w:rsidRPr="00B8625E">
        <w:rPr>
          <w:rFonts w:eastAsia="KaiTi" w:hint="eastAsia"/>
          <w:sz w:val="24"/>
          <w:szCs w:val="24"/>
          <w:lang w:eastAsia="zh-CN"/>
        </w:rPr>
        <w:t>请</w:t>
      </w:r>
      <w:r w:rsidRPr="00B8625E">
        <w:rPr>
          <w:rFonts w:hint="eastAsia"/>
          <w:sz w:val="24"/>
          <w:szCs w:val="24"/>
          <w:lang w:eastAsia="zh-CN"/>
        </w:rPr>
        <w:t>执行秘书：</w:t>
      </w:r>
    </w:p>
    <w:p w14:paraId="0C4348EA" w14:textId="3278D9DB" w:rsidR="00B95C5A" w:rsidRPr="009F4F16" w:rsidRDefault="00B95C5A" w:rsidP="00B95C5A">
      <w:pPr>
        <w:pStyle w:val="CBDNormalNoNumber"/>
        <w:tabs>
          <w:tab w:val="clear" w:pos="567"/>
          <w:tab w:val="clear" w:pos="1134"/>
          <w:tab w:val="clear" w:pos="1701"/>
          <w:tab w:val="clear" w:pos="2268"/>
          <w:tab w:val="clear" w:pos="2835"/>
          <w:tab w:val="clear" w:pos="3402"/>
        </w:tabs>
        <w:spacing w:before="120"/>
        <w:ind w:left="490" w:firstLine="490"/>
        <w:rPr>
          <w:sz w:val="24"/>
          <w:lang w:val="en-GB" w:eastAsia="zh-CN"/>
        </w:rPr>
      </w:pPr>
      <w:r w:rsidRPr="00316D7C">
        <w:rPr>
          <w:sz w:val="24"/>
          <w:lang w:val="en-GB" w:eastAsia="zh-CN"/>
        </w:rPr>
        <w:t>(a)</w:t>
      </w:r>
      <w:r w:rsidRPr="00316D7C">
        <w:rPr>
          <w:sz w:val="24"/>
          <w:lang w:val="en-GB" w:eastAsia="zh-CN"/>
        </w:rPr>
        <w:tab/>
      </w:r>
      <w:r w:rsidR="007D00BC">
        <w:rPr>
          <w:rFonts w:hint="eastAsia"/>
          <w:sz w:val="24"/>
          <w:lang w:val="en-GB" w:eastAsia="zh-CN"/>
        </w:rPr>
        <w:t>考虑到</w:t>
      </w:r>
      <w:r w:rsidR="0010136E" w:rsidRPr="009F4F16">
        <w:rPr>
          <w:rFonts w:hint="eastAsia"/>
          <w:sz w:val="24"/>
          <w:lang w:eastAsia="zh-CN"/>
        </w:rPr>
        <w:t>收到的任何反馈意见，特别是来自缔约方以及获取和惠益分享信息交换所非正式咨询委员会的反馈意见，包括</w:t>
      </w:r>
      <w:r w:rsidR="0010136E">
        <w:rPr>
          <w:rFonts w:hint="eastAsia"/>
          <w:sz w:val="24"/>
          <w:lang w:eastAsia="zh-CN"/>
        </w:rPr>
        <w:t>考虑到</w:t>
      </w:r>
      <w:r w:rsidR="0010136E" w:rsidRPr="009F4F16">
        <w:rPr>
          <w:rFonts w:hint="eastAsia"/>
          <w:sz w:val="24"/>
          <w:lang w:eastAsia="zh-CN"/>
        </w:rPr>
        <w:t>秘书处进一步发展和管理信息交换所的目标和优先事项</w:t>
      </w:r>
      <w:r w:rsidR="0010136E" w:rsidRPr="009F4F16">
        <w:rPr>
          <w:sz w:val="24"/>
          <w:vertAlign w:val="superscript"/>
          <w:lang w:val="en-GB"/>
        </w:rPr>
        <w:footnoteReference w:id="4"/>
      </w:r>
      <w:r w:rsidR="0010136E">
        <w:rPr>
          <w:rFonts w:hint="eastAsia"/>
          <w:sz w:val="24"/>
          <w:lang w:eastAsia="zh-CN"/>
        </w:rPr>
        <w:t>以及</w:t>
      </w:r>
      <w:r w:rsidR="007D00BC">
        <w:rPr>
          <w:rFonts w:hint="eastAsia"/>
          <w:sz w:val="24"/>
          <w:lang w:val="en-GB" w:eastAsia="zh-CN"/>
        </w:rPr>
        <w:t>继续开展能力建设和发展的必要性，</w:t>
      </w:r>
      <w:r w:rsidRPr="009F4F16">
        <w:rPr>
          <w:rFonts w:hint="eastAsia"/>
          <w:sz w:val="24"/>
          <w:lang w:eastAsia="zh-CN"/>
        </w:rPr>
        <w:t>继续按照获取和惠益分享信息交换所的运行模式发展和管理信息交换所</w:t>
      </w:r>
      <w:r w:rsidR="0010136E">
        <w:rPr>
          <w:rFonts w:hint="eastAsia"/>
          <w:sz w:val="24"/>
          <w:lang w:eastAsia="zh-CN"/>
        </w:rPr>
        <w:t>，并向缔约方提供</w:t>
      </w:r>
      <w:r w:rsidR="00D35C67">
        <w:rPr>
          <w:rFonts w:hint="eastAsia"/>
          <w:sz w:val="24"/>
          <w:lang w:eastAsia="zh-CN"/>
        </w:rPr>
        <w:t>如何</w:t>
      </w:r>
      <w:r w:rsidR="0010136E">
        <w:rPr>
          <w:rFonts w:hint="eastAsia"/>
          <w:sz w:val="24"/>
          <w:lang w:eastAsia="zh-CN"/>
        </w:rPr>
        <w:t>发布和更新信息</w:t>
      </w:r>
      <w:r w:rsidR="006D1690">
        <w:rPr>
          <w:rFonts w:hint="eastAsia"/>
          <w:sz w:val="24"/>
          <w:lang w:eastAsia="zh-CN"/>
        </w:rPr>
        <w:t>、</w:t>
      </w:r>
      <w:proofErr w:type="gramStart"/>
      <w:r w:rsidR="00D35C67">
        <w:rPr>
          <w:rFonts w:hint="eastAsia"/>
          <w:sz w:val="24"/>
          <w:lang w:eastAsia="zh-CN"/>
        </w:rPr>
        <w:t>如何</w:t>
      </w:r>
      <w:r w:rsidR="0010136E">
        <w:rPr>
          <w:rFonts w:hint="eastAsia"/>
          <w:sz w:val="24"/>
          <w:lang w:eastAsia="zh-CN"/>
        </w:rPr>
        <w:t>有效利用信息交换所的技术支持和指导；</w:t>
      </w:r>
      <w:proofErr w:type="gramEnd"/>
    </w:p>
    <w:p w14:paraId="0C50E49F" w14:textId="11C8FBDF" w:rsidR="00B95C5A" w:rsidRPr="00316D7C" w:rsidRDefault="00B95C5A" w:rsidP="00B95C5A">
      <w:pPr>
        <w:pStyle w:val="CBDNormalNoNumber"/>
        <w:tabs>
          <w:tab w:val="clear" w:pos="567"/>
          <w:tab w:val="clear" w:pos="1134"/>
          <w:tab w:val="clear" w:pos="1701"/>
          <w:tab w:val="clear" w:pos="2268"/>
          <w:tab w:val="clear" w:pos="2835"/>
          <w:tab w:val="clear" w:pos="3402"/>
        </w:tabs>
        <w:spacing w:before="120"/>
        <w:ind w:left="490" w:firstLine="490"/>
        <w:rPr>
          <w:sz w:val="24"/>
          <w:lang w:val="en-GB" w:eastAsia="zh-CN"/>
        </w:rPr>
      </w:pPr>
      <w:r w:rsidRPr="00316D7C">
        <w:rPr>
          <w:sz w:val="24"/>
          <w:lang w:val="en-GB" w:eastAsia="zh-CN"/>
        </w:rPr>
        <w:lastRenderedPageBreak/>
        <w:t>(b)</w:t>
      </w:r>
      <w:r w:rsidRPr="00316D7C">
        <w:rPr>
          <w:sz w:val="24"/>
          <w:lang w:val="en-GB" w:eastAsia="zh-CN"/>
        </w:rPr>
        <w:tab/>
      </w:r>
      <w:r w:rsidRPr="00755218">
        <w:rPr>
          <w:rFonts w:hint="eastAsia"/>
          <w:sz w:val="24"/>
          <w:lang w:eastAsia="zh-CN"/>
        </w:rPr>
        <w:t>在作为</w:t>
      </w:r>
      <w:r w:rsidR="007D00BC">
        <w:rPr>
          <w:rFonts w:hint="eastAsia"/>
          <w:sz w:val="24"/>
          <w:lang w:eastAsia="zh-CN"/>
        </w:rPr>
        <w:t>名古屋</w:t>
      </w:r>
      <w:r w:rsidRPr="00755218">
        <w:rPr>
          <w:rFonts w:hint="eastAsia"/>
          <w:sz w:val="24"/>
          <w:lang w:eastAsia="zh-CN"/>
        </w:rPr>
        <w:t>议定书缔约方会议的缔约方大会第六次会议之前举行一次</w:t>
      </w:r>
      <w:r w:rsidR="00D35C67" w:rsidRPr="009F4F16">
        <w:rPr>
          <w:rFonts w:hint="eastAsia"/>
          <w:sz w:val="24"/>
          <w:lang w:eastAsia="zh-CN"/>
        </w:rPr>
        <w:t>获取和惠益分享信息交换所</w:t>
      </w:r>
      <w:r w:rsidRPr="00755218">
        <w:rPr>
          <w:rFonts w:hint="eastAsia"/>
          <w:sz w:val="24"/>
          <w:lang w:eastAsia="zh-CN"/>
        </w:rPr>
        <w:t>非正式咨询委员会会议</w:t>
      </w:r>
      <w:r w:rsidR="006D1690">
        <w:rPr>
          <w:rFonts w:hint="eastAsia"/>
          <w:sz w:val="24"/>
          <w:lang w:eastAsia="zh-CN"/>
        </w:rPr>
        <w:t>，并</w:t>
      </w:r>
      <w:r w:rsidRPr="00755218">
        <w:rPr>
          <w:rFonts w:hint="eastAsia"/>
          <w:sz w:val="24"/>
          <w:lang w:eastAsia="zh-CN"/>
        </w:rPr>
        <w:t>根据需要举行非正式在线讨论，</w:t>
      </w:r>
      <w:r w:rsidR="00D35C67">
        <w:rPr>
          <w:rFonts w:hint="eastAsia"/>
          <w:sz w:val="24"/>
          <w:lang w:eastAsia="zh-CN"/>
        </w:rPr>
        <w:t>向</w:t>
      </w:r>
      <w:r w:rsidRPr="00755218">
        <w:rPr>
          <w:rFonts w:hint="eastAsia"/>
          <w:sz w:val="24"/>
          <w:lang w:eastAsia="zh-CN"/>
        </w:rPr>
        <w:t>第六次会议报告委员会的工作成果。</w:t>
      </w:r>
    </w:p>
    <w:p w14:paraId="0FFBB133" w14:textId="77777777" w:rsidR="0079117A" w:rsidRPr="00C507AE" w:rsidRDefault="0079117A" w:rsidP="0079117A">
      <w:pPr>
        <w:pStyle w:val="Para1"/>
        <w:numPr>
          <w:ilvl w:val="0"/>
          <w:numId w:val="0"/>
        </w:numPr>
        <w:ind w:left="567"/>
        <w:jc w:val="center"/>
        <w:rPr>
          <w:snapToGrid w:val="0"/>
          <w:kern w:val="22"/>
          <w:lang w:val="en-GB"/>
        </w:rPr>
      </w:pPr>
      <w:r w:rsidRPr="00C507AE">
        <w:rPr>
          <w:snapToGrid w:val="0"/>
          <w:kern w:val="22"/>
          <w:lang w:val="en-GB"/>
        </w:rPr>
        <w:t>__________</w:t>
      </w:r>
    </w:p>
    <w:p w14:paraId="3D30A035" w14:textId="7C07277C" w:rsidR="002B559C" w:rsidRPr="00B21F88" w:rsidRDefault="002B559C" w:rsidP="0079117A">
      <w:pPr>
        <w:pStyle w:val="Cornernotation"/>
        <w:spacing w:before="120"/>
        <w:ind w:left="0" w:right="0" w:firstLine="0"/>
      </w:pPr>
    </w:p>
    <w:sectPr w:rsidR="002B559C" w:rsidRPr="00B21F88" w:rsidSect="007D00BC">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542E" w14:textId="77777777" w:rsidR="005B492A" w:rsidRDefault="005B492A" w:rsidP="00A96B21">
      <w:r>
        <w:separator/>
      </w:r>
    </w:p>
  </w:endnote>
  <w:endnote w:type="continuationSeparator" w:id="0">
    <w:p w14:paraId="58C0A133" w14:textId="77777777" w:rsidR="005B492A" w:rsidRDefault="005B492A" w:rsidP="00A96B21">
      <w:r>
        <w:continuationSeparator/>
      </w:r>
    </w:p>
  </w:endnote>
  <w:endnote w:type="continuationNotice" w:id="1">
    <w:p w14:paraId="00876065" w14:textId="77777777" w:rsidR="005B492A" w:rsidRDefault="005B4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iTi">
    <w:altName w:val="微软雅黑"/>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01B3" w14:textId="77777777" w:rsidR="005B492A" w:rsidRDefault="005B492A" w:rsidP="00A96B21">
      <w:r>
        <w:separator/>
      </w:r>
    </w:p>
  </w:footnote>
  <w:footnote w:type="continuationSeparator" w:id="0">
    <w:p w14:paraId="20B2B67B" w14:textId="77777777" w:rsidR="005B492A" w:rsidRDefault="005B492A" w:rsidP="00A96B21">
      <w:r>
        <w:continuationSeparator/>
      </w:r>
    </w:p>
  </w:footnote>
  <w:footnote w:type="continuationNotice" w:id="1">
    <w:p w14:paraId="7E42125A" w14:textId="77777777" w:rsidR="005B492A" w:rsidRDefault="005B492A"/>
  </w:footnote>
  <w:footnote w:id="2">
    <w:p w14:paraId="165F504D" w14:textId="55AA9D68" w:rsidR="00B95C5A" w:rsidRPr="00976BF3" w:rsidRDefault="00B95C5A" w:rsidP="00976BF3">
      <w:pPr>
        <w:pStyle w:val="FootnoteText"/>
        <w:spacing w:after="60"/>
        <w:rPr>
          <w:sz w:val="20"/>
          <w:lang w:eastAsia="zh-CN"/>
        </w:rPr>
      </w:pPr>
      <w:r w:rsidRPr="00976BF3">
        <w:rPr>
          <w:rStyle w:val="FootnoteReference"/>
          <w:sz w:val="20"/>
        </w:rPr>
        <w:footnoteRef/>
      </w:r>
      <w:r w:rsidRPr="00976BF3">
        <w:rPr>
          <w:sz w:val="20"/>
          <w:lang w:eastAsia="zh-CN"/>
        </w:rPr>
        <w:t xml:space="preserve"> </w:t>
      </w:r>
      <w:r w:rsidR="00976BF3" w:rsidRPr="00976BF3">
        <w:rPr>
          <w:sz w:val="20"/>
          <w:lang w:eastAsia="zh-CN"/>
        </w:rPr>
        <w:t xml:space="preserve"> </w:t>
      </w:r>
      <w:r w:rsidRPr="00976BF3">
        <w:rPr>
          <w:sz w:val="20"/>
          <w:lang w:eastAsia="zh-CN"/>
        </w:rPr>
        <w:t>联合国，《条约汇编》，第</w:t>
      </w:r>
      <w:r w:rsidRPr="00976BF3">
        <w:rPr>
          <w:sz w:val="20"/>
          <w:lang w:eastAsia="zh-CN"/>
        </w:rPr>
        <w:t>3008</w:t>
      </w:r>
      <w:r w:rsidRPr="00976BF3">
        <w:rPr>
          <w:sz w:val="20"/>
          <w:lang w:eastAsia="zh-CN"/>
        </w:rPr>
        <w:t>卷，第</w:t>
      </w:r>
      <w:r w:rsidRPr="00976BF3">
        <w:rPr>
          <w:sz w:val="20"/>
          <w:lang w:eastAsia="zh-CN"/>
        </w:rPr>
        <w:t>30619</w:t>
      </w:r>
      <w:r w:rsidRPr="00976BF3">
        <w:rPr>
          <w:sz w:val="20"/>
          <w:lang w:eastAsia="zh-CN"/>
        </w:rPr>
        <w:t>号。</w:t>
      </w:r>
    </w:p>
  </w:footnote>
  <w:footnote w:id="3">
    <w:p w14:paraId="105AF3EA" w14:textId="6DB86293" w:rsidR="00976BF3" w:rsidRPr="00976BF3" w:rsidRDefault="00976BF3" w:rsidP="00976BF3">
      <w:pPr>
        <w:pStyle w:val="FootnoteText"/>
        <w:spacing w:after="60"/>
        <w:rPr>
          <w:lang w:eastAsia="zh-CN"/>
        </w:rPr>
      </w:pPr>
      <w:r w:rsidRPr="00976BF3">
        <w:rPr>
          <w:rStyle w:val="FootnoteReference"/>
          <w:sz w:val="20"/>
        </w:rPr>
        <w:footnoteRef/>
      </w:r>
      <w:r w:rsidRPr="00976BF3">
        <w:rPr>
          <w:sz w:val="20"/>
        </w:rPr>
        <w:t xml:space="preserve"> </w:t>
      </w:r>
      <w:r w:rsidRPr="00976BF3">
        <w:rPr>
          <w:sz w:val="20"/>
          <w:lang w:eastAsia="zh-CN"/>
        </w:rPr>
        <w:t xml:space="preserve"> </w:t>
      </w:r>
      <w:r w:rsidRPr="00976BF3">
        <w:rPr>
          <w:sz w:val="20"/>
          <w:lang w:eastAsia="zh-CN"/>
        </w:rPr>
        <w:t>同上，第</w:t>
      </w:r>
      <w:r w:rsidRPr="00976BF3">
        <w:rPr>
          <w:sz w:val="20"/>
          <w:lang w:eastAsia="zh-CN"/>
        </w:rPr>
        <w:t>1760</w:t>
      </w:r>
      <w:r w:rsidRPr="00976BF3">
        <w:rPr>
          <w:sz w:val="20"/>
          <w:lang w:eastAsia="zh-CN"/>
        </w:rPr>
        <w:t>卷，第</w:t>
      </w:r>
      <w:r w:rsidRPr="00976BF3">
        <w:rPr>
          <w:sz w:val="20"/>
          <w:lang w:eastAsia="zh-CN"/>
        </w:rPr>
        <w:t>30619</w:t>
      </w:r>
      <w:r w:rsidRPr="00976BF3">
        <w:rPr>
          <w:sz w:val="20"/>
          <w:lang w:eastAsia="zh-CN"/>
        </w:rPr>
        <w:t>号。</w:t>
      </w:r>
    </w:p>
  </w:footnote>
  <w:footnote w:id="4">
    <w:p w14:paraId="612C3668" w14:textId="01184F42" w:rsidR="0010136E" w:rsidRPr="00325415" w:rsidRDefault="0010136E" w:rsidP="008674BE">
      <w:pPr>
        <w:spacing w:after="60"/>
        <w:rPr>
          <w:sz w:val="20"/>
          <w:szCs w:val="20"/>
        </w:rPr>
      </w:pPr>
      <w:r w:rsidRPr="00325415">
        <w:rPr>
          <w:rStyle w:val="FootnoteReference"/>
          <w:sz w:val="20"/>
          <w:szCs w:val="20"/>
        </w:rPr>
        <w:footnoteRef/>
      </w:r>
      <w:r w:rsidRPr="00325415">
        <w:rPr>
          <w:sz w:val="20"/>
          <w:szCs w:val="20"/>
        </w:rPr>
        <w:t xml:space="preserve"> </w:t>
      </w:r>
      <w:r w:rsidR="00CB41ED">
        <w:rPr>
          <w:rFonts w:hint="eastAsia"/>
          <w:sz w:val="20"/>
          <w:szCs w:val="20"/>
          <w:lang w:eastAsia="zh-CN"/>
        </w:rPr>
        <w:t xml:space="preserve"> </w:t>
      </w:r>
      <w:hyperlink r:id="rId1" w:history="1">
        <w:r w:rsidRPr="008674BE">
          <w:rPr>
            <w:rStyle w:val="Hyperlink"/>
            <w:sz w:val="20"/>
            <w:szCs w:val="20"/>
            <w:lang w:val="en-CA"/>
          </w:rPr>
          <w:t>CBD/NP/ABSCH-IAC/</w:t>
        </w:r>
        <w:r w:rsidRPr="008674BE">
          <w:rPr>
            <w:rStyle w:val="Hyperlink"/>
            <w:sz w:val="20"/>
            <w:szCs w:val="20"/>
            <w:lang w:val="en-CA"/>
          </w:rPr>
          <w:t>2</w:t>
        </w:r>
        <w:r w:rsidRPr="008674BE">
          <w:rPr>
            <w:rStyle w:val="Hyperlink"/>
            <w:sz w:val="20"/>
            <w:szCs w:val="20"/>
            <w:lang w:val="en-CA"/>
          </w:rPr>
          <w:t xml:space="preserve">024/1/4, </w:t>
        </w:r>
        <w:r w:rsidRPr="008674BE">
          <w:rPr>
            <w:rStyle w:val="Hyperlink"/>
            <w:rFonts w:hint="eastAsia"/>
            <w:sz w:val="20"/>
            <w:szCs w:val="20"/>
            <w:lang w:val="en-CA" w:eastAsia="zh-CN"/>
          </w:rPr>
          <w:t>附件一</w:t>
        </w:r>
        <w:r w:rsidRPr="008674BE">
          <w:rPr>
            <w:rStyle w:val="Hyperlink"/>
            <w:rFonts w:hint="eastAsia"/>
            <w:sz w:val="20"/>
            <w:szCs w:val="20"/>
            <w:lang w:val="en-CA"/>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69A9016D" w14:textId="31E55A19" w:rsidR="007D00BC" w:rsidRDefault="003E42C8">
    <w:pPr>
      <w:pStyle w:val="Header"/>
      <w:rPr>
        <w:lang w:eastAsia="zh-CN"/>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8040CC">
          <w:rPr>
            <w:szCs w:val="20"/>
            <w:lang w:val="fr-FR"/>
          </w:rPr>
          <w:t>CBD/NP/MOP/</w:t>
        </w:r>
        <w:r w:rsidR="00C80FAF">
          <w:rPr>
            <w:rFonts w:hint="eastAsia"/>
            <w:szCs w:val="20"/>
            <w:lang w:val="fr-FR" w:eastAsia="zh-CN"/>
          </w:rPr>
          <w:t>DEC/</w:t>
        </w:r>
        <w:r w:rsidR="008040CC">
          <w:rPr>
            <w:szCs w:val="20"/>
            <w:lang w:val="fr-FR"/>
          </w:rPr>
          <w:t>5/</w:t>
        </w:r>
        <w:r w:rsidR="00C80FAF">
          <w:rPr>
            <w:rFonts w:hint="eastAsia"/>
            <w:szCs w:val="20"/>
            <w:lang w:val="fr-FR" w:eastAsia="zh-CN"/>
          </w:rPr>
          <w:t>4</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0FD70625" w:rsidR="00A73CBC" w:rsidRPr="00385A3A" w:rsidRDefault="003E42C8"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EndPr/>
      <w:sdtContent>
        <w:r w:rsidR="00C80FAF">
          <w:rPr>
            <w:rFonts w:eastAsia="Times New Roman" w:hint="eastAsia"/>
            <w:szCs w:val="20"/>
            <w:lang w:val="en-GB"/>
          </w:rPr>
          <w:t>CBD/NP/MOP/DEC/5/4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3425" w14:textId="77777777" w:rsidR="007D00BC" w:rsidRDefault="007D00BC" w:rsidP="007D00B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43"/>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FE3B80"/>
    <w:multiLevelType w:val="hybridMultilevel"/>
    <w:tmpl w:val="C826F440"/>
    <w:lvl w:ilvl="0" w:tplc="7DBE4C74">
      <w:start w:val="7"/>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5CF6"/>
    <w:multiLevelType w:val="multilevel"/>
    <w:tmpl w:val="F3B0350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EC0D14"/>
    <w:multiLevelType w:val="multilevel"/>
    <w:tmpl w:val="DB3AD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50049B"/>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EE1B68"/>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A477A51"/>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C584B24"/>
    <w:multiLevelType w:val="hybridMultilevel"/>
    <w:tmpl w:val="B6A68186"/>
    <w:lvl w:ilvl="0" w:tplc="0BB43F1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15:restartNumberingAfterBreak="0">
    <w:nsid w:val="124A4ACE"/>
    <w:multiLevelType w:val="hybridMultilevel"/>
    <w:tmpl w:val="75DCD3E6"/>
    <w:lvl w:ilvl="0" w:tplc="95DCC7B4">
      <w:start w:val="1"/>
      <w:numFmt w:val="lowerLetter"/>
      <w:lvlText w:val="（%1）"/>
      <w:lvlJc w:val="left"/>
      <w:pPr>
        <w:ind w:left="1080" w:hanging="36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FF1045"/>
    <w:multiLevelType w:val="multilevel"/>
    <w:tmpl w:val="09C2D79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3"/>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7269D1"/>
    <w:multiLevelType w:val="hybridMultilevel"/>
    <w:tmpl w:val="AAE8F5EA"/>
    <w:lvl w:ilvl="0" w:tplc="579C6FDA">
      <w:start w:val="1"/>
      <w:numFmt w:val="lowerLetter"/>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1"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24841860"/>
    <w:multiLevelType w:val="multilevel"/>
    <w:tmpl w:val="CD249C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C666CC"/>
    <w:multiLevelType w:val="multilevel"/>
    <w:tmpl w:val="AD1EEE1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DF23EE"/>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7E36C44"/>
    <w:multiLevelType w:val="hybridMultilevel"/>
    <w:tmpl w:val="8C8EAC2C"/>
    <w:lvl w:ilvl="0" w:tplc="0C685ED6">
      <w:start w:val="1"/>
      <w:numFmt w:val="decimal"/>
      <w:pStyle w:val="ListParagraph"/>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91B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B807D91"/>
    <w:multiLevelType w:val="multilevel"/>
    <w:tmpl w:val="18DACE24"/>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E633CBB"/>
    <w:multiLevelType w:val="multilevel"/>
    <w:tmpl w:val="767AB620"/>
    <w:lvl w:ilvl="0">
      <w:start w:val="1"/>
      <w:numFmt w:val="lowerLetter"/>
      <w:lvlText w:val="(%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2FA58FC"/>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4AA1B4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50301DF"/>
    <w:multiLevelType w:val="multilevel"/>
    <w:tmpl w:val="7C1E0CC6"/>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BD6470"/>
    <w:multiLevelType w:val="hybridMultilevel"/>
    <w:tmpl w:val="F83A5C2A"/>
    <w:lvl w:ilvl="0" w:tplc="53BCB136">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5" w15:restartNumberingAfterBreak="0">
    <w:nsid w:val="420917A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2951FDC"/>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3FC5EE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29" w15:restartNumberingAfterBreak="0">
    <w:nsid w:val="447E52E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6C12E9"/>
    <w:multiLevelType w:val="hybridMultilevel"/>
    <w:tmpl w:val="4F2A89E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A0E3AAA"/>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BFE1A02"/>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D3365A2"/>
    <w:multiLevelType w:val="hybridMultilevel"/>
    <w:tmpl w:val="8DF0A100"/>
    <w:lvl w:ilvl="0" w:tplc="5D0E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456473"/>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1C2C32"/>
    <w:multiLevelType w:val="hybridMultilevel"/>
    <w:tmpl w:val="8904D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9E3577"/>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6B5276B"/>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69068D"/>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9AB4B81"/>
    <w:multiLevelType w:val="multilevel"/>
    <w:tmpl w:val="D0FE4E1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upperLetter"/>
      <w:lvlText w:val="%9."/>
      <w:lvlJc w:val="left"/>
      <w:pPr>
        <w:ind w:left="6660" w:hanging="360"/>
      </w:pPr>
    </w:lvl>
  </w:abstractNum>
  <w:abstractNum w:abstractNumId="42" w15:restartNumberingAfterBreak="0">
    <w:nsid w:val="5B42360A"/>
    <w:multiLevelType w:val="multilevel"/>
    <w:tmpl w:val="C00E904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1385F65"/>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2261586"/>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6620A7F"/>
    <w:multiLevelType w:val="hybridMultilevel"/>
    <w:tmpl w:val="B64058B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B817785"/>
    <w:multiLevelType w:val="multilevel"/>
    <w:tmpl w:val="7B22507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2"/>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1" w15:restartNumberingAfterBreak="0">
    <w:nsid w:val="71047396"/>
    <w:multiLevelType w:val="multilevel"/>
    <w:tmpl w:val="B044B6A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1BE495A"/>
    <w:multiLevelType w:val="multilevel"/>
    <w:tmpl w:val="5B76396A"/>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720D33E0"/>
    <w:multiLevelType w:val="multilevel"/>
    <w:tmpl w:val="459E2B22"/>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5" w15:restartNumberingAfterBreak="0">
    <w:nsid w:val="77152AD6"/>
    <w:multiLevelType w:val="hybridMultilevel"/>
    <w:tmpl w:val="67BE55BC"/>
    <w:lvl w:ilvl="0" w:tplc="174AE974">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6" w15:restartNumberingAfterBreak="0">
    <w:nsid w:val="78B62C3E"/>
    <w:multiLevelType w:val="multilevel"/>
    <w:tmpl w:val="C2B2ACC0"/>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lowerLetter"/>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C244781"/>
    <w:multiLevelType w:val="hybridMultilevel"/>
    <w:tmpl w:val="5C466310"/>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6618C6"/>
    <w:multiLevelType w:val="hybridMultilevel"/>
    <w:tmpl w:val="40C666EE"/>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num w:numId="1" w16cid:durableId="1988515417">
    <w:abstractNumId w:val="46"/>
  </w:num>
  <w:num w:numId="2" w16cid:durableId="1644120796">
    <w:abstractNumId w:val="57"/>
  </w:num>
  <w:num w:numId="3" w16cid:durableId="1605110980">
    <w:abstractNumId w:val="32"/>
  </w:num>
  <w:num w:numId="4" w16cid:durableId="1254162567">
    <w:abstractNumId w:val="48"/>
  </w:num>
  <w:num w:numId="5" w16cid:durableId="114830616">
    <w:abstractNumId w:val="48"/>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50"/>
  </w:num>
  <w:num w:numId="7" w16cid:durableId="759183335">
    <w:abstractNumId w:val="54"/>
  </w:num>
  <w:num w:numId="8" w16cid:durableId="1987197594">
    <w:abstractNumId w:val="31"/>
  </w:num>
  <w:num w:numId="9" w16cid:durableId="634408056">
    <w:abstractNumId w:val="49"/>
  </w:num>
  <w:num w:numId="10" w16cid:durableId="1914658722">
    <w:abstractNumId w:val="23"/>
  </w:num>
  <w:num w:numId="11" w16cid:durableId="1614243410">
    <w:abstractNumId w:val="58"/>
  </w:num>
  <w:num w:numId="12" w16cid:durableId="735475092">
    <w:abstractNumId w:val="55"/>
  </w:num>
  <w:num w:numId="13" w16cid:durableId="1479297034">
    <w:abstractNumId w:val="39"/>
  </w:num>
  <w:num w:numId="14" w16cid:durableId="51127667">
    <w:abstractNumId w:val="41"/>
  </w:num>
  <w:num w:numId="15" w16cid:durableId="274026045">
    <w:abstractNumId w:val="29"/>
  </w:num>
  <w:num w:numId="16" w16cid:durableId="1590458505">
    <w:abstractNumId w:val="44"/>
  </w:num>
  <w:num w:numId="17" w16cid:durableId="1030228093">
    <w:abstractNumId w:val="21"/>
  </w:num>
  <w:num w:numId="18" w16cid:durableId="837624146">
    <w:abstractNumId w:val="53"/>
  </w:num>
  <w:num w:numId="19" w16cid:durableId="1459228712">
    <w:abstractNumId w:val="17"/>
  </w:num>
  <w:num w:numId="20" w16cid:durableId="506939953">
    <w:abstractNumId w:val="5"/>
  </w:num>
  <w:num w:numId="21" w16cid:durableId="865602700">
    <w:abstractNumId w:val="26"/>
  </w:num>
  <w:num w:numId="22" w16cid:durableId="2025285194">
    <w:abstractNumId w:val="14"/>
  </w:num>
  <w:num w:numId="23" w16cid:durableId="2021928065">
    <w:abstractNumId w:val="33"/>
  </w:num>
  <w:num w:numId="24" w16cid:durableId="231042268">
    <w:abstractNumId w:val="19"/>
  </w:num>
  <w:num w:numId="25" w16cid:durableId="792284621">
    <w:abstractNumId w:val="38"/>
  </w:num>
  <w:num w:numId="26" w16cid:durableId="1440762175">
    <w:abstractNumId w:val="52"/>
  </w:num>
  <w:num w:numId="27" w16cid:durableId="1174998722">
    <w:abstractNumId w:val="20"/>
  </w:num>
  <w:num w:numId="28" w16cid:durableId="1578593572">
    <w:abstractNumId w:val="4"/>
  </w:num>
  <w:num w:numId="29" w16cid:durableId="1673139022">
    <w:abstractNumId w:val="43"/>
  </w:num>
  <w:num w:numId="30" w16cid:durableId="1718092145">
    <w:abstractNumId w:val="6"/>
  </w:num>
  <w:num w:numId="31" w16cid:durableId="1732079042">
    <w:abstractNumId w:val="34"/>
  </w:num>
  <w:num w:numId="32" w16cid:durableId="580524922">
    <w:abstractNumId w:val="0"/>
  </w:num>
  <w:num w:numId="33" w16cid:durableId="1932658920">
    <w:abstractNumId w:val="45"/>
  </w:num>
  <w:num w:numId="34" w16cid:durableId="71052579">
    <w:abstractNumId w:val="25"/>
  </w:num>
  <w:num w:numId="35" w16cid:durableId="1285817971">
    <w:abstractNumId w:val="40"/>
  </w:num>
  <w:num w:numId="36" w16cid:durableId="1278755994">
    <w:abstractNumId w:val="36"/>
  </w:num>
  <w:num w:numId="37" w16cid:durableId="1377584208">
    <w:abstractNumId w:val="27"/>
  </w:num>
  <w:num w:numId="38" w16cid:durableId="69084624">
    <w:abstractNumId w:val="3"/>
  </w:num>
  <w:num w:numId="39" w16cid:durableId="403725838">
    <w:abstractNumId w:val="2"/>
  </w:num>
  <w:num w:numId="40" w16cid:durableId="1929576714">
    <w:abstractNumId w:val="56"/>
  </w:num>
  <w:num w:numId="41" w16cid:durableId="2146119755">
    <w:abstractNumId w:val="51"/>
  </w:num>
  <w:num w:numId="42" w16cid:durableId="327709983">
    <w:abstractNumId w:val="47"/>
  </w:num>
  <w:num w:numId="43" w16cid:durableId="1956054900">
    <w:abstractNumId w:val="18"/>
  </w:num>
  <w:num w:numId="44" w16cid:durableId="1572811049">
    <w:abstractNumId w:val="13"/>
  </w:num>
  <w:num w:numId="45" w16cid:durableId="487674535">
    <w:abstractNumId w:val="9"/>
  </w:num>
  <w:num w:numId="46" w16cid:durableId="1651908121">
    <w:abstractNumId w:val="42"/>
  </w:num>
  <w:num w:numId="47" w16cid:durableId="1219630118">
    <w:abstractNumId w:val="12"/>
  </w:num>
  <w:num w:numId="48" w16cid:durableId="754984476">
    <w:abstractNumId w:val="22"/>
  </w:num>
  <w:num w:numId="49" w16cid:durableId="975992993">
    <w:abstractNumId w:val="11"/>
  </w:num>
  <w:num w:numId="50" w16cid:durableId="257520596">
    <w:abstractNumId w:val="28"/>
  </w:num>
  <w:num w:numId="51" w16cid:durableId="443573406">
    <w:abstractNumId w:val="32"/>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52" w16cid:durableId="818499065">
    <w:abstractNumId w:val="10"/>
  </w:num>
  <w:num w:numId="53" w16cid:durableId="1587306712">
    <w:abstractNumId w:val="59"/>
  </w:num>
  <w:num w:numId="54" w16cid:durableId="1748845760">
    <w:abstractNumId w:val="16"/>
  </w:num>
  <w:num w:numId="55" w16cid:durableId="774400717">
    <w:abstractNumId w:val="1"/>
  </w:num>
  <w:num w:numId="56" w16cid:durableId="19627781">
    <w:abstractNumId w:val="35"/>
  </w:num>
  <w:num w:numId="57" w16cid:durableId="1585795073">
    <w:abstractNumId w:val="30"/>
  </w:num>
  <w:num w:numId="58" w16cid:durableId="2060088558">
    <w:abstractNumId w:val="8"/>
  </w:num>
  <w:num w:numId="59" w16cid:durableId="891814423">
    <w:abstractNumId w:val="37"/>
  </w:num>
  <w:num w:numId="60" w16cid:durableId="896085605">
    <w:abstractNumId w:val="7"/>
  </w:num>
  <w:num w:numId="61" w16cid:durableId="1321275683">
    <w:abstractNumId w:val="15"/>
  </w:num>
  <w:num w:numId="62" w16cid:durableId="17157718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FFA"/>
    <w:rsid w:val="000176CB"/>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843"/>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5812"/>
    <w:rsid w:val="000F716A"/>
    <w:rsid w:val="000F75DD"/>
    <w:rsid w:val="0010136E"/>
    <w:rsid w:val="0010175B"/>
    <w:rsid w:val="00102394"/>
    <w:rsid w:val="00102554"/>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62B23"/>
    <w:rsid w:val="00163403"/>
    <w:rsid w:val="00166349"/>
    <w:rsid w:val="00167EB5"/>
    <w:rsid w:val="0017029B"/>
    <w:rsid w:val="001703FB"/>
    <w:rsid w:val="0017319B"/>
    <w:rsid w:val="00177A57"/>
    <w:rsid w:val="0018124D"/>
    <w:rsid w:val="00182871"/>
    <w:rsid w:val="0018322D"/>
    <w:rsid w:val="001836CD"/>
    <w:rsid w:val="00184820"/>
    <w:rsid w:val="00184909"/>
    <w:rsid w:val="00185688"/>
    <w:rsid w:val="00193C43"/>
    <w:rsid w:val="0019491B"/>
    <w:rsid w:val="00197CFE"/>
    <w:rsid w:val="001A0E22"/>
    <w:rsid w:val="001A44C5"/>
    <w:rsid w:val="001A51A5"/>
    <w:rsid w:val="001A6A1B"/>
    <w:rsid w:val="001B178C"/>
    <w:rsid w:val="001B2446"/>
    <w:rsid w:val="001B5B99"/>
    <w:rsid w:val="001B6974"/>
    <w:rsid w:val="001B78D6"/>
    <w:rsid w:val="001C2240"/>
    <w:rsid w:val="001C3766"/>
    <w:rsid w:val="001C3BE0"/>
    <w:rsid w:val="001C4ADC"/>
    <w:rsid w:val="001C52E0"/>
    <w:rsid w:val="001C5D86"/>
    <w:rsid w:val="001C5ED8"/>
    <w:rsid w:val="001D1BE0"/>
    <w:rsid w:val="001D21CD"/>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15FF"/>
    <w:rsid w:val="001F24DC"/>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47F0"/>
    <w:rsid w:val="0022601D"/>
    <w:rsid w:val="0022665E"/>
    <w:rsid w:val="00227F82"/>
    <w:rsid w:val="002312CD"/>
    <w:rsid w:val="002316ED"/>
    <w:rsid w:val="00232160"/>
    <w:rsid w:val="00233832"/>
    <w:rsid w:val="00235776"/>
    <w:rsid w:val="002369B0"/>
    <w:rsid w:val="00240128"/>
    <w:rsid w:val="00240D2C"/>
    <w:rsid w:val="002412BF"/>
    <w:rsid w:val="0024205C"/>
    <w:rsid w:val="00242646"/>
    <w:rsid w:val="002427B6"/>
    <w:rsid w:val="0024453E"/>
    <w:rsid w:val="00245187"/>
    <w:rsid w:val="00245C1E"/>
    <w:rsid w:val="00247473"/>
    <w:rsid w:val="00252756"/>
    <w:rsid w:val="0025303A"/>
    <w:rsid w:val="00254EE1"/>
    <w:rsid w:val="00255BC7"/>
    <w:rsid w:val="0026057F"/>
    <w:rsid w:val="00261B8F"/>
    <w:rsid w:val="00262ECE"/>
    <w:rsid w:val="00263A20"/>
    <w:rsid w:val="00263E03"/>
    <w:rsid w:val="0026696D"/>
    <w:rsid w:val="00267C04"/>
    <w:rsid w:val="0027118A"/>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0DA"/>
    <w:rsid w:val="002F2523"/>
    <w:rsid w:val="002F40AF"/>
    <w:rsid w:val="002F67C9"/>
    <w:rsid w:val="003005FC"/>
    <w:rsid w:val="0030086E"/>
    <w:rsid w:val="00300F0D"/>
    <w:rsid w:val="0030131E"/>
    <w:rsid w:val="00303079"/>
    <w:rsid w:val="00303142"/>
    <w:rsid w:val="003035F0"/>
    <w:rsid w:val="00303C6C"/>
    <w:rsid w:val="003042B5"/>
    <w:rsid w:val="00305E80"/>
    <w:rsid w:val="003069E6"/>
    <w:rsid w:val="00310608"/>
    <w:rsid w:val="00314924"/>
    <w:rsid w:val="003153DD"/>
    <w:rsid w:val="00315F89"/>
    <w:rsid w:val="00316C22"/>
    <w:rsid w:val="00323E97"/>
    <w:rsid w:val="00323F22"/>
    <w:rsid w:val="003247F0"/>
    <w:rsid w:val="00327473"/>
    <w:rsid w:val="00327F5A"/>
    <w:rsid w:val="003325EA"/>
    <w:rsid w:val="003332E4"/>
    <w:rsid w:val="00334C62"/>
    <w:rsid w:val="00335968"/>
    <w:rsid w:val="00337D8B"/>
    <w:rsid w:val="00337F28"/>
    <w:rsid w:val="003435F6"/>
    <w:rsid w:val="003476A9"/>
    <w:rsid w:val="003524B6"/>
    <w:rsid w:val="00357022"/>
    <w:rsid w:val="003624EF"/>
    <w:rsid w:val="0036499E"/>
    <w:rsid w:val="00366A14"/>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42C8"/>
    <w:rsid w:val="003E78EC"/>
    <w:rsid w:val="003F0042"/>
    <w:rsid w:val="003F0E0E"/>
    <w:rsid w:val="003F1DB2"/>
    <w:rsid w:val="003F5A95"/>
    <w:rsid w:val="003F6070"/>
    <w:rsid w:val="003F7AD1"/>
    <w:rsid w:val="003F7B1D"/>
    <w:rsid w:val="004005C2"/>
    <w:rsid w:val="00400F3E"/>
    <w:rsid w:val="00401ECE"/>
    <w:rsid w:val="00402CFC"/>
    <w:rsid w:val="004065F8"/>
    <w:rsid w:val="00407BA9"/>
    <w:rsid w:val="0041047D"/>
    <w:rsid w:val="0041216A"/>
    <w:rsid w:val="00412365"/>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0A2"/>
    <w:rsid w:val="004627AE"/>
    <w:rsid w:val="00462F2F"/>
    <w:rsid w:val="00463A6B"/>
    <w:rsid w:val="00464C78"/>
    <w:rsid w:val="00465FDE"/>
    <w:rsid w:val="004662B1"/>
    <w:rsid w:val="00467B37"/>
    <w:rsid w:val="004701EE"/>
    <w:rsid w:val="00471051"/>
    <w:rsid w:val="00471284"/>
    <w:rsid w:val="004742F5"/>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4F6734"/>
    <w:rsid w:val="005024B4"/>
    <w:rsid w:val="00502F51"/>
    <w:rsid w:val="005034E5"/>
    <w:rsid w:val="00504391"/>
    <w:rsid w:val="00504AE5"/>
    <w:rsid w:val="00505030"/>
    <w:rsid w:val="005068AD"/>
    <w:rsid w:val="005103EC"/>
    <w:rsid w:val="005145B9"/>
    <w:rsid w:val="005179B5"/>
    <w:rsid w:val="005200E8"/>
    <w:rsid w:val="00520BA0"/>
    <w:rsid w:val="0052142C"/>
    <w:rsid w:val="005217F5"/>
    <w:rsid w:val="00523179"/>
    <w:rsid w:val="0052578C"/>
    <w:rsid w:val="00527D7E"/>
    <w:rsid w:val="005324A2"/>
    <w:rsid w:val="005326CA"/>
    <w:rsid w:val="00534440"/>
    <w:rsid w:val="005349BE"/>
    <w:rsid w:val="00534F9C"/>
    <w:rsid w:val="00535D1A"/>
    <w:rsid w:val="00537248"/>
    <w:rsid w:val="005379BC"/>
    <w:rsid w:val="005442DB"/>
    <w:rsid w:val="00551C64"/>
    <w:rsid w:val="00551EB6"/>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92A"/>
    <w:rsid w:val="005B4CD4"/>
    <w:rsid w:val="005B5A32"/>
    <w:rsid w:val="005B5F74"/>
    <w:rsid w:val="005B5FD2"/>
    <w:rsid w:val="005B7C78"/>
    <w:rsid w:val="005C29A7"/>
    <w:rsid w:val="005C613C"/>
    <w:rsid w:val="005D29E1"/>
    <w:rsid w:val="005D4E37"/>
    <w:rsid w:val="005D4EED"/>
    <w:rsid w:val="005D511C"/>
    <w:rsid w:val="005D57C7"/>
    <w:rsid w:val="005D5DA0"/>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3C6F"/>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55F3"/>
    <w:rsid w:val="006461B9"/>
    <w:rsid w:val="00646CCD"/>
    <w:rsid w:val="0064703D"/>
    <w:rsid w:val="00651BF4"/>
    <w:rsid w:val="0065549C"/>
    <w:rsid w:val="00656328"/>
    <w:rsid w:val="00657ED6"/>
    <w:rsid w:val="00660661"/>
    <w:rsid w:val="00662A6F"/>
    <w:rsid w:val="006659F7"/>
    <w:rsid w:val="00666AD7"/>
    <w:rsid w:val="00673109"/>
    <w:rsid w:val="00673677"/>
    <w:rsid w:val="006757CC"/>
    <w:rsid w:val="00675C51"/>
    <w:rsid w:val="00677C9D"/>
    <w:rsid w:val="00681B12"/>
    <w:rsid w:val="0068257E"/>
    <w:rsid w:val="00684829"/>
    <w:rsid w:val="00685183"/>
    <w:rsid w:val="006901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1690"/>
    <w:rsid w:val="006D2211"/>
    <w:rsid w:val="006D2A5E"/>
    <w:rsid w:val="006D3C99"/>
    <w:rsid w:val="006D3CF4"/>
    <w:rsid w:val="006D6CF1"/>
    <w:rsid w:val="006D761D"/>
    <w:rsid w:val="006E242D"/>
    <w:rsid w:val="006E2940"/>
    <w:rsid w:val="006E30BC"/>
    <w:rsid w:val="006E3589"/>
    <w:rsid w:val="006E3DB9"/>
    <w:rsid w:val="006E62CF"/>
    <w:rsid w:val="006F396E"/>
    <w:rsid w:val="006F3CB1"/>
    <w:rsid w:val="006F4A67"/>
    <w:rsid w:val="006F4C7F"/>
    <w:rsid w:val="006F627F"/>
    <w:rsid w:val="00700376"/>
    <w:rsid w:val="007004B5"/>
    <w:rsid w:val="007016F8"/>
    <w:rsid w:val="0070242A"/>
    <w:rsid w:val="00703E3F"/>
    <w:rsid w:val="00704C91"/>
    <w:rsid w:val="00706247"/>
    <w:rsid w:val="00710042"/>
    <w:rsid w:val="007178AA"/>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70282"/>
    <w:rsid w:val="00770A98"/>
    <w:rsid w:val="00772F49"/>
    <w:rsid w:val="00773B13"/>
    <w:rsid w:val="00774160"/>
    <w:rsid w:val="00774AAF"/>
    <w:rsid w:val="00774EA5"/>
    <w:rsid w:val="007765B0"/>
    <w:rsid w:val="00776DE9"/>
    <w:rsid w:val="00777B20"/>
    <w:rsid w:val="00777EBB"/>
    <w:rsid w:val="0079117A"/>
    <w:rsid w:val="007928DC"/>
    <w:rsid w:val="0079325E"/>
    <w:rsid w:val="00793AD6"/>
    <w:rsid w:val="00793B26"/>
    <w:rsid w:val="00794278"/>
    <w:rsid w:val="007944FE"/>
    <w:rsid w:val="00794E12"/>
    <w:rsid w:val="0079518B"/>
    <w:rsid w:val="00796CD7"/>
    <w:rsid w:val="00797BA0"/>
    <w:rsid w:val="007A0475"/>
    <w:rsid w:val="007A2964"/>
    <w:rsid w:val="007A3761"/>
    <w:rsid w:val="007A4B26"/>
    <w:rsid w:val="007A5197"/>
    <w:rsid w:val="007B0B27"/>
    <w:rsid w:val="007B3CE6"/>
    <w:rsid w:val="007C0205"/>
    <w:rsid w:val="007C29A2"/>
    <w:rsid w:val="007C2D89"/>
    <w:rsid w:val="007C3FB3"/>
    <w:rsid w:val="007C6176"/>
    <w:rsid w:val="007C6344"/>
    <w:rsid w:val="007C6420"/>
    <w:rsid w:val="007C77BC"/>
    <w:rsid w:val="007C784A"/>
    <w:rsid w:val="007C784F"/>
    <w:rsid w:val="007D00BC"/>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40CC"/>
    <w:rsid w:val="00811883"/>
    <w:rsid w:val="008121ED"/>
    <w:rsid w:val="00812211"/>
    <w:rsid w:val="00814467"/>
    <w:rsid w:val="00815DD3"/>
    <w:rsid w:val="008219BC"/>
    <w:rsid w:val="00823273"/>
    <w:rsid w:val="00823C96"/>
    <w:rsid w:val="008242C6"/>
    <w:rsid w:val="00824706"/>
    <w:rsid w:val="00825593"/>
    <w:rsid w:val="008275BD"/>
    <w:rsid w:val="00830BDE"/>
    <w:rsid w:val="00831DF0"/>
    <w:rsid w:val="00832112"/>
    <w:rsid w:val="0083451A"/>
    <w:rsid w:val="00840AEA"/>
    <w:rsid w:val="00840D6D"/>
    <w:rsid w:val="008416EC"/>
    <w:rsid w:val="00842522"/>
    <w:rsid w:val="00847535"/>
    <w:rsid w:val="00850DEA"/>
    <w:rsid w:val="00860221"/>
    <w:rsid w:val="00863313"/>
    <w:rsid w:val="008674BE"/>
    <w:rsid w:val="00867776"/>
    <w:rsid w:val="00867F2C"/>
    <w:rsid w:val="00870ED6"/>
    <w:rsid w:val="00871E8B"/>
    <w:rsid w:val="00874541"/>
    <w:rsid w:val="0087518A"/>
    <w:rsid w:val="00875227"/>
    <w:rsid w:val="0087642C"/>
    <w:rsid w:val="0087735E"/>
    <w:rsid w:val="008809E4"/>
    <w:rsid w:val="0088160C"/>
    <w:rsid w:val="00883035"/>
    <w:rsid w:val="0088344E"/>
    <w:rsid w:val="0088414C"/>
    <w:rsid w:val="0088777B"/>
    <w:rsid w:val="008908C1"/>
    <w:rsid w:val="00890A00"/>
    <w:rsid w:val="0089192D"/>
    <w:rsid w:val="00892338"/>
    <w:rsid w:val="00893B19"/>
    <w:rsid w:val="00893E87"/>
    <w:rsid w:val="0089575F"/>
    <w:rsid w:val="00895B1D"/>
    <w:rsid w:val="008A08E3"/>
    <w:rsid w:val="008A09F1"/>
    <w:rsid w:val="008A0F5C"/>
    <w:rsid w:val="008A11B3"/>
    <w:rsid w:val="008A1A50"/>
    <w:rsid w:val="008A31E3"/>
    <w:rsid w:val="008A3432"/>
    <w:rsid w:val="008A3ECE"/>
    <w:rsid w:val="008A4D9A"/>
    <w:rsid w:val="008B06DE"/>
    <w:rsid w:val="008B09D4"/>
    <w:rsid w:val="008B151B"/>
    <w:rsid w:val="008B320B"/>
    <w:rsid w:val="008B49B6"/>
    <w:rsid w:val="008B7768"/>
    <w:rsid w:val="008C080B"/>
    <w:rsid w:val="008C260F"/>
    <w:rsid w:val="008C705B"/>
    <w:rsid w:val="008D2CF6"/>
    <w:rsid w:val="008D2D3F"/>
    <w:rsid w:val="008D4C55"/>
    <w:rsid w:val="008D4F32"/>
    <w:rsid w:val="008D7C2D"/>
    <w:rsid w:val="008E0581"/>
    <w:rsid w:val="008E1470"/>
    <w:rsid w:val="008E16A5"/>
    <w:rsid w:val="008E29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1C1C"/>
    <w:rsid w:val="009120AA"/>
    <w:rsid w:val="00912FD5"/>
    <w:rsid w:val="009160C0"/>
    <w:rsid w:val="00920E18"/>
    <w:rsid w:val="009215E8"/>
    <w:rsid w:val="009223A0"/>
    <w:rsid w:val="00922AD0"/>
    <w:rsid w:val="0092346F"/>
    <w:rsid w:val="009255D9"/>
    <w:rsid w:val="009260B4"/>
    <w:rsid w:val="00930ACF"/>
    <w:rsid w:val="00932FAD"/>
    <w:rsid w:val="00935461"/>
    <w:rsid w:val="009411AF"/>
    <w:rsid w:val="00942279"/>
    <w:rsid w:val="00942E36"/>
    <w:rsid w:val="009432BF"/>
    <w:rsid w:val="009450DA"/>
    <w:rsid w:val="009459E3"/>
    <w:rsid w:val="00946516"/>
    <w:rsid w:val="00951787"/>
    <w:rsid w:val="00953B9A"/>
    <w:rsid w:val="00955588"/>
    <w:rsid w:val="009570F0"/>
    <w:rsid w:val="009626A8"/>
    <w:rsid w:val="00963D3C"/>
    <w:rsid w:val="009640CF"/>
    <w:rsid w:val="009650C0"/>
    <w:rsid w:val="00965569"/>
    <w:rsid w:val="00970EE6"/>
    <w:rsid w:val="00971A27"/>
    <w:rsid w:val="00972F47"/>
    <w:rsid w:val="00974130"/>
    <w:rsid w:val="009742DE"/>
    <w:rsid w:val="00974A44"/>
    <w:rsid w:val="00975AD6"/>
    <w:rsid w:val="00976245"/>
    <w:rsid w:val="00976BF3"/>
    <w:rsid w:val="00982279"/>
    <w:rsid w:val="0098256D"/>
    <w:rsid w:val="00982840"/>
    <w:rsid w:val="00985B9C"/>
    <w:rsid w:val="00987276"/>
    <w:rsid w:val="00987388"/>
    <w:rsid w:val="009924BF"/>
    <w:rsid w:val="00992EEA"/>
    <w:rsid w:val="00994352"/>
    <w:rsid w:val="00995DDC"/>
    <w:rsid w:val="00996BD8"/>
    <w:rsid w:val="009A04CD"/>
    <w:rsid w:val="009A06C5"/>
    <w:rsid w:val="009A08E0"/>
    <w:rsid w:val="009A16AE"/>
    <w:rsid w:val="009A255F"/>
    <w:rsid w:val="009A3EA1"/>
    <w:rsid w:val="009A5D7A"/>
    <w:rsid w:val="009A6A70"/>
    <w:rsid w:val="009A6B77"/>
    <w:rsid w:val="009A7125"/>
    <w:rsid w:val="009A7651"/>
    <w:rsid w:val="009A7C82"/>
    <w:rsid w:val="009B24F2"/>
    <w:rsid w:val="009B44BF"/>
    <w:rsid w:val="009B6068"/>
    <w:rsid w:val="009C1084"/>
    <w:rsid w:val="009C1114"/>
    <w:rsid w:val="009C23DB"/>
    <w:rsid w:val="009C3794"/>
    <w:rsid w:val="009C46E7"/>
    <w:rsid w:val="009C4A15"/>
    <w:rsid w:val="009C554A"/>
    <w:rsid w:val="009C5556"/>
    <w:rsid w:val="009D007C"/>
    <w:rsid w:val="009D0718"/>
    <w:rsid w:val="009D22DD"/>
    <w:rsid w:val="009D49DD"/>
    <w:rsid w:val="009D5E6B"/>
    <w:rsid w:val="009D6311"/>
    <w:rsid w:val="009D71C3"/>
    <w:rsid w:val="009E06A1"/>
    <w:rsid w:val="009E21FD"/>
    <w:rsid w:val="009E27D2"/>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6B6"/>
    <w:rsid w:val="00A7186F"/>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B70EE"/>
    <w:rsid w:val="00AC1FAA"/>
    <w:rsid w:val="00AC4713"/>
    <w:rsid w:val="00AC4869"/>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72F"/>
    <w:rsid w:val="00B4796D"/>
    <w:rsid w:val="00B5003E"/>
    <w:rsid w:val="00B5044D"/>
    <w:rsid w:val="00B5054E"/>
    <w:rsid w:val="00B5250B"/>
    <w:rsid w:val="00B552DA"/>
    <w:rsid w:val="00B57FCC"/>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25E"/>
    <w:rsid w:val="00B86626"/>
    <w:rsid w:val="00B87292"/>
    <w:rsid w:val="00B879DB"/>
    <w:rsid w:val="00B90C45"/>
    <w:rsid w:val="00B90FCD"/>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A34"/>
    <w:rsid w:val="00BB6309"/>
    <w:rsid w:val="00BB6DE0"/>
    <w:rsid w:val="00BC0762"/>
    <w:rsid w:val="00BC0B21"/>
    <w:rsid w:val="00BC5C2C"/>
    <w:rsid w:val="00BD0982"/>
    <w:rsid w:val="00BD237A"/>
    <w:rsid w:val="00BD40D8"/>
    <w:rsid w:val="00BD52E6"/>
    <w:rsid w:val="00BD6FD8"/>
    <w:rsid w:val="00BE03C7"/>
    <w:rsid w:val="00BE0982"/>
    <w:rsid w:val="00BE2036"/>
    <w:rsid w:val="00BE25B7"/>
    <w:rsid w:val="00BE25F6"/>
    <w:rsid w:val="00BE3AA5"/>
    <w:rsid w:val="00BE5019"/>
    <w:rsid w:val="00BE51D1"/>
    <w:rsid w:val="00BF45EB"/>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6E0"/>
    <w:rsid w:val="00C20B53"/>
    <w:rsid w:val="00C22F05"/>
    <w:rsid w:val="00C2354A"/>
    <w:rsid w:val="00C237EF"/>
    <w:rsid w:val="00C2794B"/>
    <w:rsid w:val="00C27FDB"/>
    <w:rsid w:val="00C30DF5"/>
    <w:rsid w:val="00C30F3D"/>
    <w:rsid w:val="00C33825"/>
    <w:rsid w:val="00C360C3"/>
    <w:rsid w:val="00C3647B"/>
    <w:rsid w:val="00C3671D"/>
    <w:rsid w:val="00C37890"/>
    <w:rsid w:val="00C402AF"/>
    <w:rsid w:val="00C44032"/>
    <w:rsid w:val="00C453A1"/>
    <w:rsid w:val="00C461EC"/>
    <w:rsid w:val="00C469E7"/>
    <w:rsid w:val="00C46C2F"/>
    <w:rsid w:val="00C47F7B"/>
    <w:rsid w:val="00C500C0"/>
    <w:rsid w:val="00C5370E"/>
    <w:rsid w:val="00C569DD"/>
    <w:rsid w:val="00C60361"/>
    <w:rsid w:val="00C60ED0"/>
    <w:rsid w:val="00C6598D"/>
    <w:rsid w:val="00C67139"/>
    <w:rsid w:val="00C706A4"/>
    <w:rsid w:val="00C7253B"/>
    <w:rsid w:val="00C7288D"/>
    <w:rsid w:val="00C77E6E"/>
    <w:rsid w:val="00C80FAF"/>
    <w:rsid w:val="00C82482"/>
    <w:rsid w:val="00C86555"/>
    <w:rsid w:val="00C86B4C"/>
    <w:rsid w:val="00C87D8A"/>
    <w:rsid w:val="00C90FAB"/>
    <w:rsid w:val="00C91D63"/>
    <w:rsid w:val="00C93421"/>
    <w:rsid w:val="00C94392"/>
    <w:rsid w:val="00C97556"/>
    <w:rsid w:val="00CA1CEE"/>
    <w:rsid w:val="00CA44C2"/>
    <w:rsid w:val="00CA549E"/>
    <w:rsid w:val="00CB29D0"/>
    <w:rsid w:val="00CB41E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2FF3"/>
    <w:rsid w:val="00D35C67"/>
    <w:rsid w:val="00D36CDB"/>
    <w:rsid w:val="00D41F25"/>
    <w:rsid w:val="00D437F2"/>
    <w:rsid w:val="00D45E83"/>
    <w:rsid w:val="00D45FB3"/>
    <w:rsid w:val="00D46FBE"/>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4D4C"/>
    <w:rsid w:val="00DC749D"/>
    <w:rsid w:val="00DD0FA0"/>
    <w:rsid w:val="00DD3DC3"/>
    <w:rsid w:val="00DD428D"/>
    <w:rsid w:val="00DD48E5"/>
    <w:rsid w:val="00DD518E"/>
    <w:rsid w:val="00DD5DB7"/>
    <w:rsid w:val="00DE33FE"/>
    <w:rsid w:val="00DE7C2B"/>
    <w:rsid w:val="00DF5694"/>
    <w:rsid w:val="00DF65D8"/>
    <w:rsid w:val="00DF7816"/>
    <w:rsid w:val="00E0079F"/>
    <w:rsid w:val="00E12054"/>
    <w:rsid w:val="00E1597C"/>
    <w:rsid w:val="00E209B5"/>
    <w:rsid w:val="00E2225A"/>
    <w:rsid w:val="00E22269"/>
    <w:rsid w:val="00E23619"/>
    <w:rsid w:val="00E2623D"/>
    <w:rsid w:val="00E26464"/>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187"/>
    <w:rsid w:val="00E63284"/>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D20"/>
    <w:rsid w:val="00EB454C"/>
    <w:rsid w:val="00EB559B"/>
    <w:rsid w:val="00EB5AD4"/>
    <w:rsid w:val="00EB642E"/>
    <w:rsid w:val="00EB6C6F"/>
    <w:rsid w:val="00EB77C7"/>
    <w:rsid w:val="00EB7C8A"/>
    <w:rsid w:val="00EC0110"/>
    <w:rsid w:val="00EC035A"/>
    <w:rsid w:val="00EC102E"/>
    <w:rsid w:val="00EC2935"/>
    <w:rsid w:val="00EC3030"/>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844"/>
    <w:rsid w:val="00F12784"/>
    <w:rsid w:val="00F14323"/>
    <w:rsid w:val="00F173F2"/>
    <w:rsid w:val="00F20D1E"/>
    <w:rsid w:val="00F258FB"/>
    <w:rsid w:val="00F274D0"/>
    <w:rsid w:val="00F27C19"/>
    <w:rsid w:val="00F27F65"/>
    <w:rsid w:val="00F31F75"/>
    <w:rsid w:val="00F324D7"/>
    <w:rsid w:val="00F34417"/>
    <w:rsid w:val="00F35097"/>
    <w:rsid w:val="00F3568E"/>
    <w:rsid w:val="00F3619A"/>
    <w:rsid w:val="00F36D3F"/>
    <w:rsid w:val="00F4034A"/>
    <w:rsid w:val="00F44BBB"/>
    <w:rsid w:val="00F45AB8"/>
    <w:rsid w:val="00F47F34"/>
    <w:rsid w:val="00F53308"/>
    <w:rsid w:val="00F534B8"/>
    <w:rsid w:val="00F53729"/>
    <w:rsid w:val="00F54237"/>
    <w:rsid w:val="00F54528"/>
    <w:rsid w:val="00F60EEC"/>
    <w:rsid w:val="00F6127F"/>
    <w:rsid w:val="00F61944"/>
    <w:rsid w:val="00F61D93"/>
    <w:rsid w:val="00F6299F"/>
    <w:rsid w:val="00F6334D"/>
    <w:rsid w:val="00F637A3"/>
    <w:rsid w:val="00F63D81"/>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251C"/>
    <w:rsid w:val="00F964B2"/>
    <w:rsid w:val="00FA18C9"/>
    <w:rsid w:val="00FA4056"/>
    <w:rsid w:val="00FA46E1"/>
    <w:rsid w:val="00FA7818"/>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D6BC9"/>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qFormat/>
    <w:rsid w:val="00076F1E"/>
    <w:pPr>
      <w:numPr>
        <w:numId w:val="61"/>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8"/>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79117A"/>
    <w:pPr>
      <w:tabs>
        <w:tab w:val="clear" w:pos="567"/>
        <w:tab w:val="clear" w:pos="1134"/>
        <w:tab w:val="clear" w:pos="1701"/>
        <w:tab w:val="clear" w:pos="2268"/>
      </w:tabs>
      <w:ind w:left="720" w:hanging="720"/>
    </w:pPr>
    <w:rPr>
      <w:rFonts w:eastAsia="Times New Roman"/>
      <w:caps/>
      <w:szCs w:val="24"/>
      <w:lang w:val="en-GB"/>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9"/>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10"/>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3/np-mop-03-dec-03-zh.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cc0/1ad0/397ac6247e4a1905eebdb322/np-absch-iac-2024-01-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103</TotalTime>
  <Pages>3</Pages>
  <Words>1676</Words>
  <Characters>268</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为作为关于获取遗传资源和公正和公平分享其利用所产生惠益的名古屋议定书缔约方会议的生物多样性公约缔约方大会编制的决定草案汇编</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为作为关于获取遗传资源和公正和公平分享其利用所产生惠益的名古屋议定书缔约方会议的生物多样性公约缔约方大会编制的决定草案汇编</dc:title>
  <dc:subject>CBD/NP/MOP/DEC/5/4</dc:subject>
  <dc:creator>guilherme.patury</dc:creator>
  <cp:keywords/>
  <dc:description/>
  <cp:lastModifiedBy>Mariko Nishi</cp:lastModifiedBy>
  <cp:revision>8</cp:revision>
  <cp:lastPrinted>2025-02-18T13:39:00Z</cp:lastPrinted>
  <dcterms:created xsi:type="dcterms:W3CDTF">2025-02-18T02:30:00Z</dcterms:created>
  <dcterms:modified xsi:type="dcterms:W3CDTF">2025-02-18T13:39:00Z</dcterms:modified>
</cp:coreProperties>
</file>