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7F189D" w:rsidRPr="000D2DA6" w14:paraId="3F2C0E4E" w14:textId="77777777" w:rsidTr="007F189D">
        <w:trPr>
          <w:trHeight w:val="850"/>
        </w:trPr>
        <w:tc>
          <w:tcPr>
            <w:tcW w:w="975" w:type="dxa"/>
            <w:shd w:val="clear" w:color="auto" w:fill="auto"/>
            <w:vAlign w:val="bottom"/>
          </w:tcPr>
          <w:p w14:paraId="24BEAAB8" w14:textId="667F2185" w:rsidR="007F189D" w:rsidRPr="000D2DA6" w:rsidRDefault="007F189D" w:rsidP="007F189D">
            <w:pPr>
              <w:pStyle w:val="AASmallLogo"/>
            </w:pPr>
            <w:r>
              <w:rPr>
                <w:noProof/>
                <w:lang w:val="en-US"/>
              </w:rPr>
              <w:drawing>
                <wp:inline distT="0" distB="0" distL="0" distR="0" wp14:anchorId="3635D39E" wp14:editId="43C1CC84">
                  <wp:extent cx="474727" cy="402337"/>
                  <wp:effectExtent l="0" t="0" r="1905" b="0"/>
                  <wp:docPr id="1377613375" name="Picture 1"/>
                  <wp:cNvGraphicFramePr/>
                  <a:graphic xmlns:a="http://schemas.openxmlformats.org/drawingml/2006/main">
                    <a:graphicData uri="http://schemas.openxmlformats.org/drawingml/2006/picture">
                      <pic:pic xmlns:pic="http://schemas.openxmlformats.org/drawingml/2006/picture">
                        <pic:nvPicPr>
                          <pic:cNvPr id="137761337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3B4E85F4" w14:textId="05AEFA22" w:rsidR="007F189D" w:rsidRPr="000D2DA6" w:rsidRDefault="007F189D" w:rsidP="007F189D">
            <w:pPr>
              <w:pStyle w:val="AASmallLogo"/>
            </w:pPr>
          </w:p>
        </w:tc>
        <w:tc>
          <w:tcPr>
            <w:tcW w:w="1434" w:type="dxa"/>
            <w:shd w:val="clear" w:color="auto" w:fill="auto"/>
            <w:noWrap/>
            <w:vAlign w:val="bottom"/>
          </w:tcPr>
          <w:p w14:paraId="48354BFB" w14:textId="4E994DE1" w:rsidR="007F189D" w:rsidRPr="000D2DA6" w:rsidRDefault="009677C2" w:rsidP="007F189D">
            <w:pPr>
              <w:pStyle w:val="AASmallLogo"/>
            </w:pPr>
            <w:r w:rsidRPr="00E72E03">
              <w:rPr>
                <w:noProof/>
                <w:lang w:val="en-US"/>
                <w14:ligatures w14:val="standardContextual"/>
              </w:rPr>
              <w:drawing>
                <wp:inline distT="0" distB="0" distL="0" distR="0" wp14:anchorId="6A4D9DFB" wp14:editId="3EB29FF1">
                  <wp:extent cx="611015" cy="349151"/>
                  <wp:effectExtent l="0" t="0" r="0" b="0"/>
                  <wp:docPr id="18019879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87914" name="Imagen 1801987914"/>
                          <pic:cNvPicPr/>
                        </pic:nvPicPr>
                        <pic:blipFill>
                          <a:blip r:embed="rId11">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r w:rsidR="007F189D">
              <w:t xml:space="preserve"> </w:t>
            </w:r>
          </w:p>
          <w:p w14:paraId="4E75B569" w14:textId="7CCFBA91" w:rsidR="007F189D" w:rsidRPr="000D2DA6" w:rsidRDefault="007F189D" w:rsidP="007F189D">
            <w:pPr>
              <w:pStyle w:val="AASmallLogo"/>
            </w:pPr>
          </w:p>
        </w:tc>
        <w:tc>
          <w:tcPr>
            <w:tcW w:w="8073" w:type="dxa"/>
            <w:shd w:val="clear" w:color="auto" w:fill="auto"/>
            <w:vAlign w:val="bottom"/>
          </w:tcPr>
          <w:p w14:paraId="14BD59D5" w14:textId="7D67D5D1" w:rsidR="007F189D" w:rsidRPr="000D2DA6" w:rsidRDefault="00C40314" w:rsidP="00D672A3">
            <w:pPr>
              <w:pStyle w:val="ABSymbol"/>
            </w:pPr>
            <w:r>
              <w:rPr>
                <w:sz w:val="40"/>
              </w:rPr>
              <w:t>CBD</w:t>
            </w:r>
            <w:r>
              <w:t>/NP/MOP/DEC/5/9</w:t>
            </w:r>
          </w:p>
        </w:tc>
      </w:tr>
    </w:tbl>
    <w:p w14:paraId="72D9D89F" w14:textId="77777777" w:rsidR="007F189D" w:rsidRPr="000D2DA6" w:rsidRDefault="007F189D" w:rsidP="007F189D">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7F189D" w:rsidRPr="000D2DA6" w14:paraId="517AE74F" w14:textId="77777777" w:rsidTr="007F189D">
        <w:trPr>
          <w:trHeight w:val="1814"/>
        </w:trPr>
        <w:tc>
          <w:tcPr>
            <w:tcW w:w="7370" w:type="dxa"/>
            <w:shd w:val="clear" w:color="auto" w:fill="auto"/>
          </w:tcPr>
          <w:p w14:paraId="76FCB4A5" w14:textId="1036F317" w:rsidR="007F189D" w:rsidRPr="000D2DA6" w:rsidRDefault="009677C2" w:rsidP="007F189D">
            <w:pPr>
              <w:pStyle w:val="ACLargeLogo"/>
            </w:pPr>
            <w:r>
              <w:rPr>
                <w:noProof/>
                <w:lang w:val="en-US"/>
                <w14:ligatures w14:val="standardContextual"/>
              </w:rPr>
              <w:drawing>
                <wp:inline distT="0" distB="0" distL="0" distR="0" wp14:anchorId="271873A7" wp14:editId="70198D48">
                  <wp:extent cx="2748915" cy="1010920"/>
                  <wp:effectExtent l="0" t="0" r="0" b="0"/>
                  <wp:docPr id="206870802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708022" name="Imagen 2" descr="Interfaz de usuario gráfica, Texto, Aplicación&#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2748915" cy="1010920"/>
                          </a:xfrm>
                          <a:prstGeom prst="rect">
                            <a:avLst/>
                          </a:prstGeom>
                        </pic:spPr>
                      </pic:pic>
                    </a:graphicData>
                  </a:graphic>
                </wp:inline>
              </w:drawing>
            </w:r>
            <w:r w:rsidR="007F189D">
              <w:t xml:space="preserve"> </w:t>
            </w:r>
          </w:p>
          <w:p w14:paraId="366E7260" w14:textId="2C2DE025" w:rsidR="007F189D" w:rsidRPr="000D2DA6" w:rsidRDefault="007F189D" w:rsidP="007F189D">
            <w:pPr>
              <w:pStyle w:val="ACLargeLogo"/>
            </w:pPr>
          </w:p>
        </w:tc>
        <w:tc>
          <w:tcPr>
            <w:tcW w:w="3112" w:type="dxa"/>
            <w:shd w:val="clear" w:color="auto" w:fill="auto"/>
          </w:tcPr>
          <w:p w14:paraId="05798FB7" w14:textId="53CF5FAB" w:rsidR="007F189D" w:rsidRPr="000D2DA6" w:rsidRDefault="007F189D" w:rsidP="007F189D">
            <w:pPr>
              <w:pStyle w:val="AEDistrNormal"/>
            </w:pPr>
            <w:r>
              <w:t>Distr. general</w:t>
            </w:r>
          </w:p>
          <w:p w14:paraId="3CF7A0F0" w14:textId="77777777" w:rsidR="009677C2" w:rsidRDefault="00C40314" w:rsidP="009677C2">
            <w:pPr>
              <w:pStyle w:val="AEDistrNormal"/>
            </w:pPr>
            <w:r>
              <w:t>1 de noviembre de 2024</w:t>
            </w:r>
            <w:bookmarkStart w:id="0" w:name="CBDDistributionLanguage"/>
          </w:p>
          <w:p w14:paraId="144D1CB6" w14:textId="4D9DE218" w:rsidR="007F189D" w:rsidRPr="000D2DA6" w:rsidRDefault="007F189D" w:rsidP="009677C2">
            <w:pPr>
              <w:pStyle w:val="AEDistrNormal"/>
            </w:pPr>
            <w:r>
              <w:t>Español</w:t>
            </w:r>
            <w:r>
              <w:br/>
              <w:t>Original: inglés</w:t>
            </w:r>
            <w:bookmarkEnd w:id="0"/>
          </w:p>
          <w:p w14:paraId="462696FB" w14:textId="7B1ED74F" w:rsidR="007F189D" w:rsidRPr="000D2DA6" w:rsidRDefault="007F189D" w:rsidP="007F189D">
            <w:pPr>
              <w:pStyle w:val="AEDistrNormal6pt"/>
            </w:pPr>
          </w:p>
        </w:tc>
      </w:tr>
    </w:tbl>
    <w:p w14:paraId="72B33650" w14:textId="77777777" w:rsidR="007F189D" w:rsidRPr="000D2DA6" w:rsidRDefault="007F189D" w:rsidP="007F189D">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7F189D" w:rsidRPr="000D2DA6" w14:paraId="47A519B3" w14:textId="77777777" w:rsidTr="007F189D">
        <w:trPr>
          <w:trHeight w:val="57"/>
        </w:trPr>
        <w:tc>
          <w:tcPr>
            <w:tcW w:w="6094" w:type="dxa"/>
            <w:shd w:val="clear" w:color="auto" w:fill="auto"/>
          </w:tcPr>
          <w:p w14:paraId="33107A6D" w14:textId="577D4E9E" w:rsidR="00C40314" w:rsidRPr="000D2DA6" w:rsidRDefault="00C40314" w:rsidP="00C40314">
            <w:pPr>
              <w:pStyle w:val="AFCorN12Bold"/>
              <w:rPr>
                <w:snapToGrid w:val="0"/>
              </w:rPr>
            </w:pPr>
            <w:r>
              <w:rPr>
                <w:snapToGrid w:val="0"/>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14:paraId="1A357719" w14:textId="5E011A20" w:rsidR="00C40314" w:rsidRPr="000D2DA6" w:rsidRDefault="006A1E99" w:rsidP="00C40314">
            <w:pPr>
              <w:pStyle w:val="AFCorNBold"/>
              <w:rPr>
                <w:snapToGrid w:val="0"/>
              </w:rPr>
            </w:pPr>
            <w:r>
              <w:rPr>
                <w:snapToGrid w:val="0"/>
              </w:rPr>
              <w:t>Quinta reunión</w:t>
            </w:r>
          </w:p>
          <w:p w14:paraId="1026C936" w14:textId="18CC4B97" w:rsidR="00C40314" w:rsidRPr="000D2DA6" w:rsidRDefault="00C40314" w:rsidP="00C40314">
            <w:pPr>
              <w:pStyle w:val="AFCorNNormal"/>
            </w:pPr>
            <w:r>
              <w:t>Cali (Colombia), 21</w:t>
            </w:r>
            <w:r w:rsidR="006A1E99">
              <w:t xml:space="preserve"> </w:t>
            </w:r>
            <w:r>
              <w:t>de octubre a 1 de noviembre de 2024</w:t>
            </w:r>
          </w:p>
          <w:p w14:paraId="3B01C8E7" w14:textId="77777777" w:rsidR="00C40314" w:rsidRPr="000D2DA6" w:rsidRDefault="00C40314" w:rsidP="00C40314">
            <w:pPr>
              <w:pStyle w:val="AFCorNNormal"/>
            </w:pPr>
            <w:r>
              <w:t>Tema 12 del programa</w:t>
            </w:r>
          </w:p>
          <w:p w14:paraId="6E6FDDE9" w14:textId="45205969" w:rsidR="007F189D" w:rsidRPr="000D2DA6" w:rsidRDefault="00AC754C" w:rsidP="00C40314">
            <w:pPr>
              <w:pStyle w:val="AFCorNBold"/>
            </w:pPr>
            <w:r>
              <w:t>Exame</w:t>
            </w:r>
            <w:r w:rsidR="00C40314">
              <w:t xml:space="preserve">n de la </w:t>
            </w:r>
            <w:r w:rsidR="00C40314">
              <w:rPr>
                <w:rFonts w:asciiTheme="majorBidi" w:hAnsiTheme="majorBidi"/>
                <w:snapToGrid w:val="0"/>
              </w:rPr>
              <w:t>eficacia</w:t>
            </w:r>
            <w:r w:rsidR="00C40314">
              <w:t xml:space="preserve"> de los procesos del Convenio y sus Protocolos</w:t>
            </w:r>
          </w:p>
        </w:tc>
        <w:tc>
          <w:tcPr>
            <w:tcW w:w="4388" w:type="dxa"/>
            <w:shd w:val="clear" w:color="auto" w:fill="auto"/>
          </w:tcPr>
          <w:p w14:paraId="54A13618" w14:textId="77777777" w:rsidR="007F189D" w:rsidRPr="000D2DA6" w:rsidRDefault="007F189D" w:rsidP="007F189D">
            <w:pPr>
              <w:pStyle w:val="CBDNormal"/>
              <w:jc w:val="left"/>
            </w:pPr>
          </w:p>
        </w:tc>
      </w:tr>
    </w:tbl>
    <w:p w14:paraId="3F49212B" w14:textId="4DA52438" w:rsidR="00A96B21" w:rsidRPr="000D2DA6" w:rsidRDefault="008D5D12" w:rsidP="001454DA">
      <w:pPr>
        <w:pStyle w:val="CBDTitle"/>
        <w:rPr>
          <w:szCs w:val="28"/>
        </w:rPr>
      </w:pPr>
      <w:sdt>
        <w:sdt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9677C2" w:rsidRPr="009677C2">
            <w:t>Decisión adoptada por la Conferencia de las Partes en el Convenio sobre la Diversidad Biológica que actúa como reunión de las Partes en el Protocolo de Nagoya sobre Acceso a los Recursos Genéticos y Participación Justa y Equitativa en los Beneficios que se Deriven de su Utilización el 1 de noviembre de 2024</w:t>
          </w:r>
        </w:sdtContent>
      </w:sdt>
    </w:p>
    <w:p w14:paraId="24AF09E8" w14:textId="3B0204E3" w:rsidR="00342C89" w:rsidRPr="000D2DA6" w:rsidRDefault="00A35428" w:rsidP="00D672A3">
      <w:pPr>
        <w:pStyle w:val="CBDH2"/>
      </w:pPr>
      <w:r>
        <w:tab/>
        <w:t>NP-5/9.</w:t>
      </w:r>
      <w:r>
        <w:tab/>
        <w:t xml:space="preserve">Procedimientos para convocar reuniones </w:t>
      </w:r>
      <w:r w:rsidR="00B63C5C">
        <w:t>en línea</w:t>
      </w:r>
      <w:r>
        <w:t xml:space="preserve"> e híbridas</w:t>
      </w:r>
    </w:p>
    <w:p w14:paraId="64DEEE9A" w14:textId="2C872128" w:rsidR="00342C89" w:rsidRPr="000D2DA6" w:rsidRDefault="00025E2A" w:rsidP="000F3651">
      <w:pPr>
        <w:pStyle w:val="CBDDesicionText"/>
      </w:pPr>
      <w:r>
        <w:rPr>
          <w:i/>
          <w:iCs/>
        </w:rPr>
        <w:t>La Conferencia de las Partes que actúa como reunión de las Partes en el Protocolo de Nagoya</w:t>
      </w:r>
      <w:r>
        <w:t>,</w:t>
      </w:r>
    </w:p>
    <w:p w14:paraId="0ACCBA04" w14:textId="5DA8F844" w:rsidR="00627789" w:rsidRPr="000D2DA6" w:rsidRDefault="00627789" w:rsidP="000F3651">
      <w:pPr>
        <w:pStyle w:val="CBDDesicionText"/>
        <w:rPr>
          <w:rFonts w:eastAsia="Times New Roman"/>
          <w:szCs w:val="24"/>
        </w:rPr>
      </w:pPr>
      <w:r>
        <w:rPr>
          <w:i/>
        </w:rPr>
        <w:t>Reafirmando</w:t>
      </w:r>
      <w:r>
        <w:t xml:space="preserve"> que todas sus reuniones, así como las reuniones de los órganos subsidiarios intergubernamentales del Protocolo de Nagoya sobre Acceso a los Recursos Genéticos y Participación Justa y Equitativa en los Beneficios que se Deriven de su Utilización</w:t>
      </w:r>
      <w:r w:rsidR="00ED25AC" w:rsidRPr="000D2DA6">
        <w:rPr>
          <w:rFonts w:eastAsia="Times New Roman"/>
          <w:szCs w:val="24"/>
          <w:vertAlign w:val="superscript"/>
        </w:rPr>
        <w:footnoteReference w:id="2"/>
      </w:r>
      <w:r>
        <w:t>, deben aplicar sus respectivos reglamentos,</w:t>
      </w:r>
    </w:p>
    <w:p w14:paraId="6B08D962" w14:textId="6F8B2A2D" w:rsidR="00627789" w:rsidRPr="000D2DA6" w:rsidRDefault="00627789" w:rsidP="000F3651">
      <w:pPr>
        <w:pStyle w:val="CBDDesicionText"/>
        <w:rPr>
          <w:rFonts w:eastAsia="Times New Roman"/>
          <w:szCs w:val="24"/>
        </w:rPr>
      </w:pPr>
      <w:r>
        <w:t>1.</w:t>
      </w:r>
      <w:r>
        <w:tab/>
      </w:r>
      <w:r>
        <w:rPr>
          <w:i/>
        </w:rPr>
        <w:t>Afirma</w:t>
      </w:r>
      <w:r>
        <w:t xml:space="preserve"> que sus reuniones, así como las reuniones de los órganos subsidiarios intergubernamentales del Protocolo de Nagoya sobre Acceso a los Recursos Genéticos y Participación Justa y Equitativa en los Beneficios que se Deriven de su Utilización, deben celebrarse en forma presencial, a menos que circunstancias extraordinarias, como las indicadas en el párrafo</w:t>
      </w:r>
      <w:r w:rsidR="00E1404E">
        <w:t> </w:t>
      </w:r>
      <w:r>
        <w:t xml:space="preserve">2 siguiente, </w:t>
      </w:r>
      <w:r w:rsidR="00E1404E">
        <w:t>tornen inviable</w:t>
      </w:r>
      <w:r>
        <w:t xml:space="preserve"> la celebración de reuniones presenciales durante un período prolongado;</w:t>
      </w:r>
    </w:p>
    <w:p w14:paraId="4D886BB4" w14:textId="0A9FCA5B" w:rsidR="00627789" w:rsidRPr="000D2DA6" w:rsidRDefault="00627789" w:rsidP="000F3651">
      <w:pPr>
        <w:pStyle w:val="CBDDesicionText"/>
        <w:rPr>
          <w:rFonts w:eastAsia="Times New Roman"/>
          <w:szCs w:val="24"/>
        </w:rPr>
      </w:pPr>
      <w:r>
        <w:t>2.</w:t>
      </w:r>
      <w:r>
        <w:tab/>
      </w:r>
      <w:r>
        <w:rPr>
          <w:i/>
        </w:rPr>
        <w:t>Reafirma</w:t>
      </w:r>
      <w:r>
        <w:t xml:space="preserve"> que, en caso de circunstancias extraordinarias que </w:t>
      </w:r>
      <w:r w:rsidR="00E1404E">
        <w:t>tornen inviable</w:t>
      </w:r>
      <w:r>
        <w:t xml:space="preserve"> la celebración de reuniones presenciales, las sesiones de las reuniones indicadas en el párrafo 1 anterior se podrán celebrar </w:t>
      </w:r>
      <w:r w:rsidR="00B63C5C">
        <w:t xml:space="preserve">en forma </w:t>
      </w:r>
      <w:r>
        <w:t>virtual mediante modalidades que permitan la participación interactiva en línea, tras consultas entre las Partes y una decisión de la Mesa de la Conferencia de las Partes que actúa como reunión de las Partes en el Protocolo de Nagoya, siempre que no se adopten decisiones sustantivas en línea, a excepción de decisiones sobre cuestiones presupuestarias y de procedimiento para permitir el funcionamiento de la Secretaría del Convenio sobre la Diversidad Biológica</w:t>
      </w:r>
      <w:r w:rsidR="007230ED" w:rsidRPr="000154C6">
        <w:rPr>
          <w:rFonts w:eastAsia="Times New Roman"/>
          <w:szCs w:val="24"/>
          <w:vertAlign w:val="superscript"/>
        </w:rPr>
        <w:footnoteReference w:id="3"/>
      </w:r>
      <w:r>
        <w:t>;</w:t>
      </w:r>
    </w:p>
    <w:p w14:paraId="0598AFD6" w14:textId="78B6E8C6" w:rsidR="00627789" w:rsidRPr="000D2DA6" w:rsidRDefault="00627789" w:rsidP="000F3651">
      <w:pPr>
        <w:pStyle w:val="CBDDesicionText"/>
        <w:rPr>
          <w:rFonts w:eastAsia="Times New Roman"/>
          <w:szCs w:val="24"/>
        </w:rPr>
      </w:pPr>
      <w:r>
        <w:lastRenderedPageBreak/>
        <w:t>3.</w:t>
      </w:r>
      <w:r>
        <w:tab/>
      </w:r>
      <w:r>
        <w:rPr>
          <w:i/>
        </w:rPr>
        <w:t>Observa</w:t>
      </w:r>
      <w:r>
        <w:t xml:space="preserve"> que, en caso de circunstancias extraordinarias que </w:t>
      </w:r>
      <w:r w:rsidR="00FE4A82">
        <w:t>tornen inviable</w:t>
      </w:r>
      <w:r>
        <w:t xml:space="preserve"> la celebración de reuniones presenciales, la Conferencia de las Partes que actúa como reunión de las Partes en el Protocolo de Nagoya podrá adoptar decisiones urgentes, tales como decisiones sobre cuestiones presupuestarias, con arreglo a un procedimiento de acuerdo tácito conforme a la práctica de las Naciones Unidas</w:t>
      </w:r>
      <w:r w:rsidR="00296AD2">
        <w:rPr>
          <w:rStyle w:val="FootnoteReference"/>
          <w:rFonts w:eastAsia="Times New Roman"/>
          <w:szCs w:val="24"/>
        </w:rPr>
        <w:footnoteReference w:id="4"/>
      </w:r>
      <w:r>
        <w:t xml:space="preserve"> y una decisión de la Mesa de la Conferencia de las Partes que actúa como reunión de las Partes en el Protocolo, </w:t>
      </w:r>
      <w:r w:rsidR="00FE4A82">
        <w:t>previa</w:t>
      </w:r>
      <w:r>
        <w:t xml:space="preserve"> consulta de los miembros de la Mesa con sus respectivas regiones y </w:t>
      </w:r>
      <w:r w:rsidR="00FE4A82">
        <w:t>siguiendo</w:t>
      </w:r>
      <w:r>
        <w:t xml:space="preserve"> los procedimientos establecidos en el reglamento para la convocatoria de reuni</w:t>
      </w:r>
      <w:r w:rsidR="00B41009">
        <w:t>o</w:t>
      </w:r>
      <w:r>
        <w:t>n</w:t>
      </w:r>
      <w:r w:rsidR="00B41009">
        <w:t>es</w:t>
      </w:r>
      <w:r>
        <w:t xml:space="preserve"> extraordinaria</w:t>
      </w:r>
      <w:r w:rsidR="00B41009">
        <w:t>s</w:t>
      </w:r>
      <w:r>
        <w:t>;</w:t>
      </w:r>
    </w:p>
    <w:p w14:paraId="4D9E573E" w14:textId="7DAFC3A8" w:rsidR="00627789" w:rsidRPr="000D2DA6" w:rsidRDefault="00627789" w:rsidP="000F3651">
      <w:pPr>
        <w:pStyle w:val="CBDDesicionText"/>
        <w:rPr>
          <w:rFonts w:eastAsia="Times New Roman"/>
          <w:szCs w:val="24"/>
        </w:rPr>
      </w:pPr>
      <w:r>
        <w:t>4.</w:t>
      </w:r>
      <w:r>
        <w:tab/>
      </w:r>
      <w:r>
        <w:rPr>
          <w:i/>
        </w:rPr>
        <w:t>Pide</w:t>
      </w:r>
      <w:r>
        <w:t xml:space="preserve"> a la Secretaria Ejecutiva que garantice que </w:t>
      </w:r>
      <w:r w:rsidR="00FE4A82">
        <w:t xml:space="preserve">en </w:t>
      </w:r>
      <w:r>
        <w:t xml:space="preserve">los arreglos para las reuniones </w:t>
      </w:r>
      <w:r w:rsidR="00E1404E">
        <w:t>indicadas</w:t>
      </w:r>
      <w:r>
        <w:t xml:space="preserve"> en el párrafo</w:t>
      </w:r>
      <w:r w:rsidR="00E1404E">
        <w:t> </w:t>
      </w:r>
      <w:r>
        <w:t xml:space="preserve">1 </w:t>
      </w:r>
      <w:r w:rsidR="00FE4A82">
        <w:t xml:space="preserve">anterior se </w:t>
      </w:r>
      <w:r>
        <w:t xml:space="preserve">incluya siempre una disposición </w:t>
      </w:r>
      <w:r w:rsidR="00E1404E">
        <w:t>que habilite</w:t>
      </w:r>
      <w:r>
        <w:t xml:space="preserve"> la transmisión de las deliberaciones</w:t>
      </w:r>
      <w:r w:rsidR="00AC754C">
        <w:t xml:space="preserve"> en directo</w:t>
      </w:r>
      <w:r w:rsidR="00AC754C">
        <w:t xml:space="preserve"> por internet</w:t>
      </w:r>
      <w:r>
        <w:t>, a fin de que todos los delegados debidamente inscritos puedan seguirlas en tiempo real;</w:t>
      </w:r>
    </w:p>
    <w:p w14:paraId="4E85CFB2" w14:textId="24B5E02D" w:rsidR="00627789" w:rsidRPr="000D2DA6" w:rsidRDefault="00627789" w:rsidP="000F3651">
      <w:pPr>
        <w:pStyle w:val="CBDDesicionText"/>
        <w:rPr>
          <w:rFonts w:eastAsia="Times New Roman"/>
          <w:szCs w:val="24"/>
        </w:rPr>
      </w:pPr>
      <w:r>
        <w:t>5.</w:t>
      </w:r>
      <w:r>
        <w:tab/>
      </w:r>
      <w:r>
        <w:rPr>
          <w:i/>
        </w:rPr>
        <w:t>Observa</w:t>
      </w:r>
      <w:r>
        <w:t xml:space="preserve"> que los grupos de expertos, los grupos asesores y otros grupos de composición limitada podrán reunirse presencialmente, en línea o en un </w:t>
      </w:r>
      <w:r w:rsidR="00FE4A82">
        <w:t>formato</w:t>
      </w:r>
      <w:r>
        <w:t xml:space="preserve"> híbrid</w:t>
      </w:r>
      <w:r w:rsidR="00FE4A82">
        <w:t>o</w:t>
      </w:r>
      <w:r>
        <w:t>, de conformidad con sus respectivos mandatos y, según proceda, con arreglo</w:t>
      </w:r>
      <w:r w:rsidR="00407114">
        <w:t xml:space="preserve"> a sus respectivos reglamentos;</w:t>
      </w:r>
    </w:p>
    <w:p w14:paraId="7E7DC843" w14:textId="0D5B23B7" w:rsidR="00627789" w:rsidRPr="000D2DA6" w:rsidRDefault="00627789" w:rsidP="000F3651">
      <w:pPr>
        <w:pStyle w:val="CBDDesicionText"/>
        <w:rPr>
          <w:rFonts w:eastAsia="Times New Roman"/>
          <w:szCs w:val="24"/>
        </w:rPr>
      </w:pPr>
      <w:r>
        <w:t>6.</w:t>
      </w:r>
      <w:r>
        <w:tab/>
      </w:r>
      <w:r>
        <w:rPr>
          <w:i/>
        </w:rPr>
        <w:t>Observa también</w:t>
      </w:r>
      <w:r>
        <w:t xml:space="preserve"> que, en los períodos entre reuniones, las Mesas podrán reunirse en línea para seguir orientando a la Secretaría en la preparación y celebración de las reuniones de la Conferencia de las Partes que actúa como reunión de las Partes en el Protocolo de Nagoya y de </w:t>
      </w:r>
      <w:r w:rsidR="00FE4A82">
        <w:t xml:space="preserve">las reuniones de </w:t>
      </w:r>
      <w:r>
        <w:t>los ór</w:t>
      </w:r>
      <w:r w:rsidR="00407114">
        <w:t>ganos subsidiarios pertinentes;</w:t>
      </w:r>
    </w:p>
    <w:p w14:paraId="3A78A20F" w14:textId="77777777" w:rsidR="00627789" w:rsidRPr="000D2DA6" w:rsidRDefault="00627789" w:rsidP="000F3651">
      <w:pPr>
        <w:pStyle w:val="CBDDesicionText"/>
        <w:rPr>
          <w:rFonts w:eastAsia="Times New Roman"/>
          <w:szCs w:val="24"/>
        </w:rPr>
      </w:pPr>
      <w:r>
        <w:t>7.</w:t>
      </w:r>
      <w:r>
        <w:tab/>
      </w:r>
      <w:r>
        <w:rPr>
          <w:i/>
          <w:iCs/>
        </w:rPr>
        <w:t>Decide</w:t>
      </w:r>
      <w:r>
        <w:t xml:space="preserve"> que:</w:t>
      </w:r>
    </w:p>
    <w:p w14:paraId="40EDECB2" w14:textId="00DB48CB" w:rsidR="00627789" w:rsidRPr="000D2DA6" w:rsidRDefault="00627789" w:rsidP="000F3651">
      <w:pPr>
        <w:pStyle w:val="CBDDesicionText"/>
        <w:rPr>
          <w:rFonts w:eastAsia="Times New Roman"/>
          <w:szCs w:val="24"/>
        </w:rPr>
      </w:pPr>
      <w:r>
        <w:t>a)</w:t>
      </w:r>
      <w:r>
        <w:tab/>
        <w:t xml:space="preserve">Las modalidades de funcionamiento de las reuniones que se celebren en línea deben establecerse claramente en una nota con un posible esquema para la reunión preparada por la Secretaría en consulta con la Mesa correspondiente y </w:t>
      </w:r>
      <w:r w:rsidR="00E64431">
        <w:t>distribuida a</w:t>
      </w:r>
      <w:r>
        <w:t xml:space="preserve"> todas las Partes con antelación a la reunión;</w:t>
      </w:r>
    </w:p>
    <w:p w14:paraId="029E3AF0" w14:textId="3070347F" w:rsidR="00627789" w:rsidRPr="000D2DA6" w:rsidRDefault="00627789" w:rsidP="000F3651">
      <w:pPr>
        <w:pStyle w:val="CBDDesicionText"/>
        <w:rPr>
          <w:rFonts w:eastAsia="Times New Roman"/>
          <w:szCs w:val="24"/>
        </w:rPr>
      </w:pPr>
      <w:r>
        <w:t>b)</w:t>
      </w:r>
      <w:r>
        <w:tab/>
        <w:t xml:space="preserve">Cuando </w:t>
      </w:r>
      <w:r w:rsidR="00E64431">
        <w:t>programe</w:t>
      </w:r>
      <w:r>
        <w:t xml:space="preserve"> sesiones de reuniones</w:t>
      </w:r>
      <w:r w:rsidR="00E64431">
        <w:t xml:space="preserve"> en línea</w:t>
      </w:r>
      <w:r>
        <w:t>, la Secretaría tendrá en cuenta la carga significativa que suponen para la salud y el bienestar de los participantes la</w:t>
      </w:r>
      <w:r w:rsidR="00CA7AAD">
        <w:t>s</w:t>
      </w:r>
      <w:r>
        <w:t xml:space="preserve"> diferencia</w:t>
      </w:r>
      <w:r w:rsidR="00CA7AAD">
        <w:t>s</w:t>
      </w:r>
      <w:r>
        <w:t xml:space="preserve"> horaria</w:t>
      </w:r>
      <w:r w:rsidR="00CA7AAD">
        <w:t>s</w:t>
      </w:r>
      <w:r>
        <w:t xml:space="preserve"> entre distintos husos horarios y procurará que haya una participación equitativa de las Partes de todas las regiones, incluido mediante la rotación de husos horarios;</w:t>
      </w:r>
    </w:p>
    <w:p w14:paraId="0B47CD9A" w14:textId="71C7FE83" w:rsidR="00627789" w:rsidRPr="000D2DA6" w:rsidRDefault="00627789" w:rsidP="000F3651">
      <w:pPr>
        <w:pStyle w:val="CBDDesicionText"/>
        <w:rPr>
          <w:rFonts w:eastAsia="Times New Roman"/>
          <w:szCs w:val="24"/>
        </w:rPr>
      </w:pPr>
      <w:r>
        <w:t>c)</w:t>
      </w:r>
      <w:r>
        <w:tab/>
        <w:t xml:space="preserve">La duración de las sesiones en línea deberá limitarse preferiblemente a </w:t>
      </w:r>
      <w:r w:rsidR="00407114">
        <w:t>dos horas consecutivas por día;</w:t>
      </w:r>
    </w:p>
    <w:p w14:paraId="708CBA56" w14:textId="27E56E23" w:rsidR="00537248" w:rsidRPr="000D2DA6" w:rsidRDefault="00627789" w:rsidP="00D672A3">
      <w:pPr>
        <w:pStyle w:val="CBDDesicionText"/>
      </w:pPr>
      <w:r>
        <w:t>d)</w:t>
      </w:r>
      <w:r>
        <w:tab/>
        <w:t xml:space="preserve">La Secretaría deberá implementar medidas para facilitar la participación efectiva en línea de todos los participantes en las sesiones de reuniones </w:t>
      </w:r>
      <w:r w:rsidR="00CA7AAD">
        <w:t xml:space="preserve">en línea e híbridas, </w:t>
      </w:r>
      <w:r>
        <w:t xml:space="preserve">y, en particular, ayudar a las Partes a </w:t>
      </w:r>
      <w:r w:rsidR="00B427BF">
        <w:t>resolver</w:t>
      </w:r>
      <w:r>
        <w:t xml:space="preserve"> </w:t>
      </w:r>
      <w:r w:rsidR="000A0585">
        <w:t>probl</w:t>
      </w:r>
      <w:r>
        <w:t>e</w:t>
      </w:r>
      <w:r w:rsidR="000A0585">
        <w:t>ma</w:t>
      </w:r>
      <w:bookmarkStart w:id="1" w:name="_GoBack"/>
      <w:bookmarkEnd w:id="1"/>
      <w:r>
        <w:t xml:space="preserve">s de red y </w:t>
      </w:r>
      <w:r w:rsidR="00B427BF">
        <w:t xml:space="preserve">de </w:t>
      </w:r>
      <w:r>
        <w:t xml:space="preserve">conectividad, entre otras cosas, </w:t>
      </w:r>
      <w:r w:rsidR="00E64431">
        <w:t>brindando</w:t>
      </w:r>
      <w:r>
        <w:t xml:space="preserve"> oportunidades </w:t>
      </w:r>
      <w:r w:rsidR="00875509">
        <w:t xml:space="preserve">previas </w:t>
      </w:r>
      <w:r>
        <w:t xml:space="preserve">de capacitación y </w:t>
      </w:r>
      <w:r w:rsidR="00E64431">
        <w:t xml:space="preserve">de </w:t>
      </w:r>
      <w:r>
        <w:t>prueba convenientes para todos los husos horarios, facilitando el uso de instalaciones de reunión en la oficina de las Naciones Unidas en el país pertinen</w:t>
      </w:r>
      <w:r w:rsidR="00E64431">
        <w:t>te, cuando sea posible y previ</w:t>
      </w:r>
      <w:r>
        <w:t>a</w:t>
      </w:r>
      <w:r w:rsidR="00E64431">
        <w:t xml:space="preserve"> c</w:t>
      </w:r>
      <w:r>
        <w:t>o</w:t>
      </w:r>
      <w:r w:rsidR="00E64431">
        <w:t>ordinación</w:t>
      </w:r>
      <w:r>
        <w:t xml:space="preserve"> tras solicitud de la Parte concernida, y proporcionando todas las medidas razonables para ayudar a las Partes que tengan dificultades con la conectividad y el uso de la plataforma interactiva.</w:t>
      </w:r>
    </w:p>
    <w:p w14:paraId="61D564E2" w14:textId="2A938528" w:rsidR="002B559C" w:rsidRPr="000D2DA6" w:rsidRDefault="00ED3849" w:rsidP="000D2DA6">
      <w:pPr>
        <w:pStyle w:val="Para1"/>
        <w:tabs>
          <w:tab w:val="clear" w:pos="1209"/>
        </w:tabs>
        <w:jc w:val="center"/>
      </w:pPr>
      <w:r>
        <w:t>__________</w:t>
      </w:r>
    </w:p>
    <w:sectPr w:rsidR="002B559C" w:rsidRPr="000D2DA6" w:rsidSect="000907A8">
      <w:headerReference w:type="even" r:id="rId13"/>
      <w:headerReference w:type="default" r:id="rId14"/>
      <w:footerReference w:type="even" r:id="rId15"/>
      <w:footerReference w:type="default" r:id="rId1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5B369" w14:textId="77777777" w:rsidR="008D5D12" w:rsidRPr="000D2DA6" w:rsidRDefault="008D5D12" w:rsidP="00A96B21">
      <w:r w:rsidRPr="000D2DA6">
        <w:separator/>
      </w:r>
    </w:p>
  </w:endnote>
  <w:endnote w:type="continuationSeparator" w:id="0">
    <w:p w14:paraId="120A8081" w14:textId="77777777" w:rsidR="008D5D12" w:rsidRPr="000D2DA6" w:rsidRDefault="008D5D12" w:rsidP="00A96B21">
      <w:r w:rsidRPr="000D2DA6">
        <w:continuationSeparator/>
      </w:r>
    </w:p>
  </w:endnote>
  <w:endnote w:type="continuationNotice" w:id="1">
    <w:p w14:paraId="20946FD3" w14:textId="77777777" w:rsidR="008D5D12" w:rsidRPr="000D2DA6" w:rsidRDefault="008D5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A5F5C" w14:textId="635159BD" w:rsidR="002B559C" w:rsidRPr="000D2DA6" w:rsidRDefault="000907A8" w:rsidP="000907A8">
    <w:pPr>
      <w:pStyle w:val="Footer"/>
    </w:pPr>
    <w:r w:rsidRPr="000D2DA6">
      <w:fldChar w:fldCharType="begin"/>
    </w:r>
    <w:r w:rsidRPr="000D2DA6">
      <w:instrText xml:space="preserve"> PAGE </w:instrText>
    </w:r>
    <w:r w:rsidRPr="000D2DA6">
      <w:fldChar w:fldCharType="separate"/>
    </w:r>
    <w:r w:rsidR="000A0585">
      <w:rPr>
        <w:noProof/>
      </w:rPr>
      <w:t>2</w:t>
    </w:r>
    <w:r w:rsidRPr="000D2DA6">
      <w:fldChar w:fldCharType="end"/>
    </w:r>
    <w:r>
      <w:t>/</w:t>
    </w:r>
    <w:fldSimple w:instr=" NUMPAGES \* MERGEFORMAT ">
      <w:r w:rsidR="000A0585">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A3D35" w14:textId="1DA2B0A5" w:rsidR="002B559C" w:rsidRPr="000D2DA6" w:rsidRDefault="000907A8" w:rsidP="000907A8">
    <w:pPr>
      <w:pStyle w:val="CBDFooter"/>
      <w:jc w:val="right"/>
    </w:pPr>
    <w:r w:rsidRPr="000D2DA6">
      <w:fldChar w:fldCharType="begin"/>
    </w:r>
    <w:r w:rsidRPr="000D2DA6">
      <w:instrText xml:space="preserve"> PAGE \* MERGEFORMAT </w:instrText>
    </w:r>
    <w:r w:rsidRPr="000D2DA6">
      <w:fldChar w:fldCharType="separate"/>
    </w:r>
    <w:r w:rsidRPr="000D2DA6">
      <w:rPr>
        <w:noProof/>
      </w:rPr>
      <w:t>1</w:t>
    </w:r>
    <w:r w:rsidRPr="000D2DA6">
      <w:fldChar w:fldCharType="end"/>
    </w:r>
    <w:r>
      <w:t>/</w:t>
    </w:r>
    <w:fldSimple w:instr=" NUMPAGES \* MERGEFORMAT ">
      <w:r w:rsidR="00296AD2">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E026C" w14:textId="77777777" w:rsidR="008D5D12" w:rsidRPr="000D2DA6" w:rsidRDefault="008D5D12" w:rsidP="00A96B21">
      <w:r w:rsidRPr="000D2DA6">
        <w:separator/>
      </w:r>
    </w:p>
  </w:footnote>
  <w:footnote w:type="continuationSeparator" w:id="0">
    <w:p w14:paraId="7AB1B34A" w14:textId="77777777" w:rsidR="008D5D12" w:rsidRPr="000D2DA6" w:rsidRDefault="008D5D12" w:rsidP="00A96B21">
      <w:r w:rsidRPr="000D2DA6">
        <w:continuationSeparator/>
      </w:r>
    </w:p>
  </w:footnote>
  <w:footnote w:type="continuationNotice" w:id="1">
    <w:p w14:paraId="1834F732" w14:textId="77777777" w:rsidR="008D5D12" w:rsidRPr="000D2DA6" w:rsidRDefault="008D5D12"/>
  </w:footnote>
  <w:footnote w:id="2">
    <w:p w14:paraId="05FB3EEB" w14:textId="77777777" w:rsidR="00ED25AC" w:rsidRPr="000D2DA6" w:rsidRDefault="00ED25AC" w:rsidP="00ED25AC">
      <w:pPr>
        <w:pStyle w:val="CBDFootnoteText"/>
      </w:pPr>
      <w:r>
        <w:rPr>
          <w:rStyle w:val="FootnoteReference"/>
          <w:szCs w:val="18"/>
        </w:rPr>
        <w:footnoteRef/>
      </w:r>
      <w:r>
        <w:t xml:space="preserve"> Naciones Unidas, </w:t>
      </w:r>
      <w:r>
        <w:rPr>
          <w:i/>
        </w:rPr>
        <w:t>Treaty Series</w:t>
      </w:r>
      <w:r>
        <w:t>, vol. 3008, núm. 30619.</w:t>
      </w:r>
    </w:p>
  </w:footnote>
  <w:footnote w:id="3">
    <w:p w14:paraId="6545A78F" w14:textId="77777777" w:rsidR="007230ED" w:rsidRPr="00F05B5A" w:rsidRDefault="007230ED" w:rsidP="007230ED">
      <w:pPr>
        <w:pStyle w:val="FootnoteText"/>
        <w:rPr>
          <w:szCs w:val="18"/>
        </w:rPr>
      </w:pPr>
      <w:r>
        <w:rPr>
          <w:rStyle w:val="FootnoteReference"/>
          <w:szCs w:val="18"/>
        </w:rPr>
        <w:footnoteRef/>
      </w:r>
      <w:r>
        <w:t xml:space="preserve"> </w:t>
      </w:r>
      <w:r>
        <w:rPr>
          <w:color w:val="000000"/>
        </w:rPr>
        <w:t xml:space="preserve">Naciones Unidas, </w:t>
      </w:r>
      <w:r>
        <w:rPr>
          <w:i/>
          <w:color w:val="000000"/>
        </w:rPr>
        <w:t>Treaty Series</w:t>
      </w:r>
      <w:r>
        <w:rPr>
          <w:color w:val="000000"/>
        </w:rPr>
        <w:t>,</w:t>
      </w:r>
      <w:r>
        <w:rPr>
          <w:i/>
          <w:color w:val="000000"/>
        </w:rPr>
        <w:t xml:space="preserve"> </w:t>
      </w:r>
      <w:r>
        <w:rPr>
          <w:color w:val="000000"/>
        </w:rPr>
        <w:t>vol.</w:t>
      </w:r>
      <w:r>
        <w:t xml:space="preserve"> 1760, núm. 30619.</w:t>
      </w:r>
    </w:p>
  </w:footnote>
  <w:footnote w:id="4">
    <w:p w14:paraId="49C9796C" w14:textId="7922417F" w:rsidR="00296AD2" w:rsidRPr="00CC62C0" w:rsidRDefault="00296AD2" w:rsidP="00296AD2">
      <w:pPr>
        <w:pStyle w:val="FootnoteText"/>
        <w:rPr>
          <w:lang w:val="en-US"/>
        </w:rPr>
      </w:pPr>
      <w:r>
        <w:rPr>
          <w:rStyle w:val="FootnoteReference"/>
        </w:rPr>
        <w:footnoteRef/>
      </w:r>
      <w:r>
        <w:t xml:space="preserve"> </w:t>
      </w:r>
      <w:r w:rsidRPr="00296AD2">
        <w:t>En las Naciones Unidas, los procedimientos de acuerdo tácito son procedimientos escritos</w:t>
      </w:r>
      <w:r w:rsidRPr="006E1A3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D3E9D" w14:textId="015EC175" w:rsidR="00A00234" w:rsidRPr="000D2DA6" w:rsidRDefault="008D5D12" w:rsidP="000907A8">
    <w:pPr>
      <w:pStyle w:val="CBDHeader"/>
    </w:pPr>
    <w:r>
      <w:fldChar w:fldCharType="begin"/>
    </w:r>
    <w:r>
      <w:instrText xml:space="preserve"> StyleRef AB_Symbol </w:instrText>
    </w:r>
    <w:r>
      <w:fldChar w:fldCharType="separate"/>
    </w:r>
    <w:r w:rsidR="000A0585">
      <w:rPr>
        <w:noProof/>
      </w:rPr>
      <w:t>CBD/NP/MOP/DEC/5/9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5460D" w14:textId="6BEEFAB6" w:rsidR="002B559C" w:rsidRPr="000D2DA6" w:rsidRDefault="008D5D12" w:rsidP="000907A8">
    <w:pPr>
      <w:pStyle w:val="CBDHeader"/>
      <w:jc w:val="right"/>
    </w:pPr>
    <w:r>
      <w:fldChar w:fldCharType="begin"/>
    </w:r>
    <w:r>
      <w:instrText xml:space="preserve"> StyleRef AB_Symbol </w:instrText>
    </w:r>
    <w:r>
      <w:fldChar w:fldCharType="separate"/>
    </w:r>
    <w:r w:rsidR="00296AD2">
      <w:rPr>
        <w:noProof/>
      </w:rPr>
      <w:t>CBD/NP/MOP/DEC/5/9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29"/>
    <w:rsid w:val="000077FF"/>
    <w:rsid w:val="000172F6"/>
    <w:rsid w:val="00025E2A"/>
    <w:rsid w:val="0002689B"/>
    <w:rsid w:val="00040598"/>
    <w:rsid w:val="00041074"/>
    <w:rsid w:val="00047E86"/>
    <w:rsid w:val="00051A3F"/>
    <w:rsid w:val="00062176"/>
    <w:rsid w:val="0006764E"/>
    <w:rsid w:val="000907A8"/>
    <w:rsid w:val="000A0585"/>
    <w:rsid w:val="000A494B"/>
    <w:rsid w:val="000B1E29"/>
    <w:rsid w:val="000B4523"/>
    <w:rsid w:val="000D2DA6"/>
    <w:rsid w:val="000E0C32"/>
    <w:rsid w:val="000F3651"/>
    <w:rsid w:val="000F66FD"/>
    <w:rsid w:val="00132581"/>
    <w:rsid w:val="001444C5"/>
    <w:rsid w:val="001454DA"/>
    <w:rsid w:val="001551DE"/>
    <w:rsid w:val="001644B4"/>
    <w:rsid w:val="001662BF"/>
    <w:rsid w:val="00184909"/>
    <w:rsid w:val="00191BB0"/>
    <w:rsid w:val="001A2527"/>
    <w:rsid w:val="001C1127"/>
    <w:rsid w:val="001C11EA"/>
    <w:rsid w:val="001C4619"/>
    <w:rsid w:val="001C73AE"/>
    <w:rsid w:val="001D7501"/>
    <w:rsid w:val="001D7B9D"/>
    <w:rsid w:val="001E452A"/>
    <w:rsid w:val="001E4E16"/>
    <w:rsid w:val="00204F8B"/>
    <w:rsid w:val="00232773"/>
    <w:rsid w:val="00272422"/>
    <w:rsid w:val="00285382"/>
    <w:rsid w:val="00296AD2"/>
    <w:rsid w:val="002A1A7F"/>
    <w:rsid w:val="002A4ADC"/>
    <w:rsid w:val="002A5859"/>
    <w:rsid w:val="002A741B"/>
    <w:rsid w:val="002B00CA"/>
    <w:rsid w:val="002B559C"/>
    <w:rsid w:val="002C7190"/>
    <w:rsid w:val="002D44CB"/>
    <w:rsid w:val="002F0732"/>
    <w:rsid w:val="00303F0B"/>
    <w:rsid w:val="00310608"/>
    <w:rsid w:val="00314191"/>
    <w:rsid w:val="00323F22"/>
    <w:rsid w:val="003313B9"/>
    <w:rsid w:val="00342C89"/>
    <w:rsid w:val="003476A9"/>
    <w:rsid w:val="00352D19"/>
    <w:rsid w:val="003572F0"/>
    <w:rsid w:val="00365FF3"/>
    <w:rsid w:val="003728BB"/>
    <w:rsid w:val="003758FA"/>
    <w:rsid w:val="0039635E"/>
    <w:rsid w:val="003C25A2"/>
    <w:rsid w:val="003C3310"/>
    <w:rsid w:val="003C6F10"/>
    <w:rsid w:val="003D6731"/>
    <w:rsid w:val="003E4F38"/>
    <w:rsid w:val="003F30C5"/>
    <w:rsid w:val="00407114"/>
    <w:rsid w:val="0042083E"/>
    <w:rsid w:val="00427F51"/>
    <w:rsid w:val="00430D42"/>
    <w:rsid w:val="00436C75"/>
    <w:rsid w:val="00441498"/>
    <w:rsid w:val="004701EE"/>
    <w:rsid w:val="00475EF4"/>
    <w:rsid w:val="00480A8D"/>
    <w:rsid w:val="0048237F"/>
    <w:rsid w:val="004A05E6"/>
    <w:rsid w:val="004A2A2D"/>
    <w:rsid w:val="004B51D1"/>
    <w:rsid w:val="004C6544"/>
    <w:rsid w:val="004D0FE7"/>
    <w:rsid w:val="004E7BA2"/>
    <w:rsid w:val="005005DA"/>
    <w:rsid w:val="005365DE"/>
    <w:rsid w:val="00537108"/>
    <w:rsid w:val="00537248"/>
    <w:rsid w:val="005578D2"/>
    <w:rsid w:val="00575B64"/>
    <w:rsid w:val="0058046F"/>
    <w:rsid w:val="005819E3"/>
    <w:rsid w:val="00591575"/>
    <w:rsid w:val="005931C6"/>
    <w:rsid w:val="00595A79"/>
    <w:rsid w:val="00597DE5"/>
    <w:rsid w:val="005A206E"/>
    <w:rsid w:val="005A5321"/>
    <w:rsid w:val="005B0642"/>
    <w:rsid w:val="005C0058"/>
    <w:rsid w:val="005D0EAC"/>
    <w:rsid w:val="005E2605"/>
    <w:rsid w:val="0061227E"/>
    <w:rsid w:val="00613595"/>
    <w:rsid w:val="00627789"/>
    <w:rsid w:val="00632409"/>
    <w:rsid w:val="006342C5"/>
    <w:rsid w:val="00643FCA"/>
    <w:rsid w:val="00650D46"/>
    <w:rsid w:val="006531D1"/>
    <w:rsid w:val="00657397"/>
    <w:rsid w:val="00657ED6"/>
    <w:rsid w:val="006852AB"/>
    <w:rsid w:val="0069332B"/>
    <w:rsid w:val="006A1E99"/>
    <w:rsid w:val="006A45B5"/>
    <w:rsid w:val="006B293D"/>
    <w:rsid w:val="006C41B3"/>
    <w:rsid w:val="006C4A07"/>
    <w:rsid w:val="006D719D"/>
    <w:rsid w:val="006E0DB5"/>
    <w:rsid w:val="006E1A3D"/>
    <w:rsid w:val="007040A7"/>
    <w:rsid w:val="0070763A"/>
    <w:rsid w:val="00711BA3"/>
    <w:rsid w:val="00712FE5"/>
    <w:rsid w:val="007230ED"/>
    <w:rsid w:val="0075018F"/>
    <w:rsid w:val="0076622F"/>
    <w:rsid w:val="00776842"/>
    <w:rsid w:val="00783CB8"/>
    <w:rsid w:val="0078646A"/>
    <w:rsid w:val="007C6746"/>
    <w:rsid w:val="007C77BC"/>
    <w:rsid w:val="007C7A1D"/>
    <w:rsid w:val="007F189D"/>
    <w:rsid w:val="008001AF"/>
    <w:rsid w:val="00814AA3"/>
    <w:rsid w:val="00817F9E"/>
    <w:rsid w:val="00864486"/>
    <w:rsid w:val="008741B4"/>
    <w:rsid w:val="00874541"/>
    <w:rsid w:val="00875509"/>
    <w:rsid w:val="00875801"/>
    <w:rsid w:val="0087582D"/>
    <w:rsid w:val="00880330"/>
    <w:rsid w:val="00893D52"/>
    <w:rsid w:val="008A02D3"/>
    <w:rsid w:val="008A0C96"/>
    <w:rsid w:val="008A2691"/>
    <w:rsid w:val="008C5F8F"/>
    <w:rsid w:val="008D1DDA"/>
    <w:rsid w:val="008D2345"/>
    <w:rsid w:val="008D5D12"/>
    <w:rsid w:val="008E0581"/>
    <w:rsid w:val="008F2E47"/>
    <w:rsid w:val="008F728B"/>
    <w:rsid w:val="00901591"/>
    <w:rsid w:val="009036A0"/>
    <w:rsid w:val="009117BC"/>
    <w:rsid w:val="009332B1"/>
    <w:rsid w:val="009348BE"/>
    <w:rsid w:val="00935461"/>
    <w:rsid w:val="00936596"/>
    <w:rsid w:val="009459E3"/>
    <w:rsid w:val="009535B7"/>
    <w:rsid w:val="009677C2"/>
    <w:rsid w:val="00972D41"/>
    <w:rsid w:val="00992F33"/>
    <w:rsid w:val="00995DDC"/>
    <w:rsid w:val="00995FC3"/>
    <w:rsid w:val="009C1114"/>
    <w:rsid w:val="009D66DC"/>
    <w:rsid w:val="00A00234"/>
    <w:rsid w:val="00A24B67"/>
    <w:rsid w:val="00A31093"/>
    <w:rsid w:val="00A349E1"/>
    <w:rsid w:val="00A35428"/>
    <w:rsid w:val="00A44F50"/>
    <w:rsid w:val="00A45466"/>
    <w:rsid w:val="00A54FA0"/>
    <w:rsid w:val="00A55AE9"/>
    <w:rsid w:val="00A61A74"/>
    <w:rsid w:val="00A742C9"/>
    <w:rsid w:val="00A749F9"/>
    <w:rsid w:val="00A77E53"/>
    <w:rsid w:val="00A911F5"/>
    <w:rsid w:val="00A96B21"/>
    <w:rsid w:val="00AA3CB7"/>
    <w:rsid w:val="00AA5A38"/>
    <w:rsid w:val="00AC754C"/>
    <w:rsid w:val="00AD12C6"/>
    <w:rsid w:val="00AD1BF9"/>
    <w:rsid w:val="00AE0F77"/>
    <w:rsid w:val="00AE1A95"/>
    <w:rsid w:val="00AF291E"/>
    <w:rsid w:val="00AF3B43"/>
    <w:rsid w:val="00B1017C"/>
    <w:rsid w:val="00B36EA9"/>
    <w:rsid w:val="00B41009"/>
    <w:rsid w:val="00B41BF6"/>
    <w:rsid w:val="00B42714"/>
    <w:rsid w:val="00B427BF"/>
    <w:rsid w:val="00B47BB1"/>
    <w:rsid w:val="00B50CC4"/>
    <w:rsid w:val="00B52381"/>
    <w:rsid w:val="00B63C5C"/>
    <w:rsid w:val="00B66B6B"/>
    <w:rsid w:val="00B77AAF"/>
    <w:rsid w:val="00B83438"/>
    <w:rsid w:val="00B836DF"/>
    <w:rsid w:val="00B93533"/>
    <w:rsid w:val="00B943C6"/>
    <w:rsid w:val="00BB60F0"/>
    <w:rsid w:val="00BC026E"/>
    <w:rsid w:val="00BC2154"/>
    <w:rsid w:val="00BF2CFE"/>
    <w:rsid w:val="00C10F2D"/>
    <w:rsid w:val="00C2354A"/>
    <w:rsid w:val="00C27472"/>
    <w:rsid w:val="00C40314"/>
    <w:rsid w:val="00C735BB"/>
    <w:rsid w:val="00C8292B"/>
    <w:rsid w:val="00CA7AAD"/>
    <w:rsid w:val="00CB0D9D"/>
    <w:rsid w:val="00CB29E5"/>
    <w:rsid w:val="00CE3D31"/>
    <w:rsid w:val="00CF70AB"/>
    <w:rsid w:val="00D3059B"/>
    <w:rsid w:val="00D32DC6"/>
    <w:rsid w:val="00D3386F"/>
    <w:rsid w:val="00D41C9A"/>
    <w:rsid w:val="00D42384"/>
    <w:rsid w:val="00D454C8"/>
    <w:rsid w:val="00D45C20"/>
    <w:rsid w:val="00D475A4"/>
    <w:rsid w:val="00D51712"/>
    <w:rsid w:val="00D51C8B"/>
    <w:rsid w:val="00D60046"/>
    <w:rsid w:val="00D64F28"/>
    <w:rsid w:val="00D672A3"/>
    <w:rsid w:val="00D71FFB"/>
    <w:rsid w:val="00D76494"/>
    <w:rsid w:val="00D86802"/>
    <w:rsid w:val="00DA0607"/>
    <w:rsid w:val="00DA7583"/>
    <w:rsid w:val="00DC0AE3"/>
    <w:rsid w:val="00DD1C1B"/>
    <w:rsid w:val="00DD686E"/>
    <w:rsid w:val="00DD7343"/>
    <w:rsid w:val="00DE0FF5"/>
    <w:rsid w:val="00DE35E9"/>
    <w:rsid w:val="00DF6AD8"/>
    <w:rsid w:val="00DF6E2A"/>
    <w:rsid w:val="00E01B79"/>
    <w:rsid w:val="00E045C9"/>
    <w:rsid w:val="00E13C94"/>
    <w:rsid w:val="00E1404E"/>
    <w:rsid w:val="00E1597C"/>
    <w:rsid w:val="00E2433D"/>
    <w:rsid w:val="00E32E05"/>
    <w:rsid w:val="00E417C4"/>
    <w:rsid w:val="00E43C92"/>
    <w:rsid w:val="00E44A51"/>
    <w:rsid w:val="00E535B9"/>
    <w:rsid w:val="00E64431"/>
    <w:rsid w:val="00E66970"/>
    <w:rsid w:val="00E66DEE"/>
    <w:rsid w:val="00E67CC7"/>
    <w:rsid w:val="00E740AC"/>
    <w:rsid w:val="00E8771A"/>
    <w:rsid w:val="00E91492"/>
    <w:rsid w:val="00EB09C7"/>
    <w:rsid w:val="00EB437C"/>
    <w:rsid w:val="00EC554C"/>
    <w:rsid w:val="00ED203D"/>
    <w:rsid w:val="00ED25AC"/>
    <w:rsid w:val="00ED3849"/>
    <w:rsid w:val="00ED5C96"/>
    <w:rsid w:val="00ED6050"/>
    <w:rsid w:val="00EE49FA"/>
    <w:rsid w:val="00EE5C23"/>
    <w:rsid w:val="00EE6409"/>
    <w:rsid w:val="00F0122F"/>
    <w:rsid w:val="00F11076"/>
    <w:rsid w:val="00F258FB"/>
    <w:rsid w:val="00F527BA"/>
    <w:rsid w:val="00F65CB0"/>
    <w:rsid w:val="00F75F90"/>
    <w:rsid w:val="00F86190"/>
    <w:rsid w:val="00F91295"/>
    <w:rsid w:val="00FA18C9"/>
    <w:rsid w:val="00FA314C"/>
    <w:rsid w:val="00FA494D"/>
    <w:rsid w:val="00FD1E8F"/>
    <w:rsid w:val="00FD62C6"/>
    <w:rsid w:val="00FE0B22"/>
    <w:rsid w:val="00FE1E2C"/>
    <w:rsid w:val="00FE4036"/>
    <w:rsid w:val="00FE4A82"/>
    <w:rsid w:val="00FF5411"/>
    <w:rsid w:val="00FF5FC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1988C"/>
  <w15:chartTrackingRefBased/>
  <w15:docId w15:val="{E828638F-BF9B-43AD-AD01-FAB9BB53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DA6"/>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0D2DA6"/>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0D2DA6"/>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D2DA6"/>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D2DA6"/>
    <w:pPr>
      <w:keepNext/>
      <w:numPr>
        <w:ilvl w:val="3"/>
        <w:numId w:val="2"/>
      </w:numPr>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0D2DA6"/>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0D2DA6"/>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0D2DA6"/>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0D2DA6"/>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0D2DA6"/>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D2DA6"/>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0D2DA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0D2DA6"/>
    <w:rPr>
      <w:lang w:val="es-ES"/>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0D2DA6"/>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0D2DA6"/>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0D2DA6"/>
    <w:rPr>
      <w:rFonts w:ascii="Times New Roman" w:eastAsia="SimSun" w:hAnsi="Times New Roman" w:cs="Times New Roman"/>
      <w:kern w:val="0"/>
      <w:sz w:val="18"/>
      <w:szCs w:val="20"/>
      <w:lang w:val="es-E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0D2DA6"/>
    <w:rPr>
      <w:vertAlign w:val="superscript"/>
      <w:lang w:val="es-ES"/>
    </w:rPr>
  </w:style>
  <w:style w:type="paragraph" w:customStyle="1" w:styleId="Footnote">
    <w:name w:val="Footnote"/>
    <w:basedOn w:val="FootnoteText"/>
    <w:qFormat/>
    <w:rsid w:val="000D2DA6"/>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0D2DA6"/>
    <w:rPr>
      <w:rFonts w:ascii="Times New Roman Bold" w:eastAsiaTheme="majorEastAsia" w:hAnsi="Times New Roman Bold"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lang w:val="es-ES"/>
    </w:rPr>
  </w:style>
  <w:style w:type="paragraph" w:styleId="Header">
    <w:name w:val="header"/>
    <w:basedOn w:val="Normal"/>
    <w:link w:val="HeaderChar"/>
    <w:rsid w:val="000D2DA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D2DA6"/>
    <w:rPr>
      <w:rFonts w:ascii="Times New Roman" w:eastAsia="SimSun" w:hAnsi="Times New Roman" w:cs="Times New Roman"/>
      <w:kern w:val="0"/>
      <w:sz w:val="20"/>
      <w:lang w:val="es-ES"/>
      <w14:ligatures w14:val="none"/>
    </w:rPr>
  </w:style>
  <w:style w:type="paragraph" w:styleId="Footer">
    <w:name w:val="footer"/>
    <w:basedOn w:val="Normal"/>
    <w:link w:val="FooterChar"/>
    <w:uiPriority w:val="99"/>
    <w:rsid w:val="000D2DA6"/>
    <w:pPr>
      <w:tabs>
        <w:tab w:val="center" w:pos="4680"/>
        <w:tab w:val="right" w:pos="9360"/>
      </w:tabs>
    </w:pPr>
    <w:rPr>
      <w:sz w:val="20"/>
    </w:rPr>
  </w:style>
  <w:style w:type="character" w:customStyle="1" w:styleId="FooterChar">
    <w:name w:val="Footer Char"/>
    <w:basedOn w:val="DefaultParagraphFont"/>
    <w:link w:val="Footer"/>
    <w:uiPriority w:val="99"/>
    <w:rsid w:val="000D2DA6"/>
    <w:rPr>
      <w:rFonts w:ascii="Times New Roman" w:eastAsia="SimSun" w:hAnsi="Times New Roman" w:cs="Times New Roman"/>
      <w:kern w:val="0"/>
      <w:sz w:val="20"/>
      <w:lang w:val="es-ES"/>
      <w14:ligatures w14:val="none"/>
    </w:rPr>
  </w:style>
  <w:style w:type="character" w:customStyle="1" w:styleId="Heading3Char">
    <w:name w:val="Heading 3 Char"/>
    <w:basedOn w:val="DefaultParagraphFont"/>
    <w:link w:val="Heading3"/>
    <w:uiPriority w:val="9"/>
    <w:rsid w:val="000D2DA6"/>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0D2DA6"/>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0D2DA6"/>
    <w:rPr>
      <w:rFonts w:ascii="Times New Roman" w:eastAsiaTheme="majorEastAsia" w:hAnsi="Times New Roman" w:cs="Times New Roman"/>
      <w:b/>
      <w:bCs/>
      <w:kern w:val="0"/>
      <w:lang w:val="es-ES"/>
      <w14:ligatures w14:val="none"/>
    </w:rPr>
  </w:style>
  <w:style w:type="character" w:customStyle="1" w:styleId="Heading5Char">
    <w:name w:val="Heading 5 Char"/>
    <w:aliases w:val="Heading 5 - GTI Char"/>
    <w:basedOn w:val="DefaultParagraphFont"/>
    <w:link w:val="Heading5"/>
    <w:uiPriority w:val="9"/>
    <w:rsid w:val="000D2DA6"/>
    <w:rPr>
      <w:rFonts w:ascii="Times New Roman" w:eastAsiaTheme="majorEastAsia" w:hAnsi="Times New Roman" w:cs="Times New Roman"/>
      <w:i/>
      <w:iCs/>
      <w:kern w:val="0"/>
      <w:lang w:val="es-ES"/>
      <w14:ligatures w14:val="none"/>
    </w:rPr>
  </w:style>
  <w:style w:type="character" w:styleId="CommentReference">
    <w:name w:val="annotation reference"/>
    <w:basedOn w:val="DefaultParagraphFont"/>
    <w:uiPriority w:val="99"/>
    <w:semiHidden/>
    <w:unhideWhenUsed/>
    <w:rsid w:val="000D2DA6"/>
    <w:rPr>
      <w:sz w:val="16"/>
      <w:szCs w:val="16"/>
      <w:lang w:val="es-ES"/>
    </w:rPr>
  </w:style>
  <w:style w:type="paragraph" w:styleId="CommentText">
    <w:name w:val="annotation text"/>
    <w:basedOn w:val="Normal"/>
    <w:link w:val="CommentTextChar"/>
    <w:uiPriority w:val="99"/>
    <w:rsid w:val="000D2DA6"/>
    <w:rPr>
      <w:sz w:val="20"/>
      <w:szCs w:val="20"/>
    </w:rPr>
  </w:style>
  <w:style w:type="character" w:customStyle="1" w:styleId="CommentTextChar">
    <w:name w:val="Comment Text Char"/>
    <w:basedOn w:val="DefaultParagraphFont"/>
    <w:link w:val="CommentText"/>
    <w:uiPriority w:val="99"/>
    <w:rsid w:val="000D2DA6"/>
    <w:rPr>
      <w:rFonts w:ascii="Times New Roman" w:eastAsia="SimSu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0D2DA6"/>
    <w:rPr>
      <w:b/>
      <w:bCs/>
    </w:rPr>
  </w:style>
  <w:style w:type="character" w:customStyle="1" w:styleId="CommentSubjectChar">
    <w:name w:val="Comment Subject Char"/>
    <w:basedOn w:val="CommentTextChar"/>
    <w:link w:val="CommentSubject"/>
    <w:uiPriority w:val="99"/>
    <w:semiHidden/>
    <w:rsid w:val="000D2DA6"/>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0D2DA6"/>
    <w:pPr>
      <w:jc w:val="left"/>
    </w:pPr>
  </w:style>
  <w:style w:type="paragraph" w:customStyle="1" w:styleId="AASmallLogo">
    <w:name w:val="AA_SmallLogo"/>
    <w:basedOn w:val="AEDistrNormal"/>
    <w:unhideWhenUsed/>
    <w:rsid w:val="000D2DA6"/>
    <w:pPr>
      <w:spacing w:before="40"/>
    </w:pPr>
    <w:rPr>
      <w:sz w:val="4"/>
    </w:rPr>
  </w:style>
  <w:style w:type="paragraph" w:customStyle="1" w:styleId="ABSymbol">
    <w:name w:val="AB_Symbol"/>
    <w:basedOn w:val="Normal"/>
    <w:qFormat/>
    <w:rsid w:val="000D2DA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0D2DA6"/>
    <w:pPr>
      <w:spacing w:before="120"/>
      <w:contextualSpacing/>
    </w:pPr>
    <w:rPr>
      <w:sz w:val="8"/>
    </w:rPr>
  </w:style>
  <w:style w:type="paragraph" w:customStyle="1" w:styleId="AEDistrNormal6pt">
    <w:name w:val="AE_DistrNormal6pt"/>
    <w:basedOn w:val="AEDistrNormal"/>
    <w:next w:val="AFCorNNormal"/>
    <w:unhideWhenUsed/>
    <w:qFormat/>
    <w:rsid w:val="000D2DA6"/>
    <w:pPr>
      <w:spacing w:before="120"/>
    </w:pPr>
  </w:style>
  <w:style w:type="paragraph" w:customStyle="1" w:styleId="AENormal">
    <w:name w:val="AE_Normal"/>
    <w:basedOn w:val="Normal"/>
    <w:rsid w:val="000D2DA6"/>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0D2DA6"/>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0D2DA6"/>
    <w:pPr>
      <w:keepNext/>
      <w:keepLines/>
      <w:spacing w:before="240" w:after="120"/>
      <w:jc w:val="left"/>
    </w:pPr>
    <w:rPr>
      <w:b/>
      <w:sz w:val="24"/>
    </w:rPr>
  </w:style>
  <w:style w:type="paragraph" w:customStyle="1" w:styleId="CBDNormal">
    <w:name w:val="CBD_Normal"/>
    <w:unhideWhenUsed/>
    <w:qFormat/>
    <w:rsid w:val="000D2DA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0D2DA6"/>
    <w:pPr>
      <w:keepNext/>
      <w:keepLines/>
      <w:spacing w:after="240"/>
      <w:jc w:val="left"/>
    </w:pPr>
    <w:rPr>
      <w:b/>
      <w:sz w:val="28"/>
      <w:lang w:bidi="ar-SY"/>
    </w:rPr>
  </w:style>
  <w:style w:type="paragraph" w:customStyle="1" w:styleId="CBDDesicionAnnex">
    <w:name w:val="CBD_DesicionAnnex"/>
    <w:basedOn w:val="CBDNormal"/>
    <w:next w:val="CBDDesicionText"/>
    <w:qFormat/>
    <w:rsid w:val="000D2DA6"/>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D2DA6"/>
    <w:pPr>
      <w:spacing w:after="120"/>
      <w:ind w:left="567" w:firstLine="567"/>
    </w:pPr>
  </w:style>
  <w:style w:type="paragraph" w:customStyle="1" w:styleId="CBDFigureTitle">
    <w:name w:val="CBD_FigureTitle"/>
    <w:basedOn w:val="CBDNormal"/>
    <w:next w:val="CBDNormalNoNumber"/>
    <w:qFormat/>
    <w:rsid w:val="000D2DA6"/>
    <w:pPr>
      <w:keepNext/>
      <w:keepLines/>
      <w:spacing w:before="120" w:after="60"/>
      <w:ind w:left="567"/>
      <w:jc w:val="left"/>
    </w:pPr>
    <w:rPr>
      <w:b/>
    </w:rPr>
  </w:style>
  <w:style w:type="paragraph" w:customStyle="1" w:styleId="CBDFooter">
    <w:name w:val="CBD_Footer"/>
    <w:basedOn w:val="CBDNormal"/>
    <w:qFormat/>
    <w:rsid w:val="000D2DA6"/>
    <w:rPr>
      <w:sz w:val="20"/>
    </w:rPr>
  </w:style>
  <w:style w:type="paragraph" w:customStyle="1" w:styleId="CBDFootnoteText">
    <w:name w:val="CBD_Footnote_Text"/>
    <w:basedOn w:val="CBDNormal"/>
    <w:qFormat/>
    <w:rsid w:val="000D2DA6"/>
    <w:pPr>
      <w:jc w:val="left"/>
    </w:pPr>
    <w:rPr>
      <w:sz w:val="18"/>
    </w:rPr>
  </w:style>
  <w:style w:type="paragraph" w:customStyle="1" w:styleId="CBDH1">
    <w:name w:val="CBD_H1"/>
    <w:basedOn w:val="CBDNormal"/>
    <w:qFormat/>
    <w:rsid w:val="000D2DA6"/>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0D2DA6"/>
    <w:pPr>
      <w:numPr>
        <w:numId w:val="1"/>
      </w:numPr>
      <w:tabs>
        <w:tab w:val="left" w:pos="3969"/>
      </w:tabs>
      <w:spacing w:before="120" w:after="120"/>
    </w:pPr>
  </w:style>
  <w:style w:type="paragraph" w:customStyle="1" w:styleId="CBDH2">
    <w:name w:val="CBD_H2"/>
    <w:basedOn w:val="CBDNormalNumber"/>
    <w:qFormat/>
    <w:rsid w:val="000D2DA6"/>
    <w:pPr>
      <w:keepNext/>
      <w:keepLines/>
      <w:numPr>
        <w:numId w:val="0"/>
      </w:numPr>
      <w:ind w:left="567" w:hanging="567"/>
    </w:pPr>
    <w:rPr>
      <w:b/>
      <w:sz w:val="24"/>
    </w:rPr>
  </w:style>
  <w:style w:type="paragraph" w:customStyle="1" w:styleId="CBDH3">
    <w:name w:val="CBD_H3"/>
    <w:basedOn w:val="CBDNormal"/>
    <w:qFormat/>
    <w:rsid w:val="000D2DA6"/>
    <w:pPr>
      <w:keepNext/>
      <w:keepLines/>
      <w:spacing w:before="120" w:after="120"/>
      <w:ind w:left="567" w:hanging="567"/>
      <w:jc w:val="left"/>
    </w:pPr>
    <w:rPr>
      <w:b/>
    </w:rPr>
  </w:style>
  <w:style w:type="paragraph" w:customStyle="1" w:styleId="CBDH4">
    <w:name w:val="CBD_H4"/>
    <w:basedOn w:val="CBDNormal"/>
    <w:rsid w:val="000D2DA6"/>
    <w:pPr>
      <w:keepNext/>
      <w:keepLines/>
      <w:spacing w:before="120" w:after="120"/>
      <w:ind w:left="567" w:hanging="567"/>
      <w:jc w:val="left"/>
    </w:pPr>
    <w:rPr>
      <w:b/>
    </w:rPr>
  </w:style>
  <w:style w:type="paragraph" w:customStyle="1" w:styleId="CBDH5">
    <w:name w:val="CBD_H5"/>
    <w:basedOn w:val="CBDNormal"/>
    <w:qFormat/>
    <w:rsid w:val="000D2DA6"/>
    <w:pPr>
      <w:keepNext/>
      <w:keepLines/>
      <w:spacing w:before="120" w:after="120"/>
      <w:ind w:left="567" w:hanging="567"/>
      <w:jc w:val="left"/>
    </w:pPr>
    <w:rPr>
      <w:i/>
    </w:rPr>
  </w:style>
  <w:style w:type="paragraph" w:customStyle="1" w:styleId="CBDHeader">
    <w:name w:val="CBD_Header"/>
    <w:basedOn w:val="CBDNormal"/>
    <w:next w:val="CBDFooter"/>
    <w:qFormat/>
    <w:rsid w:val="000D2DA6"/>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D2DA6"/>
    <w:pPr>
      <w:numPr>
        <w:numId w:val="5"/>
      </w:numPr>
    </w:pPr>
  </w:style>
  <w:style w:type="numbering" w:customStyle="1" w:styleId="CBDHeadings">
    <w:name w:val="CBD_Headings"/>
    <w:basedOn w:val="ListCBD"/>
    <w:uiPriority w:val="99"/>
    <w:rsid w:val="000D2DA6"/>
    <w:pPr>
      <w:numPr>
        <w:numId w:val="2"/>
      </w:numPr>
    </w:pPr>
  </w:style>
  <w:style w:type="paragraph" w:customStyle="1" w:styleId="CBDNormalNoNumber">
    <w:name w:val="CBD_Normal_NoNumber"/>
    <w:basedOn w:val="CBDNormal"/>
    <w:qFormat/>
    <w:rsid w:val="000D2DA6"/>
    <w:pPr>
      <w:spacing w:after="120"/>
      <w:ind w:left="567"/>
    </w:pPr>
  </w:style>
  <w:style w:type="paragraph" w:customStyle="1" w:styleId="CBDSubTitle">
    <w:name w:val="CBD_SubTitle"/>
    <w:basedOn w:val="CBDNormal"/>
    <w:qFormat/>
    <w:rsid w:val="000D2DA6"/>
    <w:pPr>
      <w:keepNext/>
      <w:keepLines/>
      <w:spacing w:before="240" w:after="240"/>
      <w:ind w:left="567"/>
      <w:jc w:val="left"/>
    </w:pPr>
    <w:rPr>
      <w:b/>
    </w:rPr>
  </w:style>
  <w:style w:type="paragraph" w:customStyle="1" w:styleId="CBDTableNormal">
    <w:name w:val="CBD_TableNormal"/>
    <w:basedOn w:val="CBDNormal"/>
    <w:qFormat/>
    <w:rsid w:val="000D2DA6"/>
    <w:pPr>
      <w:spacing w:before="40" w:after="80"/>
      <w:jc w:val="left"/>
    </w:pPr>
    <w:rPr>
      <w:sz w:val="20"/>
    </w:rPr>
  </w:style>
  <w:style w:type="paragraph" w:customStyle="1" w:styleId="CBDTableTitle">
    <w:name w:val="CBD_TableTitle"/>
    <w:basedOn w:val="CBDNormal"/>
    <w:qFormat/>
    <w:rsid w:val="000D2DA6"/>
    <w:pPr>
      <w:keepNext/>
      <w:keepLines/>
      <w:spacing w:before="120" w:after="60"/>
      <w:ind w:left="567"/>
      <w:jc w:val="left"/>
    </w:pPr>
    <w:rPr>
      <w:b/>
    </w:rPr>
  </w:style>
  <w:style w:type="paragraph" w:customStyle="1" w:styleId="CBDTitle">
    <w:name w:val="CBD_Title"/>
    <w:basedOn w:val="CBDNormal"/>
    <w:next w:val="CBDSubTitle"/>
    <w:qFormat/>
    <w:rsid w:val="000D2DA6"/>
    <w:pPr>
      <w:keepNext/>
      <w:keepLines/>
      <w:spacing w:before="240" w:after="240"/>
      <w:ind w:left="567"/>
      <w:jc w:val="left"/>
    </w:pPr>
    <w:rPr>
      <w:b/>
      <w:sz w:val="28"/>
    </w:rPr>
  </w:style>
  <w:style w:type="character" w:customStyle="1" w:styleId="Heading6Char">
    <w:name w:val="Heading 6 Char"/>
    <w:basedOn w:val="DefaultParagraphFont"/>
    <w:link w:val="Heading6"/>
    <w:semiHidden/>
    <w:rsid w:val="000D2DA6"/>
    <w:rPr>
      <w:rFonts w:ascii="Times New Roman" w:eastAsia="SimSun" w:hAnsi="Times New Roman" w:cs="Times New Roman"/>
      <w:bCs/>
      <w:kern w:val="0"/>
      <w:sz w:val="24"/>
      <w:lang w:val="es-ES"/>
      <w14:ligatures w14:val="none"/>
    </w:rPr>
  </w:style>
  <w:style w:type="character" w:customStyle="1" w:styleId="Heading7Char">
    <w:name w:val="Heading 7 Char"/>
    <w:basedOn w:val="DefaultParagraphFont"/>
    <w:link w:val="Heading7"/>
    <w:semiHidden/>
    <w:rsid w:val="000D2DA6"/>
    <w:rPr>
      <w:rFonts w:ascii="Times New Roman" w:eastAsia="SimSun" w:hAnsi="Times New Roman" w:cs="Times New Roman"/>
      <w:b/>
      <w:snapToGrid w:val="0"/>
      <w:kern w:val="0"/>
      <w:u w:val="single"/>
      <w:lang w:val="es-ES"/>
      <w14:ligatures w14:val="none"/>
    </w:rPr>
  </w:style>
  <w:style w:type="character" w:customStyle="1" w:styleId="Heading8Char">
    <w:name w:val="Heading 8 Char"/>
    <w:basedOn w:val="DefaultParagraphFont"/>
    <w:link w:val="Heading8"/>
    <w:semiHidden/>
    <w:rsid w:val="000D2DA6"/>
    <w:rPr>
      <w:rFonts w:ascii="Times New Roman" w:eastAsia="SimSun" w:hAnsi="Times New Roman" w:cs="Times New Roman"/>
      <w:b/>
      <w:snapToGrid w:val="0"/>
      <w:kern w:val="0"/>
      <w:u w:val="single"/>
      <w:lang w:val="es-ES"/>
      <w14:ligatures w14:val="none"/>
    </w:rPr>
  </w:style>
  <w:style w:type="character" w:customStyle="1" w:styleId="Heading9Char">
    <w:name w:val="Heading 9 Char"/>
    <w:basedOn w:val="DefaultParagraphFont"/>
    <w:link w:val="Heading9"/>
    <w:semiHidden/>
    <w:rsid w:val="000D2DA6"/>
    <w:rPr>
      <w:rFonts w:ascii="Times New Roman" w:eastAsia="SimSun" w:hAnsi="Times New Roman" w:cs="Times New Roman"/>
      <w:snapToGrid w:val="0"/>
      <w:kern w:val="0"/>
      <w:u w:val="single"/>
      <w:lang w:val="es-ES"/>
      <w14:ligatures w14:val="none"/>
    </w:rPr>
  </w:style>
  <w:style w:type="character" w:styleId="Hyperlink">
    <w:name w:val="Hyperlink"/>
    <w:basedOn w:val="DefaultParagraphFont"/>
    <w:uiPriority w:val="99"/>
    <w:unhideWhenUsed/>
    <w:rsid w:val="000D2DA6"/>
    <w:rPr>
      <w:rFonts w:ascii="Times New Roman" w:hAnsi="Times New Roman"/>
      <w:color w:val="0563C1" w:themeColor="hyperlink"/>
      <w:u w:val="single"/>
      <w:lang w:val="es-ES"/>
    </w:rPr>
  </w:style>
  <w:style w:type="paragraph" w:styleId="List">
    <w:name w:val="List"/>
    <w:basedOn w:val="Normal"/>
    <w:semiHidden/>
    <w:rsid w:val="000D2DA6"/>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D2DA6"/>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es-ES"/>
      <w14:ligatures w14:val="none"/>
    </w:rPr>
  </w:style>
  <w:style w:type="paragraph" w:styleId="Revision">
    <w:name w:val="Revision"/>
    <w:hidden/>
    <w:uiPriority w:val="99"/>
    <w:semiHidden/>
    <w:rsid w:val="000D2DA6"/>
    <w:pPr>
      <w:spacing w:after="0" w:line="240" w:lineRule="auto"/>
    </w:pPr>
    <w:rPr>
      <w:rFonts w:ascii="Simplified Arabic" w:eastAsia="Times New Roman" w:hAnsi="Simplified Arabic" w:cs="Simplified Arabic"/>
      <w:noProof/>
      <w:kern w:val="0"/>
      <w:sz w:val="24"/>
      <w:szCs w:val="24"/>
      <w14:ligatures w14:val="none"/>
    </w:rPr>
  </w:style>
  <w:style w:type="character" w:customStyle="1" w:styleId="UnresolvedMention">
    <w:name w:val="Unresolved Mention"/>
    <w:basedOn w:val="DefaultParagraphFont"/>
    <w:uiPriority w:val="99"/>
    <w:semiHidden/>
    <w:unhideWhenUsed/>
    <w:rsid w:val="00DD7343"/>
    <w:rPr>
      <w:color w:val="605E5C"/>
      <w:shd w:val="clear" w:color="auto" w:fill="E1DFDD"/>
      <w:lang w:val="es-ES"/>
    </w:rPr>
  </w:style>
  <w:style w:type="paragraph" w:customStyle="1" w:styleId="DarkList-Accent31">
    <w:name w:val="Dark List - Accent 31"/>
    <w:hidden/>
    <w:uiPriority w:val="99"/>
    <w:semiHidden/>
    <w:rsid w:val="000D2DA6"/>
    <w:pPr>
      <w:spacing w:after="0" w:line="240" w:lineRule="auto"/>
    </w:pPr>
    <w:rPr>
      <w:rFonts w:ascii="Times New Roman" w:eastAsia="SimSun" w:hAnsi="Times New Roman" w:cs="Times New Roman"/>
      <w:kern w:val="0"/>
      <w:lang w:eastAsia="en-GB"/>
      <w14:ligatures w14:val="none"/>
    </w:rPr>
  </w:style>
  <w:style w:type="paragraph" w:customStyle="1" w:styleId="AFCorNNormal">
    <w:name w:val="AF_CorNNormal"/>
    <w:basedOn w:val="Normal"/>
    <w:unhideWhenUsed/>
    <w:rsid w:val="000D2DA6"/>
    <w:pPr>
      <w:jc w:val="left"/>
    </w:pPr>
  </w:style>
  <w:style w:type="paragraph" w:customStyle="1" w:styleId="AFCorNBold">
    <w:name w:val="AF_CorNBold"/>
    <w:basedOn w:val="AFCorNNormal"/>
    <w:next w:val="AFCorNNormal"/>
    <w:unhideWhenUsed/>
    <w:qFormat/>
    <w:rsid w:val="000D2DA6"/>
    <w:rPr>
      <w:b/>
    </w:rPr>
  </w:style>
  <w:style w:type="paragraph" w:customStyle="1" w:styleId="AFCorN12Bold">
    <w:name w:val="AF_CorN12Bold"/>
    <w:basedOn w:val="AFCorNNormal"/>
    <w:next w:val="AFCorNNormal"/>
    <w:unhideWhenUsed/>
    <w:qFormat/>
    <w:rsid w:val="000D2DA6"/>
    <w:rPr>
      <w:b/>
      <w:sz w:val="24"/>
    </w:rPr>
  </w:style>
  <w:style w:type="paragraph" w:styleId="TOC1">
    <w:name w:val="toc 1"/>
    <w:basedOn w:val="CBDNormal"/>
    <w:next w:val="Normal"/>
    <w:autoRedefine/>
    <w:uiPriority w:val="39"/>
    <w:unhideWhenUsed/>
    <w:rsid w:val="000D2DA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0D2DA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0D2DA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0D2DA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0D2DA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0D2DA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0D2DA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0D2DA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0D2DA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5A53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321"/>
    <w:rPr>
      <w:rFonts w:ascii="Segoe UI" w:eastAsia="SimSun" w:hAnsi="Segoe UI" w:cs="Segoe UI"/>
      <w:kern w:val="0"/>
      <w:sz w:val="18"/>
      <w:szCs w:val="18"/>
      <w:lang w:val="es-ES"/>
      <w14:ligatures w14:val="none"/>
    </w:rPr>
  </w:style>
  <w:style w:type="paragraph" w:styleId="Bibliography">
    <w:name w:val="Bibliography"/>
    <w:basedOn w:val="Normal"/>
    <w:next w:val="Normal"/>
    <w:uiPriority w:val="37"/>
    <w:semiHidden/>
    <w:unhideWhenUsed/>
    <w:rsid w:val="005A5321"/>
  </w:style>
  <w:style w:type="paragraph" w:styleId="BlockText">
    <w:name w:val="Block Text"/>
    <w:basedOn w:val="Normal"/>
    <w:uiPriority w:val="99"/>
    <w:semiHidden/>
    <w:unhideWhenUsed/>
    <w:rsid w:val="005A532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5A5321"/>
    <w:pPr>
      <w:spacing w:after="120" w:line="480" w:lineRule="auto"/>
    </w:pPr>
  </w:style>
  <w:style w:type="character" w:customStyle="1" w:styleId="BodyText2Char">
    <w:name w:val="Body Text 2 Char"/>
    <w:basedOn w:val="DefaultParagraphFont"/>
    <w:link w:val="BodyText2"/>
    <w:uiPriority w:val="99"/>
    <w:semiHidden/>
    <w:rsid w:val="005A5321"/>
    <w:rPr>
      <w:rFonts w:ascii="Times New Roman" w:eastAsia="SimSun" w:hAnsi="Times New Roman" w:cs="Times New Roman"/>
      <w:kern w:val="0"/>
      <w:lang w:val="es-ES"/>
      <w14:ligatures w14:val="none"/>
    </w:rPr>
  </w:style>
  <w:style w:type="paragraph" w:styleId="BodyText3">
    <w:name w:val="Body Text 3"/>
    <w:basedOn w:val="Normal"/>
    <w:link w:val="BodyText3Char"/>
    <w:uiPriority w:val="99"/>
    <w:semiHidden/>
    <w:unhideWhenUsed/>
    <w:rsid w:val="005A5321"/>
    <w:pPr>
      <w:spacing w:after="120"/>
    </w:pPr>
    <w:rPr>
      <w:sz w:val="16"/>
      <w:szCs w:val="16"/>
    </w:rPr>
  </w:style>
  <w:style w:type="character" w:customStyle="1" w:styleId="BodyText3Char">
    <w:name w:val="Body Text 3 Char"/>
    <w:basedOn w:val="DefaultParagraphFont"/>
    <w:link w:val="BodyText3"/>
    <w:uiPriority w:val="99"/>
    <w:semiHidden/>
    <w:rsid w:val="005A5321"/>
    <w:rPr>
      <w:rFonts w:ascii="Times New Roman" w:eastAsia="SimSun" w:hAnsi="Times New Roman" w:cs="Times New Roman"/>
      <w:kern w:val="0"/>
      <w:sz w:val="16"/>
      <w:szCs w:val="16"/>
      <w:lang w:val="es-ES"/>
      <w14:ligatures w14:val="none"/>
    </w:rPr>
  </w:style>
  <w:style w:type="paragraph" w:styleId="BodyTextFirstIndent">
    <w:name w:val="Body Text First Indent"/>
    <w:basedOn w:val="BodyText"/>
    <w:link w:val="BodyTextFirstIndentChar"/>
    <w:uiPriority w:val="99"/>
    <w:semiHidden/>
    <w:unhideWhenUsed/>
    <w:rsid w:val="005A532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5A5321"/>
    <w:rPr>
      <w:rFonts w:ascii="Times New Roman" w:eastAsia="SimSun" w:hAnsi="Times New Roman" w:cs="Times New Roman"/>
      <w:kern w:val="0"/>
      <w:lang w:val="es-ES"/>
      <w14:ligatures w14:val="none"/>
    </w:rPr>
  </w:style>
  <w:style w:type="paragraph" w:styleId="BodyTextIndent">
    <w:name w:val="Body Text Indent"/>
    <w:basedOn w:val="Normal"/>
    <w:link w:val="BodyTextIndentChar"/>
    <w:uiPriority w:val="99"/>
    <w:semiHidden/>
    <w:unhideWhenUsed/>
    <w:rsid w:val="005A5321"/>
    <w:pPr>
      <w:spacing w:after="120"/>
      <w:ind w:left="283"/>
    </w:pPr>
  </w:style>
  <w:style w:type="character" w:customStyle="1" w:styleId="BodyTextIndentChar">
    <w:name w:val="Body Text Indent Char"/>
    <w:basedOn w:val="DefaultParagraphFont"/>
    <w:link w:val="BodyTextIndent"/>
    <w:uiPriority w:val="99"/>
    <w:semiHidden/>
    <w:rsid w:val="005A5321"/>
    <w:rPr>
      <w:rFonts w:ascii="Times New Roman" w:eastAsia="SimSun" w:hAnsi="Times New Roman" w:cs="Times New Roman"/>
      <w:kern w:val="0"/>
      <w:lang w:val="es-ES"/>
      <w14:ligatures w14:val="none"/>
    </w:rPr>
  </w:style>
  <w:style w:type="paragraph" w:styleId="BodyTextFirstIndent2">
    <w:name w:val="Body Text First Indent 2"/>
    <w:basedOn w:val="BodyTextIndent"/>
    <w:link w:val="BodyTextFirstIndent2Char"/>
    <w:uiPriority w:val="99"/>
    <w:semiHidden/>
    <w:unhideWhenUsed/>
    <w:rsid w:val="005A5321"/>
    <w:pPr>
      <w:spacing w:after="0"/>
      <w:ind w:left="360" w:firstLine="360"/>
    </w:pPr>
  </w:style>
  <w:style w:type="character" w:customStyle="1" w:styleId="BodyTextFirstIndent2Char">
    <w:name w:val="Body Text First Indent 2 Char"/>
    <w:basedOn w:val="BodyTextIndentChar"/>
    <w:link w:val="BodyTextFirstIndent2"/>
    <w:uiPriority w:val="99"/>
    <w:semiHidden/>
    <w:rsid w:val="005A5321"/>
    <w:rPr>
      <w:rFonts w:ascii="Times New Roman" w:eastAsia="SimSun" w:hAnsi="Times New Roman" w:cs="Times New Roman"/>
      <w:kern w:val="0"/>
      <w:lang w:val="es-ES"/>
      <w14:ligatures w14:val="none"/>
    </w:rPr>
  </w:style>
  <w:style w:type="paragraph" w:styleId="BodyTextIndent2">
    <w:name w:val="Body Text Indent 2"/>
    <w:basedOn w:val="Normal"/>
    <w:link w:val="BodyTextIndent2Char"/>
    <w:uiPriority w:val="99"/>
    <w:semiHidden/>
    <w:unhideWhenUsed/>
    <w:rsid w:val="005A5321"/>
    <w:pPr>
      <w:spacing w:after="120" w:line="480" w:lineRule="auto"/>
      <w:ind w:left="283"/>
    </w:pPr>
  </w:style>
  <w:style w:type="character" w:customStyle="1" w:styleId="BodyTextIndent2Char">
    <w:name w:val="Body Text Indent 2 Char"/>
    <w:basedOn w:val="DefaultParagraphFont"/>
    <w:link w:val="BodyTextIndent2"/>
    <w:uiPriority w:val="99"/>
    <w:semiHidden/>
    <w:rsid w:val="005A5321"/>
    <w:rPr>
      <w:rFonts w:ascii="Times New Roman" w:eastAsia="SimSun" w:hAnsi="Times New Roman" w:cs="Times New Roman"/>
      <w:kern w:val="0"/>
      <w:lang w:val="es-ES"/>
      <w14:ligatures w14:val="none"/>
    </w:rPr>
  </w:style>
  <w:style w:type="paragraph" w:styleId="BodyTextIndent3">
    <w:name w:val="Body Text Indent 3"/>
    <w:basedOn w:val="Normal"/>
    <w:link w:val="BodyTextIndent3Char"/>
    <w:uiPriority w:val="99"/>
    <w:semiHidden/>
    <w:unhideWhenUsed/>
    <w:rsid w:val="005A532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5321"/>
    <w:rPr>
      <w:rFonts w:ascii="Times New Roman" w:eastAsia="SimSun" w:hAnsi="Times New Roman" w:cs="Times New Roman"/>
      <w:kern w:val="0"/>
      <w:sz w:val="16"/>
      <w:szCs w:val="16"/>
      <w:lang w:val="es-ES"/>
      <w14:ligatures w14:val="none"/>
    </w:rPr>
  </w:style>
  <w:style w:type="character" w:styleId="BookTitle">
    <w:name w:val="Book Title"/>
    <w:basedOn w:val="DefaultParagraphFont"/>
    <w:uiPriority w:val="33"/>
    <w:qFormat/>
    <w:rsid w:val="005A5321"/>
    <w:rPr>
      <w:b/>
      <w:bCs/>
      <w:i/>
      <w:iCs/>
      <w:spacing w:val="5"/>
      <w:lang w:val="es-ES"/>
    </w:rPr>
  </w:style>
  <w:style w:type="paragraph" w:styleId="Caption">
    <w:name w:val="caption"/>
    <w:basedOn w:val="Normal"/>
    <w:next w:val="Normal"/>
    <w:uiPriority w:val="35"/>
    <w:semiHidden/>
    <w:unhideWhenUsed/>
    <w:qFormat/>
    <w:rsid w:val="005A5321"/>
    <w:pPr>
      <w:spacing w:after="200"/>
    </w:pPr>
    <w:rPr>
      <w:i/>
      <w:iCs/>
      <w:color w:val="44546A" w:themeColor="text2"/>
      <w:sz w:val="18"/>
      <w:szCs w:val="18"/>
    </w:rPr>
  </w:style>
  <w:style w:type="paragraph" w:styleId="Closing">
    <w:name w:val="Closing"/>
    <w:basedOn w:val="Normal"/>
    <w:link w:val="ClosingChar"/>
    <w:uiPriority w:val="99"/>
    <w:semiHidden/>
    <w:unhideWhenUsed/>
    <w:rsid w:val="005A5321"/>
    <w:pPr>
      <w:ind w:left="4252"/>
    </w:pPr>
  </w:style>
  <w:style w:type="character" w:customStyle="1" w:styleId="ClosingChar">
    <w:name w:val="Closing Char"/>
    <w:basedOn w:val="DefaultParagraphFont"/>
    <w:link w:val="Closing"/>
    <w:uiPriority w:val="99"/>
    <w:semiHidden/>
    <w:rsid w:val="005A5321"/>
    <w:rPr>
      <w:rFonts w:ascii="Times New Roman" w:eastAsia="SimSun" w:hAnsi="Times New Roman" w:cs="Times New Roman"/>
      <w:kern w:val="0"/>
      <w:lang w:val="es-ES"/>
      <w14:ligatures w14:val="none"/>
    </w:rPr>
  </w:style>
  <w:style w:type="table" w:styleId="ColorfulGrid">
    <w:name w:val="Colorful Grid"/>
    <w:basedOn w:val="TableNormal"/>
    <w:uiPriority w:val="73"/>
    <w:semiHidden/>
    <w:unhideWhenUsed/>
    <w:rsid w:val="005A53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A53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5A53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5A53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A53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5A53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5A53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5A532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A5321"/>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5A532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5A532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A532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5A532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5A532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5A532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A5321"/>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A532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A532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A532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A5321"/>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A5321"/>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A532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5321"/>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5A532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5A532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A532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5A5321"/>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5A532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5A5321"/>
  </w:style>
  <w:style w:type="character" w:customStyle="1" w:styleId="DateChar">
    <w:name w:val="Date Char"/>
    <w:basedOn w:val="DefaultParagraphFont"/>
    <w:link w:val="Date"/>
    <w:uiPriority w:val="99"/>
    <w:semiHidden/>
    <w:rsid w:val="005A5321"/>
    <w:rPr>
      <w:rFonts w:ascii="Times New Roman" w:eastAsia="SimSun" w:hAnsi="Times New Roman" w:cs="Times New Roman"/>
      <w:kern w:val="0"/>
      <w:lang w:val="es-ES"/>
      <w14:ligatures w14:val="none"/>
    </w:rPr>
  </w:style>
  <w:style w:type="paragraph" w:styleId="DocumentMap">
    <w:name w:val="Document Map"/>
    <w:basedOn w:val="Normal"/>
    <w:link w:val="DocumentMapChar"/>
    <w:uiPriority w:val="99"/>
    <w:semiHidden/>
    <w:unhideWhenUsed/>
    <w:rsid w:val="005A532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A5321"/>
    <w:rPr>
      <w:rFonts w:ascii="Segoe UI" w:eastAsia="SimSun" w:hAnsi="Segoe UI" w:cs="Segoe UI"/>
      <w:kern w:val="0"/>
      <w:sz w:val="16"/>
      <w:szCs w:val="16"/>
      <w:lang w:val="es-ES"/>
      <w14:ligatures w14:val="none"/>
    </w:rPr>
  </w:style>
  <w:style w:type="paragraph" w:styleId="E-mailSignature">
    <w:name w:val="E-mail Signature"/>
    <w:basedOn w:val="Normal"/>
    <w:link w:val="E-mailSignatureChar"/>
    <w:uiPriority w:val="99"/>
    <w:semiHidden/>
    <w:unhideWhenUsed/>
    <w:rsid w:val="005A5321"/>
  </w:style>
  <w:style w:type="character" w:customStyle="1" w:styleId="E-mailSignatureChar">
    <w:name w:val="E-mail Signature Char"/>
    <w:basedOn w:val="DefaultParagraphFont"/>
    <w:link w:val="E-mailSignature"/>
    <w:uiPriority w:val="99"/>
    <w:semiHidden/>
    <w:rsid w:val="005A5321"/>
    <w:rPr>
      <w:rFonts w:ascii="Times New Roman" w:eastAsia="SimSun" w:hAnsi="Times New Roman" w:cs="Times New Roman"/>
      <w:kern w:val="0"/>
      <w:lang w:val="es-ES"/>
      <w14:ligatures w14:val="none"/>
    </w:rPr>
  </w:style>
  <w:style w:type="character" w:styleId="Emphasis">
    <w:name w:val="Emphasis"/>
    <w:basedOn w:val="DefaultParagraphFont"/>
    <w:uiPriority w:val="20"/>
    <w:qFormat/>
    <w:rsid w:val="005A5321"/>
    <w:rPr>
      <w:i/>
      <w:iCs/>
      <w:lang w:val="es-ES"/>
    </w:rPr>
  </w:style>
  <w:style w:type="character" w:styleId="EndnoteReference">
    <w:name w:val="endnote reference"/>
    <w:basedOn w:val="DefaultParagraphFont"/>
    <w:uiPriority w:val="99"/>
    <w:semiHidden/>
    <w:unhideWhenUsed/>
    <w:rsid w:val="005A5321"/>
    <w:rPr>
      <w:vertAlign w:val="superscript"/>
      <w:lang w:val="es-ES"/>
    </w:rPr>
  </w:style>
  <w:style w:type="paragraph" w:styleId="EndnoteText">
    <w:name w:val="endnote text"/>
    <w:basedOn w:val="Normal"/>
    <w:link w:val="EndnoteTextChar"/>
    <w:uiPriority w:val="99"/>
    <w:semiHidden/>
    <w:unhideWhenUsed/>
    <w:rsid w:val="005A5321"/>
    <w:rPr>
      <w:sz w:val="20"/>
      <w:szCs w:val="20"/>
    </w:rPr>
  </w:style>
  <w:style w:type="character" w:customStyle="1" w:styleId="EndnoteTextChar">
    <w:name w:val="Endnote Text Char"/>
    <w:basedOn w:val="DefaultParagraphFont"/>
    <w:link w:val="EndnoteText"/>
    <w:uiPriority w:val="99"/>
    <w:semiHidden/>
    <w:rsid w:val="005A5321"/>
    <w:rPr>
      <w:rFonts w:ascii="Times New Roman" w:eastAsia="SimSun" w:hAnsi="Times New Roman" w:cs="Times New Roman"/>
      <w:kern w:val="0"/>
      <w:sz w:val="20"/>
      <w:szCs w:val="20"/>
      <w:lang w:val="es-ES"/>
      <w14:ligatures w14:val="none"/>
    </w:rPr>
  </w:style>
  <w:style w:type="paragraph" w:styleId="EnvelopeAddress">
    <w:name w:val="envelope address"/>
    <w:basedOn w:val="Normal"/>
    <w:uiPriority w:val="99"/>
    <w:semiHidden/>
    <w:unhideWhenUsed/>
    <w:rsid w:val="005A532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A5321"/>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A5321"/>
    <w:rPr>
      <w:color w:val="954F72" w:themeColor="followedHyperlink"/>
      <w:u w:val="single"/>
      <w:lang w:val="es-ES"/>
    </w:rPr>
  </w:style>
  <w:style w:type="table" w:styleId="GridTable1Light">
    <w:name w:val="Grid Table 1 Light"/>
    <w:basedOn w:val="TableNormal"/>
    <w:uiPriority w:val="46"/>
    <w:rsid w:val="005A53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A532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532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A532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A532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A532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A532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A532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A532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5A532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5A532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A532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5A532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5A532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5A53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A532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5A532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5A532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A532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5A532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5A532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5A53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532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5A532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5A532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A532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5A532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5A532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5A53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A53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5A53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5A53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A53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5A53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5A53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5A53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A532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5A532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5A532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A532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5A532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5A532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5A53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A532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5A532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5A532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A532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5A532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5A532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unhideWhenUsed/>
    <w:rsid w:val="005A5321"/>
    <w:rPr>
      <w:color w:val="2B579A"/>
      <w:shd w:val="clear" w:color="auto" w:fill="E1DFDD"/>
      <w:lang w:val="es-ES"/>
    </w:rPr>
  </w:style>
  <w:style w:type="character" w:styleId="HTMLAcronym">
    <w:name w:val="HTML Acronym"/>
    <w:basedOn w:val="DefaultParagraphFont"/>
    <w:uiPriority w:val="99"/>
    <w:semiHidden/>
    <w:unhideWhenUsed/>
    <w:rsid w:val="005A5321"/>
    <w:rPr>
      <w:lang w:val="es-ES"/>
    </w:rPr>
  </w:style>
  <w:style w:type="paragraph" w:styleId="HTMLAddress">
    <w:name w:val="HTML Address"/>
    <w:basedOn w:val="Normal"/>
    <w:link w:val="HTMLAddressChar"/>
    <w:uiPriority w:val="99"/>
    <w:semiHidden/>
    <w:unhideWhenUsed/>
    <w:rsid w:val="005A5321"/>
    <w:rPr>
      <w:i/>
      <w:iCs/>
    </w:rPr>
  </w:style>
  <w:style w:type="character" w:customStyle="1" w:styleId="HTMLAddressChar">
    <w:name w:val="HTML Address Char"/>
    <w:basedOn w:val="DefaultParagraphFont"/>
    <w:link w:val="HTMLAddress"/>
    <w:uiPriority w:val="99"/>
    <w:semiHidden/>
    <w:rsid w:val="005A5321"/>
    <w:rPr>
      <w:rFonts w:ascii="Times New Roman" w:eastAsia="SimSun" w:hAnsi="Times New Roman" w:cs="Times New Roman"/>
      <w:i/>
      <w:iCs/>
      <w:kern w:val="0"/>
      <w:lang w:val="es-ES"/>
      <w14:ligatures w14:val="none"/>
    </w:rPr>
  </w:style>
  <w:style w:type="character" w:styleId="HTMLCite">
    <w:name w:val="HTML Cite"/>
    <w:basedOn w:val="DefaultParagraphFont"/>
    <w:uiPriority w:val="99"/>
    <w:semiHidden/>
    <w:unhideWhenUsed/>
    <w:rsid w:val="005A5321"/>
    <w:rPr>
      <w:i/>
      <w:iCs/>
      <w:lang w:val="es-ES"/>
    </w:rPr>
  </w:style>
  <w:style w:type="character" w:styleId="HTMLCode">
    <w:name w:val="HTML Code"/>
    <w:basedOn w:val="DefaultParagraphFont"/>
    <w:uiPriority w:val="99"/>
    <w:semiHidden/>
    <w:unhideWhenUsed/>
    <w:rsid w:val="005A5321"/>
    <w:rPr>
      <w:rFonts w:ascii="Consolas" w:hAnsi="Consolas"/>
      <w:sz w:val="20"/>
      <w:szCs w:val="20"/>
      <w:lang w:val="es-ES"/>
    </w:rPr>
  </w:style>
  <w:style w:type="character" w:styleId="HTMLDefinition">
    <w:name w:val="HTML Definition"/>
    <w:basedOn w:val="DefaultParagraphFont"/>
    <w:uiPriority w:val="99"/>
    <w:semiHidden/>
    <w:unhideWhenUsed/>
    <w:rsid w:val="005A5321"/>
    <w:rPr>
      <w:i/>
      <w:iCs/>
      <w:lang w:val="es-ES"/>
    </w:rPr>
  </w:style>
  <w:style w:type="character" w:styleId="HTMLKeyboard">
    <w:name w:val="HTML Keyboard"/>
    <w:basedOn w:val="DefaultParagraphFont"/>
    <w:uiPriority w:val="99"/>
    <w:semiHidden/>
    <w:unhideWhenUsed/>
    <w:rsid w:val="005A5321"/>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5A532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5321"/>
    <w:rPr>
      <w:rFonts w:ascii="Consolas" w:eastAsia="SimSun" w:hAnsi="Consolas" w:cs="Times New Roman"/>
      <w:kern w:val="0"/>
      <w:sz w:val="20"/>
      <w:szCs w:val="20"/>
      <w:lang w:val="es-ES"/>
      <w14:ligatures w14:val="none"/>
    </w:rPr>
  </w:style>
  <w:style w:type="character" w:styleId="HTMLSample">
    <w:name w:val="HTML Sample"/>
    <w:basedOn w:val="DefaultParagraphFont"/>
    <w:uiPriority w:val="99"/>
    <w:semiHidden/>
    <w:unhideWhenUsed/>
    <w:rsid w:val="005A5321"/>
    <w:rPr>
      <w:rFonts w:ascii="Consolas" w:hAnsi="Consolas"/>
      <w:sz w:val="24"/>
      <w:szCs w:val="24"/>
      <w:lang w:val="es-ES"/>
    </w:rPr>
  </w:style>
  <w:style w:type="character" w:styleId="HTMLTypewriter">
    <w:name w:val="HTML Typewriter"/>
    <w:basedOn w:val="DefaultParagraphFont"/>
    <w:uiPriority w:val="99"/>
    <w:semiHidden/>
    <w:unhideWhenUsed/>
    <w:rsid w:val="005A5321"/>
    <w:rPr>
      <w:rFonts w:ascii="Consolas" w:hAnsi="Consolas"/>
      <w:sz w:val="20"/>
      <w:szCs w:val="20"/>
      <w:lang w:val="es-ES"/>
    </w:rPr>
  </w:style>
  <w:style w:type="character" w:styleId="HTMLVariable">
    <w:name w:val="HTML Variable"/>
    <w:basedOn w:val="DefaultParagraphFont"/>
    <w:uiPriority w:val="99"/>
    <w:semiHidden/>
    <w:unhideWhenUsed/>
    <w:rsid w:val="005A5321"/>
    <w:rPr>
      <w:i/>
      <w:iCs/>
      <w:lang w:val="es-ES"/>
    </w:rPr>
  </w:style>
  <w:style w:type="paragraph" w:styleId="Index1">
    <w:name w:val="index 1"/>
    <w:basedOn w:val="Normal"/>
    <w:next w:val="Normal"/>
    <w:autoRedefine/>
    <w:uiPriority w:val="99"/>
    <w:semiHidden/>
    <w:unhideWhenUsed/>
    <w:rsid w:val="005A532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5A532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5A532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5A532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5A532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5A532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5A532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5A532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5A532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5A5321"/>
    <w:rPr>
      <w:rFonts w:asciiTheme="majorHAnsi" w:eastAsiaTheme="majorEastAsia" w:hAnsiTheme="majorHAnsi" w:cstheme="majorBidi"/>
      <w:b/>
      <w:bCs/>
    </w:rPr>
  </w:style>
  <w:style w:type="character" w:styleId="IntenseEmphasis">
    <w:name w:val="Intense Emphasis"/>
    <w:basedOn w:val="DefaultParagraphFont"/>
    <w:uiPriority w:val="21"/>
    <w:qFormat/>
    <w:rsid w:val="005A5321"/>
    <w:rPr>
      <w:i/>
      <w:iCs/>
      <w:color w:val="4472C4" w:themeColor="accent1"/>
      <w:lang w:val="es-ES"/>
    </w:rPr>
  </w:style>
  <w:style w:type="paragraph" w:styleId="IntenseQuote">
    <w:name w:val="Intense Quote"/>
    <w:basedOn w:val="Normal"/>
    <w:next w:val="Normal"/>
    <w:link w:val="IntenseQuoteChar"/>
    <w:uiPriority w:val="30"/>
    <w:qFormat/>
    <w:rsid w:val="005A53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A5321"/>
    <w:rPr>
      <w:rFonts w:ascii="Times New Roman" w:eastAsia="SimSun" w:hAnsi="Times New Roman" w:cs="Times New Roman"/>
      <w:i/>
      <w:iCs/>
      <w:color w:val="4472C4" w:themeColor="accent1"/>
      <w:kern w:val="0"/>
      <w:lang w:val="es-ES"/>
      <w14:ligatures w14:val="none"/>
    </w:rPr>
  </w:style>
  <w:style w:type="character" w:styleId="IntenseReference">
    <w:name w:val="Intense Reference"/>
    <w:basedOn w:val="DefaultParagraphFont"/>
    <w:uiPriority w:val="32"/>
    <w:qFormat/>
    <w:rsid w:val="005A5321"/>
    <w:rPr>
      <w:b/>
      <w:bCs/>
      <w:smallCaps/>
      <w:color w:val="4472C4" w:themeColor="accent1"/>
      <w:spacing w:val="5"/>
      <w:lang w:val="es-ES"/>
    </w:rPr>
  </w:style>
  <w:style w:type="table" w:styleId="LightGrid">
    <w:name w:val="Light Grid"/>
    <w:basedOn w:val="TableNormal"/>
    <w:uiPriority w:val="62"/>
    <w:semiHidden/>
    <w:unhideWhenUsed/>
    <w:rsid w:val="005A532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532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5A532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5A532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A532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5A532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5A532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5A532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532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5A532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5A532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A532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5A532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5A532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5A53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532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5A532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5A532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A532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5A532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5A532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5A5321"/>
    <w:rPr>
      <w:lang w:val="es-ES"/>
    </w:rPr>
  </w:style>
  <w:style w:type="paragraph" w:styleId="List2">
    <w:name w:val="List 2"/>
    <w:basedOn w:val="Normal"/>
    <w:uiPriority w:val="99"/>
    <w:semiHidden/>
    <w:unhideWhenUsed/>
    <w:rsid w:val="005A5321"/>
    <w:pPr>
      <w:ind w:left="566" w:hanging="283"/>
      <w:contextualSpacing/>
    </w:pPr>
  </w:style>
  <w:style w:type="paragraph" w:styleId="List3">
    <w:name w:val="List 3"/>
    <w:basedOn w:val="Normal"/>
    <w:uiPriority w:val="99"/>
    <w:semiHidden/>
    <w:unhideWhenUsed/>
    <w:rsid w:val="005A5321"/>
    <w:pPr>
      <w:ind w:left="849" w:hanging="283"/>
      <w:contextualSpacing/>
    </w:pPr>
  </w:style>
  <w:style w:type="paragraph" w:styleId="List4">
    <w:name w:val="List 4"/>
    <w:basedOn w:val="Normal"/>
    <w:uiPriority w:val="99"/>
    <w:semiHidden/>
    <w:unhideWhenUsed/>
    <w:rsid w:val="005A5321"/>
    <w:pPr>
      <w:ind w:left="1132" w:hanging="283"/>
      <w:contextualSpacing/>
    </w:pPr>
  </w:style>
  <w:style w:type="paragraph" w:styleId="List5">
    <w:name w:val="List 5"/>
    <w:basedOn w:val="Normal"/>
    <w:uiPriority w:val="99"/>
    <w:semiHidden/>
    <w:unhideWhenUsed/>
    <w:rsid w:val="005A5321"/>
    <w:pPr>
      <w:ind w:left="1415" w:hanging="283"/>
      <w:contextualSpacing/>
    </w:pPr>
  </w:style>
  <w:style w:type="paragraph" w:styleId="ListBullet">
    <w:name w:val="List Bullet"/>
    <w:basedOn w:val="Normal"/>
    <w:uiPriority w:val="99"/>
    <w:semiHidden/>
    <w:unhideWhenUsed/>
    <w:rsid w:val="005A5321"/>
    <w:pPr>
      <w:tabs>
        <w:tab w:val="num" w:pos="360"/>
      </w:tabs>
      <w:ind w:left="360" w:hanging="360"/>
      <w:contextualSpacing/>
    </w:pPr>
  </w:style>
  <w:style w:type="paragraph" w:styleId="ListBullet2">
    <w:name w:val="List Bullet 2"/>
    <w:basedOn w:val="Normal"/>
    <w:uiPriority w:val="99"/>
    <w:semiHidden/>
    <w:unhideWhenUsed/>
    <w:rsid w:val="005A5321"/>
    <w:pPr>
      <w:tabs>
        <w:tab w:val="num" w:pos="643"/>
      </w:tabs>
      <w:ind w:left="643" w:hanging="360"/>
      <w:contextualSpacing/>
    </w:pPr>
  </w:style>
  <w:style w:type="paragraph" w:styleId="ListBullet3">
    <w:name w:val="List Bullet 3"/>
    <w:basedOn w:val="Normal"/>
    <w:uiPriority w:val="99"/>
    <w:semiHidden/>
    <w:unhideWhenUsed/>
    <w:rsid w:val="005A5321"/>
    <w:pPr>
      <w:tabs>
        <w:tab w:val="num" w:pos="926"/>
      </w:tabs>
      <w:ind w:left="926" w:hanging="360"/>
      <w:contextualSpacing/>
    </w:pPr>
  </w:style>
  <w:style w:type="paragraph" w:styleId="ListBullet4">
    <w:name w:val="List Bullet 4"/>
    <w:basedOn w:val="Normal"/>
    <w:uiPriority w:val="99"/>
    <w:semiHidden/>
    <w:unhideWhenUsed/>
    <w:rsid w:val="005A5321"/>
    <w:pPr>
      <w:tabs>
        <w:tab w:val="num" w:pos="1209"/>
      </w:tabs>
      <w:ind w:left="1209" w:hanging="360"/>
      <w:contextualSpacing/>
    </w:pPr>
  </w:style>
  <w:style w:type="paragraph" w:styleId="ListBullet5">
    <w:name w:val="List Bullet 5"/>
    <w:basedOn w:val="Normal"/>
    <w:uiPriority w:val="99"/>
    <w:semiHidden/>
    <w:unhideWhenUsed/>
    <w:rsid w:val="005A5321"/>
    <w:pPr>
      <w:tabs>
        <w:tab w:val="num" w:pos="1492"/>
      </w:tabs>
      <w:ind w:left="1492" w:hanging="360"/>
      <w:contextualSpacing/>
    </w:pPr>
  </w:style>
  <w:style w:type="paragraph" w:styleId="ListContinue">
    <w:name w:val="List Continue"/>
    <w:basedOn w:val="Normal"/>
    <w:uiPriority w:val="99"/>
    <w:semiHidden/>
    <w:unhideWhenUsed/>
    <w:rsid w:val="005A5321"/>
    <w:pPr>
      <w:spacing w:after="120"/>
      <w:ind w:left="283"/>
      <w:contextualSpacing/>
    </w:pPr>
  </w:style>
  <w:style w:type="paragraph" w:styleId="ListContinue2">
    <w:name w:val="List Continue 2"/>
    <w:basedOn w:val="Normal"/>
    <w:uiPriority w:val="99"/>
    <w:semiHidden/>
    <w:unhideWhenUsed/>
    <w:rsid w:val="005A5321"/>
    <w:pPr>
      <w:spacing w:after="120"/>
      <w:ind w:left="566"/>
      <w:contextualSpacing/>
    </w:pPr>
  </w:style>
  <w:style w:type="paragraph" w:styleId="ListContinue3">
    <w:name w:val="List Continue 3"/>
    <w:basedOn w:val="Normal"/>
    <w:uiPriority w:val="99"/>
    <w:semiHidden/>
    <w:unhideWhenUsed/>
    <w:rsid w:val="005A5321"/>
    <w:pPr>
      <w:spacing w:after="120"/>
      <w:ind w:left="849"/>
      <w:contextualSpacing/>
    </w:pPr>
  </w:style>
  <w:style w:type="paragraph" w:styleId="ListContinue4">
    <w:name w:val="List Continue 4"/>
    <w:basedOn w:val="Normal"/>
    <w:uiPriority w:val="99"/>
    <w:semiHidden/>
    <w:unhideWhenUsed/>
    <w:rsid w:val="005A5321"/>
    <w:pPr>
      <w:spacing w:after="120"/>
      <w:ind w:left="1132"/>
      <w:contextualSpacing/>
    </w:pPr>
  </w:style>
  <w:style w:type="paragraph" w:styleId="ListContinue5">
    <w:name w:val="List Continue 5"/>
    <w:basedOn w:val="Normal"/>
    <w:uiPriority w:val="99"/>
    <w:semiHidden/>
    <w:unhideWhenUsed/>
    <w:rsid w:val="005A5321"/>
    <w:pPr>
      <w:spacing w:after="120"/>
      <w:ind w:left="1415"/>
      <w:contextualSpacing/>
    </w:pPr>
  </w:style>
  <w:style w:type="paragraph" w:styleId="ListNumber">
    <w:name w:val="List Number"/>
    <w:basedOn w:val="Normal"/>
    <w:uiPriority w:val="99"/>
    <w:semiHidden/>
    <w:unhideWhenUsed/>
    <w:rsid w:val="005A5321"/>
    <w:pPr>
      <w:tabs>
        <w:tab w:val="num" w:pos="360"/>
      </w:tabs>
      <w:ind w:left="360" w:hanging="360"/>
      <w:contextualSpacing/>
    </w:pPr>
  </w:style>
  <w:style w:type="paragraph" w:styleId="ListNumber2">
    <w:name w:val="List Number 2"/>
    <w:basedOn w:val="Normal"/>
    <w:uiPriority w:val="99"/>
    <w:semiHidden/>
    <w:unhideWhenUsed/>
    <w:rsid w:val="005A5321"/>
    <w:pPr>
      <w:tabs>
        <w:tab w:val="num" w:pos="643"/>
      </w:tabs>
      <w:ind w:left="643" w:hanging="360"/>
      <w:contextualSpacing/>
    </w:pPr>
  </w:style>
  <w:style w:type="paragraph" w:styleId="ListNumber3">
    <w:name w:val="List Number 3"/>
    <w:basedOn w:val="Normal"/>
    <w:uiPriority w:val="99"/>
    <w:semiHidden/>
    <w:unhideWhenUsed/>
    <w:rsid w:val="005A5321"/>
    <w:pPr>
      <w:tabs>
        <w:tab w:val="num" w:pos="926"/>
      </w:tabs>
      <w:ind w:left="926" w:hanging="360"/>
      <w:contextualSpacing/>
    </w:pPr>
  </w:style>
  <w:style w:type="paragraph" w:styleId="ListNumber4">
    <w:name w:val="List Number 4"/>
    <w:basedOn w:val="Normal"/>
    <w:uiPriority w:val="99"/>
    <w:semiHidden/>
    <w:unhideWhenUsed/>
    <w:rsid w:val="005A5321"/>
    <w:pPr>
      <w:tabs>
        <w:tab w:val="num" w:pos="1209"/>
      </w:tabs>
      <w:ind w:left="1209" w:hanging="360"/>
      <w:contextualSpacing/>
    </w:pPr>
  </w:style>
  <w:style w:type="paragraph" w:styleId="ListNumber5">
    <w:name w:val="List Number 5"/>
    <w:basedOn w:val="Normal"/>
    <w:uiPriority w:val="99"/>
    <w:semiHidden/>
    <w:unhideWhenUsed/>
    <w:rsid w:val="005A5321"/>
    <w:pPr>
      <w:tabs>
        <w:tab w:val="num" w:pos="1800"/>
      </w:tabs>
      <w:ind w:left="1800" w:hanging="360"/>
      <w:contextualSpacing/>
    </w:pPr>
  </w:style>
  <w:style w:type="table" w:styleId="ListTable1Light">
    <w:name w:val="List Table 1 Light"/>
    <w:basedOn w:val="TableNormal"/>
    <w:uiPriority w:val="46"/>
    <w:rsid w:val="005A532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A532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5A532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5A532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A532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5A5321"/>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5A532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5A532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A532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5A532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5A532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A532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5A532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5A532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5A532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A532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5A532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5A532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A532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5A532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5A532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5A53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A532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5A532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5A532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A532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5A532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5A532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5A532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A532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A532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A532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A532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A532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A532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A532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A532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5A532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5A532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A532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5A532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5A532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5A532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A532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A532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532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A532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A532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A532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A532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5A5321"/>
    <w:rPr>
      <w:rFonts w:ascii="Consolas" w:eastAsia="SimSun" w:hAnsi="Consolas" w:cs="Times New Roman"/>
      <w:kern w:val="0"/>
      <w:sz w:val="20"/>
      <w:szCs w:val="20"/>
      <w:lang w:val="es-ES"/>
      <w14:ligatures w14:val="none"/>
    </w:rPr>
  </w:style>
  <w:style w:type="table" w:styleId="MediumGrid1">
    <w:name w:val="Medium Grid 1"/>
    <w:basedOn w:val="TableNormal"/>
    <w:uiPriority w:val="67"/>
    <w:semiHidden/>
    <w:unhideWhenUsed/>
    <w:rsid w:val="005A532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532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5A532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5A532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A532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5A532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5A532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532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532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5A532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5A532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A532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5A532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5A532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5A532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5321"/>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5A532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5A532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A532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5A5321"/>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5A532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532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532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532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532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532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532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532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53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A53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A53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A53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A53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A53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A53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5A5321"/>
    <w:rPr>
      <w:color w:val="2B579A"/>
      <w:shd w:val="clear" w:color="auto" w:fill="E1DFDD"/>
      <w:lang w:val="es-ES"/>
    </w:rPr>
  </w:style>
  <w:style w:type="paragraph" w:styleId="MessageHeader">
    <w:name w:val="Message Header"/>
    <w:basedOn w:val="Normal"/>
    <w:link w:val="MessageHeaderChar"/>
    <w:uiPriority w:val="99"/>
    <w:semiHidden/>
    <w:unhideWhenUsed/>
    <w:rsid w:val="005A532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A5321"/>
    <w:rPr>
      <w:rFonts w:asciiTheme="majorHAnsi" w:eastAsiaTheme="majorEastAsia" w:hAnsiTheme="majorHAnsi" w:cstheme="majorBidi"/>
      <w:kern w:val="0"/>
      <w:sz w:val="24"/>
      <w:szCs w:val="24"/>
      <w:shd w:val="pct20" w:color="auto" w:fill="auto"/>
      <w:lang w:val="es-ES"/>
      <w14:ligatures w14:val="none"/>
    </w:rPr>
  </w:style>
  <w:style w:type="paragraph" w:styleId="NoSpacing">
    <w:name w:val="No Spacing"/>
    <w:uiPriority w:val="1"/>
    <w:qFormat/>
    <w:rsid w:val="005A5321"/>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5A5321"/>
    <w:rPr>
      <w:sz w:val="24"/>
      <w:szCs w:val="24"/>
    </w:rPr>
  </w:style>
  <w:style w:type="paragraph" w:styleId="NormalIndent">
    <w:name w:val="Normal Indent"/>
    <w:basedOn w:val="Normal"/>
    <w:uiPriority w:val="99"/>
    <w:semiHidden/>
    <w:unhideWhenUsed/>
    <w:rsid w:val="005A5321"/>
    <w:pPr>
      <w:ind w:left="720"/>
    </w:pPr>
  </w:style>
  <w:style w:type="paragraph" w:styleId="NoteHeading">
    <w:name w:val="Note Heading"/>
    <w:basedOn w:val="Normal"/>
    <w:next w:val="Normal"/>
    <w:link w:val="NoteHeadingChar"/>
    <w:uiPriority w:val="99"/>
    <w:semiHidden/>
    <w:unhideWhenUsed/>
    <w:rsid w:val="005A5321"/>
  </w:style>
  <w:style w:type="character" w:customStyle="1" w:styleId="NoteHeadingChar">
    <w:name w:val="Note Heading Char"/>
    <w:basedOn w:val="DefaultParagraphFont"/>
    <w:link w:val="NoteHeading"/>
    <w:uiPriority w:val="99"/>
    <w:semiHidden/>
    <w:rsid w:val="005A5321"/>
    <w:rPr>
      <w:rFonts w:ascii="Times New Roman" w:eastAsia="SimSun" w:hAnsi="Times New Roman" w:cs="Times New Roman"/>
      <w:kern w:val="0"/>
      <w:lang w:val="es-ES"/>
      <w14:ligatures w14:val="none"/>
    </w:rPr>
  </w:style>
  <w:style w:type="character" w:styleId="PageNumber">
    <w:name w:val="page number"/>
    <w:basedOn w:val="DefaultParagraphFont"/>
    <w:uiPriority w:val="99"/>
    <w:semiHidden/>
    <w:unhideWhenUsed/>
    <w:rsid w:val="005A5321"/>
    <w:rPr>
      <w:lang w:val="es-ES"/>
    </w:rPr>
  </w:style>
  <w:style w:type="table" w:styleId="PlainTable1">
    <w:name w:val="Plain Table 1"/>
    <w:basedOn w:val="TableNormal"/>
    <w:uiPriority w:val="41"/>
    <w:rsid w:val="005A53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53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A53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53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532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A5321"/>
    <w:rPr>
      <w:rFonts w:ascii="Consolas" w:hAnsi="Consolas"/>
      <w:sz w:val="21"/>
      <w:szCs w:val="21"/>
    </w:rPr>
  </w:style>
  <w:style w:type="character" w:customStyle="1" w:styleId="PlainTextChar">
    <w:name w:val="Plain Text Char"/>
    <w:basedOn w:val="DefaultParagraphFont"/>
    <w:link w:val="PlainText"/>
    <w:uiPriority w:val="99"/>
    <w:semiHidden/>
    <w:rsid w:val="005A5321"/>
    <w:rPr>
      <w:rFonts w:ascii="Consolas" w:eastAsia="SimSun" w:hAnsi="Consolas" w:cs="Times New Roman"/>
      <w:kern w:val="0"/>
      <w:sz w:val="21"/>
      <w:szCs w:val="21"/>
      <w:lang w:val="es-ES"/>
      <w14:ligatures w14:val="none"/>
    </w:rPr>
  </w:style>
  <w:style w:type="paragraph" w:styleId="Quote">
    <w:name w:val="Quote"/>
    <w:basedOn w:val="Normal"/>
    <w:next w:val="Normal"/>
    <w:link w:val="QuoteChar"/>
    <w:uiPriority w:val="29"/>
    <w:qFormat/>
    <w:rsid w:val="005A53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A5321"/>
    <w:rPr>
      <w:rFonts w:ascii="Times New Roman" w:eastAsia="SimSun" w:hAnsi="Times New Roman" w:cs="Times New Roman"/>
      <w:i/>
      <w:iCs/>
      <w:color w:val="404040" w:themeColor="text1" w:themeTint="BF"/>
      <w:kern w:val="0"/>
      <w:lang w:val="es-ES"/>
      <w14:ligatures w14:val="none"/>
    </w:rPr>
  </w:style>
  <w:style w:type="paragraph" w:styleId="Salutation">
    <w:name w:val="Salutation"/>
    <w:basedOn w:val="Normal"/>
    <w:next w:val="Normal"/>
    <w:link w:val="SalutationChar"/>
    <w:uiPriority w:val="99"/>
    <w:semiHidden/>
    <w:unhideWhenUsed/>
    <w:rsid w:val="005A5321"/>
  </w:style>
  <w:style w:type="character" w:customStyle="1" w:styleId="SalutationChar">
    <w:name w:val="Salutation Char"/>
    <w:basedOn w:val="DefaultParagraphFont"/>
    <w:link w:val="Salutation"/>
    <w:uiPriority w:val="99"/>
    <w:semiHidden/>
    <w:rsid w:val="005A5321"/>
    <w:rPr>
      <w:rFonts w:ascii="Times New Roman" w:eastAsia="SimSun" w:hAnsi="Times New Roman" w:cs="Times New Roman"/>
      <w:kern w:val="0"/>
      <w:lang w:val="es-ES"/>
      <w14:ligatures w14:val="none"/>
    </w:rPr>
  </w:style>
  <w:style w:type="paragraph" w:styleId="Signature">
    <w:name w:val="Signature"/>
    <w:basedOn w:val="Normal"/>
    <w:link w:val="SignatureChar"/>
    <w:uiPriority w:val="99"/>
    <w:semiHidden/>
    <w:unhideWhenUsed/>
    <w:rsid w:val="005A5321"/>
    <w:pPr>
      <w:ind w:left="4252"/>
    </w:pPr>
  </w:style>
  <w:style w:type="character" w:customStyle="1" w:styleId="SignatureChar">
    <w:name w:val="Signature Char"/>
    <w:basedOn w:val="DefaultParagraphFont"/>
    <w:link w:val="Signature"/>
    <w:uiPriority w:val="99"/>
    <w:semiHidden/>
    <w:rsid w:val="005A5321"/>
    <w:rPr>
      <w:rFonts w:ascii="Times New Roman" w:eastAsia="SimSun" w:hAnsi="Times New Roman" w:cs="Times New Roman"/>
      <w:kern w:val="0"/>
      <w:lang w:val="es-ES"/>
      <w14:ligatures w14:val="none"/>
    </w:rPr>
  </w:style>
  <w:style w:type="character" w:customStyle="1" w:styleId="SmartHyperlink">
    <w:name w:val="Smart Hyperlink"/>
    <w:basedOn w:val="DefaultParagraphFont"/>
    <w:uiPriority w:val="99"/>
    <w:semiHidden/>
    <w:unhideWhenUsed/>
    <w:rsid w:val="005A5321"/>
    <w:rPr>
      <w:u w:val="dotted"/>
      <w:lang w:val="es-ES"/>
    </w:rPr>
  </w:style>
  <w:style w:type="character" w:customStyle="1" w:styleId="SmartLink">
    <w:name w:val="Smart Link"/>
    <w:basedOn w:val="DefaultParagraphFont"/>
    <w:uiPriority w:val="99"/>
    <w:semiHidden/>
    <w:unhideWhenUsed/>
    <w:rsid w:val="005A5321"/>
    <w:rPr>
      <w:color w:val="0000FF"/>
      <w:u w:val="single"/>
      <w:shd w:val="clear" w:color="auto" w:fill="F3F2F1"/>
      <w:lang w:val="es-ES"/>
    </w:rPr>
  </w:style>
  <w:style w:type="character" w:styleId="Strong">
    <w:name w:val="Strong"/>
    <w:basedOn w:val="DefaultParagraphFont"/>
    <w:uiPriority w:val="22"/>
    <w:qFormat/>
    <w:rsid w:val="005A5321"/>
    <w:rPr>
      <w:b/>
      <w:bCs/>
      <w:lang w:val="es-ES"/>
    </w:rPr>
  </w:style>
  <w:style w:type="character" w:styleId="SubtleEmphasis">
    <w:name w:val="Subtle Emphasis"/>
    <w:basedOn w:val="DefaultParagraphFont"/>
    <w:uiPriority w:val="19"/>
    <w:qFormat/>
    <w:rsid w:val="005A5321"/>
    <w:rPr>
      <w:i/>
      <w:iCs/>
      <w:color w:val="404040" w:themeColor="text1" w:themeTint="BF"/>
      <w:lang w:val="es-ES"/>
    </w:rPr>
  </w:style>
  <w:style w:type="character" w:styleId="SubtleReference">
    <w:name w:val="Subtle Reference"/>
    <w:basedOn w:val="DefaultParagraphFont"/>
    <w:uiPriority w:val="31"/>
    <w:qFormat/>
    <w:rsid w:val="005A5321"/>
    <w:rPr>
      <w:smallCaps/>
      <w:color w:val="5A5A5A" w:themeColor="text1" w:themeTint="A5"/>
      <w:lang w:val="es-ES"/>
    </w:rPr>
  </w:style>
  <w:style w:type="table" w:styleId="Table3Deffects1">
    <w:name w:val="Table 3D effects 1"/>
    <w:basedOn w:val="TableNormal"/>
    <w:uiPriority w:val="99"/>
    <w:semiHidden/>
    <w:unhideWhenUsed/>
    <w:rsid w:val="005A5321"/>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5321"/>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5321"/>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532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532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5321"/>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5321"/>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5321"/>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5321"/>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5321"/>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5321"/>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5321"/>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5321"/>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5321"/>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5321"/>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5321"/>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5321"/>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5A532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5321"/>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5321"/>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5321"/>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532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532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5321"/>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5321"/>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A53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A5321"/>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5321"/>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5321"/>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532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532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532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5321"/>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532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A532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5A532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5A532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5321"/>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5321"/>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532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5321"/>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5321"/>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5321"/>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5321"/>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5321"/>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5321"/>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A532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A5321"/>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08723">
      <w:bodyDiv w:val="1"/>
      <w:marLeft w:val="0"/>
      <w:marRight w:val="0"/>
      <w:marTop w:val="0"/>
      <w:marBottom w:val="0"/>
      <w:divBdr>
        <w:top w:val="none" w:sz="0" w:space="0" w:color="auto"/>
        <w:left w:val="none" w:sz="0" w:space="0" w:color="auto"/>
        <w:bottom w:val="none" w:sz="0" w:space="0" w:color="auto"/>
        <w:right w:val="none" w:sz="0" w:space="0" w:color="auto"/>
      </w:divBdr>
    </w:div>
    <w:div w:id="208149180">
      <w:bodyDiv w:val="1"/>
      <w:marLeft w:val="0"/>
      <w:marRight w:val="0"/>
      <w:marTop w:val="0"/>
      <w:marBottom w:val="0"/>
      <w:divBdr>
        <w:top w:val="none" w:sz="0" w:space="0" w:color="auto"/>
        <w:left w:val="none" w:sz="0" w:space="0" w:color="auto"/>
        <w:bottom w:val="none" w:sz="0" w:space="0" w:color="auto"/>
        <w:right w:val="none" w:sz="0" w:space="0" w:color="auto"/>
      </w:divBdr>
    </w:div>
    <w:div w:id="1722557591">
      <w:bodyDiv w:val="1"/>
      <w:marLeft w:val="0"/>
      <w:marRight w:val="0"/>
      <w:marTop w:val="0"/>
      <w:marBottom w:val="0"/>
      <w:divBdr>
        <w:top w:val="none" w:sz="0" w:space="0" w:color="auto"/>
        <w:left w:val="none" w:sz="0" w:space="0" w:color="auto"/>
        <w:bottom w:val="none" w:sz="0" w:space="0" w:color="auto"/>
        <w:right w:val="none" w:sz="0" w:space="0" w:color="auto"/>
      </w:divBdr>
    </w:div>
    <w:div w:id="1767269352">
      <w:bodyDiv w:val="1"/>
      <w:marLeft w:val="0"/>
      <w:marRight w:val="0"/>
      <w:marTop w:val="0"/>
      <w:marBottom w:val="0"/>
      <w:divBdr>
        <w:top w:val="none" w:sz="0" w:space="0" w:color="auto"/>
        <w:left w:val="none" w:sz="0" w:space="0" w:color="auto"/>
        <w:bottom w:val="none" w:sz="0" w:space="0" w:color="auto"/>
        <w:right w:val="none" w:sz="0" w:space="0" w:color="auto"/>
      </w:divBdr>
    </w:div>
    <w:div w:id="1882403276">
      <w:bodyDiv w:val="1"/>
      <w:marLeft w:val="0"/>
      <w:marRight w:val="0"/>
      <w:marTop w:val="0"/>
      <w:marBottom w:val="0"/>
      <w:divBdr>
        <w:top w:val="none" w:sz="0" w:space="0" w:color="auto"/>
        <w:left w:val="none" w:sz="0" w:space="0" w:color="auto"/>
        <w:bottom w:val="none" w:sz="0" w:space="0" w:color="auto"/>
        <w:right w:val="none" w:sz="0" w:space="0" w:color="auto"/>
      </w:divBdr>
    </w:div>
    <w:div w:id="21067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F4"/>
    <w:rsid w:val="000077FF"/>
    <w:rsid w:val="00083B6D"/>
    <w:rsid w:val="001001A2"/>
    <w:rsid w:val="001644B4"/>
    <w:rsid w:val="001C11EA"/>
    <w:rsid w:val="001D7B9D"/>
    <w:rsid w:val="002C7190"/>
    <w:rsid w:val="002D1F36"/>
    <w:rsid w:val="002E6DFC"/>
    <w:rsid w:val="00303F0B"/>
    <w:rsid w:val="003C11A6"/>
    <w:rsid w:val="003D6731"/>
    <w:rsid w:val="00420946"/>
    <w:rsid w:val="006A1737"/>
    <w:rsid w:val="00764DF4"/>
    <w:rsid w:val="007C6DA3"/>
    <w:rsid w:val="007C7A1D"/>
    <w:rsid w:val="007E63E9"/>
    <w:rsid w:val="00811444"/>
    <w:rsid w:val="008231BD"/>
    <w:rsid w:val="008A3EA4"/>
    <w:rsid w:val="008D2345"/>
    <w:rsid w:val="008F728B"/>
    <w:rsid w:val="00A45466"/>
    <w:rsid w:val="00AA3CB7"/>
    <w:rsid w:val="00AB3B52"/>
    <w:rsid w:val="00B41BF6"/>
    <w:rsid w:val="00B77AAF"/>
    <w:rsid w:val="00C745DC"/>
    <w:rsid w:val="00C8292B"/>
    <w:rsid w:val="00D277CB"/>
    <w:rsid w:val="00DA7583"/>
    <w:rsid w:val="00E13C94"/>
    <w:rsid w:val="00E44A51"/>
    <w:rsid w:val="00E66970"/>
    <w:rsid w:val="00F11076"/>
    <w:rsid w:val="00F249D6"/>
    <w:rsid w:val="00FB7646"/>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B52"/>
    <w:rPr>
      <w:color w:val="808080"/>
    </w:rPr>
  </w:style>
  <w:style w:type="paragraph" w:customStyle="1" w:styleId="CE78D6453E1E4F89A1372586409BE006">
    <w:name w:val="CE78D6453E1E4F89A1372586409B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2C7CC37F-6069-4C35-BE99-ACFF260BBA5B}">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283</TotalTime>
  <Pages>2</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Nagoya Protocol on Access to Genetic Resources and the Fair and Equitable Sharing of Benefits Arising from their Utili</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Decisión adoptada por la Conferencia de las Partes en el Convenio sobre la Diversidad Biológica que actúa como reunión de las Partes en el Protocolo de Nagoya sobre Acceso a los Recursos Genéticos y Participación Justa y Equitativa en los Beneficios que se Deriven de su Utilización el 1 de noviembre de 2024</dc:title>
  <dc:subject>CBD/NP/MOP/DEC/5/9</dc:subject>
  <dc:creator>Secretariat of the Convention on Biological Diversity</dc:creator>
  <cp:keywords>Conference of the Parties to the Convention on Biological Diversity serving as the meeting of the Parties to the Nagoya Protocol on Access to Genetic Resources and the Fair and Equitable Sharing of Benefits Arising from their Utilization</cp:keywords>
  <dc:description/>
  <cp:lastModifiedBy>Laura Perez</cp:lastModifiedBy>
  <cp:revision>16</cp:revision>
  <cp:lastPrinted>2024-12-15T14:40:00Z</cp:lastPrinted>
  <dcterms:created xsi:type="dcterms:W3CDTF">2024-12-14T21:02:00Z</dcterms:created>
  <dcterms:modified xsi:type="dcterms:W3CDTF">2024-12-16T17:37:00Z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NoSymbol">
    <vt:lpwstr>1</vt:lpwstr>
  </property>
  <property fmtid="{D5CDD505-2E9C-101B-9397-08002B2CF9AE}" pid="5" name="CBD-Category">
    <vt:lpwstr>CBD</vt:lpwstr>
  </property>
  <property fmtid="{D5CDD505-2E9C-101B-9397-08002B2CF9AE}" pid="6" name="CBD-LangDistr">
    <vt:lpwstr>EN_AR-CH-EN-FR-RU-SP</vt:lpwstr>
  </property>
  <property fmtid="{D5CDD505-2E9C-101B-9397-08002B2CF9AE}" pid="7" name="CBD-Distr">
    <vt:lpwstr>Distr</vt:lpwstr>
  </property>
</Properties>
</file>