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FE" w:rsidRPr="002375F8" w:rsidRDefault="00016F8F" w:rsidP="00016F8F">
      <w:pPr>
        <w:rPr>
          <w:b/>
          <w:bCs/>
          <w:sz w:val="48"/>
          <w:szCs w:val="48"/>
        </w:rPr>
      </w:pPr>
      <w:r w:rsidRPr="002375F8">
        <w:rPr>
          <w:b/>
          <w:bCs/>
          <w:sz w:val="48"/>
          <w:szCs w:val="48"/>
        </w:rPr>
        <w:t>Egypt`s Contribution to GBF</w:t>
      </w:r>
    </w:p>
    <w:p w:rsidR="002375F8" w:rsidRPr="002375F8" w:rsidRDefault="00F47678" w:rsidP="002375F8">
      <w:pPr>
        <w:numPr>
          <w:ilvl w:val="0"/>
          <w:numId w:val="1"/>
        </w:numPr>
        <w:rPr>
          <w:b/>
          <w:bCs/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Egypt supports the regional statement  p</w:t>
      </w:r>
      <w:r w:rsidR="002375F8">
        <w:rPr>
          <w:b/>
          <w:bCs/>
          <w:sz w:val="44"/>
          <w:szCs w:val="44"/>
          <w:lang w:val="en-GB"/>
        </w:rPr>
        <w:t>resented by South Africa and is supporting</w:t>
      </w:r>
      <w:r w:rsidRPr="002375F8">
        <w:rPr>
          <w:b/>
          <w:bCs/>
          <w:sz w:val="44"/>
          <w:szCs w:val="44"/>
          <w:lang w:val="en-GB"/>
        </w:rPr>
        <w:t xml:space="preserve"> development of a “good and fair new deal </w:t>
      </w:r>
      <w:r w:rsidRPr="002375F8">
        <w:rPr>
          <w:b/>
          <w:bCs/>
          <w:sz w:val="44"/>
          <w:szCs w:val="44"/>
          <w:lang w:val="en-GB"/>
        </w:rPr>
        <w:t xml:space="preserve">for nature and people” in line with African Ministerial Summit on Biodiversity held in </w:t>
      </w:r>
      <w:proofErr w:type="spellStart"/>
      <w:r w:rsidRPr="002375F8">
        <w:rPr>
          <w:b/>
          <w:bCs/>
          <w:sz w:val="44"/>
          <w:szCs w:val="44"/>
          <w:lang w:val="en-GB"/>
        </w:rPr>
        <w:t>Sharm</w:t>
      </w:r>
      <w:proofErr w:type="spellEnd"/>
      <w:r w:rsidRPr="002375F8">
        <w:rPr>
          <w:b/>
          <w:bCs/>
          <w:sz w:val="44"/>
          <w:szCs w:val="44"/>
          <w:lang w:val="en-GB"/>
        </w:rPr>
        <w:t xml:space="preserve"> El Sheikh, Egypt in 2018 and AMCEN 2019 region’s biodiversity priorities for the Post 2020 Global Biodiversity agenda</w:t>
      </w:r>
      <w:r w:rsidR="002375F8">
        <w:rPr>
          <w:b/>
          <w:bCs/>
          <w:sz w:val="44"/>
          <w:szCs w:val="44"/>
          <w:lang w:val="en-GB"/>
        </w:rPr>
        <w:t>.</w:t>
      </w:r>
    </w:p>
    <w:p w:rsidR="002375F8" w:rsidRDefault="002375F8" w:rsidP="002375F8">
      <w:pPr>
        <w:ind w:left="360"/>
        <w:rPr>
          <w:b/>
          <w:bCs/>
          <w:sz w:val="44"/>
          <w:szCs w:val="44"/>
        </w:rPr>
      </w:pPr>
    </w:p>
    <w:p w:rsidR="00000000" w:rsidRPr="002375F8" w:rsidRDefault="00F47678" w:rsidP="00C76E3A">
      <w:pPr>
        <w:ind w:left="360"/>
        <w:rPr>
          <w:b/>
          <w:bCs/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.</w:t>
      </w:r>
      <w:r w:rsidRPr="002375F8">
        <w:rPr>
          <w:b/>
          <w:bCs/>
          <w:sz w:val="44"/>
          <w:szCs w:val="44"/>
          <w:lang w:val="en-GB"/>
        </w:rPr>
        <w:t xml:space="preserve"> </w:t>
      </w:r>
      <w:r w:rsidRPr="002375F8">
        <w:rPr>
          <w:b/>
          <w:bCs/>
          <w:sz w:val="44"/>
          <w:szCs w:val="44"/>
          <w:u w:val="single"/>
          <w:lang w:val="en-GB"/>
        </w:rPr>
        <w:t>There is no indicator defined for the target ‘sharing of benefits’, also</w:t>
      </w:r>
      <w:r w:rsidRPr="002375F8">
        <w:rPr>
          <w:b/>
          <w:bCs/>
          <w:sz w:val="44"/>
          <w:szCs w:val="44"/>
          <w:lang w:val="en-GB"/>
        </w:rPr>
        <w:t xml:space="preserve"> </w:t>
      </w:r>
    </w:p>
    <w:p w:rsidR="00000000" w:rsidRPr="002375F8" w:rsidRDefault="00F47678" w:rsidP="00227228">
      <w:pPr>
        <w:numPr>
          <w:ilvl w:val="0"/>
          <w:numId w:val="1"/>
        </w:numPr>
        <w:rPr>
          <w:b/>
          <w:bCs/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 xml:space="preserve">The </w:t>
      </w:r>
      <w:r w:rsidRPr="002375F8">
        <w:rPr>
          <w:b/>
          <w:bCs/>
          <w:sz w:val="44"/>
          <w:szCs w:val="44"/>
          <w:u w:val="single"/>
          <w:lang w:val="en-GB"/>
        </w:rPr>
        <w:t xml:space="preserve">elements of the </w:t>
      </w:r>
      <w:proofErr w:type="spellStart"/>
      <w:r w:rsidRPr="002375F8">
        <w:rPr>
          <w:b/>
          <w:bCs/>
          <w:sz w:val="44"/>
          <w:szCs w:val="44"/>
          <w:u w:val="single"/>
          <w:lang w:val="en-GB"/>
        </w:rPr>
        <w:t>biosafety</w:t>
      </w:r>
      <w:proofErr w:type="spellEnd"/>
      <w:r w:rsidRPr="002375F8">
        <w:rPr>
          <w:b/>
          <w:bCs/>
          <w:sz w:val="44"/>
          <w:szCs w:val="44"/>
          <w:u w:val="single"/>
          <w:lang w:val="en-GB"/>
        </w:rPr>
        <w:t xml:space="preserve"> target are </w:t>
      </w:r>
      <w:r w:rsidRPr="002375F8">
        <w:rPr>
          <w:b/>
          <w:bCs/>
          <w:sz w:val="44"/>
          <w:szCs w:val="44"/>
          <w:lang w:val="en-GB"/>
        </w:rPr>
        <w:t xml:space="preserve">not fully considered under the goals </w:t>
      </w:r>
    </w:p>
    <w:p w:rsidR="00000000" w:rsidRPr="002375F8" w:rsidRDefault="00F47678" w:rsidP="00227228">
      <w:pPr>
        <w:numPr>
          <w:ilvl w:val="0"/>
          <w:numId w:val="1"/>
        </w:numPr>
        <w:rPr>
          <w:b/>
          <w:bCs/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 xml:space="preserve">There is </w:t>
      </w:r>
      <w:r w:rsidRPr="002375F8">
        <w:rPr>
          <w:b/>
          <w:bCs/>
          <w:sz w:val="44"/>
          <w:szCs w:val="44"/>
          <w:u w:val="single"/>
          <w:lang w:val="en-GB"/>
        </w:rPr>
        <w:t>no reference to issues on Digital S</w:t>
      </w:r>
      <w:r w:rsidRPr="002375F8">
        <w:rPr>
          <w:b/>
          <w:bCs/>
          <w:sz w:val="44"/>
          <w:szCs w:val="44"/>
          <w:u w:val="single"/>
          <w:lang w:val="en-GB"/>
        </w:rPr>
        <w:t>equenced information</w:t>
      </w:r>
      <w:r w:rsidRPr="002375F8">
        <w:rPr>
          <w:b/>
          <w:bCs/>
          <w:sz w:val="44"/>
          <w:szCs w:val="44"/>
          <w:lang w:val="en-GB"/>
        </w:rPr>
        <w:t xml:space="preserve"> </w:t>
      </w:r>
    </w:p>
    <w:p w:rsidR="00000000" w:rsidRPr="002375F8" w:rsidRDefault="00F47678" w:rsidP="00227228">
      <w:pPr>
        <w:numPr>
          <w:ilvl w:val="0"/>
          <w:numId w:val="1"/>
        </w:numPr>
        <w:rPr>
          <w:b/>
          <w:bCs/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Africa welcomes new Goal D, ‘</w:t>
      </w:r>
      <w:r w:rsidRPr="002375F8">
        <w:rPr>
          <w:b/>
          <w:bCs/>
          <w:i/>
          <w:iCs/>
          <w:sz w:val="44"/>
          <w:szCs w:val="44"/>
          <w:lang w:val="en-GB"/>
        </w:rPr>
        <w:t>Means of implementation to achieve all goals and targets of the framework</w:t>
      </w:r>
      <w:r w:rsidRPr="002375F8">
        <w:rPr>
          <w:b/>
          <w:bCs/>
          <w:sz w:val="44"/>
          <w:szCs w:val="44"/>
          <w:lang w:val="en-GB"/>
        </w:rPr>
        <w:t xml:space="preserve"> </w:t>
      </w:r>
    </w:p>
    <w:p w:rsidR="00000000" w:rsidRPr="002375F8" w:rsidRDefault="00F47678" w:rsidP="00227228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lastRenderedPageBreak/>
        <w:t xml:space="preserve">Restoration is very important and </w:t>
      </w:r>
      <w:r w:rsidRPr="002375F8">
        <w:rPr>
          <w:b/>
          <w:bCs/>
          <w:sz w:val="44"/>
          <w:szCs w:val="44"/>
          <w:lang w:val="en-GB"/>
        </w:rPr>
        <w:t>spatial planning is critical for effective restoration activities &amp; benefit sharing</w:t>
      </w:r>
      <w:r w:rsidRPr="002375F8">
        <w:rPr>
          <w:sz w:val="44"/>
          <w:szCs w:val="44"/>
          <w:lang/>
        </w:rPr>
        <w:t xml:space="preserve"> </w:t>
      </w:r>
    </w:p>
    <w:p w:rsidR="00000000" w:rsidRPr="002375F8" w:rsidRDefault="00F47678" w:rsidP="00AE1EB8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Protected area systems (PAs) are very important to tourism, climate change mitigation, refuge for wildlife, employment etc and enhancing the integrity of PAs is appreciat</w:t>
      </w:r>
      <w:r w:rsidRPr="002375F8">
        <w:rPr>
          <w:b/>
          <w:bCs/>
          <w:sz w:val="44"/>
          <w:szCs w:val="44"/>
          <w:lang w:val="en-GB"/>
        </w:rPr>
        <w:t>ed</w:t>
      </w:r>
    </w:p>
    <w:p w:rsidR="00000000" w:rsidRPr="002375F8" w:rsidRDefault="00F47678" w:rsidP="00AE1EB8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 xml:space="preserve">Egypt supports the inclusion of OECMs to achieve the increase in PA coverage and urges that governance systems also need to be addressed </w:t>
      </w:r>
    </w:p>
    <w:p w:rsidR="00000000" w:rsidRPr="002375F8" w:rsidRDefault="00F47678" w:rsidP="00AE1EB8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We take note that the Covid-19 pandemic and associated lock down has highlighted the danger of relying on tourism</w:t>
      </w:r>
      <w:r w:rsidRPr="002375F8">
        <w:rPr>
          <w:b/>
          <w:bCs/>
          <w:sz w:val="44"/>
          <w:szCs w:val="44"/>
          <w:lang w:val="en-GB"/>
        </w:rPr>
        <w:t xml:space="preserve"> revenue to fund PA management.</w:t>
      </w:r>
    </w:p>
    <w:p w:rsidR="00000000" w:rsidRPr="002375F8" w:rsidRDefault="00F47678" w:rsidP="005779BF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 xml:space="preserve">Target 8 focused </w:t>
      </w:r>
      <w:r w:rsidRPr="002375F8">
        <w:rPr>
          <w:b/>
          <w:bCs/>
          <w:sz w:val="44"/>
          <w:szCs w:val="44"/>
          <w:lang w:val="en-GB"/>
        </w:rPr>
        <w:t xml:space="preserve">on sustainable management but it should also focus on sustainable use </w:t>
      </w:r>
      <w:r w:rsidRPr="002375F8">
        <w:rPr>
          <w:b/>
          <w:bCs/>
          <w:sz w:val="44"/>
          <w:szCs w:val="44"/>
          <w:lang w:val="en-GB"/>
        </w:rPr>
        <w:lastRenderedPageBreak/>
        <w:t xml:space="preserve">because what benefits people is use not management </w:t>
      </w:r>
    </w:p>
    <w:p w:rsidR="00000000" w:rsidRPr="002375F8" w:rsidRDefault="00F47678" w:rsidP="00CF26B4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We note that marine ecosystems are monitored by condition and not extent and recommend the addition of a component focusing on monitoring the extent and condition of marine ecosystems</w:t>
      </w:r>
      <w:r w:rsidR="007278DE">
        <w:rPr>
          <w:b/>
          <w:bCs/>
          <w:sz w:val="44"/>
          <w:szCs w:val="44"/>
          <w:lang w:val="en-GB"/>
        </w:rPr>
        <w:t xml:space="preserve">. We also suggest </w:t>
      </w:r>
      <w:r w:rsidR="00DD6031">
        <w:rPr>
          <w:b/>
          <w:bCs/>
          <w:sz w:val="44"/>
          <w:szCs w:val="44"/>
          <w:lang w:val="en-GB"/>
        </w:rPr>
        <w:t>having</w:t>
      </w:r>
      <w:r w:rsidR="007278DE">
        <w:rPr>
          <w:b/>
          <w:bCs/>
          <w:sz w:val="44"/>
          <w:szCs w:val="44"/>
          <w:lang w:val="en-GB"/>
        </w:rPr>
        <w:t xml:space="preserve"> specific goals and targets to marine environment as the case for SDG14, Regional Seas programme and the new High Sea Treaty of UN (BBNJ).</w:t>
      </w:r>
      <w:r w:rsidRPr="002375F8">
        <w:rPr>
          <w:b/>
          <w:bCs/>
          <w:sz w:val="44"/>
          <w:szCs w:val="44"/>
          <w:lang/>
        </w:rPr>
        <w:t xml:space="preserve"> </w:t>
      </w:r>
    </w:p>
    <w:p w:rsidR="00000000" w:rsidRPr="002375F8" w:rsidRDefault="00F47678" w:rsidP="00B006DD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 xml:space="preserve">We </w:t>
      </w:r>
      <w:r w:rsidRPr="002375F8">
        <w:rPr>
          <w:b/>
          <w:bCs/>
          <w:sz w:val="44"/>
          <w:szCs w:val="44"/>
          <w:lang w:val="en-GB"/>
        </w:rPr>
        <w:t>believe there should be clear linkages between the post 2020 GBF and the NDC process under the UNFCCC</w:t>
      </w:r>
      <w:r w:rsidRPr="002375F8">
        <w:rPr>
          <w:b/>
          <w:bCs/>
          <w:sz w:val="44"/>
          <w:szCs w:val="44"/>
          <w:u w:val="single"/>
          <w:lang w:val="en-GB"/>
        </w:rPr>
        <w:t xml:space="preserve"> </w:t>
      </w:r>
    </w:p>
    <w:p w:rsidR="00000000" w:rsidRPr="002375F8" w:rsidRDefault="00F47678" w:rsidP="00B006DD">
      <w:pPr>
        <w:numPr>
          <w:ilvl w:val="0"/>
          <w:numId w:val="1"/>
        </w:numPr>
        <w:rPr>
          <w:sz w:val="44"/>
          <w:szCs w:val="44"/>
        </w:rPr>
      </w:pPr>
      <w:proofErr w:type="spellStart"/>
      <w:r w:rsidRPr="002375F8">
        <w:rPr>
          <w:b/>
          <w:bCs/>
          <w:sz w:val="44"/>
          <w:szCs w:val="44"/>
          <w:u w:val="single"/>
          <w:lang w:val="en-GB"/>
        </w:rPr>
        <w:t>NbS</w:t>
      </w:r>
      <w:proofErr w:type="spellEnd"/>
      <w:r w:rsidRPr="002375F8">
        <w:rPr>
          <w:b/>
          <w:bCs/>
          <w:sz w:val="44"/>
          <w:szCs w:val="44"/>
          <w:u w:val="single"/>
          <w:lang w:val="en-GB"/>
        </w:rPr>
        <w:t xml:space="preserve"> </w:t>
      </w:r>
      <w:r w:rsidRPr="002375F8">
        <w:rPr>
          <w:b/>
          <w:bCs/>
          <w:sz w:val="44"/>
          <w:szCs w:val="44"/>
          <w:lang w:val="en-GB"/>
        </w:rPr>
        <w:t xml:space="preserve">should be broad enough to address both issues of mitigation and adaptation taking into consideration that most of developing countries </w:t>
      </w:r>
      <w:r w:rsidRPr="002375F8">
        <w:rPr>
          <w:b/>
          <w:bCs/>
          <w:sz w:val="44"/>
          <w:szCs w:val="44"/>
          <w:lang w:val="en-GB"/>
        </w:rPr>
        <w:t>including Africa are highly impacted by climate change  </w:t>
      </w:r>
    </w:p>
    <w:p w:rsidR="00000000" w:rsidRPr="002375F8" w:rsidRDefault="00F47678" w:rsidP="00B006DD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u w:val="single"/>
          <w:lang w:val="en-GB"/>
        </w:rPr>
        <w:lastRenderedPageBreak/>
        <w:t xml:space="preserve">We recommend </w:t>
      </w:r>
      <w:r w:rsidRPr="002375F8">
        <w:rPr>
          <w:b/>
          <w:bCs/>
          <w:sz w:val="44"/>
          <w:szCs w:val="44"/>
          <w:lang w:val="en-GB"/>
        </w:rPr>
        <w:t xml:space="preserve">the use of the </w:t>
      </w:r>
      <w:proofErr w:type="spellStart"/>
      <w:r w:rsidRPr="002375F8">
        <w:rPr>
          <w:b/>
          <w:bCs/>
          <w:sz w:val="44"/>
          <w:szCs w:val="44"/>
          <w:lang w:val="en-GB"/>
        </w:rPr>
        <w:t>EbA</w:t>
      </w:r>
      <w:proofErr w:type="spellEnd"/>
      <w:r w:rsidRPr="002375F8">
        <w:rPr>
          <w:b/>
          <w:bCs/>
          <w:sz w:val="44"/>
          <w:szCs w:val="44"/>
          <w:lang w:val="en-GB"/>
        </w:rPr>
        <w:t xml:space="preserve"> terminology while being open to explore how the work that is currently being  undertaken internationally would evolve to fully conceptualise the </w:t>
      </w:r>
      <w:proofErr w:type="spellStart"/>
      <w:r w:rsidRPr="002375F8">
        <w:rPr>
          <w:b/>
          <w:bCs/>
          <w:sz w:val="44"/>
          <w:szCs w:val="44"/>
          <w:lang w:val="en-GB"/>
        </w:rPr>
        <w:t>NbS</w:t>
      </w:r>
      <w:proofErr w:type="spellEnd"/>
      <w:r w:rsidRPr="002375F8">
        <w:rPr>
          <w:b/>
          <w:bCs/>
          <w:sz w:val="44"/>
          <w:szCs w:val="44"/>
          <w:lang w:val="en-GB"/>
        </w:rPr>
        <w:t xml:space="preserve"> concept</w:t>
      </w:r>
      <w:r w:rsidRPr="002375F8">
        <w:rPr>
          <w:b/>
          <w:bCs/>
          <w:sz w:val="44"/>
          <w:szCs w:val="44"/>
          <w:lang/>
        </w:rPr>
        <w:t xml:space="preserve"> </w:t>
      </w:r>
    </w:p>
    <w:p w:rsidR="00000000" w:rsidRPr="002375F8" w:rsidRDefault="00F47678" w:rsidP="00B006DD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The sco</w:t>
      </w:r>
      <w:r w:rsidRPr="002375F8">
        <w:rPr>
          <w:b/>
          <w:bCs/>
          <w:sz w:val="44"/>
          <w:szCs w:val="44"/>
          <w:lang w:val="en-GB"/>
        </w:rPr>
        <w:t>pe and terminology of DSI is not agreed but DSI can be used  as a substitute for the physical genetic resources, which undermines sovereignty rights of States over their genetic resources</w:t>
      </w:r>
    </w:p>
    <w:p w:rsidR="005B4C38" w:rsidRPr="002375F8" w:rsidRDefault="005B4C38" w:rsidP="005B4C38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The Africa considers resource mobilisation an integral part</w:t>
      </w:r>
      <w:r w:rsidR="002375F8">
        <w:rPr>
          <w:b/>
          <w:bCs/>
          <w:sz w:val="44"/>
          <w:szCs w:val="44"/>
          <w:lang w:val="en-GB"/>
        </w:rPr>
        <w:t xml:space="preserve"> </w:t>
      </w:r>
      <w:r w:rsidRPr="002375F8">
        <w:rPr>
          <w:b/>
          <w:bCs/>
          <w:sz w:val="44"/>
          <w:szCs w:val="44"/>
          <w:lang w:val="en-GB"/>
        </w:rPr>
        <w:t xml:space="preserve">of implementation to ensure that goals and targets are met, and finally </w:t>
      </w:r>
    </w:p>
    <w:p w:rsidR="005B4C38" w:rsidRPr="002375F8" w:rsidRDefault="005B4C38" w:rsidP="005B4C38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elements of the Goal D should include the establishment of dedicated biodiversity fund that is functional by 2022</w:t>
      </w:r>
    </w:p>
    <w:p w:rsidR="005B4C38" w:rsidRPr="002375F8" w:rsidRDefault="005B4C38" w:rsidP="005B4C38">
      <w:pPr>
        <w:numPr>
          <w:ilvl w:val="0"/>
          <w:numId w:val="1"/>
        </w:numPr>
        <w:rPr>
          <w:sz w:val="44"/>
          <w:szCs w:val="44"/>
        </w:rPr>
      </w:pPr>
      <w:r w:rsidRPr="002375F8">
        <w:rPr>
          <w:b/>
          <w:bCs/>
          <w:sz w:val="44"/>
          <w:szCs w:val="44"/>
          <w:lang w:val="en-GB"/>
        </w:rPr>
        <w:t>THANK YOU SIR</w:t>
      </w:r>
      <w:r w:rsidRPr="002375F8">
        <w:rPr>
          <w:b/>
          <w:bCs/>
          <w:sz w:val="44"/>
          <w:szCs w:val="44"/>
          <w:lang/>
        </w:rPr>
        <w:t xml:space="preserve"> </w:t>
      </w:r>
    </w:p>
    <w:p w:rsidR="00016F8F" w:rsidRPr="002375F8" w:rsidRDefault="00016F8F" w:rsidP="00016F8F">
      <w:pPr>
        <w:rPr>
          <w:sz w:val="44"/>
          <w:szCs w:val="44"/>
        </w:rPr>
      </w:pPr>
    </w:p>
    <w:sectPr w:rsidR="00016F8F" w:rsidRPr="002375F8" w:rsidSect="00E9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A28"/>
    <w:multiLevelType w:val="hybridMultilevel"/>
    <w:tmpl w:val="511893F4"/>
    <w:lvl w:ilvl="0" w:tplc="A66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27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F1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0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2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E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03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6A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E1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D748D"/>
    <w:multiLevelType w:val="hybridMultilevel"/>
    <w:tmpl w:val="12FEEA76"/>
    <w:lvl w:ilvl="0" w:tplc="6B26F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E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7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C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E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C0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E5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AC73C8"/>
    <w:multiLevelType w:val="hybridMultilevel"/>
    <w:tmpl w:val="3EFEF522"/>
    <w:lvl w:ilvl="0" w:tplc="D908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45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6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2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CA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C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A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C8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4C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707331"/>
    <w:multiLevelType w:val="hybridMultilevel"/>
    <w:tmpl w:val="C506F07A"/>
    <w:lvl w:ilvl="0" w:tplc="15560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C7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45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0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AE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8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C3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41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9522A0"/>
    <w:multiLevelType w:val="hybridMultilevel"/>
    <w:tmpl w:val="22F68C7C"/>
    <w:lvl w:ilvl="0" w:tplc="E84A1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03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0B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A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EF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8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4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0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C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AC4DAA"/>
    <w:multiLevelType w:val="hybridMultilevel"/>
    <w:tmpl w:val="5F4EB5D6"/>
    <w:lvl w:ilvl="0" w:tplc="420E8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6E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8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6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6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CF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89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0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E3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B34D79"/>
    <w:multiLevelType w:val="hybridMultilevel"/>
    <w:tmpl w:val="A1D2852A"/>
    <w:lvl w:ilvl="0" w:tplc="3ECC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A8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27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8D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2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22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E1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3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2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FF5F92"/>
    <w:multiLevelType w:val="hybridMultilevel"/>
    <w:tmpl w:val="62C0C6E0"/>
    <w:lvl w:ilvl="0" w:tplc="0D7E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CF552">
      <w:start w:val="13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CBA50">
      <w:start w:val="13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82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6F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A3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A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C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1D5F7B"/>
    <w:multiLevelType w:val="hybridMultilevel"/>
    <w:tmpl w:val="872E91A4"/>
    <w:lvl w:ilvl="0" w:tplc="D940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4D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4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3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45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A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8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A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214FD5"/>
    <w:multiLevelType w:val="hybridMultilevel"/>
    <w:tmpl w:val="C0A635FA"/>
    <w:lvl w:ilvl="0" w:tplc="2F54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B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8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C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01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4A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CC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8A5A04"/>
    <w:multiLevelType w:val="hybridMultilevel"/>
    <w:tmpl w:val="154ECEE2"/>
    <w:lvl w:ilvl="0" w:tplc="71FC3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A1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0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4F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E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47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A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C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67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9E28C8"/>
    <w:multiLevelType w:val="hybridMultilevel"/>
    <w:tmpl w:val="57527A92"/>
    <w:lvl w:ilvl="0" w:tplc="A256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8B6A">
      <w:start w:val="13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6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06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0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0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02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F24BA5"/>
    <w:multiLevelType w:val="hybridMultilevel"/>
    <w:tmpl w:val="714CDD8A"/>
    <w:lvl w:ilvl="0" w:tplc="A1689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20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6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2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C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A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CB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4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45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EE3106"/>
    <w:multiLevelType w:val="hybridMultilevel"/>
    <w:tmpl w:val="D034D6D6"/>
    <w:lvl w:ilvl="0" w:tplc="67A0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C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5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A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64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0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AD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E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6F8F"/>
    <w:rsid w:val="00016F8F"/>
    <w:rsid w:val="00227228"/>
    <w:rsid w:val="002375F8"/>
    <w:rsid w:val="002659EE"/>
    <w:rsid w:val="0044556F"/>
    <w:rsid w:val="005779BF"/>
    <w:rsid w:val="005B4C38"/>
    <w:rsid w:val="007278DE"/>
    <w:rsid w:val="00AE1EB8"/>
    <w:rsid w:val="00B006DD"/>
    <w:rsid w:val="00C76E3A"/>
    <w:rsid w:val="00CA490F"/>
    <w:rsid w:val="00CF26B4"/>
    <w:rsid w:val="00DD6031"/>
    <w:rsid w:val="00DF36E9"/>
    <w:rsid w:val="00E964FE"/>
    <w:rsid w:val="00F4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8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Fouda</dc:creator>
  <cp:lastModifiedBy>Mostafa Fouda</cp:lastModifiedBy>
  <cp:revision>2</cp:revision>
  <cp:lastPrinted>2021-02-17T11:02:00Z</cp:lastPrinted>
  <dcterms:created xsi:type="dcterms:W3CDTF">2021-02-17T11:24:00Z</dcterms:created>
  <dcterms:modified xsi:type="dcterms:W3CDTF">2021-02-17T11:24:00Z</dcterms:modified>
</cp:coreProperties>
</file>