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5E6F" w14:textId="77777777" w:rsidR="008418A3" w:rsidRDefault="008418A3" w:rsidP="008418A3">
      <w:pPr>
        <w:pStyle w:val="NormalWeb"/>
        <w:jc w:val="center"/>
      </w:pPr>
      <w:r>
        <w:rPr>
          <w:noProof/>
        </w:rPr>
        <w:drawing>
          <wp:inline distT="0" distB="0" distL="0" distR="0" wp14:anchorId="23BB9D40" wp14:editId="6F8C694D">
            <wp:extent cx="3486150" cy="1047750"/>
            <wp:effectExtent l="0" t="0" r="0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A89E3" w14:textId="185B6AE7" w:rsidR="008418A3" w:rsidRPr="00EA481D" w:rsidRDefault="008418A3" w:rsidP="008418A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EA481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DECLARATION DE LA REPUBLIQUE DEMOCRATIQUE DU CONGO 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LORS DE L’ADOPTION DE L’ORDRE DU JOUR DE LA CoP 16</w:t>
      </w:r>
    </w:p>
    <w:p w14:paraId="7918A0D4" w14:textId="77777777" w:rsidR="008418A3" w:rsidRDefault="008418A3" w:rsidP="008418A3">
      <w:pPr>
        <w:rPr>
          <w:lang w:val="fr-FR"/>
        </w:rPr>
      </w:pPr>
    </w:p>
    <w:p w14:paraId="22F10995" w14:textId="7E65A6C3" w:rsidR="008418A3" w:rsidRDefault="008418A3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Merci beaucoup pour la parole accordée.</w:t>
      </w:r>
    </w:p>
    <w:p w14:paraId="40DEDD47" w14:textId="3F791395" w:rsidR="008418A3" w:rsidRPr="00EA481D" w:rsidRDefault="008418A3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481D">
        <w:rPr>
          <w:rFonts w:ascii="Times New Roman" w:hAnsi="Times New Roman" w:cs="Times New Roman"/>
          <w:sz w:val="24"/>
          <w:szCs w:val="24"/>
          <w:lang w:val="fr-FR"/>
        </w:rPr>
        <w:t xml:space="preserve">La République Démocratique du Congo </w:t>
      </w:r>
      <w:r>
        <w:rPr>
          <w:rFonts w:ascii="Times New Roman" w:hAnsi="Times New Roman" w:cs="Times New Roman"/>
          <w:sz w:val="24"/>
          <w:szCs w:val="24"/>
          <w:lang w:val="fr-FR"/>
        </w:rPr>
        <w:t>remercie le Gouvernement de la Colombie pour nous avoir accueilli chaleureusement dans cette belle ville de Cali, et salue les efforts de toutes les délégations ici présentes.</w:t>
      </w:r>
    </w:p>
    <w:p w14:paraId="5B70AA17" w14:textId="161F63C9" w:rsidR="008418A3" w:rsidRDefault="008418A3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Madame la Président,</w:t>
      </w:r>
    </w:p>
    <w:p w14:paraId="3B87AAF7" w14:textId="2DBD2B9F" w:rsidR="008418A3" w:rsidRDefault="008418A3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Nous devons tirer des leçons de l’organisation de nos réunions. Mais nous remarquons que nous avons commencé la réunion à 09h, ce qui n’est pas de coutume pour les réunions des Nations-Unies. Cela réduit les chances d’organisation des réunions de coordination des groupes régionaux, ce qui n’est pas bon. </w:t>
      </w:r>
    </w:p>
    <w:p w14:paraId="0CA4AD13" w14:textId="3A20E5BB" w:rsidR="008418A3" w:rsidRDefault="008418A3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 ailleurs, les Parties n’ont pas livré leurs déclarations nationales, ce qui diminue la liberté d’expression et de pensée des Etats. Cette pratique ne serait pas à encourager. Et tout cela montre que nous sommes en train d’organiser les choses tout en étant conscient qu’elles ne devront pas bien marcher.</w:t>
      </w:r>
    </w:p>
    <w:p w14:paraId="4FBDA7BA" w14:textId="60C5C867" w:rsidR="008418A3" w:rsidRDefault="008418A3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Nous ne voudrions pas nous retrouver dans la situation de la CoP 15 à Montréal, où les décisions ont été adoptées </w:t>
      </w:r>
      <w:r w:rsidR="00B529D7">
        <w:rPr>
          <w:rFonts w:ascii="Times New Roman" w:hAnsi="Times New Roman" w:cs="Times New Roman"/>
          <w:sz w:val="24"/>
          <w:szCs w:val="24"/>
          <w:lang w:val="fr-FR"/>
        </w:rPr>
        <w:t>en passage de force, sans avoir été analysées par les Parties. Ceci est l’une des raisons pour lesquelles la mise à jour et la mise en œuvre des Stratégie et Plans d’Actions Nationaux de la Biodiversité continuent à en payer un lourd tribut. La RDC en garde encore une triste mémoire, et ses blessures sont encore trop fraîches pour l’oublier.</w:t>
      </w:r>
    </w:p>
    <w:p w14:paraId="22C84BAB" w14:textId="77777777" w:rsidR="00B529D7" w:rsidRDefault="00B529D7" w:rsidP="008418A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vrai que l’élaboration de l’ordre du jour de nos réunions sont guidées par la CoP. Mais en même temps, la CoP a le pouvoir de modifier l’ordre du jour de ses réunions, conformément à nos règles et procédures. Considérant que nous avons 31 points à traiter pour la CoP16, 17 points pour la CoP-MoP 11 et 19 points pour la CoP-MoP 5, et notant l’organisation des travaux proposée, la RDC pose une question au Bureau :</w:t>
      </w:r>
    </w:p>
    <w:p w14:paraId="0FE97279" w14:textId="25728454" w:rsidR="006221BF" w:rsidRPr="00B529D7" w:rsidRDefault="00B529D7" w:rsidP="00B529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Est-il possible de terminer le traitement de tous ces points susmentionnés en seulement 12 jours, tout en gardant à l’esprit le nombre de crochets dans les différents documents à examiner ? Si oui, comment ? Si non, ne pensez-vous pas qu’il convient de restreindre les points inscrits à l’ordre du jour ?  Je vous remercie.</w:t>
      </w:r>
    </w:p>
    <w:sectPr w:rsidR="006221BF" w:rsidRPr="00B52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A3"/>
    <w:rsid w:val="006221BF"/>
    <w:rsid w:val="008418A3"/>
    <w:rsid w:val="009A05A1"/>
    <w:rsid w:val="00B529D7"/>
    <w:rsid w:val="00BD6F5F"/>
    <w:rsid w:val="00E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1871"/>
  <w15:chartTrackingRefBased/>
  <w15:docId w15:val="{F1008A74-8ADD-4704-97B0-65BBCFA6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8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Wildlife Conservation Society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MUKUBI</dc:creator>
  <cp:keywords/>
  <dc:description/>
  <cp:lastModifiedBy>Nicky Kingunia Ineet Kingunia</cp:lastModifiedBy>
  <cp:revision>2</cp:revision>
  <dcterms:created xsi:type="dcterms:W3CDTF">2024-10-21T15:40:00Z</dcterms:created>
  <dcterms:modified xsi:type="dcterms:W3CDTF">2024-10-21T15:40:00Z</dcterms:modified>
</cp:coreProperties>
</file>